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commentsExtended.xml" ContentType="application/vnd.openxmlformats-officedocument.wordprocessingml.commentsExtended+xml"/>
  <Override PartName="/word/header.xml" ContentType="application/vnd.openxmlformats-officedocument.wordprocessingml.header+xml"/>
  <Override PartName="/word/commentsIds.xml" ContentType="application/vnd.openxmlformats-officedocument.wordprocessingml.commentsId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14="http://schemas.microsoft.com/office/drawing/2010/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BF7B2F" w:rsidP="63E740F5" w:rsidRDefault="0602E6D5" w14:paraId="4901EE02" w14:textId="16C20923">
      <w:pPr>
        <w:spacing w:line="360" w:lineRule="auto"/>
      </w:pPr>
      <w:r w:rsidR="0602E6D5">
        <w:drawing>
          <wp:inline wp14:editId="6851244F" wp14:anchorId="4A5908AC">
            <wp:extent cx="1133475" cy="1114425"/>
            <wp:effectExtent l="0" t="0" r="0" b="0"/>
            <wp:docPr id="1514787210"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4787210" name="Picture 1514787210"/>
                    <pic:cNvPicPr/>
                  </pic:nvPicPr>
                  <pic:blipFill>
                    <a:blip xmlns:r="http://schemas.openxmlformats.org/officeDocument/2006/relationships" r:embed="rId1321295570">
                      <a:extLst>
                        <a:ext uri="{28A0092B-C50C-407E-A947-70E740481C1C}">
                          <a14:useLocalDpi xmlns:a14="http://schemas.microsoft.com/office/drawing/2010/main"/>
                        </a:ext>
                      </a:extLst>
                    </a:blip>
                    <a:stretch>
                      <a:fillRect/>
                    </a:stretch>
                  </pic:blipFill>
                  <pic:spPr>
                    <a:xfrm>
                      <a:off x="0" y="0"/>
                      <a:ext cx="1133475" cy="1114425"/>
                    </a:xfrm>
                    <a:prstGeom prst="rect">
                      <a:avLst/>
                    </a:prstGeom>
                  </pic:spPr>
                </pic:pic>
              </a:graphicData>
            </a:graphic>
          </wp:inline>
        </w:drawing>
      </w:r>
    </w:p>
    <w:p w:rsidR="63E740F5" w:rsidP="63E740F5" w:rsidRDefault="63E740F5" w14:paraId="685BD9FE" w14:textId="7FFA93B8">
      <w:pPr>
        <w:spacing w:line="360" w:lineRule="auto"/>
      </w:pPr>
    </w:p>
    <w:p w:rsidR="2D5D110D" w:rsidP="0F514761" w:rsidRDefault="2D5D110D" w14:paraId="7F89854A" w14:textId="600DDD71">
      <w:pPr>
        <w:pStyle w:val="Heading1"/>
        <w:spacing w:before="0" w:after="0"/>
        <w:rPr>
          <w:color w:val="FFFFFF" w:themeColor="background1" w:themeTint="FF" w:themeShade="FF"/>
          <w:sz w:val="24"/>
          <w:szCs w:val="24"/>
        </w:rPr>
      </w:pPr>
      <w:bookmarkStart w:name="_Toc1308484493" w:id="44242187"/>
      <w:r w:rsidRPr="0F514761" w:rsidR="642F1FAA">
        <w:rPr>
          <w:color w:val="FFFFFF" w:themeColor="background1" w:themeTint="FF" w:themeShade="FF"/>
          <w:sz w:val="24"/>
          <w:szCs w:val="24"/>
        </w:rPr>
        <w:t>I</w:t>
      </w:r>
      <w:bookmarkEnd w:id="44242187"/>
    </w:p>
    <w:p w:rsidR="0602E6D5" w:rsidP="5705310B" w:rsidRDefault="0602E6D5" w14:paraId="65CE4FE4" w14:textId="4897359F">
      <w:pPr>
        <w:spacing w:after="0" w:line="360" w:lineRule="auto"/>
        <w:rPr>
          <w:rFonts w:ascii="Arial" w:hAnsi="Arial" w:eastAsia="Arial" w:cs="Arial"/>
          <w:b w:val="1"/>
          <w:bCs w:val="1"/>
          <w:color w:val="000000"/>
          <w:rFonts w:ascii="Arial" w:hAnsi="Arial" w:eastAsia="Arial" w:cs="Arial"/>
          <w:sz w:val="32"/>
          <w:szCs w:val="32"/>
        </w:rPr>
      </w:pPr>
      <w:r w:rsidRPr="0F514761" w:rsidR="35419495">
        <w:rPr>
          <w:rFonts w:ascii="Arial" w:hAnsi="Arial" w:eastAsia="Arial" w:cs="Arial"/>
          <w:b w:val="1"/>
          <w:bCs w:val="1"/>
          <w:color w:val="000000" w:themeColor="text1" w:themeTint="FF" w:themeShade="FF"/>
          <w:sz w:val="32"/>
          <w:szCs w:val="32"/>
        </w:rPr>
        <w:t xml:space="preserve">Independent </w:t>
      </w:r>
      <w:r w:rsidRPr="0F514761" w:rsidR="625931B0">
        <w:rPr>
          <w:rFonts w:ascii="Arial" w:hAnsi="Arial" w:eastAsia="Arial" w:cs="Arial"/>
          <w:b w:val="1"/>
          <w:bCs w:val="1"/>
          <w:color w:val="000000" w:themeColor="text1" w:themeTint="FF" w:themeShade="FF"/>
          <w:sz w:val="32"/>
          <w:szCs w:val="32"/>
        </w:rPr>
        <w:t>project LCLM 6005</w:t>
      </w:r>
    </w:p>
    <w:p w:rsidR="0602E6D5" w:rsidP="5705310B" w:rsidRDefault="0602E6D5" w14:paraId="7E44D642" w14:textId="366D7DDB">
      <w:pPr>
        <w:spacing w:after="0" w:line="360" w:lineRule="auto"/>
        <w:rPr>
          <w:rFonts w:ascii="Arial" w:hAnsi="Arial" w:eastAsia="Arial" w:cs="Arial"/>
          <w:b w:val="1"/>
          <w:bCs w:val="1"/>
          <w:color w:val="000000"/>
          <w:rFonts w:ascii="Arial" w:hAnsi="Arial" w:eastAsia="Arial" w:cs="Arial"/>
          <w:sz w:val="32"/>
          <w:szCs w:val="32"/>
        </w:rPr>
      </w:pPr>
      <w:r w:rsidRPr="0F514761" w:rsidR="6D522E22">
        <w:rPr>
          <w:rFonts w:ascii="Arial" w:hAnsi="Arial" w:eastAsia="Arial" w:cs="Arial"/>
          <w:color w:val="000000" w:themeColor="text1" w:themeTint="FF" w:themeShade="FF"/>
          <w:sz w:val="32"/>
          <w:szCs w:val="32"/>
        </w:rPr>
        <w:t>“The impact of social media marketing on customer engagement at Nike”</w:t>
      </w:r>
      <w:r w:rsidRPr="0F514761" w:rsidR="6ED6B3D8">
        <w:rPr>
          <w:rFonts w:ascii="Arial" w:hAnsi="Arial" w:eastAsia="Arial" w:cs="Arial"/>
          <w:color w:val="000000" w:themeColor="text1" w:themeTint="FF" w:themeShade="FF"/>
          <w:sz w:val="32"/>
          <w:szCs w:val="32"/>
        </w:rPr>
        <w:t xml:space="preserve"> </w:t>
      </w:r>
    </w:p>
    <w:p w:rsidR="63E740F5" w:rsidP="3A48DCE8" w:rsidRDefault="63E740F5" w14:paraId="503B8C85" w14:textId="11AD130B">
      <w:pPr>
        <w:spacing w:line="360" w:lineRule="auto"/>
        <w:rPr>
          <w:rFonts w:ascii="Arial" w:hAnsi="Arial" w:eastAsia="Arial" w:cs="Arial"/>
          <w:sz w:val="32"/>
          <w:szCs w:val="32"/>
        </w:rPr>
      </w:pPr>
    </w:p>
    <w:p w:rsidR="63E740F5" w:rsidP="0F514761" w:rsidRDefault="63E740F5" w14:paraId="796C015B" w14:textId="55FD7239">
      <w:pPr>
        <w:spacing w:line="360" w:lineRule="auto"/>
        <w:rPr>
          <w:b/>
          <w:color w:val="000000"/>
          <w:rFonts w:ascii="Arial" w:hAnsi="Arial" w:eastAsia="Arial" w:cs="Arial"/>
        </w:rPr>
      </w:pPr>
    </w:p>
    <w:p w:rsidR="63E740F5" w:rsidP="0F514761" w:rsidRDefault="63E740F5" w14:paraId="71978997" w14:textId="3E453C8B">
      <w:pPr>
        <w:pStyle w:val="Normal"/>
        <w:spacing w:line="360" w:lineRule="auto"/>
        <w:rPr>
          <w:b/>
          <w:color w:val="000000"/>
          <w:rFonts w:ascii="Arial" w:hAnsi="Arial" w:eastAsia="Arial" w:cs="Arial"/>
        </w:rPr>
      </w:pPr>
    </w:p>
    <w:p w:rsidR="0602E6D5" w:rsidP="3A48DCE8" w:rsidRDefault="0602E6D5" w14:paraId="1C1900C8" w14:textId="0882B31F">
      <w:pPr>
        <w:spacing w:after="0" w:line="360"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 xml:space="preserve">Student name: </w:t>
      </w:r>
    </w:p>
    <w:p w:rsidR="0602E6D5" w:rsidP="3A48DCE8" w:rsidRDefault="0602E6D5" w14:paraId="1ECA376C" w14:textId="5433A275">
      <w:pPr>
        <w:jc w:val="both"/>
        <w:spacing w:before="240" w:line="259"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 xml:space="preserve">Aleksandra </w:t>
      </w:r>
      <w:r w:rsidRPr="0F514761" w:rsidR="0602E6D5">
        <w:rPr>
          <w:rFonts w:ascii="Arial" w:hAnsi="Arial" w:eastAsia="Arial" w:cs="Arial"/>
          <w:sz w:val="24"/>
          <w:szCs w:val="24"/>
        </w:rPr>
        <w:t>Stoyancheva</w:t>
      </w:r>
    </w:p>
    <w:p w:rsidR="0602E6D5" w:rsidP="3A48DCE8" w:rsidRDefault="0602E6D5" w14:paraId="6A424241" w14:textId="086A0B05">
      <w:pPr>
        <w:jc w:val="both"/>
        <w:spacing w:before="240" w:line="259"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Student ID: 223385</w:t>
      </w:r>
    </w:p>
    <w:p w:rsidR="0602E6D5" w:rsidP="3A48DCE8" w:rsidRDefault="0602E6D5" w14:paraId="7FFEB712" w14:textId="4EE070E5">
      <w:pPr>
        <w:jc w:val="both"/>
        <w:spacing w:before="240" w:line="259"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Programme: BA (Hons)</w:t>
      </w:r>
    </w:p>
    <w:p w:rsidR="0602E6D5" w:rsidP="3A48DCE8" w:rsidRDefault="0602E6D5" w14:paraId="3BA84062" w14:textId="2B752A33">
      <w:pPr>
        <w:jc w:val="both"/>
        <w:spacing w:before="240" w:line="259"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Leadership and Management</w:t>
      </w:r>
    </w:p>
    <w:p w:rsidR="63E740F5" w:rsidP="3A48DCE8" w:rsidRDefault="63E740F5" w14:paraId="5EEEA302" w14:textId="2CA82D9B">
      <w:pPr>
        <w:spacing w:after="0" w:line="360" w:lineRule="auto"/>
        <w:rPr>
          <w:rFonts w:ascii="Arial" w:hAnsi="Arial" w:eastAsia="Arial" w:cs="Arial"/>
          <w:color w:val="000000"/>
          <w:rFonts w:ascii="Arial" w:hAnsi="Arial" w:eastAsia="Arial" w:cs="Arial"/>
          <w:sz w:val="24"/>
          <w:szCs w:val="24"/>
        </w:rPr>
      </w:pPr>
    </w:p>
    <w:p w:rsidR="63E740F5" w:rsidP="3A48DCE8" w:rsidRDefault="63E740F5" w14:paraId="542929B0" w14:textId="2D661E45">
      <w:pPr>
        <w:spacing w:after="0" w:line="360" w:lineRule="auto"/>
        <w:rPr>
          <w:rFonts w:ascii="Arial" w:hAnsi="Arial" w:eastAsia="Arial" w:cs="Arial"/>
          <w:color w:val="000000"/>
          <w:rFonts w:ascii="Arial" w:hAnsi="Arial" w:eastAsia="Arial" w:cs="Arial"/>
          <w:sz w:val="24"/>
          <w:szCs w:val="24"/>
        </w:rPr>
      </w:pPr>
    </w:p>
    <w:p w:rsidR="0602E6D5" w:rsidP="3A48DCE8" w:rsidRDefault="0602E6D5" w14:paraId="2B9DE955" w14:textId="3CF4F5E8">
      <w:pPr>
        <w:spacing w:after="120"/>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 xml:space="preserve">Module: </w:t>
      </w:r>
    </w:p>
    <w:p w:rsidR="11A8A84F" w:rsidP="3A48DCE8" w:rsidRDefault="11A8A84F" w14:paraId="7223540F" w14:textId="2E24AEDB">
      <w:pPr>
        <w:spacing w:after="120"/>
        <w:rPr>
          <w:rFonts w:ascii="Arial" w:hAnsi="Arial" w:eastAsia="Arial" w:cs="Arial"/>
          <w:sz w:val="24"/>
          <w:szCs w:val="24"/>
          <w:lang w:val="en-GB"/>
        </w:rPr>
      </w:pPr>
      <w:r w:rsidRPr="0F514761" w:rsidR="11A8A84F">
        <w:rPr>
          <w:rFonts w:ascii="Arial" w:hAnsi="Arial" w:eastAsia="Arial" w:cs="Arial"/>
          <w:sz w:val="24"/>
          <w:szCs w:val="24"/>
        </w:rPr>
        <w:t>Independent Project</w:t>
      </w:r>
    </w:p>
    <w:p w:rsidR="0602E6D5" w:rsidP="3A48DCE8" w:rsidRDefault="0602E6D5" w14:paraId="365811C1" w14:textId="418978D9">
      <w:pPr>
        <w:spacing w:after="120"/>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Module code: LCLM600</w:t>
      </w:r>
      <w:r w:rsidRPr="0F514761" w:rsidR="6DD5F440">
        <w:rPr>
          <w:rFonts w:ascii="Arial" w:hAnsi="Arial" w:eastAsia="Arial" w:cs="Arial"/>
          <w:sz w:val="24"/>
          <w:szCs w:val="24"/>
        </w:rPr>
        <w:t>5</w:t>
      </w:r>
    </w:p>
    <w:p w:rsidR="0602E6D5" w:rsidP="3A48DCE8" w:rsidRDefault="0602E6D5" w14:paraId="3B1989EB" w14:textId="3FA38438">
      <w:pPr>
        <w:spacing w:line="278" w:lineRule="auto"/>
        <w:rPr>
          <w:rFonts w:ascii="Arial" w:hAnsi="Arial" w:eastAsia="Arial" w:cs="Arial"/>
          <w:color w:val="000000"/>
          <w:rFonts w:ascii="Arial" w:hAnsi="Arial" w:eastAsia="Arial" w:cs="Arial"/>
          <w:sz w:val="24"/>
          <w:szCs w:val="24"/>
        </w:rPr>
      </w:pPr>
      <w:r w:rsidRPr="0F514761" w:rsidR="0602E6D5">
        <w:rPr>
          <w:rFonts w:ascii="Arial" w:hAnsi="Arial" w:eastAsia="Arial" w:cs="Arial"/>
          <w:sz w:val="24"/>
          <w:szCs w:val="24"/>
        </w:rPr>
        <w:t>Lecturer Name: Rameses Manalang</w:t>
      </w:r>
    </w:p>
    <w:p w:rsidR="0602E6D5" w:rsidP="3A48DCE8" w:rsidRDefault="0602E6D5" w14:paraId="3A1FDCC2" w14:textId="694DC7CF">
      <w:pPr>
        <w:spacing w:line="278" w:lineRule="auto"/>
        <w:rPr>
          <w:rFonts w:ascii="Arial" w:hAnsi="Arial" w:eastAsia="Arial" w:cs="Arial"/>
          <w:sz w:val="24"/>
          <w:szCs w:val="24"/>
          <w:lang w:val="en-GB"/>
          <w:color w:val="000000"/>
          <w:rFonts w:ascii="Arial" w:hAnsi="Arial" w:eastAsia="Arial" w:cs="Arial"/>
        </w:rPr>
      </w:pPr>
      <w:r w:rsidRPr="0F514761" w:rsidR="0602E6D5">
        <w:rPr>
          <w:rFonts w:ascii="Arial" w:hAnsi="Arial" w:eastAsia="Arial" w:cs="Arial"/>
          <w:sz w:val="24"/>
          <w:szCs w:val="24"/>
        </w:rPr>
        <w:t xml:space="preserve">Supervisor Name: </w:t>
      </w:r>
      <w:r w:rsidRPr="0F514761" w:rsidR="0602E6D5">
        <w:rPr>
          <w:rFonts w:ascii="Arial" w:hAnsi="Arial" w:eastAsia="Arial" w:cs="Arial"/>
          <w:sz w:val="24"/>
          <w:szCs w:val="24"/>
        </w:rPr>
        <w:t>Amitave</w:t>
      </w:r>
      <w:r w:rsidRPr="0F514761" w:rsidR="0602E6D5">
        <w:rPr>
          <w:rFonts w:ascii="Arial" w:hAnsi="Arial" w:eastAsia="Arial" w:cs="Arial"/>
          <w:sz w:val="24"/>
          <w:szCs w:val="24"/>
        </w:rPr>
        <w:t xml:space="preserve"> Banik</w:t>
      </w:r>
    </w:p>
    <w:p w:rsidR="0F514761" w:rsidP="0F514761" w:rsidRDefault="0F514761" w14:paraId="58AD20C1" w14:textId="2F4EE99F">
      <w:pPr>
        <w:spacing w:line="278" w:lineRule="auto"/>
        <w:rPr>
          <w:rFonts w:ascii="Arial" w:hAnsi="Arial" w:eastAsia="Arial" w:cs="Arial"/>
          <w:sz w:val="24"/>
          <w:szCs w:val="24"/>
        </w:rPr>
      </w:pPr>
    </w:p>
    <w:p w:rsidR="63E740F5" w:rsidP="0F514761" w:rsidRDefault="63E740F5" w14:paraId="390643FA" w14:textId="456C79EE">
      <w:pPr>
        <w:spacing w:line="360" w:lineRule="auto"/>
        <w:rPr>
          <w:b/>
          <w:color w:val="000000"/>
          <w:rFonts w:ascii="Arial" w:hAnsi="Arial" w:eastAsia="Arial" w:cs="Arial"/>
        </w:rPr>
      </w:pPr>
    </w:p>
    <w:p w:rsidR="63E740F5" w:rsidP="0F514761" w:rsidRDefault="63E740F5" w14:paraId="002F328C" w14:textId="4A048F37">
      <w:pPr>
        <w:spacing w:line="360" w:lineRule="auto"/>
        <w:rPr>
          <w:rFonts w:ascii="Arial" w:hAnsi="Arial" w:eastAsia="Arial" w:cs="Arial"/>
          <w:b w:val="1"/>
          <w:bCs w:val="1"/>
          <w:b/>
          <w:color w:val="000000"/>
          <w:rFonts w:ascii="Arial" w:hAnsi="Arial" w:eastAsia="Arial" w:cs="Arial"/>
          <w:sz w:val="28"/>
          <w:szCs w:val="28"/>
        </w:rPr>
      </w:pPr>
      <w:r w:rsidRPr="0F514761" w:rsidR="7B00069E">
        <w:rPr>
          <w:rFonts w:ascii="Arial" w:hAnsi="Arial" w:eastAsia="Arial" w:cs="Arial"/>
          <w:b w:val="1"/>
          <w:bCs w:val="1"/>
          <w:color w:val="000000" w:themeColor="text1" w:themeTint="FF" w:themeShade="FF"/>
          <w:sz w:val="28"/>
          <w:szCs w:val="28"/>
        </w:rPr>
        <w:t>Table of content</w:t>
      </w:r>
    </w:p>
    <w:sdt>
      <w:sdtPr>
        <w:id w:val="935980197"/>
        <w:docPartObj>
          <w:docPartGallery w:val="Table of Contents"/>
          <w:docPartUnique/>
        </w:docPartObj>
      </w:sdtPr>
      <w:sdtContent>
        <w:p w:rsidR="0F514761" w:rsidP="0F514761" w:rsidRDefault="0F514761" w14:paraId="4CAA1106" w14:textId="2D839D41">
          <w:pPr>
            <w:pStyle w:val="TOC1"/>
            <w:tabs>
              <w:tab w:val="right" w:leader="dot" w:pos="9360"/>
            </w:tabs>
            <w:bidi w:val="0"/>
            <w:rPr>
              <w:rStyle w:val="Hyperlink"/>
            </w:rPr>
          </w:pPr>
          <w:r>
            <w:fldChar w:fldCharType="begin"/>
          </w:r>
          <w:r>
            <w:instrText xml:space="preserve">TOC \o "1-9" \z \u \h</w:instrText>
          </w:r>
          <w:r>
            <w:fldChar w:fldCharType="separate"/>
          </w:r>
          <w:hyperlink w:anchor="_Toc1308484493">
            <w:r w:rsidRPr="0F514761" w:rsidR="0F514761">
              <w:rPr>
                <w:rStyle w:val="Hyperlink"/>
              </w:rPr>
              <w:t>I</w:t>
            </w:r>
            <w:r>
              <w:tab/>
            </w:r>
            <w:r>
              <w:fldChar w:fldCharType="begin"/>
            </w:r>
            <w:r>
              <w:instrText xml:space="preserve">PAGEREF _Toc1308484493 \h</w:instrText>
            </w:r>
            <w:r>
              <w:fldChar w:fldCharType="separate"/>
            </w:r>
            <w:r w:rsidRPr="0F514761" w:rsidR="0F514761">
              <w:rPr>
                <w:rStyle w:val="Hyperlink"/>
              </w:rPr>
              <w:t>1</w:t>
            </w:r>
            <w:r>
              <w:fldChar w:fldCharType="end"/>
            </w:r>
          </w:hyperlink>
        </w:p>
        <w:p w:rsidR="0F514761" w:rsidP="0F514761" w:rsidRDefault="0F514761" w14:paraId="067BC460" w14:textId="5FC243B8">
          <w:pPr>
            <w:pStyle w:val="TOC1"/>
            <w:tabs>
              <w:tab w:val="right" w:leader="dot" w:pos="9360"/>
            </w:tabs>
            <w:bidi w:val="0"/>
            <w:rPr>
              <w:rStyle w:val="Hyperlink"/>
            </w:rPr>
          </w:pPr>
          <w:hyperlink w:anchor="_Toc473126311">
            <w:r w:rsidRPr="0F514761" w:rsidR="0F514761">
              <w:rPr>
                <w:rStyle w:val="Hyperlink"/>
              </w:rPr>
              <w:t>Chapter 1: Introduction</w:t>
            </w:r>
            <w:r>
              <w:tab/>
            </w:r>
            <w:r>
              <w:fldChar w:fldCharType="begin"/>
            </w:r>
            <w:r>
              <w:instrText xml:space="preserve">PAGEREF _Toc473126311 \h</w:instrText>
            </w:r>
            <w:r>
              <w:fldChar w:fldCharType="separate"/>
            </w:r>
            <w:r w:rsidRPr="0F514761" w:rsidR="0F514761">
              <w:rPr>
                <w:rStyle w:val="Hyperlink"/>
              </w:rPr>
              <w:t>2</w:t>
            </w:r>
            <w:r>
              <w:fldChar w:fldCharType="end"/>
            </w:r>
          </w:hyperlink>
        </w:p>
        <w:p w:rsidR="0F514761" w:rsidP="0F514761" w:rsidRDefault="0F514761" w14:paraId="13AEBF66" w14:textId="40A3C390">
          <w:pPr>
            <w:pStyle w:val="TOC2"/>
            <w:tabs>
              <w:tab w:val="right" w:leader="dot" w:pos="9360"/>
            </w:tabs>
            <w:bidi w:val="0"/>
            <w:rPr>
              <w:rStyle w:val="Hyperlink"/>
            </w:rPr>
          </w:pPr>
          <w:hyperlink w:anchor="_Toc1210008340">
            <w:r w:rsidRPr="0F514761" w:rsidR="0F514761">
              <w:rPr>
                <w:rStyle w:val="Hyperlink"/>
              </w:rPr>
              <w:t>1.1 Background:</w:t>
            </w:r>
            <w:r>
              <w:tab/>
            </w:r>
            <w:r>
              <w:fldChar w:fldCharType="begin"/>
            </w:r>
            <w:r>
              <w:instrText xml:space="preserve">PAGEREF _Toc1210008340 \h</w:instrText>
            </w:r>
            <w:r>
              <w:fldChar w:fldCharType="separate"/>
            </w:r>
            <w:r w:rsidRPr="0F514761" w:rsidR="0F514761">
              <w:rPr>
                <w:rStyle w:val="Hyperlink"/>
              </w:rPr>
              <w:t>2</w:t>
            </w:r>
            <w:r>
              <w:fldChar w:fldCharType="end"/>
            </w:r>
          </w:hyperlink>
        </w:p>
        <w:p w:rsidR="0F514761" w:rsidP="0F514761" w:rsidRDefault="0F514761" w14:paraId="206E84CF" w14:textId="3890BD4A">
          <w:pPr>
            <w:pStyle w:val="TOC2"/>
            <w:tabs>
              <w:tab w:val="right" w:leader="dot" w:pos="9360"/>
            </w:tabs>
            <w:bidi w:val="0"/>
            <w:rPr>
              <w:rStyle w:val="Hyperlink"/>
            </w:rPr>
          </w:pPr>
          <w:hyperlink w:anchor="_Toc1571601422">
            <w:r w:rsidRPr="0F514761" w:rsidR="0F514761">
              <w:rPr>
                <w:rStyle w:val="Hyperlink"/>
              </w:rPr>
              <w:t>1.2 Rationale for Research</w:t>
            </w:r>
            <w:r>
              <w:tab/>
            </w:r>
            <w:r>
              <w:fldChar w:fldCharType="begin"/>
            </w:r>
            <w:r>
              <w:instrText xml:space="preserve">PAGEREF _Toc1571601422 \h</w:instrText>
            </w:r>
            <w:r>
              <w:fldChar w:fldCharType="separate"/>
            </w:r>
            <w:r w:rsidRPr="0F514761" w:rsidR="0F514761">
              <w:rPr>
                <w:rStyle w:val="Hyperlink"/>
              </w:rPr>
              <w:t>3</w:t>
            </w:r>
            <w:r>
              <w:fldChar w:fldCharType="end"/>
            </w:r>
          </w:hyperlink>
        </w:p>
        <w:p w:rsidR="0F514761" w:rsidP="0F514761" w:rsidRDefault="0F514761" w14:paraId="0423D2FB" w14:textId="69563D0B">
          <w:pPr>
            <w:pStyle w:val="TOC2"/>
            <w:tabs>
              <w:tab w:val="right" w:leader="dot" w:pos="9360"/>
            </w:tabs>
            <w:bidi w:val="0"/>
            <w:rPr>
              <w:rStyle w:val="Hyperlink"/>
            </w:rPr>
          </w:pPr>
          <w:hyperlink w:anchor="_Toc1090524711">
            <w:r w:rsidRPr="0F514761" w:rsidR="0F514761">
              <w:rPr>
                <w:rStyle w:val="Hyperlink"/>
              </w:rPr>
              <w:t>1.3 Problem Statement</w:t>
            </w:r>
            <w:r>
              <w:tab/>
            </w:r>
            <w:r>
              <w:fldChar w:fldCharType="begin"/>
            </w:r>
            <w:r>
              <w:instrText xml:space="preserve">PAGEREF _Toc1090524711 \h</w:instrText>
            </w:r>
            <w:r>
              <w:fldChar w:fldCharType="separate"/>
            </w:r>
            <w:r w:rsidRPr="0F514761" w:rsidR="0F514761">
              <w:rPr>
                <w:rStyle w:val="Hyperlink"/>
              </w:rPr>
              <w:t>4</w:t>
            </w:r>
            <w:r>
              <w:fldChar w:fldCharType="end"/>
            </w:r>
          </w:hyperlink>
        </w:p>
        <w:p w:rsidR="0F514761" w:rsidP="0F514761" w:rsidRDefault="0F514761" w14:paraId="31D3693F" w14:textId="48F8E37C">
          <w:pPr>
            <w:pStyle w:val="TOC2"/>
            <w:tabs>
              <w:tab w:val="right" w:leader="dot" w:pos="9360"/>
            </w:tabs>
            <w:bidi w:val="0"/>
            <w:rPr>
              <w:rStyle w:val="Hyperlink"/>
            </w:rPr>
          </w:pPr>
          <w:hyperlink w:anchor="_Toc1094674686">
            <w:r w:rsidRPr="0F514761" w:rsidR="0F514761">
              <w:rPr>
                <w:rStyle w:val="Hyperlink"/>
              </w:rPr>
              <w:t>1.4 Research Aims</w:t>
            </w:r>
            <w:r>
              <w:tab/>
            </w:r>
            <w:r>
              <w:fldChar w:fldCharType="begin"/>
            </w:r>
            <w:r>
              <w:instrText xml:space="preserve">PAGEREF _Toc1094674686 \h</w:instrText>
            </w:r>
            <w:r>
              <w:fldChar w:fldCharType="separate"/>
            </w:r>
            <w:r w:rsidRPr="0F514761" w:rsidR="0F514761">
              <w:rPr>
                <w:rStyle w:val="Hyperlink"/>
              </w:rPr>
              <w:t>4</w:t>
            </w:r>
            <w:r>
              <w:fldChar w:fldCharType="end"/>
            </w:r>
          </w:hyperlink>
        </w:p>
        <w:p w:rsidR="0F514761" w:rsidP="0F514761" w:rsidRDefault="0F514761" w14:paraId="692E06D3" w14:textId="774BB67B">
          <w:pPr>
            <w:pStyle w:val="TOC2"/>
            <w:tabs>
              <w:tab w:val="right" w:leader="dot" w:pos="9360"/>
            </w:tabs>
            <w:bidi w:val="0"/>
            <w:rPr>
              <w:rStyle w:val="Hyperlink"/>
            </w:rPr>
          </w:pPr>
          <w:hyperlink w:anchor="_Toc1693415859">
            <w:r w:rsidRPr="0F514761" w:rsidR="0F514761">
              <w:rPr>
                <w:rStyle w:val="Hyperlink"/>
              </w:rPr>
              <w:t>1.5. Research specified objectives:</w:t>
            </w:r>
            <w:r>
              <w:tab/>
            </w:r>
            <w:r>
              <w:fldChar w:fldCharType="begin"/>
            </w:r>
            <w:r>
              <w:instrText xml:space="preserve">PAGEREF _Toc1693415859 \h</w:instrText>
            </w:r>
            <w:r>
              <w:fldChar w:fldCharType="separate"/>
            </w:r>
            <w:r w:rsidRPr="0F514761" w:rsidR="0F514761">
              <w:rPr>
                <w:rStyle w:val="Hyperlink"/>
              </w:rPr>
              <w:t>5</w:t>
            </w:r>
            <w:r>
              <w:fldChar w:fldCharType="end"/>
            </w:r>
          </w:hyperlink>
        </w:p>
        <w:p w:rsidR="0F514761" w:rsidP="0F514761" w:rsidRDefault="0F514761" w14:paraId="47654307" w14:textId="2B48F482">
          <w:pPr>
            <w:pStyle w:val="TOC2"/>
            <w:tabs>
              <w:tab w:val="right" w:leader="dot" w:pos="9360"/>
            </w:tabs>
            <w:bidi w:val="0"/>
            <w:rPr>
              <w:rStyle w:val="Hyperlink"/>
            </w:rPr>
          </w:pPr>
          <w:hyperlink w:anchor="_Toc2001579678">
            <w:r w:rsidRPr="0F514761" w:rsidR="0F514761">
              <w:rPr>
                <w:rStyle w:val="Hyperlink"/>
              </w:rPr>
              <w:t>1.6. Scope of the Study</w:t>
            </w:r>
            <w:r>
              <w:tab/>
            </w:r>
            <w:r>
              <w:fldChar w:fldCharType="begin"/>
            </w:r>
            <w:r>
              <w:instrText xml:space="preserve">PAGEREF _Toc2001579678 \h</w:instrText>
            </w:r>
            <w:r>
              <w:fldChar w:fldCharType="separate"/>
            </w:r>
            <w:r w:rsidRPr="0F514761" w:rsidR="0F514761">
              <w:rPr>
                <w:rStyle w:val="Hyperlink"/>
              </w:rPr>
              <w:t>5</w:t>
            </w:r>
            <w:r>
              <w:fldChar w:fldCharType="end"/>
            </w:r>
          </w:hyperlink>
        </w:p>
        <w:p w:rsidR="0F514761" w:rsidP="0F514761" w:rsidRDefault="0F514761" w14:paraId="6CFA487B" w14:textId="62D1C3C8">
          <w:pPr>
            <w:pStyle w:val="TOC2"/>
            <w:tabs>
              <w:tab w:val="right" w:leader="dot" w:pos="9360"/>
            </w:tabs>
            <w:bidi w:val="0"/>
            <w:rPr>
              <w:rStyle w:val="Hyperlink"/>
            </w:rPr>
          </w:pPr>
          <w:hyperlink w:anchor="_Toc772887595">
            <w:r w:rsidRPr="0F514761" w:rsidR="0F514761">
              <w:rPr>
                <w:rStyle w:val="Hyperlink"/>
              </w:rPr>
              <w:t>1.7. Significance of the Study</w:t>
            </w:r>
            <w:r>
              <w:tab/>
            </w:r>
            <w:r>
              <w:fldChar w:fldCharType="begin"/>
            </w:r>
            <w:r>
              <w:instrText xml:space="preserve">PAGEREF _Toc772887595 \h</w:instrText>
            </w:r>
            <w:r>
              <w:fldChar w:fldCharType="separate"/>
            </w:r>
            <w:r w:rsidRPr="0F514761" w:rsidR="0F514761">
              <w:rPr>
                <w:rStyle w:val="Hyperlink"/>
              </w:rPr>
              <w:t>5</w:t>
            </w:r>
            <w:r>
              <w:fldChar w:fldCharType="end"/>
            </w:r>
          </w:hyperlink>
        </w:p>
        <w:p w:rsidR="0F514761" w:rsidP="0F514761" w:rsidRDefault="0F514761" w14:paraId="1DEDF8E2" w14:textId="7309B498">
          <w:pPr>
            <w:pStyle w:val="TOC2"/>
            <w:tabs>
              <w:tab w:val="right" w:leader="dot" w:pos="9360"/>
            </w:tabs>
            <w:bidi w:val="0"/>
            <w:rPr>
              <w:rStyle w:val="Hyperlink"/>
            </w:rPr>
          </w:pPr>
          <w:hyperlink w:anchor="_Toc1576676413">
            <w:r w:rsidRPr="0F514761" w:rsidR="0F514761">
              <w:rPr>
                <w:rStyle w:val="Hyperlink"/>
              </w:rPr>
              <w:t>1.8. Structure of the Dissertation</w:t>
            </w:r>
            <w:r>
              <w:tab/>
            </w:r>
            <w:r>
              <w:fldChar w:fldCharType="begin"/>
            </w:r>
            <w:r>
              <w:instrText xml:space="preserve">PAGEREF _Toc1576676413 \h</w:instrText>
            </w:r>
            <w:r>
              <w:fldChar w:fldCharType="separate"/>
            </w:r>
            <w:r w:rsidRPr="0F514761" w:rsidR="0F514761">
              <w:rPr>
                <w:rStyle w:val="Hyperlink"/>
              </w:rPr>
              <w:t>6</w:t>
            </w:r>
            <w:r>
              <w:fldChar w:fldCharType="end"/>
            </w:r>
          </w:hyperlink>
        </w:p>
        <w:p w:rsidR="0F514761" w:rsidP="0F514761" w:rsidRDefault="0F514761" w14:paraId="5EA2F77C" w14:textId="546FB2F1">
          <w:pPr>
            <w:pStyle w:val="TOC1"/>
            <w:tabs>
              <w:tab w:val="right" w:leader="dot" w:pos="9360"/>
            </w:tabs>
            <w:bidi w:val="0"/>
            <w:rPr>
              <w:rStyle w:val="Hyperlink"/>
            </w:rPr>
          </w:pPr>
          <w:hyperlink w:anchor="_Toc2032538204">
            <w:r w:rsidRPr="0F514761" w:rsidR="0F514761">
              <w:rPr>
                <w:rStyle w:val="Hyperlink"/>
              </w:rPr>
              <w:t>Chapter 2: Critical Literature Review</w:t>
            </w:r>
            <w:r>
              <w:tab/>
            </w:r>
            <w:r>
              <w:fldChar w:fldCharType="begin"/>
            </w:r>
            <w:r>
              <w:instrText xml:space="preserve">PAGEREF _Toc2032538204 \h</w:instrText>
            </w:r>
            <w:r>
              <w:fldChar w:fldCharType="separate"/>
            </w:r>
            <w:r w:rsidRPr="0F514761" w:rsidR="0F514761">
              <w:rPr>
                <w:rStyle w:val="Hyperlink"/>
              </w:rPr>
              <w:t>6</w:t>
            </w:r>
            <w:r>
              <w:fldChar w:fldCharType="end"/>
            </w:r>
          </w:hyperlink>
        </w:p>
        <w:p w:rsidR="0F514761" w:rsidP="0F514761" w:rsidRDefault="0F514761" w14:paraId="49F7C172" w14:textId="20CB2641">
          <w:pPr>
            <w:pStyle w:val="TOC2"/>
            <w:tabs>
              <w:tab w:val="right" w:leader="dot" w:pos="9360"/>
            </w:tabs>
            <w:bidi w:val="0"/>
            <w:rPr>
              <w:rStyle w:val="Hyperlink"/>
            </w:rPr>
          </w:pPr>
          <w:hyperlink w:anchor="_Toc1207993721">
            <w:r w:rsidRPr="0F514761" w:rsidR="0F514761">
              <w:rPr>
                <w:rStyle w:val="Hyperlink"/>
              </w:rPr>
              <w:t>2.1 Theoretical Foundations of Customer Engagement</w:t>
            </w:r>
            <w:r>
              <w:tab/>
            </w:r>
            <w:r>
              <w:fldChar w:fldCharType="begin"/>
            </w:r>
            <w:r>
              <w:instrText xml:space="preserve">PAGEREF _Toc1207993721 \h</w:instrText>
            </w:r>
            <w:r>
              <w:fldChar w:fldCharType="separate"/>
            </w:r>
            <w:r w:rsidRPr="0F514761" w:rsidR="0F514761">
              <w:rPr>
                <w:rStyle w:val="Hyperlink"/>
              </w:rPr>
              <w:t>7</w:t>
            </w:r>
            <w:r>
              <w:fldChar w:fldCharType="end"/>
            </w:r>
          </w:hyperlink>
        </w:p>
        <w:p w:rsidR="0F514761" w:rsidP="0F514761" w:rsidRDefault="0F514761" w14:paraId="615D0F14" w14:textId="24AC675F">
          <w:pPr>
            <w:pStyle w:val="TOC2"/>
            <w:tabs>
              <w:tab w:val="right" w:leader="dot" w:pos="9360"/>
            </w:tabs>
            <w:bidi w:val="0"/>
            <w:rPr>
              <w:rStyle w:val="Hyperlink"/>
            </w:rPr>
          </w:pPr>
          <w:hyperlink w:anchor="_Toc1465181066">
            <w:r w:rsidRPr="0F514761" w:rsidR="0F514761">
              <w:rPr>
                <w:rStyle w:val="Hyperlink"/>
              </w:rPr>
              <w:t>2.2 Social Media Platforms and Consumer Behaviour</w:t>
            </w:r>
            <w:r>
              <w:tab/>
            </w:r>
            <w:r>
              <w:fldChar w:fldCharType="begin"/>
            </w:r>
            <w:r>
              <w:instrText xml:space="preserve">PAGEREF _Toc1465181066 \h</w:instrText>
            </w:r>
            <w:r>
              <w:fldChar w:fldCharType="separate"/>
            </w:r>
            <w:r w:rsidRPr="0F514761" w:rsidR="0F514761">
              <w:rPr>
                <w:rStyle w:val="Hyperlink"/>
              </w:rPr>
              <w:t>9</w:t>
            </w:r>
            <w:r>
              <w:fldChar w:fldCharType="end"/>
            </w:r>
          </w:hyperlink>
        </w:p>
        <w:p w:rsidR="0F514761" w:rsidP="0F514761" w:rsidRDefault="0F514761" w14:paraId="1C9234F4" w14:textId="49D73B6E">
          <w:pPr>
            <w:pStyle w:val="TOC2"/>
            <w:tabs>
              <w:tab w:val="right" w:leader="dot" w:pos="9360"/>
            </w:tabs>
            <w:bidi w:val="0"/>
            <w:rPr>
              <w:rStyle w:val="Hyperlink"/>
            </w:rPr>
          </w:pPr>
          <w:hyperlink w:anchor="_Toc374664810">
            <w:r w:rsidRPr="0F514761" w:rsidR="0F514761">
              <w:rPr>
                <w:rStyle w:val="Hyperlink"/>
              </w:rPr>
              <w:t>2.3 The Role of Influencer and User-Generated Content</w:t>
            </w:r>
            <w:r>
              <w:tab/>
            </w:r>
            <w:r>
              <w:fldChar w:fldCharType="begin"/>
            </w:r>
            <w:r>
              <w:instrText xml:space="preserve">PAGEREF _Toc374664810 \h</w:instrText>
            </w:r>
            <w:r>
              <w:fldChar w:fldCharType="separate"/>
            </w:r>
            <w:r w:rsidRPr="0F514761" w:rsidR="0F514761">
              <w:rPr>
                <w:rStyle w:val="Hyperlink"/>
              </w:rPr>
              <w:t>10</w:t>
            </w:r>
            <w:r>
              <w:fldChar w:fldCharType="end"/>
            </w:r>
          </w:hyperlink>
        </w:p>
        <w:p w:rsidR="0F514761" w:rsidP="0F514761" w:rsidRDefault="0F514761" w14:paraId="2FB1E996" w14:textId="602871F7">
          <w:pPr>
            <w:pStyle w:val="TOC2"/>
            <w:tabs>
              <w:tab w:val="right" w:leader="dot" w:pos="9360"/>
            </w:tabs>
            <w:bidi w:val="0"/>
            <w:rPr>
              <w:rStyle w:val="Hyperlink"/>
            </w:rPr>
          </w:pPr>
          <w:hyperlink w:anchor="_Toc1232867026">
            <w:r w:rsidRPr="0F514761" w:rsidR="0F514761">
              <w:rPr>
                <w:rStyle w:val="Hyperlink"/>
              </w:rPr>
              <w:t>2.4 Storytelling, Visual Identity, and Emotional Branding</w:t>
            </w:r>
            <w:r>
              <w:tab/>
            </w:r>
            <w:r>
              <w:fldChar w:fldCharType="begin"/>
            </w:r>
            <w:r>
              <w:instrText xml:space="preserve">PAGEREF _Toc1232867026 \h</w:instrText>
            </w:r>
            <w:r>
              <w:fldChar w:fldCharType="separate"/>
            </w:r>
            <w:r w:rsidRPr="0F514761" w:rsidR="0F514761">
              <w:rPr>
                <w:rStyle w:val="Hyperlink"/>
              </w:rPr>
              <w:t>11</w:t>
            </w:r>
            <w:r>
              <w:fldChar w:fldCharType="end"/>
            </w:r>
          </w:hyperlink>
        </w:p>
        <w:p w:rsidR="0F514761" w:rsidP="0F514761" w:rsidRDefault="0F514761" w14:paraId="16B87962" w14:textId="7BEABAF0">
          <w:pPr>
            <w:pStyle w:val="TOC2"/>
            <w:tabs>
              <w:tab w:val="right" w:leader="dot" w:pos="9360"/>
            </w:tabs>
            <w:bidi w:val="0"/>
            <w:rPr>
              <w:rStyle w:val="Hyperlink"/>
            </w:rPr>
          </w:pPr>
          <w:hyperlink w:anchor="_Toc394335654">
            <w:r w:rsidRPr="0F514761" w:rsidR="0F514761">
              <w:rPr>
                <w:rStyle w:val="Hyperlink"/>
              </w:rPr>
              <w:t>2.5 Cross-Cultural and Global Marketing Considerations</w:t>
            </w:r>
            <w:r>
              <w:tab/>
            </w:r>
            <w:r>
              <w:fldChar w:fldCharType="begin"/>
            </w:r>
            <w:r>
              <w:instrText xml:space="preserve">PAGEREF _Toc394335654 \h</w:instrText>
            </w:r>
            <w:r>
              <w:fldChar w:fldCharType="separate"/>
            </w:r>
            <w:r w:rsidRPr="0F514761" w:rsidR="0F514761">
              <w:rPr>
                <w:rStyle w:val="Hyperlink"/>
              </w:rPr>
              <w:t>12</w:t>
            </w:r>
            <w:r>
              <w:fldChar w:fldCharType="end"/>
            </w:r>
          </w:hyperlink>
        </w:p>
        <w:p w:rsidR="0F514761" w:rsidP="0F514761" w:rsidRDefault="0F514761" w14:paraId="0A787057" w14:textId="063531D6">
          <w:pPr>
            <w:pStyle w:val="TOC2"/>
            <w:tabs>
              <w:tab w:val="right" w:leader="dot" w:pos="9360"/>
            </w:tabs>
            <w:bidi w:val="0"/>
            <w:rPr>
              <w:rStyle w:val="Hyperlink"/>
            </w:rPr>
          </w:pPr>
          <w:hyperlink w:anchor="_Toc1158094464">
            <w:r w:rsidRPr="0F514761" w:rsidR="0F514761">
              <w:rPr>
                <w:rStyle w:val="Hyperlink"/>
              </w:rPr>
              <w:t>2.6 The Shift Toward Data-Driven Marketing</w:t>
            </w:r>
            <w:r>
              <w:tab/>
            </w:r>
            <w:r>
              <w:fldChar w:fldCharType="begin"/>
            </w:r>
            <w:r>
              <w:instrText xml:space="preserve">PAGEREF _Toc1158094464 \h</w:instrText>
            </w:r>
            <w:r>
              <w:fldChar w:fldCharType="separate"/>
            </w:r>
            <w:r w:rsidRPr="0F514761" w:rsidR="0F514761">
              <w:rPr>
                <w:rStyle w:val="Hyperlink"/>
              </w:rPr>
              <w:t>15</w:t>
            </w:r>
            <w:r>
              <w:fldChar w:fldCharType="end"/>
            </w:r>
          </w:hyperlink>
        </w:p>
        <w:p w:rsidR="0F514761" w:rsidP="0F514761" w:rsidRDefault="0F514761" w14:paraId="67CE35E8" w14:textId="58A361C2">
          <w:pPr>
            <w:pStyle w:val="TOC2"/>
            <w:tabs>
              <w:tab w:val="right" w:leader="dot" w:pos="9360"/>
            </w:tabs>
            <w:bidi w:val="0"/>
            <w:rPr>
              <w:rStyle w:val="Hyperlink"/>
            </w:rPr>
          </w:pPr>
          <w:hyperlink w:anchor="_Toc1543561216">
            <w:r w:rsidRPr="0F514761" w:rsidR="0F514761">
              <w:rPr>
                <w:rStyle w:val="Hyperlink"/>
              </w:rPr>
              <w:t>2.7 Challenges in Social Media Marketing</w:t>
            </w:r>
            <w:r>
              <w:tab/>
            </w:r>
            <w:r>
              <w:fldChar w:fldCharType="begin"/>
            </w:r>
            <w:r>
              <w:instrText xml:space="preserve">PAGEREF _Toc1543561216 \h</w:instrText>
            </w:r>
            <w:r>
              <w:fldChar w:fldCharType="separate"/>
            </w:r>
            <w:r w:rsidRPr="0F514761" w:rsidR="0F514761">
              <w:rPr>
                <w:rStyle w:val="Hyperlink"/>
              </w:rPr>
              <w:t>16</w:t>
            </w:r>
            <w:r>
              <w:fldChar w:fldCharType="end"/>
            </w:r>
          </w:hyperlink>
        </w:p>
        <w:p w:rsidR="0F514761" w:rsidP="0F514761" w:rsidRDefault="0F514761" w14:paraId="55DA92AD" w14:textId="4F03951D">
          <w:pPr>
            <w:pStyle w:val="TOC2"/>
            <w:tabs>
              <w:tab w:val="right" w:leader="dot" w:pos="9360"/>
            </w:tabs>
            <w:bidi w:val="0"/>
            <w:rPr>
              <w:rStyle w:val="Hyperlink"/>
            </w:rPr>
          </w:pPr>
          <w:hyperlink w:anchor="_Toc1723069542">
            <w:r w:rsidRPr="0F514761" w:rsidR="0F514761">
              <w:rPr>
                <w:rStyle w:val="Hyperlink"/>
              </w:rPr>
              <w:t>2.8 Summary of Key Findings and Gaps</w:t>
            </w:r>
            <w:r>
              <w:tab/>
            </w:r>
            <w:r>
              <w:fldChar w:fldCharType="begin"/>
            </w:r>
            <w:r>
              <w:instrText xml:space="preserve">PAGEREF _Toc1723069542 \h</w:instrText>
            </w:r>
            <w:r>
              <w:fldChar w:fldCharType="separate"/>
            </w:r>
            <w:r w:rsidRPr="0F514761" w:rsidR="0F514761">
              <w:rPr>
                <w:rStyle w:val="Hyperlink"/>
              </w:rPr>
              <w:t>16</w:t>
            </w:r>
            <w:r>
              <w:fldChar w:fldCharType="end"/>
            </w:r>
          </w:hyperlink>
        </w:p>
        <w:p w:rsidR="0F514761" w:rsidP="0F514761" w:rsidRDefault="0F514761" w14:paraId="656B4E98" w14:textId="4B15984A">
          <w:pPr>
            <w:pStyle w:val="TOC1"/>
            <w:tabs>
              <w:tab w:val="right" w:leader="dot" w:pos="9360"/>
            </w:tabs>
            <w:bidi w:val="0"/>
            <w:rPr>
              <w:rStyle w:val="Hyperlink"/>
            </w:rPr>
          </w:pPr>
          <w:hyperlink w:anchor="_Toc949299636">
            <w:r w:rsidRPr="0F514761" w:rsidR="0F514761">
              <w:rPr>
                <w:rStyle w:val="Hyperlink"/>
              </w:rPr>
              <w:t>Chapter 3: Methodology</w:t>
            </w:r>
            <w:r>
              <w:tab/>
            </w:r>
            <w:r>
              <w:fldChar w:fldCharType="begin"/>
            </w:r>
            <w:r>
              <w:instrText xml:space="preserve">PAGEREF _Toc949299636 \h</w:instrText>
            </w:r>
            <w:r>
              <w:fldChar w:fldCharType="separate"/>
            </w:r>
            <w:r w:rsidRPr="0F514761" w:rsidR="0F514761">
              <w:rPr>
                <w:rStyle w:val="Hyperlink"/>
              </w:rPr>
              <w:t>17</w:t>
            </w:r>
            <w:r>
              <w:fldChar w:fldCharType="end"/>
            </w:r>
          </w:hyperlink>
        </w:p>
        <w:p w:rsidR="0F514761" w:rsidP="0F514761" w:rsidRDefault="0F514761" w14:paraId="2D7F68D9" w14:textId="36A40F1E">
          <w:pPr>
            <w:pStyle w:val="TOC2"/>
            <w:tabs>
              <w:tab w:val="right" w:leader="dot" w:pos="9360"/>
            </w:tabs>
            <w:bidi w:val="0"/>
            <w:rPr>
              <w:rStyle w:val="Hyperlink"/>
            </w:rPr>
          </w:pPr>
          <w:hyperlink w:anchor="_Toc336466257">
            <w:r w:rsidRPr="0F514761" w:rsidR="0F514761">
              <w:rPr>
                <w:rStyle w:val="Hyperlink"/>
              </w:rPr>
              <w:t>3.1 Research Design</w:t>
            </w:r>
            <w:r>
              <w:tab/>
            </w:r>
            <w:r>
              <w:fldChar w:fldCharType="begin"/>
            </w:r>
            <w:r>
              <w:instrText xml:space="preserve">PAGEREF _Toc336466257 \h</w:instrText>
            </w:r>
            <w:r>
              <w:fldChar w:fldCharType="separate"/>
            </w:r>
            <w:r w:rsidRPr="0F514761" w:rsidR="0F514761">
              <w:rPr>
                <w:rStyle w:val="Hyperlink"/>
              </w:rPr>
              <w:t>17</w:t>
            </w:r>
            <w:r>
              <w:fldChar w:fldCharType="end"/>
            </w:r>
          </w:hyperlink>
        </w:p>
        <w:p w:rsidR="0F514761" w:rsidP="0F514761" w:rsidRDefault="0F514761" w14:paraId="5382A497" w14:textId="1C59DFD5">
          <w:pPr>
            <w:pStyle w:val="TOC2"/>
            <w:tabs>
              <w:tab w:val="right" w:leader="dot" w:pos="9360"/>
            </w:tabs>
            <w:bidi w:val="0"/>
            <w:rPr>
              <w:rStyle w:val="Hyperlink"/>
            </w:rPr>
          </w:pPr>
          <w:hyperlink w:anchor="_Toc649911306">
            <w:r w:rsidRPr="0F514761" w:rsidR="0F514761">
              <w:rPr>
                <w:rStyle w:val="Hyperlink"/>
              </w:rPr>
              <w:t>3.2 Research Philosophy</w:t>
            </w:r>
            <w:r>
              <w:tab/>
            </w:r>
            <w:r>
              <w:fldChar w:fldCharType="begin"/>
            </w:r>
            <w:r>
              <w:instrText xml:space="preserve">PAGEREF _Toc649911306 \h</w:instrText>
            </w:r>
            <w:r>
              <w:fldChar w:fldCharType="separate"/>
            </w:r>
            <w:r w:rsidRPr="0F514761" w:rsidR="0F514761">
              <w:rPr>
                <w:rStyle w:val="Hyperlink"/>
              </w:rPr>
              <w:t>18</w:t>
            </w:r>
            <w:r>
              <w:fldChar w:fldCharType="end"/>
            </w:r>
          </w:hyperlink>
        </w:p>
        <w:p w:rsidR="0F514761" w:rsidP="0F514761" w:rsidRDefault="0F514761" w14:paraId="65600EEA" w14:textId="25B44731">
          <w:pPr>
            <w:pStyle w:val="TOC2"/>
            <w:tabs>
              <w:tab w:val="right" w:leader="dot" w:pos="9360"/>
            </w:tabs>
            <w:bidi w:val="0"/>
            <w:rPr>
              <w:rStyle w:val="Hyperlink"/>
            </w:rPr>
          </w:pPr>
          <w:hyperlink w:anchor="_Toc769892466">
            <w:r w:rsidRPr="0F514761" w:rsidR="0F514761">
              <w:rPr>
                <w:rStyle w:val="Hyperlink"/>
              </w:rPr>
              <w:t>3.3 Research Approach</w:t>
            </w:r>
            <w:r>
              <w:tab/>
            </w:r>
            <w:r>
              <w:fldChar w:fldCharType="begin"/>
            </w:r>
            <w:r>
              <w:instrText xml:space="preserve">PAGEREF _Toc769892466 \h</w:instrText>
            </w:r>
            <w:r>
              <w:fldChar w:fldCharType="separate"/>
            </w:r>
            <w:r w:rsidRPr="0F514761" w:rsidR="0F514761">
              <w:rPr>
                <w:rStyle w:val="Hyperlink"/>
              </w:rPr>
              <w:t>19</w:t>
            </w:r>
            <w:r>
              <w:fldChar w:fldCharType="end"/>
            </w:r>
          </w:hyperlink>
        </w:p>
        <w:p w:rsidR="0F514761" w:rsidP="0F514761" w:rsidRDefault="0F514761" w14:paraId="2FB7D0FC" w14:textId="2DF1EC50">
          <w:pPr>
            <w:pStyle w:val="TOC2"/>
            <w:tabs>
              <w:tab w:val="right" w:leader="dot" w:pos="9360"/>
            </w:tabs>
            <w:bidi w:val="0"/>
            <w:rPr>
              <w:rStyle w:val="Hyperlink"/>
            </w:rPr>
          </w:pPr>
          <w:hyperlink w:anchor="_Toc1511429957">
            <w:r w:rsidRPr="0F514761" w:rsidR="0F514761">
              <w:rPr>
                <w:rStyle w:val="Hyperlink"/>
              </w:rPr>
              <w:t>3.4 Sampling strategy</w:t>
            </w:r>
            <w:r>
              <w:tab/>
            </w:r>
            <w:r>
              <w:fldChar w:fldCharType="begin"/>
            </w:r>
            <w:r>
              <w:instrText xml:space="preserve">PAGEREF _Toc1511429957 \h</w:instrText>
            </w:r>
            <w:r>
              <w:fldChar w:fldCharType="separate"/>
            </w:r>
            <w:r w:rsidRPr="0F514761" w:rsidR="0F514761">
              <w:rPr>
                <w:rStyle w:val="Hyperlink"/>
              </w:rPr>
              <w:t>21</w:t>
            </w:r>
            <w:r>
              <w:fldChar w:fldCharType="end"/>
            </w:r>
          </w:hyperlink>
        </w:p>
        <w:p w:rsidR="0F514761" w:rsidP="0F514761" w:rsidRDefault="0F514761" w14:paraId="2DA430D8" w14:textId="2C57BEB0">
          <w:pPr>
            <w:pStyle w:val="TOC2"/>
            <w:tabs>
              <w:tab w:val="right" w:leader="dot" w:pos="9360"/>
            </w:tabs>
            <w:bidi w:val="0"/>
            <w:rPr>
              <w:rStyle w:val="Hyperlink"/>
            </w:rPr>
          </w:pPr>
          <w:hyperlink w:anchor="_Toc350484377">
            <w:r w:rsidRPr="0F514761" w:rsidR="0F514761">
              <w:rPr>
                <w:rStyle w:val="Hyperlink"/>
              </w:rPr>
              <w:t>3.5 Questionnaire Design</w:t>
            </w:r>
            <w:r>
              <w:tab/>
            </w:r>
            <w:r>
              <w:fldChar w:fldCharType="begin"/>
            </w:r>
            <w:r>
              <w:instrText xml:space="preserve">PAGEREF _Toc350484377 \h</w:instrText>
            </w:r>
            <w:r>
              <w:fldChar w:fldCharType="separate"/>
            </w:r>
            <w:r w:rsidRPr="0F514761" w:rsidR="0F514761">
              <w:rPr>
                <w:rStyle w:val="Hyperlink"/>
              </w:rPr>
              <w:t>22</w:t>
            </w:r>
            <w:r>
              <w:fldChar w:fldCharType="end"/>
            </w:r>
          </w:hyperlink>
        </w:p>
        <w:p w:rsidR="0F514761" w:rsidP="0F514761" w:rsidRDefault="0F514761" w14:paraId="47C42AA9" w14:textId="5CB05397">
          <w:pPr>
            <w:pStyle w:val="TOC2"/>
            <w:tabs>
              <w:tab w:val="right" w:leader="dot" w:pos="9360"/>
            </w:tabs>
            <w:bidi w:val="0"/>
            <w:rPr>
              <w:rStyle w:val="Hyperlink"/>
            </w:rPr>
          </w:pPr>
          <w:hyperlink w:anchor="_Toc1713950152">
            <w:r w:rsidRPr="0F514761" w:rsidR="0F514761">
              <w:rPr>
                <w:rStyle w:val="Hyperlink"/>
              </w:rPr>
              <w:t>3.6 Implementation Using Microsoft Forms</w:t>
            </w:r>
            <w:r>
              <w:tab/>
            </w:r>
            <w:r>
              <w:fldChar w:fldCharType="begin"/>
            </w:r>
            <w:r>
              <w:instrText xml:space="preserve">PAGEREF _Toc1713950152 \h</w:instrText>
            </w:r>
            <w:r>
              <w:fldChar w:fldCharType="separate"/>
            </w:r>
            <w:r w:rsidRPr="0F514761" w:rsidR="0F514761">
              <w:rPr>
                <w:rStyle w:val="Hyperlink"/>
              </w:rPr>
              <w:t>23</w:t>
            </w:r>
            <w:r>
              <w:fldChar w:fldCharType="end"/>
            </w:r>
          </w:hyperlink>
        </w:p>
        <w:p w:rsidR="0F514761" w:rsidP="0F514761" w:rsidRDefault="0F514761" w14:paraId="78007564" w14:textId="4325A46D">
          <w:pPr>
            <w:pStyle w:val="TOC2"/>
            <w:tabs>
              <w:tab w:val="right" w:leader="dot" w:pos="9360"/>
            </w:tabs>
            <w:bidi w:val="0"/>
            <w:rPr>
              <w:rStyle w:val="Hyperlink"/>
            </w:rPr>
          </w:pPr>
          <w:hyperlink w:anchor="_Toc1526380137">
            <w:r w:rsidRPr="0F514761" w:rsidR="0F514761">
              <w:rPr>
                <w:rStyle w:val="Hyperlink"/>
              </w:rPr>
              <w:t>3.7 Data Management Using Microsoft Excel</w:t>
            </w:r>
            <w:r>
              <w:tab/>
            </w:r>
            <w:r>
              <w:fldChar w:fldCharType="begin"/>
            </w:r>
            <w:r>
              <w:instrText xml:space="preserve">PAGEREF _Toc1526380137 \h</w:instrText>
            </w:r>
            <w:r>
              <w:fldChar w:fldCharType="separate"/>
            </w:r>
            <w:r w:rsidRPr="0F514761" w:rsidR="0F514761">
              <w:rPr>
                <w:rStyle w:val="Hyperlink"/>
              </w:rPr>
              <w:t>23</w:t>
            </w:r>
            <w:r>
              <w:fldChar w:fldCharType="end"/>
            </w:r>
          </w:hyperlink>
        </w:p>
        <w:p w:rsidR="0F514761" w:rsidP="0F514761" w:rsidRDefault="0F514761" w14:paraId="69FE7248" w14:textId="3CB848FE">
          <w:pPr>
            <w:pStyle w:val="TOC2"/>
            <w:tabs>
              <w:tab w:val="right" w:leader="dot" w:pos="9360"/>
            </w:tabs>
            <w:bidi w:val="0"/>
            <w:rPr>
              <w:rStyle w:val="Hyperlink"/>
            </w:rPr>
          </w:pPr>
          <w:hyperlink w:anchor="_Toc349777341">
            <w:r w:rsidRPr="0F514761" w:rsidR="0F514761">
              <w:rPr>
                <w:rStyle w:val="Hyperlink"/>
              </w:rPr>
              <w:t>3.8 Reliability and Validity</w:t>
            </w:r>
            <w:r>
              <w:tab/>
            </w:r>
            <w:r>
              <w:fldChar w:fldCharType="begin"/>
            </w:r>
            <w:r>
              <w:instrText xml:space="preserve">PAGEREF _Toc349777341 \h</w:instrText>
            </w:r>
            <w:r>
              <w:fldChar w:fldCharType="separate"/>
            </w:r>
            <w:r w:rsidRPr="0F514761" w:rsidR="0F514761">
              <w:rPr>
                <w:rStyle w:val="Hyperlink"/>
              </w:rPr>
              <w:t>24</w:t>
            </w:r>
            <w:r>
              <w:fldChar w:fldCharType="end"/>
            </w:r>
          </w:hyperlink>
        </w:p>
        <w:p w:rsidR="0F514761" w:rsidP="0F514761" w:rsidRDefault="0F514761" w14:paraId="7F4EE9DB" w14:textId="40CDD30E">
          <w:pPr>
            <w:pStyle w:val="TOC2"/>
            <w:tabs>
              <w:tab w:val="right" w:leader="dot" w:pos="9360"/>
            </w:tabs>
            <w:bidi w:val="0"/>
            <w:rPr>
              <w:rStyle w:val="Hyperlink"/>
            </w:rPr>
          </w:pPr>
          <w:hyperlink w:anchor="_Toc1229466982">
            <w:r w:rsidRPr="0F514761" w:rsidR="0F514761">
              <w:rPr>
                <w:rStyle w:val="Hyperlink"/>
              </w:rPr>
              <w:t>3.9 Ethical Considerations</w:t>
            </w:r>
            <w:r>
              <w:tab/>
            </w:r>
            <w:r>
              <w:fldChar w:fldCharType="begin"/>
            </w:r>
            <w:r>
              <w:instrText xml:space="preserve">PAGEREF _Toc1229466982 \h</w:instrText>
            </w:r>
            <w:r>
              <w:fldChar w:fldCharType="separate"/>
            </w:r>
            <w:r w:rsidRPr="0F514761" w:rsidR="0F514761">
              <w:rPr>
                <w:rStyle w:val="Hyperlink"/>
              </w:rPr>
              <w:t>24</w:t>
            </w:r>
            <w:r>
              <w:fldChar w:fldCharType="end"/>
            </w:r>
          </w:hyperlink>
        </w:p>
        <w:p w:rsidR="0F514761" w:rsidP="0F514761" w:rsidRDefault="0F514761" w14:paraId="320571D4" w14:textId="0BE0B8B8">
          <w:pPr>
            <w:pStyle w:val="TOC2"/>
            <w:tabs>
              <w:tab w:val="right" w:leader="dot" w:pos="9360"/>
            </w:tabs>
            <w:bidi w:val="0"/>
            <w:rPr>
              <w:rStyle w:val="Hyperlink"/>
            </w:rPr>
          </w:pPr>
          <w:hyperlink w:anchor="_Toc2004223209">
            <w:r w:rsidRPr="0F514761" w:rsidR="0F514761">
              <w:rPr>
                <w:rStyle w:val="Hyperlink"/>
              </w:rPr>
              <w:t>3.10 Data Analysis</w:t>
            </w:r>
            <w:r>
              <w:tab/>
            </w:r>
            <w:r>
              <w:fldChar w:fldCharType="begin"/>
            </w:r>
            <w:r>
              <w:instrText xml:space="preserve">PAGEREF _Toc2004223209 \h</w:instrText>
            </w:r>
            <w:r>
              <w:fldChar w:fldCharType="separate"/>
            </w:r>
            <w:r w:rsidRPr="0F514761" w:rsidR="0F514761">
              <w:rPr>
                <w:rStyle w:val="Hyperlink"/>
              </w:rPr>
              <w:t>24</w:t>
            </w:r>
            <w:r>
              <w:fldChar w:fldCharType="end"/>
            </w:r>
          </w:hyperlink>
        </w:p>
        <w:p w:rsidR="0F514761" w:rsidP="0F514761" w:rsidRDefault="0F514761" w14:paraId="319805C8" w14:textId="088BB99F">
          <w:pPr>
            <w:pStyle w:val="TOC2"/>
            <w:tabs>
              <w:tab w:val="right" w:leader="dot" w:pos="9360"/>
            </w:tabs>
            <w:bidi w:val="0"/>
            <w:rPr>
              <w:rStyle w:val="Hyperlink"/>
            </w:rPr>
          </w:pPr>
          <w:hyperlink w:anchor="_Toc293382802">
            <w:r w:rsidRPr="0F514761" w:rsidR="0F514761">
              <w:rPr>
                <w:rStyle w:val="Hyperlink"/>
              </w:rPr>
              <w:t>3.11 Chapter Summary</w:t>
            </w:r>
            <w:r>
              <w:tab/>
            </w:r>
            <w:r>
              <w:fldChar w:fldCharType="begin"/>
            </w:r>
            <w:r>
              <w:instrText xml:space="preserve">PAGEREF _Toc293382802 \h</w:instrText>
            </w:r>
            <w:r>
              <w:fldChar w:fldCharType="separate"/>
            </w:r>
            <w:r w:rsidRPr="0F514761" w:rsidR="0F514761">
              <w:rPr>
                <w:rStyle w:val="Hyperlink"/>
              </w:rPr>
              <w:t>25</w:t>
            </w:r>
            <w:r>
              <w:fldChar w:fldCharType="end"/>
            </w:r>
          </w:hyperlink>
        </w:p>
        <w:p w:rsidR="0F514761" w:rsidP="0F514761" w:rsidRDefault="0F514761" w14:paraId="434A3F47" w14:textId="37BE6141">
          <w:pPr>
            <w:pStyle w:val="TOC1"/>
            <w:tabs>
              <w:tab w:val="right" w:leader="dot" w:pos="9360"/>
            </w:tabs>
            <w:bidi w:val="0"/>
            <w:rPr>
              <w:rStyle w:val="Hyperlink"/>
            </w:rPr>
          </w:pPr>
          <w:hyperlink w:anchor="_Toc1251390979">
            <w:r w:rsidRPr="0F514761" w:rsidR="0F514761">
              <w:rPr>
                <w:rStyle w:val="Hyperlink"/>
              </w:rPr>
              <w:t>Chapter 4: Results and Discussion</w:t>
            </w:r>
            <w:r>
              <w:tab/>
            </w:r>
            <w:r>
              <w:fldChar w:fldCharType="begin"/>
            </w:r>
            <w:r>
              <w:instrText xml:space="preserve">PAGEREF _Toc1251390979 \h</w:instrText>
            </w:r>
            <w:r>
              <w:fldChar w:fldCharType="separate"/>
            </w:r>
            <w:r w:rsidRPr="0F514761" w:rsidR="0F514761">
              <w:rPr>
                <w:rStyle w:val="Hyperlink"/>
              </w:rPr>
              <w:t>25</w:t>
            </w:r>
            <w:r>
              <w:fldChar w:fldCharType="end"/>
            </w:r>
          </w:hyperlink>
        </w:p>
        <w:p w:rsidR="0F514761" w:rsidP="0F514761" w:rsidRDefault="0F514761" w14:paraId="00444308" w14:textId="541A0EEB">
          <w:pPr>
            <w:pStyle w:val="TOC2"/>
            <w:tabs>
              <w:tab w:val="right" w:leader="dot" w:pos="9360"/>
            </w:tabs>
            <w:bidi w:val="0"/>
            <w:rPr>
              <w:rStyle w:val="Hyperlink"/>
            </w:rPr>
          </w:pPr>
          <w:hyperlink w:anchor="_Toc606876621">
            <w:r w:rsidRPr="0F514761" w:rsidR="0F514761">
              <w:rPr>
                <w:rStyle w:val="Hyperlink"/>
              </w:rPr>
              <w:t>4.1 Introduction</w:t>
            </w:r>
            <w:r>
              <w:tab/>
            </w:r>
            <w:r>
              <w:fldChar w:fldCharType="begin"/>
            </w:r>
            <w:r>
              <w:instrText xml:space="preserve">PAGEREF _Toc606876621 \h</w:instrText>
            </w:r>
            <w:r>
              <w:fldChar w:fldCharType="separate"/>
            </w:r>
            <w:r w:rsidRPr="0F514761" w:rsidR="0F514761">
              <w:rPr>
                <w:rStyle w:val="Hyperlink"/>
              </w:rPr>
              <w:t>25</w:t>
            </w:r>
            <w:r>
              <w:fldChar w:fldCharType="end"/>
            </w:r>
          </w:hyperlink>
        </w:p>
        <w:p w:rsidR="0F514761" w:rsidP="0F514761" w:rsidRDefault="0F514761" w14:paraId="74748287" w14:textId="4057674D">
          <w:pPr>
            <w:pStyle w:val="TOC2"/>
            <w:tabs>
              <w:tab w:val="right" w:leader="dot" w:pos="9360"/>
            </w:tabs>
            <w:bidi w:val="0"/>
            <w:rPr>
              <w:rStyle w:val="Hyperlink"/>
            </w:rPr>
          </w:pPr>
          <w:hyperlink w:anchor="_Toc782272468">
            <w:r w:rsidRPr="0F514761" w:rsidR="0F514761">
              <w:rPr>
                <w:rStyle w:val="Hyperlink"/>
              </w:rPr>
              <w:t>4.2 Demographic Information</w:t>
            </w:r>
            <w:r>
              <w:tab/>
            </w:r>
            <w:r>
              <w:fldChar w:fldCharType="begin"/>
            </w:r>
            <w:r>
              <w:instrText xml:space="preserve">PAGEREF _Toc782272468 \h</w:instrText>
            </w:r>
            <w:r>
              <w:fldChar w:fldCharType="separate"/>
            </w:r>
            <w:r w:rsidRPr="0F514761" w:rsidR="0F514761">
              <w:rPr>
                <w:rStyle w:val="Hyperlink"/>
              </w:rPr>
              <w:t>26</w:t>
            </w:r>
            <w:r>
              <w:fldChar w:fldCharType="end"/>
            </w:r>
          </w:hyperlink>
        </w:p>
        <w:p w:rsidR="0F514761" w:rsidP="0F514761" w:rsidRDefault="0F514761" w14:paraId="03F087C6" w14:textId="5B5AFE9D">
          <w:pPr>
            <w:pStyle w:val="TOC2"/>
            <w:tabs>
              <w:tab w:val="right" w:leader="dot" w:pos="9360"/>
            </w:tabs>
            <w:bidi w:val="0"/>
            <w:rPr>
              <w:rStyle w:val="Hyperlink"/>
            </w:rPr>
          </w:pPr>
          <w:hyperlink w:anchor="_Toc742068900">
            <w:r w:rsidRPr="0F514761" w:rsidR="0F514761">
              <w:rPr>
                <w:rStyle w:val="Hyperlink"/>
              </w:rPr>
              <w:t>4.3 Social Media Usage and Nike Engagement</w:t>
            </w:r>
            <w:r>
              <w:tab/>
            </w:r>
            <w:r>
              <w:fldChar w:fldCharType="begin"/>
            </w:r>
            <w:r>
              <w:instrText xml:space="preserve">PAGEREF _Toc742068900 \h</w:instrText>
            </w:r>
            <w:r>
              <w:fldChar w:fldCharType="separate"/>
            </w:r>
            <w:r w:rsidRPr="0F514761" w:rsidR="0F514761">
              <w:rPr>
                <w:rStyle w:val="Hyperlink"/>
              </w:rPr>
              <w:t>29</w:t>
            </w:r>
            <w:r>
              <w:fldChar w:fldCharType="end"/>
            </w:r>
          </w:hyperlink>
        </w:p>
        <w:p w:rsidR="0F514761" w:rsidP="0F514761" w:rsidRDefault="0F514761" w14:paraId="637A7862" w14:textId="4D401E11">
          <w:pPr>
            <w:pStyle w:val="TOC2"/>
            <w:tabs>
              <w:tab w:val="right" w:leader="dot" w:pos="9360"/>
            </w:tabs>
            <w:bidi w:val="0"/>
            <w:rPr>
              <w:rStyle w:val="Hyperlink"/>
            </w:rPr>
          </w:pPr>
          <w:hyperlink w:anchor="_Toc1046421371">
            <w:r w:rsidRPr="0F514761" w:rsidR="0F514761">
              <w:rPr>
                <w:rStyle w:val="Hyperlink"/>
              </w:rPr>
              <w:t>4.6 Perceptions of Nike’s Social Media Marketing</w:t>
            </w:r>
            <w:r>
              <w:tab/>
            </w:r>
            <w:r>
              <w:fldChar w:fldCharType="begin"/>
            </w:r>
            <w:r>
              <w:instrText xml:space="preserve">PAGEREF _Toc1046421371 \h</w:instrText>
            </w:r>
            <w:r>
              <w:fldChar w:fldCharType="separate"/>
            </w:r>
            <w:r w:rsidRPr="0F514761" w:rsidR="0F514761">
              <w:rPr>
                <w:rStyle w:val="Hyperlink"/>
              </w:rPr>
              <w:t>31</w:t>
            </w:r>
            <w:r>
              <w:fldChar w:fldCharType="end"/>
            </w:r>
          </w:hyperlink>
        </w:p>
        <w:p w:rsidR="0F514761" w:rsidP="0F514761" w:rsidRDefault="0F514761" w14:paraId="2C9DC292" w14:textId="782CE323">
          <w:pPr>
            <w:pStyle w:val="TOC2"/>
            <w:tabs>
              <w:tab w:val="right" w:leader="dot" w:pos="9360"/>
            </w:tabs>
            <w:bidi w:val="0"/>
            <w:rPr>
              <w:rStyle w:val="Hyperlink"/>
            </w:rPr>
          </w:pPr>
          <w:hyperlink w:anchor="_Toc932377115">
            <w:r w:rsidRPr="0F514761" w:rsidR="0F514761">
              <w:rPr>
                <w:rStyle w:val="Hyperlink"/>
              </w:rPr>
              <w:t>4.5 Brand Engagement and Loyalty</w:t>
            </w:r>
            <w:r>
              <w:tab/>
            </w:r>
            <w:r>
              <w:fldChar w:fldCharType="begin"/>
            </w:r>
            <w:r>
              <w:instrText xml:space="preserve">PAGEREF _Toc932377115 \h</w:instrText>
            </w:r>
            <w:r>
              <w:fldChar w:fldCharType="separate"/>
            </w:r>
            <w:r w:rsidRPr="0F514761" w:rsidR="0F514761">
              <w:rPr>
                <w:rStyle w:val="Hyperlink"/>
              </w:rPr>
              <w:t>33</w:t>
            </w:r>
            <w:r>
              <w:fldChar w:fldCharType="end"/>
            </w:r>
          </w:hyperlink>
        </w:p>
        <w:p w:rsidR="0F514761" w:rsidP="0F514761" w:rsidRDefault="0F514761" w14:paraId="05E2E77B" w14:textId="28C62405">
          <w:pPr>
            <w:pStyle w:val="TOC2"/>
            <w:tabs>
              <w:tab w:val="right" w:leader="dot" w:pos="9360"/>
            </w:tabs>
            <w:bidi w:val="0"/>
            <w:rPr>
              <w:rStyle w:val="Hyperlink"/>
            </w:rPr>
          </w:pPr>
          <w:hyperlink w:anchor="_Toc919317446">
            <w:r w:rsidRPr="0F514761" w:rsidR="0F514761">
              <w:rPr>
                <w:rStyle w:val="Hyperlink"/>
              </w:rPr>
              <w:t>4.6 Discussion</w:t>
            </w:r>
            <w:r>
              <w:tab/>
            </w:r>
            <w:r>
              <w:fldChar w:fldCharType="begin"/>
            </w:r>
            <w:r>
              <w:instrText xml:space="preserve">PAGEREF _Toc919317446 \h</w:instrText>
            </w:r>
            <w:r>
              <w:fldChar w:fldCharType="separate"/>
            </w:r>
            <w:r w:rsidRPr="0F514761" w:rsidR="0F514761">
              <w:rPr>
                <w:rStyle w:val="Hyperlink"/>
              </w:rPr>
              <w:t>34</w:t>
            </w:r>
            <w:r>
              <w:fldChar w:fldCharType="end"/>
            </w:r>
          </w:hyperlink>
        </w:p>
        <w:p w:rsidR="0F514761" w:rsidP="0F514761" w:rsidRDefault="0F514761" w14:paraId="6864CDF5" w14:textId="62C92F09">
          <w:pPr>
            <w:pStyle w:val="TOC2"/>
            <w:tabs>
              <w:tab w:val="right" w:leader="dot" w:pos="9360"/>
            </w:tabs>
            <w:bidi w:val="0"/>
            <w:rPr>
              <w:rStyle w:val="Hyperlink"/>
            </w:rPr>
          </w:pPr>
          <w:hyperlink w:anchor="_Toc1904816074">
            <w:r w:rsidRPr="0F514761" w:rsidR="0F514761">
              <w:rPr>
                <w:rStyle w:val="Hyperlink"/>
              </w:rPr>
              <w:t>4.7 Summary</w:t>
            </w:r>
            <w:r>
              <w:tab/>
            </w:r>
            <w:r>
              <w:fldChar w:fldCharType="begin"/>
            </w:r>
            <w:r>
              <w:instrText xml:space="preserve">PAGEREF _Toc1904816074 \h</w:instrText>
            </w:r>
            <w:r>
              <w:fldChar w:fldCharType="separate"/>
            </w:r>
            <w:r w:rsidRPr="0F514761" w:rsidR="0F514761">
              <w:rPr>
                <w:rStyle w:val="Hyperlink"/>
              </w:rPr>
              <w:t>36</w:t>
            </w:r>
            <w:r>
              <w:fldChar w:fldCharType="end"/>
            </w:r>
          </w:hyperlink>
        </w:p>
        <w:p w:rsidR="0F514761" w:rsidP="0F514761" w:rsidRDefault="0F514761" w14:paraId="2C5C470B" w14:textId="20F463EA">
          <w:pPr>
            <w:pStyle w:val="TOC1"/>
            <w:tabs>
              <w:tab w:val="right" w:leader="dot" w:pos="9360"/>
            </w:tabs>
            <w:bidi w:val="0"/>
            <w:rPr>
              <w:rStyle w:val="Hyperlink"/>
            </w:rPr>
          </w:pPr>
          <w:hyperlink w:anchor="_Toc770483202">
            <w:r w:rsidRPr="0F514761" w:rsidR="0F514761">
              <w:rPr>
                <w:rStyle w:val="Hyperlink"/>
              </w:rPr>
              <w:t>Chapter 5: Conclusion, recommendation, and limitations</w:t>
            </w:r>
            <w:r>
              <w:tab/>
            </w:r>
            <w:r>
              <w:fldChar w:fldCharType="begin"/>
            </w:r>
            <w:r>
              <w:instrText xml:space="preserve">PAGEREF _Toc770483202 \h</w:instrText>
            </w:r>
            <w:r>
              <w:fldChar w:fldCharType="separate"/>
            </w:r>
            <w:r w:rsidRPr="0F514761" w:rsidR="0F514761">
              <w:rPr>
                <w:rStyle w:val="Hyperlink"/>
              </w:rPr>
              <w:t>37</w:t>
            </w:r>
            <w:r>
              <w:fldChar w:fldCharType="end"/>
            </w:r>
          </w:hyperlink>
        </w:p>
        <w:p w:rsidR="0F514761" w:rsidP="0F514761" w:rsidRDefault="0F514761" w14:paraId="5843ADD4" w14:textId="345124B0">
          <w:pPr>
            <w:pStyle w:val="TOC2"/>
            <w:tabs>
              <w:tab w:val="right" w:leader="dot" w:pos="9360"/>
            </w:tabs>
            <w:bidi w:val="0"/>
            <w:rPr>
              <w:rStyle w:val="Hyperlink"/>
            </w:rPr>
          </w:pPr>
          <w:hyperlink w:anchor="_Toc336456780">
            <w:r w:rsidRPr="0F514761" w:rsidR="0F514761">
              <w:rPr>
                <w:rStyle w:val="Hyperlink"/>
              </w:rPr>
              <w:t>1. Strengthen Emotional and Community Engagement</w:t>
            </w:r>
            <w:r>
              <w:tab/>
            </w:r>
            <w:r>
              <w:fldChar w:fldCharType="begin"/>
            </w:r>
            <w:r>
              <w:instrText xml:space="preserve">PAGEREF _Toc336456780 \h</w:instrText>
            </w:r>
            <w:r>
              <w:fldChar w:fldCharType="separate"/>
            </w:r>
            <w:r w:rsidRPr="0F514761" w:rsidR="0F514761">
              <w:rPr>
                <w:rStyle w:val="Hyperlink"/>
              </w:rPr>
              <w:t>37</w:t>
            </w:r>
            <w:r>
              <w:fldChar w:fldCharType="end"/>
            </w:r>
          </w:hyperlink>
        </w:p>
        <w:p w:rsidR="0F514761" w:rsidP="0F514761" w:rsidRDefault="0F514761" w14:paraId="64E44451" w14:textId="681DBB5D">
          <w:pPr>
            <w:pStyle w:val="TOC2"/>
            <w:tabs>
              <w:tab w:val="right" w:leader="dot" w:pos="9360"/>
            </w:tabs>
            <w:bidi w:val="0"/>
            <w:rPr>
              <w:rStyle w:val="Hyperlink"/>
            </w:rPr>
          </w:pPr>
          <w:hyperlink w:anchor="_Toc1153716928">
            <w:r w:rsidRPr="0F514761" w:rsidR="0F514761">
              <w:rPr>
                <w:rStyle w:val="Hyperlink"/>
              </w:rPr>
              <w:t>2. Increase Personalization and Interactive Features</w:t>
            </w:r>
            <w:r>
              <w:tab/>
            </w:r>
            <w:r>
              <w:fldChar w:fldCharType="begin"/>
            </w:r>
            <w:r>
              <w:instrText xml:space="preserve">PAGEREF _Toc1153716928 \h</w:instrText>
            </w:r>
            <w:r>
              <w:fldChar w:fldCharType="separate"/>
            </w:r>
            <w:r w:rsidRPr="0F514761" w:rsidR="0F514761">
              <w:rPr>
                <w:rStyle w:val="Hyperlink"/>
              </w:rPr>
              <w:t>37</w:t>
            </w:r>
            <w:r>
              <w:fldChar w:fldCharType="end"/>
            </w:r>
          </w:hyperlink>
        </w:p>
        <w:p w:rsidR="0F514761" w:rsidP="0F514761" w:rsidRDefault="0F514761" w14:paraId="6C607209" w14:textId="3A17786E">
          <w:pPr>
            <w:pStyle w:val="TOC2"/>
            <w:tabs>
              <w:tab w:val="right" w:leader="dot" w:pos="9360"/>
            </w:tabs>
            <w:bidi w:val="0"/>
            <w:rPr>
              <w:rStyle w:val="Hyperlink"/>
            </w:rPr>
          </w:pPr>
          <w:hyperlink w:anchor="_Toc66264313">
            <w:r w:rsidRPr="0F514761" w:rsidR="0F514761">
              <w:rPr>
                <w:rStyle w:val="Hyperlink"/>
              </w:rPr>
              <w:t>3. Enhance Influencer Strategy for Greater Credibility</w:t>
            </w:r>
            <w:r>
              <w:tab/>
            </w:r>
            <w:r>
              <w:fldChar w:fldCharType="begin"/>
            </w:r>
            <w:r>
              <w:instrText xml:space="preserve">PAGEREF _Toc66264313 \h</w:instrText>
            </w:r>
            <w:r>
              <w:fldChar w:fldCharType="separate"/>
            </w:r>
            <w:r w:rsidRPr="0F514761" w:rsidR="0F514761">
              <w:rPr>
                <w:rStyle w:val="Hyperlink"/>
              </w:rPr>
              <w:t>37</w:t>
            </w:r>
            <w:r>
              <w:fldChar w:fldCharType="end"/>
            </w:r>
          </w:hyperlink>
        </w:p>
        <w:p w:rsidR="0F514761" w:rsidP="0F514761" w:rsidRDefault="0F514761" w14:paraId="71695571" w14:textId="1FADDD9B">
          <w:pPr>
            <w:pStyle w:val="TOC2"/>
            <w:tabs>
              <w:tab w:val="right" w:leader="dot" w:pos="9360"/>
            </w:tabs>
            <w:bidi w:val="0"/>
            <w:rPr>
              <w:rStyle w:val="Hyperlink"/>
            </w:rPr>
          </w:pPr>
          <w:hyperlink w:anchor="_Toc695662563">
            <w:r w:rsidRPr="0F514761" w:rsidR="0F514761">
              <w:rPr>
                <w:rStyle w:val="Hyperlink"/>
              </w:rPr>
              <w:t>4. Leverage Platform-Specific Content Strategies</w:t>
            </w:r>
            <w:r>
              <w:tab/>
            </w:r>
            <w:r>
              <w:fldChar w:fldCharType="begin"/>
            </w:r>
            <w:r>
              <w:instrText xml:space="preserve">PAGEREF _Toc695662563 \h</w:instrText>
            </w:r>
            <w:r>
              <w:fldChar w:fldCharType="separate"/>
            </w:r>
            <w:r w:rsidRPr="0F514761" w:rsidR="0F514761">
              <w:rPr>
                <w:rStyle w:val="Hyperlink"/>
              </w:rPr>
              <w:t>38</w:t>
            </w:r>
            <w:r>
              <w:fldChar w:fldCharType="end"/>
            </w:r>
          </w:hyperlink>
        </w:p>
        <w:p w:rsidR="0F514761" w:rsidP="0F514761" w:rsidRDefault="0F514761" w14:paraId="66B0A160" w14:textId="4AA8CEFD">
          <w:pPr>
            <w:pStyle w:val="TOC2"/>
            <w:tabs>
              <w:tab w:val="right" w:leader="dot" w:pos="9360"/>
            </w:tabs>
            <w:bidi w:val="0"/>
            <w:rPr>
              <w:rStyle w:val="Hyperlink"/>
            </w:rPr>
          </w:pPr>
          <w:hyperlink w:anchor="_Toc92382698">
            <w:r w:rsidRPr="0F514761" w:rsidR="0F514761">
              <w:rPr>
                <w:rStyle w:val="Hyperlink"/>
              </w:rPr>
              <w:t>5. Strengthen Brand Loyalty Initiatives</w:t>
            </w:r>
            <w:r>
              <w:tab/>
            </w:r>
            <w:r>
              <w:fldChar w:fldCharType="begin"/>
            </w:r>
            <w:r>
              <w:instrText xml:space="preserve">PAGEREF _Toc92382698 \h</w:instrText>
            </w:r>
            <w:r>
              <w:fldChar w:fldCharType="separate"/>
            </w:r>
            <w:r w:rsidRPr="0F514761" w:rsidR="0F514761">
              <w:rPr>
                <w:rStyle w:val="Hyperlink"/>
              </w:rPr>
              <w:t>38</w:t>
            </w:r>
            <w:r>
              <w:fldChar w:fldCharType="end"/>
            </w:r>
          </w:hyperlink>
        </w:p>
        <w:p w:rsidR="0F514761" w:rsidP="0F514761" w:rsidRDefault="0F514761" w14:paraId="6D9C5CC1" w14:textId="4FC187D8">
          <w:pPr>
            <w:pStyle w:val="TOC2"/>
            <w:tabs>
              <w:tab w:val="right" w:leader="dot" w:pos="9360"/>
            </w:tabs>
            <w:bidi w:val="0"/>
            <w:rPr>
              <w:rStyle w:val="Hyperlink"/>
            </w:rPr>
          </w:pPr>
          <w:hyperlink w:anchor="_Toc892282575">
            <w:r w:rsidRPr="0F514761" w:rsidR="0F514761">
              <w:rPr>
                <w:rStyle w:val="Hyperlink"/>
              </w:rPr>
              <w:t>5.2 Conclusion</w:t>
            </w:r>
            <w:r>
              <w:tab/>
            </w:r>
            <w:r>
              <w:fldChar w:fldCharType="begin"/>
            </w:r>
            <w:r>
              <w:instrText xml:space="preserve">PAGEREF _Toc892282575 \h</w:instrText>
            </w:r>
            <w:r>
              <w:fldChar w:fldCharType="separate"/>
            </w:r>
            <w:r w:rsidRPr="0F514761" w:rsidR="0F514761">
              <w:rPr>
                <w:rStyle w:val="Hyperlink"/>
              </w:rPr>
              <w:t>38</w:t>
            </w:r>
            <w:r>
              <w:fldChar w:fldCharType="end"/>
            </w:r>
          </w:hyperlink>
        </w:p>
        <w:p w:rsidR="0F514761" w:rsidP="0F514761" w:rsidRDefault="0F514761" w14:paraId="60F59592" w14:textId="2070F014">
          <w:pPr>
            <w:pStyle w:val="TOC2"/>
            <w:tabs>
              <w:tab w:val="right" w:leader="dot" w:pos="9360"/>
            </w:tabs>
            <w:bidi w:val="0"/>
            <w:rPr>
              <w:rStyle w:val="Hyperlink"/>
            </w:rPr>
          </w:pPr>
          <w:hyperlink w:anchor="_Toc1689209938">
            <w:r w:rsidRPr="0F514761" w:rsidR="0F514761">
              <w:rPr>
                <w:rStyle w:val="Hyperlink"/>
              </w:rPr>
              <w:t>5.3 Limitations of the Research</w:t>
            </w:r>
            <w:r>
              <w:tab/>
            </w:r>
            <w:r>
              <w:fldChar w:fldCharType="begin"/>
            </w:r>
            <w:r>
              <w:instrText xml:space="preserve">PAGEREF _Toc1689209938 \h</w:instrText>
            </w:r>
            <w:r>
              <w:fldChar w:fldCharType="separate"/>
            </w:r>
            <w:r w:rsidRPr="0F514761" w:rsidR="0F514761">
              <w:rPr>
                <w:rStyle w:val="Hyperlink"/>
              </w:rPr>
              <w:t>39</w:t>
            </w:r>
            <w:r>
              <w:fldChar w:fldCharType="end"/>
            </w:r>
          </w:hyperlink>
        </w:p>
        <w:p w:rsidR="0F514761" w:rsidP="0F514761" w:rsidRDefault="0F514761" w14:paraId="71972BC0" w14:textId="2B4415F6">
          <w:pPr>
            <w:pStyle w:val="TOC2"/>
            <w:tabs>
              <w:tab w:val="right" w:leader="dot" w:pos="9360"/>
            </w:tabs>
            <w:bidi w:val="0"/>
            <w:rPr>
              <w:rStyle w:val="Hyperlink"/>
            </w:rPr>
          </w:pPr>
          <w:hyperlink w:anchor="_Toc837000529">
            <w:r w:rsidRPr="0F514761" w:rsidR="0F514761">
              <w:rPr>
                <w:rStyle w:val="Hyperlink"/>
              </w:rPr>
              <w:t>5.4 Concept Summary</w:t>
            </w:r>
            <w:r>
              <w:tab/>
            </w:r>
            <w:r>
              <w:fldChar w:fldCharType="begin"/>
            </w:r>
            <w:r>
              <w:instrText xml:space="preserve">PAGEREF _Toc837000529 \h</w:instrText>
            </w:r>
            <w:r>
              <w:fldChar w:fldCharType="separate"/>
            </w:r>
            <w:r w:rsidRPr="0F514761" w:rsidR="0F514761">
              <w:rPr>
                <w:rStyle w:val="Hyperlink"/>
              </w:rPr>
              <w:t>40</w:t>
            </w:r>
            <w:r>
              <w:fldChar w:fldCharType="end"/>
            </w:r>
          </w:hyperlink>
        </w:p>
        <w:p w:rsidR="0F514761" w:rsidP="0F514761" w:rsidRDefault="0F514761" w14:paraId="73DEF94D" w14:textId="4A8F225D">
          <w:pPr>
            <w:pStyle w:val="TOC1"/>
            <w:tabs>
              <w:tab w:val="right" w:leader="dot" w:pos="9360"/>
            </w:tabs>
            <w:bidi w:val="0"/>
            <w:rPr>
              <w:rStyle w:val="Hyperlink"/>
            </w:rPr>
          </w:pPr>
          <w:hyperlink w:anchor="_Toc1261151020">
            <w:r w:rsidRPr="0F514761" w:rsidR="0F514761">
              <w:rPr>
                <w:rStyle w:val="Hyperlink"/>
              </w:rPr>
              <w:t>References</w:t>
            </w:r>
            <w:r>
              <w:tab/>
            </w:r>
            <w:r>
              <w:fldChar w:fldCharType="begin"/>
            </w:r>
            <w:r>
              <w:instrText xml:space="preserve">PAGEREF _Toc1261151020 \h</w:instrText>
            </w:r>
            <w:r>
              <w:fldChar w:fldCharType="separate"/>
            </w:r>
            <w:r w:rsidRPr="0F514761" w:rsidR="0F514761">
              <w:rPr>
                <w:rStyle w:val="Hyperlink"/>
              </w:rPr>
              <w:t>41</w:t>
            </w:r>
            <w:r>
              <w:fldChar w:fldCharType="end"/>
            </w:r>
          </w:hyperlink>
        </w:p>
        <w:p w:rsidR="0F514761" w:rsidP="0F514761" w:rsidRDefault="0F514761" w14:paraId="36B4A1E7" w14:textId="65002C61">
          <w:pPr>
            <w:pStyle w:val="TOC1"/>
            <w:tabs>
              <w:tab w:val="right" w:leader="dot" w:pos="9360"/>
            </w:tabs>
            <w:bidi w:val="0"/>
            <w:rPr>
              <w:rStyle w:val="Hyperlink"/>
            </w:rPr>
          </w:pPr>
          <w:hyperlink w:anchor="_Toc835586929">
            <w:r w:rsidRPr="0F514761" w:rsidR="0F514761">
              <w:rPr>
                <w:rStyle w:val="Hyperlink"/>
              </w:rPr>
              <w:t>Appendix A: Questionnaire Instrument</w:t>
            </w:r>
            <w:r>
              <w:tab/>
            </w:r>
            <w:r>
              <w:fldChar w:fldCharType="begin"/>
            </w:r>
            <w:r>
              <w:instrText xml:space="preserve">PAGEREF _Toc835586929 \h</w:instrText>
            </w:r>
            <w:r>
              <w:fldChar w:fldCharType="separate"/>
            </w:r>
            <w:r w:rsidRPr="0F514761" w:rsidR="0F514761">
              <w:rPr>
                <w:rStyle w:val="Hyperlink"/>
              </w:rPr>
              <w:t>43</w:t>
            </w:r>
            <w:r>
              <w:fldChar w:fldCharType="end"/>
            </w:r>
          </w:hyperlink>
        </w:p>
        <w:p w:rsidR="0F514761" w:rsidP="0F514761" w:rsidRDefault="0F514761" w14:paraId="6B8D8942" w14:textId="7F22DA4B">
          <w:pPr>
            <w:pStyle w:val="TOC1"/>
            <w:tabs>
              <w:tab w:val="right" w:leader="dot" w:pos="9360"/>
            </w:tabs>
            <w:bidi w:val="0"/>
            <w:rPr>
              <w:rStyle w:val="Hyperlink"/>
            </w:rPr>
          </w:pPr>
          <w:hyperlink w:anchor="_Toc497190006">
            <w:r w:rsidRPr="0F514761" w:rsidR="0F514761">
              <w:rPr>
                <w:rStyle w:val="Hyperlink"/>
              </w:rPr>
              <w:t>Appendix B: Raw Data Spreadsheet (Excel)</w:t>
            </w:r>
            <w:r>
              <w:tab/>
            </w:r>
            <w:r>
              <w:fldChar w:fldCharType="begin"/>
            </w:r>
            <w:r>
              <w:instrText xml:space="preserve">PAGEREF _Toc497190006 \h</w:instrText>
            </w:r>
            <w:r>
              <w:fldChar w:fldCharType="separate"/>
            </w:r>
            <w:r w:rsidRPr="0F514761" w:rsidR="0F514761">
              <w:rPr>
                <w:rStyle w:val="Hyperlink"/>
              </w:rPr>
              <w:t>47</w:t>
            </w:r>
            <w:r>
              <w:fldChar w:fldCharType="end"/>
            </w:r>
          </w:hyperlink>
        </w:p>
        <w:p w:rsidR="0F514761" w:rsidP="0F514761" w:rsidRDefault="0F514761" w14:paraId="6AA7E2BC" w14:textId="4EA02943">
          <w:pPr>
            <w:pStyle w:val="TOC1"/>
            <w:tabs>
              <w:tab w:val="right" w:leader="dot" w:pos="9360"/>
            </w:tabs>
            <w:bidi w:val="0"/>
            <w:rPr>
              <w:rStyle w:val="Hyperlink"/>
            </w:rPr>
          </w:pPr>
          <w:hyperlink w:anchor="_Toc610311889">
            <w:r w:rsidRPr="0F514761" w:rsidR="0F514761">
              <w:rPr>
                <w:rStyle w:val="Hyperlink"/>
              </w:rPr>
              <w:t>Appendix C: Ethics Approval Form</w:t>
            </w:r>
            <w:r>
              <w:tab/>
            </w:r>
            <w:r>
              <w:fldChar w:fldCharType="begin"/>
            </w:r>
            <w:r>
              <w:instrText xml:space="preserve">PAGEREF _Toc610311889 \h</w:instrText>
            </w:r>
            <w:r>
              <w:fldChar w:fldCharType="separate"/>
            </w:r>
            <w:r w:rsidRPr="0F514761" w:rsidR="0F514761">
              <w:rPr>
                <w:rStyle w:val="Hyperlink"/>
              </w:rPr>
              <w:t>48</w:t>
            </w:r>
            <w:r>
              <w:fldChar w:fldCharType="end"/>
            </w:r>
          </w:hyperlink>
        </w:p>
        <w:p w:rsidR="0F514761" w:rsidP="0F514761" w:rsidRDefault="0F514761" w14:paraId="212490CA" w14:textId="5C246E0B">
          <w:pPr>
            <w:pStyle w:val="TOC1"/>
            <w:tabs>
              <w:tab w:val="right" w:leader="dot" w:pos="9360"/>
            </w:tabs>
            <w:bidi w:val="0"/>
            <w:rPr>
              <w:rStyle w:val="Hyperlink"/>
            </w:rPr>
          </w:pPr>
          <w:hyperlink w:anchor="_Toc2135559853">
            <w:r w:rsidRPr="0F514761" w:rsidR="0F514761">
              <w:rPr>
                <w:rStyle w:val="Hyperlink"/>
              </w:rPr>
              <w:t>Outline any anticipated risks that may adversely affect any of the participants, the researchers and/or the University, and the steps that will be taken to address them.</w:t>
            </w:r>
            <w:r>
              <w:tab/>
            </w:r>
            <w:r>
              <w:fldChar w:fldCharType="begin"/>
            </w:r>
            <w:r>
              <w:instrText xml:space="preserve">PAGEREF _Toc2135559853 \h</w:instrText>
            </w:r>
            <w:r>
              <w:fldChar w:fldCharType="separate"/>
            </w:r>
            <w:r w:rsidRPr="0F514761" w:rsidR="0F514761">
              <w:rPr>
                <w:rStyle w:val="Hyperlink"/>
              </w:rPr>
              <w:t>64</w:t>
            </w:r>
            <w:r>
              <w:fldChar w:fldCharType="end"/>
            </w:r>
          </w:hyperlink>
        </w:p>
        <w:p w:rsidR="0F514761" w:rsidP="0F514761" w:rsidRDefault="0F514761" w14:paraId="7826795E" w14:textId="43BD5D9D">
          <w:pPr>
            <w:pStyle w:val="TOC1"/>
            <w:tabs>
              <w:tab w:val="right" w:leader="dot" w:pos="9360"/>
            </w:tabs>
            <w:bidi w:val="0"/>
            <w:rPr>
              <w:rStyle w:val="Hyperlink"/>
            </w:rPr>
          </w:pPr>
          <w:hyperlink w:anchor="_Toc1736686724">
            <w:r w:rsidRPr="0F514761" w:rsidR="0F514761">
              <w:rPr>
                <w:rStyle w:val="Hyperlink"/>
              </w:rPr>
              <w:t>1</w:t>
            </w:r>
            <w:r>
              <w:tab/>
            </w:r>
            <w:r>
              <w:fldChar w:fldCharType="begin"/>
            </w:r>
            <w:r>
              <w:instrText xml:space="preserve">PAGEREF _Toc1736686724 \h</w:instrText>
            </w:r>
            <w:r>
              <w:fldChar w:fldCharType="separate"/>
            </w:r>
            <w:r w:rsidRPr="0F514761" w:rsidR="0F514761">
              <w:rPr>
                <w:rStyle w:val="Hyperlink"/>
              </w:rPr>
              <w:t>64</w:t>
            </w:r>
            <w:r>
              <w:fldChar w:fldCharType="end"/>
            </w:r>
          </w:hyperlink>
        </w:p>
        <w:p w:rsidR="0F514761" w:rsidP="0F514761" w:rsidRDefault="0F514761" w14:paraId="63EA5A4E" w14:textId="567472D1">
          <w:pPr>
            <w:pStyle w:val="TOC1"/>
            <w:tabs>
              <w:tab w:val="right" w:leader="dot" w:pos="9360"/>
            </w:tabs>
            <w:bidi w:val="0"/>
            <w:rPr>
              <w:rStyle w:val="Hyperlink"/>
            </w:rPr>
          </w:pPr>
          <w:hyperlink w:anchor="_Toc1996687396">
            <w:r w:rsidRPr="0F514761" w:rsidR="0F514761">
              <w:rPr>
                <w:rStyle w:val="Hyperlink"/>
              </w:rPr>
              <w:t>Full risk assessment completed and appended?</w:t>
            </w:r>
            <w:r>
              <w:tab/>
            </w:r>
            <w:r>
              <w:fldChar w:fldCharType="begin"/>
            </w:r>
            <w:r>
              <w:instrText xml:space="preserve">PAGEREF _Toc1996687396 \h</w:instrText>
            </w:r>
            <w:r>
              <w:fldChar w:fldCharType="separate"/>
            </w:r>
            <w:r w:rsidRPr="0F514761" w:rsidR="0F514761">
              <w:rPr>
                <w:rStyle w:val="Hyperlink"/>
              </w:rPr>
              <w:t>64</w:t>
            </w:r>
            <w:r>
              <w:fldChar w:fldCharType="end"/>
            </w:r>
          </w:hyperlink>
        </w:p>
        <w:p w:rsidR="0F514761" w:rsidP="0F514761" w:rsidRDefault="0F514761" w14:paraId="7242F75E" w14:textId="1AFF5EBA">
          <w:pPr>
            <w:pStyle w:val="TOC1"/>
            <w:tabs>
              <w:tab w:val="right" w:leader="dot" w:pos="9360"/>
            </w:tabs>
            <w:bidi w:val="0"/>
            <w:rPr>
              <w:rStyle w:val="Hyperlink"/>
            </w:rPr>
          </w:pPr>
          <w:hyperlink w:anchor="_Toc1978781734">
            <w:r w:rsidRPr="0F514761" w:rsidR="0F514761">
              <w:rPr>
                <w:rStyle w:val="Hyperlink"/>
              </w:rPr>
              <w:t>Yes</w:t>
            </w:r>
            <w:r>
              <w:tab/>
            </w:r>
            <w:r>
              <w:fldChar w:fldCharType="begin"/>
            </w:r>
            <w:r>
              <w:instrText xml:space="preserve">PAGEREF _Toc1978781734 \h</w:instrText>
            </w:r>
            <w:r>
              <w:fldChar w:fldCharType="separate"/>
            </w:r>
            <w:r w:rsidRPr="0F514761" w:rsidR="0F514761">
              <w:rPr>
                <w:rStyle w:val="Hyperlink"/>
              </w:rPr>
              <w:t>64</w:t>
            </w:r>
            <w:r>
              <w:fldChar w:fldCharType="end"/>
            </w:r>
          </w:hyperlink>
        </w:p>
        <w:p w:rsidR="0F514761" w:rsidP="0F514761" w:rsidRDefault="0F514761" w14:paraId="0AFA1C44" w14:textId="6E92ACBE">
          <w:pPr>
            <w:pStyle w:val="TOC1"/>
            <w:tabs>
              <w:tab w:val="right" w:leader="dot" w:pos="9360"/>
            </w:tabs>
            <w:bidi w:val="0"/>
            <w:rPr>
              <w:rStyle w:val="Hyperlink"/>
            </w:rPr>
          </w:pPr>
          <w:hyperlink w:anchor="_Toc145551452">
            <w:r w:rsidRPr="0F514761" w:rsidR="0F514761">
              <w:rPr>
                <w:rStyle w:val="Hyperlink"/>
              </w:rPr>
              <w:t>☒</w:t>
            </w:r>
            <w:r>
              <w:tab/>
            </w:r>
            <w:r>
              <w:fldChar w:fldCharType="begin"/>
            </w:r>
            <w:r>
              <w:instrText xml:space="preserve">PAGEREF _Toc145551452 \h</w:instrText>
            </w:r>
            <w:r>
              <w:fldChar w:fldCharType="separate"/>
            </w:r>
            <w:r w:rsidRPr="0F514761" w:rsidR="0F514761">
              <w:rPr>
                <w:rStyle w:val="Hyperlink"/>
              </w:rPr>
              <w:t>64</w:t>
            </w:r>
            <w:r>
              <w:fldChar w:fldCharType="end"/>
            </w:r>
          </w:hyperlink>
        </w:p>
        <w:p w:rsidR="0F514761" w:rsidP="0F514761" w:rsidRDefault="0F514761" w14:paraId="4BA2322C" w14:textId="34D670B1">
          <w:pPr>
            <w:pStyle w:val="TOC1"/>
            <w:tabs>
              <w:tab w:val="right" w:leader="dot" w:pos="9360"/>
            </w:tabs>
            <w:bidi w:val="0"/>
            <w:rPr>
              <w:rStyle w:val="Hyperlink"/>
            </w:rPr>
          </w:pPr>
          <w:hyperlink w:anchor="_Toc1716234034">
            <w:r w:rsidRPr="0F514761" w:rsidR="0F514761">
              <w:rPr>
                <w:rStyle w:val="Hyperlink"/>
              </w:rPr>
              <w:t>No</w:t>
            </w:r>
            <w:r>
              <w:tab/>
            </w:r>
            <w:r>
              <w:fldChar w:fldCharType="begin"/>
            </w:r>
            <w:r>
              <w:instrText xml:space="preserve">PAGEREF _Toc1716234034 \h</w:instrText>
            </w:r>
            <w:r>
              <w:fldChar w:fldCharType="separate"/>
            </w:r>
            <w:r w:rsidRPr="0F514761" w:rsidR="0F514761">
              <w:rPr>
                <w:rStyle w:val="Hyperlink"/>
              </w:rPr>
              <w:t>64</w:t>
            </w:r>
            <w:r>
              <w:fldChar w:fldCharType="end"/>
            </w:r>
          </w:hyperlink>
        </w:p>
        <w:p w:rsidR="0F514761" w:rsidP="0F514761" w:rsidRDefault="0F514761" w14:paraId="27EC3F4F" w14:textId="32B7EE8E">
          <w:pPr>
            <w:pStyle w:val="TOC1"/>
            <w:tabs>
              <w:tab w:val="right" w:leader="dot" w:pos="9360"/>
            </w:tabs>
            <w:bidi w:val="0"/>
            <w:rPr>
              <w:rStyle w:val="Hyperlink"/>
            </w:rPr>
          </w:pPr>
          <w:hyperlink w:anchor="_Toc1054888670">
            <w:r w:rsidRPr="0F514761" w:rsidR="0F514761">
              <w:rPr>
                <w:rStyle w:val="Hyperlink"/>
              </w:rPr>
              <w:t>☐</w:t>
            </w:r>
            <w:r>
              <w:tab/>
            </w:r>
            <w:r>
              <w:fldChar w:fldCharType="begin"/>
            </w:r>
            <w:r>
              <w:instrText xml:space="preserve">PAGEREF _Toc1054888670 \h</w:instrText>
            </w:r>
            <w:r>
              <w:fldChar w:fldCharType="separate"/>
            </w:r>
            <w:r w:rsidRPr="0F514761" w:rsidR="0F514761">
              <w:rPr>
                <w:rStyle w:val="Hyperlink"/>
              </w:rPr>
              <w:t>64</w:t>
            </w:r>
            <w:r>
              <w:fldChar w:fldCharType="end"/>
            </w:r>
          </w:hyperlink>
        </w:p>
        <w:p w:rsidR="0F514761" w:rsidP="0F514761" w:rsidRDefault="0F514761" w14:paraId="76F8BF2E" w14:textId="1D9D46BC">
          <w:pPr>
            <w:pStyle w:val="TOC1"/>
            <w:tabs>
              <w:tab w:val="right" w:leader="dot" w:pos="9360"/>
            </w:tabs>
            <w:bidi w:val="0"/>
            <w:rPr>
              <w:rStyle w:val="Hyperlink"/>
            </w:rPr>
          </w:pPr>
          <w:hyperlink w:anchor="_Toc882682227">
            <w:r w:rsidRPr="0F514761" w:rsidR="0F514761">
              <w:rPr>
                <w:rStyle w:val="Hyperlink"/>
              </w:rPr>
              <w:t>Element 2 – Research Process Reflection</w:t>
            </w:r>
            <w:r>
              <w:tab/>
            </w:r>
            <w:r>
              <w:fldChar w:fldCharType="begin"/>
            </w:r>
            <w:r>
              <w:instrText xml:space="preserve">PAGEREF _Toc882682227 \h</w:instrText>
            </w:r>
            <w:r>
              <w:fldChar w:fldCharType="separate"/>
            </w:r>
            <w:r w:rsidRPr="0F514761" w:rsidR="0F514761">
              <w:rPr>
                <w:rStyle w:val="Hyperlink"/>
              </w:rPr>
              <w:t>77</w:t>
            </w:r>
            <w:r>
              <w:fldChar w:fldCharType="end"/>
            </w:r>
          </w:hyperlink>
        </w:p>
        <w:p w:rsidR="0F514761" w:rsidP="0F514761" w:rsidRDefault="0F514761" w14:paraId="7957088A" w14:textId="777445B4">
          <w:pPr>
            <w:pStyle w:val="TOC2"/>
            <w:tabs>
              <w:tab w:val="right" w:leader="dot" w:pos="9360"/>
            </w:tabs>
            <w:bidi w:val="0"/>
            <w:rPr>
              <w:rStyle w:val="Hyperlink"/>
            </w:rPr>
          </w:pPr>
          <w:hyperlink w:anchor="_Toc16907109">
            <w:r w:rsidRPr="0F514761" w:rsidR="0F514761">
              <w:rPr>
                <w:rStyle w:val="Hyperlink"/>
              </w:rPr>
              <w:t>Gibbs’ Reflective Cycle</w:t>
            </w:r>
            <w:r>
              <w:tab/>
            </w:r>
            <w:r>
              <w:fldChar w:fldCharType="begin"/>
            </w:r>
            <w:r>
              <w:instrText xml:space="preserve">PAGEREF _Toc16907109 \h</w:instrText>
            </w:r>
            <w:r>
              <w:fldChar w:fldCharType="separate"/>
            </w:r>
            <w:r w:rsidRPr="0F514761" w:rsidR="0F514761">
              <w:rPr>
                <w:rStyle w:val="Hyperlink"/>
              </w:rPr>
              <w:t>77</w:t>
            </w:r>
            <w:r>
              <w:fldChar w:fldCharType="end"/>
            </w:r>
          </w:hyperlink>
        </w:p>
        <w:p w:rsidR="0F514761" w:rsidP="0F514761" w:rsidRDefault="0F514761" w14:paraId="056E9F67" w14:textId="6421FBB4">
          <w:pPr>
            <w:pStyle w:val="TOC1"/>
            <w:tabs>
              <w:tab w:val="right" w:leader="dot" w:pos="9360"/>
            </w:tabs>
            <w:bidi w:val="0"/>
            <w:rPr>
              <w:rStyle w:val="Hyperlink"/>
            </w:rPr>
          </w:pPr>
          <w:hyperlink w:anchor="_Toc556219410">
            <w:r w:rsidRPr="0F514761" w:rsidR="0F514761">
              <w:rPr>
                <w:rStyle w:val="Hyperlink"/>
              </w:rPr>
              <w:t>References:</w:t>
            </w:r>
            <w:r>
              <w:tab/>
            </w:r>
            <w:r>
              <w:fldChar w:fldCharType="begin"/>
            </w:r>
            <w:r>
              <w:instrText xml:space="preserve">PAGEREF _Toc556219410 \h</w:instrText>
            </w:r>
            <w:r>
              <w:fldChar w:fldCharType="separate"/>
            </w:r>
            <w:r w:rsidRPr="0F514761" w:rsidR="0F514761">
              <w:rPr>
                <w:rStyle w:val="Hyperlink"/>
              </w:rPr>
              <w:t>79</w:t>
            </w:r>
            <w:r>
              <w:fldChar w:fldCharType="end"/>
            </w:r>
          </w:hyperlink>
        </w:p>
        <w:p w:rsidR="0F514761" w:rsidP="0F514761" w:rsidRDefault="0F514761" w14:paraId="0A013FFB" w14:textId="01502293">
          <w:pPr>
            <w:pStyle w:val="TOC1"/>
            <w:tabs>
              <w:tab w:val="right" w:leader="dot" w:pos="9360"/>
            </w:tabs>
            <w:bidi w:val="0"/>
            <w:rPr>
              <w:rStyle w:val="Hyperlink"/>
            </w:rPr>
          </w:pPr>
          <w:hyperlink w:anchor="_Toc900705273">
            <w:r w:rsidRPr="0F514761" w:rsidR="0F514761">
              <w:rPr>
                <w:rStyle w:val="Hyperlink"/>
              </w:rPr>
              <w:t>Element 3: Poster</w:t>
            </w:r>
            <w:r>
              <w:tab/>
            </w:r>
            <w:r>
              <w:fldChar w:fldCharType="begin"/>
            </w:r>
            <w:r>
              <w:instrText xml:space="preserve">PAGEREF _Toc900705273 \h</w:instrText>
            </w:r>
            <w:r>
              <w:fldChar w:fldCharType="separate"/>
            </w:r>
            <w:r w:rsidRPr="0F514761" w:rsidR="0F514761">
              <w:rPr>
                <w:rStyle w:val="Hyperlink"/>
              </w:rPr>
              <w:t>80</w:t>
            </w:r>
            <w:r>
              <w:fldChar w:fldCharType="end"/>
            </w:r>
          </w:hyperlink>
          <w:r>
            <w:fldChar w:fldCharType="end"/>
          </w:r>
        </w:p>
      </w:sdtContent>
    </w:sdt>
    <w:p w:rsidR="0F514761" w:rsidP="0F514761" w:rsidRDefault="0F514761" w14:paraId="79B2CD04" w14:textId="404F8DD2">
      <w:pPr>
        <w:pStyle w:val="Heading1"/>
      </w:pPr>
    </w:p>
    <w:p w:rsidR="0602E6D5" w:rsidP="0F514761" w:rsidRDefault="0602E6D5" w14:paraId="0667894E" w14:textId="705E8567">
      <w:pPr>
        <w:pStyle w:val="Heading1"/>
        <w:rPr>
          <w:rFonts w:ascii="Arial" w:hAnsi="Arial" w:eastAsia="Arial" w:cs="Arial"/>
          <w:b w:val="1"/>
          <w:bCs w:val="1"/>
          <w:color w:val="000000" w:themeColor="text1" w:themeTint="FF" w:themeShade="FF"/>
          <w:sz w:val="32"/>
          <w:szCs w:val="32"/>
        </w:rPr>
      </w:pPr>
      <w:bookmarkStart w:name="_Toc473126311" w:id="1576814727"/>
      <w:r w:rsidR="241C185A">
        <w:rPr/>
        <w:t>Chapter 1</w:t>
      </w:r>
      <w:r w:rsidR="241C185A">
        <w:rPr/>
        <w:t>: Introduction</w:t>
      </w:r>
      <w:bookmarkEnd w:id="1576814727"/>
    </w:p>
    <w:p w:rsidR="6D67CC48" w:rsidP="0F514761" w:rsidRDefault="6D67CC48" w14:paraId="74C42492" w14:textId="7B9512D7">
      <w:pPr>
        <w:pStyle w:val="Heading2"/>
        <w:rPr>
          <w:rFonts w:ascii="Arial" w:hAnsi="Arial" w:eastAsia="Arial" w:cs="Arial"/>
          <w:b w:val="1"/>
          <w:bCs w:val="1"/>
          <w:color w:val="000000" w:themeColor="text1" w:themeTint="FF" w:themeShade="FF"/>
          <w:sz w:val="28"/>
          <w:szCs w:val="28"/>
        </w:rPr>
      </w:pPr>
      <w:bookmarkStart w:name="_Toc1210008340" w:id="323882254"/>
      <w:r w:rsidR="043AAB60">
        <w:rPr/>
        <w:t>1.1 Background</w:t>
      </w:r>
      <w:r w:rsidR="2FA8C68A">
        <w:rPr/>
        <w:t>:</w:t>
      </w:r>
      <w:bookmarkEnd w:id="323882254"/>
    </w:p>
    <w:p w:rsidR="04353D52" w:rsidP="2D2A5554" w:rsidRDefault="04353D52" w14:paraId="53A874A6" w14:textId="6165ED4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0E3EDDC8">
        <w:rPr>
          <w:rFonts w:ascii="Arial" w:hAnsi="Arial" w:eastAsia="Arial" w:cs="Arial"/>
          <w:sz w:val="22"/>
          <w:szCs w:val="22"/>
        </w:rPr>
        <w:t xml:space="preserve">In the modern world that is digitally interconnected, social media has completely changed the way of communication between organizations and consumers, the way of building brand identity, and the way the customer </w:t>
      </w:r>
      <w:r w:rsidRPr="2D2A5554" w:rsidR="49D2AEBA">
        <w:rPr>
          <w:rFonts w:ascii="Arial" w:hAnsi="Arial" w:eastAsia="Arial" w:cs="Arial"/>
          <w:sz w:val="22"/>
          <w:szCs w:val="22"/>
        </w:rPr>
        <w:t>is being</w:t>
      </w:r>
      <w:r w:rsidRPr="2D2A5554" w:rsidR="0E3EDDC8">
        <w:rPr>
          <w:rFonts w:ascii="Arial" w:hAnsi="Arial" w:eastAsia="Arial" w:cs="Arial"/>
          <w:sz w:val="22"/>
          <w:szCs w:val="22"/>
        </w:rPr>
        <w:t xml:space="preserve"> motivated to engage. Digital technologies are evolving constantly, and social media has gained the power to be among the strongest marketing tools not only in terms of brand visibility but also in refining customer interaction, response, and relationship with the brand. For global brands like Nike, which </w:t>
      </w:r>
      <w:r w:rsidRPr="2D2A5554" w:rsidR="0E3EDDC8">
        <w:rPr>
          <w:rFonts w:ascii="Arial" w:hAnsi="Arial" w:eastAsia="Arial" w:cs="Arial"/>
          <w:sz w:val="22"/>
          <w:szCs w:val="22"/>
        </w:rPr>
        <w:t>operate</w:t>
      </w:r>
      <w:r w:rsidRPr="2D2A5554" w:rsidR="0E3EDDC8">
        <w:rPr>
          <w:rFonts w:ascii="Arial" w:hAnsi="Arial" w:eastAsia="Arial" w:cs="Arial"/>
          <w:sz w:val="22"/>
          <w:szCs w:val="22"/>
        </w:rPr>
        <w:t xml:space="preserve"> in highly competitive and quickly changing markets, social media has become a stratagem necessity rather than an optional promotional tool. The company's </w:t>
      </w:r>
      <w:r w:rsidRPr="2D2A5554" w:rsidR="6C4B9AE7">
        <w:rPr>
          <w:rFonts w:ascii="Arial" w:hAnsi="Arial" w:eastAsia="Arial" w:cs="Arial"/>
          <w:sz w:val="22"/>
          <w:szCs w:val="22"/>
        </w:rPr>
        <w:t>skilful</w:t>
      </w:r>
      <w:r w:rsidRPr="2D2A5554" w:rsidR="0E3EDDC8">
        <w:rPr>
          <w:rFonts w:ascii="Arial" w:hAnsi="Arial" w:eastAsia="Arial" w:cs="Arial"/>
          <w:sz w:val="22"/>
          <w:szCs w:val="22"/>
        </w:rPr>
        <w:t xml:space="preserve"> customer engagement through captivating online content, interactive features, and influencer collaborations is at the heart of its victory. Nike is a brand that has been at the forefront of digital marketing by integrating all digital channels such as Instagram, TikTok, Twitter, Facebook, and YouTube to publicize its principles, sell its products, and even create communities around sports, motivation, and lifestyle. Even in the case of Nike, a digital giant, consumer engagement is a complicated and dynamic matter. Not all people react to content similarly; every day, new digital habits come into existence. It is very crucial for a business to know its drivers of customer engagement—what it is that makes users like, comment, share, or feel a connection with the brand—if it wants to </w:t>
      </w:r>
      <w:r w:rsidRPr="2D2A5554" w:rsidR="0E3EDDC8">
        <w:rPr>
          <w:rFonts w:ascii="Arial" w:hAnsi="Arial" w:eastAsia="Arial" w:cs="Arial"/>
          <w:sz w:val="22"/>
          <w:szCs w:val="22"/>
        </w:rPr>
        <w:t>maintain</w:t>
      </w:r>
      <w:r w:rsidRPr="2D2A5554" w:rsidR="0E3EDDC8">
        <w:rPr>
          <w:rFonts w:ascii="Arial" w:hAnsi="Arial" w:eastAsia="Arial" w:cs="Arial"/>
          <w:sz w:val="22"/>
          <w:szCs w:val="22"/>
        </w:rPr>
        <w:t xml:space="preserve"> a competitive advantage. With the growing importance of data-driven marketing, companies must go beyond simply posting content to the next step where they </w:t>
      </w:r>
      <w:r w:rsidRPr="2D2A5554" w:rsidR="03A7D901">
        <w:rPr>
          <w:rFonts w:ascii="Arial" w:hAnsi="Arial" w:eastAsia="Arial" w:cs="Arial"/>
          <w:sz w:val="22"/>
          <w:szCs w:val="22"/>
        </w:rPr>
        <w:t>analyse</w:t>
      </w:r>
      <w:r w:rsidRPr="2D2A5554" w:rsidR="0E3EDDC8">
        <w:rPr>
          <w:rFonts w:ascii="Arial" w:hAnsi="Arial" w:eastAsia="Arial" w:cs="Arial"/>
          <w:sz w:val="22"/>
          <w:szCs w:val="22"/>
        </w:rPr>
        <w:t xml:space="preserve"> which strategies do really promote interaction and emotional bond</w:t>
      </w:r>
      <w:r w:rsidRPr="2D2A5554" w:rsidR="18704569">
        <w:rPr>
          <w:rFonts w:ascii="Arial" w:hAnsi="Arial" w:eastAsia="Arial" w:cs="Arial"/>
          <w:sz w:val="22"/>
          <w:szCs w:val="22"/>
        </w:rPr>
        <w:t xml:space="preserve"> </w:t>
      </w:r>
      <w:r w:rsidRPr="2D2A5554" w:rsidR="18704569">
        <w:rPr>
          <w:rFonts w:ascii="Arial" w:hAnsi="Arial" w:eastAsia="Arial" w:cs="Arial"/>
          <w:sz w:val="22"/>
          <w:szCs w:val="22"/>
        </w:rPr>
        <w:t xml:space="preserve">(Brodie et al., 2013; </w:t>
      </w:r>
      <w:r w:rsidRPr="2D2A5554" w:rsidR="18704569">
        <w:rPr>
          <w:rFonts w:ascii="Arial" w:hAnsi="Arial" w:eastAsia="Arial" w:cs="Arial"/>
          <w:sz w:val="22"/>
          <w:szCs w:val="22"/>
        </w:rPr>
        <w:t>Hollebeek</w:t>
      </w:r>
      <w:r w:rsidRPr="2D2A5554" w:rsidR="18704569">
        <w:rPr>
          <w:rFonts w:ascii="Arial" w:hAnsi="Arial" w:eastAsia="Arial" w:cs="Arial"/>
          <w:sz w:val="22"/>
          <w:szCs w:val="22"/>
        </w:rPr>
        <w:t xml:space="preserve"> et al., 2014).</w:t>
      </w:r>
    </w:p>
    <w:p w:rsidR="1E6A653C" w:rsidP="2D2A5554" w:rsidRDefault="1E6A653C" w14:paraId="4C73FF04" w14:textId="14ED51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3D0B455">
        <w:rPr>
          <w:rFonts w:ascii="Arial" w:hAnsi="Arial" w:eastAsia="Arial" w:cs="Arial"/>
          <w:sz w:val="22"/>
          <w:szCs w:val="22"/>
        </w:rPr>
        <w:t xml:space="preserve">The study examines the impact of social media marketing on customer interaction at Nike. It aims to find out what content is most appealing to the audience, the part played by influencers, and the variation of engagement habits across platforms. The results of the research will not be limited to Nike but will </w:t>
      </w:r>
      <w:r w:rsidRPr="2D2A5554" w:rsidR="63D0B455">
        <w:rPr>
          <w:rFonts w:ascii="Arial" w:hAnsi="Arial" w:eastAsia="Arial" w:cs="Arial"/>
          <w:sz w:val="22"/>
          <w:szCs w:val="22"/>
        </w:rPr>
        <w:t>be applicable</w:t>
      </w:r>
      <w:r w:rsidRPr="2D2A5554" w:rsidR="63D0B455">
        <w:rPr>
          <w:rFonts w:ascii="Arial" w:hAnsi="Arial" w:eastAsia="Arial" w:cs="Arial"/>
          <w:sz w:val="22"/>
          <w:szCs w:val="22"/>
        </w:rPr>
        <w:t xml:space="preserve"> to all brands that want to bolster their online presence. Social media is still a powerful battlefield in which brand esteem, buying intention, and customer advocacy can be </w:t>
      </w:r>
      <w:r w:rsidRPr="2D2A5554" w:rsidR="1709DD71">
        <w:rPr>
          <w:rFonts w:ascii="Arial" w:hAnsi="Arial" w:eastAsia="Arial" w:cs="Arial"/>
          <w:sz w:val="22"/>
          <w:szCs w:val="22"/>
        </w:rPr>
        <w:t>melded</w:t>
      </w:r>
      <w:r w:rsidRPr="2D2A5554" w:rsidR="63D0B455">
        <w:rPr>
          <w:rFonts w:ascii="Arial" w:hAnsi="Arial" w:eastAsia="Arial" w:cs="Arial"/>
          <w:sz w:val="22"/>
          <w:szCs w:val="22"/>
        </w:rPr>
        <w:t xml:space="preserve"> and intensified. Brands, therefore, need to learn how to adjust their digital plans for advanced consumer expectations and tough rivalry to stay up to date, close to the heart, and </w:t>
      </w:r>
      <w:r w:rsidRPr="2D2A5554" w:rsidR="63D0B455">
        <w:rPr>
          <w:rFonts w:ascii="Arial" w:hAnsi="Arial" w:eastAsia="Arial" w:cs="Arial"/>
          <w:sz w:val="22"/>
          <w:szCs w:val="22"/>
        </w:rPr>
        <w:t>engage</w:t>
      </w:r>
      <w:r w:rsidRPr="2D2A5554" w:rsidR="63D0B455">
        <w:rPr>
          <w:rFonts w:ascii="Arial" w:hAnsi="Arial" w:eastAsia="Arial" w:cs="Arial"/>
          <w:sz w:val="22"/>
          <w:szCs w:val="22"/>
        </w:rPr>
        <w:t>.</w:t>
      </w:r>
    </w:p>
    <w:p w:rsidR="1E6A653C" w:rsidP="2D2A5554" w:rsidRDefault="1E6A653C" w14:paraId="0E1FC6BA" w14:textId="0C2C5A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3D0B455">
        <w:rPr>
          <w:rFonts w:ascii="Arial" w:hAnsi="Arial" w:eastAsia="Arial" w:cs="Arial"/>
          <w:sz w:val="22"/>
          <w:szCs w:val="22"/>
        </w:rPr>
        <w:t xml:space="preserve">Through the study, industry trends </w:t>
      </w:r>
      <w:r w:rsidRPr="2D2A5554" w:rsidR="63D0B455">
        <w:rPr>
          <w:rFonts w:ascii="Arial" w:hAnsi="Arial" w:eastAsia="Arial" w:cs="Arial"/>
          <w:sz w:val="22"/>
          <w:szCs w:val="22"/>
        </w:rPr>
        <w:t>seem to be</w:t>
      </w:r>
      <w:r w:rsidRPr="2D2A5554" w:rsidR="63D0B455">
        <w:rPr>
          <w:rFonts w:ascii="Arial" w:hAnsi="Arial" w:eastAsia="Arial" w:cs="Arial"/>
          <w:sz w:val="22"/>
          <w:szCs w:val="22"/>
        </w:rPr>
        <w:t xml:space="preserve"> marketing in general. The customer got accustomed to the dominating flow of fast, eye-catching, and emotional content with the upsurge of short video applications like TikTok and Instagram Reels. At the same time, the influencer phenomenon transformed the concepts of originality, trust, and brand loyalty in </w:t>
      </w:r>
      <w:r w:rsidRPr="2D2A5554" w:rsidR="63D0B455">
        <w:rPr>
          <w:rFonts w:ascii="Arial" w:hAnsi="Arial" w:eastAsia="Arial" w:cs="Arial"/>
          <w:sz w:val="22"/>
          <w:szCs w:val="22"/>
        </w:rPr>
        <w:t>a different way</w:t>
      </w:r>
      <w:r w:rsidRPr="2D2A5554" w:rsidR="63D0B455">
        <w:rPr>
          <w:rFonts w:ascii="Arial" w:hAnsi="Arial" w:eastAsia="Arial" w:cs="Arial"/>
          <w:sz w:val="22"/>
          <w:szCs w:val="22"/>
        </w:rPr>
        <w:t xml:space="preserve">. To collect authentic data, the researcher employed a fixed questionnaire technique which provided not only how the real audience considers Nike's content but also their engagement with the content on different platforms. Thus, the research turns out to be not only </w:t>
      </w:r>
      <w:r w:rsidRPr="2D2A5554" w:rsidR="63D0B455">
        <w:rPr>
          <w:rFonts w:ascii="Arial" w:hAnsi="Arial" w:eastAsia="Arial" w:cs="Arial"/>
          <w:sz w:val="22"/>
          <w:szCs w:val="22"/>
        </w:rPr>
        <w:t>timely</w:t>
      </w:r>
      <w:r w:rsidRPr="2D2A5554" w:rsidR="63D0B455">
        <w:rPr>
          <w:rFonts w:ascii="Arial" w:hAnsi="Arial" w:eastAsia="Arial" w:cs="Arial"/>
          <w:sz w:val="22"/>
          <w:szCs w:val="22"/>
        </w:rPr>
        <w:t xml:space="preserve"> but of practical </w:t>
      </w:r>
      <w:r w:rsidRPr="2D2A5554" w:rsidR="63D0B455">
        <w:rPr>
          <w:rFonts w:ascii="Arial" w:hAnsi="Arial" w:eastAsia="Arial" w:cs="Arial"/>
          <w:sz w:val="22"/>
          <w:szCs w:val="22"/>
        </w:rPr>
        <w:t>importance</w:t>
      </w:r>
      <w:r w:rsidRPr="2D2A5554" w:rsidR="63D0B455">
        <w:rPr>
          <w:rFonts w:ascii="Arial" w:hAnsi="Arial" w:eastAsia="Arial" w:cs="Arial"/>
          <w:sz w:val="22"/>
          <w:szCs w:val="22"/>
        </w:rPr>
        <w:t>.</w:t>
      </w:r>
    </w:p>
    <w:p w:rsidR="1E6A653C" w:rsidP="2D2A5554" w:rsidRDefault="1E6A653C" w14:paraId="46D01D68" w14:textId="0F8C2CC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3D0B455">
        <w:rPr>
          <w:rFonts w:ascii="Arial" w:hAnsi="Arial" w:eastAsia="Arial" w:cs="Arial"/>
          <w:sz w:val="22"/>
          <w:szCs w:val="22"/>
        </w:rPr>
        <w:t xml:space="preserve">This chapter, in short, presents the background, significance, and goals of the project. It first recognizes the role of customer engagement in digital marketing as </w:t>
      </w:r>
      <w:r w:rsidRPr="2D2A5554" w:rsidR="63D0B455">
        <w:rPr>
          <w:rFonts w:ascii="Arial" w:hAnsi="Arial" w:eastAsia="Arial" w:cs="Arial"/>
          <w:sz w:val="22"/>
          <w:szCs w:val="22"/>
        </w:rPr>
        <w:t>very significant</w:t>
      </w:r>
      <w:r w:rsidRPr="2D2A5554" w:rsidR="63D0B455">
        <w:rPr>
          <w:rFonts w:ascii="Arial" w:hAnsi="Arial" w:eastAsia="Arial" w:cs="Arial"/>
          <w:sz w:val="22"/>
          <w:szCs w:val="22"/>
        </w:rPr>
        <w:t xml:space="preserve"> and then considers Nike to be a perfect case study. In this way, the chapter lays the groundwork for the literature review and methodological approach presented in the following chapters.</w:t>
      </w:r>
    </w:p>
    <w:p w:rsidR="6D67CC48" w:rsidP="0F514761" w:rsidRDefault="6D67CC48" w14:paraId="07EDD26C" w14:textId="6181D81D">
      <w:pPr>
        <w:pStyle w:val="Heading2"/>
        <w:rPr>
          <w:rFonts w:ascii="Arial" w:hAnsi="Arial" w:eastAsia="Arial" w:cs="Arial"/>
          <w:b w:val="1"/>
          <w:bCs w:val="1"/>
          <w:color w:val="000000" w:themeColor="text1" w:themeTint="FF" w:themeShade="FF"/>
          <w:sz w:val="28"/>
          <w:szCs w:val="28"/>
        </w:rPr>
      </w:pPr>
      <w:bookmarkStart w:name="_Toc1571601422" w:id="254397316"/>
      <w:r w:rsidR="043AAB60">
        <w:rPr/>
        <w:t>1.2 Rationale for Research</w:t>
      </w:r>
      <w:bookmarkEnd w:id="254397316"/>
    </w:p>
    <w:p w:rsidR="54DCE24F" w:rsidP="2D2A5554" w:rsidRDefault="54DCE24F" w14:paraId="3F089FD4" w14:textId="41747F85">
      <w:pPr>
        <w:pStyle w:val="Normal"/>
        <w:spacing w:line="360" w:lineRule="auto"/>
        <w:jc w:val="both"/>
        <w:rPr>
          <w:rFonts w:ascii="Arial" w:hAnsi="Arial" w:eastAsia="Arial" w:cs="Arial"/>
          <w:b w:val="0"/>
          <w:bCs w:val="0"/>
          <w:color w:val="000000" w:themeColor="text1" w:themeTint="FF" w:themeShade="FF"/>
          <w:sz w:val="22"/>
          <w:szCs w:val="22"/>
        </w:rPr>
      </w:pPr>
      <w:r w:rsidRPr="2D2A5554" w:rsidR="3D622D85">
        <w:rPr>
          <w:rFonts w:ascii="Arial" w:hAnsi="Arial" w:eastAsia="Arial" w:cs="Arial"/>
          <w:sz w:val="22"/>
          <w:szCs w:val="22"/>
        </w:rPr>
        <w:t xml:space="preserve">The increasing importance of the rationale that social media </w:t>
      </w:r>
      <w:r w:rsidRPr="2D2A5554" w:rsidR="3D622D85">
        <w:rPr>
          <w:rFonts w:ascii="Arial" w:hAnsi="Arial" w:eastAsia="Arial" w:cs="Arial"/>
          <w:sz w:val="22"/>
          <w:szCs w:val="22"/>
        </w:rPr>
        <w:t>uses</w:t>
      </w:r>
      <w:r w:rsidRPr="2D2A5554" w:rsidR="3D622D85">
        <w:rPr>
          <w:rFonts w:ascii="Arial" w:hAnsi="Arial" w:eastAsia="Arial" w:cs="Arial"/>
          <w:sz w:val="22"/>
          <w:szCs w:val="22"/>
        </w:rPr>
        <w:t xml:space="preserve"> impacts consumer </w:t>
      </w:r>
      <w:r w:rsidRPr="2D2A5554" w:rsidR="33606609">
        <w:rPr>
          <w:rFonts w:ascii="Arial" w:hAnsi="Arial" w:eastAsia="Arial" w:cs="Arial"/>
          <w:sz w:val="22"/>
          <w:szCs w:val="22"/>
        </w:rPr>
        <w:t>behaviour</w:t>
      </w:r>
      <w:r w:rsidRPr="2D2A5554" w:rsidR="3D622D85">
        <w:rPr>
          <w:rFonts w:ascii="Arial" w:hAnsi="Arial" w:eastAsia="Arial" w:cs="Arial"/>
          <w:sz w:val="22"/>
          <w:szCs w:val="22"/>
        </w:rPr>
        <w:t xml:space="preserve">, brand loyalty, and purchase intentions directly comes out through this research. Marketing literature has always pointed out that customer engagement is among the mediators of the relationship between social media marketing and brand performance (Brodie et al., 2013; </w:t>
      </w:r>
      <w:r w:rsidRPr="2D2A5554" w:rsidR="3D622D85">
        <w:rPr>
          <w:rFonts w:ascii="Arial" w:hAnsi="Arial" w:eastAsia="Arial" w:cs="Arial"/>
          <w:sz w:val="22"/>
          <w:szCs w:val="22"/>
        </w:rPr>
        <w:t>Hollebeek</w:t>
      </w:r>
      <w:r w:rsidRPr="2D2A5554" w:rsidR="3D622D85">
        <w:rPr>
          <w:rFonts w:ascii="Arial" w:hAnsi="Arial" w:eastAsia="Arial" w:cs="Arial"/>
          <w:sz w:val="22"/>
          <w:szCs w:val="22"/>
        </w:rPr>
        <w:t xml:space="preserve"> et al., 2014). The brand performance of Nike </w:t>
      </w:r>
      <w:r w:rsidRPr="2D2A5554" w:rsidR="3D622D85">
        <w:rPr>
          <w:rFonts w:ascii="Arial" w:hAnsi="Arial" w:eastAsia="Arial" w:cs="Arial"/>
          <w:sz w:val="22"/>
          <w:szCs w:val="22"/>
        </w:rPr>
        <w:t>largely depends</w:t>
      </w:r>
      <w:r w:rsidRPr="2D2A5554" w:rsidR="3D622D85">
        <w:rPr>
          <w:rFonts w:ascii="Arial" w:hAnsi="Arial" w:eastAsia="Arial" w:cs="Arial"/>
          <w:sz w:val="22"/>
          <w:szCs w:val="22"/>
        </w:rPr>
        <w:t xml:space="preserve"> on the company’s ability to keep customers engaged via digital communications at </w:t>
      </w:r>
      <w:r w:rsidRPr="2D2A5554" w:rsidR="3D622D85">
        <w:rPr>
          <w:rFonts w:ascii="Arial" w:hAnsi="Arial" w:eastAsia="Arial" w:cs="Arial"/>
          <w:sz w:val="22"/>
          <w:szCs w:val="22"/>
        </w:rPr>
        <w:t>high levels</w:t>
      </w:r>
      <w:r w:rsidRPr="2D2A5554" w:rsidR="3D622D85">
        <w:rPr>
          <w:rFonts w:ascii="Arial" w:hAnsi="Arial" w:eastAsia="Arial" w:cs="Arial"/>
          <w:sz w:val="22"/>
          <w:szCs w:val="22"/>
        </w:rPr>
        <w:t xml:space="preserve">. But even though the brand has become successful worldwide, the empirical evidence on social media practices that are most likely to create engagement with Nike is minimal. Marketers need to know which content formats, platforms, and influencer partnerships generate the most interaction to improve the effectiveness of their marketing and </w:t>
      </w:r>
      <w:r w:rsidRPr="2D2A5554" w:rsidR="3D622D85">
        <w:rPr>
          <w:rFonts w:ascii="Arial" w:hAnsi="Arial" w:eastAsia="Arial" w:cs="Arial"/>
          <w:sz w:val="22"/>
          <w:szCs w:val="22"/>
        </w:rPr>
        <w:t>maintain</w:t>
      </w:r>
      <w:r w:rsidRPr="2D2A5554" w:rsidR="3D622D85">
        <w:rPr>
          <w:rFonts w:ascii="Arial" w:hAnsi="Arial" w:eastAsia="Arial" w:cs="Arial"/>
          <w:sz w:val="22"/>
          <w:szCs w:val="22"/>
        </w:rPr>
        <w:t xml:space="preserve"> the competitive edge. The research is also a response to the industry's wider challenges such as reduced focus, increased competition, and changing consumer loyalty trends. Furthermore, as data-driven consumer </w:t>
      </w:r>
      <w:r w:rsidRPr="2D2A5554" w:rsidR="2A539BA3">
        <w:rPr>
          <w:rFonts w:ascii="Arial" w:hAnsi="Arial" w:eastAsia="Arial" w:cs="Arial"/>
          <w:sz w:val="22"/>
          <w:szCs w:val="22"/>
        </w:rPr>
        <w:t>behaviour</w:t>
      </w:r>
      <w:r w:rsidRPr="2D2A5554" w:rsidR="3D622D85">
        <w:rPr>
          <w:rFonts w:ascii="Arial" w:hAnsi="Arial" w:eastAsia="Arial" w:cs="Arial"/>
          <w:sz w:val="22"/>
          <w:szCs w:val="22"/>
        </w:rPr>
        <w:t xml:space="preserve"> increases, the understanding of how engagement metrics impact brand performance can help in the formulation of future marketing investment. The study can be highly beneficial not only to Nike but also to other organizations that are looking to enhance their digital engagement strategies in a crowded market.</w:t>
      </w:r>
    </w:p>
    <w:p w:rsidR="6D67CC48" w:rsidP="0F514761" w:rsidRDefault="6D67CC48" w14:paraId="32846E1F" w14:textId="62846777">
      <w:pPr>
        <w:pStyle w:val="Heading2"/>
        <w:rPr>
          <w:rFonts w:ascii="Arial" w:hAnsi="Arial" w:eastAsia="Arial" w:cs="Arial"/>
          <w:b w:val="1"/>
          <w:bCs w:val="1"/>
          <w:color w:val="000000" w:themeColor="text1" w:themeTint="FF" w:themeShade="FF"/>
          <w:sz w:val="28"/>
          <w:szCs w:val="28"/>
        </w:rPr>
      </w:pPr>
      <w:bookmarkStart w:name="_Toc1090524711" w:id="2129446241"/>
      <w:r w:rsidR="043AAB60">
        <w:rPr/>
        <w:t>1.3 Problem Statement</w:t>
      </w:r>
      <w:bookmarkEnd w:id="2129446241"/>
    </w:p>
    <w:p w:rsidR="5DAB164D" w:rsidP="2D2A5554" w:rsidRDefault="5DAB164D" w14:paraId="19008A2E" w14:textId="2ACB4DF7">
      <w:pPr>
        <w:pStyle w:val="Normal"/>
        <w:spacing w:line="360" w:lineRule="auto"/>
        <w:jc w:val="both"/>
        <w:rPr>
          <w:rFonts w:ascii="Arial" w:hAnsi="Arial" w:eastAsia="Arial" w:cs="Arial"/>
          <w:color w:val="000000" w:themeColor="text1" w:themeTint="FF" w:themeShade="FF"/>
          <w:sz w:val="22"/>
          <w:szCs w:val="22"/>
        </w:rPr>
      </w:pPr>
      <w:r w:rsidRPr="2D2A5554" w:rsidR="3AB77EA8">
        <w:rPr>
          <w:rFonts w:ascii="Arial" w:hAnsi="Arial" w:eastAsia="Arial" w:cs="Arial"/>
          <w:sz w:val="22"/>
          <w:szCs w:val="22"/>
        </w:rPr>
        <w:t xml:space="preserve">The dilemma in the large digital footprint of Nike that is most </w:t>
      </w:r>
      <w:r w:rsidRPr="2D2A5554" w:rsidR="3AB77EA8">
        <w:rPr>
          <w:rFonts w:ascii="Arial" w:hAnsi="Arial" w:eastAsia="Arial" w:cs="Arial"/>
          <w:sz w:val="22"/>
          <w:szCs w:val="22"/>
        </w:rPr>
        <w:t>apparent</w:t>
      </w:r>
      <w:r w:rsidRPr="2D2A5554" w:rsidR="3AB77EA8">
        <w:rPr>
          <w:rFonts w:ascii="Arial" w:hAnsi="Arial" w:eastAsia="Arial" w:cs="Arial"/>
          <w:sz w:val="22"/>
          <w:szCs w:val="22"/>
        </w:rPr>
        <w:t xml:space="preserve"> is the failure to achieve customer engagement to the fullest through the application of social media marketing strategy. Even though the company has been able to pull off a successful campaign worldwide by means of attention-grabbing campaigns like ''Just Do It'' and ''You Can Not Stop Us'', it is still uncertain how the various aspects of its digital content supported by influencers, storytelling, and user-generated media actually drive engagement outcomes. The competition among brands like Nike to </w:t>
      </w:r>
      <w:r w:rsidRPr="2D2A5554" w:rsidR="3AB77EA8">
        <w:rPr>
          <w:rFonts w:ascii="Arial" w:hAnsi="Arial" w:eastAsia="Arial" w:cs="Arial"/>
          <w:sz w:val="22"/>
          <w:szCs w:val="22"/>
        </w:rPr>
        <w:t>maintain</w:t>
      </w:r>
      <w:r w:rsidRPr="2D2A5554" w:rsidR="3AB77EA8">
        <w:rPr>
          <w:rFonts w:ascii="Arial" w:hAnsi="Arial" w:eastAsia="Arial" w:cs="Arial"/>
          <w:sz w:val="22"/>
          <w:szCs w:val="22"/>
        </w:rPr>
        <w:t xml:space="preserve"> a certain level of engagement is made tougher by the fact that new social platforms keep popping </w:t>
      </w:r>
      <w:r w:rsidRPr="2D2A5554" w:rsidR="00B57524">
        <w:rPr>
          <w:rFonts w:ascii="Arial" w:hAnsi="Arial" w:eastAsia="Arial" w:cs="Arial"/>
          <w:sz w:val="22"/>
          <w:szCs w:val="22"/>
        </w:rPr>
        <w:t xml:space="preserve">up, </w:t>
      </w:r>
      <w:r w:rsidRPr="2D2A5554" w:rsidR="3AB77EA8">
        <w:rPr>
          <w:rFonts w:ascii="Arial" w:hAnsi="Arial" w:eastAsia="Arial" w:cs="Arial"/>
          <w:sz w:val="22"/>
          <w:szCs w:val="22"/>
        </w:rPr>
        <w:t xml:space="preserve">and the algorithms are constantly changing. Moreover, the shift in marketing communication towards authenticity and social responsibility adds even more to </w:t>
      </w:r>
      <w:r w:rsidRPr="2D2A5554" w:rsidR="3AB77EA8">
        <w:rPr>
          <w:rFonts w:ascii="Arial" w:hAnsi="Arial" w:eastAsia="Arial" w:cs="Arial"/>
          <w:sz w:val="22"/>
          <w:szCs w:val="22"/>
        </w:rPr>
        <w:t>complexity</w:t>
      </w:r>
      <w:r w:rsidRPr="2D2A5554" w:rsidR="3AB77EA8">
        <w:rPr>
          <w:rFonts w:ascii="Arial" w:hAnsi="Arial" w:eastAsia="Arial" w:cs="Arial"/>
          <w:sz w:val="22"/>
          <w:szCs w:val="22"/>
        </w:rPr>
        <w:t xml:space="preserve">. Consumers are not very much convinced by promotional </w:t>
      </w:r>
      <w:r w:rsidRPr="2D2A5554" w:rsidR="54F33215">
        <w:rPr>
          <w:rFonts w:ascii="Arial" w:hAnsi="Arial" w:eastAsia="Arial" w:cs="Arial"/>
          <w:sz w:val="22"/>
          <w:szCs w:val="22"/>
        </w:rPr>
        <w:t>tactics,</w:t>
      </w:r>
      <w:r w:rsidRPr="2D2A5554" w:rsidR="3AB77EA8">
        <w:rPr>
          <w:rFonts w:ascii="Arial" w:hAnsi="Arial" w:eastAsia="Arial" w:cs="Arial"/>
          <w:sz w:val="22"/>
          <w:szCs w:val="22"/>
        </w:rPr>
        <w:t xml:space="preserve"> and they like to associate with brands that are more open, embracing, and </w:t>
      </w:r>
      <w:r w:rsidRPr="2D2A5554" w:rsidR="3AB77EA8">
        <w:rPr>
          <w:rFonts w:ascii="Arial" w:hAnsi="Arial" w:eastAsia="Arial" w:cs="Arial"/>
          <w:sz w:val="22"/>
          <w:szCs w:val="22"/>
        </w:rPr>
        <w:t>exhibiting</w:t>
      </w:r>
      <w:r w:rsidRPr="2D2A5554" w:rsidR="3AB77EA8">
        <w:rPr>
          <w:rFonts w:ascii="Arial" w:hAnsi="Arial" w:eastAsia="Arial" w:cs="Arial"/>
          <w:sz w:val="22"/>
          <w:szCs w:val="22"/>
        </w:rPr>
        <w:t xml:space="preserve"> real value. The planned research will </w:t>
      </w:r>
      <w:r w:rsidRPr="2D2A5554" w:rsidR="3AB77EA8">
        <w:rPr>
          <w:rFonts w:ascii="Arial" w:hAnsi="Arial" w:eastAsia="Arial" w:cs="Arial"/>
          <w:sz w:val="22"/>
          <w:szCs w:val="22"/>
        </w:rPr>
        <w:t>identify</w:t>
      </w:r>
      <w:r w:rsidRPr="2D2A5554" w:rsidR="3AB77EA8">
        <w:rPr>
          <w:rFonts w:ascii="Arial" w:hAnsi="Arial" w:eastAsia="Arial" w:cs="Arial"/>
          <w:sz w:val="22"/>
          <w:szCs w:val="22"/>
        </w:rPr>
        <w:t xml:space="preserve"> which factors of Nike's social media marketing are most influential in terms of consumer interaction, emotional engagement, and brand loyalty.</w:t>
      </w:r>
    </w:p>
    <w:p w:rsidR="6D67CC48" w:rsidP="0F514761" w:rsidRDefault="6D67CC48" w14:paraId="0FA0994F" w14:textId="74152636">
      <w:pPr>
        <w:pStyle w:val="Heading2"/>
        <w:rPr>
          <w:rFonts w:ascii="Arial" w:hAnsi="Arial" w:eastAsia="Arial" w:cs="Arial"/>
          <w:b w:val="1"/>
          <w:bCs w:val="1"/>
          <w:color w:val="000000" w:themeColor="text1" w:themeTint="FF" w:themeShade="FF"/>
          <w:sz w:val="28"/>
          <w:szCs w:val="28"/>
        </w:rPr>
      </w:pPr>
      <w:bookmarkStart w:name="_Toc1094674686" w:id="2080849287"/>
      <w:r w:rsidR="043AAB60">
        <w:rPr/>
        <w:t>1.4 Research Aims</w:t>
      </w:r>
      <w:bookmarkEnd w:id="2080849287"/>
      <w:r w:rsidR="043AAB60">
        <w:rPr/>
        <w:t xml:space="preserve"> </w:t>
      </w:r>
    </w:p>
    <w:p w:rsidR="18E7450E" w:rsidP="2D2A5554" w:rsidRDefault="18E7450E" w14:paraId="48340624" w14:textId="6E1DDE9F">
      <w:pPr>
        <w:pStyle w:val="Normal"/>
        <w:spacing w:line="360" w:lineRule="auto"/>
        <w:jc w:val="both"/>
        <w:rPr>
          <w:rFonts w:ascii="Arial" w:hAnsi="Arial" w:eastAsia="Arial" w:cs="Arial"/>
          <w:b w:val="0"/>
          <w:bCs w:val="0"/>
          <w:sz w:val="22"/>
          <w:szCs w:val="22"/>
        </w:rPr>
      </w:pPr>
      <w:r w:rsidRPr="2D2A5554" w:rsidR="3252C4D0">
        <w:rPr>
          <w:rFonts w:ascii="Arial" w:hAnsi="Arial" w:eastAsia="Arial" w:cs="Arial"/>
          <w:sz w:val="22"/>
          <w:szCs w:val="22"/>
        </w:rPr>
        <w:t xml:space="preserve">Through this investigation, "The impact of Social Media Communication on Customer Engagement: Case Study of Nike" tries to </w:t>
      </w:r>
      <w:r w:rsidRPr="2D2A5554" w:rsidR="62565FF6">
        <w:rPr>
          <w:rFonts w:ascii="Arial" w:hAnsi="Arial" w:eastAsia="Arial" w:cs="Arial"/>
          <w:sz w:val="22"/>
          <w:szCs w:val="22"/>
        </w:rPr>
        <w:t>analyse</w:t>
      </w:r>
      <w:r w:rsidRPr="2D2A5554" w:rsidR="3252C4D0">
        <w:rPr>
          <w:rFonts w:ascii="Arial" w:hAnsi="Arial" w:eastAsia="Arial" w:cs="Arial"/>
          <w:sz w:val="22"/>
          <w:szCs w:val="22"/>
        </w:rPr>
        <w:t xml:space="preserve"> how Nike uses social media marketing to influence customer engagement against a background of users on online forums. More specifically, it examines how </w:t>
      </w:r>
      <w:r w:rsidRPr="2D2A5554" w:rsidR="3252C4D0">
        <w:rPr>
          <w:rFonts w:ascii="Arial" w:hAnsi="Arial" w:eastAsia="Arial" w:cs="Arial"/>
          <w:sz w:val="22"/>
          <w:szCs w:val="22"/>
        </w:rPr>
        <w:t>different types</w:t>
      </w:r>
      <w:r w:rsidRPr="2D2A5554" w:rsidR="3252C4D0">
        <w:rPr>
          <w:rFonts w:ascii="Arial" w:hAnsi="Arial" w:eastAsia="Arial" w:cs="Arial"/>
          <w:sz w:val="22"/>
          <w:szCs w:val="22"/>
        </w:rPr>
        <w:t xml:space="preserve"> of content, digital strategies, and interaction on social media can enhance consumer engagement, trust, and loyalty. The study aims to provide insights to Nike about measuring engagement across various social media networks and thereby </w:t>
      </w:r>
      <w:r w:rsidRPr="2D2A5554" w:rsidR="3252C4D0">
        <w:rPr>
          <w:rFonts w:ascii="Arial" w:hAnsi="Arial" w:eastAsia="Arial" w:cs="Arial"/>
          <w:sz w:val="22"/>
          <w:szCs w:val="22"/>
        </w:rPr>
        <w:t>improving</w:t>
      </w:r>
      <w:r w:rsidRPr="2D2A5554" w:rsidR="3252C4D0">
        <w:rPr>
          <w:rFonts w:ascii="Arial" w:hAnsi="Arial" w:eastAsia="Arial" w:cs="Arial"/>
          <w:sz w:val="22"/>
          <w:szCs w:val="22"/>
        </w:rPr>
        <w:t xml:space="preserve"> brand </w:t>
      </w:r>
      <w:r w:rsidRPr="2D2A5554" w:rsidR="3252C4D0">
        <w:rPr>
          <w:rFonts w:ascii="Arial" w:hAnsi="Arial" w:eastAsia="Arial" w:cs="Arial"/>
          <w:sz w:val="22"/>
          <w:szCs w:val="22"/>
        </w:rPr>
        <w:t>perception</w:t>
      </w:r>
      <w:r w:rsidRPr="2D2A5554" w:rsidR="3252C4D0">
        <w:rPr>
          <w:rFonts w:ascii="Arial" w:hAnsi="Arial" w:eastAsia="Arial" w:cs="Arial"/>
          <w:sz w:val="22"/>
          <w:szCs w:val="22"/>
        </w:rPr>
        <w:t xml:space="preserve"> and long-term customer relationships.</w:t>
      </w:r>
    </w:p>
    <w:p w:rsidR="3BA4CDD3" w:rsidP="0F514761" w:rsidRDefault="3BA4CDD3" w14:paraId="7013F0FB" w14:textId="6B0621A9">
      <w:pPr>
        <w:pStyle w:val="Heading2"/>
        <w:rPr>
          <w:rFonts w:ascii="Arial" w:hAnsi="Arial" w:eastAsia="Arial" w:cs="Arial"/>
          <w:b w:val="1"/>
          <w:bCs w:val="1"/>
          <w:sz w:val="28"/>
          <w:szCs w:val="28"/>
        </w:rPr>
      </w:pPr>
      <w:bookmarkStart w:name="_Toc1693415859" w:id="1476701314"/>
      <w:r w:rsidR="72A6C20F">
        <w:rPr/>
        <w:t>1.5</w:t>
      </w:r>
      <w:r w:rsidR="5EA3ACCB">
        <w:rPr/>
        <w:t>.</w:t>
      </w:r>
      <w:r w:rsidR="72A6C20F">
        <w:rPr/>
        <w:t xml:space="preserve"> </w:t>
      </w:r>
      <w:r w:rsidR="74E19CF2">
        <w:rPr/>
        <w:t>R</w:t>
      </w:r>
      <w:r w:rsidR="62324A5D">
        <w:rPr/>
        <w:t xml:space="preserve">esearch specified </w:t>
      </w:r>
      <w:r w:rsidR="62324A5D">
        <w:rPr/>
        <w:t>objectives</w:t>
      </w:r>
      <w:r w:rsidR="62324A5D">
        <w:rPr/>
        <w:t>:</w:t>
      </w:r>
      <w:bookmarkEnd w:id="1476701314"/>
    </w:p>
    <w:p w:rsidR="34E8423F" w:rsidP="2D2A5554" w:rsidRDefault="34E8423F" w14:paraId="0927C1E1" w14:textId="6FC6B58B">
      <w:pPr>
        <w:pStyle w:val="ListParagraph"/>
        <w:numPr>
          <w:ilvl w:val="0"/>
          <w:numId w:val="10121990"/>
        </w:numPr>
        <w:spacing w:line="360" w:lineRule="auto"/>
        <w:jc w:val="both"/>
        <w:rPr>
          <w:rFonts w:ascii="Arial" w:hAnsi="Arial" w:eastAsia="Arial" w:cs="Arial"/>
          <w:noProof w:val="0"/>
          <w:sz w:val="22"/>
          <w:szCs w:val="22"/>
          <w:lang w:val="en-US"/>
        </w:rPr>
      </w:pPr>
      <w:r w:rsidRPr="2D2A5554" w:rsidR="62324A5D">
        <w:rPr>
          <w:rFonts w:ascii="Arial" w:hAnsi="Arial" w:eastAsia="Arial" w:cs="Arial"/>
          <w:sz w:val="22"/>
          <w:szCs w:val="22"/>
        </w:rPr>
        <w:t>Assess how promising the engagement has been by Nike's classified social media content (videos, images, influencer posts) to that of the 'Adidas' social media content</w:t>
      </w:r>
    </w:p>
    <w:p w:rsidR="34E8423F" w:rsidP="2D2A5554" w:rsidRDefault="34E8423F" w14:paraId="45FEB46A" w14:textId="252991DD">
      <w:pPr>
        <w:pStyle w:val="ListParagraph"/>
        <w:numPr>
          <w:ilvl w:val="0"/>
          <w:numId w:val="10121990"/>
        </w:numPr>
        <w:spacing w:line="360" w:lineRule="auto"/>
        <w:jc w:val="both"/>
        <w:rPr>
          <w:rFonts w:ascii="Arial" w:hAnsi="Arial" w:eastAsia="Arial" w:cs="Arial"/>
          <w:noProof w:val="0"/>
          <w:sz w:val="22"/>
          <w:szCs w:val="22"/>
          <w:lang w:val="en-US"/>
        </w:rPr>
      </w:pPr>
      <w:r w:rsidRPr="2D2A5554" w:rsidR="62324A5D">
        <w:rPr>
          <w:rFonts w:ascii="Arial" w:hAnsi="Arial" w:eastAsia="Arial" w:cs="Arial"/>
          <w:sz w:val="22"/>
          <w:szCs w:val="22"/>
        </w:rPr>
        <w:t>On the other hand, several platforms such as Instagram and TikTok change how people view user interaction and engagement significantly.</w:t>
      </w:r>
    </w:p>
    <w:p w:rsidR="34E8423F" w:rsidP="2D2A5554" w:rsidRDefault="34E8423F" w14:paraId="3FF81482" w14:textId="52DFD598">
      <w:pPr>
        <w:pStyle w:val="ListParagraph"/>
        <w:numPr>
          <w:ilvl w:val="0"/>
          <w:numId w:val="10121990"/>
        </w:numPr>
        <w:spacing w:line="360" w:lineRule="auto"/>
        <w:jc w:val="both"/>
        <w:rPr>
          <w:rFonts w:ascii="Arial" w:hAnsi="Arial" w:eastAsia="Arial" w:cs="Arial"/>
          <w:noProof w:val="0"/>
          <w:sz w:val="22"/>
          <w:szCs w:val="22"/>
          <w:lang w:val="en-US"/>
        </w:rPr>
      </w:pPr>
      <w:r w:rsidRPr="2D2A5554" w:rsidR="62324A5D">
        <w:rPr>
          <w:rFonts w:ascii="Arial" w:hAnsi="Arial" w:eastAsia="Arial" w:cs="Arial"/>
          <w:sz w:val="22"/>
          <w:szCs w:val="22"/>
        </w:rPr>
        <w:t>Explicitly investigate control factors.</w:t>
      </w:r>
    </w:p>
    <w:p w:rsidR="34E8423F" w:rsidP="2D2A5554" w:rsidRDefault="34E8423F" w14:paraId="4A0C0A36" w14:textId="02A6F86D">
      <w:pPr>
        <w:pStyle w:val="Normal"/>
        <w:spacing w:line="360" w:lineRule="auto"/>
        <w:jc w:val="both"/>
        <w:rPr>
          <w:rFonts w:ascii="Arial" w:hAnsi="Arial" w:eastAsia="Arial" w:cs="Arial"/>
          <w:noProof w:val="0"/>
          <w:sz w:val="22"/>
          <w:szCs w:val="22"/>
          <w:lang w:val="en-US"/>
        </w:rPr>
      </w:pPr>
      <w:r w:rsidRPr="2D2A5554" w:rsidR="62324A5D">
        <w:rPr>
          <w:rFonts w:ascii="Arial" w:hAnsi="Arial" w:eastAsia="Arial" w:cs="Arial"/>
          <w:sz w:val="22"/>
          <w:szCs w:val="22"/>
        </w:rPr>
        <w:t xml:space="preserve">The customer should </w:t>
      </w:r>
      <w:r w:rsidRPr="2D2A5554" w:rsidR="62324A5D">
        <w:rPr>
          <w:rFonts w:ascii="Arial" w:hAnsi="Arial" w:eastAsia="Arial" w:cs="Arial"/>
          <w:sz w:val="22"/>
          <w:szCs w:val="22"/>
        </w:rPr>
        <w:t>above all trust</w:t>
      </w:r>
      <w:r w:rsidRPr="2D2A5554" w:rsidR="62324A5D">
        <w:rPr>
          <w:rFonts w:ascii="Arial" w:hAnsi="Arial" w:eastAsia="Arial" w:cs="Arial"/>
          <w:sz w:val="22"/>
          <w:szCs w:val="22"/>
        </w:rPr>
        <w:t xml:space="preserve"> after the brand is evaluated on such platforms. The operations of these collaborations and how the customer </w:t>
      </w:r>
      <w:r w:rsidRPr="2D2A5554" w:rsidR="62324A5D">
        <w:rPr>
          <w:rFonts w:ascii="Arial" w:hAnsi="Arial" w:eastAsia="Arial" w:cs="Arial"/>
          <w:sz w:val="22"/>
          <w:szCs w:val="22"/>
        </w:rPr>
        <w:t>participates</w:t>
      </w:r>
      <w:r w:rsidRPr="2D2A5554" w:rsidR="62324A5D">
        <w:rPr>
          <w:rFonts w:ascii="Arial" w:hAnsi="Arial" w:eastAsia="Arial" w:cs="Arial"/>
          <w:sz w:val="22"/>
          <w:szCs w:val="22"/>
        </w:rPr>
        <w:t xml:space="preserve"> in the brand are a result of an effective ability, and this indeed tends to aid in brand engagement over time.</w:t>
      </w:r>
    </w:p>
    <w:p w:rsidR="34E8423F" w:rsidP="2D2A5554" w:rsidRDefault="34E8423F" w14:paraId="0B8DCA53" w14:textId="315196F3">
      <w:pPr>
        <w:pStyle w:val="Normal"/>
        <w:spacing w:line="360" w:lineRule="auto"/>
        <w:jc w:val="both"/>
        <w:rPr>
          <w:rFonts w:ascii="Arial" w:hAnsi="Arial" w:eastAsia="Arial" w:cs="Arial"/>
          <w:noProof w:val="0"/>
          <w:sz w:val="22"/>
          <w:szCs w:val="22"/>
          <w:lang w:val="en-US"/>
        </w:rPr>
      </w:pPr>
      <w:r w:rsidRPr="2D2A5554" w:rsidR="62324A5D">
        <w:rPr>
          <w:rFonts w:ascii="Arial" w:hAnsi="Arial" w:eastAsia="Arial" w:cs="Arial"/>
          <w:sz w:val="22"/>
          <w:szCs w:val="22"/>
        </w:rPr>
        <w:t xml:space="preserve">Personalized marketing and real-time interactions have a significant impact, by strengthening customer loyalty and improving brand </w:t>
      </w:r>
      <w:r w:rsidRPr="2D2A5554" w:rsidR="62324A5D">
        <w:rPr>
          <w:rFonts w:ascii="Arial" w:hAnsi="Arial" w:eastAsia="Arial" w:cs="Arial"/>
          <w:sz w:val="22"/>
          <w:szCs w:val="22"/>
        </w:rPr>
        <w:t>perception</w:t>
      </w:r>
      <w:r w:rsidRPr="2D2A5554" w:rsidR="62324A5D">
        <w:rPr>
          <w:rFonts w:ascii="Arial" w:hAnsi="Arial" w:eastAsia="Arial" w:cs="Arial"/>
          <w:sz w:val="22"/>
          <w:szCs w:val="22"/>
        </w:rPr>
        <w:t>.</w:t>
      </w:r>
    </w:p>
    <w:p w:rsidR="6D67CC48" w:rsidP="0F514761" w:rsidRDefault="6D67CC48" w14:paraId="50A5A892" w14:textId="64EB45E5">
      <w:pPr>
        <w:pStyle w:val="Heading2"/>
        <w:rPr>
          <w:rFonts w:ascii="Arial" w:hAnsi="Arial" w:eastAsia="Arial" w:cs="Arial"/>
          <w:b w:val="1"/>
          <w:bCs w:val="1"/>
          <w:color w:val="000000" w:themeColor="text1" w:themeTint="FF" w:themeShade="FF"/>
          <w:sz w:val="28"/>
          <w:szCs w:val="28"/>
        </w:rPr>
      </w:pPr>
      <w:bookmarkStart w:name="_Toc2001579678" w:id="1278799880"/>
      <w:r w:rsidR="043AAB60">
        <w:rPr/>
        <w:t>1.</w:t>
      </w:r>
      <w:r w:rsidR="160FF3EA">
        <w:rPr/>
        <w:t>6</w:t>
      </w:r>
      <w:r w:rsidR="043AAB60">
        <w:rPr/>
        <w:t>. Scope of the Study</w:t>
      </w:r>
      <w:bookmarkEnd w:id="1278799880"/>
      <w:r w:rsidR="043AAB60">
        <w:rPr/>
        <w:t xml:space="preserve"> </w:t>
      </w:r>
    </w:p>
    <w:p w:rsidR="12343624" w:rsidP="2D2A5554" w:rsidRDefault="12343624" w14:paraId="728F9394" w14:textId="06440552">
      <w:pPr>
        <w:pStyle w:val="Normal"/>
        <w:spacing w:line="360" w:lineRule="auto"/>
        <w:jc w:val="both"/>
        <w:rPr>
          <w:rFonts w:ascii="Arial" w:hAnsi="Arial" w:eastAsia="Arial" w:cs="Arial"/>
          <w:color w:val="000000" w:themeColor="text1" w:themeTint="FF" w:themeShade="FF"/>
          <w:sz w:val="22"/>
          <w:szCs w:val="22"/>
        </w:rPr>
      </w:pPr>
      <w:r w:rsidRPr="2D2A5554" w:rsidR="023C19F9">
        <w:rPr>
          <w:rFonts w:ascii="Arial" w:hAnsi="Arial" w:eastAsia="Arial" w:cs="Arial"/>
          <w:sz w:val="22"/>
          <w:szCs w:val="22"/>
        </w:rPr>
        <w:t xml:space="preserve">The chosen social media for this study will be the official Nike locations on Instagram, TikTok, YouTube, and Twitter. The data used in the research is gathered through customer surveys and online interaction measures conducted over a specified time. The sample population will include social media users who are active online and either use or follow Nike. This study will stay entirely away from talking about offline marketing or financial performance </w:t>
      </w:r>
      <w:r w:rsidRPr="2D2A5554" w:rsidR="023C19F9">
        <w:rPr>
          <w:rFonts w:ascii="Arial" w:hAnsi="Arial" w:eastAsia="Arial" w:cs="Arial"/>
          <w:sz w:val="22"/>
          <w:szCs w:val="22"/>
        </w:rPr>
        <w:t>indicators but</w:t>
      </w:r>
      <w:r w:rsidRPr="2D2A5554" w:rsidR="023C19F9">
        <w:rPr>
          <w:rFonts w:ascii="Arial" w:hAnsi="Arial" w:eastAsia="Arial" w:cs="Arial"/>
          <w:sz w:val="22"/>
          <w:szCs w:val="22"/>
        </w:rPr>
        <w:t xml:space="preserve"> </w:t>
      </w:r>
      <w:r w:rsidRPr="2D2A5554" w:rsidR="023C19F9">
        <w:rPr>
          <w:rFonts w:ascii="Arial" w:hAnsi="Arial" w:eastAsia="Arial" w:cs="Arial"/>
          <w:sz w:val="22"/>
          <w:szCs w:val="22"/>
        </w:rPr>
        <w:t>rather go</w:t>
      </w:r>
      <w:r w:rsidRPr="2D2A5554" w:rsidR="023C19F9">
        <w:rPr>
          <w:rFonts w:ascii="Arial" w:hAnsi="Arial" w:eastAsia="Arial" w:cs="Arial"/>
          <w:sz w:val="22"/>
          <w:szCs w:val="22"/>
        </w:rPr>
        <w:t xml:space="preserve"> entirely to the white-hot immediate focus of online interactions.</w:t>
      </w:r>
    </w:p>
    <w:p w:rsidR="6D67CC48" w:rsidP="0F514761" w:rsidRDefault="6D67CC48" w14:paraId="078373DB" w14:textId="75747BE5">
      <w:pPr>
        <w:pStyle w:val="Heading2"/>
        <w:rPr>
          <w:rFonts w:ascii="Arial" w:hAnsi="Arial" w:eastAsia="Arial" w:cs="Arial"/>
          <w:b w:val="1"/>
          <w:bCs w:val="1"/>
          <w:sz w:val="28"/>
          <w:szCs w:val="28"/>
        </w:rPr>
      </w:pPr>
      <w:bookmarkStart w:name="_Toc772887595" w:id="1832099870"/>
      <w:r w:rsidR="043AAB60">
        <w:rPr/>
        <w:t>1.</w:t>
      </w:r>
      <w:r w:rsidR="302ED323">
        <w:rPr/>
        <w:t>7.</w:t>
      </w:r>
      <w:r w:rsidR="043AAB60">
        <w:rPr/>
        <w:t xml:space="preserve"> Significance of the Study</w:t>
      </w:r>
      <w:bookmarkEnd w:id="1832099870"/>
      <w:r w:rsidR="043AAB60">
        <w:rPr/>
        <w:t xml:space="preserve"> </w:t>
      </w:r>
    </w:p>
    <w:p w:rsidR="5D6921A0" w:rsidP="2D2A5554" w:rsidRDefault="5D6921A0" w14:paraId="2CF2D16F" w14:textId="3D80CC76">
      <w:pPr>
        <w:pStyle w:val="Normal"/>
        <w:spacing w:line="360" w:lineRule="auto"/>
        <w:jc w:val="both"/>
        <w:rPr>
          <w:rFonts w:ascii="Arial" w:hAnsi="Arial" w:eastAsia="Arial" w:cs="Arial"/>
          <w:sz w:val="22"/>
          <w:szCs w:val="22"/>
        </w:rPr>
      </w:pPr>
      <w:r w:rsidRPr="2D2A5554" w:rsidR="167833D7">
        <w:rPr>
          <w:rFonts w:ascii="Arial" w:hAnsi="Arial" w:eastAsia="Arial" w:cs="Arial"/>
          <w:sz w:val="22"/>
          <w:szCs w:val="22"/>
        </w:rPr>
        <w:t xml:space="preserve">Therefore, this study is expected to contribute to several implications derived from its findings. Firstly, it will </w:t>
      </w:r>
      <w:r w:rsidRPr="2D2A5554" w:rsidR="167833D7">
        <w:rPr>
          <w:rFonts w:ascii="Arial" w:hAnsi="Arial" w:eastAsia="Arial" w:cs="Arial"/>
          <w:sz w:val="22"/>
          <w:szCs w:val="22"/>
        </w:rPr>
        <w:t>indicate</w:t>
      </w:r>
      <w:r w:rsidRPr="2D2A5554" w:rsidR="167833D7">
        <w:rPr>
          <w:rFonts w:ascii="Arial" w:hAnsi="Arial" w:eastAsia="Arial" w:cs="Arial"/>
          <w:sz w:val="22"/>
          <w:szCs w:val="22"/>
        </w:rPr>
        <w:t xml:space="preserve"> the influence it potentially makes to enhance engagement and loyalty for one of the world's most prominent corporate brands from its factual examination of social media strategies. These facts will enable Nike and other global corporations to fine-tune their online marketing strategies for augmented engagement and customer bonding. Secondly, the study is likely to </w:t>
      </w:r>
      <w:r w:rsidRPr="2D2A5554" w:rsidR="167833D7">
        <w:rPr>
          <w:rFonts w:ascii="Arial" w:hAnsi="Arial" w:eastAsia="Arial" w:cs="Arial"/>
          <w:sz w:val="22"/>
          <w:szCs w:val="22"/>
        </w:rPr>
        <w:t>benefit</w:t>
      </w:r>
      <w:r w:rsidRPr="2D2A5554" w:rsidR="167833D7">
        <w:rPr>
          <w:rFonts w:ascii="Arial" w:hAnsi="Arial" w:eastAsia="Arial" w:cs="Arial"/>
          <w:sz w:val="22"/>
          <w:szCs w:val="22"/>
        </w:rPr>
        <w:t xml:space="preserve"> future scholarly inquiries by connecting social media marketing theory with practice. This helps underline a growing body of literature recognizing engagement as a measure of performance in marketing effectiveness (Ashley and Tuten, 2015; Hudson et al., 2016). The last point where any management implication matches any practitioner is marketing specialization. Marketers can now strategize efficiently by knowing which types of content and platforms obtain maximum attention to start. </w:t>
      </w:r>
      <w:r w:rsidRPr="2D2A5554" w:rsidR="167833D7">
        <w:rPr>
          <w:rFonts w:ascii="Arial" w:hAnsi="Arial" w:eastAsia="Arial" w:cs="Arial"/>
          <w:sz w:val="22"/>
          <w:szCs w:val="22"/>
        </w:rPr>
        <w:t>Hence,</w:t>
      </w:r>
      <w:r w:rsidRPr="2D2A5554" w:rsidR="167833D7">
        <w:rPr>
          <w:rFonts w:ascii="Arial" w:hAnsi="Arial" w:eastAsia="Arial" w:cs="Arial"/>
          <w:sz w:val="22"/>
          <w:szCs w:val="22"/>
        </w:rPr>
        <w:t xml:space="preserve"> they can spend </w:t>
      </w:r>
      <w:r w:rsidRPr="2D2A5554" w:rsidR="167833D7">
        <w:rPr>
          <w:rFonts w:ascii="Arial" w:hAnsi="Arial" w:eastAsia="Arial" w:cs="Arial"/>
          <w:sz w:val="22"/>
          <w:szCs w:val="22"/>
        </w:rPr>
        <w:t>more practically</w:t>
      </w:r>
      <w:r w:rsidRPr="2D2A5554" w:rsidR="167833D7">
        <w:rPr>
          <w:rFonts w:ascii="Arial" w:hAnsi="Arial" w:eastAsia="Arial" w:cs="Arial"/>
          <w:sz w:val="22"/>
          <w:szCs w:val="22"/>
        </w:rPr>
        <w:t>, produce excellent campaigns, and sustain market positions in a fast-paced digital realm.</w:t>
      </w:r>
    </w:p>
    <w:p w:rsidR="6D67CC48" w:rsidP="0F514761" w:rsidRDefault="6D67CC48" w14:paraId="78D180AD" w14:textId="7E84552E">
      <w:pPr>
        <w:pStyle w:val="Heading2"/>
        <w:rPr>
          <w:rFonts w:ascii="Arial" w:hAnsi="Arial" w:eastAsia="Arial" w:cs="Arial"/>
          <w:b w:val="1"/>
          <w:bCs w:val="1"/>
          <w:sz w:val="28"/>
          <w:szCs w:val="28"/>
        </w:rPr>
      </w:pPr>
      <w:bookmarkStart w:name="_Toc1576676413" w:id="178522485"/>
      <w:r w:rsidR="043AAB60">
        <w:rPr/>
        <w:t>1.8</w:t>
      </w:r>
      <w:r w:rsidR="611747EF">
        <w:rPr/>
        <w:t>.</w:t>
      </w:r>
      <w:r w:rsidR="043AAB60">
        <w:rPr/>
        <w:t xml:space="preserve"> Structure of the Dissertation</w:t>
      </w:r>
      <w:bookmarkEnd w:id="178522485"/>
      <w:r w:rsidR="043AAB60">
        <w:rPr/>
        <w:t xml:space="preserve"> </w:t>
      </w:r>
    </w:p>
    <w:p w:rsidR="0A42581C" w:rsidP="1746F7AB" w:rsidRDefault="0A42581C" w14:paraId="41E29C8F" w14:textId="17DDAC51">
      <w:pPr>
        <w:pStyle w:val="Normal"/>
        <w:spacing w:line="360" w:lineRule="auto"/>
        <w:jc w:val="both"/>
        <w:rPr>
          <w:rFonts w:ascii="Arial" w:hAnsi="Arial" w:eastAsia="Arial" w:cs="Arial"/>
          <w:sz w:val="24"/>
          <w:szCs w:val="24"/>
        </w:rPr>
      </w:pPr>
      <w:r w:rsidRPr="2D2A5554" w:rsidR="662A6CE5">
        <w:rPr>
          <w:rFonts w:ascii="Arial" w:hAnsi="Arial" w:eastAsia="Arial" w:cs="Arial"/>
          <w:sz w:val="22"/>
          <w:szCs w:val="22"/>
        </w:rPr>
        <w:t xml:space="preserve">The overall structure in the dissertation is such that the primary chapters in the dissertation are really the five main chapters. The second chapter, after the introduction, </w:t>
      </w:r>
      <w:r w:rsidRPr="2D2A5554" w:rsidR="662A6CE5">
        <w:rPr>
          <w:rFonts w:ascii="Arial" w:hAnsi="Arial" w:eastAsia="Arial" w:cs="Arial"/>
          <w:sz w:val="22"/>
          <w:szCs w:val="22"/>
        </w:rPr>
        <w:t>contains</w:t>
      </w:r>
      <w:r w:rsidRPr="2D2A5554" w:rsidR="662A6CE5">
        <w:rPr>
          <w:rFonts w:ascii="Arial" w:hAnsi="Arial" w:eastAsia="Arial" w:cs="Arial"/>
          <w:sz w:val="22"/>
          <w:szCs w:val="22"/>
        </w:rPr>
        <w:t xml:space="preserve"> critical literature with prominent theories, concepts, and empirical studies </w:t>
      </w:r>
      <w:r w:rsidRPr="2D2A5554" w:rsidR="662A6CE5">
        <w:rPr>
          <w:rFonts w:ascii="Arial" w:hAnsi="Arial" w:eastAsia="Arial" w:cs="Arial"/>
          <w:sz w:val="22"/>
          <w:szCs w:val="22"/>
        </w:rPr>
        <w:t>regarding</w:t>
      </w:r>
      <w:r w:rsidRPr="2D2A5554" w:rsidR="662A6CE5">
        <w:rPr>
          <w:rFonts w:ascii="Arial" w:hAnsi="Arial" w:eastAsia="Arial" w:cs="Arial"/>
          <w:sz w:val="22"/>
          <w:szCs w:val="22"/>
        </w:rPr>
        <w:t xml:space="preserve"> social media marketing and customer engagement. The third chapter focuses on the </w:t>
      </w:r>
      <w:r w:rsidRPr="2D2A5554" w:rsidR="662A6CE5">
        <w:rPr>
          <w:rFonts w:ascii="Arial" w:hAnsi="Arial" w:eastAsia="Arial" w:cs="Arial"/>
          <w:sz w:val="22"/>
          <w:szCs w:val="22"/>
        </w:rPr>
        <w:t>methodology</w:t>
      </w:r>
      <w:r w:rsidRPr="2D2A5554" w:rsidR="662A6CE5">
        <w:rPr>
          <w:rFonts w:ascii="Arial" w:hAnsi="Arial" w:eastAsia="Arial" w:cs="Arial"/>
          <w:sz w:val="22"/>
          <w:szCs w:val="22"/>
        </w:rPr>
        <w:t xml:space="preserve">, with explanations concerning </w:t>
      </w:r>
      <w:r w:rsidRPr="2D2A5554" w:rsidR="662A6CE5">
        <w:rPr>
          <w:rFonts w:ascii="Arial" w:hAnsi="Arial" w:eastAsia="Arial" w:cs="Arial"/>
          <w:sz w:val="22"/>
          <w:szCs w:val="22"/>
        </w:rPr>
        <w:t>quantitative</w:t>
      </w:r>
      <w:r w:rsidRPr="2D2A5554" w:rsidR="662A6CE5">
        <w:rPr>
          <w:rFonts w:ascii="Arial" w:hAnsi="Arial" w:eastAsia="Arial" w:cs="Arial"/>
          <w:sz w:val="22"/>
          <w:szCs w:val="22"/>
        </w:rPr>
        <w:t xml:space="preserve"> survey design, sampling techniques, and data analysis. The fourth chapter shows and discusses the results of the study, while the fifth chapter provides some concluding recommendations, some implications, and limitations, along with suggestions for some future research.</w:t>
      </w:r>
    </w:p>
    <w:p w:rsidR="6D67CC48" w:rsidP="0F514761" w:rsidRDefault="6D67CC48" w14:paraId="2B32648F" w14:textId="7A630C28">
      <w:pPr>
        <w:pStyle w:val="Heading1"/>
        <w:rPr>
          <w:rFonts w:ascii="Arial" w:hAnsi="Arial" w:eastAsia="Arial" w:cs="Arial"/>
          <w:b w:val="1"/>
          <w:bCs w:val="1"/>
          <w:color w:val="000000" w:themeColor="text1" w:themeTint="FF" w:themeShade="FF"/>
          <w:sz w:val="32"/>
          <w:szCs w:val="32"/>
        </w:rPr>
      </w:pPr>
      <w:bookmarkStart w:name="_Toc2032538204" w:id="233053437"/>
      <w:r w:rsidR="043AAB60">
        <w:rPr/>
        <w:t>Chapter 2</w:t>
      </w:r>
      <w:r w:rsidR="043AAB60">
        <w:rPr/>
        <w:t>: Critical Literature Review</w:t>
      </w:r>
      <w:bookmarkEnd w:id="233053437"/>
      <w:r w:rsidR="043AAB60">
        <w:rPr/>
        <w:t xml:space="preserve"> </w:t>
      </w:r>
    </w:p>
    <w:p w:rsidR="6D67CC48" w:rsidP="2D2A5554" w:rsidRDefault="6D67CC48" w14:paraId="287AEC11" w14:textId="220B2102">
      <w:pPr>
        <w:spacing w:before="240" w:after="240" w:line="360" w:lineRule="auto"/>
        <w:jc w:val="both"/>
        <w:rPr>
          <w:rFonts w:ascii="Arial" w:hAnsi="Arial" w:eastAsia="Arial" w:cs="Arial"/>
          <w:sz w:val="22"/>
          <w:szCs w:val="22"/>
        </w:rPr>
      </w:pPr>
      <w:r w:rsidRPr="2D2A5554" w:rsidR="0D1685AA">
        <w:rPr>
          <w:rFonts w:ascii="Arial" w:hAnsi="Arial" w:eastAsia="Arial" w:cs="Arial"/>
          <w:sz w:val="22"/>
          <w:szCs w:val="22"/>
        </w:rPr>
        <w:t xml:space="preserve">Successful marketing campaigns </w:t>
      </w:r>
      <w:r w:rsidRPr="2D2A5554" w:rsidR="7AB5D340">
        <w:rPr>
          <w:rFonts w:ascii="Arial" w:hAnsi="Arial" w:eastAsia="Arial" w:cs="Arial"/>
          <w:sz w:val="22"/>
          <w:szCs w:val="22"/>
        </w:rPr>
        <w:t>centre</w:t>
      </w:r>
      <w:r w:rsidRPr="2D2A5554" w:rsidR="0D1685AA">
        <w:rPr>
          <w:rFonts w:ascii="Arial" w:hAnsi="Arial" w:eastAsia="Arial" w:cs="Arial"/>
          <w:sz w:val="22"/>
          <w:szCs w:val="22"/>
        </w:rPr>
        <w:t xml:space="preserve"> on the significant impact generated by dynamic relationships of brands created through direct consumer interaction. It has been remarkable that, formerly considered an extra service provided to customers, social media marketing is now an absolute necessity for transparent interaction. By their dualism, Tuten and Solomon (2017) examined the remarkable value and numerals resulting from dialogical forms of production of brands. Care is </w:t>
      </w:r>
      <w:r w:rsidRPr="2D2A5554" w:rsidR="0D1685AA">
        <w:rPr>
          <w:rFonts w:ascii="Arial" w:hAnsi="Arial" w:eastAsia="Arial" w:cs="Arial"/>
          <w:sz w:val="22"/>
          <w:szCs w:val="22"/>
        </w:rPr>
        <w:t>required</w:t>
      </w:r>
      <w:r w:rsidRPr="2D2A5554" w:rsidR="0D1685AA">
        <w:rPr>
          <w:rFonts w:ascii="Arial" w:hAnsi="Arial" w:eastAsia="Arial" w:cs="Arial"/>
          <w:sz w:val="22"/>
          <w:szCs w:val="22"/>
        </w:rPr>
        <w:t xml:space="preserve"> for language particular to the site, as it interacts with the way people use the same tools. User engagement is a psychological phenomenology inducing interactive experience, according to Brodie et al. (2013). </w:t>
      </w:r>
      <w:r w:rsidRPr="2D2A5554" w:rsidR="0D1685AA">
        <w:rPr>
          <w:rFonts w:ascii="Arial" w:hAnsi="Arial" w:eastAsia="Arial" w:cs="Arial"/>
          <w:sz w:val="22"/>
          <w:szCs w:val="22"/>
        </w:rPr>
        <w:t>Almost all</w:t>
      </w:r>
      <w:r w:rsidRPr="2D2A5554" w:rsidR="0D1685AA">
        <w:rPr>
          <w:rFonts w:ascii="Arial" w:hAnsi="Arial" w:eastAsia="Arial" w:cs="Arial"/>
          <w:sz w:val="22"/>
          <w:szCs w:val="22"/>
        </w:rPr>
        <w:t xml:space="preserve"> the time, these authors agree on the essence of the building of connectedness with emphasis on brand- and user-generated content. Nike campaigns for </w:t>
      </w:r>
      <w:r w:rsidRPr="2D2A5554" w:rsidR="0D1685AA">
        <w:rPr>
          <w:rFonts w:ascii="Arial" w:hAnsi="Arial" w:eastAsia="Arial" w:cs="Arial"/>
          <w:sz w:val="22"/>
          <w:szCs w:val="22"/>
        </w:rPr>
        <w:t>both</w:t>
      </w:r>
      <w:r w:rsidRPr="2D2A5554" w:rsidR="0D1685AA">
        <w:rPr>
          <w:rFonts w:ascii="Arial" w:hAnsi="Arial" w:eastAsia="Arial" w:cs="Arial"/>
          <w:sz w:val="22"/>
          <w:szCs w:val="22"/>
        </w:rPr>
        <w:t xml:space="preserve"> user-generated and brand-generated content. One good example is the "You Can't Stop Us" campaign rolled out by Nike, where the incorporation of impressive production values and user-generated content made for great sharing and engagement stimulus (Nike Inc., 2024).</w:t>
      </w:r>
    </w:p>
    <w:p w:rsidR="6D67CC48" w:rsidP="2D2A5554" w:rsidRDefault="6D67CC48" w14:paraId="5F329C9D" w14:textId="14F15D3D">
      <w:pPr>
        <w:pStyle w:val="Normal"/>
        <w:spacing w:before="240" w:after="240" w:line="360" w:lineRule="auto"/>
        <w:jc w:val="both"/>
        <w:rPr>
          <w:rFonts w:ascii="Arial" w:hAnsi="Arial" w:eastAsia="Arial" w:cs="Arial"/>
          <w:sz w:val="22"/>
          <w:szCs w:val="22"/>
        </w:rPr>
      </w:pPr>
      <w:r w:rsidRPr="2D2A5554" w:rsidR="0D1685AA">
        <w:rPr>
          <w:rFonts w:ascii="Arial" w:hAnsi="Arial" w:eastAsia="Arial" w:cs="Arial"/>
          <w:sz w:val="22"/>
          <w:szCs w:val="22"/>
        </w:rPr>
        <w:t>Hollebeek</w:t>
      </w:r>
      <w:r w:rsidRPr="2D2A5554" w:rsidR="0D1685AA">
        <w:rPr>
          <w:rFonts w:ascii="Arial" w:hAnsi="Arial" w:eastAsia="Arial" w:cs="Arial"/>
          <w:sz w:val="22"/>
          <w:szCs w:val="22"/>
        </w:rPr>
        <w:t xml:space="preserve"> et al. (2014) have provided us with a framework for understanding the various forms of engagement entailed in its different emotional, cognitive, and </w:t>
      </w:r>
      <w:r w:rsidRPr="2D2A5554" w:rsidR="2AFCEF80">
        <w:rPr>
          <w:rFonts w:ascii="Arial" w:hAnsi="Arial" w:eastAsia="Arial" w:cs="Arial"/>
          <w:sz w:val="22"/>
          <w:szCs w:val="22"/>
        </w:rPr>
        <w:t>behavioural</w:t>
      </w:r>
      <w:r w:rsidRPr="2D2A5554" w:rsidR="0D1685AA">
        <w:rPr>
          <w:rFonts w:ascii="Arial" w:hAnsi="Arial" w:eastAsia="Arial" w:cs="Arial"/>
          <w:sz w:val="22"/>
          <w:szCs w:val="22"/>
        </w:rPr>
        <w:t xml:space="preserve"> dimensions. Consequently, big brands such as Nike have some content strategies that would cover these three aspects, right from an inspiring message to product demonstrations and community stories.</w:t>
      </w:r>
    </w:p>
    <w:p w:rsidR="6D67CC48" w:rsidP="2D2A5554" w:rsidRDefault="6D67CC48" w14:paraId="421D4D04" w14:textId="4204DB95">
      <w:pPr>
        <w:pStyle w:val="Normal"/>
        <w:spacing w:before="240" w:after="240" w:line="360" w:lineRule="auto"/>
        <w:jc w:val="both"/>
        <w:rPr>
          <w:rFonts w:ascii="Arial" w:hAnsi="Arial" w:eastAsia="Arial" w:cs="Arial"/>
          <w:sz w:val="22"/>
          <w:szCs w:val="22"/>
        </w:rPr>
      </w:pPr>
      <w:r w:rsidRPr="2D2A5554" w:rsidR="0D1685AA">
        <w:rPr>
          <w:rFonts w:ascii="Arial" w:hAnsi="Arial" w:eastAsia="Arial" w:cs="Arial"/>
          <w:sz w:val="22"/>
          <w:szCs w:val="22"/>
        </w:rPr>
        <w:t xml:space="preserve">Hudson et al. (2016) studied cross-cultural audiences and explained that different content forms work differentially on different platforms and in various demographic situations. For a global company like Nike, understanding these subtleties is of the essence in </w:t>
      </w:r>
      <w:r w:rsidRPr="2D2A5554" w:rsidR="0E3CAEB5">
        <w:rPr>
          <w:rFonts w:ascii="Arial" w:hAnsi="Arial" w:eastAsia="Arial" w:cs="Arial"/>
          <w:sz w:val="22"/>
          <w:szCs w:val="22"/>
        </w:rPr>
        <w:t>maximizing</w:t>
      </w:r>
      <w:r w:rsidRPr="2D2A5554" w:rsidR="0D1685AA">
        <w:rPr>
          <w:rFonts w:ascii="Arial" w:hAnsi="Arial" w:eastAsia="Arial" w:cs="Arial"/>
          <w:sz w:val="22"/>
          <w:szCs w:val="22"/>
        </w:rPr>
        <w:t xml:space="preserve"> engagement. However, there are no formal studies to tell which type of posts-advertising oriented or lifestyle oriented-experience higher engagement rates on the pages of Nike.</w:t>
      </w:r>
    </w:p>
    <w:p w:rsidR="6D67CC48" w:rsidP="2D2A5554" w:rsidRDefault="6D67CC48" w14:paraId="2BD0A2E6" w14:textId="7A42E88C">
      <w:pPr>
        <w:pStyle w:val="Normal"/>
        <w:spacing w:before="240" w:after="240" w:line="360" w:lineRule="auto"/>
        <w:jc w:val="both"/>
        <w:rPr>
          <w:rFonts w:ascii="Arial" w:hAnsi="Arial" w:eastAsia="Arial" w:cs="Arial"/>
          <w:sz w:val="22"/>
          <w:szCs w:val="22"/>
        </w:rPr>
      </w:pPr>
      <w:r w:rsidRPr="2D2A5554" w:rsidR="0D1685AA">
        <w:rPr>
          <w:rFonts w:ascii="Arial" w:hAnsi="Arial" w:eastAsia="Arial" w:cs="Arial"/>
          <w:sz w:val="22"/>
          <w:szCs w:val="22"/>
        </w:rPr>
        <w:t xml:space="preserve">Ashley and Tuten (2015) </w:t>
      </w:r>
      <w:r w:rsidRPr="2D2A5554" w:rsidR="0D1685AA">
        <w:rPr>
          <w:rFonts w:ascii="Arial" w:hAnsi="Arial" w:eastAsia="Arial" w:cs="Arial"/>
          <w:sz w:val="22"/>
          <w:szCs w:val="22"/>
        </w:rPr>
        <w:t>investigated</w:t>
      </w:r>
      <w:r w:rsidRPr="2D2A5554" w:rsidR="0D1685AA">
        <w:rPr>
          <w:rFonts w:ascii="Arial" w:hAnsi="Arial" w:eastAsia="Arial" w:cs="Arial"/>
          <w:sz w:val="22"/>
          <w:szCs w:val="22"/>
        </w:rPr>
        <w:t xml:space="preserve"> creative strategies implemented in branded content and </w:t>
      </w:r>
      <w:r w:rsidRPr="2D2A5554" w:rsidR="0D1685AA">
        <w:rPr>
          <w:rFonts w:ascii="Arial" w:hAnsi="Arial" w:eastAsia="Arial" w:cs="Arial"/>
          <w:sz w:val="22"/>
          <w:szCs w:val="22"/>
        </w:rPr>
        <w:t>stated</w:t>
      </w:r>
      <w:r w:rsidRPr="2D2A5554" w:rsidR="0D1685AA">
        <w:rPr>
          <w:rFonts w:ascii="Arial" w:hAnsi="Arial" w:eastAsia="Arial" w:cs="Arial"/>
          <w:sz w:val="22"/>
          <w:szCs w:val="22"/>
        </w:rPr>
        <w:t xml:space="preserve"> that storytelling, visuals, and values message strategies have significant impacts on user responses. Nike's marketing is an excellent case in point in campaigns supporting social movements and individual empowerment that fittingly fall under this category; nevertheless, the aspect which does not measure these strategies is the permanent effect on loyalty and preference decisions toward the brand.</w:t>
      </w:r>
    </w:p>
    <w:p w:rsidR="6D67CC48" w:rsidP="2D2A5554" w:rsidRDefault="6D67CC48" w14:paraId="670596A0" w14:textId="0D1C23FB">
      <w:pPr>
        <w:pStyle w:val="Normal"/>
        <w:spacing w:before="240" w:after="240" w:line="360" w:lineRule="auto"/>
        <w:jc w:val="both"/>
        <w:rPr>
          <w:rFonts w:ascii="Arial" w:hAnsi="Arial" w:eastAsia="Arial" w:cs="Arial"/>
          <w:sz w:val="22"/>
          <w:szCs w:val="22"/>
        </w:rPr>
      </w:pPr>
      <w:r w:rsidRPr="2D2A5554" w:rsidR="0D1685AA">
        <w:rPr>
          <w:rFonts w:ascii="Arial" w:hAnsi="Arial" w:eastAsia="Arial" w:cs="Arial"/>
          <w:sz w:val="22"/>
          <w:szCs w:val="22"/>
        </w:rPr>
        <w:t>Even recent statistics by Statista (2024) say that the video format and that too in short forms such as TikTok or Instagram Reel are becoming quite indispensable in reaching out to the consumer; this thing is a little more prominent with Nike, given the very visual storytelling approach employed by the brand appealing greatly to the new-young group.</w:t>
      </w:r>
      <w:r w:rsidRPr="2D2A5554" w:rsidR="043AAB60">
        <w:rPr>
          <w:rFonts w:ascii="Arial" w:hAnsi="Arial" w:eastAsia="Arial" w:cs="Arial"/>
          <w:sz w:val="22"/>
          <w:szCs w:val="22"/>
        </w:rPr>
        <w:t xml:space="preserve"> </w:t>
      </w:r>
    </w:p>
    <w:p w:rsidR="4F076AFA" w:rsidP="0F514761" w:rsidRDefault="4F076AFA" w14:paraId="6D180B72" w14:textId="4703E3A5">
      <w:pPr>
        <w:pStyle w:val="Heading2"/>
        <w:rPr>
          <w:rFonts w:ascii="Arial" w:hAnsi="Arial" w:eastAsia="Arial" w:cs="Arial"/>
          <w:b w:val="1"/>
          <w:bCs w:val="1"/>
          <w:sz w:val="28"/>
          <w:szCs w:val="28"/>
        </w:rPr>
      </w:pPr>
      <w:bookmarkStart w:name="_Toc1207993721" w:id="1515576639"/>
      <w:r w:rsidR="4EB5CFBB">
        <w:rPr/>
        <w:t xml:space="preserve">2.1 </w:t>
      </w:r>
      <w:r w:rsidR="4EB5CFBB">
        <w:rPr/>
        <w:t>Theoretical Foundations of Customer Engagement</w:t>
      </w:r>
      <w:bookmarkEnd w:id="1515576639"/>
    </w:p>
    <w:p w:rsidR="5F031915" w:rsidP="2D2A5554" w:rsidRDefault="5F031915" w14:paraId="63F7A85D" w14:textId="53E3CC24">
      <w:pPr>
        <w:pStyle w:val="Normal"/>
        <w:spacing w:before="240" w:after="240" w:line="360" w:lineRule="auto"/>
        <w:jc w:val="both"/>
        <w:rPr>
          <w:rFonts w:ascii="Arial" w:hAnsi="Arial" w:eastAsia="Arial" w:cs="Arial"/>
          <w:noProof w:val="0"/>
          <w:sz w:val="22"/>
          <w:szCs w:val="22"/>
          <w:lang w:val="en-US"/>
        </w:rPr>
      </w:pPr>
      <w:r w:rsidRPr="2D2A5554" w:rsidR="1BCB18B3">
        <w:rPr>
          <w:rFonts w:ascii="Arial" w:hAnsi="Arial" w:eastAsia="Arial" w:cs="Arial"/>
          <w:sz w:val="22"/>
          <w:szCs w:val="22"/>
        </w:rPr>
        <w:t xml:space="preserve">To </w:t>
      </w:r>
      <w:r w:rsidRPr="2D2A5554" w:rsidR="1BCB18B3">
        <w:rPr>
          <w:rFonts w:ascii="Arial" w:hAnsi="Arial" w:eastAsia="Arial" w:cs="Arial"/>
          <w:sz w:val="22"/>
          <w:szCs w:val="22"/>
        </w:rPr>
        <w:t>comprehend</w:t>
      </w:r>
      <w:r w:rsidRPr="2D2A5554" w:rsidR="1BCB18B3">
        <w:rPr>
          <w:rFonts w:ascii="Arial" w:hAnsi="Arial" w:eastAsia="Arial" w:cs="Arial"/>
          <w:sz w:val="22"/>
          <w:szCs w:val="22"/>
        </w:rPr>
        <w:t xml:space="preserve"> why and how customers become engaged in social media branding involves grounding in </w:t>
      </w:r>
      <w:r w:rsidRPr="2D2A5554" w:rsidR="1BCB18B3">
        <w:rPr>
          <w:rFonts w:ascii="Arial" w:hAnsi="Arial" w:eastAsia="Arial" w:cs="Arial"/>
          <w:sz w:val="22"/>
          <w:szCs w:val="22"/>
        </w:rPr>
        <w:t>established</w:t>
      </w:r>
      <w:r w:rsidRPr="2D2A5554" w:rsidR="1BCB18B3">
        <w:rPr>
          <w:rFonts w:ascii="Arial" w:hAnsi="Arial" w:eastAsia="Arial" w:cs="Arial"/>
          <w:sz w:val="22"/>
          <w:szCs w:val="22"/>
        </w:rPr>
        <w:t xml:space="preserve"> </w:t>
      </w:r>
      <w:r w:rsidRPr="2D2A5554" w:rsidR="0BD8B34F">
        <w:rPr>
          <w:rFonts w:ascii="Arial" w:hAnsi="Arial" w:eastAsia="Arial" w:cs="Arial"/>
          <w:sz w:val="22"/>
          <w:szCs w:val="22"/>
        </w:rPr>
        <w:t>behavioural</w:t>
      </w:r>
      <w:r w:rsidRPr="2D2A5554" w:rsidR="1BCB18B3">
        <w:rPr>
          <w:rFonts w:ascii="Arial" w:hAnsi="Arial" w:eastAsia="Arial" w:cs="Arial"/>
          <w:sz w:val="22"/>
          <w:szCs w:val="22"/>
        </w:rPr>
        <w:t xml:space="preserve"> and marketing theories. This study builds a cross-sectional lens into these three theories: Self-Determination Theory (SDT), Uses and Gratifications Theory (UGT), and Customer Engagement Theory (CET). These theories jointly explain the motivations, </w:t>
      </w:r>
      <w:r w:rsidRPr="2D2A5554" w:rsidR="3B9A4907">
        <w:rPr>
          <w:rFonts w:ascii="Arial" w:hAnsi="Arial" w:eastAsia="Arial" w:cs="Arial"/>
          <w:sz w:val="22"/>
          <w:szCs w:val="22"/>
        </w:rPr>
        <w:t>behaviours</w:t>
      </w:r>
      <w:r w:rsidRPr="2D2A5554" w:rsidR="1BCB18B3">
        <w:rPr>
          <w:rFonts w:ascii="Arial" w:hAnsi="Arial" w:eastAsia="Arial" w:cs="Arial"/>
          <w:sz w:val="22"/>
          <w:szCs w:val="22"/>
        </w:rPr>
        <w:t>, as well as psychological processes that drive customer engagement with Nike's social media content.</w:t>
      </w:r>
    </w:p>
    <w:p w:rsidR="5F031915" w:rsidP="2D2A5554" w:rsidRDefault="5F031915" w14:paraId="6B2492E7" w14:textId="1108D27E">
      <w:pPr>
        <w:pStyle w:val="Normal"/>
        <w:spacing w:before="240" w:after="240" w:line="360" w:lineRule="auto"/>
        <w:jc w:val="both"/>
        <w:rPr>
          <w:rFonts w:ascii="Arial" w:hAnsi="Arial" w:eastAsia="Arial" w:cs="Arial"/>
          <w:noProof w:val="0"/>
          <w:sz w:val="22"/>
          <w:szCs w:val="22"/>
          <w:lang w:val="en-US"/>
        </w:rPr>
      </w:pPr>
      <w:r w:rsidRPr="2D2A5554" w:rsidR="1BCB18B3">
        <w:rPr>
          <w:rFonts w:ascii="Arial" w:hAnsi="Arial" w:eastAsia="Arial" w:cs="Arial"/>
          <w:b w:val="1"/>
          <w:bCs w:val="1"/>
          <w:sz w:val="22"/>
          <w:szCs w:val="22"/>
        </w:rPr>
        <w:t>According to Self-Determination Theory (SDT)</w:t>
      </w:r>
      <w:r w:rsidRPr="2D2A5554" w:rsidR="1BCB18B3">
        <w:rPr>
          <w:rFonts w:ascii="Arial" w:hAnsi="Arial" w:eastAsia="Arial" w:cs="Arial"/>
          <w:sz w:val="22"/>
          <w:szCs w:val="22"/>
        </w:rPr>
        <w:t xml:space="preserve">, intrinsic motivation—such as feelings of competence, relatedness, and autonomy—drives sustained engagement (Deci &amp; Ryan, 2000). Nike's social media campaigns have so far tried unlocking these intrinsic needs generously by putting forth messages promoting empowerment ("Just Do It") and the celebration of one's personal achievements. Moreover, by appealing to those who </w:t>
      </w:r>
      <w:r w:rsidRPr="2D2A5554" w:rsidR="1BCB18B3">
        <w:rPr>
          <w:rFonts w:ascii="Arial" w:hAnsi="Arial" w:eastAsia="Arial" w:cs="Arial"/>
          <w:sz w:val="22"/>
          <w:szCs w:val="22"/>
        </w:rPr>
        <w:t>fulfill</w:t>
      </w:r>
      <w:r w:rsidRPr="2D2A5554" w:rsidR="1BCB18B3">
        <w:rPr>
          <w:rFonts w:ascii="Arial" w:hAnsi="Arial" w:eastAsia="Arial" w:cs="Arial"/>
          <w:sz w:val="22"/>
          <w:szCs w:val="22"/>
        </w:rPr>
        <w:t xml:space="preserve"> their needs, Nike turns everyday online resellers into brand ambassadors who live through user-generated conversations and content online (Brand24, 2025).</w:t>
      </w:r>
    </w:p>
    <w:p w:rsidR="5F031915" w:rsidP="2D2A5554" w:rsidRDefault="5F031915" w14:paraId="578BB4EB" w14:textId="2D9CD826">
      <w:pPr>
        <w:pStyle w:val="Normal"/>
        <w:spacing w:before="240" w:after="240" w:line="360" w:lineRule="auto"/>
        <w:jc w:val="both"/>
        <w:rPr>
          <w:rFonts w:ascii="Arial" w:hAnsi="Arial" w:eastAsia="Arial" w:cs="Arial"/>
          <w:noProof w:val="0"/>
          <w:sz w:val="22"/>
          <w:szCs w:val="22"/>
          <w:lang w:val="en-US"/>
        </w:rPr>
      </w:pPr>
      <w:r w:rsidRPr="2D2A5554" w:rsidR="1BCB18B3">
        <w:rPr>
          <w:rFonts w:ascii="Arial" w:hAnsi="Arial" w:eastAsia="Arial" w:cs="Arial"/>
          <w:b w:val="1"/>
          <w:bCs w:val="1"/>
          <w:sz w:val="22"/>
          <w:szCs w:val="22"/>
        </w:rPr>
        <w:t xml:space="preserve">The Uses and Gratifications Theory (UGT) </w:t>
      </w:r>
      <w:r w:rsidRPr="2D2A5554" w:rsidR="1BCB18B3">
        <w:rPr>
          <w:rFonts w:ascii="Arial" w:hAnsi="Arial" w:eastAsia="Arial" w:cs="Arial"/>
          <w:sz w:val="22"/>
          <w:szCs w:val="22"/>
        </w:rPr>
        <w:t xml:space="preserve">(Katz et al., 1973) posits that media is not consumed passively but is actively selected by individuals for a certain purpose; it is content and selectivity that </w:t>
      </w:r>
      <w:r w:rsidRPr="2D2A5554" w:rsidR="1BCB18B3">
        <w:rPr>
          <w:rFonts w:ascii="Arial" w:hAnsi="Arial" w:eastAsia="Arial" w:cs="Arial"/>
          <w:sz w:val="22"/>
          <w:szCs w:val="22"/>
        </w:rPr>
        <w:t>determines</w:t>
      </w:r>
      <w:r w:rsidRPr="2D2A5554" w:rsidR="1BCB18B3">
        <w:rPr>
          <w:rFonts w:ascii="Arial" w:hAnsi="Arial" w:eastAsia="Arial" w:cs="Arial"/>
          <w:sz w:val="22"/>
          <w:szCs w:val="22"/>
        </w:rPr>
        <w:t xml:space="preserve"> the nature of usage. These purposes can number entertainment, information access, social interaction, and self-identity construction; the underlying aim is choice for best satisfaction. In this conversation, one can understand why followers choose to </w:t>
      </w:r>
      <w:r w:rsidRPr="2D2A5554" w:rsidR="1BCB18B3">
        <w:rPr>
          <w:rFonts w:ascii="Arial" w:hAnsi="Arial" w:eastAsia="Arial" w:cs="Arial"/>
          <w:sz w:val="22"/>
          <w:szCs w:val="22"/>
        </w:rPr>
        <w:t>identify</w:t>
      </w:r>
      <w:r w:rsidRPr="2D2A5554" w:rsidR="1BCB18B3">
        <w:rPr>
          <w:rFonts w:ascii="Arial" w:hAnsi="Arial" w:eastAsia="Arial" w:cs="Arial"/>
          <w:sz w:val="22"/>
          <w:szCs w:val="22"/>
        </w:rPr>
        <w:t xml:space="preserve"> the brand online with a UGT perspective. For instance, many will find those visual epic Nike commercials or heroes; a few will be seeking news on iterations on footwear technology or simply new products. Identity becomes </w:t>
      </w:r>
      <w:r w:rsidRPr="2D2A5554" w:rsidR="1BCB18B3">
        <w:rPr>
          <w:rFonts w:ascii="Arial" w:hAnsi="Arial" w:eastAsia="Arial" w:cs="Arial"/>
          <w:sz w:val="22"/>
          <w:szCs w:val="22"/>
        </w:rPr>
        <w:t>bound, somewhat</w:t>
      </w:r>
      <w:r w:rsidRPr="2D2A5554" w:rsidR="1BCB18B3">
        <w:rPr>
          <w:rFonts w:ascii="Arial" w:hAnsi="Arial" w:eastAsia="Arial" w:cs="Arial"/>
          <w:sz w:val="22"/>
          <w:szCs w:val="22"/>
        </w:rPr>
        <w:t xml:space="preserve">, with the Nike image and all the accompaniments-empowering fitness and motivation to be one’s own style. UGT allows us to see how </w:t>
      </w:r>
      <w:r w:rsidRPr="2D2A5554" w:rsidR="1BCB18B3">
        <w:rPr>
          <w:rFonts w:ascii="Arial" w:hAnsi="Arial" w:eastAsia="Arial" w:cs="Arial"/>
          <w:sz w:val="22"/>
          <w:szCs w:val="22"/>
        </w:rPr>
        <w:t>people</w:t>
      </w:r>
      <w:r w:rsidRPr="2D2A5554" w:rsidR="1BCB18B3">
        <w:rPr>
          <w:rFonts w:ascii="Arial" w:hAnsi="Arial" w:eastAsia="Arial" w:cs="Arial"/>
          <w:sz w:val="22"/>
          <w:szCs w:val="22"/>
        </w:rPr>
        <w:t xml:space="preserve"> viewed the existence of their own presence on social media.</w:t>
      </w:r>
    </w:p>
    <w:p w:rsidR="3A48DCE8" w:rsidP="2D2A5554" w:rsidRDefault="3A48DCE8" w14:paraId="791541C2" w14:textId="1BF28818">
      <w:pPr>
        <w:pStyle w:val="Normal"/>
        <w:spacing w:before="240" w:after="240" w:line="360" w:lineRule="auto"/>
        <w:jc w:val="both"/>
        <w:rPr>
          <w:rFonts w:ascii="Arial" w:hAnsi="Arial" w:eastAsia="Arial" w:cs="Arial"/>
          <w:noProof w:val="0"/>
          <w:sz w:val="22"/>
          <w:szCs w:val="22"/>
          <w:lang w:val="en-US"/>
        </w:rPr>
      </w:pPr>
      <w:r w:rsidRPr="2D2A5554" w:rsidR="1BCB18B3">
        <w:rPr>
          <w:rFonts w:ascii="Arial" w:hAnsi="Arial" w:eastAsia="Arial" w:cs="Arial"/>
          <w:sz w:val="22"/>
          <w:szCs w:val="22"/>
        </w:rPr>
        <w:t xml:space="preserve"> </w:t>
      </w:r>
      <w:r w:rsidRPr="2D2A5554" w:rsidR="1BCB18B3">
        <w:rPr>
          <w:rFonts w:ascii="Arial" w:hAnsi="Arial" w:eastAsia="Arial" w:cs="Arial"/>
          <w:sz w:val="22"/>
          <w:szCs w:val="22"/>
        </w:rPr>
        <w:t xml:space="preserve">Satisfied into the provenance of the first of the theories, </w:t>
      </w:r>
      <w:r w:rsidRPr="2D2A5554" w:rsidR="1BCB18B3">
        <w:rPr>
          <w:rFonts w:ascii="Arial" w:hAnsi="Arial" w:eastAsia="Arial" w:cs="Arial"/>
          <w:b w:val="1"/>
          <w:bCs w:val="1"/>
          <w:sz w:val="22"/>
          <w:szCs w:val="22"/>
        </w:rPr>
        <w:t>Customer Engagement Theory (CET)</w:t>
      </w:r>
      <w:r w:rsidRPr="2D2A5554" w:rsidR="1BCB18B3">
        <w:rPr>
          <w:rFonts w:ascii="Arial" w:hAnsi="Arial" w:eastAsia="Arial" w:cs="Arial"/>
          <w:sz w:val="22"/>
          <w:szCs w:val="22"/>
        </w:rPr>
        <w:t xml:space="preserve"> (Brodie et al., 2011), has pegged engagement as a multidimensional psychological state brought about through continuous interactions between the consumer and the brand. This theory involves, but is not limited to, acts of simple </w:t>
      </w:r>
      <w:r w:rsidRPr="2D2A5554" w:rsidR="4C4D051F">
        <w:rPr>
          <w:rFonts w:ascii="Arial" w:hAnsi="Arial" w:eastAsia="Arial" w:cs="Arial"/>
          <w:sz w:val="22"/>
          <w:szCs w:val="22"/>
        </w:rPr>
        <w:t>behaviours</w:t>
      </w:r>
      <w:r w:rsidRPr="2D2A5554" w:rsidR="1BCB18B3">
        <w:rPr>
          <w:rFonts w:ascii="Arial" w:hAnsi="Arial" w:eastAsia="Arial" w:cs="Arial"/>
          <w:sz w:val="22"/>
          <w:szCs w:val="22"/>
        </w:rPr>
        <w:t xml:space="preserve"> such as liking and sharing posts; this phenomenon involves deeper processes at a cognitive and emotional level that will forever affirm the brand in consumers' hearts. In the case of Nike, cognitive engagement is created when the message is perceived as relevant or when the message, </w:t>
      </w:r>
      <w:r w:rsidRPr="2D2A5554" w:rsidR="1BCB18B3">
        <w:rPr>
          <w:rFonts w:ascii="Arial" w:hAnsi="Arial" w:eastAsia="Arial" w:cs="Arial"/>
          <w:sz w:val="22"/>
          <w:szCs w:val="22"/>
        </w:rPr>
        <w:t>possibly endorsed</w:t>
      </w:r>
      <w:r w:rsidRPr="2D2A5554" w:rsidR="1BCB18B3">
        <w:rPr>
          <w:rFonts w:ascii="Arial" w:hAnsi="Arial" w:eastAsia="Arial" w:cs="Arial"/>
          <w:sz w:val="22"/>
          <w:szCs w:val="22"/>
        </w:rPr>
        <w:t xml:space="preserve"> by influencers or athletes, is trusted by the consumer. Emotional engagement is felt when people live up to the motivation of the brand community or its shared values. </w:t>
      </w:r>
      <w:r w:rsidRPr="2D2A5554" w:rsidR="76021498">
        <w:rPr>
          <w:rFonts w:ascii="Arial" w:hAnsi="Arial" w:eastAsia="Arial" w:cs="Arial"/>
          <w:sz w:val="22"/>
          <w:szCs w:val="22"/>
        </w:rPr>
        <w:t>Behavioural</w:t>
      </w:r>
      <w:r w:rsidRPr="2D2A5554" w:rsidR="1BCB18B3">
        <w:rPr>
          <w:rFonts w:ascii="Arial" w:hAnsi="Arial" w:eastAsia="Arial" w:cs="Arial"/>
          <w:sz w:val="22"/>
          <w:szCs w:val="22"/>
        </w:rPr>
        <w:t xml:space="preserve"> engagement may be reflected in consumer engagement </w:t>
      </w:r>
      <w:r w:rsidRPr="2D2A5554" w:rsidR="007DFBBA">
        <w:rPr>
          <w:rFonts w:ascii="Arial" w:hAnsi="Arial" w:eastAsia="Arial" w:cs="Arial"/>
          <w:sz w:val="22"/>
          <w:szCs w:val="22"/>
        </w:rPr>
        <w:t>behaviour</w:t>
      </w:r>
      <w:r w:rsidRPr="2D2A5554" w:rsidR="1BCB18B3">
        <w:rPr>
          <w:rFonts w:ascii="Arial" w:hAnsi="Arial" w:eastAsia="Arial" w:cs="Arial"/>
          <w:sz w:val="22"/>
          <w:szCs w:val="22"/>
        </w:rPr>
        <w:t xml:space="preserve"> in offering comments to posts about the topic, completing today's challenge, or returning to Nike channels, among other things. With such properties, CET is </w:t>
      </w:r>
      <w:r w:rsidRPr="2D2A5554" w:rsidR="1BCB18B3">
        <w:rPr>
          <w:rFonts w:ascii="Arial" w:hAnsi="Arial" w:eastAsia="Arial" w:cs="Arial"/>
          <w:sz w:val="22"/>
          <w:szCs w:val="22"/>
        </w:rPr>
        <w:t>very relevant</w:t>
      </w:r>
      <w:r w:rsidRPr="2D2A5554" w:rsidR="1BCB18B3">
        <w:rPr>
          <w:rFonts w:ascii="Arial" w:hAnsi="Arial" w:eastAsia="Arial" w:cs="Arial"/>
          <w:sz w:val="22"/>
          <w:szCs w:val="22"/>
        </w:rPr>
        <w:t xml:space="preserve"> to the research as it questions these several dimensions of engagement. This will have a larger impact on the study in that meeting these perspectives helps one gauge the extent of the resultant effects on engagement and loyalty through social media-based marketing.</w:t>
      </w:r>
    </w:p>
    <w:p w:rsidR="4F076AFA" w:rsidP="0F514761" w:rsidRDefault="4F076AFA" w14:paraId="6D31A5E2" w14:textId="3D89F25F">
      <w:pPr>
        <w:pStyle w:val="Heading2"/>
        <w:rPr>
          <w:rFonts w:ascii="Arial" w:hAnsi="Arial" w:eastAsia="Arial" w:cs="Arial"/>
          <w:b w:val="1"/>
          <w:bCs w:val="1"/>
          <w:sz w:val="28"/>
          <w:szCs w:val="28"/>
        </w:rPr>
      </w:pPr>
      <w:bookmarkStart w:name="_Toc1465181066" w:id="1978849521"/>
      <w:r w:rsidR="4EB5CFBB">
        <w:rPr/>
        <w:t xml:space="preserve">2.2 Social Media Platforms and Consumer </w:t>
      </w:r>
      <w:r w:rsidR="620B3A88">
        <w:rPr/>
        <w:t>Behaviour</w:t>
      </w:r>
      <w:bookmarkEnd w:id="1978849521"/>
    </w:p>
    <w:p w:rsidR="72CFA03B" w:rsidP="2D2A5554" w:rsidRDefault="72CFA03B" w14:paraId="4C052D15" w14:textId="761EC216">
      <w:pPr>
        <w:spacing w:before="240" w:after="240" w:line="360" w:lineRule="auto"/>
        <w:jc w:val="both"/>
        <w:rPr>
          <w:rFonts w:ascii="Arial" w:hAnsi="Arial" w:eastAsia="Arial" w:cs="Arial"/>
          <w:sz w:val="22"/>
          <w:szCs w:val="22"/>
        </w:rPr>
      </w:pPr>
      <w:r w:rsidRPr="2D2A5554" w:rsidR="2F732CD3">
        <w:rPr>
          <w:rFonts w:ascii="Arial" w:hAnsi="Arial" w:eastAsia="Arial" w:cs="Arial"/>
          <w:sz w:val="22"/>
          <w:szCs w:val="22"/>
        </w:rPr>
        <w:t xml:space="preserve">Social media forms lend themselves well to varying levels of engagement with customers, going by how Nike uses an amalgamation of these platforms with a view to suggesting strategic alignment. Instagram serves as a platform of product storytelling for Nike itself due to its emphasis on visuality and representation of lifestyle. While TikTokers get to watch short form, </w:t>
      </w:r>
      <w:r w:rsidRPr="2D2A5554" w:rsidR="2F732CD3">
        <w:rPr>
          <w:rFonts w:ascii="Arial" w:hAnsi="Arial" w:eastAsia="Arial" w:cs="Arial"/>
          <w:sz w:val="22"/>
          <w:szCs w:val="22"/>
        </w:rPr>
        <w:t>fast-paced</w:t>
      </w:r>
      <w:r w:rsidRPr="2D2A5554" w:rsidR="2F732CD3">
        <w:rPr>
          <w:rFonts w:ascii="Arial" w:hAnsi="Arial" w:eastAsia="Arial" w:cs="Arial"/>
          <w:sz w:val="22"/>
          <w:szCs w:val="22"/>
        </w:rPr>
        <w:t xml:space="preserve"> videos fostering connection with young audiences, the X feature on Twitter lets Nike </w:t>
      </w:r>
      <w:r w:rsidRPr="2D2A5554" w:rsidR="2F732CD3">
        <w:rPr>
          <w:rFonts w:ascii="Arial" w:hAnsi="Arial" w:eastAsia="Arial" w:cs="Arial"/>
          <w:sz w:val="22"/>
          <w:szCs w:val="22"/>
        </w:rPr>
        <w:t>participate</w:t>
      </w:r>
      <w:r w:rsidRPr="2D2A5554" w:rsidR="2F732CD3">
        <w:rPr>
          <w:rFonts w:ascii="Arial" w:hAnsi="Arial" w:eastAsia="Arial" w:cs="Arial"/>
          <w:sz w:val="22"/>
          <w:szCs w:val="22"/>
        </w:rPr>
        <w:t xml:space="preserve"> in trending conversations, respond to live happenings, engage directly with the audience via quick replies and interactive posts. Nike can go at greater lengths with respect to storytelling on YouTube, incorporating profiles of athletes, documentaries, and more happening behind the scenes.</w:t>
      </w:r>
    </w:p>
    <w:p w:rsidR="72CFA03B" w:rsidP="2D2A5554" w:rsidRDefault="72CFA03B" w14:paraId="30BDA313" w14:textId="66229022">
      <w:pPr>
        <w:pStyle w:val="Normal"/>
        <w:spacing w:before="240" w:after="240" w:line="360" w:lineRule="auto"/>
        <w:jc w:val="both"/>
        <w:rPr>
          <w:rFonts w:ascii="Arial" w:hAnsi="Arial" w:eastAsia="Arial" w:cs="Arial"/>
          <w:sz w:val="22"/>
          <w:szCs w:val="22"/>
        </w:rPr>
      </w:pPr>
      <w:r w:rsidRPr="2D2A5554" w:rsidR="2F732CD3">
        <w:rPr>
          <w:rFonts w:ascii="Arial" w:hAnsi="Arial" w:eastAsia="Arial" w:cs="Arial"/>
          <w:sz w:val="22"/>
          <w:szCs w:val="22"/>
        </w:rPr>
        <w:t xml:space="preserve">Hudson et al. (2016) have drilled down into how social-media interactions shape brand </w:t>
      </w:r>
      <w:r w:rsidRPr="2D2A5554" w:rsidR="2F732CD3">
        <w:rPr>
          <w:rFonts w:ascii="Arial" w:hAnsi="Arial" w:eastAsia="Arial" w:cs="Arial"/>
          <w:sz w:val="22"/>
          <w:szCs w:val="22"/>
        </w:rPr>
        <w:t>perceptions</w:t>
      </w:r>
      <w:r w:rsidRPr="2D2A5554" w:rsidR="2F732CD3">
        <w:rPr>
          <w:rFonts w:ascii="Arial" w:hAnsi="Arial" w:eastAsia="Arial" w:cs="Arial"/>
          <w:sz w:val="22"/>
          <w:szCs w:val="22"/>
        </w:rPr>
        <w:t xml:space="preserve"> and have gathered that platform context decisively reshapes the outcome of user engagements. For example, visually rich content will tend to excel in Instagram performance space, while informative-related posts will perform terrifically in YouTube space. While strategizing Nike, an understanding of these platform dynamics is imperative in the intelligence of maximizing engenderment while </w:t>
      </w:r>
      <w:r w:rsidRPr="2D2A5554" w:rsidR="2F732CD3">
        <w:rPr>
          <w:rFonts w:ascii="Arial" w:hAnsi="Arial" w:eastAsia="Arial" w:cs="Arial"/>
          <w:sz w:val="22"/>
          <w:szCs w:val="22"/>
        </w:rPr>
        <w:t>attaining</w:t>
      </w:r>
      <w:r w:rsidRPr="2D2A5554" w:rsidR="2F732CD3">
        <w:rPr>
          <w:rFonts w:ascii="Arial" w:hAnsi="Arial" w:eastAsia="Arial" w:cs="Arial"/>
          <w:sz w:val="22"/>
          <w:szCs w:val="22"/>
        </w:rPr>
        <w:t xml:space="preserve"> brand consistency across demographics. The company's capacity to </w:t>
      </w:r>
      <w:r w:rsidRPr="2D2A5554" w:rsidR="2F732CD3">
        <w:rPr>
          <w:rFonts w:ascii="Arial" w:hAnsi="Arial" w:eastAsia="Arial" w:cs="Arial"/>
          <w:sz w:val="22"/>
          <w:szCs w:val="22"/>
        </w:rPr>
        <w:t>assayable</w:t>
      </w:r>
      <w:r w:rsidRPr="2D2A5554" w:rsidR="2F732CD3">
        <w:rPr>
          <w:rFonts w:ascii="Arial" w:hAnsi="Arial" w:eastAsia="Arial" w:cs="Arial"/>
          <w:sz w:val="22"/>
          <w:szCs w:val="22"/>
        </w:rPr>
        <w:t xml:space="preserve"> tailor the content for various platforms, but cluster that consciousness within a single branding resolution </w:t>
      </w:r>
      <w:r w:rsidRPr="2D2A5554" w:rsidR="2F732CD3">
        <w:rPr>
          <w:rFonts w:ascii="Arial" w:hAnsi="Arial" w:eastAsia="Arial" w:cs="Arial"/>
          <w:sz w:val="22"/>
          <w:szCs w:val="22"/>
        </w:rPr>
        <w:t>indicates</w:t>
      </w:r>
      <w:r w:rsidRPr="2D2A5554" w:rsidR="2F732CD3">
        <w:rPr>
          <w:rFonts w:ascii="Arial" w:hAnsi="Arial" w:eastAsia="Arial" w:cs="Arial"/>
          <w:sz w:val="22"/>
          <w:szCs w:val="22"/>
        </w:rPr>
        <w:t xml:space="preserve"> strategic flexibility that many competitors have problems emulating.</w:t>
      </w:r>
    </w:p>
    <w:p w:rsidR="72CFA03B" w:rsidP="1746F7AB" w:rsidRDefault="72CFA03B" w14:paraId="059A2772" w14:textId="0D8DF6C3">
      <w:pPr>
        <w:pStyle w:val="Normal"/>
        <w:spacing w:before="240" w:after="240" w:line="360" w:lineRule="auto"/>
        <w:jc w:val="both"/>
        <w:rPr>
          <w:rFonts w:ascii="Arial" w:hAnsi="Arial" w:eastAsia="Arial" w:cs="Arial"/>
          <w:sz w:val="24"/>
          <w:szCs w:val="24"/>
        </w:rPr>
      </w:pPr>
      <w:r w:rsidRPr="2D2A5554" w:rsidR="2F732CD3">
        <w:rPr>
          <w:rFonts w:ascii="Arial" w:hAnsi="Arial" w:eastAsia="Arial" w:cs="Arial"/>
          <w:sz w:val="22"/>
          <w:szCs w:val="22"/>
        </w:rPr>
        <w:t xml:space="preserve">However, the algorithms coming out from the social network platform are the principal influencers of </w:t>
      </w:r>
      <w:r w:rsidRPr="2D2A5554" w:rsidR="2F732CD3">
        <w:rPr>
          <w:rFonts w:ascii="Arial" w:hAnsi="Arial" w:eastAsia="Arial" w:cs="Arial"/>
          <w:sz w:val="22"/>
          <w:szCs w:val="22"/>
        </w:rPr>
        <w:t>content,</w:t>
      </w:r>
      <w:r w:rsidRPr="2D2A5554" w:rsidR="2F732CD3">
        <w:rPr>
          <w:rFonts w:ascii="Arial" w:hAnsi="Arial" w:eastAsia="Arial" w:cs="Arial"/>
          <w:sz w:val="22"/>
          <w:szCs w:val="22"/>
        </w:rPr>
        <w:t xml:space="preserve"> thereby positioned for visibility. Kaplan and Haenlein (2010) argue that the participatory/interactive spirit of the social media environment entails rewarding continued interaction and participation by users. For instance, brands like Nike must balance promotional messages with authentic interaction to continue to be seen in the feeds of their users. The article by De </w:t>
      </w:r>
      <w:r w:rsidRPr="2D2A5554" w:rsidR="2F732CD3">
        <w:rPr>
          <w:rFonts w:ascii="Arial" w:hAnsi="Arial" w:eastAsia="Arial" w:cs="Arial"/>
          <w:sz w:val="22"/>
          <w:szCs w:val="22"/>
        </w:rPr>
        <w:t>Veirman</w:t>
      </w:r>
      <w:r w:rsidRPr="2D2A5554" w:rsidR="2F732CD3">
        <w:rPr>
          <w:rFonts w:ascii="Arial" w:hAnsi="Arial" w:eastAsia="Arial" w:cs="Arial"/>
          <w:sz w:val="22"/>
          <w:szCs w:val="22"/>
        </w:rPr>
        <w:t xml:space="preserve"> et al. (2017) showed that algorithmic visibility of one’s own opinion on consumer authenticity grows, as over-the-top promotional content can decrease engagement beyond a threshold, especially since socially responsible and consumer-viewpoint-</w:t>
      </w:r>
      <w:r w:rsidRPr="2D2A5554" w:rsidR="40981667">
        <w:rPr>
          <w:rFonts w:ascii="Arial" w:hAnsi="Arial" w:eastAsia="Arial" w:cs="Arial"/>
          <w:sz w:val="22"/>
          <w:szCs w:val="22"/>
        </w:rPr>
        <w:t>cantered</w:t>
      </w:r>
      <w:r w:rsidRPr="2D2A5554" w:rsidR="2F732CD3">
        <w:rPr>
          <w:rFonts w:ascii="Arial" w:hAnsi="Arial" w:eastAsia="Arial" w:cs="Arial"/>
          <w:sz w:val="22"/>
          <w:szCs w:val="22"/>
        </w:rPr>
        <w:t xml:space="preserve"> messages are more respected in persuading engagements.</w:t>
      </w:r>
    </w:p>
    <w:p w:rsidR="4F076AFA" w:rsidP="0F514761" w:rsidRDefault="4F076AFA" w14:paraId="5D4FC001" w14:textId="0830D593">
      <w:pPr>
        <w:pStyle w:val="Heading2"/>
        <w:rPr>
          <w:rFonts w:ascii="Arial" w:hAnsi="Arial" w:eastAsia="Arial" w:cs="Arial"/>
          <w:b w:val="1"/>
          <w:bCs w:val="1"/>
          <w:sz w:val="28"/>
          <w:szCs w:val="28"/>
        </w:rPr>
      </w:pPr>
      <w:bookmarkStart w:name="_Toc374664810" w:id="909864363"/>
      <w:r w:rsidR="4EB5CFBB">
        <w:rPr/>
        <w:t>2.3 The Role of Influencer and User-Generated Content</w:t>
      </w:r>
      <w:bookmarkEnd w:id="909864363"/>
    </w:p>
    <w:p w:rsidR="3CC539AC" w:rsidP="2D2A5554" w:rsidRDefault="3CC539AC" w14:paraId="398878CC" w14:textId="7D121FEF">
      <w:pPr>
        <w:pStyle w:val="Normal"/>
        <w:spacing w:before="240" w:after="240" w:line="360" w:lineRule="auto"/>
        <w:jc w:val="both"/>
        <w:rPr>
          <w:rFonts w:ascii="Arial" w:hAnsi="Arial" w:eastAsia="Arial" w:cs="Arial"/>
          <w:sz w:val="22"/>
          <w:szCs w:val="22"/>
        </w:rPr>
      </w:pPr>
      <w:r w:rsidRPr="2D2A5554" w:rsidR="07A2AA38">
        <w:rPr>
          <w:rFonts w:ascii="Arial" w:hAnsi="Arial" w:eastAsia="Arial" w:cs="Arial"/>
          <w:sz w:val="22"/>
          <w:szCs w:val="22"/>
        </w:rPr>
        <w:t xml:space="preserve">These </w:t>
      </w:r>
      <w:r w:rsidRPr="2D2A5554" w:rsidR="25719E60">
        <w:rPr>
          <w:rFonts w:ascii="Arial" w:hAnsi="Arial" w:eastAsia="Arial" w:cs="Arial"/>
          <w:sz w:val="22"/>
          <w:szCs w:val="22"/>
        </w:rPr>
        <w:t>behavioural</w:t>
      </w:r>
      <w:r w:rsidRPr="2D2A5554" w:rsidR="07A2AA38">
        <w:rPr>
          <w:rFonts w:ascii="Arial" w:hAnsi="Arial" w:eastAsia="Arial" w:cs="Arial"/>
          <w:sz w:val="22"/>
          <w:szCs w:val="22"/>
        </w:rPr>
        <w:t xml:space="preserve"> patterns across platforms can also be interpreted through the theoretical lenses outlined in Section 2.1, where consumer motivations, gratifications, and engagement states shape how users interact with Nike’s content. </w:t>
      </w:r>
    </w:p>
    <w:p w:rsidR="789B6EE6" w:rsidP="2D2A5554" w:rsidRDefault="789B6EE6" w14:paraId="048F21FF" w14:textId="072331D4">
      <w:pPr>
        <w:pStyle w:val="Normal"/>
        <w:spacing w:before="240" w:after="240" w:line="360" w:lineRule="auto"/>
        <w:jc w:val="both"/>
        <w:rPr>
          <w:rFonts w:ascii="Arial" w:hAnsi="Arial" w:eastAsia="Arial" w:cs="Arial"/>
          <w:sz w:val="22"/>
          <w:szCs w:val="22"/>
        </w:rPr>
      </w:pPr>
      <w:r w:rsidRPr="2D2A5554" w:rsidR="1477DAF5">
        <w:rPr>
          <w:rFonts w:ascii="Arial" w:hAnsi="Arial" w:eastAsia="Arial" w:cs="Arial"/>
          <w:sz w:val="22"/>
          <w:szCs w:val="22"/>
        </w:rPr>
        <w:t>Breaking down social media engagement, we</w:t>
      </w:r>
      <w:r w:rsidRPr="2D2A5554" w:rsidR="1477DAF5">
        <w:rPr>
          <w:rFonts w:ascii="Arial" w:hAnsi="Arial" w:eastAsia="Arial" w:cs="Arial"/>
          <w:sz w:val="22"/>
          <w:szCs w:val="22"/>
        </w:rPr>
        <w:t xml:space="preserve"> see that all these patterns of </w:t>
      </w:r>
      <w:r w:rsidRPr="2D2A5554" w:rsidR="26FCF2A0">
        <w:rPr>
          <w:rFonts w:ascii="Arial" w:hAnsi="Arial" w:eastAsia="Arial" w:cs="Arial"/>
          <w:sz w:val="22"/>
          <w:szCs w:val="22"/>
        </w:rPr>
        <w:t>behaviour</w:t>
      </w:r>
      <w:r w:rsidRPr="2D2A5554" w:rsidR="1477DAF5">
        <w:rPr>
          <w:rFonts w:ascii="Arial" w:hAnsi="Arial" w:eastAsia="Arial" w:cs="Arial"/>
          <w:sz w:val="22"/>
          <w:szCs w:val="22"/>
        </w:rPr>
        <w:t xml:space="preserve"> apply to the engagement model between Nike and its target audiences.</w:t>
      </w:r>
    </w:p>
    <w:p w:rsidR="789B6EE6" w:rsidP="2D2A5554" w:rsidRDefault="789B6EE6" w14:paraId="172E235D" w14:textId="03E21F33">
      <w:pPr>
        <w:pStyle w:val="Normal"/>
        <w:spacing w:before="240" w:after="240" w:line="360" w:lineRule="auto"/>
        <w:jc w:val="both"/>
        <w:rPr>
          <w:rFonts w:ascii="Arial" w:hAnsi="Arial" w:eastAsia="Arial" w:cs="Arial"/>
          <w:sz w:val="22"/>
          <w:szCs w:val="22"/>
        </w:rPr>
      </w:pPr>
      <w:r w:rsidRPr="2D2A5554" w:rsidR="1477DAF5">
        <w:rPr>
          <w:rFonts w:ascii="Arial" w:hAnsi="Arial" w:eastAsia="Arial" w:cs="Arial"/>
          <w:sz w:val="22"/>
          <w:szCs w:val="22"/>
        </w:rPr>
        <w:t>Meanwhile, user-generated content (UGC) has a crucial role in promoting engagement over the community. Brodie et al. (2013) argue that consumer-created media helps to develop relational bonds by enhancing feelings of ownership and brand identity. Nike often encourages UGC through hashtag campaigns such as #JustDoIt and #NikeRunning, where users can share their own stories, their training experiences, and motivational quotes. This participatory strategy in the opinion of Brand24 (2025) does not only improve online engagement metrics but also cements long-term loyalty by making consumers agents of brand meaning.</w:t>
      </w:r>
    </w:p>
    <w:p w:rsidR="789B6EE6" w:rsidP="2D2A5554" w:rsidRDefault="789B6EE6" w14:paraId="033A049A" w14:textId="252F522F">
      <w:pPr>
        <w:pStyle w:val="Normal"/>
        <w:spacing w:before="240" w:after="240" w:line="360" w:lineRule="auto"/>
        <w:jc w:val="both"/>
        <w:rPr>
          <w:rFonts w:ascii="Arial" w:hAnsi="Arial" w:eastAsia="Arial" w:cs="Arial"/>
          <w:sz w:val="22"/>
          <w:szCs w:val="22"/>
        </w:rPr>
      </w:pPr>
      <w:r w:rsidRPr="2D2A5554" w:rsidR="1477DAF5">
        <w:rPr>
          <w:rFonts w:ascii="Arial" w:hAnsi="Arial" w:eastAsia="Arial" w:cs="Arial"/>
          <w:sz w:val="22"/>
          <w:szCs w:val="22"/>
        </w:rPr>
        <w:t xml:space="preserve">Furthermore, </w:t>
      </w:r>
      <w:r w:rsidRPr="2D2A5554" w:rsidR="1477DAF5">
        <w:rPr>
          <w:rFonts w:ascii="Arial" w:hAnsi="Arial" w:eastAsia="Arial" w:cs="Arial"/>
          <w:sz w:val="22"/>
          <w:szCs w:val="22"/>
        </w:rPr>
        <w:t>Hollebeek</w:t>
      </w:r>
      <w:r w:rsidRPr="2D2A5554" w:rsidR="1477DAF5">
        <w:rPr>
          <w:rFonts w:ascii="Arial" w:hAnsi="Arial" w:eastAsia="Arial" w:cs="Arial"/>
          <w:sz w:val="22"/>
          <w:szCs w:val="22"/>
        </w:rPr>
        <w:t xml:space="preserve"> and Macky (2019) assert that authenticity associated with UGC has a greater impact on the purchase intention of receivers than professionally generated content. Content developed by peers is perceived as more social-presumed and more genuine, especially among younger audiences who are uninspired by corporate marketing. Nike recognizes that the ability to curate and propagate these user stories is a demonstration of current consumer </w:t>
      </w:r>
      <w:r w:rsidRPr="2D2A5554" w:rsidR="1477DAF5">
        <w:rPr>
          <w:rFonts w:ascii="Arial" w:hAnsi="Arial" w:eastAsia="Arial" w:cs="Arial"/>
          <w:sz w:val="22"/>
          <w:szCs w:val="22"/>
        </w:rPr>
        <w:t>ps</w:t>
      </w:r>
      <w:r w:rsidRPr="2D2A5554" w:rsidR="7615DEF7">
        <w:rPr>
          <w:rFonts w:ascii="Arial" w:hAnsi="Arial" w:eastAsia="Arial" w:cs="Arial"/>
          <w:sz w:val="22"/>
          <w:szCs w:val="22"/>
        </w:rPr>
        <w:t>ychology</w:t>
      </w:r>
      <w:r w:rsidRPr="2D2A5554" w:rsidR="1477DAF5">
        <w:rPr>
          <w:rFonts w:ascii="Arial" w:hAnsi="Arial" w:eastAsia="Arial" w:cs="Arial"/>
          <w:sz w:val="22"/>
          <w:szCs w:val="22"/>
        </w:rPr>
        <w:t xml:space="preserve"> being invested in trust with identification over mere promotional prosperity.</w:t>
      </w:r>
    </w:p>
    <w:p w:rsidR="4F076AFA" w:rsidP="0F514761" w:rsidRDefault="4F076AFA" w14:paraId="77A928E9" w14:textId="2FD5E560">
      <w:pPr>
        <w:pStyle w:val="Heading2"/>
        <w:rPr>
          <w:rFonts w:ascii="Arial" w:hAnsi="Arial" w:eastAsia="Arial" w:cs="Arial"/>
          <w:b w:val="1"/>
          <w:bCs w:val="1"/>
          <w:sz w:val="28"/>
          <w:szCs w:val="28"/>
        </w:rPr>
      </w:pPr>
      <w:bookmarkStart w:name="_Toc1232867026" w:id="202037479"/>
      <w:r w:rsidR="4EB5CFBB">
        <w:rPr/>
        <w:t>2.4 Storytelling, Visual Identity, and Emotional Branding</w:t>
      </w:r>
      <w:bookmarkEnd w:id="202037479"/>
    </w:p>
    <w:p w:rsidR="4F076AFA" w:rsidP="2D2A5554" w:rsidRDefault="4F076AFA" w14:paraId="7F92659B" w14:textId="34529402">
      <w:pPr>
        <w:spacing w:before="240" w:after="240" w:line="360" w:lineRule="auto"/>
        <w:jc w:val="both"/>
        <w:rPr>
          <w:rFonts w:ascii="Arial" w:hAnsi="Arial" w:eastAsia="Arial" w:cs="Arial"/>
          <w:sz w:val="22"/>
          <w:szCs w:val="22"/>
        </w:rPr>
      </w:pPr>
      <w:r w:rsidRPr="2D2A5554" w:rsidR="1D8C9C27">
        <w:rPr>
          <w:rFonts w:ascii="Arial" w:hAnsi="Arial" w:eastAsia="Arial" w:cs="Arial"/>
          <w:sz w:val="22"/>
          <w:szCs w:val="22"/>
        </w:rPr>
        <w:t xml:space="preserve">Storytelling is the model of Nike success in marketing and continues to be acclaimed as a well tried-and-tested method for strengthening customer bonding. In the findings of Ashley and Tuten (2015) </w:t>
      </w:r>
      <w:r w:rsidRPr="2D2A5554" w:rsidR="1D8C9C27">
        <w:rPr>
          <w:rFonts w:ascii="Arial" w:hAnsi="Arial" w:eastAsia="Arial" w:cs="Arial"/>
          <w:sz w:val="22"/>
          <w:szCs w:val="22"/>
        </w:rPr>
        <w:t>regarding</w:t>
      </w:r>
      <w:r w:rsidRPr="2D2A5554" w:rsidR="1D8C9C27">
        <w:rPr>
          <w:rFonts w:ascii="Arial" w:hAnsi="Arial" w:eastAsia="Arial" w:cs="Arial"/>
          <w:sz w:val="22"/>
          <w:szCs w:val="22"/>
        </w:rPr>
        <w:t xml:space="preserve"> user response to brand content and its relationship with storytelling, visual design, and value-driven messaging </w:t>
      </w:r>
      <w:r w:rsidRPr="2D2A5554" w:rsidR="723DAEAE">
        <w:rPr>
          <w:rFonts w:ascii="Arial" w:hAnsi="Arial" w:eastAsia="Arial" w:cs="Arial"/>
          <w:sz w:val="22"/>
          <w:szCs w:val="22"/>
        </w:rPr>
        <w:t>are</w:t>
      </w:r>
      <w:r w:rsidRPr="2D2A5554" w:rsidR="1D8C9C27">
        <w:rPr>
          <w:rFonts w:ascii="Arial" w:hAnsi="Arial" w:eastAsia="Arial" w:cs="Arial"/>
          <w:sz w:val="22"/>
          <w:szCs w:val="22"/>
        </w:rPr>
        <w:t xml:space="preserve"> the key. Nike moves forward consistently weaving motivational tales heightening its customers' uplifting products from human experiences such as perseverance, equality, and empowerment, with some of these themes resonating with an audience across societies and demographics. For this reason, through its campaign Nike cements its place, both as a commercial powerhouse and locator of material culture.</w:t>
      </w:r>
    </w:p>
    <w:p w:rsidR="4F076AFA" w:rsidP="2D2A5554" w:rsidRDefault="4F076AFA" w14:paraId="5DC72F05" w14:textId="0FDA7814">
      <w:pPr>
        <w:pStyle w:val="Normal"/>
        <w:spacing w:before="240" w:after="240" w:line="360" w:lineRule="auto"/>
        <w:jc w:val="both"/>
        <w:rPr>
          <w:rFonts w:ascii="Arial" w:hAnsi="Arial" w:eastAsia="Arial" w:cs="Arial"/>
          <w:sz w:val="22"/>
          <w:szCs w:val="22"/>
        </w:rPr>
      </w:pPr>
      <w:r w:rsidRPr="2D2A5554" w:rsidR="1D8C9C27">
        <w:rPr>
          <w:rFonts w:ascii="Arial" w:hAnsi="Arial" w:eastAsia="Arial" w:cs="Arial"/>
          <w:sz w:val="22"/>
          <w:szCs w:val="22"/>
        </w:rPr>
        <w:t xml:space="preserve">When the campaign first launched, </w:t>
      </w:r>
      <w:r w:rsidRPr="2D2A5554" w:rsidR="1D8C9C27">
        <w:rPr>
          <w:rFonts w:ascii="Arial" w:hAnsi="Arial" w:eastAsia="Arial" w:cs="Arial"/>
          <w:sz w:val="22"/>
          <w:szCs w:val="22"/>
        </w:rPr>
        <w:t>the</w:t>
      </w:r>
      <w:r w:rsidRPr="2D2A5554" w:rsidR="1D8C9C27">
        <w:rPr>
          <w:rFonts w:ascii="Arial" w:hAnsi="Arial" w:eastAsia="Arial" w:cs="Arial"/>
          <w:sz w:val="22"/>
          <w:szCs w:val="22"/>
        </w:rPr>
        <w:t xml:space="preserve"> “Dream Crazy” was very </w:t>
      </w:r>
      <w:r w:rsidRPr="2D2A5554" w:rsidR="1D8C9C27">
        <w:rPr>
          <w:rFonts w:ascii="Arial" w:hAnsi="Arial" w:eastAsia="Arial" w:cs="Arial"/>
          <w:sz w:val="22"/>
          <w:szCs w:val="22"/>
        </w:rPr>
        <w:t>viewy</w:t>
      </w:r>
      <w:r w:rsidRPr="2D2A5554" w:rsidR="1D8C9C27">
        <w:rPr>
          <w:rFonts w:ascii="Arial" w:hAnsi="Arial" w:eastAsia="Arial" w:cs="Arial"/>
          <w:sz w:val="22"/>
          <w:szCs w:val="22"/>
        </w:rPr>
        <w:t>, and Colin Kaepernick was being completely heavy, and it was being enthusiastically cherished; social activism was seldom ever counted, either. By identifying with a set of consumer segments seeking authenticity and courage, Nike smartly positioned itself among a loyal consumer base. This case exemplifies the emotional branding theory of Thomson et al. (2005), according to which the strength of brand loyalty is the result of the emotional bond that is forged. Nike has achieved the distinction of being among the most valued in the hearts of many while trading goodwill for a long time. And again, it is very much in action about the extent to which many people have come to share its values and causes. Despite the threat of imitation by other competitors, it is those very affective links that give the company a competitive edge over them.</w:t>
      </w:r>
    </w:p>
    <w:p w:rsidR="4F076AFA" w:rsidP="2D2A5554" w:rsidRDefault="4F076AFA" w14:paraId="568B42C5" w14:textId="57D0675B">
      <w:pPr>
        <w:pStyle w:val="Normal"/>
        <w:spacing w:before="240" w:after="240" w:line="360" w:lineRule="auto"/>
        <w:jc w:val="both"/>
        <w:rPr>
          <w:rFonts w:ascii="Arial" w:hAnsi="Arial" w:eastAsia="Arial" w:cs="Arial"/>
          <w:sz w:val="22"/>
          <w:szCs w:val="22"/>
        </w:rPr>
      </w:pPr>
      <w:r w:rsidRPr="2D2A5554" w:rsidR="1D8C9C27">
        <w:rPr>
          <w:rFonts w:ascii="Arial" w:hAnsi="Arial" w:eastAsia="Arial" w:cs="Arial"/>
          <w:sz w:val="22"/>
          <w:szCs w:val="22"/>
        </w:rPr>
        <w:t xml:space="preserve">Furthermore, high-quality imagery and </w:t>
      </w:r>
      <w:r w:rsidRPr="2D2A5554" w:rsidR="1D8C9C27">
        <w:rPr>
          <w:rFonts w:ascii="Arial" w:hAnsi="Arial" w:eastAsia="Arial" w:cs="Arial"/>
          <w:sz w:val="22"/>
          <w:szCs w:val="22"/>
        </w:rPr>
        <w:t>video</w:t>
      </w:r>
      <w:r w:rsidRPr="2D2A5554" w:rsidR="1D8C9C27">
        <w:rPr>
          <w:rFonts w:ascii="Arial" w:hAnsi="Arial" w:eastAsia="Arial" w:cs="Arial"/>
          <w:sz w:val="22"/>
          <w:szCs w:val="22"/>
        </w:rPr>
        <w:t xml:space="preserve"> visual storytelling were key to boosting engagement rates. Judging by 2024 data, short-form videos elicit engagement rates as high as 2.5 times greater than static images. Nike's commitment to story videos through TikTok and Instagram Reels is an illustration of the extent to which the company earns points among its primary audience, the young generation, with value for dynamic and authentic experiences. As Keller (2013) points out, on-brand visual and emotional consistencies in brand communications </w:t>
      </w:r>
      <w:r w:rsidRPr="2D2A5554" w:rsidR="1D8C9C27">
        <w:rPr>
          <w:rFonts w:ascii="Arial" w:hAnsi="Arial" w:eastAsia="Arial" w:cs="Arial"/>
          <w:sz w:val="22"/>
          <w:szCs w:val="22"/>
        </w:rPr>
        <w:t>assist</w:t>
      </w:r>
      <w:r w:rsidRPr="2D2A5554" w:rsidR="1D8C9C27">
        <w:rPr>
          <w:rFonts w:ascii="Arial" w:hAnsi="Arial" w:eastAsia="Arial" w:cs="Arial"/>
          <w:sz w:val="22"/>
          <w:szCs w:val="22"/>
        </w:rPr>
        <w:t xml:space="preserve"> in strengthening consumer identification and heightening brand equity over time.</w:t>
      </w:r>
    </w:p>
    <w:p w:rsidR="4F076AFA" w:rsidP="0F514761" w:rsidRDefault="4F076AFA" w14:paraId="3AC06304" w14:textId="5311DDBD">
      <w:pPr>
        <w:pStyle w:val="Heading2"/>
        <w:rPr>
          <w:rFonts w:ascii="Arial" w:hAnsi="Arial" w:eastAsia="Arial" w:cs="Arial"/>
          <w:b w:val="1"/>
          <w:bCs w:val="1"/>
          <w:sz w:val="28"/>
          <w:szCs w:val="28"/>
        </w:rPr>
      </w:pPr>
      <w:bookmarkStart w:name="_Toc394335654" w:id="1834534893"/>
      <w:r w:rsidR="4EB5CFBB">
        <w:rPr/>
        <w:t>2.5 Cross-Cultural and Global Marketing Considerations</w:t>
      </w:r>
      <w:bookmarkEnd w:id="1834534893"/>
    </w:p>
    <w:p w:rsidR="5777E8AD" w:rsidP="2D2A5554" w:rsidRDefault="5777E8AD" w14:paraId="067D0F2E" w14:textId="0508CEEB">
      <w:pPr>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As a suitable example, Nike is </w:t>
      </w:r>
      <w:r w:rsidRPr="2D2A5554" w:rsidR="5AD44163">
        <w:rPr>
          <w:rFonts w:ascii="Arial" w:hAnsi="Arial" w:eastAsia="Arial" w:cs="Arial"/>
          <w:sz w:val="22"/>
          <w:szCs w:val="22"/>
        </w:rPr>
        <w:t>established</w:t>
      </w:r>
      <w:r w:rsidRPr="2D2A5554" w:rsidR="5AD44163">
        <w:rPr>
          <w:rFonts w:ascii="Arial" w:hAnsi="Arial" w:eastAsia="Arial" w:cs="Arial"/>
          <w:sz w:val="22"/>
          <w:szCs w:val="22"/>
        </w:rPr>
        <w:t xml:space="preserve"> as a globally visible, active sportswear brand within many cultural </w:t>
      </w:r>
      <w:r w:rsidRPr="2D2A5554" w:rsidR="4BBA426C">
        <w:rPr>
          <w:rFonts w:ascii="Arial" w:hAnsi="Arial" w:eastAsia="Arial" w:cs="Arial"/>
          <w:sz w:val="22"/>
          <w:szCs w:val="22"/>
        </w:rPr>
        <w:t>landscapes,</w:t>
      </w:r>
      <w:r w:rsidRPr="2D2A5554" w:rsidR="5AD44163">
        <w:rPr>
          <w:rFonts w:ascii="Arial" w:hAnsi="Arial" w:eastAsia="Arial" w:cs="Arial"/>
          <w:sz w:val="22"/>
          <w:szCs w:val="22"/>
        </w:rPr>
        <w:t xml:space="preserve"> each with distinct expectations, values, communication </w:t>
      </w:r>
      <w:r w:rsidRPr="2D2A5554" w:rsidR="19227ECD">
        <w:rPr>
          <w:rFonts w:ascii="Arial" w:hAnsi="Arial" w:eastAsia="Arial" w:cs="Arial"/>
          <w:sz w:val="22"/>
          <w:szCs w:val="22"/>
        </w:rPr>
        <w:t>colour</w:t>
      </w:r>
      <w:r w:rsidRPr="2D2A5554" w:rsidR="5AD44163">
        <w:rPr>
          <w:rFonts w:ascii="Arial" w:hAnsi="Arial" w:eastAsia="Arial" w:cs="Arial"/>
          <w:sz w:val="22"/>
          <w:szCs w:val="22"/>
        </w:rPr>
        <w:t xml:space="preserve">, and digital </w:t>
      </w:r>
      <w:r w:rsidRPr="2D2A5554" w:rsidR="398425BE">
        <w:rPr>
          <w:rFonts w:ascii="Arial" w:hAnsi="Arial" w:eastAsia="Arial" w:cs="Arial"/>
          <w:sz w:val="22"/>
          <w:szCs w:val="22"/>
        </w:rPr>
        <w:t>behaviours</w:t>
      </w:r>
      <w:r w:rsidRPr="2D2A5554" w:rsidR="5AD44163">
        <w:rPr>
          <w:rFonts w:ascii="Arial" w:hAnsi="Arial" w:eastAsia="Arial" w:cs="Arial"/>
          <w:sz w:val="22"/>
          <w:szCs w:val="22"/>
        </w:rPr>
        <w:t xml:space="preserve">. Being culturally formulated, customer engagement does not </w:t>
      </w:r>
      <w:r w:rsidRPr="2D2A5554" w:rsidR="5AD44163">
        <w:rPr>
          <w:rFonts w:ascii="Arial" w:hAnsi="Arial" w:eastAsia="Arial" w:cs="Arial"/>
          <w:sz w:val="22"/>
          <w:szCs w:val="22"/>
        </w:rPr>
        <w:t>permit</w:t>
      </w:r>
      <w:r w:rsidRPr="2D2A5554" w:rsidR="5AD44163">
        <w:rPr>
          <w:rFonts w:ascii="Arial" w:hAnsi="Arial" w:eastAsia="Arial" w:cs="Arial"/>
          <w:sz w:val="22"/>
          <w:szCs w:val="22"/>
        </w:rPr>
        <w:t xml:space="preserve"> Nike to rely solely on standard messaging from region to region. Rather, it forces the brand to carefully </w:t>
      </w:r>
      <w:r w:rsidRPr="2D2A5554" w:rsidR="30AA83D3">
        <w:rPr>
          <w:rFonts w:ascii="Arial" w:hAnsi="Arial" w:eastAsia="Arial" w:cs="Arial"/>
          <w:sz w:val="22"/>
          <w:szCs w:val="22"/>
        </w:rPr>
        <w:t>Mold</w:t>
      </w:r>
      <w:r w:rsidRPr="2D2A5554" w:rsidR="5AD44163">
        <w:rPr>
          <w:rFonts w:ascii="Arial" w:hAnsi="Arial" w:eastAsia="Arial" w:cs="Arial"/>
          <w:sz w:val="22"/>
          <w:szCs w:val="22"/>
        </w:rPr>
        <w:t xml:space="preserve"> its content, tonality, and visual narratives, all of which inform audience engagement in various countries. This idea aligns well with some in Hudson, and </w:t>
      </w:r>
      <w:r w:rsidRPr="2D2A5554" w:rsidR="5AD44163">
        <w:rPr>
          <w:rFonts w:ascii="Arial" w:hAnsi="Arial" w:eastAsia="Arial" w:cs="Arial"/>
          <w:sz w:val="22"/>
          <w:szCs w:val="22"/>
        </w:rPr>
        <w:t>Setman</w:t>
      </w:r>
      <w:r w:rsidRPr="2D2A5554" w:rsidR="5AD44163">
        <w:rPr>
          <w:rFonts w:ascii="Arial" w:hAnsi="Arial" w:eastAsia="Arial" w:cs="Arial"/>
          <w:sz w:val="22"/>
          <w:szCs w:val="22"/>
        </w:rPr>
        <w:t xml:space="preserve"> groupings arguing that engagement is culturally mediated, so that it is culture that plays the </w:t>
      </w:r>
      <w:r w:rsidRPr="2D2A5554" w:rsidR="5AD44163">
        <w:rPr>
          <w:rFonts w:ascii="Arial" w:hAnsi="Arial" w:eastAsia="Arial" w:cs="Arial"/>
          <w:sz w:val="22"/>
          <w:szCs w:val="22"/>
        </w:rPr>
        <w:t>important role</w:t>
      </w:r>
      <w:r w:rsidRPr="2D2A5554" w:rsidR="5AD44163">
        <w:rPr>
          <w:rFonts w:ascii="Arial" w:hAnsi="Arial" w:eastAsia="Arial" w:cs="Arial"/>
          <w:sz w:val="22"/>
          <w:szCs w:val="22"/>
        </w:rPr>
        <w:t xml:space="preserve"> in interpreting marketing content for emotional resonance and </w:t>
      </w:r>
      <w:r w:rsidRPr="2D2A5554" w:rsidR="2F6B49DA">
        <w:rPr>
          <w:rFonts w:ascii="Arial" w:hAnsi="Arial" w:eastAsia="Arial" w:cs="Arial"/>
          <w:sz w:val="22"/>
          <w:szCs w:val="22"/>
        </w:rPr>
        <w:t>behavioural</w:t>
      </w:r>
      <w:r w:rsidRPr="2D2A5554" w:rsidR="5AD44163">
        <w:rPr>
          <w:rFonts w:ascii="Arial" w:hAnsi="Arial" w:eastAsia="Arial" w:cs="Arial"/>
          <w:sz w:val="22"/>
          <w:szCs w:val="22"/>
        </w:rPr>
        <w:t xml:space="preserve"> response.</w:t>
      </w:r>
    </w:p>
    <w:p w:rsidR="5777E8AD" w:rsidP="2D2A5554" w:rsidRDefault="5777E8AD" w14:paraId="56AE5BE2" w14:textId="77DB7951">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There are critical considerations because platforms are characterized by varying popularity and usage </w:t>
      </w:r>
      <w:r w:rsidRPr="2D2A5554" w:rsidR="4450947F">
        <w:rPr>
          <w:rFonts w:ascii="Arial" w:hAnsi="Arial" w:eastAsia="Arial" w:cs="Arial"/>
          <w:sz w:val="22"/>
          <w:szCs w:val="22"/>
        </w:rPr>
        <w:t>behaviours</w:t>
      </w:r>
      <w:r w:rsidRPr="2D2A5554" w:rsidR="5AD44163">
        <w:rPr>
          <w:rFonts w:ascii="Arial" w:hAnsi="Arial" w:eastAsia="Arial" w:cs="Arial"/>
          <w:sz w:val="22"/>
          <w:szCs w:val="22"/>
        </w:rPr>
        <w:t xml:space="preserve"> by region. In regions like the US, the UK, and other Western districts, interactions still end up being dominated by Instagram and TikTok, but the situation becomes completely different in other areas. Weibo and WeChat beat the list in China in terms of bedrock of brand communication and LINE takes </w:t>
      </w:r>
      <w:r w:rsidRPr="2D2A5554" w:rsidR="2B2E52D2">
        <w:rPr>
          <w:rFonts w:ascii="Arial" w:hAnsi="Arial" w:eastAsia="Arial" w:cs="Arial"/>
          <w:sz w:val="22"/>
          <w:szCs w:val="22"/>
        </w:rPr>
        <w:t>centre</w:t>
      </w:r>
      <w:r w:rsidRPr="2D2A5554" w:rsidR="5AD44163">
        <w:rPr>
          <w:rFonts w:ascii="Arial" w:hAnsi="Arial" w:eastAsia="Arial" w:cs="Arial"/>
          <w:sz w:val="22"/>
          <w:szCs w:val="22"/>
        </w:rPr>
        <w:t xml:space="preserve"> stage in Japan while the domination of WhatsApp and Facebook </w:t>
      </w:r>
      <w:r w:rsidRPr="2D2A5554" w:rsidR="5AD44163">
        <w:rPr>
          <w:rFonts w:ascii="Arial" w:hAnsi="Arial" w:eastAsia="Arial" w:cs="Arial"/>
          <w:sz w:val="22"/>
          <w:szCs w:val="22"/>
        </w:rPr>
        <w:t>remains</w:t>
      </w:r>
      <w:r w:rsidRPr="2D2A5554" w:rsidR="5AD44163">
        <w:rPr>
          <w:rFonts w:ascii="Arial" w:hAnsi="Arial" w:eastAsia="Arial" w:cs="Arial"/>
          <w:sz w:val="22"/>
          <w:szCs w:val="22"/>
        </w:rPr>
        <w:t xml:space="preserve"> </w:t>
      </w:r>
      <w:r w:rsidRPr="2D2A5554" w:rsidR="583AF52E">
        <w:rPr>
          <w:rFonts w:ascii="Arial" w:hAnsi="Arial" w:eastAsia="Arial" w:cs="Arial"/>
          <w:sz w:val="22"/>
          <w:szCs w:val="22"/>
        </w:rPr>
        <w:t>unrivalled</w:t>
      </w:r>
      <w:r w:rsidRPr="2D2A5554" w:rsidR="5AD44163">
        <w:rPr>
          <w:rFonts w:ascii="Arial" w:hAnsi="Arial" w:eastAsia="Arial" w:cs="Arial"/>
          <w:sz w:val="22"/>
          <w:szCs w:val="22"/>
        </w:rPr>
        <w:t xml:space="preserve"> in some sets of Latin American, African, and Indian regions. Nike will therefore have to ensure that the content style of the brand can be matched with the cultural and technological ecosystem of each region. This must be linked to the Uses and Gratifications Theory (Katz et al., 1973), which purports that consumers choose their media outlets based on the wants and gratifications that they seek. For instance, the main reason behind TikTok usage is to enjoy or get inspired, thereby </w:t>
      </w:r>
      <w:r w:rsidRPr="2D2A5554" w:rsidR="5AD44163">
        <w:rPr>
          <w:rFonts w:ascii="Arial" w:hAnsi="Arial" w:eastAsia="Arial" w:cs="Arial"/>
          <w:sz w:val="22"/>
          <w:szCs w:val="22"/>
        </w:rPr>
        <w:t>rendering</w:t>
      </w:r>
      <w:r w:rsidRPr="2D2A5554" w:rsidR="5AD44163">
        <w:rPr>
          <w:rFonts w:ascii="Arial" w:hAnsi="Arial" w:eastAsia="Arial" w:cs="Arial"/>
          <w:sz w:val="22"/>
          <w:szCs w:val="22"/>
        </w:rPr>
        <w:t xml:space="preserve"> motivational sports videos quite appealing, </w:t>
      </w:r>
      <w:r w:rsidRPr="2D2A5554" w:rsidR="5AD44163">
        <w:rPr>
          <w:rFonts w:ascii="Arial" w:hAnsi="Arial" w:eastAsia="Arial" w:cs="Arial"/>
          <w:sz w:val="22"/>
          <w:szCs w:val="22"/>
        </w:rPr>
        <w:t>whereas</w:t>
      </w:r>
      <w:r w:rsidRPr="2D2A5554" w:rsidR="5AD44163">
        <w:rPr>
          <w:rFonts w:ascii="Arial" w:hAnsi="Arial" w:eastAsia="Arial" w:cs="Arial"/>
          <w:sz w:val="22"/>
          <w:szCs w:val="22"/>
        </w:rPr>
        <w:t xml:space="preserve"> Facebook users will be interested in informative status updates or community-driven posts.</w:t>
      </w:r>
    </w:p>
    <w:p w:rsidR="5777E8AD" w:rsidP="2D2A5554" w:rsidRDefault="5777E8AD" w14:paraId="1696DFCB" w14:textId="08946846">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As to the specific sort of message that consumers respond to </w:t>
      </w:r>
      <w:r w:rsidRPr="2D2A5554" w:rsidR="5AD44163">
        <w:rPr>
          <w:rFonts w:ascii="Arial" w:hAnsi="Arial" w:eastAsia="Arial" w:cs="Arial"/>
          <w:sz w:val="22"/>
          <w:szCs w:val="22"/>
        </w:rPr>
        <w:t>largely depends</w:t>
      </w:r>
      <w:r w:rsidRPr="2D2A5554" w:rsidR="5AD44163">
        <w:rPr>
          <w:rFonts w:ascii="Arial" w:hAnsi="Arial" w:eastAsia="Arial" w:cs="Arial"/>
          <w:sz w:val="22"/>
          <w:szCs w:val="22"/>
        </w:rPr>
        <w:t xml:space="preserve"> on </w:t>
      </w:r>
      <w:r w:rsidRPr="2D2A5554" w:rsidR="756F56B9">
        <w:rPr>
          <w:rFonts w:ascii="Arial" w:hAnsi="Arial" w:eastAsia="Arial" w:cs="Arial"/>
          <w:sz w:val="22"/>
          <w:szCs w:val="22"/>
        </w:rPr>
        <w:t>society's</w:t>
      </w:r>
      <w:r w:rsidRPr="2D2A5554" w:rsidR="5AD44163">
        <w:rPr>
          <w:rFonts w:ascii="Arial" w:hAnsi="Arial" w:eastAsia="Arial" w:cs="Arial"/>
          <w:sz w:val="22"/>
          <w:szCs w:val="22"/>
        </w:rPr>
        <w:t xml:space="preserve"> cultural norms. Employing the framework proposed by Hofstede for this study, one can </w:t>
      </w:r>
      <w:r w:rsidRPr="2D2A5554" w:rsidR="5AD44163">
        <w:rPr>
          <w:rFonts w:ascii="Arial" w:hAnsi="Arial" w:eastAsia="Arial" w:cs="Arial"/>
          <w:sz w:val="22"/>
          <w:szCs w:val="22"/>
        </w:rPr>
        <w:t>observe</w:t>
      </w:r>
      <w:r w:rsidRPr="2D2A5554" w:rsidR="5AD44163">
        <w:rPr>
          <w:rFonts w:ascii="Arial" w:hAnsi="Arial" w:eastAsia="Arial" w:cs="Arial"/>
          <w:sz w:val="22"/>
          <w:szCs w:val="22"/>
        </w:rPr>
        <w:t xml:space="preserve"> critically how Nike </w:t>
      </w:r>
      <w:r w:rsidRPr="2D2A5554" w:rsidR="5AD44163">
        <w:rPr>
          <w:rFonts w:ascii="Arial" w:hAnsi="Arial" w:eastAsia="Arial" w:cs="Arial"/>
          <w:sz w:val="22"/>
          <w:szCs w:val="22"/>
        </w:rPr>
        <w:t>fails to</w:t>
      </w:r>
      <w:r w:rsidRPr="2D2A5554" w:rsidR="5AD44163">
        <w:rPr>
          <w:rFonts w:ascii="Arial" w:hAnsi="Arial" w:eastAsia="Arial" w:cs="Arial"/>
          <w:sz w:val="22"/>
          <w:szCs w:val="22"/>
        </w:rPr>
        <w:t xml:space="preserve"> </w:t>
      </w:r>
      <w:r w:rsidRPr="2D2A5554" w:rsidR="5AD44163">
        <w:rPr>
          <w:rFonts w:ascii="Arial" w:hAnsi="Arial" w:eastAsia="Arial" w:cs="Arial"/>
          <w:sz w:val="22"/>
          <w:szCs w:val="22"/>
        </w:rPr>
        <w:t>evidence</w:t>
      </w:r>
      <w:r w:rsidRPr="2D2A5554" w:rsidR="5AD44163">
        <w:rPr>
          <w:rFonts w:ascii="Arial" w:hAnsi="Arial" w:eastAsia="Arial" w:cs="Arial"/>
          <w:sz w:val="22"/>
          <w:szCs w:val="22"/>
        </w:rPr>
        <w:t xml:space="preserve"> one holistic message as it bounces </w:t>
      </w:r>
      <w:r w:rsidRPr="2D2A5554" w:rsidR="586F4F7C">
        <w:rPr>
          <w:rFonts w:ascii="Arial" w:hAnsi="Arial" w:eastAsia="Arial" w:cs="Arial"/>
          <w:sz w:val="22"/>
          <w:szCs w:val="22"/>
        </w:rPr>
        <w:t>off</w:t>
      </w:r>
      <w:r w:rsidRPr="2D2A5554" w:rsidR="5AD44163">
        <w:rPr>
          <w:rFonts w:ascii="Arial" w:hAnsi="Arial" w:eastAsia="Arial" w:cs="Arial"/>
          <w:sz w:val="22"/>
          <w:szCs w:val="22"/>
        </w:rPr>
        <w:t xml:space="preserve"> individualism and collectivism. Generally </w:t>
      </w:r>
      <w:r w:rsidRPr="2D2A5554" w:rsidR="796FC0C8">
        <w:rPr>
          <w:rFonts w:ascii="Arial" w:hAnsi="Arial" w:eastAsia="Arial" w:cs="Arial"/>
          <w:sz w:val="22"/>
          <w:szCs w:val="22"/>
        </w:rPr>
        <w:t>speaking,</w:t>
      </w:r>
      <w:r w:rsidRPr="2D2A5554" w:rsidR="5AD44163">
        <w:rPr>
          <w:rFonts w:ascii="Arial" w:hAnsi="Arial" w:eastAsia="Arial" w:cs="Arial"/>
          <w:sz w:val="22"/>
          <w:szCs w:val="22"/>
        </w:rPr>
        <w:t xml:space="preserve"> “Just Do It” sums up a notion of individualism. Because it emphasizes autonomy, individual accomplishments, and self-motivation, Nike positions its global campaign strongly toward these values of individualism. Campaign buzzwords mean self-expression and personal empowerment, including phrases like “Dream Crazy” and “Unlimited You.” However, the cases and the narratives on teamwork, units coming together, in collectivist societies are stronger adaptation from Nike. This is obvious in Nike campaigns in China promoting community-based sports projects and local athletes to enhance the feeling of unity and communal achievement. This </w:t>
      </w:r>
      <w:r w:rsidRPr="2D2A5554" w:rsidR="5AD44163">
        <w:rPr>
          <w:rFonts w:ascii="Arial" w:hAnsi="Arial" w:eastAsia="Arial" w:cs="Arial"/>
          <w:sz w:val="22"/>
          <w:szCs w:val="22"/>
        </w:rPr>
        <w:t>culture</w:t>
      </w:r>
      <w:r w:rsidRPr="2D2A5554" w:rsidR="5AD44163">
        <w:rPr>
          <w:rFonts w:ascii="Arial" w:hAnsi="Arial" w:eastAsia="Arial" w:cs="Arial"/>
          <w:sz w:val="22"/>
          <w:szCs w:val="22"/>
        </w:rPr>
        <w:t xml:space="preserve"> play shows a deep understanding </w:t>
      </w:r>
      <w:r w:rsidRPr="2D2A5554" w:rsidR="7ED2CA66">
        <w:rPr>
          <w:rFonts w:ascii="Arial" w:hAnsi="Arial" w:eastAsia="Arial" w:cs="Arial"/>
          <w:sz w:val="22"/>
          <w:szCs w:val="22"/>
        </w:rPr>
        <w:t>of</w:t>
      </w:r>
      <w:r w:rsidRPr="2D2A5554" w:rsidR="5AD44163">
        <w:rPr>
          <w:rFonts w:ascii="Arial" w:hAnsi="Arial" w:eastAsia="Arial" w:cs="Arial"/>
          <w:sz w:val="22"/>
          <w:szCs w:val="22"/>
        </w:rPr>
        <w:t xml:space="preserve"> each society, which increases interest by targeting the strengths and priorities of local audiences.</w:t>
      </w:r>
    </w:p>
    <w:p w:rsidR="5777E8AD" w:rsidP="2D2A5554" w:rsidRDefault="5777E8AD" w14:paraId="04C403AD" w14:textId="2679F3A5">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Cultural context also matters in influencer marketing, as the concept of credibility is perceived differently across regions. In Western markets, consumers usually value authenticity, relatability, and transparency. They find micro-influencers, presented as 'ordinary people', more convincing than celebrities, since the </w:t>
      </w:r>
      <w:r w:rsidRPr="2D2A5554" w:rsidR="5AD44163">
        <w:rPr>
          <w:rFonts w:ascii="Arial" w:hAnsi="Arial" w:eastAsia="Arial" w:cs="Arial"/>
          <w:sz w:val="22"/>
          <w:szCs w:val="22"/>
        </w:rPr>
        <w:t>perception</w:t>
      </w:r>
      <w:r w:rsidRPr="2D2A5554" w:rsidR="5AD44163">
        <w:rPr>
          <w:rFonts w:ascii="Arial" w:hAnsi="Arial" w:eastAsia="Arial" w:cs="Arial"/>
          <w:sz w:val="22"/>
          <w:szCs w:val="22"/>
        </w:rPr>
        <w:t xml:space="preserve"> is that they are more sincere. In contrast, Eastern markets usually preference influencers who are high with social status, </w:t>
      </w:r>
      <w:r w:rsidRPr="2D2A5554" w:rsidR="5AD44163">
        <w:rPr>
          <w:rFonts w:ascii="Arial" w:hAnsi="Arial" w:eastAsia="Arial" w:cs="Arial"/>
          <w:sz w:val="22"/>
          <w:szCs w:val="22"/>
        </w:rPr>
        <w:t>exhibited</w:t>
      </w:r>
      <w:r w:rsidRPr="2D2A5554" w:rsidR="5AD44163">
        <w:rPr>
          <w:rFonts w:ascii="Arial" w:hAnsi="Arial" w:eastAsia="Arial" w:cs="Arial"/>
          <w:sz w:val="22"/>
          <w:szCs w:val="22"/>
        </w:rPr>
        <w:t xml:space="preserve"> </w:t>
      </w:r>
      <w:r w:rsidRPr="2D2A5554" w:rsidR="5AD44163">
        <w:rPr>
          <w:rFonts w:ascii="Arial" w:hAnsi="Arial" w:eastAsia="Arial" w:cs="Arial"/>
          <w:sz w:val="22"/>
          <w:szCs w:val="22"/>
        </w:rPr>
        <w:t>expertise</w:t>
      </w:r>
      <w:r w:rsidRPr="2D2A5554" w:rsidR="5AD44163">
        <w:rPr>
          <w:rFonts w:ascii="Arial" w:hAnsi="Arial" w:eastAsia="Arial" w:cs="Arial"/>
          <w:sz w:val="22"/>
          <w:szCs w:val="22"/>
        </w:rPr>
        <w:t xml:space="preserve"> in a field, sport, or brought </w:t>
      </w:r>
      <w:r w:rsidRPr="2D2A5554" w:rsidR="5176AF39">
        <w:rPr>
          <w:rFonts w:ascii="Arial" w:hAnsi="Arial" w:eastAsia="Arial" w:cs="Arial"/>
          <w:sz w:val="22"/>
          <w:szCs w:val="22"/>
        </w:rPr>
        <w:t>credentials</w:t>
      </w:r>
      <w:r w:rsidRPr="2D2A5554" w:rsidR="5AD44163">
        <w:rPr>
          <w:rFonts w:ascii="Arial" w:hAnsi="Arial" w:eastAsia="Arial" w:cs="Arial"/>
          <w:sz w:val="22"/>
          <w:szCs w:val="22"/>
        </w:rPr>
        <w:t xml:space="preserve"> in professional athletics. A Japanese consumer might be more inclined toward elite athletes if they have been performing in a sport for a long time, as this is the route to success in terms of the social importance of discipline and mastery in Japanese culture. The difference in the roles of influencers in the consumer marketplace gives support to the theory of Brodie et al. (2011) of Relationship Marketing, according to which the emotional and cognitive connections with influencers heavily depend on cultural expectations, power, and trust.</w:t>
      </w:r>
    </w:p>
    <w:p w:rsidR="5777E8AD" w:rsidP="2D2A5554" w:rsidRDefault="5777E8AD" w14:paraId="69A95BC0" w14:textId="73BCE58C">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Language adaptation is an essential aspect </w:t>
      </w:r>
      <w:r w:rsidRPr="2D2A5554" w:rsidR="0949861F">
        <w:rPr>
          <w:rFonts w:ascii="Arial" w:hAnsi="Arial" w:eastAsia="Arial" w:cs="Arial"/>
          <w:sz w:val="22"/>
          <w:szCs w:val="22"/>
        </w:rPr>
        <w:t>of</w:t>
      </w:r>
      <w:r w:rsidRPr="2D2A5554" w:rsidR="5AD44163">
        <w:rPr>
          <w:rFonts w:ascii="Arial" w:hAnsi="Arial" w:eastAsia="Arial" w:cs="Arial"/>
          <w:sz w:val="22"/>
          <w:szCs w:val="22"/>
        </w:rPr>
        <w:t xml:space="preserve"> Nike's global strategy. Apart from just being confined to a dictionary meaning in mere translation, Nike uses adaptation of tone, pacing of the narrative, and depth of emotion depending upon the verbal protocols of the </w:t>
      </w:r>
      <w:r w:rsidRPr="2D2A5554" w:rsidR="22741E60">
        <w:rPr>
          <w:rFonts w:ascii="Arial" w:hAnsi="Arial" w:eastAsia="Arial" w:cs="Arial"/>
          <w:sz w:val="22"/>
          <w:szCs w:val="22"/>
        </w:rPr>
        <w:t>regions</w:t>
      </w:r>
      <w:r w:rsidRPr="2D2A5554" w:rsidR="5AD44163">
        <w:rPr>
          <w:rFonts w:ascii="Arial" w:hAnsi="Arial" w:eastAsia="Arial" w:cs="Arial"/>
          <w:sz w:val="22"/>
          <w:szCs w:val="22"/>
        </w:rPr>
        <w:t xml:space="preserve">. In high-context cultures, such as those of Japan or United Arab Emirates, there is a definite preference by the people for indirect, symbolic, and visually fascinating messages, but a more straightforward approach would be effective in low-context cultures, such as Germany or UK. Beyond this, precisely Nike employs the same style of metaphorical storytelling and </w:t>
      </w:r>
      <w:r w:rsidRPr="2D2A5554" w:rsidR="5AD44163">
        <w:rPr>
          <w:rFonts w:ascii="Arial" w:hAnsi="Arial" w:eastAsia="Arial" w:cs="Arial"/>
          <w:sz w:val="22"/>
          <w:szCs w:val="22"/>
        </w:rPr>
        <w:t>subsequent</w:t>
      </w:r>
      <w:r w:rsidRPr="2D2A5554" w:rsidR="5AD44163">
        <w:rPr>
          <w:rFonts w:ascii="Arial" w:hAnsi="Arial" w:eastAsia="Arial" w:cs="Arial"/>
          <w:sz w:val="22"/>
          <w:szCs w:val="22"/>
        </w:rPr>
        <w:t xml:space="preserve"> literal statements as part of understanding how cultural communication style affects engagement. All this further enhances the emphasis </w:t>
      </w:r>
      <w:r w:rsidRPr="2D2A5554" w:rsidR="410C2F71">
        <w:rPr>
          <w:rFonts w:ascii="Arial" w:hAnsi="Arial" w:eastAsia="Arial" w:cs="Arial"/>
          <w:sz w:val="22"/>
          <w:szCs w:val="22"/>
        </w:rPr>
        <w:t>on</w:t>
      </w:r>
      <w:r w:rsidRPr="2D2A5554" w:rsidR="5AD44163">
        <w:rPr>
          <w:rFonts w:ascii="Arial" w:hAnsi="Arial" w:eastAsia="Arial" w:cs="Arial"/>
          <w:sz w:val="22"/>
          <w:szCs w:val="22"/>
        </w:rPr>
        <w:t xml:space="preserve"> tailored content on the language level, but also on the emotional one.</w:t>
      </w:r>
    </w:p>
    <w:p w:rsidR="5777E8AD" w:rsidP="2D2A5554" w:rsidRDefault="5777E8AD" w14:paraId="2AEB4A3C" w14:textId="40CF53B5">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The way Nike's advertising campaigns resonate with global audiences </w:t>
      </w:r>
      <w:r w:rsidRPr="2D2A5554" w:rsidR="19E68B91">
        <w:rPr>
          <w:rFonts w:ascii="Arial" w:hAnsi="Arial" w:eastAsia="Arial" w:cs="Arial"/>
          <w:sz w:val="22"/>
          <w:szCs w:val="22"/>
        </w:rPr>
        <w:t>is</w:t>
      </w:r>
      <w:r w:rsidRPr="2D2A5554" w:rsidR="5AD44163">
        <w:rPr>
          <w:rFonts w:ascii="Arial" w:hAnsi="Arial" w:eastAsia="Arial" w:cs="Arial"/>
          <w:sz w:val="22"/>
          <w:szCs w:val="22"/>
        </w:rPr>
        <w:t xml:space="preserve">, to a considerable extent, conditioned by the realms of political, </w:t>
      </w:r>
      <w:r w:rsidRPr="2D2A5554" w:rsidR="0F9EF6F7">
        <w:rPr>
          <w:rFonts w:ascii="Arial" w:hAnsi="Arial" w:eastAsia="Arial" w:cs="Arial"/>
          <w:sz w:val="22"/>
          <w:szCs w:val="22"/>
        </w:rPr>
        <w:t>economic,</w:t>
      </w:r>
      <w:r w:rsidRPr="2D2A5554" w:rsidR="5AD44163">
        <w:rPr>
          <w:rFonts w:ascii="Arial" w:hAnsi="Arial" w:eastAsia="Arial" w:cs="Arial"/>
          <w:sz w:val="22"/>
          <w:szCs w:val="22"/>
        </w:rPr>
        <w:t xml:space="preserve"> and social climates. For instance, the overt political messaging from Nike, as seen in the Colin Kaepernick "Dream Crazy" ad, is not only celebrated in the US and some parts of Europe but will also attract dissent in markets where political activism is still viewed with caution. The case here exemplifies the tightrope that marketing with a certain air of purpose represents on a global scale-in any major way, </w:t>
      </w:r>
      <w:r w:rsidRPr="2D2A5554" w:rsidR="35CD828B">
        <w:rPr>
          <w:rFonts w:ascii="Arial" w:hAnsi="Arial" w:eastAsia="Arial" w:cs="Arial"/>
          <w:sz w:val="22"/>
          <w:szCs w:val="22"/>
        </w:rPr>
        <w:t>great</w:t>
      </w:r>
      <w:r w:rsidRPr="2D2A5554" w:rsidR="5AD44163">
        <w:rPr>
          <w:rFonts w:ascii="Arial" w:hAnsi="Arial" w:eastAsia="Arial" w:cs="Arial"/>
          <w:sz w:val="22"/>
          <w:szCs w:val="22"/>
        </w:rPr>
        <w:t xml:space="preserve"> </w:t>
      </w:r>
      <w:r w:rsidRPr="2D2A5554" w:rsidR="5AD44163">
        <w:rPr>
          <w:rFonts w:ascii="Arial" w:hAnsi="Arial" w:eastAsia="Arial" w:cs="Arial"/>
          <w:sz w:val="22"/>
          <w:szCs w:val="22"/>
        </w:rPr>
        <w:t>power</w:t>
      </w:r>
      <w:r w:rsidRPr="2D2A5554" w:rsidR="5AD44163">
        <w:rPr>
          <w:rFonts w:ascii="Arial" w:hAnsi="Arial" w:eastAsia="Arial" w:cs="Arial"/>
          <w:sz w:val="22"/>
          <w:szCs w:val="22"/>
        </w:rPr>
        <w:t xml:space="preserve"> and risk. On one hand, attaching a brand to social values can be instrumental in getting some consumers to engage with the brand quite significantly, and on the other hand, it can stir up barriers in the case of </w:t>
      </w:r>
      <w:r w:rsidRPr="2D2A5554" w:rsidR="5AD44163">
        <w:rPr>
          <w:rFonts w:ascii="Arial" w:hAnsi="Arial" w:eastAsia="Arial" w:cs="Arial"/>
          <w:sz w:val="22"/>
          <w:szCs w:val="22"/>
        </w:rPr>
        <w:t>very different</w:t>
      </w:r>
      <w:r w:rsidRPr="2D2A5554" w:rsidR="5AD44163">
        <w:rPr>
          <w:rFonts w:ascii="Arial" w:hAnsi="Arial" w:eastAsia="Arial" w:cs="Arial"/>
          <w:sz w:val="22"/>
          <w:szCs w:val="22"/>
        </w:rPr>
        <w:t xml:space="preserve"> cultural make-up and norms. These are moments when brands engage in a universal activity every time face choices as to whether messages ought to be global or selectively localized for international linkage.</w:t>
      </w:r>
    </w:p>
    <w:p w:rsidR="5777E8AD" w:rsidP="2D2A5554" w:rsidRDefault="5777E8AD" w14:paraId="327F746A" w14:textId="5FA21365">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Technology infrastructure and digital accessibility provide another layer of complexity. In regions with a fast, widespread mobile Internet, consumers actively engage with high-quality video content, augmented reality features, or live social broadcasting. This is seen right from China, Korea, and Northern Europe. Meanwhile, in other regions, their digital landscape is less reliable—places like parts of Africa or South Asia—and so lighter formats of content—static images or short clips—work best. Local infrastructure shapes the power that Nike content thereby has when engaging separately with different regions.</w:t>
      </w:r>
    </w:p>
    <w:p w:rsidR="5777E8AD" w:rsidP="2D2A5554" w:rsidRDefault="5777E8AD" w14:paraId="2595AE93" w14:textId="13343397">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Sport is an essential cultural determinant, one that changes from one place to the next. In America, football is interwoven with local traditions. Nike has taken ethnographic insights like this and has married them with SDT, so that they can speak even more directly to the tribe of consumers who believe that very fabric of their sense of "home" is made from sport. Football culture—local and personal; distant and transient—was hence the inroad.</w:t>
      </w:r>
    </w:p>
    <w:p w:rsidR="5777E8AD" w:rsidP="2D2A5554" w:rsidRDefault="5777E8AD" w14:paraId="6FC3254A" w14:textId="7DD33387">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If global events, holidays, and traditions are to be respected, then cultural sensitivity is of utmost importance. Nike marks Ramadan with content specific to the region in markets spread over the Middle East, Lunar New Year in East Asian countries, and Diwali in India, promoting cultural values. Emotional bonding is deeply entrenched through these localized campaigns, emphasizing cultural identity and brand loyalty. This is an excellent example of how global brands can </w:t>
      </w:r>
      <w:r w:rsidRPr="2D2A5554" w:rsidR="5AD44163">
        <w:rPr>
          <w:rFonts w:ascii="Arial" w:hAnsi="Arial" w:eastAsia="Arial" w:cs="Arial"/>
          <w:sz w:val="22"/>
          <w:szCs w:val="22"/>
        </w:rPr>
        <w:t>leverage</w:t>
      </w:r>
      <w:r w:rsidRPr="2D2A5554" w:rsidR="5AD44163">
        <w:rPr>
          <w:rFonts w:ascii="Arial" w:hAnsi="Arial" w:eastAsia="Arial" w:cs="Arial"/>
          <w:sz w:val="22"/>
          <w:szCs w:val="22"/>
        </w:rPr>
        <w:t xml:space="preserve"> cultural nuances to form meaningful and individualized points of engagement.</w:t>
      </w:r>
    </w:p>
    <w:p w:rsidR="5777E8AD" w:rsidP="2D2A5554" w:rsidRDefault="5777E8AD" w14:paraId="2B3EC247" w14:textId="20DF3695">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5AD44163">
        <w:rPr>
          <w:rFonts w:ascii="Arial" w:hAnsi="Arial" w:eastAsia="Arial" w:cs="Arial"/>
          <w:sz w:val="22"/>
          <w:szCs w:val="22"/>
        </w:rPr>
        <w:t xml:space="preserve">Without a doubt, cross-cultural considerations are essential in the ascertainment and optimization of Nike’s GMS. The literature has been consistently suggesting the </w:t>
      </w:r>
      <w:r w:rsidRPr="2D2A5554" w:rsidR="5AD44163">
        <w:rPr>
          <w:rFonts w:ascii="Arial" w:hAnsi="Arial" w:eastAsia="Arial" w:cs="Arial"/>
          <w:sz w:val="22"/>
          <w:szCs w:val="22"/>
        </w:rPr>
        <w:t>new trends</w:t>
      </w:r>
      <w:r w:rsidRPr="2D2A5554" w:rsidR="5AD44163">
        <w:rPr>
          <w:rFonts w:ascii="Arial" w:hAnsi="Arial" w:eastAsia="Arial" w:cs="Arial"/>
          <w:sz w:val="22"/>
          <w:szCs w:val="22"/>
        </w:rPr>
        <w:t xml:space="preserve"> when it comes to cross-cultural relevance, platform attribute, influencer credentials, and localized storytelling for an increase in consumer engagement on an international turf. As research shows, to remain of relevance globally and stay ahead of both industry competitiveness and the drive to eventually achieve consumer satisfaction, Nike must </w:t>
      </w:r>
      <w:r w:rsidRPr="2D2A5554" w:rsidR="5AD44163">
        <w:rPr>
          <w:rFonts w:ascii="Arial" w:hAnsi="Arial" w:eastAsia="Arial" w:cs="Arial"/>
          <w:sz w:val="22"/>
          <w:szCs w:val="22"/>
        </w:rPr>
        <w:t>maintain</w:t>
      </w:r>
      <w:r w:rsidRPr="2D2A5554" w:rsidR="5AD44163">
        <w:rPr>
          <w:rFonts w:ascii="Arial" w:hAnsi="Arial" w:eastAsia="Arial" w:cs="Arial"/>
          <w:sz w:val="22"/>
          <w:szCs w:val="22"/>
        </w:rPr>
        <w:t xml:space="preserve"> this harmony while incessantly engaging deeply with the incoming local culture.</w:t>
      </w:r>
    </w:p>
    <w:p w:rsidR="4F076AFA" w:rsidP="0F514761" w:rsidRDefault="4F076AFA" w14:paraId="53C99492" w14:textId="7B305B33">
      <w:pPr>
        <w:pStyle w:val="Heading2"/>
        <w:rPr>
          <w:rFonts w:ascii="Arial" w:hAnsi="Arial" w:eastAsia="Arial" w:cs="Arial"/>
          <w:b w:val="1"/>
          <w:bCs w:val="1"/>
          <w:sz w:val="28"/>
          <w:szCs w:val="28"/>
        </w:rPr>
      </w:pPr>
      <w:bookmarkStart w:name="_Toc1158094464" w:id="421950307"/>
      <w:r w:rsidR="4EB5CFBB">
        <w:rPr/>
        <w:t>2.6 The Shift Toward Data-Driven Marketing</w:t>
      </w:r>
      <w:bookmarkEnd w:id="421950307"/>
    </w:p>
    <w:p w:rsidR="7BA7C3E7" w:rsidP="2D2A5554" w:rsidRDefault="7BA7C3E7" w14:paraId="3C66CCA5" w14:textId="3C24DC5E">
      <w:pPr>
        <w:spacing w:before="240" w:after="240" w:line="360" w:lineRule="auto"/>
        <w:jc w:val="both"/>
        <w:rPr>
          <w:rFonts w:ascii="Arial" w:hAnsi="Arial" w:eastAsia="Arial" w:cs="Arial"/>
          <w:sz w:val="22"/>
          <w:szCs w:val="22"/>
        </w:rPr>
      </w:pPr>
      <w:r w:rsidRPr="2D2A5554" w:rsidR="7D7A6BC3">
        <w:rPr>
          <w:rFonts w:ascii="Arial" w:hAnsi="Arial" w:eastAsia="Arial" w:cs="Arial"/>
          <w:sz w:val="22"/>
          <w:szCs w:val="22"/>
        </w:rPr>
        <w:t xml:space="preserve">Data analytics is at the heart of marketing strategy formation as social media transforms. According to Chaffey and Ellis-Chadwick (2019), </w:t>
      </w:r>
      <w:r w:rsidRPr="2D2A5554" w:rsidR="7D7A6BC3">
        <w:rPr>
          <w:rFonts w:ascii="Arial" w:hAnsi="Arial" w:eastAsia="Arial" w:cs="Arial"/>
          <w:sz w:val="22"/>
          <w:szCs w:val="22"/>
        </w:rPr>
        <w:t>the use</w:t>
      </w:r>
      <w:r w:rsidRPr="2D2A5554" w:rsidR="7D7A6BC3">
        <w:rPr>
          <w:rFonts w:ascii="Arial" w:hAnsi="Arial" w:eastAsia="Arial" w:cs="Arial"/>
          <w:sz w:val="22"/>
          <w:szCs w:val="22"/>
        </w:rPr>
        <w:t xml:space="preserve"> of quantitative insights is increasingly involved in the optimization of performance and the improvement in customer targeting of modern digital marketing efforts. Nike uses </w:t>
      </w:r>
      <w:r w:rsidRPr="2D2A5554" w:rsidR="7D7A6BC3">
        <w:rPr>
          <w:rFonts w:ascii="Arial" w:hAnsi="Arial" w:eastAsia="Arial" w:cs="Arial"/>
          <w:sz w:val="22"/>
          <w:szCs w:val="22"/>
        </w:rPr>
        <w:t>state-of-the-art</w:t>
      </w:r>
      <w:r w:rsidRPr="2D2A5554" w:rsidR="7D7A6BC3">
        <w:rPr>
          <w:rFonts w:ascii="Arial" w:hAnsi="Arial" w:eastAsia="Arial" w:cs="Arial"/>
          <w:sz w:val="22"/>
          <w:szCs w:val="22"/>
        </w:rPr>
        <w:t xml:space="preserve"> analytics tools to track metrics of engagement including sentiment analysis and the ratio of conversions revolving across various platforms. Development teams can dynamically alter communications strategies in the light of the insights gained, hence enlarging their reachability and effectiveness.</w:t>
      </w:r>
    </w:p>
    <w:p w:rsidR="7BA7C3E7" w:rsidP="2D2A5554" w:rsidRDefault="7BA7C3E7" w14:paraId="331B0090" w14:textId="19CC40D7">
      <w:pPr>
        <w:pStyle w:val="Normal"/>
        <w:spacing w:before="240" w:after="240" w:line="360" w:lineRule="auto"/>
        <w:jc w:val="both"/>
        <w:rPr>
          <w:rFonts w:ascii="Arial" w:hAnsi="Arial" w:eastAsia="Arial" w:cs="Arial"/>
          <w:sz w:val="22"/>
          <w:szCs w:val="22"/>
        </w:rPr>
      </w:pPr>
      <w:r w:rsidRPr="2D2A5554" w:rsidR="7D7A6BC3">
        <w:rPr>
          <w:rFonts w:ascii="Arial" w:hAnsi="Arial" w:eastAsia="Arial" w:cs="Arial"/>
          <w:sz w:val="22"/>
          <w:szCs w:val="22"/>
        </w:rPr>
        <w:t xml:space="preserve">The incorporation of AI alongside predictive linkages has further enhanced Nike’s ability to </w:t>
      </w:r>
      <w:r w:rsidRPr="2D2A5554" w:rsidR="7D7A6BC3">
        <w:rPr>
          <w:rFonts w:ascii="Arial" w:hAnsi="Arial" w:eastAsia="Arial" w:cs="Arial"/>
          <w:sz w:val="22"/>
          <w:szCs w:val="22"/>
        </w:rPr>
        <w:t>anticipate</w:t>
      </w:r>
      <w:r w:rsidRPr="2D2A5554" w:rsidR="7D7A6BC3">
        <w:rPr>
          <w:rFonts w:ascii="Arial" w:hAnsi="Arial" w:eastAsia="Arial" w:cs="Arial"/>
          <w:sz w:val="22"/>
          <w:szCs w:val="22"/>
        </w:rPr>
        <w:t xml:space="preserve"> the desires and </w:t>
      </w:r>
      <w:r w:rsidRPr="2D2A5554" w:rsidR="519811A4">
        <w:rPr>
          <w:rFonts w:ascii="Arial" w:hAnsi="Arial" w:eastAsia="Arial" w:cs="Arial"/>
          <w:sz w:val="22"/>
          <w:szCs w:val="22"/>
        </w:rPr>
        <w:t>behaviour</w:t>
      </w:r>
      <w:r w:rsidRPr="2D2A5554" w:rsidR="7D7A6BC3">
        <w:rPr>
          <w:rFonts w:ascii="Arial" w:hAnsi="Arial" w:eastAsia="Arial" w:cs="Arial"/>
          <w:sz w:val="22"/>
          <w:szCs w:val="22"/>
        </w:rPr>
        <w:t xml:space="preserve"> of customers. According to Dwivedi et al. (2021), AI marketing systems derive insights about trends through global knowledge and can fine-tune clients’ targeting </w:t>
      </w:r>
      <w:r w:rsidRPr="2D2A5554" w:rsidR="7D3157D3">
        <w:rPr>
          <w:rFonts w:ascii="Arial" w:hAnsi="Arial" w:eastAsia="Arial" w:cs="Arial"/>
          <w:sz w:val="22"/>
          <w:szCs w:val="22"/>
        </w:rPr>
        <w:t>to</w:t>
      </w:r>
      <w:r w:rsidRPr="2D2A5554" w:rsidR="7D7A6BC3">
        <w:rPr>
          <w:rFonts w:ascii="Arial" w:hAnsi="Arial" w:eastAsia="Arial" w:cs="Arial"/>
          <w:sz w:val="22"/>
          <w:szCs w:val="22"/>
        </w:rPr>
        <w:t xml:space="preserve"> ensure that they enhance interaction in the quickly changing digital world. Nike’s experimentation with AR (Augmented Reality) technology for virtual product trial along with AI chatbots for customer service is thus at its best and is an example of the company’s forward approach to improving customer engagement through technological innovation.</w:t>
      </w:r>
    </w:p>
    <w:p w:rsidR="4F076AFA" w:rsidP="0F514761" w:rsidRDefault="4F076AFA" w14:paraId="1E7409AE" w14:textId="30CEE0C3">
      <w:pPr>
        <w:pStyle w:val="Heading2"/>
        <w:rPr>
          <w:rFonts w:ascii="Arial" w:hAnsi="Arial" w:eastAsia="Arial" w:cs="Arial"/>
          <w:b w:val="1"/>
          <w:bCs w:val="1"/>
          <w:sz w:val="28"/>
          <w:szCs w:val="28"/>
        </w:rPr>
      </w:pPr>
      <w:bookmarkStart w:name="_Toc1543561216" w:id="161335706"/>
      <w:r w:rsidR="4EB5CFBB">
        <w:rPr/>
        <w:t>2.7 Challenges in Social Media Marketing</w:t>
      </w:r>
      <w:bookmarkEnd w:id="161335706"/>
    </w:p>
    <w:p w:rsidR="22FBE3BE" w:rsidP="2D2A5554" w:rsidRDefault="22FBE3BE" w14:paraId="43BF0046" w14:textId="7F5F8ADB">
      <w:pPr>
        <w:spacing w:before="240" w:after="240" w:line="360" w:lineRule="auto"/>
        <w:jc w:val="both"/>
        <w:rPr>
          <w:rFonts w:ascii="Arial" w:hAnsi="Arial" w:eastAsia="Arial" w:cs="Arial"/>
          <w:sz w:val="22"/>
          <w:szCs w:val="22"/>
        </w:rPr>
      </w:pPr>
      <w:r w:rsidRPr="2D2A5554" w:rsidR="20B93976">
        <w:rPr>
          <w:rFonts w:ascii="Arial" w:hAnsi="Arial" w:eastAsia="Arial" w:cs="Arial"/>
          <w:sz w:val="22"/>
          <w:szCs w:val="22"/>
        </w:rPr>
        <w:t xml:space="preserve">Nike is facing the same problems most global brands experience whilst </w:t>
      </w:r>
      <w:r w:rsidRPr="2D2A5554" w:rsidR="20B93976">
        <w:rPr>
          <w:rFonts w:ascii="Arial" w:hAnsi="Arial" w:eastAsia="Arial" w:cs="Arial"/>
          <w:sz w:val="22"/>
          <w:szCs w:val="22"/>
        </w:rPr>
        <w:t>operating</w:t>
      </w:r>
      <w:r w:rsidRPr="2D2A5554" w:rsidR="20B93976">
        <w:rPr>
          <w:rFonts w:ascii="Arial" w:hAnsi="Arial" w:eastAsia="Arial" w:cs="Arial"/>
          <w:sz w:val="22"/>
          <w:szCs w:val="22"/>
        </w:rPr>
        <w:t xml:space="preserve"> in the digital landscapes, despite its success: authenticity is a challenge while scaling content production. By virtue of customers understanding how marketing works, a scripted effort can easily go down the drain toward insincerity (Tuten &amp; Solomon, 2017). This is further compounded by the emergence of real-time brand reputation management, which brings along with it significant risks: A social media crisis can destroy brands overnight, for instance in the current political scenario, where crisis management combined with transparent communication tactics to save face (Scott &amp; Leonard, 2016).</w:t>
      </w:r>
    </w:p>
    <w:p w:rsidR="22FBE3BE" w:rsidP="2D2A5554" w:rsidRDefault="22FBE3BE" w14:paraId="4E4B533E" w14:textId="25F6100D">
      <w:pPr>
        <w:pStyle w:val="Normal"/>
        <w:spacing w:before="240" w:after="240" w:line="360" w:lineRule="auto"/>
        <w:jc w:val="both"/>
        <w:rPr>
          <w:rFonts w:ascii="Arial" w:hAnsi="Arial" w:eastAsia="Arial" w:cs="Arial"/>
          <w:sz w:val="22"/>
          <w:szCs w:val="22"/>
        </w:rPr>
      </w:pPr>
      <w:r w:rsidRPr="2D2A5554" w:rsidR="20B93976">
        <w:rPr>
          <w:rFonts w:ascii="Arial" w:hAnsi="Arial" w:eastAsia="Arial" w:cs="Arial"/>
          <w:sz w:val="22"/>
          <w:szCs w:val="22"/>
        </w:rPr>
        <w:t xml:space="preserve">The privacy and ethical concerns are increasing as many brands collect and </w:t>
      </w:r>
      <w:r w:rsidRPr="2D2A5554" w:rsidR="2AD99840">
        <w:rPr>
          <w:rFonts w:ascii="Arial" w:hAnsi="Arial" w:eastAsia="Arial" w:cs="Arial"/>
          <w:sz w:val="22"/>
          <w:szCs w:val="22"/>
        </w:rPr>
        <w:t>analyse</w:t>
      </w:r>
      <w:r w:rsidRPr="2D2A5554" w:rsidR="20B93976">
        <w:rPr>
          <w:rFonts w:ascii="Arial" w:hAnsi="Arial" w:eastAsia="Arial" w:cs="Arial"/>
          <w:sz w:val="22"/>
          <w:szCs w:val="22"/>
        </w:rPr>
        <w:t xml:space="preserve"> extensive personal data. Bryman (2016) stressed the need to balance business </w:t>
      </w:r>
      <w:r w:rsidRPr="2D2A5554" w:rsidR="20B93976">
        <w:rPr>
          <w:rFonts w:ascii="Arial" w:hAnsi="Arial" w:eastAsia="Arial" w:cs="Arial"/>
          <w:sz w:val="22"/>
          <w:szCs w:val="22"/>
        </w:rPr>
        <w:t>objectives</w:t>
      </w:r>
      <w:r w:rsidRPr="2D2A5554" w:rsidR="20B93976">
        <w:rPr>
          <w:rFonts w:ascii="Arial" w:hAnsi="Arial" w:eastAsia="Arial" w:cs="Arial"/>
          <w:sz w:val="22"/>
          <w:szCs w:val="22"/>
        </w:rPr>
        <w:t xml:space="preserve"> with the right to privacy in recording activities in marketing research. For Nike, it becomes necessary to follow all the privacy regulation norms for the long-term maintenance of consumer trust and avoidance of reputational hazards.</w:t>
      </w:r>
    </w:p>
    <w:p w:rsidR="4F076AFA" w:rsidP="0F514761" w:rsidRDefault="4F076AFA" w14:paraId="43E5C463" w14:textId="250D0C84">
      <w:pPr>
        <w:pStyle w:val="Heading2"/>
        <w:rPr>
          <w:rFonts w:ascii="Arial" w:hAnsi="Arial" w:eastAsia="Arial" w:cs="Arial"/>
          <w:b w:val="1"/>
          <w:bCs w:val="1"/>
          <w:sz w:val="28"/>
          <w:szCs w:val="28"/>
        </w:rPr>
      </w:pPr>
      <w:bookmarkStart w:name="_Toc1723069542" w:id="131696594"/>
      <w:r w:rsidR="4EB5CFBB">
        <w:rPr/>
        <w:t>2.8 Summary of Key Findings and Gaps</w:t>
      </w:r>
      <w:bookmarkEnd w:id="131696594"/>
    </w:p>
    <w:p w:rsidR="0A73A417" w:rsidP="2D2A5554" w:rsidRDefault="0A73A417" w14:paraId="3CF7019D" w14:textId="6F7E6A6E">
      <w:pPr>
        <w:spacing w:before="240" w:after="240" w:line="360" w:lineRule="auto"/>
        <w:jc w:val="both"/>
        <w:rPr>
          <w:rFonts w:ascii="Arial" w:hAnsi="Arial" w:eastAsia="Arial" w:cs="Arial"/>
          <w:sz w:val="22"/>
          <w:szCs w:val="22"/>
        </w:rPr>
      </w:pPr>
      <w:r w:rsidRPr="2D2A5554" w:rsidR="07CB527E">
        <w:rPr>
          <w:rFonts w:ascii="Arial" w:hAnsi="Arial" w:eastAsia="Arial" w:cs="Arial"/>
          <w:sz w:val="22"/>
          <w:szCs w:val="22"/>
        </w:rPr>
        <w:t xml:space="preserve">The literature reviewed reflects that customer interaction with social media marketing is more dependent on authenticity, emotion, and adaptability. Nike certainly did </w:t>
      </w:r>
      <w:r w:rsidRPr="2D2A5554" w:rsidR="07CB527E">
        <w:rPr>
          <w:rFonts w:ascii="Arial" w:hAnsi="Arial" w:eastAsia="Arial" w:cs="Arial"/>
          <w:sz w:val="22"/>
          <w:szCs w:val="22"/>
        </w:rPr>
        <w:t>a good job</w:t>
      </w:r>
      <w:r w:rsidRPr="2D2A5554" w:rsidR="07CB527E">
        <w:rPr>
          <w:rFonts w:ascii="Arial" w:hAnsi="Arial" w:eastAsia="Arial" w:cs="Arial"/>
          <w:sz w:val="22"/>
          <w:szCs w:val="22"/>
        </w:rPr>
        <w:t xml:space="preserve"> in blending these factors with storytelling, influencer partnership, and platform design-specific strategies. Nevertheless, some research gaps still need to be addressed: while earlier research is fractional in terms of its focus on high-level of engagement mechanisms, there seems a wide gap in quantitatively acknowledging how various content types or platforms may affect different modes of </w:t>
      </w:r>
      <w:r w:rsidRPr="2D2A5554" w:rsidR="07CB527E">
        <w:rPr>
          <w:rFonts w:ascii="Arial" w:hAnsi="Arial" w:eastAsia="Arial" w:cs="Arial"/>
          <w:sz w:val="22"/>
          <w:szCs w:val="22"/>
        </w:rPr>
        <w:t>engagement</w:t>
      </w:r>
      <w:r w:rsidRPr="2D2A5554" w:rsidR="07CB527E">
        <w:rPr>
          <w:rFonts w:ascii="Arial" w:hAnsi="Arial" w:eastAsia="Arial" w:cs="Arial"/>
          <w:sz w:val="22"/>
          <w:szCs w:val="22"/>
        </w:rPr>
        <w:t xml:space="preserve"> for Nike. See, for example, which could be the long-range implications of social media influencer and user-generated content on brand loyalty.</w:t>
      </w:r>
    </w:p>
    <w:p w:rsidR="0A73A417" w:rsidP="2D2A5554" w:rsidRDefault="0A73A417" w14:paraId="4368823C" w14:textId="4E348969">
      <w:pPr>
        <w:pStyle w:val="Normal"/>
        <w:spacing w:before="240" w:after="240" w:line="360" w:lineRule="auto"/>
        <w:jc w:val="both"/>
        <w:rPr>
          <w:rFonts w:ascii="Arial" w:hAnsi="Arial" w:eastAsia="Arial" w:cs="Arial"/>
          <w:sz w:val="22"/>
          <w:szCs w:val="22"/>
        </w:rPr>
      </w:pPr>
      <w:r w:rsidRPr="2D2A5554" w:rsidR="07CB527E">
        <w:rPr>
          <w:rFonts w:ascii="Arial" w:hAnsi="Arial" w:eastAsia="Arial" w:cs="Arial"/>
          <w:sz w:val="22"/>
          <w:szCs w:val="22"/>
        </w:rPr>
        <w:t xml:space="preserve">Future research could aim to measure these relationships through data analytics that include customer feedback or to explore </w:t>
      </w:r>
      <w:r w:rsidRPr="2D2A5554" w:rsidR="07CB527E">
        <w:rPr>
          <w:rFonts w:ascii="Arial" w:hAnsi="Arial" w:eastAsia="Arial" w:cs="Arial"/>
          <w:sz w:val="22"/>
          <w:szCs w:val="22"/>
        </w:rPr>
        <w:t>engagement</w:t>
      </w:r>
      <w:r w:rsidRPr="2D2A5554" w:rsidR="07CB527E">
        <w:rPr>
          <w:rFonts w:ascii="Arial" w:hAnsi="Arial" w:eastAsia="Arial" w:cs="Arial"/>
          <w:sz w:val="22"/>
          <w:szCs w:val="22"/>
        </w:rPr>
        <w:t xml:space="preserve"> patterns across </w:t>
      </w:r>
      <w:r w:rsidRPr="2D2A5554" w:rsidR="07CB527E">
        <w:rPr>
          <w:rFonts w:ascii="Arial" w:hAnsi="Arial" w:eastAsia="Arial" w:cs="Arial"/>
          <w:sz w:val="22"/>
          <w:szCs w:val="22"/>
        </w:rPr>
        <w:t>different cultures</w:t>
      </w:r>
      <w:r w:rsidRPr="2D2A5554" w:rsidR="07CB527E">
        <w:rPr>
          <w:rFonts w:ascii="Arial" w:hAnsi="Arial" w:eastAsia="Arial" w:cs="Arial"/>
          <w:sz w:val="22"/>
          <w:szCs w:val="22"/>
        </w:rPr>
        <w:t>. Addressing these gaps would add value to academics and provide insights for practice to Nike and other global brands who are on the quest of developing customer relations through social media.</w:t>
      </w:r>
    </w:p>
    <w:p w:rsidR="3A48DCE8" w:rsidP="1746F7AB" w:rsidRDefault="3A48DCE8" w14:paraId="1A9C6495" w14:textId="3423A0F0">
      <w:pPr>
        <w:spacing w:before="240" w:after="240" w:line="360" w:lineRule="auto"/>
        <w:jc w:val="both"/>
        <w:rPr>
          <w:rFonts w:ascii="Arial" w:hAnsi="Arial" w:eastAsia="Arial" w:cs="Arial"/>
          <w:sz w:val="24"/>
          <w:szCs w:val="24"/>
        </w:rPr>
      </w:pPr>
    </w:p>
    <w:p w:rsidR="63E740F5" w:rsidP="0F514761" w:rsidRDefault="63E740F5" w14:paraId="64EDF376" w14:textId="0C0D4DF7">
      <w:pPr>
        <w:pStyle w:val="Heading1"/>
        <w:rPr>
          <w:rFonts w:ascii="Arial" w:hAnsi="Arial" w:eastAsia="Arial" w:cs="Arial"/>
          <w:b w:val="1"/>
          <w:bCs w:val="1"/>
          <w:color w:val="auto"/>
          <w:sz w:val="32"/>
          <w:szCs w:val="32"/>
        </w:rPr>
      </w:pPr>
      <w:bookmarkStart w:name="_Toc949299636" w:id="78791032"/>
      <w:r w:rsidR="012E789E">
        <w:rPr/>
        <w:t>Chapter 3: Methodology</w:t>
      </w:r>
      <w:bookmarkEnd w:id="78791032"/>
      <w:r w:rsidR="012E789E">
        <w:rPr/>
        <w:t xml:space="preserve"> </w:t>
      </w:r>
    </w:p>
    <w:p w:rsidR="63E740F5" w:rsidP="0F514761" w:rsidRDefault="63E740F5" w14:paraId="62971A69" w14:textId="5363B75E">
      <w:pPr>
        <w:pStyle w:val="Heading2"/>
        <w:rPr>
          <w:rFonts w:ascii="Arial" w:hAnsi="Arial" w:eastAsia="Arial" w:cs="Arial"/>
          <w:b w:val="1"/>
          <w:bCs w:val="1"/>
          <w:sz w:val="28"/>
          <w:szCs w:val="28"/>
        </w:rPr>
      </w:pPr>
      <w:bookmarkStart w:name="_Toc336466257" w:id="910193230"/>
      <w:r w:rsidR="6C47E480">
        <w:rPr/>
        <w:t>3.1 Research Design</w:t>
      </w:r>
      <w:bookmarkEnd w:id="910193230"/>
    </w:p>
    <w:p w:rsidR="50117725" w:rsidP="2D2A5554" w:rsidRDefault="50117725" w14:paraId="25B95489" w14:textId="354A35B8">
      <w:pPr>
        <w:spacing w:before="240" w:beforeAutospacing="off" w:after="240" w:afterAutospacing="off" w:line="360" w:lineRule="auto"/>
        <w:jc w:val="both"/>
        <w:rPr>
          <w:rFonts w:ascii="Arial" w:hAnsi="Arial" w:eastAsia="Arial" w:cs="Arial"/>
          <w:noProof w:val="0"/>
          <w:sz w:val="22"/>
          <w:szCs w:val="22"/>
          <w:lang w:val="en-US"/>
        </w:rPr>
      </w:pPr>
      <w:r w:rsidRPr="2D2A5554" w:rsidR="36C71DCC">
        <w:rPr>
          <w:rFonts w:ascii="Arial" w:hAnsi="Arial" w:eastAsia="Arial" w:cs="Arial"/>
          <w:sz w:val="22"/>
          <w:szCs w:val="22"/>
        </w:rPr>
        <w:t xml:space="preserve">The research design elaborates on how data was collected, </w:t>
      </w:r>
      <w:r w:rsidRPr="2D2A5554" w:rsidR="2206F09F">
        <w:rPr>
          <w:rFonts w:ascii="Arial" w:hAnsi="Arial" w:eastAsia="Arial" w:cs="Arial"/>
          <w:sz w:val="22"/>
          <w:szCs w:val="22"/>
        </w:rPr>
        <w:t>analysed</w:t>
      </w:r>
      <w:r w:rsidRPr="2D2A5554" w:rsidR="36C71DCC">
        <w:rPr>
          <w:rFonts w:ascii="Arial" w:hAnsi="Arial" w:eastAsia="Arial" w:cs="Arial"/>
          <w:sz w:val="22"/>
          <w:szCs w:val="22"/>
        </w:rPr>
        <w:t xml:space="preserve">, and interpreted using the overall structure of the study. The research design takes more of a quantitative stance - where numerical data is gathered and </w:t>
      </w:r>
      <w:r w:rsidRPr="2D2A5554" w:rsidR="2F7E366A">
        <w:rPr>
          <w:rFonts w:ascii="Arial" w:hAnsi="Arial" w:eastAsia="Arial" w:cs="Arial"/>
          <w:sz w:val="22"/>
          <w:szCs w:val="22"/>
        </w:rPr>
        <w:t>analysed</w:t>
      </w:r>
      <w:r w:rsidRPr="2D2A5554" w:rsidR="36C71DCC">
        <w:rPr>
          <w:rFonts w:ascii="Arial" w:hAnsi="Arial" w:eastAsia="Arial" w:cs="Arial"/>
          <w:sz w:val="22"/>
          <w:szCs w:val="22"/>
        </w:rPr>
        <w:t xml:space="preserve"> statistically to detect patterns in participant </w:t>
      </w:r>
      <w:r w:rsidRPr="2D2A5554" w:rsidR="07BEB722">
        <w:rPr>
          <w:rFonts w:ascii="Arial" w:hAnsi="Arial" w:eastAsia="Arial" w:cs="Arial"/>
          <w:sz w:val="22"/>
          <w:szCs w:val="22"/>
        </w:rPr>
        <w:t>behaviour</w:t>
      </w:r>
      <w:r w:rsidRPr="2D2A5554" w:rsidR="36C71DCC">
        <w:rPr>
          <w:rFonts w:ascii="Arial" w:hAnsi="Arial" w:eastAsia="Arial" w:cs="Arial"/>
          <w:sz w:val="22"/>
          <w:szCs w:val="22"/>
        </w:rPr>
        <w:t xml:space="preserve"> and </w:t>
      </w:r>
      <w:r w:rsidRPr="2D2A5554" w:rsidR="36C71DCC">
        <w:rPr>
          <w:rFonts w:ascii="Arial" w:hAnsi="Arial" w:eastAsia="Arial" w:cs="Arial"/>
          <w:sz w:val="22"/>
          <w:szCs w:val="22"/>
        </w:rPr>
        <w:t>perceptions</w:t>
      </w:r>
      <w:r w:rsidRPr="2D2A5554" w:rsidR="36C71DCC">
        <w:rPr>
          <w:rFonts w:ascii="Arial" w:hAnsi="Arial" w:eastAsia="Arial" w:cs="Arial"/>
          <w:sz w:val="22"/>
          <w:szCs w:val="22"/>
        </w:rPr>
        <w:t>. Quantitative methods fit well with such work that must focus on gauging attitudes, preferences, and levels of engagement among a larger group of respondents, thus helping to carry out a more valid comparison across variables (Bryman 2016).</w:t>
      </w:r>
    </w:p>
    <w:p w:rsidR="50117725" w:rsidP="2D2A5554" w:rsidRDefault="50117725" w14:paraId="344FE3AB" w14:textId="36432B72">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36C71DCC">
        <w:rPr>
          <w:rFonts w:ascii="Arial" w:hAnsi="Arial" w:eastAsia="Arial" w:cs="Arial"/>
          <w:sz w:val="22"/>
          <w:szCs w:val="22"/>
        </w:rPr>
        <w:t xml:space="preserve">A quantitative design was used because this study's </w:t>
      </w:r>
      <w:r w:rsidRPr="2D2A5554" w:rsidR="36C71DCC">
        <w:rPr>
          <w:rFonts w:ascii="Arial" w:hAnsi="Arial" w:eastAsia="Arial" w:cs="Arial"/>
          <w:sz w:val="22"/>
          <w:szCs w:val="22"/>
        </w:rPr>
        <w:t>objective</w:t>
      </w:r>
      <w:r w:rsidRPr="2D2A5554" w:rsidR="36C71DCC">
        <w:rPr>
          <w:rFonts w:ascii="Arial" w:hAnsi="Arial" w:eastAsia="Arial" w:cs="Arial"/>
          <w:sz w:val="22"/>
          <w:szCs w:val="22"/>
        </w:rPr>
        <w:t xml:space="preserve"> is to investigate how social media marketing is influencing customer engagement with Nike, whereby the specific measurable data on the prevailing content preferences, platform usage, trust, loyalty, and </w:t>
      </w:r>
      <w:r w:rsidRPr="2D2A5554" w:rsidR="1556A9B7">
        <w:rPr>
          <w:rFonts w:ascii="Arial" w:hAnsi="Arial" w:eastAsia="Arial" w:cs="Arial"/>
          <w:sz w:val="22"/>
          <w:szCs w:val="22"/>
        </w:rPr>
        <w:t>behavioural</w:t>
      </w:r>
      <w:r w:rsidRPr="2D2A5554" w:rsidR="36C71DCC">
        <w:rPr>
          <w:rFonts w:ascii="Arial" w:hAnsi="Arial" w:eastAsia="Arial" w:cs="Arial"/>
          <w:sz w:val="22"/>
          <w:szCs w:val="22"/>
        </w:rPr>
        <w:t xml:space="preserve"> intentions are </w:t>
      </w:r>
      <w:r w:rsidRPr="2D2A5554" w:rsidR="36C71DCC">
        <w:rPr>
          <w:rFonts w:ascii="Arial" w:hAnsi="Arial" w:eastAsia="Arial" w:cs="Arial"/>
          <w:sz w:val="22"/>
          <w:szCs w:val="22"/>
        </w:rPr>
        <w:t>required</w:t>
      </w:r>
      <w:r w:rsidRPr="2D2A5554" w:rsidR="36C71DCC">
        <w:rPr>
          <w:rFonts w:ascii="Arial" w:hAnsi="Arial" w:eastAsia="Arial" w:cs="Arial"/>
          <w:sz w:val="22"/>
          <w:szCs w:val="22"/>
        </w:rPr>
        <w:t xml:space="preserve">. These can be efficiently captured through structured, closed-ended questionnaires that provide consistent and standardized responses. Saunders, </w:t>
      </w:r>
      <w:r w:rsidRPr="2D2A5554" w:rsidR="36C71DCC">
        <w:rPr>
          <w:rFonts w:ascii="Arial" w:hAnsi="Arial" w:eastAsia="Arial" w:cs="Arial"/>
          <w:sz w:val="22"/>
          <w:szCs w:val="22"/>
        </w:rPr>
        <w:t>Lewis</w:t>
      </w:r>
      <w:r w:rsidRPr="2D2A5554" w:rsidR="36C71DCC">
        <w:rPr>
          <w:rFonts w:ascii="Arial" w:hAnsi="Arial" w:eastAsia="Arial" w:cs="Arial"/>
          <w:sz w:val="22"/>
          <w:szCs w:val="22"/>
        </w:rPr>
        <w:t xml:space="preserve"> and Thornhill (2019) argue that quantitative methods are </w:t>
      </w:r>
      <w:r w:rsidRPr="2D2A5554" w:rsidR="36C71DCC">
        <w:rPr>
          <w:rFonts w:ascii="Arial" w:hAnsi="Arial" w:eastAsia="Arial" w:cs="Arial"/>
          <w:sz w:val="22"/>
          <w:szCs w:val="22"/>
        </w:rPr>
        <w:t>appropriate when</w:t>
      </w:r>
      <w:r w:rsidRPr="2D2A5554" w:rsidR="36C71DCC">
        <w:rPr>
          <w:rFonts w:ascii="Arial" w:hAnsi="Arial" w:eastAsia="Arial" w:cs="Arial"/>
          <w:sz w:val="22"/>
          <w:szCs w:val="22"/>
        </w:rPr>
        <w:t xml:space="preserve"> researchers want to examine trends and the frequency of </w:t>
      </w:r>
      <w:r w:rsidRPr="2D2A5554" w:rsidR="529F4118">
        <w:rPr>
          <w:rFonts w:ascii="Arial" w:hAnsi="Arial" w:eastAsia="Arial" w:cs="Arial"/>
          <w:sz w:val="22"/>
          <w:szCs w:val="22"/>
        </w:rPr>
        <w:t>behaviours</w:t>
      </w:r>
      <w:r w:rsidRPr="2D2A5554" w:rsidR="36C71DCC">
        <w:rPr>
          <w:rFonts w:ascii="Arial" w:hAnsi="Arial" w:eastAsia="Arial" w:cs="Arial"/>
          <w:sz w:val="22"/>
          <w:szCs w:val="22"/>
        </w:rPr>
        <w:t>.</w:t>
      </w:r>
    </w:p>
    <w:p w:rsidR="50117725" w:rsidP="2D2A5554" w:rsidRDefault="50117725" w14:paraId="37F50940" w14:textId="0A71AF07">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36C71DCC">
        <w:rPr>
          <w:rFonts w:ascii="Arial" w:hAnsi="Arial" w:eastAsia="Arial" w:cs="Arial"/>
          <w:sz w:val="22"/>
          <w:szCs w:val="22"/>
        </w:rPr>
        <w:t>I gathered data from participants who follow or engage with Nike on social media via an online survey. I used a self-administered form of survey to keep the study simple and clear; participants could answer whenever they were available, and anonymous responses brought about honesty. Microsoft Forms helped structure the incoming data in Excel, thereby reducing the redundancy brought about by human error in data collection.</w:t>
      </w:r>
    </w:p>
    <w:p w:rsidR="50117725" w:rsidP="2D2A5554" w:rsidRDefault="50117725" w14:paraId="5120D5F6" w14:textId="573D1CBC">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36C71DCC">
        <w:rPr>
          <w:rFonts w:ascii="Arial" w:hAnsi="Arial" w:eastAsia="Arial" w:cs="Arial"/>
          <w:sz w:val="22"/>
          <w:szCs w:val="22"/>
        </w:rPr>
        <w:t xml:space="preserve">This data now gets </w:t>
      </w:r>
      <w:r w:rsidRPr="2D2A5554" w:rsidR="5C147FDA">
        <w:rPr>
          <w:rFonts w:ascii="Arial" w:hAnsi="Arial" w:eastAsia="Arial" w:cs="Arial"/>
          <w:sz w:val="22"/>
          <w:szCs w:val="22"/>
        </w:rPr>
        <w:t>analysed</w:t>
      </w:r>
      <w:r w:rsidRPr="2D2A5554" w:rsidR="36C71DCC">
        <w:rPr>
          <w:rFonts w:ascii="Arial" w:hAnsi="Arial" w:eastAsia="Arial" w:cs="Arial"/>
          <w:sz w:val="22"/>
          <w:szCs w:val="22"/>
        </w:rPr>
        <w:t xml:space="preserve"> and calculated with Microsoft Excel. Excel's utility is as effective in conducting analysis on the demographic variables as in calculating frequency counts and response distributions by use of automation. Tables and charts were presented in </w:t>
      </w:r>
      <w:r w:rsidRPr="2D2A5554" w:rsidR="36C71DCC">
        <w:rPr>
          <w:rFonts w:ascii="Arial" w:hAnsi="Arial" w:eastAsia="Arial" w:cs="Arial"/>
          <w:sz w:val="22"/>
          <w:szCs w:val="22"/>
        </w:rPr>
        <w:t>great numbers</w:t>
      </w:r>
      <w:r w:rsidRPr="2D2A5554" w:rsidR="36C71DCC">
        <w:rPr>
          <w:rFonts w:ascii="Arial" w:hAnsi="Arial" w:eastAsia="Arial" w:cs="Arial"/>
          <w:sz w:val="22"/>
          <w:szCs w:val="22"/>
        </w:rPr>
        <w:t xml:space="preserve"> explaining patterns of engagement visually, especially in terms of patterns of high neutrality on community involvement and </w:t>
      </w:r>
      <w:r w:rsidRPr="2D2A5554" w:rsidR="36C71DCC">
        <w:rPr>
          <w:rFonts w:ascii="Arial" w:hAnsi="Arial" w:eastAsia="Arial" w:cs="Arial"/>
          <w:sz w:val="22"/>
          <w:szCs w:val="22"/>
        </w:rPr>
        <w:t>very strong</w:t>
      </w:r>
      <w:r w:rsidRPr="2D2A5554" w:rsidR="36C71DCC">
        <w:rPr>
          <w:rFonts w:ascii="Arial" w:hAnsi="Arial" w:eastAsia="Arial" w:cs="Arial"/>
          <w:sz w:val="22"/>
          <w:szCs w:val="22"/>
        </w:rPr>
        <w:t xml:space="preserve"> endorsement on campaign engagement. Excel's analytical tools enhance accuracy, </w:t>
      </w:r>
      <w:r w:rsidRPr="2D2A5554" w:rsidR="36C71DCC">
        <w:rPr>
          <w:rFonts w:ascii="Arial" w:hAnsi="Arial" w:eastAsia="Arial" w:cs="Arial"/>
          <w:sz w:val="22"/>
          <w:szCs w:val="22"/>
        </w:rPr>
        <w:t>transparency</w:t>
      </w:r>
      <w:r w:rsidRPr="2D2A5554" w:rsidR="36C71DCC">
        <w:rPr>
          <w:rFonts w:ascii="Arial" w:hAnsi="Arial" w:eastAsia="Arial" w:cs="Arial"/>
          <w:sz w:val="22"/>
          <w:szCs w:val="22"/>
        </w:rPr>
        <w:t xml:space="preserve"> and replicability for optimizations.</w:t>
      </w:r>
    </w:p>
    <w:p w:rsidR="5E4848ED" w:rsidP="2D2A5554" w:rsidRDefault="5E4848ED" w14:paraId="44EA0C60" w14:textId="32524A7B">
      <w:pPr>
        <w:pStyle w:val="Normal"/>
        <w:spacing w:before="240" w:beforeAutospacing="off" w:after="240" w:afterAutospacing="off" w:line="360" w:lineRule="auto"/>
        <w:jc w:val="both"/>
        <w:rPr>
          <w:rFonts w:ascii="Arial" w:hAnsi="Arial" w:eastAsia="Arial" w:cs="Arial"/>
          <w:noProof w:val="0"/>
          <w:sz w:val="22"/>
          <w:szCs w:val="22"/>
          <w:lang w:val="en-US"/>
          <w:b w:val="0"/>
          <w:i w:val="0"/>
          <w:rFonts w:ascii="Arial" w:hAnsi="Arial" w:eastAsia="Arial" w:cs="Arial"/>
          <w:sz w:val="24"/>
          <w:szCs w:val="24"/>
        </w:rPr>
      </w:pPr>
      <w:r w:rsidRPr="2D2A5554" w:rsidR="36C71DCC">
        <w:rPr>
          <w:rFonts w:ascii="Arial" w:hAnsi="Arial" w:eastAsia="Arial" w:cs="Arial"/>
          <w:sz w:val="22"/>
          <w:szCs w:val="22"/>
        </w:rPr>
        <w:t>The overall design of this quantitative research supports the study’s aims by providing empirically measurable evidence of how the consumer perceives and interacts with the social media marketing of Nike and allows for serious objective evaluation of their engagement activities, resulting in a solid foundation for drawing conclusions as to the effectiveness of Nike’s digital strategies.</w:t>
      </w:r>
    </w:p>
    <w:p w:rsidR="63E740F5" w:rsidP="0F514761" w:rsidRDefault="63E740F5" w14:paraId="35BF7549" w14:textId="58025313">
      <w:pPr>
        <w:pStyle w:val="Heading2"/>
        <w:rPr>
          <w:rFonts w:ascii="Arial" w:hAnsi="Arial" w:eastAsia="Arial" w:cs="Arial"/>
          <w:b w:val="1"/>
          <w:bCs w:val="1"/>
          <w:sz w:val="28"/>
          <w:szCs w:val="28"/>
        </w:rPr>
      </w:pPr>
      <w:bookmarkStart w:name="_Toc649911306" w:id="846837061"/>
      <w:r w:rsidR="6C47E480">
        <w:rPr/>
        <w:t>3.2 Research Philosophy</w:t>
      </w:r>
      <w:bookmarkEnd w:id="846837061"/>
    </w:p>
    <w:p w:rsidR="63E740F5" w:rsidP="2D2A5554" w:rsidRDefault="63E740F5" w14:paraId="5FD14312" w14:textId="70C76B41">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6F896E43">
        <w:rPr>
          <w:rFonts w:ascii="Arial" w:hAnsi="Arial" w:eastAsia="Arial" w:cs="Arial"/>
          <w:sz w:val="22"/>
          <w:szCs w:val="22"/>
        </w:rPr>
        <w:t xml:space="preserve">Research philosophy is the consideration of the beliefs and assumptions that connect how knowledge is created, interpreted, and understood within a particular study. In this study, the philosophic stand taken is positing, aligned commonly with quantitative studies. The point of this school of thought is the assertion that reality is </w:t>
      </w:r>
      <w:r w:rsidRPr="2D2A5554" w:rsidR="6F896E43">
        <w:rPr>
          <w:rFonts w:ascii="Arial" w:hAnsi="Arial" w:eastAsia="Arial" w:cs="Arial"/>
          <w:sz w:val="22"/>
          <w:szCs w:val="22"/>
        </w:rPr>
        <w:t>objective</w:t>
      </w:r>
      <w:r w:rsidRPr="2D2A5554" w:rsidR="6F896E43">
        <w:rPr>
          <w:rFonts w:ascii="Arial" w:hAnsi="Arial" w:eastAsia="Arial" w:cs="Arial"/>
          <w:sz w:val="22"/>
          <w:szCs w:val="22"/>
        </w:rPr>
        <w:t xml:space="preserve">, observable, and measurable, and that systematic data collection and analysis can allow access to knowledge (Saunders, Lewis &amp; Thornhill, 2019). This philosophy suits the research </w:t>
      </w:r>
      <w:r w:rsidRPr="2D2A5554" w:rsidR="6F896E43">
        <w:rPr>
          <w:rFonts w:ascii="Arial" w:hAnsi="Arial" w:eastAsia="Arial" w:cs="Arial"/>
          <w:sz w:val="22"/>
          <w:szCs w:val="22"/>
        </w:rPr>
        <w:t>objectives</w:t>
      </w:r>
      <w:r w:rsidRPr="2D2A5554" w:rsidR="6F896E43">
        <w:rPr>
          <w:rFonts w:ascii="Arial" w:hAnsi="Arial" w:eastAsia="Arial" w:cs="Arial"/>
          <w:sz w:val="22"/>
          <w:szCs w:val="22"/>
        </w:rPr>
        <w:t xml:space="preserve">, which measure customer </w:t>
      </w:r>
      <w:r w:rsidRPr="2D2A5554" w:rsidR="6F896E43">
        <w:rPr>
          <w:rFonts w:ascii="Arial" w:hAnsi="Arial" w:eastAsia="Arial" w:cs="Arial"/>
          <w:sz w:val="22"/>
          <w:szCs w:val="22"/>
        </w:rPr>
        <w:t>perceptions</w:t>
      </w:r>
      <w:r w:rsidRPr="2D2A5554" w:rsidR="6F896E43">
        <w:rPr>
          <w:rFonts w:ascii="Arial" w:hAnsi="Arial" w:eastAsia="Arial" w:cs="Arial"/>
          <w:sz w:val="22"/>
          <w:szCs w:val="22"/>
        </w:rPr>
        <w:t xml:space="preserve">, </w:t>
      </w:r>
      <w:r w:rsidRPr="2D2A5554" w:rsidR="32CF0E67">
        <w:rPr>
          <w:rFonts w:ascii="Arial" w:hAnsi="Arial" w:eastAsia="Arial" w:cs="Arial"/>
          <w:sz w:val="22"/>
          <w:szCs w:val="22"/>
        </w:rPr>
        <w:t>behaviours</w:t>
      </w:r>
      <w:r w:rsidRPr="2D2A5554" w:rsidR="6F896E43">
        <w:rPr>
          <w:rFonts w:ascii="Arial" w:hAnsi="Arial" w:eastAsia="Arial" w:cs="Arial"/>
          <w:sz w:val="22"/>
          <w:szCs w:val="22"/>
        </w:rPr>
        <w:t>, and engagement with social media content by Nike.</w:t>
      </w:r>
    </w:p>
    <w:p w:rsidR="63E740F5" w:rsidP="2D2A5554" w:rsidRDefault="63E740F5" w14:paraId="4E5655D6" w14:textId="2BFC16EB">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6F896E43">
        <w:rPr>
          <w:rFonts w:ascii="Arial" w:hAnsi="Arial" w:eastAsia="Arial" w:cs="Arial"/>
          <w:sz w:val="22"/>
          <w:szCs w:val="22"/>
        </w:rPr>
        <w:t xml:space="preserve">Positivism has relevance in this study involving the collection of numerical data from survey questionnaires of respondents. The crucial thing is not to </w:t>
      </w:r>
      <w:r w:rsidRPr="2D2A5554" w:rsidR="6F896E43">
        <w:rPr>
          <w:rFonts w:ascii="Arial" w:hAnsi="Arial" w:eastAsia="Arial" w:cs="Arial"/>
          <w:sz w:val="22"/>
          <w:szCs w:val="22"/>
        </w:rPr>
        <w:t>validate</w:t>
      </w:r>
      <w:r w:rsidRPr="2D2A5554" w:rsidR="6F896E43">
        <w:rPr>
          <w:rFonts w:ascii="Arial" w:hAnsi="Arial" w:eastAsia="Arial" w:cs="Arial"/>
          <w:sz w:val="22"/>
          <w:szCs w:val="22"/>
        </w:rPr>
        <w:t xml:space="preserve"> any meaning derived from genuine accounts or experiences of individuals, but to look out for the emergent patterns, trends, and relationships present within the data to </w:t>
      </w:r>
      <w:r w:rsidRPr="2D2A5554" w:rsidR="6F896E43">
        <w:rPr>
          <w:rFonts w:ascii="Arial" w:hAnsi="Arial" w:eastAsia="Arial" w:cs="Arial"/>
          <w:sz w:val="22"/>
          <w:szCs w:val="22"/>
        </w:rPr>
        <w:t>attempt</w:t>
      </w:r>
      <w:r w:rsidRPr="2D2A5554" w:rsidR="6F896E43">
        <w:rPr>
          <w:rFonts w:ascii="Arial" w:hAnsi="Arial" w:eastAsia="Arial" w:cs="Arial"/>
          <w:sz w:val="22"/>
          <w:szCs w:val="22"/>
        </w:rPr>
        <w:t xml:space="preserve"> to capitalize on them. For example, the study is to </w:t>
      </w:r>
      <w:r w:rsidRPr="2D2A5554" w:rsidR="6F896E43">
        <w:rPr>
          <w:rFonts w:ascii="Arial" w:hAnsi="Arial" w:eastAsia="Arial" w:cs="Arial"/>
          <w:sz w:val="22"/>
          <w:szCs w:val="22"/>
        </w:rPr>
        <w:t>ascertain</w:t>
      </w:r>
      <w:r w:rsidRPr="2D2A5554" w:rsidR="6F896E43">
        <w:rPr>
          <w:rFonts w:ascii="Arial" w:hAnsi="Arial" w:eastAsia="Arial" w:cs="Arial"/>
          <w:sz w:val="22"/>
          <w:szCs w:val="22"/>
        </w:rPr>
        <w:t xml:space="preserve"> what type of content gets the most engagement, how different platforms affect interaction, and whether social media messaging increases </w:t>
      </w:r>
      <w:r w:rsidRPr="2D2A5554" w:rsidR="6F896E43">
        <w:rPr>
          <w:rFonts w:ascii="Arial" w:hAnsi="Arial" w:eastAsia="Arial" w:cs="Arial"/>
          <w:sz w:val="22"/>
          <w:szCs w:val="22"/>
        </w:rPr>
        <w:t>purchasing</w:t>
      </w:r>
      <w:r w:rsidRPr="2D2A5554" w:rsidR="6F896E43">
        <w:rPr>
          <w:rFonts w:ascii="Arial" w:hAnsi="Arial" w:eastAsia="Arial" w:cs="Arial"/>
          <w:sz w:val="22"/>
          <w:szCs w:val="22"/>
        </w:rPr>
        <w:t xml:space="preserve"> intent. For these research questions, there is a need for a philosophy stressing objectivity and measurable variables-the exact thing that positivism offers.</w:t>
      </w:r>
    </w:p>
    <w:p w:rsidR="63E740F5" w:rsidP="2D2A5554" w:rsidRDefault="63E740F5" w14:paraId="7076A1A3" w14:textId="1036B841">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6F896E43">
        <w:rPr>
          <w:rFonts w:ascii="Arial" w:hAnsi="Arial" w:eastAsia="Arial" w:cs="Arial"/>
          <w:sz w:val="22"/>
          <w:szCs w:val="22"/>
        </w:rPr>
        <w:t xml:space="preserve">The role of a researcher in a positivist paradigm, in a neutral sense, is to avoid influencing participant responses actively and thus allow for the presence of the most </w:t>
      </w:r>
      <w:r w:rsidRPr="2D2A5554" w:rsidR="6F896E43">
        <w:rPr>
          <w:rFonts w:ascii="Arial" w:hAnsi="Arial" w:eastAsia="Arial" w:cs="Arial"/>
          <w:sz w:val="22"/>
          <w:szCs w:val="22"/>
        </w:rPr>
        <w:t>accurate</w:t>
      </w:r>
      <w:r w:rsidRPr="2D2A5554" w:rsidR="6F896E43">
        <w:rPr>
          <w:rFonts w:ascii="Arial" w:hAnsi="Arial" w:eastAsia="Arial" w:cs="Arial"/>
          <w:sz w:val="22"/>
          <w:szCs w:val="22"/>
        </w:rPr>
        <w:t xml:space="preserve"> data available. Microsoft Forms enables all participants to have their questions posed in the same format which meets the need for consistency and standardization; and as far as the use of Microsoft Excel is applied in data analysis, it positively enforces the spirit of truth by drawing an automatic set of calculations, frequency counts, and chart-making instead of it being subjectivity-driven.</w:t>
      </w:r>
    </w:p>
    <w:p w:rsidR="63E740F5" w:rsidP="2D2A5554" w:rsidRDefault="63E740F5" w14:paraId="3E90FBB3" w14:textId="7F269EE2">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6F896E43">
        <w:rPr>
          <w:rFonts w:ascii="Arial" w:hAnsi="Arial" w:eastAsia="Arial" w:cs="Arial"/>
          <w:sz w:val="22"/>
          <w:szCs w:val="22"/>
        </w:rPr>
        <w:t xml:space="preserve">In such a study, an interpretivist or constructivist approach was viewed as unfeasible, for they engage in constructing personal meanings, experience of social realities, and individual experiences in a study that would have otherwise suited qualitative interviews and/or ethnographic exploration. Certainly, the extent is uncovered: interpretivist methods would not have allowed the captured structured data </w:t>
      </w:r>
      <w:r w:rsidRPr="2D2A5554" w:rsidR="6F896E43">
        <w:rPr>
          <w:rFonts w:ascii="Arial" w:hAnsi="Arial" w:eastAsia="Arial" w:cs="Arial"/>
          <w:sz w:val="22"/>
          <w:szCs w:val="22"/>
        </w:rPr>
        <w:t>required</w:t>
      </w:r>
      <w:r w:rsidRPr="2D2A5554" w:rsidR="6F896E43">
        <w:rPr>
          <w:rFonts w:ascii="Arial" w:hAnsi="Arial" w:eastAsia="Arial" w:cs="Arial"/>
          <w:sz w:val="22"/>
          <w:szCs w:val="22"/>
        </w:rPr>
        <w:t xml:space="preserve"> to address the research questions effectively due to their dependence on open-ended questions and narratives in the collection of data.</w:t>
      </w:r>
    </w:p>
    <w:p w:rsidR="63E740F5" w:rsidP="2D2A5554" w:rsidRDefault="63E740F5" w14:paraId="3752BCD7" w14:textId="0BE9B7B8">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6F896E43">
        <w:rPr>
          <w:rFonts w:ascii="Arial" w:hAnsi="Arial" w:eastAsia="Arial" w:cs="Arial"/>
          <w:sz w:val="22"/>
          <w:szCs w:val="22"/>
        </w:rPr>
        <w:t xml:space="preserve">In conclusion, the positivist philosophy is supportive of the research in terms of core </w:t>
      </w:r>
      <w:r w:rsidRPr="2D2A5554" w:rsidR="6F896E43">
        <w:rPr>
          <w:rFonts w:ascii="Arial" w:hAnsi="Arial" w:eastAsia="Arial" w:cs="Arial"/>
          <w:sz w:val="22"/>
          <w:szCs w:val="22"/>
        </w:rPr>
        <w:t>objectives</w:t>
      </w:r>
      <w:r w:rsidRPr="2D2A5554" w:rsidR="6F896E43">
        <w:rPr>
          <w:rFonts w:ascii="Arial" w:hAnsi="Arial" w:eastAsia="Arial" w:cs="Arial"/>
          <w:sz w:val="22"/>
          <w:szCs w:val="22"/>
        </w:rPr>
        <w:t xml:space="preserve"> and methodological choices, </w:t>
      </w:r>
      <w:r w:rsidRPr="2D2A5554" w:rsidR="18182CC2">
        <w:rPr>
          <w:rFonts w:ascii="Arial" w:hAnsi="Arial" w:eastAsia="Arial" w:cs="Arial"/>
          <w:sz w:val="22"/>
          <w:szCs w:val="22"/>
        </w:rPr>
        <w:t>centring</w:t>
      </w:r>
      <w:r w:rsidRPr="2D2A5554" w:rsidR="6F896E43">
        <w:rPr>
          <w:rFonts w:ascii="Arial" w:hAnsi="Arial" w:eastAsia="Arial" w:cs="Arial"/>
          <w:sz w:val="22"/>
          <w:szCs w:val="22"/>
        </w:rPr>
        <w:t xml:space="preserve"> around neutrality, objectivity, and systematic measurement in data collection. This philosophy provides a formal theoretical framework for obtaining reliable quantitative data, which would allow further generalizing the study to the view that consumers engage with Nike social media marketing.</w:t>
      </w:r>
    </w:p>
    <w:p w:rsidR="63E740F5" w:rsidP="0F514761" w:rsidRDefault="63E740F5" w14:paraId="37C58829" w14:textId="3AFA3BC1">
      <w:pPr>
        <w:pStyle w:val="Heading2"/>
        <w:rPr>
          <w:rFonts w:ascii="Arial" w:hAnsi="Arial" w:eastAsia="Arial" w:cs="Arial"/>
          <w:b w:val="1"/>
          <w:bCs w:val="1"/>
          <w:sz w:val="28"/>
          <w:szCs w:val="28"/>
        </w:rPr>
      </w:pPr>
      <w:bookmarkStart w:name="_Toc769892466" w:id="1431487125"/>
      <w:r w:rsidR="6C47E480">
        <w:rPr/>
        <w:t>3.3 Research Approach</w:t>
      </w:r>
      <w:bookmarkEnd w:id="1431487125"/>
    </w:p>
    <w:p w:rsidR="68EC917E" w:rsidP="2D2A5554" w:rsidRDefault="68EC917E" w14:paraId="7D056007" w14:textId="0B785421">
      <w:pPr>
        <w:spacing w:before="240" w:beforeAutospacing="off" w:after="240" w:afterAutospacing="off" w:line="360" w:lineRule="auto"/>
        <w:jc w:val="both"/>
        <w:rPr>
          <w:rFonts w:ascii="Arial" w:hAnsi="Arial" w:eastAsia="Arial" w:cs="Arial"/>
          <w:noProof w:val="0"/>
          <w:sz w:val="22"/>
          <w:szCs w:val="22"/>
          <w:lang w:val="en-US"/>
        </w:rPr>
      </w:pPr>
      <w:r w:rsidRPr="2D2A5554" w:rsidR="114A1331">
        <w:rPr>
          <w:rFonts w:ascii="Arial" w:hAnsi="Arial" w:eastAsia="Arial" w:cs="Arial"/>
          <w:sz w:val="22"/>
          <w:szCs w:val="22"/>
        </w:rPr>
        <w:t xml:space="preserve">This research approach outlines the way the study progresses from broad concepts to specific procedures for collecting data. Pragmatically, this study ventures to </w:t>
      </w:r>
      <w:r w:rsidRPr="2D2A5554" w:rsidR="114A1331">
        <w:rPr>
          <w:rFonts w:ascii="Arial" w:hAnsi="Arial" w:eastAsia="Arial" w:cs="Arial"/>
          <w:sz w:val="22"/>
          <w:szCs w:val="22"/>
        </w:rPr>
        <w:t>acquire</w:t>
      </w:r>
      <w:r w:rsidRPr="2D2A5554" w:rsidR="114A1331">
        <w:rPr>
          <w:rFonts w:ascii="Arial" w:hAnsi="Arial" w:eastAsia="Arial" w:cs="Arial"/>
          <w:sz w:val="22"/>
          <w:szCs w:val="22"/>
        </w:rPr>
        <w:t xml:space="preserve"> hypotheses based on theory in the collection of data. Toward this end, this study will follow a deductive research approach drawing on mostly quantitatively conveyed information from positivist philosophy. A deductive approach resorts to the already known theories along with other academic works as a precursor for its hypotheses, real or strong, to be seen later in the context of readily available data to be accustomed to the very concept of empirical research standing on the considered argument. T</w:t>
      </w:r>
      <w:r w:rsidRPr="2D2A5554" w:rsidR="660E98E4">
        <w:rPr>
          <w:rFonts w:ascii="Arial" w:hAnsi="Arial" w:eastAsia="Arial" w:cs="Arial"/>
          <w:sz w:val="22"/>
          <w:szCs w:val="22"/>
        </w:rPr>
        <w:t xml:space="preserve">heory </w:t>
      </w:r>
      <w:r w:rsidRPr="2D2A5554" w:rsidR="114A1331">
        <w:rPr>
          <w:rFonts w:ascii="Arial" w:hAnsi="Arial" w:eastAsia="Arial" w:cs="Arial"/>
          <w:sz w:val="22"/>
          <w:szCs w:val="22"/>
        </w:rPr>
        <w:t>existing within the Customer Engagement Theory (Brodie et al., 2011), the Uses and Gratifications Theory (Katz et al., 1973), and the Self-determination Theory (Deci and Ryan,1985), informed the expected prevalence and interaction modes contained within Nike's social media channels.</w:t>
      </w:r>
    </w:p>
    <w:p w:rsidR="68EC917E" w:rsidP="2D2A5554" w:rsidRDefault="68EC917E" w14:paraId="2440E0D6" w14:textId="739FB1A8">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14A1331">
        <w:rPr>
          <w:rFonts w:ascii="Arial" w:hAnsi="Arial" w:eastAsia="Arial" w:cs="Arial"/>
          <w:sz w:val="22"/>
          <w:szCs w:val="22"/>
        </w:rPr>
        <w:t xml:space="preserve">Deductive reasoning is </w:t>
      </w:r>
      <w:r w:rsidRPr="2D2A5554" w:rsidR="114A1331">
        <w:rPr>
          <w:rFonts w:ascii="Arial" w:hAnsi="Arial" w:eastAsia="Arial" w:cs="Arial"/>
          <w:sz w:val="22"/>
          <w:szCs w:val="22"/>
        </w:rPr>
        <w:t>appropriate for</w:t>
      </w:r>
      <w:r w:rsidRPr="2D2A5554" w:rsidR="114A1331">
        <w:rPr>
          <w:rFonts w:ascii="Arial" w:hAnsi="Arial" w:eastAsia="Arial" w:cs="Arial"/>
          <w:sz w:val="22"/>
          <w:szCs w:val="22"/>
        </w:rPr>
        <w:t xml:space="preserve"> this research as it </w:t>
      </w:r>
      <w:r w:rsidRPr="2D2A5554" w:rsidR="114A1331">
        <w:rPr>
          <w:rFonts w:ascii="Arial" w:hAnsi="Arial" w:eastAsia="Arial" w:cs="Arial"/>
          <w:sz w:val="22"/>
          <w:szCs w:val="22"/>
        </w:rPr>
        <w:t>seeks</w:t>
      </w:r>
      <w:r w:rsidRPr="2D2A5554" w:rsidR="114A1331">
        <w:rPr>
          <w:rFonts w:ascii="Arial" w:hAnsi="Arial" w:eastAsia="Arial" w:cs="Arial"/>
          <w:sz w:val="22"/>
          <w:szCs w:val="22"/>
        </w:rPr>
        <w:t xml:space="preserve"> to examine whether several theoretical concepts—including motivational needs, gratifications, and dimensions of engagement—are reflected in the </w:t>
      </w:r>
      <w:r w:rsidRPr="2D2A5554" w:rsidR="19CCE2F7">
        <w:rPr>
          <w:rFonts w:ascii="Arial" w:hAnsi="Arial" w:eastAsia="Arial" w:cs="Arial"/>
          <w:sz w:val="22"/>
          <w:szCs w:val="22"/>
        </w:rPr>
        <w:t>behaviours</w:t>
      </w:r>
      <w:r w:rsidRPr="2D2A5554" w:rsidR="114A1331">
        <w:rPr>
          <w:rFonts w:ascii="Arial" w:hAnsi="Arial" w:eastAsia="Arial" w:cs="Arial"/>
          <w:sz w:val="22"/>
          <w:szCs w:val="22"/>
        </w:rPr>
        <w:t xml:space="preserve"> and </w:t>
      </w:r>
      <w:r w:rsidRPr="2D2A5554" w:rsidR="114A1331">
        <w:rPr>
          <w:rFonts w:ascii="Arial" w:hAnsi="Arial" w:eastAsia="Arial" w:cs="Arial"/>
          <w:sz w:val="22"/>
          <w:szCs w:val="22"/>
        </w:rPr>
        <w:t>perceptions</w:t>
      </w:r>
      <w:r w:rsidRPr="2D2A5554" w:rsidR="114A1331">
        <w:rPr>
          <w:rFonts w:ascii="Arial" w:hAnsi="Arial" w:eastAsia="Arial" w:cs="Arial"/>
          <w:sz w:val="22"/>
          <w:szCs w:val="22"/>
        </w:rPr>
        <w:t xml:space="preserve"> of the participants. Rather than generating new theories, the study applies well-established theories to the specific situation of Nike's digital marketing environment. As examples: CET asserts that emotional and cognitive involvements in turn affect </w:t>
      </w:r>
      <w:r w:rsidRPr="2D2A5554" w:rsidR="27B4197C">
        <w:rPr>
          <w:rFonts w:ascii="Arial" w:hAnsi="Arial" w:eastAsia="Arial" w:cs="Arial"/>
          <w:sz w:val="22"/>
          <w:szCs w:val="22"/>
        </w:rPr>
        <w:t>behavioural</w:t>
      </w:r>
      <w:r w:rsidRPr="2D2A5554" w:rsidR="114A1331">
        <w:rPr>
          <w:rFonts w:ascii="Arial" w:hAnsi="Arial" w:eastAsia="Arial" w:cs="Arial"/>
          <w:sz w:val="22"/>
          <w:szCs w:val="22"/>
        </w:rPr>
        <w:t xml:space="preserve"> engagement, while UGT states that consumers seek content based on informational or entertainment needs. The above expectations were theoretically translated into some structured questionnaire items to gauge participants' levels of agreement/disagreement with the items concerning visual appeal, relevancy, trust, and campaign engagement.</w:t>
      </w:r>
    </w:p>
    <w:p w:rsidR="68EC917E" w:rsidP="2D2A5554" w:rsidRDefault="68EC917E" w14:paraId="21999CAE" w14:textId="14AAF524">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14A1331">
        <w:rPr>
          <w:rFonts w:ascii="Arial" w:hAnsi="Arial" w:eastAsia="Arial" w:cs="Arial"/>
          <w:sz w:val="22"/>
          <w:szCs w:val="22"/>
        </w:rPr>
        <w:t xml:space="preserve">Moreover, the deductive approach </w:t>
      </w:r>
      <w:r w:rsidRPr="2D2A5554" w:rsidR="114A1331">
        <w:rPr>
          <w:rFonts w:ascii="Arial" w:hAnsi="Arial" w:eastAsia="Arial" w:cs="Arial"/>
          <w:sz w:val="22"/>
          <w:szCs w:val="22"/>
        </w:rPr>
        <w:t>facilitates</w:t>
      </w:r>
      <w:r w:rsidRPr="2D2A5554" w:rsidR="114A1331">
        <w:rPr>
          <w:rFonts w:ascii="Arial" w:hAnsi="Arial" w:eastAsia="Arial" w:cs="Arial"/>
          <w:sz w:val="22"/>
          <w:szCs w:val="22"/>
        </w:rPr>
        <w:t xml:space="preserve"> the comparison of variables because it </w:t>
      </w:r>
      <w:r w:rsidRPr="2D2A5554" w:rsidR="114A1331">
        <w:rPr>
          <w:rFonts w:ascii="Arial" w:hAnsi="Arial" w:eastAsia="Arial" w:cs="Arial"/>
          <w:sz w:val="22"/>
          <w:szCs w:val="22"/>
        </w:rPr>
        <w:t>essentially revolves</w:t>
      </w:r>
      <w:r w:rsidRPr="2D2A5554" w:rsidR="114A1331">
        <w:rPr>
          <w:rFonts w:ascii="Arial" w:hAnsi="Arial" w:eastAsia="Arial" w:cs="Arial"/>
          <w:sz w:val="22"/>
          <w:szCs w:val="22"/>
        </w:rPr>
        <w:t xml:space="preserve"> around definite constructs. A measurement that consisted of closed-ended questions-the </w:t>
      </w:r>
      <w:r w:rsidRPr="2D2A5554" w:rsidR="58C49978">
        <w:rPr>
          <w:rFonts w:ascii="Arial" w:hAnsi="Arial" w:eastAsia="Arial" w:cs="Arial"/>
          <w:sz w:val="22"/>
          <w:szCs w:val="22"/>
        </w:rPr>
        <w:t>questionnaire was</w:t>
      </w:r>
      <w:r w:rsidRPr="2D2A5554" w:rsidR="114A1331">
        <w:rPr>
          <w:rFonts w:ascii="Arial" w:hAnsi="Arial" w:eastAsia="Arial" w:cs="Arial"/>
          <w:sz w:val="22"/>
          <w:szCs w:val="22"/>
        </w:rPr>
        <w:t xml:space="preserve"> </w:t>
      </w:r>
      <w:r w:rsidRPr="2D2A5554" w:rsidR="114A1331">
        <w:rPr>
          <w:rFonts w:ascii="Arial" w:hAnsi="Arial" w:eastAsia="Arial" w:cs="Arial"/>
          <w:sz w:val="22"/>
          <w:szCs w:val="22"/>
        </w:rPr>
        <w:t>transpired</w:t>
      </w:r>
      <w:r w:rsidRPr="2D2A5554" w:rsidR="114A1331">
        <w:rPr>
          <w:rFonts w:ascii="Arial" w:hAnsi="Arial" w:eastAsia="Arial" w:cs="Arial"/>
          <w:sz w:val="22"/>
          <w:szCs w:val="22"/>
        </w:rPr>
        <w:t xml:space="preserve"> through Microsoft Forms, which resulted in numerical data that could be </w:t>
      </w:r>
      <w:r w:rsidRPr="2D2A5554" w:rsidR="538E21EC">
        <w:rPr>
          <w:rFonts w:ascii="Arial" w:hAnsi="Arial" w:eastAsia="Arial" w:cs="Arial"/>
          <w:sz w:val="22"/>
          <w:szCs w:val="22"/>
        </w:rPr>
        <w:t>analysed</w:t>
      </w:r>
      <w:r w:rsidRPr="2D2A5554" w:rsidR="114A1331">
        <w:rPr>
          <w:rFonts w:ascii="Arial" w:hAnsi="Arial" w:eastAsia="Arial" w:cs="Arial"/>
          <w:sz w:val="22"/>
          <w:szCs w:val="22"/>
        </w:rPr>
        <w:t xml:space="preserve"> systematically in Excel. The clear connotation between theory, measurement, and statistical analysis increases the reliability of the results and guarantees that any conclusions emanate from and are congruent with what has been shared in the literature. The inductive approach also has an element of transparency and </w:t>
      </w:r>
      <w:r w:rsidRPr="2D2A5554" w:rsidR="1CC30DAF">
        <w:rPr>
          <w:rFonts w:ascii="Arial" w:hAnsi="Arial" w:eastAsia="Arial" w:cs="Arial"/>
          <w:sz w:val="22"/>
          <w:szCs w:val="22"/>
        </w:rPr>
        <w:t>replicability;</w:t>
      </w:r>
      <w:r w:rsidRPr="2D2A5554" w:rsidR="114A1331">
        <w:rPr>
          <w:rFonts w:ascii="Arial" w:hAnsi="Arial" w:eastAsia="Arial" w:cs="Arial"/>
          <w:sz w:val="22"/>
          <w:szCs w:val="22"/>
        </w:rPr>
        <w:t xml:space="preserve"> something appreciated in the finer arena of the quantitate research: these studies must be amenable to tests and repetitive in the odd event of urgent need.</w:t>
      </w:r>
    </w:p>
    <w:p w:rsidR="68EC917E" w:rsidP="2D2A5554" w:rsidRDefault="68EC917E" w14:paraId="365FB0C9" w14:textId="6479011E">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14A1331">
        <w:rPr>
          <w:rFonts w:ascii="Arial" w:hAnsi="Arial" w:eastAsia="Arial" w:cs="Arial"/>
          <w:sz w:val="22"/>
          <w:szCs w:val="22"/>
        </w:rPr>
        <w:t xml:space="preserve">Applying </w:t>
      </w:r>
      <w:r w:rsidRPr="2D2A5554" w:rsidR="1D5BFF6C">
        <w:rPr>
          <w:rFonts w:ascii="Arial" w:hAnsi="Arial" w:eastAsia="Arial" w:cs="Arial"/>
          <w:sz w:val="22"/>
          <w:szCs w:val="22"/>
        </w:rPr>
        <w:t>an inductive</w:t>
      </w:r>
      <w:r w:rsidRPr="2D2A5554" w:rsidR="114A1331">
        <w:rPr>
          <w:rFonts w:ascii="Arial" w:hAnsi="Arial" w:eastAsia="Arial" w:cs="Arial"/>
          <w:sz w:val="22"/>
          <w:szCs w:val="22"/>
        </w:rPr>
        <w:t xml:space="preserve"> approach is thrown out since the study does not involve open-ended questions or thematic interpretation. The main aim of the research is not to explore individual meanings or subjective </w:t>
      </w:r>
      <w:r w:rsidRPr="2D2A5554" w:rsidR="0D8B827E">
        <w:rPr>
          <w:rFonts w:ascii="Arial" w:hAnsi="Arial" w:eastAsia="Arial" w:cs="Arial"/>
          <w:sz w:val="22"/>
          <w:szCs w:val="22"/>
        </w:rPr>
        <w:t>experiences yet</w:t>
      </w:r>
      <w:r w:rsidRPr="2D2A5554" w:rsidR="114A1331">
        <w:rPr>
          <w:rFonts w:ascii="Arial" w:hAnsi="Arial" w:eastAsia="Arial" w:cs="Arial"/>
          <w:sz w:val="22"/>
          <w:szCs w:val="22"/>
        </w:rPr>
        <w:t xml:space="preserve"> </w:t>
      </w:r>
      <w:r w:rsidRPr="2D2A5554" w:rsidR="6F91D19A">
        <w:rPr>
          <w:rFonts w:ascii="Arial" w:hAnsi="Arial" w:eastAsia="Arial" w:cs="Arial"/>
          <w:sz w:val="22"/>
          <w:szCs w:val="22"/>
        </w:rPr>
        <w:t>to measure</w:t>
      </w:r>
      <w:r w:rsidRPr="2D2A5554" w:rsidR="114A1331">
        <w:rPr>
          <w:rFonts w:ascii="Arial" w:hAnsi="Arial" w:eastAsia="Arial" w:cs="Arial"/>
          <w:sz w:val="22"/>
          <w:szCs w:val="22"/>
        </w:rPr>
        <w:t xml:space="preserve"> trends and </w:t>
      </w:r>
      <w:r w:rsidRPr="2D2A5554" w:rsidR="339F2F70">
        <w:rPr>
          <w:rFonts w:ascii="Arial" w:hAnsi="Arial" w:eastAsia="Arial" w:cs="Arial"/>
          <w:sz w:val="22"/>
          <w:szCs w:val="22"/>
        </w:rPr>
        <w:t>behaviours</w:t>
      </w:r>
      <w:r w:rsidRPr="2D2A5554" w:rsidR="114A1331">
        <w:rPr>
          <w:rFonts w:ascii="Arial" w:hAnsi="Arial" w:eastAsia="Arial" w:cs="Arial"/>
          <w:sz w:val="22"/>
          <w:szCs w:val="22"/>
        </w:rPr>
        <w:t xml:space="preserve"> across a larger population. Hence, the deductive approach serves as a more logical and efficient structure to address research questions.</w:t>
      </w:r>
    </w:p>
    <w:p w:rsidR="68EC917E" w:rsidP="2D2A5554" w:rsidRDefault="68EC917E" w14:paraId="5C5FB1D2" w14:textId="6D3197E5">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14A1331">
        <w:rPr>
          <w:rFonts w:ascii="Arial" w:hAnsi="Arial" w:eastAsia="Arial" w:cs="Arial"/>
          <w:sz w:val="22"/>
          <w:szCs w:val="22"/>
        </w:rPr>
        <w:t>So, the deductive approach helps to tie everything together when it ensures a consistent philosophy, design, and methods. The latter allows the study to test current theories' claims with measurable data and sets an orderly mode of evaluating Nike's social media engagement strategies.</w:t>
      </w:r>
    </w:p>
    <w:p w:rsidR="63E740F5" w:rsidP="0F514761" w:rsidRDefault="63E740F5" w14:paraId="1167E0F1" w14:textId="5D8714E1">
      <w:pPr>
        <w:pStyle w:val="Heading2"/>
        <w:rPr>
          <w:rFonts w:ascii="Arial" w:hAnsi="Arial" w:eastAsia="Arial" w:cs="Arial"/>
          <w:b w:val="1"/>
          <w:bCs w:val="1"/>
          <w:sz w:val="28"/>
          <w:szCs w:val="28"/>
        </w:rPr>
      </w:pPr>
      <w:bookmarkStart w:name="_Toc1511429957" w:id="43681820"/>
      <w:r w:rsidR="6C47E480">
        <w:rPr/>
        <w:t>3.4 Sampling</w:t>
      </w:r>
      <w:r w:rsidR="60DE4DFD">
        <w:rPr/>
        <w:t xml:space="preserve"> strategy</w:t>
      </w:r>
      <w:bookmarkEnd w:id="43681820"/>
    </w:p>
    <w:p w:rsidR="66DDE337" w:rsidP="2D2A5554" w:rsidRDefault="66DDE337" w14:paraId="35432D8D" w14:textId="0A250AAC">
      <w:pPr>
        <w:spacing w:before="240" w:beforeAutospacing="off" w:after="240" w:afterAutospacing="off" w:line="360" w:lineRule="auto"/>
        <w:jc w:val="both"/>
        <w:rPr>
          <w:rFonts w:ascii="Arial" w:hAnsi="Arial" w:eastAsia="Arial" w:cs="Arial"/>
          <w:noProof w:val="0"/>
          <w:sz w:val="22"/>
          <w:szCs w:val="22"/>
          <w:lang w:val="en-US"/>
        </w:rPr>
      </w:pPr>
      <w:r w:rsidRPr="2D2A5554" w:rsidR="160F58DD">
        <w:rPr>
          <w:rFonts w:ascii="Arial" w:hAnsi="Arial" w:eastAsia="Arial" w:cs="Arial"/>
          <w:sz w:val="22"/>
          <w:szCs w:val="22"/>
        </w:rPr>
        <w:t xml:space="preserve">Sampling is the process of selecting the size, and the choice of strategy here directly influences the relevance and quality of the data to be collected. To incorporate purposive sampling, it was an invitation-based participant selection; </w:t>
      </w:r>
      <w:r w:rsidRPr="2D2A5554" w:rsidR="160F58DD">
        <w:rPr>
          <w:rFonts w:ascii="Arial" w:hAnsi="Arial" w:eastAsia="Arial" w:cs="Arial"/>
          <w:sz w:val="22"/>
          <w:szCs w:val="22"/>
        </w:rPr>
        <w:t>the purposive</w:t>
      </w:r>
      <w:r w:rsidRPr="2D2A5554" w:rsidR="160F58DD">
        <w:rPr>
          <w:rFonts w:ascii="Arial" w:hAnsi="Arial" w:eastAsia="Arial" w:cs="Arial"/>
          <w:sz w:val="22"/>
          <w:szCs w:val="22"/>
        </w:rPr>
        <w:t xml:space="preserve"> sampling method was carried out. It enables participants to be selected according to certain targeted characteristics/key issues that go online with the aims of the study (Saunders et al., 2019). Forty-eight percent of the research participants had to be social media users, who in some way followed Nike or engaged with its digital frame. This ensures that responses by participants were </w:t>
      </w:r>
      <w:r w:rsidRPr="2D2A5554" w:rsidR="160F58DD">
        <w:rPr>
          <w:rFonts w:ascii="Arial" w:hAnsi="Arial" w:eastAsia="Arial" w:cs="Arial"/>
          <w:sz w:val="22"/>
          <w:szCs w:val="22"/>
        </w:rPr>
        <w:t>very relevant</w:t>
      </w:r>
      <w:r w:rsidRPr="2D2A5554" w:rsidR="160F58DD">
        <w:rPr>
          <w:rFonts w:ascii="Arial" w:hAnsi="Arial" w:eastAsia="Arial" w:cs="Arial"/>
          <w:sz w:val="22"/>
          <w:szCs w:val="22"/>
        </w:rPr>
        <w:t>, meant something within the context of their experience with Nike's digital marketing.</w:t>
      </w:r>
    </w:p>
    <w:p w:rsidR="66DDE337" w:rsidP="2D2A5554" w:rsidRDefault="66DDE337" w14:paraId="553BF52C" w14:textId="3D312800">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60F58DD">
        <w:rPr>
          <w:rFonts w:ascii="Arial" w:hAnsi="Arial" w:eastAsia="Arial" w:cs="Arial"/>
          <w:sz w:val="22"/>
          <w:szCs w:val="22"/>
        </w:rPr>
        <w:t xml:space="preserve">Purposive sampling was apt for the study as the focus of the research questions constituted examining consumer engagement from Nike's social media content. On the contrary, it would have made no sense </w:t>
      </w:r>
      <w:r w:rsidRPr="2D2A5554" w:rsidR="7752E470">
        <w:rPr>
          <w:rFonts w:ascii="Arial" w:hAnsi="Arial" w:eastAsia="Arial" w:cs="Arial"/>
          <w:sz w:val="22"/>
          <w:szCs w:val="22"/>
        </w:rPr>
        <w:t xml:space="preserve">to </w:t>
      </w:r>
      <w:r w:rsidRPr="2D2A5554" w:rsidR="160F58DD">
        <w:rPr>
          <w:rFonts w:ascii="Arial" w:hAnsi="Arial" w:eastAsia="Arial" w:cs="Arial"/>
          <w:sz w:val="22"/>
          <w:szCs w:val="22"/>
        </w:rPr>
        <w:t xml:space="preserve">consider somebody for the interviews who does not follow Nike; targeted sampling was on order. Selecting respondents who are familiar with company social media sites offered insights about the meaning of the content, </w:t>
      </w:r>
      <w:r w:rsidRPr="2D2A5554" w:rsidR="1B0EE04F">
        <w:rPr>
          <w:rFonts w:ascii="Arial" w:hAnsi="Arial" w:eastAsia="Arial" w:cs="Arial"/>
          <w:sz w:val="22"/>
          <w:szCs w:val="22"/>
        </w:rPr>
        <w:t>behaviour</w:t>
      </w:r>
      <w:r w:rsidRPr="2D2A5554" w:rsidR="160F58DD">
        <w:rPr>
          <w:rFonts w:ascii="Arial" w:hAnsi="Arial" w:eastAsia="Arial" w:cs="Arial"/>
          <w:sz w:val="22"/>
          <w:szCs w:val="22"/>
        </w:rPr>
        <w:t xml:space="preserve"> in terms of engagement, and loyalty at various levels. This </w:t>
      </w:r>
      <w:r w:rsidRPr="2D2A5554" w:rsidR="160F58DD">
        <w:rPr>
          <w:rFonts w:ascii="Arial" w:hAnsi="Arial" w:eastAsia="Arial" w:cs="Arial"/>
          <w:sz w:val="22"/>
          <w:szCs w:val="22"/>
        </w:rPr>
        <w:t>represents</w:t>
      </w:r>
      <w:r w:rsidRPr="2D2A5554" w:rsidR="160F58DD">
        <w:rPr>
          <w:rFonts w:ascii="Arial" w:hAnsi="Arial" w:eastAsia="Arial" w:cs="Arial"/>
          <w:sz w:val="22"/>
          <w:szCs w:val="22"/>
        </w:rPr>
        <w:t xml:space="preserve"> the increased internal validity of the study because when answering a set of questions, these participants knew what they were talking about, rather than </w:t>
      </w:r>
      <w:r w:rsidRPr="2D2A5554" w:rsidR="160F58DD">
        <w:rPr>
          <w:rFonts w:ascii="Arial" w:hAnsi="Arial" w:eastAsia="Arial" w:cs="Arial"/>
          <w:sz w:val="22"/>
          <w:szCs w:val="22"/>
        </w:rPr>
        <w:t>speculating</w:t>
      </w:r>
      <w:r w:rsidRPr="2D2A5554" w:rsidR="160F58DD">
        <w:rPr>
          <w:rFonts w:ascii="Arial" w:hAnsi="Arial" w:eastAsia="Arial" w:cs="Arial"/>
          <w:sz w:val="22"/>
          <w:szCs w:val="22"/>
        </w:rPr>
        <w:t xml:space="preserve"> something.</w:t>
      </w:r>
    </w:p>
    <w:p w:rsidR="66DDE337" w:rsidP="2D2A5554" w:rsidRDefault="66DDE337" w14:paraId="08CA2C7E" w14:textId="607CCC38">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60F58DD">
        <w:rPr>
          <w:rFonts w:ascii="Arial" w:hAnsi="Arial" w:eastAsia="Arial" w:cs="Arial"/>
          <w:sz w:val="22"/>
          <w:szCs w:val="22"/>
        </w:rPr>
        <w:t xml:space="preserve">It was decided to pursue a sample size of 30 respondents on account of pragmatic reasons and the </w:t>
      </w:r>
      <w:r w:rsidRPr="2D2A5554" w:rsidR="160F58DD">
        <w:rPr>
          <w:rFonts w:ascii="Arial" w:hAnsi="Arial" w:eastAsia="Arial" w:cs="Arial"/>
          <w:sz w:val="22"/>
          <w:szCs w:val="22"/>
        </w:rPr>
        <w:t>common practice</w:t>
      </w:r>
      <w:r w:rsidRPr="2D2A5554" w:rsidR="160F58DD">
        <w:rPr>
          <w:rFonts w:ascii="Arial" w:hAnsi="Arial" w:eastAsia="Arial" w:cs="Arial"/>
          <w:sz w:val="22"/>
          <w:szCs w:val="22"/>
        </w:rPr>
        <w:t xml:space="preserve"> in small-scale quantitative research. Increasing samples causes </w:t>
      </w:r>
      <w:r w:rsidRPr="2D2A5554" w:rsidR="160F58DD">
        <w:rPr>
          <w:rFonts w:ascii="Arial" w:hAnsi="Arial" w:eastAsia="Arial" w:cs="Arial"/>
          <w:sz w:val="22"/>
          <w:szCs w:val="22"/>
        </w:rPr>
        <w:t>greater</w:t>
      </w:r>
      <w:r w:rsidRPr="2D2A5554" w:rsidR="160F58DD">
        <w:rPr>
          <w:rFonts w:ascii="Arial" w:hAnsi="Arial" w:eastAsia="Arial" w:cs="Arial"/>
          <w:sz w:val="22"/>
          <w:szCs w:val="22"/>
        </w:rPr>
        <w:t xml:space="preserve"> generalizability. However, as per Bryman (2016), the size of 30 is sufficient for deriving information about the basic trends and patterns. It is a relevant size for an undergraduate or postgraduate dissertation and allows for manageable data analysis within the realm of Microsoft Excel. In the present study, the final sample brought a package of data balanced against demographic profiling, platform usage, issues of </w:t>
      </w:r>
      <w:r w:rsidRPr="2D2A5554" w:rsidR="160F58DD">
        <w:rPr>
          <w:rFonts w:ascii="Arial" w:hAnsi="Arial" w:eastAsia="Arial" w:cs="Arial"/>
          <w:sz w:val="22"/>
          <w:szCs w:val="22"/>
        </w:rPr>
        <w:t>perception</w:t>
      </w:r>
      <w:r w:rsidRPr="2D2A5554" w:rsidR="160F58DD">
        <w:rPr>
          <w:rFonts w:ascii="Arial" w:hAnsi="Arial" w:eastAsia="Arial" w:cs="Arial"/>
          <w:sz w:val="22"/>
          <w:szCs w:val="22"/>
        </w:rPr>
        <w:t xml:space="preserve">, and consequent areas of </w:t>
      </w:r>
      <w:r w:rsidRPr="2D2A5554" w:rsidR="61A67629">
        <w:rPr>
          <w:rFonts w:ascii="Arial" w:hAnsi="Arial" w:eastAsia="Arial" w:cs="Arial"/>
          <w:sz w:val="22"/>
          <w:szCs w:val="22"/>
        </w:rPr>
        <w:t>behavioural</w:t>
      </w:r>
      <w:r w:rsidRPr="2D2A5554" w:rsidR="160F58DD">
        <w:rPr>
          <w:rFonts w:ascii="Arial" w:hAnsi="Arial" w:eastAsia="Arial" w:cs="Arial"/>
          <w:sz w:val="22"/>
          <w:szCs w:val="22"/>
        </w:rPr>
        <w:t xml:space="preserve"> analysis.</w:t>
      </w:r>
    </w:p>
    <w:p w:rsidR="66DDE337" w:rsidP="2D2A5554" w:rsidRDefault="66DDE337" w14:paraId="5F3A0665" w14:textId="297E8190">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60F58DD">
        <w:rPr>
          <w:rFonts w:ascii="Arial" w:hAnsi="Arial" w:eastAsia="Arial" w:cs="Arial"/>
          <w:sz w:val="22"/>
          <w:szCs w:val="22"/>
        </w:rPr>
        <w:t xml:space="preserve">Recruitment was done online, </w:t>
      </w:r>
      <w:r w:rsidRPr="2D2A5554" w:rsidR="160F58DD">
        <w:rPr>
          <w:rFonts w:ascii="Arial" w:hAnsi="Arial" w:eastAsia="Arial" w:cs="Arial"/>
          <w:sz w:val="22"/>
          <w:szCs w:val="22"/>
        </w:rPr>
        <w:t>utilizing</w:t>
      </w:r>
      <w:r w:rsidRPr="2D2A5554" w:rsidR="160F58DD">
        <w:rPr>
          <w:rFonts w:ascii="Arial" w:hAnsi="Arial" w:eastAsia="Arial" w:cs="Arial"/>
          <w:sz w:val="22"/>
          <w:szCs w:val="22"/>
        </w:rPr>
        <w:t xml:space="preserve"> social networks, community groups, and personal networks. A method of initiating participants by </w:t>
      </w:r>
      <w:r w:rsidRPr="2D2A5554" w:rsidR="160F58DD">
        <w:rPr>
          <w:rFonts w:ascii="Arial" w:hAnsi="Arial" w:eastAsia="Arial" w:cs="Arial"/>
          <w:sz w:val="22"/>
          <w:szCs w:val="22"/>
        </w:rPr>
        <w:t>utilizing</w:t>
      </w:r>
      <w:r w:rsidRPr="2D2A5554" w:rsidR="160F58DD">
        <w:rPr>
          <w:rFonts w:ascii="Arial" w:hAnsi="Arial" w:eastAsia="Arial" w:cs="Arial"/>
          <w:sz w:val="22"/>
          <w:szCs w:val="22"/>
        </w:rPr>
        <w:t xml:space="preserve"> a personalized and accessible link from Microsoft Forms was introduced that enabled participants to fill out the online questionnaire easily either on their laptop or mobile device. Nowadays, digital recruitment methods are acceptable in contemporary quantitative research, particularly in research that touches on social media </w:t>
      </w:r>
      <w:r w:rsidRPr="2D2A5554" w:rsidR="4FFC77D5">
        <w:rPr>
          <w:rFonts w:ascii="Arial" w:hAnsi="Arial" w:eastAsia="Arial" w:cs="Arial"/>
          <w:sz w:val="22"/>
          <w:szCs w:val="22"/>
        </w:rPr>
        <w:t>behaviour</w:t>
      </w:r>
      <w:r w:rsidRPr="2D2A5554" w:rsidR="160F58DD">
        <w:rPr>
          <w:rFonts w:ascii="Arial" w:hAnsi="Arial" w:eastAsia="Arial" w:cs="Arial"/>
          <w:sz w:val="22"/>
          <w:szCs w:val="22"/>
        </w:rPr>
        <w:t xml:space="preserve">, as they give rapid and convenient access to needed participants. Respectively, online recruitment enabled responding to participants anonymously and decreased the likelihood of answers that were socially desirable in comparison to face-to-face </w:t>
      </w:r>
      <w:r w:rsidRPr="2D2A5554" w:rsidR="160F58DD">
        <w:rPr>
          <w:rFonts w:ascii="Arial" w:hAnsi="Arial" w:eastAsia="Arial" w:cs="Arial"/>
          <w:sz w:val="22"/>
          <w:szCs w:val="22"/>
        </w:rPr>
        <w:t>visits</w:t>
      </w:r>
      <w:r w:rsidRPr="2D2A5554" w:rsidR="160F58DD">
        <w:rPr>
          <w:rFonts w:ascii="Arial" w:hAnsi="Arial" w:eastAsia="Arial" w:cs="Arial"/>
          <w:sz w:val="22"/>
          <w:szCs w:val="22"/>
        </w:rPr>
        <w:t xml:space="preserve"> of participants.</w:t>
      </w:r>
    </w:p>
    <w:p w:rsidR="66DDE337" w:rsidP="2D2A5554" w:rsidRDefault="66DDE337" w14:paraId="0127FD3A" w14:textId="47BA4096">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160F58DD">
        <w:rPr>
          <w:rFonts w:ascii="Arial" w:hAnsi="Arial" w:eastAsia="Arial" w:cs="Arial"/>
          <w:sz w:val="22"/>
          <w:szCs w:val="22"/>
        </w:rPr>
        <w:t xml:space="preserve">One problem that comes with purposeful sampling is that it does not target a representation of the wider population and might mean that the final sample comes with biases because only those with either engagement or prior experience with Nike are used. But it is not much of a limitation, because the purpose of the study deals with how existing followers engage with Nike’s social media accounts rather than the complete generalization of all consumers. This limitation agrees with the research </w:t>
      </w:r>
      <w:r w:rsidRPr="2D2A5554" w:rsidR="160F58DD">
        <w:rPr>
          <w:rFonts w:ascii="Arial" w:hAnsi="Arial" w:eastAsia="Arial" w:cs="Arial"/>
          <w:sz w:val="22"/>
          <w:szCs w:val="22"/>
        </w:rPr>
        <w:t>objectives</w:t>
      </w:r>
      <w:r w:rsidRPr="2D2A5554" w:rsidR="160F58DD">
        <w:rPr>
          <w:rFonts w:ascii="Arial" w:hAnsi="Arial" w:eastAsia="Arial" w:cs="Arial"/>
          <w:sz w:val="22"/>
          <w:szCs w:val="22"/>
        </w:rPr>
        <w:t>, making the findings crucial to Nike’s digital marketing strategy.</w:t>
      </w:r>
    </w:p>
    <w:p w:rsidR="63E740F5" w:rsidP="0F514761" w:rsidRDefault="63E740F5" w14:paraId="432A1930" w14:textId="6BB93AFF">
      <w:pPr>
        <w:pStyle w:val="Heading2"/>
        <w:rPr>
          <w:rFonts w:ascii="Arial" w:hAnsi="Arial" w:eastAsia="Arial" w:cs="Arial"/>
          <w:b w:val="1"/>
          <w:bCs w:val="1"/>
          <w:sz w:val="28"/>
          <w:szCs w:val="28"/>
        </w:rPr>
      </w:pPr>
      <w:bookmarkStart w:name="_Toc350484377" w:id="288995855"/>
      <w:r w:rsidR="6C47E480">
        <w:rPr/>
        <w:t>3.5 Questionnaire Design</w:t>
      </w:r>
      <w:bookmarkEnd w:id="288995855"/>
    </w:p>
    <w:p w:rsidR="4E07C658" w:rsidP="2D2A5554" w:rsidRDefault="4E07C658" w14:paraId="2E80E518" w14:textId="4244B0EB">
      <w:pPr>
        <w:spacing w:before="240" w:beforeAutospacing="off" w:after="240" w:afterAutospacing="off" w:line="360" w:lineRule="auto"/>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A structured questionnaire was </w:t>
      </w:r>
      <w:r w:rsidRPr="2D2A5554" w:rsidR="2D052147">
        <w:rPr>
          <w:rFonts w:ascii="Arial" w:hAnsi="Arial" w:eastAsia="Arial" w:cs="Arial"/>
          <w:sz w:val="22"/>
          <w:szCs w:val="22"/>
        </w:rPr>
        <w:t>subjected</w:t>
      </w:r>
      <w:r w:rsidRPr="2D2A5554" w:rsidR="2D052147">
        <w:rPr>
          <w:rFonts w:ascii="Arial" w:hAnsi="Arial" w:eastAsia="Arial" w:cs="Arial"/>
          <w:sz w:val="22"/>
          <w:szCs w:val="22"/>
        </w:rPr>
        <w:t xml:space="preserve"> to measure consumer engagement and Nike’s social media marketing being perceived by them. The construct was divided into 15 questions and dispersed into four sections.</w:t>
      </w:r>
    </w:p>
    <w:p w:rsidR="4E07C658" w:rsidP="2D2A5554" w:rsidRDefault="4E07C658" w14:paraId="6C157136" w14:textId="0416AC28">
      <w:pPr>
        <w:pStyle w:val="ListParagraph"/>
        <w:numPr>
          <w:ilvl w:val="0"/>
          <w:numId w:val="10121983"/>
        </w:numPr>
        <w:spacing w:before="240" w:beforeAutospacing="off" w:after="240" w:afterAutospacing="off" w:line="360" w:lineRule="auto"/>
        <w:jc w:val="both"/>
        <w:rPr>
          <w:rFonts w:ascii="Arial" w:hAnsi="Arial" w:eastAsia="Arial" w:cs="Arial"/>
          <w:noProof w:val="0"/>
          <w:sz w:val="22"/>
          <w:szCs w:val="22"/>
          <w:lang w:val="en-US"/>
        </w:rPr>
      </w:pPr>
      <w:r w:rsidRPr="2D2A5554" w:rsidR="2D052147">
        <w:rPr>
          <w:rFonts w:ascii="Arial" w:hAnsi="Arial" w:eastAsia="Arial" w:cs="Arial"/>
          <w:sz w:val="22"/>
          <w:szCs w:val="22"/>
        </w:rPr>
        <w:t>Demographics: This includes not only age, gender, and country of residence but also the frequency of social media platform use, thereby placing particular importance on gaining insight into how patterns of engagement vary by user groups across-experience domains.</w:t>
      </w:r>
    </w:p>
    <w:p w:rsidR="5705310B" w:rsidP="2D2A5554" w:rsidRDefault="5705310B" w14:paraId="723E6205" w14:textId="6ADC1727">
      <w:pPr>
        <w:pStyle w:val="ListParagraph"/>
        <w:spacing w:before="240" w:beforeAutospacing="off" w:after="240" w:afterAutospacing="off" w:line="360" w:lineRule="auto"/>
        <w:ind w:left="1080"/>
        <w:jc w:val="both"/>
        <w:rPr>
          <w:rFonts w:ascii="Arial" w:hAnsi="Arial" w:eastAsia="Arial" w:cs="Arial"/>
          <w:noProof w:val="0"/>
          <w:sz w:val="22"/>
          <w:szCs w:val="22"/>
          <w:lang w:val="en-US"/>
        </w:rPr>
      </w:pPr>
    </w:p>
    <w:p w:rsidR="4E07C658" w:rsidP="2D2A5554" w:rsidRDefault="4E07C658" w14:paraId="3FDF72C8" w14:textId="0871FD21">
      <w:pPr>
        <w:pStyle w:val="ListParagraph"/>
        <w:numPr>
          <w:ilvl w:val="0"/>
          <w:numId w:val="10121983"/>
        </w:numPr>
        <w:spacing w:before="240" w:beforeAutospacing="off" w:after="240" w:afterAutospacing="off" w:line="360" w:lineRule="auto"/>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Engagement in Social Media Nike: Participants were asked through the questionnaire whether they follow Nike which platform(s) and how often they interact with said content in </w:t>
      </w:r>
      <w:r w:rsidRPr="2D2A5554" w:rsidR="2D052147">
        <w:rPr>
          <w:rFonts w:ascii="Arial" w:hAnsi="Arial" w:eastAsia="Arial" w:cs="Arial"/>
          <w:sz w:val="22"/>
          <w:szCs w:val="22"/>
        </w:rPr>
        <w:t>ways</w:t>
      </w:r>
      <w:r w:rsidRPr="2D2A5554" w:rsidR="2D052147">
        <w:rPr>
          <w:rFonts w:ascii="Arial" w:hAnsi="Arial" w:eastAsia="Arial" w:cs="Arial"/>
          <w:sz w:val="22"/>
          <w:szCs w:val="22"/>
        </w:rPr>
        <w:t xml:space="preserve"> likes, shares, and comments. Moreover, the participants selected motivations for engaging with content-mostly promotional, inspirational, influencer posts, and user-created content.</w:t>
      </w:r>
    </w:p>
    <w:p w:rsidR="4E07C658" w:rsidP="2D2A5554" w:rsidRDefault="4E07C658" w14:paraId="0AF811A1" w14:textId="57BF9FF4">
      <w:pPr>
        <w:pStyle w:val="ListParagraph"/>
        <w:spacing w:before="240" w:beforeAutospacing="off" w:after="240" w:afterAutospacing="off" w:line="360" w:lineRule="auto"/>
        <w:ind w:left="1080"/>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 </w:t>
      </w:r>
    </w:p>
    <w:p w:rsidR="4E07C658" w:rsidP="2D2A5554" w:rsidRDefault="4E07C658" w14:paraId="3EBEEC5C" w14:textId="7B896351">
      <w:pPr>
        <w:pStyle w:val="ListParagraph"/>
        <w:numPr>
          <w:ilvl w:val="0"/>
          <w:numId w:val="10121983"/>
        </w:numPr>
        <w:spacing w:before="240" w:beforeAutospacing="off" w:after="240" w:afterAutospacing="off" w:line="360" w:lineRule="auto"/>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Perception of Nike's Social Media Marketing: Participant responses rated the perception, categorized by Likert scale categories, of appeal in visual materials, relevance of content, and trustworthiness in influencers. They were also asked if message-resonance campaigns </w:t>
      </w:r>
      <w:r w:rsidRPr="2D2A5554" w:rsidR="2D052147">
        <w:rPr>
          <w:rFonts w:ascii="Arial" w:hAnsi="Arial" w:eastAsia="Arial" w:cs="Arial"/>
          <w:sz w:val="22"/>
          <w:szCs w:val="22"/>
        </w:rPr>
        <w:t>were induced</w:t>
      </w:r>
      <w:r w:rsidRPr="2D2A5554" w:rsidR="2D052147">
        <w:rPr>
          <w:rFonts w:ascii="Arial" w:hAnsi="Arial" w:eastAsia="Arial" w:cs="Arial"/>
          <w:sz w:val="22"/>
          <w:szCs w:val="22"/>
        </w:rPr>
        <w:t xml:space="preserve"> by social engagement.</w:t>
      </w:r>
    </w:p>
    <w:p w:rsidR="4E07C658" w:rsidP="2D2A5554" w:rsidRDefault="4E07C658" w14:paraId="0A1D0AA7" w14:textId="6129C520">
      <w:pPr>
        <w:pStyle w:val="ListParagraph"/>
        <w:spacing w:before="240" w:beforeAutospacing="off" w:after="240" w:afterAutospacing="off" w:line="360" w:lineRule="auto"/>
        <w:ind w:left="1080"/>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 </w:t>
      </w:r>
    </w:p>
    <w:p w:rsidR="4E07C658" w:rsidP="2D2A5554" w:rsidRDefault="4E07C658" w14:paraId="7F5064B9" w14:textId="337AFB6D">
      <w:pPr>
        <w:pStyle w:val="ListParagraph"/>
        <w:numPr>
          <w:ilvl w:val="0"/>
          <w:numId w:val="10121983"/>
        </w:numPr>
        <w:spacing w:line="360" w:lineRule="auto"/>
        <w:jc w:val="both"/>
        <w:rPr>
          <w:rFonts w:ascii="Arial" w:hAnsi="Arial" w:eastAsia="Arial" w:cs="Arial"/>
          <w:noProof w:val="0"/>
          <w:sz w:val="22"/>
          <w:szCs w:val="22"/>
          <w:lang w:val="en-US"/>
        </w:rPr>
      </w:pPr>
      <w:r w:rsidRPr="2D2A5554" w:rsidR="2D052147">
        <w:rPr>
          <w:rFonts w:ascii="Arial" w:hAnsi="Arial" w:eastAsia="Arial" w:cs="Arial"/>
          <w:sz w:val="22"/>
          <w:szCs w:val="22"/>
        </w:rPr>
        <w:t xml:space="preserve">Brand Engagement and Loyalty: This section measures the intention </w:t>
      </w:r>
      <w:r w:rsidRPr="2D2A5554" w:rsidR="2D052147">
        <w:rPr>
          <w:rFonts w:ascii="Arial" w:hAnsi="Arial" w:eastAsia="Arial" w:cs="Arial"/>
          <w:sz w:val="22"/>
          <w:szCs w:val="22"/>
        </w:rPr>
        <w:t>of buying</w:t>
      </w:r>
      <w:r w:rsidRPr="2D2A5554" w:rsidR="2D052147">
        <w:rPr>
          <w:rFonts w:ascii="Arial" w:hAnsi="Arial" w:eastAsia="Arial" w:cs="Arial"/>
          <w:sz w:val="22"/>
          <w:szCs w:val="22"/>
        </w:rPr>
        <w:t>, brand community connection, loyalty, and the likelihood of recommending Nike to someone else.</w:t>
      </w:r>
    </w:p>
    <w:p w:rsidR="63E740F5" w:rsidP="2D2A5554" w:rsidRDefault="63E740F5" w14:paraId="49BFA372" w14:textId="3A8610A4">
      <w:pPr>
        <w:spacing w:before="240" w:beforeAutospacing="off" w:after="240" w:afterAutospacing="off" w:line="360" w:lineRule="auto"/>
        <w:jc w:val="both"/>
        <w:rPr>
          <w:rFonts w:ascii="Arial" w:hAnsi="Arial" w:eastAsia="Arial" w:cs="Arial"/>
          <w:b w:val="1"/>
          <w:bCs w:val="1"/>
          <w:noProof w:val="0"/>
          <w:sz w:val="22"/>
          <w:szCs w:val="22"/>
          <w:lang w:val="en-US"/>
          <w:b w:val="0"/>
          <w:i w:val="0"/>
          <w:rFonts w:ascii="Arial" w:hAnsi="Arial" w:eastAsia="Arial" w:cs="Arial"/>
          <w:sz w:val="24"/>
          <w:szCs w:val="24"/>
        </w:rPr>
      </w:pPr>
      <w:r w:rsidRPr="2D2A5554" w:rsidR="6C47E480">
        <w:rPr>
          <w:rFonts w:ascii="Arial" w:hAnsi="Arial" w:eastAsia="Arial" w:cs="Arial"/>
          <w:b w:val="1"/>
          <w:bCs w:val="1"/>
          <w:sz w:val="22"/>
          <w:szCs w:val="22"/>
        </w:rPr>
        <w:t xml:space="preserve">The full questionnaire is presented in </w:t>
      </w:r>
      <w:r w:rsidRPr="2D2A5554" w:rsidR="6C47E480">
        <w:rPr>
          <w:rFonts w:ascii="Arial" w:hAnsi="Arial" w:eastAsia="Arial" w:cs="Arial"/>
          <w:b w:val="1"/>
          <w:bCs w:val="1"/>
          <w:sz w:val="22"/>
          <w:szCs w:val="22"/>
        </w:rPr>
        <w:t>Appendix A</w:t>
      </w:r>
      <w:r w:rsidRPr="2D2A5554" w:rsidR="6C47E480">
        <w:rPr>
          <w:rFonts w:ascii="Arial" w:hAnsi="Arial" w:eastAsia="Arial" w:cs="Arial"/>
          <w:b w:val="1"/>
          <w:bCs w:val="1"/>
          <w:sz w:val="22"/>
          <w:szCs w:val="22"/>
        </w:rPr>
        <w:t>.</w:t>
      </w:r>
    </w:p>
    <w:p w:rsidR="63E740F5" w:rsidP="0F514761" w:rsidRDefault="63E740F5" w14:paraId="0A3DB368" w14:textId="40C29C51">
      <w:pPr>
        <w:pStyle w:val="Heading2"/>
        <w:rPr>
          <w:rFonts w:ascii="Arial" w:hAnsi="Arial" w:eastAsia="Arial" w:cs="Arial"/>
          <w:b w:val="1"/>
          <w:bCs w:val="1"/>
          <w:sz w:val="28"/>
          <w:szCs w:val="28"/>
        </w:rPr>
      </w:pPr>
      <w:bookmarkStart w:name="_Toc1713950152" w:id="134369279"/>
      <w:r w:rsidR="6C47E480">
        <w:rPr/>
        <w:t>3.6 Implementation Using Microsoft Forms</w:t>
      </w:r>
      <w:bookmarkEnd w:id="134369279"/>
    </w:p>
    <w:p w:rsidR="6D89A4B3" w:rsidP="2D2A5554" w:rsidRDefault="6D89A4B3" w14:paraId="3D607D5F" w14:textId="246FE62A">
      <w:pPr>
        <w:spacing w:before="240" w:beforeAutospacing="off" w:after="240" w:afterAutospacing="off" w:line="360" w:lineRule="auto"/>
        <w:jc w:val="both"/>
        <w:rPr>
          <w:rFonts w:ascii="Arial" w:hAnsi="Arial" w:eastAsia="Arial" w:cs="Arial"/>
          <w:noProof w:val="0"/>
          <w:sz w:val="22"/>
          <w:szCs w:val="22"/>
          <w:lang w:val="en-US"/>
        </w:rPr>
      </w:pPr>
      <w:r w:rsidRPr="2D2A5554" w:rsidR="3E1139A7">
        <w:rPr>
          <w:rFonts w:ascii="Arial" w:hAnsi="Arial" w:eastAsia="Arial" w:cs="Arial"/>
          <w:sz w:val="22"/>
          <w:szCs w:val="22"/>
        </w:rPr>
        <w:t xml:space="preserve">The questionnaire was created on Microsoft Forms for online distribution and data collection. The online facility of Microsoft Forms </w:t>
      </w:r>
      <w:r w:rsidRPr="2D2A5554" w:rsidR="3E1139A7">
        <w:rPr>
          <w:rFonts w:ascii="Arial" w:hAnsi="Arial" w:eastAsia="Arial" w:cs="Arial"/>
          <w:sz w:val="22"/>
          <w:szCs w:val="22"/>
        </w:rPr>
        <w:t>provides</w:t>
      </w:r>
      <w:r w:rsidRPr="2D2A5554" w:rsidR="3E1139A7">
        <w:rPr>
          <w:rFonts w:ascii="Arial" w:hAnsi="Arial" w:eastAsia="Arial" w:cs="Arial"/>
          <w:sz w:val="22"/>
          <w:szCs w:val="22"/>
        </w:rPr>
        <w:t xml:space="preserve"> great convenience. It ensured that the participants could respond at any time on any device connected to the internet. This </w:t>
      </w:r>
      <w:r w:rsidRPr="2D2A5554" w:rsidR="3E1139A7">
        <w:rPr>
          <w:rFonts w:ascii="Arial" w:hAnsi="Arial" w:eastAsia="Arial" w:cs="Arial"/>
          <w:sz w:val="22"/>
          <w:szCs w:val="22"/>
        </w:rPr>
        <w:t>additional</w:t>
      </w:r>
      <w:r w:rsidRPr="2D2A5554" w:rsidR="3E1139A7">
        <w:rPr>
          <w:rFonts w:ascii="Arial" w:hAnsi="Arial" w:eastAsia="Arial" w:cs="Arial"/>
          <w:sz w:val="22"/>
          <w:szCs w:val="22"/>
        </w:rPr>
        <w:t xml:space="preserve"> feature boosted response rates and participant convenience. Also, as the software automatically recorded end responses, this </w:t>
      </w:r>
      <w:r w:rsidRPr="2D2A5554" w:rsidR="3E1139A7">
        <w:rPr>
          <w:rFonts w:ascii="Arial" w:hAnsi="Arial" w:eastAsia="Arial" w:cs="Arial"/>
          <w:sz w:val="22"/>
          <w:szCs w:val="22"/>
        </w:rPr>
        <w:t>eliminated</w:t>
      </w:r>
      <w:r w:rsidRPr="2D2A5554" w:rsidR="3E1139A7">
        <w:rPr>
          <w:rFonts w:ascii="Arial" w:hAnsi="Arial" w:eastAsia="Arial" w:cs="Arial"/>
          <w:sz w:val="22"/>
          <w:szCs w:val="22"/>
        </w:rPr>
        <w:t xml:space="preserve"> any wrong typing errors from manual data entry.</w:t>
      </w:r>
    </w:p>
    <w:p w:rsidR="63E740F5" w:rsidP="0F514761" w:rsidRDefault="63E740F5" w14:paraId="5E9ACB5A" w14:textId="45EF1A59">
      <w:pPr>
        <w:pStyle w:val="Heading2"/>
        <w:rPr>
          <w:rFonts w:ascii="Arial" w:hAnsi="Arial" w:eastAsia="Arial" w:cs="Arial"/>
          <w:b w:val="1"/>
          <w:bCs w:val="1"/>
          <w:sz w:val="28"/>
          <w:szCs w:val="28"/>
        </w:rPr>
      </w:pPr>
      <w:bookmarkStart w:name="_Toc1526380137" w:id="276511109"/>
      <w:r w:rsidR="6C47E480">
        <w:rPr/>
        <w:t>3.7 Data Management Using Microsoft Excel</w:t>
      </w:r>
      <w:bookmarkEnd w:id="276511109"/>
    </w:p>
    <w:p w:rsidR="63E740F5" w:rsidP="2D2A5554" w:rsidRDefault="63E740F5" w14:paraId="6E55ADD4" w14:textId="79F80216">
      <w:pPr>
        <w:spacing w:before="240" w:beforeAutospacing="off" w:after="240" w:afterAutospacing="off" w:line="360" w:lineRule="auto"/>
        <w:jc w:val="both"/>
        <w:rPr>
          <w:rFonts w:ascii="Arial" w:hAnsi="Arial" w:eastAsia="Arial" w:cs="Arial"/>
          <w:noProof w:val="0"/>
          <w:sz w:val="22"/>
          <w:szCs w:val="22"/>
          <w:lang w:val="en-US"/>
          <w:b w:val="0"/>
          <w:i w:val="0"/>
          <w:rFonts w:ascii="Arial" w:hAnsi="Arial" w:eastAsia="Arial" w:cs="Arial"/>
          <w:sz w:val="24"/>
          <w:szCs w:val="24"/>
        </w:rPr>
      </w:pPr>
      <w:r w:rsidRPr="2D2A5554" w:rsidR="241E3875">
        <w:rPr>
          <w:rFonts w:ascii="Arial" w:hAnsi="Arial" w:eastAsia="Arial" w:cs="Arial"/>
          <w:sz w:val="22"/>
          <w:szCs w:val="22"/>
        </w:rPr>
        <w:t xml:space="preserve">After collecting the data, the responses were exported from Microsoft Forms to Microsoft Excel for data cleaning, coding, and preliminary analysis. Excel was preferred by the researcher to perform descriptive statistics, such as frequency counts, number and percentages, and mean scores, for Likert-scale items. Cross-tabulations were </w:t>
      </w:r>
      <w:r w:rsidRPr="2D2A5554" w:rsidR="241E3875">
        <w:rPr>
          <w:rFonts w:ascii="Arial" w:hAnsi="Arial" w:eastAsia="Arial" w:cs="Arial"/>
          <w:sz w:val="22"/>
          <w:szCs w:val="22"/>
        </w:rPr>
        <w:t>utilized</w:t>
      </w:r>
      <w:r w:rsidRPr="2D2A5554" w:rsidR="241E3875">
        <w:rPr>
          <w:rFonts w:ascii="Arial" w:hAnsi="Arial" w:eastAsia="Arial" w:cs="Arial"/>
          <w:sz w:val="22"/>
          <w:szCs w:val="22"/>
        </w:rPr>
        <w:t xml:space="preserve"> to uncover the relationship between engagement patterns and demographic variables. The use of the data visualization tools in Excel, which consisted of various pictorial representations and graphical tools, allowed depicting trends in engagement and leaning content preferences.</w:t>
      </w:r>
    </w:p>
    <w:p w:rsidR="63E740F5" w:rsidP="0F514761" w:rsidRDefault="63E740F5" w14:paraId="78D4968A" w14:textId="00778618">
      <w:pPr>
        <w:pStyle w:val="Heading2"/>
        <w:rPr>
          <w:rFonts w:ascii="Arial" w:hAnsi="Arial" w:eastAsia="Arial" w:cs="Arial"/>
          <w:b w:val="1"/>
          <w:bCs w:val="1"/>
          <w:sz w:val="28"/>
          <w:szCs w:val="28"/>
        </w:rPr>
      </w:pPr>
      <w:bookmarkStart w:name="_Toc349777341" w:id="1855833812"/>
      <w:r w:rsidR="6C47E480">
        <w:rPr/>
        <w:t>3.8 Reliability and Validity</w:t>
      </w:r>
      <w:bookmarkEnd w:id="1855833812"/>
    </w:p>
    <w:p w:rsidR="60F39C59" w:rsidP="2D2A5554" w:rsidRDefault="60F39C59" w14:paraId="529768AE" w14:textId="2E50D4D5">
      <w:pPr>
        <w:spacing w:before="240" w:beforeAutospacing="off" w:after="240" w:afterAutospacing="off" w:line="360" w:lineRule="auto"/>
        <w:jc w:val="both"/>
        <w:rPr>
          <w:rFonts w:ascii="Arial" w:hAnsi="Arial" w:eastAsia="Arial" w:cs="Arial"/>
          <w:noProof w:val="0"/>
          <w:sz w:val="22"/>
          <w:szCs w:val="22"/>
          <w:lang w:val="en-US"/>
        </w:rPr>
      </w:pPr>
      <w:r w:rsidRPr="2D2A5554" w:rsidR="318F53CC">
        <w:rPr>
          <w:rFonts w:ascii="Arial" w:hAnsi="Arial" w:eastAsia="Arial" w:cs="Arial"/>
          <w:sz w:val="22"/>
          <w:szCs w:val="22"/>
        </w:rPr>
        <w:t xml:space="preserve">Assurance of trustworthiness of the study material stored on the online hosting sites has been recommended, while protecting the privacy of survey participants. All data will be stored on the online servers to minimize errors in data exportation. A secure access system has been put in place to protect the system against illegal downloads or malicious activity like hacking, among others; all the same, a break in the </w:t>
      </w:r>
      <w:r w:rsidRPr="2D2A5554" w:rsidR="318F53CC">
        <w:rPr>
          <w:rFonts w:ascii="Arial" w:hAnsi="Arial" w:eastAsia="Arial" w:cs="Arial"/>
          <w:sz w:val="22"/>
          <w:szCs w:val="22"/>
        </w:rPr>
        <w:t>server's</w:t>
      </w:r>
      <w:r w:rsidRPr="2D2A5554" w:rsidR="318F53CC">
        <w:rPr>
          <w:rFonts w:ascii="Arial" w:hAnsi="Arial" w:eastAsia="Arial" w:cs="Arial"/>
          <w:sz w:val="22"/>
          <w:szCs w:val="22"/>
        </w:rPr>
        <w:t xml:space="preserve"> security could still happen.</w:t>
      </w:r>
    </w:p>
    <w:p w:rsidR="60F39C59" w:rsidP="2D2A5554" w:rsidRDefault="60F39C59" w14:paraId="064AFA9D" w14:textId="70E526E2">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318F53CC">
        <w:rPr>
          <w:rFonts w:ascii="Arial" w:hAnsi="Arial" w:eastAsia="Arial" w:cs="Arial"/>
          <w:sz w:val="22"/>
          <w:szCs w:val="22"/>
        </w:rPr>
        <w:t xml:space="preserve">The results of the study will be shared with the respondents and others through various avenues, including but not limited to Americas Media Online, social media, and our university website. Open-access readings or journals on social media (SMS International, 2021) and customer engagement marketing, among others, will </w:t>
      </w:r>
      <w:r w:rsidRPr="2D2A5554" w:rsidR="318F53CC">
        <w:rPr>
          <w:rFonts w:ascii="Arial" w:hAnsi="Arial" w:eastAsia="Arial" w:cs="Arial"/>
          <w:sz w:val="22"/>
          <w:szCs w:val="22"/>
        </w:rPr>
        <w:t>assist</w:t>
      </w:r>
      <w:r w:rsidRPr="2D2A5554" w:rsidR="318F53CC">
        <w:rPr>
          <w:rFonts w:ascii="Arial" w:hAnsi="Arial" w:eastAsia="Arial" w:cs="Arial"/>
          <w:sz w:val="22"/>
          <w:szCs w:val="22"/>
        </w:rPr>
        <w:t xml:space="preserve"> the authors in communicating plausible results.</w:t>
      </w:r>
    </w:p>
    <w:p w:rsidR="60F39C59" w:rsidP="2D2A5554" w:rsidRDefault="60F39C59" w14:paraId="6392C195" w14:textId="323AA207">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318F53CC">
        <w:rPr>
          <w:rFonts w:ascii="Arial" w:hAnsi="Arial" w:eastAsia="Arial" w:cs="Arial"/>
          <w:sz w:val="22"/>
          <w:szCs w:val="22"/>
        </w:rPr>
        <w:t>Providing</w:t>
      </w:r>
      <w:r w:rsidRPr="2D2A5554" w:rsidR="318F53CC">
        <w:rPr>
          <w:rFonts w:ascii="Arial" w:hAnsi="Arial" w:eastAsia="Arial" w:cs="Arial"/>
          <w:sz w:val="22"/>
          <w:szCs w:val="22"/>
        </w:rPr>
        <w:t xml:space="preserve"> the result could give great insight into the whole concept as research material is searchable by anyone in the public domain.</w:t>
      </w:r>
    </w:p>
    <w:p w:rsidR="63E740F5" w:rsidP="0F514761" w:rsidRDefault="63E740F5" w14:paraId="43EB0317" w14:textId="1DFF5020">
      <w:pPr>
        <w:pStyle w:val="Heading2"/>
        <w:rPr>
          <w:rFonts w:ascii="Arial" w:hAnsi="Arial" w:eastAsia="Arial" w:cs="Arial"/>
          <w:b w:val="1"/>
          <w:bCs w:val="1"/>
          <w:sz w:val="28"/>
          <w:szCs w:val="28"/>
        </w:rPr>
      </w:pPr>
      <w:bookmarkStart w:name="_Toc1229466982" w:id="1252582619"/>
      <w:r w:rsidR="6C47E480">
        <w:rPr/>
        <w:t>3.9 Ethical Considerations</w:t>
      </w:r>
      <w:bookmarkEnd w:id="1252582619"/>
    </w:p>
    <w:p w:rsidR="44E24F12" w:rsidP="2D2A5554" w:rsidRDefault="44E24F12" w14:paraId="57F11FC0" w14:textId="061D674C">
      <w:pPr>
        <w:spacing w:before="240" w:beforeAutospacing="off" w:after="240" w:afterAutospacing="off" w:line="360" w:lineRule="auto"/>
        <w:jc w:val="both"/>
        <w:rPr>
          <w:rFonts w:ascii="Arial" w:hAnsi="Arial" w:eastAsia="Arial" w:cs="Arial"/>
          <w:noProof w:val="0"/>
          <w:sz w:val="22"/>
          <w:szCs w:val="22"/>
          <w:lang w:val="en-US"/>
        </w:rPr>
      </w:pPr>
      <w:r w:rsidRPr="2D2A5554" w:rsidR="253621DD">
        <w:rPr>
          <w:rFonts w:ascii="Arial" w:hAnsi="Arial" w:eastAsia="Arial" w:cs="Arial"/>
          <w:sz w:val="22"/>
          <w:szCs w:val="22"/>
        </w:rPr>
        <w:t xml:space="preserve">Ethical approval for the study was obtained before data collection. Participants were told about the purpose of the study, and about their voluntary participation and the confidentiality of their responses. Data protection measures were put in place, and no personally identifiable information was collected. Any potentially sensitive data was anonymized </w:t>
      </w:r>
      <w:r w:rsidRPr="2D2A5554" w:rsidR="253621DD">
        <w:rPr>
          <w:rFonts w:ascii="Arial" w:hAnsi="Arial" w:eastAsia="Arial" w:cs="Arial"/>
          <w:sz w:val="22"/>
          <w:szCs w:val="22"/>
        </w:rPr>
        <w:t>to</w:t>
      </w:r>
      <w:r w:rsidRPr="2D2A5554" w:rsidR="253621DD">
        <w:rPr>
          <w:rFonts w:ascii="Arial" w:hAnsi="Arial" w:eastAsia="Arial" w:cs="Arial"/>
          <w:sz w:val="22"/>
          <w:szCs w:val="22"/>
        </w:rPr>
        <w:t xml:space="preserve"> protect the privacy of the participants.</w:t>
      </w:r>
    </w:p>
    <w:p w:rsidR="63E740F5" w:rsidP="0F514761" w:rsidRDefault="63E740F5" w14:paraId="3F97427A" w14:textId="475520DE">
      <w:pPr>
        <w:pStyle w:val="Heading2"/>
        <w:rPr>
          <w:rFonts w:ascii="Arial" w:hAnsi="Arial" w:eastAsia="Arial" w:cs="Arial"/>
          <w:b w:val="1"/>
          <w:bCs w:val="1"/>
          <w:sz w:val="28"/>
          <w:szCs w:val="28"/>
        </w:rPr>
      </w:pPr>
      <w:bookmarkStart w:name="_Toc2004223209" w:id="784842278"/>
      <w:r w:rsidR="6C47E480">
        <w:rPr/>
        <w:t>3.10 Data Analysis</w:t>
      </w:r>
      <w:bookmarkEnd w:id="784842278"/>
    </w:p>
    <w:p w:rsidR="55FEA55D" w:rsidP="2D2A5554" w:rsidRDefault="55FEA55D" w14:paraId="454FBEA1" w14:textId="567DB336">
      <w:pPr>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Data analysis has consisted of several phases:</w:t>
      </w:r>
    </w:p>
    <w:p w:rsidR="55FEA55D" w:rsidP="2D2A5554" w:rsidRDefault="55FEA55D" w14:paraId="6FDEF9A7" w14:textId="25343CC1">
      <w:pPr>
        <w:pStyle w:val="ListParagraph"/>
        <w:numPr>
          <w:ilvl w:val="0"/>
          <w:numId w:val="10122010"/>
        </w:numPr>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 xml:space="preserve">Data Cleaning: Excel is handy to </w:t>
      </w:r>
      <w:r w:rsidRPr="2D2A5554" w:rsidR="0E49ED11">
        <w:rPr>
          <w:rFonts w:ascii="Arial" w:hAnsi="Arial" w:eastAsia="Arial" w:cs="Arial"/>
          <w:sz w:val="22"/>
          <w:szCs w:val="22"/>
        </w:rPr>
        <w:t>identify</w:t>
      </w:r>
      <w:r w:rsidRPr="2D2A5554" w:rsidR="0E49ED11">
        <w:rPr>
          <w:rFonts w:ascii="Arial" w:hAnsi="Arial" w:eastAsia="Arial" w:cs="Arial"/>
          <w:sz w:val="22"/>
          <w:szCs w:val="22"/>
        </w:rPr>
        <w:t xml:space="preserve"> and remove missing or inconsistent responses.</w:t>
      </w:r>
    </w:p>
    <w:p w:rsidR="55FEA55D" w:rsidP="2D2A5554" w:rsidRDefault="55FEA55D" w14:paraId="5737933F" w14:textId="49680F73">
      <w:pPr>
        <w:pStyle w:val="ListParagraph"/>
        <w:numPr>
          <w:ilvl w:val="0"/>
          <w:numId w:val="10122010"/>
        </w:numPr>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 xml:space="preserve">Descriptive analysis: Frequencies, percentages, and mean scores summed up the engagement and </w:t>
      </w:r>
      <w:r w:rsidRPr="2D2A5554" w:rsidR="0E49ED11">
        <w:rPr>
          <w:rFonts w:ascii="Arial" w:hAnsi="Arial" w:eastAsia="Arial" w:cs="Arial"/>
          <w:sz w:val="22"/>
          <w:szCs w:val="22"/>
        </w:rPr>
        <w:t>perception</w:t>
      </w:r>
      <w:r w:rsidRPr="2D2A5554" w:rsidR="0E49ED11">
        <w:rPr>
          <w:rFonts w:ascii="Arial" w:hAnsi="Arial" w:eastAsia="Arial" w:cs="Arial"/>
          <w:sz w:val="22"/>
          <w:szCs w:val="22"/>
        </w:rPr>
        <w:t xml:space="preserve"> level summaries across samples.</w:t>
      </w:r>
    </w:p>
    <w:p w:rsidR="55FEA55D" w:rsidP="2D2A5554" w:rsidRDefault="55FEA55D" w14:paraId="65F6CF8A" w14:textId="27CE000E">
      <w:pPr>
        <w:pStyle w:val="ListParagraph"/>
        <w:numPr>
          <w:ilvl w:val="0"/>
          <w:numId w:val="10122010"/>
        </w:numPr>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Cross-tabulation: The relationship between demographic features (e.g., age, social media usage) and engagement was proved.</w:t>
      </w:r>
    </w:p>
    <w:p w:rsidR="55FEA55D" w:rsidP="2D2A5554" w:rsidRDefault="55FEA55D" w14:paraId="3F1163AD" w14:textId="421910DA">
      <w:pPr>
        <w:pStyle w:val="ListParagraph"/>
        <w:numPr>
          <w:ilvl w:val="0"/>
          <w:numId w:val="10122010"/>
        </w:numPr>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Graphical representation: Charts and diagrams displayed benchmarking trends for content preference, platform usage, and brand loyalty.</w:t>
      </w:r>
    </w:p>
    <w:p w:rsidR="5705310B" w:rsidP="2D2A5554" w:rsidRDefault="5705310B" w14:paraId="2C07FDAD" w14:textId="0EF0C86C">
      <w:pPr>
        <w:pStyle w:val="Normal"/>
        <w:spacing w:before="240" w:beforeAutospacing="off" w:after="240" w:afterAutospacing="off" w:line="360" w:lineRule="auto"/>
        <w:jc w:val="both"/>
        <w:rPr>
          <w:rFonts w:ascii="Arial" w:hAnsi="Arial" w:eastAsia="Arial" w:cs="Arial"/>
          <w:noProof w:val="0"/>
          <w:sz w:val="22"/>
          <w:szCs w:val="22"/>
          <w:lang w:val="en-US"/>
        </w:rPr>
      </w:pPr>
      <w:r w:rsidRPr="2D2A5554" w:rsidR="0E49ED11">
        <w:rPr>
          <w:rFonts w:ascii="Arial" w:hAnsi="Arial" w:eastAsia="Arial" w:cs="Arial"/>
          <w:sz w:val="22"/>
          <w:szCs w:val="22"/>
        </w:rPr>
        <w:t>From this, considerable numeric and visual insights were achieved from contemplating how social media marketing affects customer engagement.</w:t>
      </w:r>
    </w:p>
    <w:p w:rsidR="63E740F5" w:rsidP="0F514761" w:rsidRDefault="63E740F5" w14:paraId="1CA3F537" w14:textId="056B6B22">
      <w:pPr>
        <w:pStyle w:val="Heading2"/>
        <w:rPr>
          <w:rFonts w:ascii="Arial" w:hAnsi="Arial" w:eastAsia="Arial" w:cs="Arial"/>
          <w:b w:val="1"/>
          <w:bCs w:val="1"/>
          <w:sz w:val="28"/>
          <w:szCs w:val="28"/>
        </w:rPr>
      </w:pPr>
      <w:bookmarkStart w:name="_Toc293382802" w:id="1519065546"/>
      <w:r w:rsidR="6C47E480">
        <w:rPr/>
        <w:t>3.11 Chapter Summary</w:t>
      </w:r>
      <w:bookmarkEnd w:id="1519065546"/>
    </w:p>
    <w:p w:rsidR="5E4848ED" w:rsidP="2D2A5554" w:rsidRDefault="5E4848ED" w14:paraId="1E95322F" w14:textId="4BFC2DA1">
      <w:pPr>
        <w:spacing w:before="240" w:beforeAutospacing="off" w:after="240" w:afterAutospacing="off" w:line="360" w:lineRule="auto"/>
        <w:jc w:val="both"/>
        <w:rPr>
          <w:rFonts w:ascii="Arial" w:hAnsi="Arial" w:eastAsia="Arial" w:cs="Arial"/>
          <w:noProof w:val="0"/>
          <w:sz w:val="22"/>
          <w:szCs w:val="22"/>
          <w:lang w:val="en-US"/>
        </w:rPr>
      </w:pPr>
      <w:r w:rsidRPr="2D2A5554" w:rsidR="78528662">
        <w:rPr>
          <w:rFonts w:ascii="Arial" w:hAnsi="Arial" w:eastAsia="Arial" w:cs="Arial"/>
          <w:sz w:val="22"/>
          <w:szCs w:val="22"/>
        </w:rPr>
        <w:t xml:space="preserve">This chapter deals with the </w:t>
      </w:r>
      <w:r w:rsidRPr="2D2A5554" w:rsidR="78528662">
        <w:rPr>
          <w:rFonts w:ascii="Arial" w:hAnsi="Arial" w:eastAsia="Arial" w:cs="Arial"/>
          <w:sz w:val="22"/>
          <w:szCs w:val="22"/>
        </w:rPr>
        <w:t>methodology</w:t>
      </w:r>
      <w:r w:rsidRPr="2D2A5554" w:rsidR="78528662">
        <w:rPr>
          <w:rFonts w:ascii="Arial" w:hAnsi="Arial" w:eastAsia="Arial" w:cs="Arial"/>
          <w:sz w:val="22"/>
          <w:szCs w:val="22"/>
        </w:rPr>
        <w:t xml:space="preserve"> used in examining whether social media marketing can enhance customer engagement with Nike. The survey was carried out with the help of a structured questionnaire,</w:t>
      </w:r>
    </w:p>
    <w:p w:rsidR="5E4848ED" w:rsidP="2D2A5554" w:rsidRDefault="5E4848ED" w14:paraId="7A591E2B" w14:textId="63BA9BCD">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32"/>
          <w:szCs w:val="32"/>
        </w:rPr>
      </w:pPr>
      <w:r w:rsidRPr="2D2A5554" w:rsidR="78528662">
        <w:rPr>
          <w:rFonts w:ascii="Arial" w:hAnsi="Arial" w:eastAsia="Arial" w:cs="Arial"/>
          <w:sz w:val="22"/>
          <w:szCs w:val="22"/>
        </w:rPr>
        <w:t xml:space="preserve">used for qualitative research, and was administered via Microsoft Forms, while the data was </w:t>
      </w:r>
      <w:r w:rsidRPr="2D2A5554" w:rsidR="027F5FC3">
        <w:rPr>
          <w:rFonts w:ascii="Arial" w:hAnsi="Arial" w:eastAsia="Arial" w:cs="Arial"/>
          <w:sz w:val="22"/>
          <w:szCs w:val="22"/>
        </w:rPr>
        <w:t>analysed</w:t>
      </w:r>
      <w:r w:rsidRPr="2D2A5554" w:rsidR="78528662">
        <w:rPr>
          <w:rFonts w:ascii="Arial" w:hAnsi="Arial" w:eastAsia="Arial" w:cs="Arial"/>
          <w:sz w:val="22"/>
          <w:szCs w:val="22"/>
        </w:rPr>
        <w:t xml:space="preserve"> using an Excel spreadsheet. The study targeted Instagram followers of Nike and followed ethical guidelines ensuring both informed consent and confidentiality of information. Data were collected, cleaned, and then </w:t>
      </w:r>
      <w:r w:rsidRPr="2D2A5554" w:rsidR="30DC5B89">
        <w:rPr>
          <w:rFonts w:ascii="Arial" w:hAnsi="Arial" w:eastAsia="Arial" w:cs="Arial"/>
          <w:sz w:val="22"/>
          <w:szCs w:val="22"/>
        </w:rPr>
        <w:t>analysed</w:t>
      </w:r>
      <w:r w:rsidRPr="2D2A5554" w:rsidR="78528662">
        <w:rPr>
          <w:rFonts w:ascii="Arial" w:hAnsi="Arial" w:eastAsia="Arial" w:cs="Arial"/>
          <w:sz w:val="22"/>
          <w:szCs w:val="22"/>
        </w:rPr>
        <w:t xml:space="preserve"> covering descriptive statistics, cross-tabulations alongside visual representation of trends. The following chapter will thus outline the results and discuss their implications in relation to </w:t>
      </w:r>
      <w:r w:rsidRPr="2D2A5554" w:rsidR="78528662">
        <w:rPr>
          <w:rFonts w:ascii="Arial" w:hAnsi="Arial" w:eastAsia="Arial" w:cs="Arial"/>
          <w:sz w:val="22"/>
          <w:szCs w:val="22"/>
        </w:rPr>
        <w:t>existing</w:t>
      </w:r>
      <w:r w:rsidRPr="2D2A5554" w:rsidR="78528662">
        <w:rPr>
          <w:rFonts w:ascii="Arial" w:hAnsi="Arial" w:eastAsia="Arial" w:cs="Arial"/>
          <w:sz w:val="22"/>
          <w:szCs w:val="22"/>
        </w:rPr>
        <w:t xml:space="preserve"> literature and research </w:t>
      </w:r>
      <w:r w:rsidRPr="2D2A5554" w:rsidR="78528662">
        <w:rPr>
          <w:rFonts w:ascii="Arial" w:hAnsi="Arial" w:eastAsia="Arial" w:cs="Arial"/>
          <w:sz w:val="22"/>
          <w:szCs w:val="22"/>
        </w:rPr>
        <w:t>objectives</w:t>
      </w:r>
      <w:r w:rsidRPr="2D2A5554" w:rsidR="78528662">
        <w:rPr>
          <w:rFonts w:ascii="Arial" w:hAnsi="Arial" w:eastAsia="Arial" w:cs="Arial"/>
          <w:sz w:val="22"/>
          <w:szCs w:val="22"/>
        </w:rPr>
        <w:t>.</w:t>
      </w:r>
    </w:p>
    <w:p w:rsidR="5E4848ED" w:rsidP="2D2A5554" w:rsidRDefault="5E4848ED" w14:paraId="6032AF31" w14:textId="26732155">
      <w:pPr>
        <w:pStyle w:val="Normal"/>
        <w:spacing w:before="240" w:beforeAutospacing="off" w:after="240" w:afterAutospacing="off" w:line="360" w:lineRule="auto"/>
        <w:jc w:val="both"/>
      </w:pPr>
    </w:p>
    <w:p w:rsidR="5E4848ED" w:rsidP="2D2A5554" w:rsidRDefault="5E4848ED" w14:paraId="62CC6EB2" w14:textId="5E911777">
      <w:pPr>
        <w:pStyle w:val="Heading1"/>
        <w:rPr>
          <w:rFonts w:ascii="Arial" w:hAnsi="Arial" w:eastAsia="Arial" w:cs="Arial"/>
          <w:b w:val="0"/>
          <w:bCs w:val="0"/>
          <w:i w:val="0"/>
          <w:iCs w:val="0"/>
          <w:caps w:val="0"/>
          <w:smallCaps w:val="0"/>
          <w:color w:val="000000" w:themeColor="text1" w:themeTint="FF" w:themeShade="FF"/>
          <w:sz w:val="32"/>
          <w:szCs w:val="32"/>
        </w:rPr>
      </w:pPr>
      <w:bookmarkStart w:name="_Toc1251390979" w:id="150869554"/>
      <w:r w:rsidR="719EC90E">
        <w:rPr/>
        <w:t>Chapter 4: Results and Discussion</w:t>
      </w:r>
      <w:bookmarkEnd w:id="150869554"/>
    </w:p>
    <w:p w:rsidR="5E4848ED" w:rsidP="0F514761" w:rsidRDefault="5E4848ED" w14:paraId="18CB5440" w14:textId="0254DBB3">
      <w:pPr>
        <w:pStyle w:val="Heading2"/>
        <w:rPr>
          <w:rFonts w:ascii="Arial" w:hAnsi="Arial" w:eastAsia="Arial" w:cs="Arial"/>
          <w:b w:val="0"/>
          <w:bCs w:val="0"/>
          <w:i w:val="0"/>
          <w:iCs w:val="0"/>
          <w:caps w:val="0"/>
          <w:smallCaps w:val="0"/>
          <w:color w:val="000000" w:themeColor="text1" w:themeTint="FF" w:themeShade="FF"/>
          <w:sz w:val="28"/>
          <w:szCs w:val="28"/>
        </w:rPr>
      </w:pPr>
      <w:bookmarkStart w:name="_Toc606876621" w:id="1666994591"/>
      <w:r w:rsidR="719EC90E">
        <w:rPr/>
        <w:t>4.1 Introduction</w:t>
      </w:r>
      <w:bookmarkEnd w:id="1666994591"/>
    </w:p>
    <w:p w:rsidR="5E4848ED" w:rsidP="2D2A5554" w:rsidRDefault="5E4848ED" w14:paraId="0543CA62" w14:textId="7D01AD7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99CE50A">
        <w:rPr>
          <w:rFonts w:ascii="Arial" w:hAnsi="Arial" w:eastAsia="Arial" w:cs="Arial"/>
          <w:b w:val="0"/>
          <w:bCs w:val="0"/>
          <w:i w:val="0"/>
          <w:iCs w:val="0"/>
          <w:caps w:val="0"/>
          <w:smallCaps w:val="0"/>
          <w:color w:val="000000" w:themeColor="text1" w:themeTint="FF" w:themeShade="FF"/>
          <w:sz w:val="22"/>
          <w:szCs w:val="22"/>
        </w:rPr>
        <w:t xml:space="preserve">This presents the </w:t>
      </w:r>
      <w:r w:rsidRPr="2D2A5554" w:rsidR="6204FD43">
        <w:rPr>
          <w:rFonts w:ascii="Arial" w:hAnsi="Arial" w:eastAsia="Arial" w:cs="Arial"/>
          <w:b w:val="0"/>
          <w:bCs w:val="0"/>
          <w:i w:val="0"/>
          <w:iCs w:val="0"/>
          <w:caps w:val="0"/>
          <w:smallCaps w:val="0"/>
          <w:color w:val="000000" w:themeColor="text1" w:themeTint="FF" w:themeShade="FF"/>
          <w:sz w:val="22"/>
          <w:szCs w:val="22"/>
        </w:rPr>
        <w:t>results from</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a questionnaire aimed at </w:t>
      </w:r>
      <w:r w:rsidRPr="2D2A5554" w:rsidR="699CE50A">
        <w:rPr>
          <w:rFonts w:ascii="Arial" w:hAnsi="Arial" w:eastAsia="Arial" w:cs="Arial"/>
          <w:b w:val="0"/>
          <w:bCs w:val="0"/>
          <w:i w:val="0"/>
          <w:iCs w:val="0"/>
          <w:caps w:val="0"/>
          <w:smallCaps w:val="0"/>
          <w:color w:val="000000" w:themeColor="text1" w:themeTint="FF" w:themeShade="FF"/>
          <w:sz w:val="22"/>
          <w:szCs w:val="22"/>
        </w:rPr>
        <w:t>ascertaining</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the influence of social marketing on Nike consumer endorsement. Data was collected with 30 Nike fans </w:t>
      </w:r>
      <w:r w:rsidRPr="2D2A5554" w:rsidR="699CE50A">
        <w:rPr>
          <w:rFonts w:ascii="Arial" w:hAnsi="Arial" w:eastAsia="Arial" w:cs="Arial"/>
          <w:b w:val="0"/>
          <w:bCs w:val="0"/>
          <w:i w:val="0"/>
          <w:iCs w:val="0"/>
          <w:caps w:val="0"/>
          <w:smallCaps w:val="0"/>
          <w:color w:val="000000" w:themeColor="text1" w:themeTint="FF" w:themeShade="FF"/>
          <w:sz w:val="22"/>
          <w:szCs w:val="22"/>
        </w:rPr>
        <w:t>by means of</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several platforms of social media. The analysis was intended to address the study </w:t>
      </w:r>
      <w:r w:rsidRPr="2D2A5554" w:rsidR="699CE50A">
        <w:rPr>
          <w:rFonts w:ascii="Arial" w:hAnsi="Arial" w:eastAsia="Arial" w:cs="Arial"/>
          <w:b w:val="0"/>
          <w:bCs w:val="0"/>
          <w:i w:val="0"/>
          <w:iCs w:val="0"/>
          <w:caps w:val="0"/>
          <w:smallCaps w:val="0"/>
          <w:color w:val="000000" w:themeColor="text1" w:themeTint="FF" w:themeShade="FF"/>
          <w:sz w:val="22"/>
          <w:szCs w:val="22"/>
        </w:rPr>
        <w:t>objectives</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and questions </w:t>
      </w:r>
      <w:r w:rsidRPr="2D2A5554" w:rsidR="699CE50A">
        <w:rPr>
          <w:rFonts w:ascii="Arial" w:hAnsi="Arial" w:eastAsia="Arial" w:cs="Arial"/>
          <w:b w:val="0"/>
          <w:bCs w:val="0"/>
          <w:i w:val="0"/>
          <w:iCs w:val="0"/>
          <w:caps w:val="0"/>
          <w:smallCaps w:val="0"/>
          <w:color w:val="000000" w:themeColor="text1" w:themeTint="FF" w:themeShade="FF"/>
          <w:sz w:val="22"/>
          <w:szCs w:val="22"/>
        </w:rPr>
        <w:t>stated</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in chapters past, whereby demographic trends, patterns of use of social media, and </w:t>
      </w:r>
      <w:r w:rsidRPr="2D2A5554" w:rsidR="699CE50A">
        <w:rPr>
          <w:rFonts w:ascii="Arial" w:hAnsi="Arial" w:eastAsia="Arial" w:cs="Arial"/>
          <w:b w:val="0"/>
          <w:bCs w:val="0"/>
          <w:i w:val="0"/>
          <w:iCs w:val="0"/>
          <w:caps w:val="0"/>
          <w:smallCaps w:val="0"/>
          <w:color w:val="000000" w:themeColor="text1" w:themeTint="FF" w:themeShade="FF"/>
          <w:sz w:val="22"/>
          <w:szCs w:val="22"/>
        </w:rPr>
        <w:t>perceptions</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and outputs on Nike's social media contents were presented. The argument is organized in four sections mirroring the planning questionnaire questions: information concerning demographics, social media practice, </w:t>
      </w:r>
      <w:r w:rsidRPr="2D2A5554" w:rsidR="699CE50A">
        <w:rPr>
          <w:rFonts w:ascii="Arial" w:hAnsi="Arial" w:eastAsia="Arial" w:cs="Arial"/>
          <w:b w:val="0"/>
          <w:bCs w:val="0"/>
          <w:i w:val="0"/>
          <w:iCs w:val="0"/>
          <w:caps w:val="0"/>
          <w:smallCaps w:val="0"/>
          <w:color w:val="000000" w:themeColor="text1" w:themeTint="FF" w:themeShade="FF"/>
          <w:sz w:val="22"/>
          <w:szCs w:val="22"/>
        </w:rPr>
        <w:t>perceptions</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of Nike's social marketing on social media outlets, and </w:t>
      </w:r>
      <w:r w:rsidRPr="2D2A5554" w:rsidR="699CE50A">
        <w:rPr>
          <w:rFonts w:ascii="Arial" w:hAnsi="Arial" w:eastAsia="Arial" w:cs="Arial"/>
          <w:b w:val="0"/>
          <w:bCs w:val="0"/>
          <w:i w:val="0"/>
          <w:iCs w:val="0"/>
          <w:caps w:val="0"/>
          <w:smallCaps w:val="0"/>
          <w:color w:val="000000" w:themeColor="text1" w:themeTint="FF" w:themeShade="FF"/>
          <w:sz w:val="22"/>
          <w:szCs w:val="22"/>
        </w:rPr>
        <w:t>ultimately brand</w:t>
      </w:r>
      <w:r w:rsidRPr="2D2A5554" w:rsidR="699CE50A">
        <w:rPr>
          <w:rFonts w:ascii="Arial" w:hAnsi="Arial" w:eastAsia="Arial" w:cs="Arial"/>
          <w:b w:val="0"/>
          <w:bCs w:val="0"/>
          <w:i w:val="0"/>
          <w:iCs w:val="0"/>
          <w:caps w:val="0"/>
          <w:smallCaps w:val="0"/>
          <w:color w:val="000000" w:themeColor="text1" w:themeTint="FF" w:themeShade="FF"/>
          <w:sz w:val="22"/>
          <w:szCs w:val="22"/>
        </w:rPr>
        <w:t xml:space="preserve"> engagement.</w:t>
      </w:r>
    </w:p>
    <w:p w:rsidR="5E4848ED" w:rsidP="0F514761" w:rsidRDefault="5E4848ED" w14:paraId="6DFF66A1" w14:textId="1A585F28">
      <w:pPr>
        <w:pStyle w:val="Heading2"/>
        <w:rPr>
          <w:rFonts w:ascii="Arial" w:hAnsi="Arial" w:eastAsia="Arial" w:cs="Arial"/>
          <w:b w:val="0"/>
          <w:bCs w:val="0"/>
          <w:i w:val="0"/>
          <w:iCs w:val="0"/>
          <w:caps w:val="0"/>
          <w:smallCaps w:val="0"/>
          <w:color w:val="000000" w:themeColor="text1" w:themeTint="FF" w:themeShade="FF"/>
          <w:sz w:val="28"/>
          <w:szCs w:val="28"/>
        </w:rPr>
      </w:pPr>
      <w:bookmarkStart w:name="_Toc782272468" w:id="1352084027"/>
      <w:r w:rsidR="719EC90E">
        <w:rPr/>
        <w:t>4.2 Demographic Information</w:t>
      </w:r>
      <w:bookmarkEnd w:id="1352084027"/>
    </w:p>
    <w:p w:rsidR="5E4848ED" w:rsidP="2D2A5554" w:rsidRDefault="5E4848ED" w14:paraId="3B1C9A49" w14:textId="2142CD2E">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4137B97">
        <w:rPr>
          <w:rFonts w:ascii="Arial" w:hAnsi="Arial" w:eastAsia="Arial" w:cs="Arial"/>
          <w:b w:val="0"/>
          <w:bCs w:val="0"/>
          <w:i w:val="0"/>
          <w:iCs w:val="0"/>
          <w:caps w:val="0"/>
          <w:smallCaps w:val="0"/>
          <w:color w:val="000000" w:themeColor="text1" w:themeTint="FF" w:themeShade="FF"/>
          <w:sz w:val="22"/>
          <w:szCs w:val="22"/>
        </w:rPr>
        <w:t xml:space="preserve">Analysis of the demographics creates a clearer view of who the participants </w:t>
      </w:r>
      <w:r w:rsidRPr="2D2A5554" w:rsidR="24137B97">
        <w:rPr>
          <w:rFonts w:ascii="Arial" w:hAnsi="Arial" w:eastAsia="Arial" w:cs="Arial"/>
          <w:b w:val="0"/>
          <w:bCs w:val="0"/>
          <w:i w:val="0"/>
          <w:iCs w:val="0"/>
          <w:caps w:val="0"/>
          <w:smallCaps w:val="0"/>
          <w:color w:val="000000" w:themeColor="text1" w:themeTint="FF" w:themeShade="FF"/>
          <w:sz w:val="22"/>
          <w:szCs w:val="22"/>
        </w:rPr>
        <w:t>were,</w:t>
      </w:r>
      <w:r w:rsidRPr="2D2A5554" w:rsidR="24137B97">
        <w:rPr>
          <w:rFonts w:ascii="Arial" w:hAnsi="Arial" w:eastAsia="Arial" w:cs="Arial"/>
          <w:b w:val="0"/>
          <w:bCs w:val="0"/>
          <w:i w:val="0"/>
          <w:iCs w:val="0"/>
          <w:caps w:val="0"/>
          <w:smallCaps w:val="0"/>
          <w:color w:val="000000" w:themeColor="text1" w:themeTint="FF" w:themeShade="FF"/>
          <w:sz w:val="22"/>
          <w:szCs w:val="22"/>
        </w:rPr>
        <w:t xml:space="preserve"> and this helps place their interaction with Nike's social media marketing channels into context.</w:t>
      </w:r>
    </w:p>
    <w:p w:rsidR="5E4848ED" w:rsidP="2D2A5554" w:rsidRDefault="5E4848ED" w14:paraId="5F5EE2AA" w14:textId="4B1C921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Age: </w:t>
      </w:r>
      <w:r w:rsidRPr="2D2A5554" w:rsidR="0A23A352">
        <w:rPr>
          <w:rFonts w:ascii="Arial" w:hAnsi="Arial" w:eastAsia="Arial" w:cs="Arial"/>
          <w:b w:val="0"/>
          <w:bCs w:val="0"/>
          <w:i w:val="0"/>
          <w:iCs w:val="0"/>
          <w:caps w:val="0"/>
          <w:smallCaps w:val="0"/>
          <w:color w:val="000000" w:themeColor="text1" w:themeTint="FF" w:themeShade="FF"/>
          <w:sz w:val="22"/>
          <w:szCs w:val="22"/>
        </w:rPr>
        <w:t>More respondents, which included teens too, were 35–44 and 45+ aged people, concerning an older set of respondents as opposed to their usual Nike audience interest of the adolescents. This might suggest that Nike's social media content may address more mature consumers, which might mean that enhanced engagement strategies must be introduced to attract older age groups as well.</w:t>
      </w:r>
    </w:p>
    <w:p w:rsidR="5E4848ED" w:rsidP="0F514761" w:rsidRDefault="5E4848ED" w14:paraId="1F104FB0" w14:textId="0A13AF22">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2155F075" w14:textId="0E840971">
      <w:pPr>
        <w:spacing w:before="240" w:beforeAutospacing="off" w:after="240" w:afterAutospacing="off"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4.1: Participant Age Distribution</w:t>
      </w:r>
    </w:p>
    <w:p w:rsidR="5E4848ED" w:rsidP="0F514761" w:rsidRDefault="5E4848ED" w14:paraId="72ABAAFD" w14:textId="393EA5E5">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719EC90E">
        <w:drawing>
          <wp:inline wp14:editId="0D567CAE" wp14:anchorId="074357DC">
            <wp:extent cx="5172075" cy="2886075"/>
            <wp:effectExtent l="0" t="0" r="0" b="0"/>
            <wp:docPr id="1864684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4684373" name="Picture 1864684373"/>
                    <pic:cNvPicPr/>
                  </pic:nvPicPr>
                  <pic:blipFill>
                    <a:blip xmlns:r="http://schemas.openxmlformats.org/officeDocument/2006/relationships" r:embed="rId1447539007">
                      <a:extLst>
                        <a:ext uri="{28A0092B-C50C-407E-A947-70E740481C1C}">
                          <a14:useLocalDpi xmlns:a14="http://schemas.microsoft.com/office/drawing/2010/main"/>
                        </a:ext>
                      </a:extLst>
                    </a:blip>
                    <a:stretch>
                      <a:fillRect/>
                    </a:stretch>
                  </pic:blipFill>
                  <pic:spPr>
                    <a:xfrm>
                      <a:off x="0" y="0"/>
                      <a:ext cx="5172075" cy="2886075"/>
                    </a:xfrm>
                    <a:prstGeom prst="rect">
                      <a:avLst/>
                    </a:prstGeom>
                  </pic:spPr>
                </pic:pic>
              </a:graphicData>
            </a:graphic>
          </wp:inline>
        </w:drawing>
      </w:r>
    </w:p>
    <w:p w:rsidR="5E4848ED" w:rsidP="2D2A5554" w:rsidRDefault="5E4848ED" w14:paraId="0BDE30BF" w14:textId="070DF62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5036A7C1">
        <w:rPr>
          <w:rFonts w:ascii="Arial" w:hAnsi="Arial" w:eastAsia="Arial" w:cs="Arial"/>
          <w:b w:val="1"/>
          <w:bCs w:val="1"/>
          <w:i w:val="0"/>
          <w:iCs w:val="0"/>
          <w:caps w:val="0"/>
          <w:smallCaps w:val="0"/>
          <w:color w:val="000000" w:themeColor="text1" w:themeTint="FF" w:themeShade="FF"/>
          <w:sz w:val="22"/>
          <w:szCs w:val="22"/>
        </w:rPr>
        <w:t>Figure 4.1</w:t>
      </w:r>
      <w:r w:rsidRPr="2D2A5554" w:rsidR="5036A7C1">
        <w:rPr>
          <w:rFonts w:ascii="Arial" w:hAnsi="Arial" w:eastAsia="Arial" w:cs="Arial"/>
          <w:b w:val="0"/>
          <w:bCs w:val="0"/>
          <w:i w:val="0"/>
          <w:iCs w:val="0"/>
          <w:caps w:val="0"/>
          <w:smallCaps w:val="0"/>
          <w:color w:val="000000" w:themeColor="text1" w:themeTint="FF" w:themeShade="FF"/>
          <w:sz w:val="22"/>
          <w:szCs w:val="22"/>
        </w:rPr>
        <w:t xml:space="preserve"> presents a description of the age composition of the participants. As shown in the figure, the peak age group of 35-43 and 44+ together narrates a very heavy number of participants in the age range. The majority of these are mature consumers and are </w:t>
      </w:r>
      <w:r w:rsidRPr="2D2A5554" w:rsidR="5036A7C1">
        <w:rPr>
          <w:rFonts w:ascii="Arial" w:hAnsi="Arial" w:eastAsia="Arial" w:cs="Arial"/>
          <w:b w:val="0"/>
          <w:bCs w:val="0"/>
          <w:i w:val="0"/>
          <w:iCs w:val="0"/>
          <w:caps w:val="0"/>
          <w:smallCaps w:val="0"/>
          <w:color w:val="000000" w:themeColor="text1" w:themeTint="FF" w:themeShade="FF"/>
          <w:sz w:val="22"/>
          <w:szCs w:val="22"/>
        </w:rPr>
        <w:t>rather in</w:t>
      </w:r>
      <w:r w:rsidRPr="2D2A5554" w:rsidR="5036A7C1">
        <w:rPr>
          <w:rFonts w:ascii="Arial" w:hAnsi="Arial" w:eastAsia="Arial" w:cs="Arial"/>
          <w:b w:val="0"/>
          <w:bCs w:val="0"/>
          <w:i w:val="0"/>
          <w:iCs w:val="0"/>
          <w:caps w:val="0"/>
          <w:smallCaps w:val="0"/>
          <w:color w:val="000000" w:themeColor="text1" w:themeTint="FF" w:themeShade="FF"/>
          <w:sz w:val="22"/>
          <w:szCs w:val="22"/>
        </w:rPr>
        <w:t xml:space="preserve"> stark contrast to the commonly perceived younger audience. Their overwhelming presence strongly suggests that brand engagement on social media is not exclusive to the younger lot, rather the content of Nike is efficiently grabbing the attention of older consumers having purchasing power. </w:t>
      </w:r>
      <w:r w:rsidRPr="2D2A5554" w:rsidR="5036A7C1">
        <w:rPr>
          <w:rFonts w:ascii="Arial" w:hAnsi="Arial" w:eastAsia="Arial" w:cs="Arial"/>
          <w:b w:val="0"/>
          <w:bCs w:val="0"/>
          <w:i w:val="0"/>
          <w:iCs w:val="0"/>
          <w:caps w:val="0"/>
          <w:smallCaps w:val="0"/>
          <w:color w:val="000000" w:themeColor="text1" w:themeTint="FF" w:themeShade="FF"/>
          <w:sz w:val="22"/>
          <w:szCs w:val="22"/>
        </w:rPr>
        <w:t>Hence,</w:t>
      </w:r>
      <w:r w:rsidRPr="2D2A5554" w:rsidR="5036A7C1">
        <w:rPr>
          <w:rFonts w:ascii="Arial" w:hAnsi="Arial" w:eastAsia="Arial" w:cs="Arial"/>
          <w:b w:val="0"/>
          <w:bCs w:val="0"/>
          <w:i w:val="0"/>
          <w:iCs w:val="0"/>
          <w:caps w:val="0"/>
          <w:smallCaps w:val="0"/>
          <w:color w:val="000000" w:themeColor="text1" w:themeTint="FF" w:themeShade="FF"/>
          <w:sz w:val="22"/>
          <w:szCs w:val="22"/>
        </w:rPr>
        <w:t xml:space="preserve"> the distribution calls upon our strategic necessities of engagement across multiple aging groups; these stratagems must cater to more generational activities. The age profile is hence vital for interpretation of the </w:t>
      </w:r>
      <w:r w:rsidRPr="2D2A5554" w:rsidR="5A081FEB">
        <w:rPr>
          <w:rFonts w:ascii="Arial" w:hAnsi="Arial" w:eastAsia="Arial" w:cs="Arial"/>
          <w:b w:val="0"/>
          <w:bCs w:val="0"/>
          <w:i w:val="0"/>
          <w:iCs w:val="0"/>
          <w:caps w:val="0"/>
          <w:smallCaps w:val="0"/>
          <w:color w:val="000000" w:themeColor="text1" w:themeTint="FF" w:themeShade="FF"/>
          <w:sz w:val="22"/>
          <w:szCs w:val="22"/>
        </w:rPr>
        <w:t>behaviours</w:t>
      </w:r>
      <w:r w:rsidRPr="2D2A5554" w:rsidR="5036A7C1">
        <w:rPr>
          <w:rFonts w:ascii="Arial" w:hAnsi="Arial" w:eastAsia="Arial" w:cs="Arial"/>
          <w:b w:val="0"/>
          <w:bCs w:val="0"/>
          <w:i w:val="0"/>
          <w:iCs w:val="0"/>
          <w:caps w:val="0"/>
          <w:smallCaps w:val="0"/>
          <w:color w:val="000000" w:themeColor="text1" w:themeTint="FF" w:themeShade="FF"/>
          <w:sz w:val="22"/>
          <w:szCs w:val="22"/>
        </w:rPr>
        <w:t xml:space="preserve"> related to engagement coming up in later discussions.</w:t>
      </w:r>
    </w:p>
    <w:p w:rsidR="5E4848ED" w:rsidP="2D2A5554" w:rsidRDefault="5E4848ED" w14:paraId="731BDEA3" w14:textId="0BD0F7C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Gender: </w:t>
      </w:r>
      <w:r w:rsidRPr="2D2A5554" w:rsidR="7354B1DB">
        <w:rPr>
          <w:rFonts w:ascii="Arial" w:hAnsi="Arial" w:eastAsia="Arial" w:cs="Arial"/>
          <w:b w:val="0"/>
          <w:bCs w:val="0"/>
          <w:i w:val="0"/>
          <w:iCs w:val="0"/>
          <w:caps w:val="0"/>
          <w:smallCaps w:val="0"/>
          <w:color w:val="000000" w:themeColor="text1" w:themeTint="FF" w:themeShade="FF"/>
          <w:sz w:val="22"/>
          <w:szCs w:val="22"/>
        </w:rPr>
        <w:t xml:space="preserve">Responses were given (divided) by male, female, and non-binary categories, displaying a balanced representation of participation among the genders. While no single gender group </w:t>
      </w:r>
      <w:r w:rsidRPr="2D2A5554" w:rsidR="7354B1DB">
        <w:rPr>
          <w:rFonts w:ascii="Arial" w:hAnsi="Arial" w:eastAsia="Arial" w:cs="Arial"/>
          <w:b w:val="0"/>
          <w:bCs w:val="0"/>
          <w:i w:val="0"/>
          <w:iCs w:val="0"/>
          <w:caps w:val="0"/>
          <w:smallCaps w:val="0"/>
          <w:color w:val="000000" w:themeColor="text1" w:themeTint="FF" w:themeShade="FF"/>
          <w:sz w:val="22"/>
          <w:szCs w:val="22"/>
        </w:rPr>
        <w:t>emerged</w:t>
      </w:r>
      <w:r w:rsidRPr="2D2A5554" w:rsidR="7354B1DB">
        <w:rPr>
          <w:rFonts w:ascii="Arial" w:hAnsi="Arial" w:eastAsia="Arial" w:cs="Arial"/>
          <w:b w:val="0"/>
          <w:bCs w:val="0"/>
          <w:i w:val="0"/>
          <w:iCs w:val="0"/>
          <w:caps w:val="0"/>
          <w:smallCaps w:val="0"/>
          <w:color w:val="000000" w:themeColor="text1" w:themeTint="FF" w:themeShade="FF"/>
          <w:sz w:val="22"/>
          <w:szCs w:val="22"/>
        </w:rPr>
        <w:t xml:space="preserve"> as a dominant group, its diversity illustrates the broad appeal of Nike and argues for the idea that brand engagement through social media is not localized for one gender group.</w:t>
      </w:r>
    </w:p>
    <w:p w:rsidR="5E4848ED" w:rsidP="0F514761" w:rsidRDefault="5E4848ED" w14:paraId="7838566C" w14:textId="7260D818">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4E68426E" w14:textId="2AE8E29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w:t>
      </w:r>
      <w:r w:rsidRPr="0F514761" w:rsidR="719EC90E">
        <w:rPr>
          <w:rFonts w:ascii="Arial" w:hAnsi="Arial" w:eastAsia="Arial" w:cs="Arial"/>
          <w:b w:val="1"/>
          <w:bCs w:val="1"/>
          <w:i w:val="0"/>
          <w:iCs w:val="0"/>
          <w:caps w:val="0"/>
          <w:smallCaps w:val="0"/>
          <w:color w:val="000000" w:themeColor="text1" w:themeTint="FF" w:themeShade="FF"/>
          <w:sz w:val="24"/>
          <w:szCs w:val="24"/>
        </w:rPr>
        <w:t>.2:</w:t>
      </w:r>
      <w:r w:rsidRPr="0F514761" w:rsidR="719EC90E">
        <w:rPr>
          <w:rFonts w:ascii="Arial" w:hAnsi="Arial" w:eastAsia="Arial" w:cs="Arial"/>
          <w:b w:val="1"/>
          <w:bCs w:val="1"/>
          <w:i w:val="0"/>
          <w:iCs w:val="0"/>
          <w:caps w:val="0"/>
          <w:smallCaps w:val="0"/>
          <w:color w:val="000000" w:themeColor="text1" w:themeTint="FF" w:themeShade="FF"/>
          <w:sz w:val="24"/>
          <w:szCs w:val="24"/>
        </w:rPr>
        <w:t xml:space="preserve"> Participant gender</w:t>
      </w:r>
    </w:p>
    <w:p w:rsidR="5E4848ED" w:rsidP="0F514761" w:rsidRDefault="5E4848ED" w14:paraId="1D172B22" w14:textId="71A2A6E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719EC90E">
        <w:drawing>
          <wp:inline wp14:editId="0B4D16DF" wp14:anchorId="0BB513C3">
            <wp:extent cx="4438650" cy="2743200"/>
            <wp:effectExtent l="0" t="0" r="0" b="0"/>
            <wp:docPr id="1910347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347011" name="Picture 1910347011"/>
                    <pic:cNvPicPr/>
                  </pic:nvPicPr>
                  <pic:blipFill>
                    <a:blip xmlns:r="http://schemas.openxmlformats.org/officeDocument/2006/relationships" r:embed="rId365280358">
                      <a:extLst>
                        <a:ext uri="{28A0092B-C50C-407E-A947-70E740481C1C}">
                          <a14:useLocalDpi xmlns:a14="http://schemas.microsoft.com/office/drawing/2010/main"/>
                        </a:ext>
                      </a:extLst>
                    </a:blip>
                    <a:stretch>
                      <a:fillRect/>
                    </a:stretch>
                  </pic:blipFill>
                  <pic:spPr>
                    <a:xfrm>
                      <a:off x="0" y="0"/>
                      <a:ext cx="4438650" cy="2743200"/>
                    </a:xfrm>
                    <a:prstGeom prst="rect">
                      <a:avLst/>
                    </a:prstGeom>
                  </pic:spPr>
                </pic:pic>
              </a:graphicData>
            </a:graphic>
          </wp:inline>
        </w:drawing>
      </w:r>
    </w:p>
    <w:p w:rsidR="5E4848ED" w:rsidP="2D2A5554" w:rsidRDefault="5E4848ED" w14:paraId="691C958F" w14:textId="39A2F98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9D9A3A5">
        <w:rPr>
          <w:rFonts w:ascii="Arial" w:hAnsi="Arial" w:eastAsia="Arial" w:cs="Arial"/>
          <w:b w:val="1"/>
          <w:bCs w:val="1"/>
          <w:i w:val="0"/>
          <w:iCs w:val="0"/>
          <w:caps w:val="0"/>
          <w:smallCaps w:val="0"/>
          <w:color w:val="000000" w:themeColor="text1" w:themeTint="FF" w:themeShade="FF"/>
          <w:sz w:val="22"/>
          <w:szCs w:val="22"/>
        </w:rPr>
        <w:t>In Figure 4.2</w:t>
      </w:r>
      <w:r w:rsidRPr="2D2A5554" w:rsidR="29D9A3A5">
        <w:rPr>
          <w:rFonts w:ascii="Arial" w:hAnsi="Arial" w:eastAsia="Arial" w:cs="Arial"/>
          <w:b w:val="0"/>
          <w:bCs w:val="0"/>
          <w:i w:val="0"/>
          <w:iCs w:val="0"/>
          <w:caps w:val="0"/>
          <w:smallCaps w:val="0"/>
          <w:color w:val="000000" w:themeColor="text1" w:themeTint="FF" w:themeShade="FF"/>
          <w:sz w:val="22"/>
          <w:szCs w:val="22"/>
        </w:rPr>
        <w:t xml:space="preserve">, the gender distribution of the participants in the sample is presented. Because not only men but also the middle population of women </w:t>
      </w:r>
      <w:r w:rsidRPr="2D2A5554" w:rsidR="29D9A3A5">
        <w:rPr>
          <w:rFonts w:ascii="Arial" w:hAnsi="Arial" w:eastAsia="Arial" w:cs="Arial"/>
          <w:b w:val="0"/>
          <w:bCs w:val="0"/>
          <w:i w:val="0"/>
          <w:iCs w:val="0"/>
          <w:caps w:val="0"/>
          <w:smallCaps w:val="0"/>
          <w:color w:val="000000" w:themeColor="text1" w:themeTint="FF" w:themeShade="FF"/>
          <w:sz w:val="22"/>
          <w:szCs w:val="22"/>
        </w:rPr>
        <w:t>represents</w:t>
      </w:r>
      <w:r w:rsidRPr="2D2A5554" w:rsidR="29D9A3A5">
        <w:rPr>
          <w:rFonts w:ascii="Arial" w:hAnsi="Arial" w:eastAsia="Arial" w:cs="Arial"/>
          <w:b w:val="0"/>
          <w:bCs w:val="0"/>
          <w:i w:val="0"/>
          <w:iCs w:val="0"/>
          <w:caps w:val="0"/>
          <w:smallCaps w:val="0"/>
          <w:color w:val="000000" w:themeColor="text1" w:themeTint="FF" w:themeShade="FF"/>
          <w:sz w:val="22"/>
          <w:szCs w:val="22"/>
        </w:rPr>
        <w:t xml:space="preserve"> the group, the inclusion of nonbinary participants does a balance from the viewpoint of gender domination. The same holds true in understanding which group heavily engages Nike's social media presence and must be put in perspective for the later discussion where platform use, engagement </w:t>
      </w:r>
      <w:r w:rsidRPr="2D2A5554" w:rsidR="38DA0EA3">
        <w:rPr>
          <w:rFonts w:ascii="Arial" w:hAnsi="Arial" w:eastAsia="Arial" w:cs="Arial"/>
          <w:b w:val="0"/>
          <w:bCs w:val="0"/>
          <w:i w:val="0"/>
          <w:iCs w:val="0"/>
          <w:caps w:val="0"/>
          <w:smallCaps w:val="0"/>
          <w:color w:val="000000" w:themeColor="text1" w:themeTint="FF" w:themeShade="FF"/>
          <w:sz w:val="22"/>
          <w:szCs w:val="22"/>
        </w:rPr>
        <w:t>behaviours</w:t>
      </w:r>
      <w:r w:rsidRPr="2D2A5554" w:rsidR="29D9A3A5">
        <w:rPr>
          <w:rFonts w:ascii="Arial" w:hAnsi="Arial" w:eastAsia="Arial" w:cs="Arial"/>
          <w:b w:val="0"/>
          <w:bCs w:val="0"/>
          <w:i w:val="0"/>
          <w:iCs w:val="0"/>
          <w:caps w:val="0"/>
          <w:smallCaps w:val="0"/>
          <w:color w:val="000000" w:themeColor="text1" w:themeTint="FF" w:themeShade="FF"/>
          <w:sz w:val="22"/>
          <w:szCs w:val="22"/>
        </w:rPr>
        <w:t xml:space="preserve">, and marketing content </w:t>
      </w:r>
      <w:r w:rsidRPr="2D2A5554" w:rsidR="29D9A3A5">
        <w:rPr>
          <w:rFonts w:ascii="Arial" w:hAnsi="Arial" w:eastAsia="Arial" w:cs="Arial"/>
          <w:b w:val="0"/>
          <w:bCs w:val="0"/>
          <w:i w:val="0"/>
          <w:iCs w:val="0"/>
          <w:caps w:val="0"/>
          <w:smallCaps w:val="0"/>
          <w:color w:val="000000" w:themeColor="text1" w:themeTint="FF" w:themeShade="FF"/>
          <w:sz w:val="22"/>
          <w:szCs w:val="22"/>
        </w:rPr>
        <w:t>perceptions</w:t>
      </w:r>
      <w:r w:rsidRPr="2D2A5554" w:rsidR="29D9A3A5">
        <w:rPr>
          <w:rFonts w:ascii="Arial" w:hAnsi="Arial" w:eastAsia="Arial" w:cs="Arial"/>
          <w:b w:val="0"/>
          <w:bCs w:val="0"/>
          <w:i w:val="0"/>
          <w:iCs w:val="0"/>
          <w:caps w:val="0"/>
          <w:smallCaps w:val="0"/>
          <w:color w:val="000000" w:themeColor="text1" w:themeTint="FF" w:themeShade="FF"/>
          <w:sz w:val="22"/>
          <w:szCs w:val="22"/>
        </w:rPr>
        <w:t xml:space="preserve"> are made. A mixed interpretation is </w:t>
      </w:r>
      <w:r w:rsidRPr="2D2A5554" w:rsidR="29D9A3A5">
        <w:rPr>
          <w:rFonts w:ascii="Arial" w:hAnsi="Arial" w:eastAsia="Arial" w:cs="Arial"/>
          <w:b w:val="0"/>
          <w:bCs w:val="0"/>
          <w:i w:val="0"/>
          <w:iCs w:val="0"/>
          <w:caps w:val="0"/>
          <w:smallCaps w:val="0"/>
          <w:color w:val="000000" w:themeColor="text1" w:themeTint="FF" w:themeShade="FF"/>
          <w:sz w:val="22"/>
          <w:szCs w:val="22"/>
        </w:rPr>
        <w:t>required</w:t>
      </w:r>
      <w:r w:rsidRPr="2D2A5554" w:rsidR="29D9A3A5">
        <w:rPr>
          <w:rFonts w:ascii="Arial" w:hAnsi="Arial" w:eastAsia="Arial" w:cs="Arial"/>
          <w:b w:val="0"/>
          <w:bCs w:val="0"/>
          <w:i w:val="0"/>
          <w:iCs w:val="0"/>
          <w:caps w:val="0"/>
          <w:smallCaps w:val="0"/>
          <w:color w:val="000000" w:themeColor="text1" w:themeTint="FF" w:themeShade="FF"/>
          <w:sz w:val="22"/>
          <w:szCs w:val="22"/>
        </w:rPr>
        <w:t xml:space="preserve"> for the balanced or unbalanced evaluation of consumers' gender representation; reliability lends support to the efficacy of results in the sense that findings may have a broader social impact with serving the interest of various consumer-gender groups.</w:t>
      </w:r>
    </w:p>
    <w:p w:rsidR="5E4848ED" w:rsidP="2D2A5554" w:rsidRDefault="5E4848ED" w14:paraId="3FA21909" w14:textId="5324D3C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Country: </w:t>
      </w:r>
      <w:r w:rsidRPr="2D2A5554" w:rsidR="3C2821F5">
        <w:rPr>
          <w:rFonts w:ascii="Arial" w:hAnsi="Arial" w:eastAsia="Arial" w:cs="Arial"/>
          <w:b w:val="0"/>
          <w:bCs w:val="0"/>
          <w:i w:val="0"/>
          <w:iCs w:val="0"/>
          <w:caps w:val="0"/>
          <w:smallCaps w:val="0"/>
          <w:color w:val="000000" w:themeColor="text1" w:themeTint="FF" w:themeShade="FF"/>
          <w:sz w:val="22"/>
          <w:szCs w:val="22"/>
        </w:rPr>
        <w:t xml:space="preserve">Most participants were based in the United Kingdom, with smaller numbers from Europe and other international regions. This concentration of UK participants suggests that the insights derived from the study primarily reflect the </w:t>
      </w:r>
      <w:r w:rsidRPr="2D2A5554" w:rsidR="3C2821F5">
        <w:rPr>
          <w:rFonts w:ascii="Arial" w:hAnsi="Arial" w:eastAsia="Arial" w:cs="Arial"/>
          <w:b w:val="0"/>
          <w:bCs w:val="0"/>
          <w:i w:val="0"/>
          <w:iCs w:val="0"/>
          <w:caps w:val="0"/>
          <w:smallCaps w:val="0"/>
          <w:color w:val="000000" w:themeColor="text1" w:themeTint="FF" w:themeShade="FF"/>
          <w:sz w:val="22"/>
          <w:szCs w:val="22"/>
        </w:rPr>
        <w:t>perceptions</w:t>
      </w:r>
      <w:r w:rsidRPr="2D2A5554" w:rsidR="3C2821F5">
        <w:rPr>
          <w:rFonts w:ascii="Arial" w:hAnsi="Arial" w:eastAsia="Arial" w:cs="Arial"/>
          <w:b w:val="0"/>
          <w:bCs w:val="0"/>
          <w:i w:val="0"/>
          <w:iCs w:val="0"/>
          <w:caps w:val="0"/>
          <w:smallCaps w:val="0"/>
          <w:color w:val="000000" w:themeColor="text1" w:themeTint="FF" w:themeShade="FF"/>
          <w:sz w:val="22"/>
          <w:szCs w:val="22"/>
        </w:rPr>
        <w:t xml:space="preserve"> and </w:t>
      </w:r>
      <w:r w:rsidRPr="2D2A5554" w:rsidR="1F337996">
        <w:rPr>
          <w:rFonts w:ascii="Arial" w:hAnsi="Arial" w:eastAsia="Arial" w:cs="Arial"/>
          <w:b w:val="0"/>
          <w:bCs w:val="0"/>
          <w:i w:val="0"/>
          <w:iCs w:val="0"/>
          <w:caps w:val="0"/>
          <w:smallCaps w:val="0"/>
          <w:color w:val="000000" w:themeColor="text1" w:themeTint="FF" w:themeShade="FF"/>
          <w:sz w:val="22"/>
          <w:szCs w:val="22"/>
        </w:rPr>
        <w:t>behaviours</w:t>
      </w:r>
      <w:r w:rsidRPr="2D2A5554" w:rsidR="3C2821F5">
        <w:rPr>
          <w:rFonts w:ascii="Arial" w:hAnsi="Arial" w:eastAsia="Arial" w:cs="Arial"/>
          <w:b w:val="0"/>
          <w:bCs w:val="0"/>
          <w:i w:val="0"/>
          <w:iCs w:val="0"/>
          <w:caps w:val="0"/>
          <w:smallCaps w:val="0"/>
          <w:color w:val="000000" w:themeColor="text1" w:themeTint="FF" w:themeShade="FF"/>
          <w:sz w:val="22"/>
          <w:szCs w:val="22"/>
        </w:rPr>
        <w:t xml:space="preserve"> of UK consumers, which may be useful for region-specific marketing strategies.</w:t>
      </w:r>
    </w:p>
    <w:p w:rsidR="5E4848ED" w:rsidP="0F514761" w:rsidRDefault="5E4848ED" w14:paraId="756ABB5A" w14:textId="20CD7849">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4.3: Participant Country</w:t>
      </w:r>
    </w:p>
    <w:p w:rsidR="5E4848ED" w:rsidP="0F514761" w:rsidRDefault="5E4848ED" w14:paraId="7A506CCF" w14:textId="148443B2">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719EC90E">
        <w:drawing>
          <wp:inline wp14:editId="4A877A28" wp14:anchorId="24C8C5B3">
            <wp:extent cx="4152900" cy="2552700"/>
            <wp:effectExtent l="0" t="0" r="0" b="0"/>
            <wp:docPr id="1754278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4278789" name="Picture 1754278789"/>
                    <pic:cNvPicPr/>
                  </pic:nvPicPr>
                  <pic:blipFill>
                    <a:blip xmlns:r="http://schemas.openxmlformats.org/officeDocument/2006/relationships" r:embed="rId2057121379">
                      <a:extLst>
                        <a:ext uri="{28A0092B-C50C-407E-A947-70E740481C1C}">
                          <a14:useLocalDpi xmlns:a14="http://schemas.microsoft.com/office/drawing/2010/main"/>
                        </a:ext>
                      </a:extLst>
                    </a:blip>
                    <a:stretch>
                      <a:fillRect/>
                    </a:stretch>
                  </pic:blipFill>
                  <pic:spPr>
                    <a:xfrm>
                      <a:off x="0" y="0"/>
                      <a:ext cx="4152900" cy="2552700"/>
                    </a:xfrm>
                    <a:prstGeom prst="rect">
                      <a:avLst/>
                    </a:prstGeom>
                  </pic:spPr>
                </pic:pic>
              </a:graphicData>
            </a:graphic>
          </wp:inline>
        </w:drawing>
      </w:r>
    </w:p>
    <w:p w:rsidR="5E4848ED" w:rsidP="2D2A5554" w:rsidRDefault="5E4848ED" w14:paraId="3435E6C0" w14:textId="6070C04E">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BD77C19">
        <w:rPr>
          <w:rFonts w:ascii="Arial" w:hAnsi="Arial" w:eastAsia="Arial" w:cs="Arial"/>
          <w:b w:val="1"/>
          <w:bCs w:val="1"/>
          <w:i w:val="0"/>
          <w:iCs w:val="0"/>
          <w:caps w:val="0"/>
          <w:smallCaps w:val="0"/>
          <w:color w:val="000000" w:themeColor="text1" w:themeTint="FF" w:themeShade="FF"/>
          <w:sz w:val="22"/>
          <w:szCs w:val="22"/>
        </w:rPr>
        <w:t xml:space="preserve">Figure 4.3 </w:t>
      </w:r>
      <w:r w:rsidRPr="2D2A5554" w:rsidR="7BD77C19">
        <w:rPr>
          <w:rFonts w:ascii="Arial" w:hAnsi="Arial" w:eastAsia="Arial" w:cs="Arial"/>
          <w:b w:val="0"/>
          <w:bCs w:val="0"/>
          <w:i w:val="0"/>
          <w:iCs w:val="0"/>
          <w:caps w:val="0"/>
          <w:smallCaps w:val="0"/>
          <w:color w:val="000000" w:themeColor="text1" w:themeTint="FF" w:themeShade="FF"/>
          <w:sz w:val="22"/>
          <w:szCs w:val="22"/>
        </w:rPr>
        <w:t xml:space="preserve">illustrates the regional distribution of the respondents. </w:t>
      </w:r>
      <w:r w:rsidRPr="2D2A5554" w:rsidR="67761617">
        <w:rPr>
          <w:rFonts w:ascii="Arial" w:hAnsi="Arial" w:eastAsia="Arial" w:cs="Arial"/>
          <w:b w:val="0"/>
          <w:bCs w:val="0"/>
          <w:i w:val="0"/>
          <w:iCs w:val="0"/>
          <w:caps w:val="0"/>
          <w:smallCaps w:val="0"/>
          <w:color w:val="000000" w:themeColor="text1" w:themeTint="FF" w:themeShade="FF"/>
          <w:sz w:val="22"/>
          <w:szCs w:val="22"/>
        </w:rPr>
        <w:t>Most of</w:t>
      </w:r>
      <w:r w:rsidRPr="2D2A5554" w:rsidR="7BD77C19">
        <w:rPr>
          <w:rFonts w:ascii="Arial" w:hAnsi="Arial" w:eastAsia="Arial" w:cs="Arial"/>
          <w:b w:val="0"/>
          <w:bCs w:val="0"/>
          <w:i w:val="0"/>
          <w:iCs w:val="0"/>
          <w:caps w:val="0"/>
          <w:smallCaps w:val="0"/>
          <w:color w:val="000000" w:themeColor="text1" w:themeTint="FF" w:themeShade="FF"/>
          <w:sz w:val="22"/>
          <w:szCs w:val="22"/>
        </w:rPr>
        <w:t xml:space="preserve"> them were from the United Kingdom, so the dataset is </w:t>
      </w:r>
      <w:r w:rsidRPr="2D2A5554" w:rsidR="7BD77C19">
        <w:rPr>
          <w:rFonts w:ascii="Arial" w:hAnsi="Arial" w:eastAsia="Arial" w:cs="Arial"/>
          <w:b w:val="0"/>
          <w:bCs w:val="0"/>
          <w:i w:val="0"/>
          <w:iCs w:val="0"/>
          <w:caps w:val="0"/>
          <w:smallCaps w:val="0"/>
          <w:color w:val="000000" w:themeColor="text1" w:themeTint="FF" w:themeShade="FF"/>
          <w:sz w:val="22"/>
          <w:szCs w:val="22"/>
        </w:rPr>
        <w:t>largely about</w:t>
      </w:r>
      <w:r w:rsidRPr="2D2A5554" w:rsidR="7BD77C19">
        <w:rPr>
          <w:rFonts w:ascii="Arial" w:hAnsi="Arial" w:eastAsia="Arial" w:cs="Arial"/>
          <w:b w:val="0"/>
          <w:bCs w:val="0"/>
          <w:i w:val="0"/>
          <w:iCs w:val="0"/>
          <w:caps w:val="0"/>
          <w:smallCaps w:val="0"/>
          <w:color w:val="000000" w:themeColor="text1" w:themeTint="FF" w:themeShade="FF"/>
          <w:sz w:val="22"/>
          <w:szCs w:val="22"/>
        </w:rPr>
        <w:t xml:space="preserve"> social media users from the UK again. This regional bias thus might affect the analysis of engagement patterns, platform choices, and the way Nike's social media marketing is perceived. This study provides good insights to consumer </w:t>
      </w:r>
      <w:r w:rsidRPr="2D2A5554" w:rsidR="546F8D73">
        <w:rPr>
          <w:rFonts w:ascii="Arial" w:hAnsi="Arial" w:eastAsia="Arial" w:cs="Arial"/>
          <w:b w:val="0"/>
          <w:bCs w:val="0"/>
          <w:i w:val="0"/>
          <w:iCs w:val="0"/>
          <w:caps w:val="0"/>
          <w:smallCaps w:val="0"/>
          <w:color w:val="000000" w:themeColor="text1" w:themeTint="FF" w:themeShade="FF"/>
          <w:sz w:val="22"/>
          <w:szCs w:val="22"/>
        </w:rPr>
        <w:t>behaviour</w:t>
      </w:r>
      <w:r w:rsidRPr="2D2A5554" w:rsidR="7BD77C19">
        <w:rPr>
          <w:rFonts w:ascii="Arial" w:hAnsi="Arial" w:eastAsia="Arial" w:cs="Arial"/>
          <w:b w:val="0"/>
          <w:bCs w:val="0"/>
          <w:i w:val="0"/>
          <w:iCs w:val="0"/>
          <w:caps w:val="0"/>
          <w:smallCaps w:val="0"/>
          <w:color w:val="000000" w:themeColor="text1" w:themeTint="FF" w:themeShade="FF"/>
          <w:sz w:val="22"/>
          <w:szCs w:val="22"/>
        </w:rPr>
        <w:t xml:space="preserve"> in the UK; however, it is obligatory to remark that the outcomes may not fully presage global trends.</w:t>
      </w:r>
    </w:p>
    <w:p w:rsidR="5E4848ED" w:rsidP="2D2A5554" w:rsidRDefault="5E4848ED" w14:paraId="78CF4EB8" w14:textId="05BC708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Social Media Usage Frequency:</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690B227D">
        <w:rPr>
          <w:rFonts w:ascii="Arial" w:hAnsi="Arial" w:eastAsia="Arial" w:cs="Arial"/>
          <w:b w:val="0"/>
          <w:bCs w:val="0"/>
          <w:i w:val="0"/>
          <w:iCs w:val="0"/>
          <w:caps w:val="0"/>
          <w:smallCaps w:val="0"/>
          <w:color w:val="000000" w:themeColor="text1" w:themeTint="FF" w:themeShade="FF"/>
          <w:sz w:val="22"/>
          <w:szCs w:val="22"/>
        </w:rPr>
        <w:t xml:space="preserve">Most participants reported engaging with social media several times in a day or even daily, indicating their daily and recurring engagement on different platforms, thus giving Nike greater opportunities to </w:t>
      </w:r>
      <w:r w:rsidRPr="2D2A5554" w:rsidR="690B227D">
        <w:rPr>
          <w:rFonts w:ascii="Arial" w:hAnsi="Arial" w:eastAsia="Arial" w:cs="Arial"/>
          <w:b w:val="0"/>
          <w:bCs w:val="0"/>
          <w:i w:val="0"/>
          <w:iCs w:val="0"/>
          <w:caps w:val="0"/>
          <w:smallCaps w:val="0"/>
          <w:color w:val="000000" w:themeColor="text1" w:themeTint="FF" w:themeShade="FF"/>
          <w:sz w:val="22"/>
          <w:szCs w:val="22"/>
        </w:rPr>
        <w:t>mold</w:t>
      </w:r>
      <w:r w:rsidRPr="2D2A5554" w:rsidR="690B227D">
        <w:rPr>
          <w:rFonts w:ascii="Arial" w:hAnsi="Arial" w:eastAsia="Arial" w:cs="Arial"/>
          <w:b w:val="0"/>
          <w:bCs w:val="0"/>
          <w:i w:val="0"/>
          <w:iCs w:val="0"/>
          <w:caps w:val="0"/>
          <w:smallCaps w:val="0"/>
          <w:color w:val="000000" w:themeColor="text1" w:themeTint="FF" w:themeShade="FF"/>
          <w:sz w:val="22"/>
          <w:szCs w:val="22"/>
        </w:rPr>
        <w:t xml:space="preserve"> consumer attitudes and </w:t>
      </w:r>
      <w:r w:rsidRPr="2D2A5554" w:rsidR="2FF21781">
        <w:rPr>
          <w:rFonts w:ascii="Arial" w:hAnsi="Arial" w:eastAsia="Arial" w:cs="Arial"/>
          <w:b w:val="0"/>
          <w:bCs w:val="0"/>
          <w:i w:val="0"/>
          <w:iCs w:val="0"/>
          <w:caps w:val="0"/>
          <w:smallCaps w:val="0"/>
          <w:color w:val="000000" w:themeColor="text1" w:themeTint="FF" w:themeShade="FF"/>
          <w:sz w:val="22"/>
          <w:szCs w:val="22"/>
        </w:rPr>
        <w:t>behaviours</w:t>
      </w:r>
      <w:r w:rsidRPr="2D2A5554" w:rsidR="690B227D">
        <w:rPr>
          <w:rFonts w:ascii="Arial" w:hAnsi="Arial" w:eastAsia="Arial" w:cs="Arial"/>
          <w:b w:val="0"/>
          <w:bCs w:val="0"/>
          <w:i w:val="0"/>
          <w:iCs w:val="0"/>
          <w:caps w:val="0"/>
          <w:smallCaps w:val="0"/>
          <w:color w:val="000000" w:themeColor="text1" w:themeTint="FF" w:themeShade="FF"/>
          <w:sz w:val="22"/>
          <w:szCs w:val="22"/>
        </w:rPr>
        <w:t xml:space="preserve"> through very consistent and free-flowing social media content, right in tune with the contentions made by Tuten and Solomon (2017) about their following effect of engagement.</w:t>
      </w:r>
    </w:p>
    <w:p w:rsidR="5E4848ED" w:rsidP="2D2A5554" w:rsidRDefault="5E4848ED" w14:paraId="3FC11FAB" w14:textId="6C60170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90B227D">
        <w:rPr>
          <w:rFonts w:ascii="Arial" w:hAnsi="Arial" w:eastAsia="Arial" w:cs="Arial"/>
          <w:b w:val="0"/>
          <w:bCs w:val="0"/>
          <w:i w:val="0"/>
          <w:iCs w:val="0"/>
          <w:caps w:val="0"/>
          <w:smallCaps w:val="0"/>
          <w:color w:val="000000" w:themeColor="text1" w:themeTint="FF" w:themeShade="FF"/>
          <w:sz w:val="22"/>
          <w:szCs w:val="22"/>
        </w:rPr>
        <w:t xml:space="preserve">Providing demographics provides a base for </w:t>
      </w:r>
      <w:r w:rsidRPr="2D2A5554" w:rsidR="632AB371">
        <w:rPr>
          <w:rFonts w:ascii="Arial" w:hAnsi="Arial" w:eastAsia="Arial" w:cs="Arial"/>
          <w:b w:val="0"/>
          <w:bCs w:val="0"/>
          <w:i w:val="0"/>
          <w:iCs w:val="0"/>
          <w:caps w:val="0"/>
          <w:smallCaps w:val="0"/>
          <w:color w:val="000000" w:themeColor="text1" w:themeTint="FF" w:themeShade="FF"/>
          <w:sz w:val="22"/>
          <w:szCs w:val="22"/>
        </w:rPr>
        <w:t>analysing</w:t>
      </w:r>
      <w:r w:rsidRPr="2D2A5554" w:rsidR="690B227D">
        <w:rPr>
          <w:rFonts w:ascii="Arial" w:hAnsi="Arial" w:eastAsia="Arial" w:cs="Arial"/>
          <w:b w:val="0"/>
          <w:bCs w:val="0"/>
          <w:i w:val="0"/>
          <w:iCs w:val="0"/>
          <w:caps w:val="0"/>
          <w:smallCaps w:val="0"/>
          <w:color w:val="000000" w:themeColor="text1" w:themeTint="FF" w:themeShade="FF"/>
          <w:sz w:val="22"/>
          <w:szCs w:val="22"/>
        </w:rPr>
        <w:t xml:space="preserve"> how and why viewers engage online.</w:t>
      </w:r>
    </w:p>
    <w:p w:rsidR="5E4848ED" w:rsidP="0F514761" w:rsidRDefault="5E4848ED" w14:paraId="42E3C90F" w14:textId="227F3178">
      <w:pPr>
        <w:pStyle w:val="Heading2"/>
        <w:rPr>
          <w:rFonts w:ascii="Arial" w:hAnsi="Arial" w:eastAsia="Arial" w:cs="Arial"/>
          <w:b w:val="0"/>
          <w:bCs w:val="0"/>
          <w:i w:val="0"/>
          <w:iCs w:val="0"/>
          <w:caps w:val="0"/>
          <w:smallCaps w:val="0"/>
          <w:color w:val="000000" w:themeColor="text1" w:themeTint="FF" w:themeShade="FF"/>
          <w:sz w:val="28"/>
          <w:szCs w:val="28"/>
        </w:rPr>
      </w:pPr>
      <w:bookmarkStart w:name="_Toc742068900" w:id="804425383"/>
      <w:r w:rsidR="719EC90E">
        <w:rPr/>
        <w:t>4.3 Social Media Usage and Nike Engagement</w:t>
      </w:r>
      <w:bookmarkEnd w:id="804425383"/>
    </w:p>
    <w:p w:rsidR="5E4848ED" w:rsidP="2D2A5554" w:rsidRDefault="5E4848ED" w14:paraId="7BE4F4EC" w14:textId="2653B64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0984C37">
        <w:rPr>
          <w:rFonts w:ascii="Arial" w:hAnsi="Arial" w:eastAsia="Arial" w:cs="Arial"/>
          <w:b w:val="0"/>
          <w:bCs w:val="0"/>
          <w:i w:val="0"/>
          <w:iCs w:val="0"/>
          <w:caps w:val="0"/>
          <w:smallCaps w:val="0"/>
          <w:color w:val="000000" w:themeColor="text1" w:themeTint="FF" w:themeShade="FF"/>
          <w:sz w:val="22"/>
          <w:szCs w:val="22"/>
        </w:rPr>
        <w:t xml:space="preserve">My Social Media Usage sheet shows that participants follow “Nike” primarily on Facebook, with notable interaction patterns also reflected on other </w:t>
      </w:r>
      <w:r w:rsidRPr="2D2A5554" w:rsidR="60984C37">
        <w:rPr>
          <w:rFonts w:ascii="Arial" w:hAnsi="Arial" w:eastAsia="Arial" w:cs="Arial"/>
          <w:b w:val="0"/>
          <w:bCs w:val="0"/>
          <w:i w:val="0"/>
          <w:iCs w:val="0"/>
          <w:caps w:val="0"/>
          <w:smallCaps w:val="0"/>
          <w:color w:val="000000" w:themeColor="text1" w:themeTint="FF" w:themeShade="FF"/>
          <w:sz w:val="22"/>
          <w:szCs w:val="22"/>
        </w:rPr>
        <w:t>platforms.</w:t>
      </w:r>
      <w:r w:rsidRPr="2D2A5554" w:rsidR="60984C37">
        <w:rPr>
          <w:rFonts w:ascii="Arial" w:hAnsi="Arial" w:eastAsia="Arial" w:cs="Arial"/>
          <w:b w:val="0"/>
          <w:bCs w:val="0"/>
          <w:i w:val="0"/>
          <w:iCs w:val="0"/>
          <w:caps w:val="0"/>
          <w:smallCaps w:val="0"/>
          <w:color w:val="000000" w:themeColor="text1" w:themeTint="FF" w:themeShade="FF"/>
          <w:sz w:val="22"/>
          <w:szCs w:val="22"/>
        </w:rPr>
        <w:t xml:space="preserve"> Facebook, being the most popular by far, seems to provide the highest interaction for this project, with hints that participants might still log into more traditional platforms, including, though increasingly often, Instagram and TikTok. If anything, this underscores the importance of a multichannel strategy even if attention to the newest short-form video distributions appears to be heating up most consumers (Steimer and Bruckner, 2024).</w:t>
      </w:r>
    </w:p>
    <w:p w:rsidR="5E4848ED" w:rsidP="2D2A5554" w:rsidRDefault="5E4848ED" w14:paraId="59487C54" w14:textId="6D78709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Engagement Levels</w:t>
      </w:r>
    </w:p>
    <w:p w:rsidR="5E4848ED" w:rsidP="2D2A5554" w:rsidRDefault="5E4848ED" w14:paraId="0DF6F950" w14:textId="7E642871">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0BC16616">
        <w:rPr>
          <w:rFonts w:ascii="Arial" w:hAnsi="Arial" w:eastAsia="Arial" w:cs="Arial"/>
          <w:b w:val="0"/>
          <w:bCs w:val="0"/>
          <w:i w:val="0"/>
          <w:iCs w:val="0"/>
          <w:caps w:val="0"/>
          <w:smallCaps w:val="0"/>
          <w:color w:val="000000" w:themeColor="text1" w:themeTint="FF" w:themeShade="FF"/>
          <w:sz w:val="22"/>
          <w:szCs w:val="22"/>
        </w:rPr>
        <w:t xml:space="preserve">The frequency of participants' interactions with Nike's social media content, including likes, comments, and shares, appears to be diverse, with a slight overall tendency toward higher engagement. </w:t>
      </w:r>
      <w:r w:rsidRPr="2D2A5554" w:rsidR="0BC16616">
        <w:rPr>
          <w:rFonts w:ascii="Arial" w:hAnsi="Arial" w:eastAsia="Arial" w:cs="Arial"/>
          <w:b w:val="0"/>
          <w:bCs w:val="0"/>
          <w:i w:val="0"/>
          <w:iCs w:val="0"/>
          <w:caps w:val="0"/>
          <w:smallCaps w:val="0"/>
          <w:color w:val="000000" w:themeColor="text1" w:themeTint="FF" w:themeShade="FF"/>
          <w:sz w:val="22"/>
          <w:szCs w:val="22"/>
        </w:rPr>
        <w:t>Most of</w:t>
      </w:r>
      <w:r w:rsidRPr="2D2A5554" w:rsidR="0BC16616">
        <w:rPr>
          <w:rFonts w:ascii="Arial" w:hAnsi="Arial" w:eastAsia="Arial" w:cs="Arial"/>
          <w:b w:val="0"/>
          <w:bCs w:val="0"/>
          <w:i w:val="0"/>
          <w:iCs w:val="0"/>
          <w:caps w:val="0"/>
          <w:smallCaps w:val="0"/>
          <w:color w:val="000000" w:themeColor="text1" w:themeTint="FF" w:themeShade="FF"/>
          <w:sz w:val="22"/>
          <w:szCs w:val="22"/>
        </w:rPr>
        <w:t xml:space="preserve"> the participants cite either Agreement or Strong Agreement with respect to trust, attraction, lands campaign interaction, implying that content made and delivered, does stimulate considerable interest in followers.</w:t>
      </w:r>
    </w:p>
    <w:p w:rsidR="5E4848ED" w:rsidP="0F514761" w:rsidRDefault="5E4848ED" w14:paraId="15A280E3" w14:textId="78CF5268">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Platforms Followed</w:t>
      </w:r>
    </w:p>
    <w:p w:rsidR="5E4848ED" w:rsidP="0F514761" w:rsidRDefault="5E4848ED" w14:paraId="1C2F5E40" w14:textId="55116253">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4.4:  Social Media Platforms</w:t>
      </w:r>
    </w:p>
    <w:p w:rsidR="5E4848ED" w:rsidP="0F514761" w:rsidRDefault="5E4848ED" w14:paraId="3D39B426" w14:textId="558A211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27833B19" w14:textId="0217280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719EC90E">
        <w:drawing>
          <wp:inline wp14:editId="1C873C41" wp14:anchorId="5B93AE58">
            <wp:extent cx="3981450" cy="2476500"/>
            <wp:effectExtent l="0" t="0" r="0" b="0"/>
            <wp:docPr id="137282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282652" name="Picture 137282652"/>
                    <pic:cNvPicPr/>
                  </pic:nvPicPr>
                  <pic:blipFill>
                    <a:blip xmlns:r="http://schemas.openxmlformats.org/officeDocument/2006/relationships" r:embed="rId1413433184">
                      <a:extLst>
                        <a:ext uri="{28A0092B-C50C-407E-A947-70E740481C1C}">
                          <a14:useLocalDpi xmlns:a14="http://schemas.microsoft.com/office/drawing/2010/main"/>
                        </a:ext>
                      </a:extLst>
                    </a:blip>
                    <a:stretch>
                      <a:fillRect/>
                    </a:stretch>
                  </pic:blipFill>
                  <pic:spPr>
                    <a:xfrm>
                      <a:off x="0" y="0"/>
                      <a:ext cx="3981450" cy="2476500"/>
                    </a:xfrm>
                    <a:prstGeom prst="rect">
                      <a:avLst/>
                    </a:prstGeom>
                  </pic:spPr>
                </pic:pic>
              </a:graphicData>
            </a:graphic>
          </wp:inline>
        </w:drawing>
      </w:r>
    </w:p>
    <w:p w:rsidR="5E4848ED" w:rsidP="2D2A5554" w:rsidRDefault="5E4848ED" w14:paraId="35612F3D" w14:textId="18212EE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Figure 4.4 </w:t>
      </w:r>
      <w:r w:rsidRPr="2D2A5554" w:rsidR="268CB2AC">
        <w:rPr>
          <w:rFonts w:ascii="Arial" w:hAnsi="Arial" w:eastAsia="Arial" w:cs="Arial"/>
          <w:b w:val="0"/>
          <w:bCs w:val="0"/>
          <w:i w:val="0"/>
          <w:iCs w:val="0"/>
          <w:caps w:val="0"/>
          <w:smallCaps w:val="0"/>
          <w:color w:val="000000" w:themeColor="text1" w:themeTint="FF" w:themeShade="FF"/>
          <w:sz w:val="22"/>
          <w:szCs w:val="22"/>
        </w:rPr>
        <w:t>Shows</w:t>
      </w:r>
      <w:r w:rsidRPr="2D2A5554" w:rsidR="268CB2AC">
        <w:rPr>
          <w:rFonts w:ascii="Arial" w:hAnsi="Arial" w:eastAsia="Arial" w:cs="Arial"/>
          <w:b w:val="0"/>
          <w:bCs w:val="0"/>
          <w:i w:val="0"/>
          <w:iCs w:val="0"/>
          <w:caps w:val="0"/>
          <w:smallCaps w:val="0"/>
          <w:color w:val="000000" w:themeColor="text1" w:themeTint="FF" w:themeShade="FF"/>
          <w:sz w:val="22"/>
          <w:szCs w:val="22"/>
        </w:rPr>
        <w:t xml:space="preserve"> the frequency of use of various social media platforms by respondents. The charts show that participation in social media stands </w:t>
      </w:r>
      <w:r w:rsidRPr="2D2A5554" w:rsidR="268CB2AC">
        <w:rPr>
          <w:rFonts w:ascii="Arial" w:hAnsi="Arial" w:eastAsia="Arial" w:cs="Arial"/>
          <w:b w:val="0"/>
          <w:bCs w:val="0"/>
          <w:i w:val="0"/>
          <w:iCs w:val="0"/>
          <w:caps w:val="0"/>
          <w:smallCaps w:val="0"/>
          <w:color w:val="000000" w:themeColor="text1" w:themeTint="FF" w:themeShade="FF"/>
          <w:sz w:val="22"/>
          <w:szCs w:val="22"/>
        </w:rPr>
        <w:t>almost equally</w:t>
      </w:r>
      <w:r w:rsidRPr="2D2A5554" w:rsidR="268CB2AC">
        <w:rPr>
          <w:rFonts w:ascii="Arial" w:hAnsi="Arial" w:eastAsia="Arial" w:cs="Arial"/>
          <w:b w:val="0"/>
          <w:bCs w:val="0"/>
          <w:i w:val="0"/>
          <w:iCs w:val="0"/>
          <w:caps w:val="0"/>
          <w:smallCaps w:val="0"/>
          <w:color w:val="000000" w:themeColor="text1" w:themeTint="FF" w:themeShade="FF"/>
          <w:sz w:val="22"/>
          <w:szCs w:val="22"/>
        </w:rPr>
        <w:t xml:space="preserve"> divided between </w:t>
      </w:r>
      <w:r w:rsidRPr="2D2A5554" w:rsidR="268CB2AC">
        <w:rPr>
          <w:rFonts w:ascii="Arial" w:hAnsi="Arial" w:eastAsia="Arial" w:cs="Arial"/>
          <w:b w:val="0"/>
          <w:bCs w:val="0"/>
          <w:i w:val="0"/>
          <w:iCs w:val="0"/>
          <w:caps w:val="0"/>
          <w:smallCaps w:val="0"/>
          <w:color w:val="000000" w:themeColor="text1" w:themeTint="FF" w:themeShade="FF"/>
          <w:sz w:val="22"/>
          <w:szCs w:val="22"/>
        </w:rPr>
        <w:t>several</w:t>
      </w:r>
      <w:r w:rsidRPr="2D2A5554" w:rsidR="268CB2AC">
        <w:rPr>
          <w:rFonts w:ascii="Arial" w:hAnsi="Arial" w:eastAsia="Arial" w:cs="Arial"/>
          <w:b w:val="0"/>
          <w:bCs w:val="0"/>
          <w:i w:val="0"/>
          <w:iCs w:val="0"/>
          <w:caps w:val="0"/>
          <w:smallCaps w:val="0"/>
          <w:color w:val="000000" w:themeColor="text1" w:themeTint="FF" w:themeShade="FF"/>
          <w:sz w:val="22"/>
          <w:szCs w:val="22"/>
        </w:rPr>
        <w:t xml:space="preserve"> platforms including Instagram, Twitter, TikTok, YouTube, and Facebook. This suggests that Nike's followers have affinity for a range of platforms, so attractive and engaging content strategies need to be formed to keep the engagement flourishing across all social media platforms.</w:t>
      </w:r>
    </w:p>
    <w:p w:rsidR="5E4848ED" w:rsidP="0F514761" w:rsidRDefault="5E4848ED" w14:paraId="4DAB75BE" w14:textId="63B9045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681A741E" w14:textId="60C6C83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w:t>
      </w:r>
      <w:r w:rsidRPr="0F514761" w:rsidR="01E3B1BB">
        <w:rPr>
          <w:rFonts w:ascii="Arial" w:hAnsi="Arial" w:eastAsia="Arial" w:cs="Arial"/>
          <w:b w:val="1"/>
          <w:bCs w:val="1"/>
          <w:i w:val="0"/>
          <w:iCs w:val="0"/>
          <w:caps w:val="0"/>
          <w:smallCaps w:val="0"/>
          <w:color w:val="000000" w:themeColor="text1" w:themeTint="FF" w:themeShade="FF"/>
          <w:sz w:val="24"/>
          <w:szCs w:val="24"/>
        </w:rPr>
        <w:t>5</w:t>
      </w:r>
      <w:r w:rsidRPr="0F514761" w:rsidR="719EC90E">
        <w:rPr>
          <w:rFonts w:ascii="Arial" w:hAnsi="Arial" w:eastAsia="Arial" w:cs="Arial"/>
          <w:b w:val="1"/>
          <w:bCs w:val="1"/>
          <w:i w:val="0"/>
          <w:iCs w:val="0"/>
          <w:caps w:val="0"/>
          <w:smallCaps w:val="0"/>
          <w:color w:val="000000" w:themeColor="text1" w:themeTint="FF" w:themeShade="FF"/>
          <w:sz w:val="24"/>
          <w:szCs w:val="24"/>
        </w:rPr>
        <w:t>: Brand Engagement</w:t>
      </w:r>
    </w:p>
    <w:p w:rsidR="5E4848ED" w:rsidP="1746F7AB" w:rsidRDefault="5E4848ED" w14:paraId="3DE22008" w14:textId="2B80610D">
      <w:pPr>
        <w:spacing w:before="0" w:beforeAutospacing="off" w:after="0" w:afterAutospacing="off" w:line="360" w:lineRule="auto"/>
        <w:jc w:val="both"/>
        <w:rPr>
          <w:rFonts w:ascii="Arial" w:hAnsi="Arial" w:eastAsia="Arial" w:cs="Arial"/>
          <w:sz w:val="24"/>
          <w:szCs w:val="24"/>
        </w:rPr>
      </w:pPr>
      <w:r w:rsidR="1086AADF">
        <w:drawing>
          <wp:inline wp14:editId="0F428FA8" wp14:anchorId="1FAB4D71">
            <wp:extent cx="4355599" cy="2695177"/>
            <wp:effectExtent l="0" t="0" r="0" b="0"/>
            <wp:docPr id="3491351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9135140" name="Picture 349135140"/>
                    <pic:cNvPicPr/>
                  </pic:nvPicPr>
                  <pic:blipFill>
                    <a:blip xmlns:r="http://schemas.openxmlformats.org/officeDocument/2006/relationships" r:embed="rId530837390">
                      <a:extLst>
                        <a:ext uri="{28A0092B-C50C-407E-A947-70E740481C1C}">
                          <a14:useLocalDpi xmlns:a14="http://schemas.microsoft.com/office/drawing/2010/main"/>
                        </a:ext>
                      </a:extLst>
                    </a:blip>
                    <a:stretch>
                      <a:fillRect/>
                    </a:stretch>
                  </pic:blipFill>
                  <pic:spPr>
                    <a:xfrm rot="0">
                      <a:off x="0" y="0"/>
                      <a:ext cx="4355599" cy="2695177"/>
                    </a:xfrm>
                    <a:prstGeom prst="rect">
                      <a:avLst/>
                    </a:prstGeom>
                  </pic:spPr>
                </pic:pic>
              </a:graphicData>
            </a:graphic>
          </wp:inline>
        </w:drawing>
      </w:r>
    </w:p>
    <w:p w:rsidR="5E4848ED" w:rsidP="0F514761" w:rsidRDefault="5E4848ED" w14:paraId="13444FC9" w14:textId="15E7ED2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36B61952" w14:textId="083AB0C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4A70C38C" w14:textId="6473C6B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2D2A5554" w:rsidRDefault="5E4848ED" w14:paraId="662C1730" w14:textId="797B010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Figure 4.</w:t>
      </w:r>
      <w:r w:rsidRPr="2D2A5554" w:rsidR="10D399BC">
        <w:rPr>
          <w:rFonts w:ascii="Arial" w:hAnsi="Arial" w:eastAsia="Arial" w:cs="Arial"/>
          <w:b w:val="1"/>
          <w:bCs w:val="1"/>
          <w:i w:val="0"/>
          <w:iCs w:val="0"/>
          <w:caps w:val="0"/>
          <w:smallCaps w:val="0"/>
          <w:color w:val="000000" w:themeColor="text1" w:themeTint="FF" w:themeShade="FF"/>
          <w:sz w:val="22"/>
          <w:szCs w:val="22"/>
        </w:rPr>
        <w:t>5</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106F1563">
        <w:rPr>
          <w:rFonts w:ascii="Arial" w:hAnsi="Arial" w:eastAsia="Arial" w:cs="Arial"/>
          <w:b w:val="0"/>
          <w:bCs w:val="0"/>
          <w:i w:val="0"/>
          <w:iCs w:val="0"/>
          <w:caps w:val="0"/>
          <w:smallCaps w:val="0"/>
          <w:color w:val="000000" w:themeColor="text1" w:themeTint="FF" w:themeShade="FF"/>
          <w:sz w:val="22"/>
          <w:szCs w:val="22"/>
        </w:rPr>
        <w:t xml:space="preserve">Illustrates participants' engagement and loyalty towards Nike through social media interactions were </w:t>
      </w:r>
      <w:r w:rsidRPr="2D2A5554" w:rsidR="106F1563">
        <w:rPr>
          <w:rFonts w:ascii="Arial" w:hAnsi="Arial" w:eastAsia="Arial" w:cs="Arial"/>
          <w:b w:val="0"/>
          <w:bCs w:val="0"/>
          <w:i w:val="0"/>
          <w:iCs w:val="0"/>
          <w:caps w:val="0"/>
          <w:smallCaps w:val="0"/>
          <w:color w:val="000000" w:themeColor="text1" w:themeTint="FF" w:themeShade="FF"/>
          <w:sz w:val="22"/>
          <w:szCs w:val="22"/>
        </w:rPr>
        <w:t>observed</w:t>
      </w:r>
      <w:r w:rsidRPr="2D2A5554" w:rsidR="106F1563">
        <w:rPr>
          <w:rFonts w:ascii="Arial" w:hAnsi="Arial" w:eastAsia="Arial" w:cs="Arial"/>
          <w:b w:val="0"/>
          <w:bCs w:val="0"/>
          <w:i w:val="0"/>
          <w:iCs w:val="0"/>
          <w:caps w:val="0"/>
          <w:smallCaps w:val="0"/>
          <w:color w:val="000000" w:themeColor="text1" w:themeTint="FF" w:themeShade="FF"/>
          <w:sz w:val="22"/>
          <w:szCs w:val="22"/>
        </w:rPr>
        <w:t xml:space="preserve">. As shown by this finding, most participants held neutral views of likelihood to buy the product, involvement in the brand community, loyalty as well as likelihood to recommend to others. This could mean that, while Nike's social media </w:t>
      </w:r>
      <w:r w:rsidRPr="2D2A5554" w:rsidR="106F1563">
        <w:rPr>
          <w:rFonts w:ascii="Arial" w:hAnsi="Arial" w:eastAsia="Arial" w:cs="Arial"/>
          <w:b w:val="0"/>
          <w:bCs w:val="0"/>
          <w:i w:val="0"/>
          <w:iCs w:val="0"/>
          <w:caps w:val="0"/>
          <w:smallCaps w:val="0"/>
          <w:color w:val="000000" w:themeColor="text1" w:themeTint="FF" w:themeShade="FF"/>
          <w:sz w:val="22"/>
          <w:szCs w:val="22"/>
        </w:rPr>
        <w:t>maintains</w:t>
      </w:r>
      <w:r w:rsidRPr="2D2A5554" w:rsidR="106F1563">
        <w:rPr>
          <w:rFonts w:ascii="Arial" w:hAnsi="Arial" w:eastAsia="Arial" w:cs="Arial"/>
          <w:b w:val="0"/>
          <w:bCs w:val="0"/>
          <w:i w:val="0"/>
          <w:iCs w:val="0"/>
          <w:caps w:val="0"/>
          <w:smallCaps w:val="0"/>
          <w:color w:val="000000" w:themeColor="text1" w:themeTint="FF" w:themeShade="FF"/>
          <w:sz w:val="22"/>
          <w:szCs w:val="22"/>
        </w:rPr>
        <w:t xml:space="preserve"> a basic level of engagement, there is a space for increasing emotional connections, trust, and overall brand loyalty through more targeted and interactive campaigns.</w:t>
      </w:r>
    </w:p>
    <w:p w:rsidR="5E4848ED" w:rsidP="6958BF99" w:rsidRDefault="5E4848ED" w14:paraId="0697074E" w14:textId="4666EC77">
      <w:pPr>
        <w:pStyle w:val="Heading2"/>
        <w:rPr>
          <w:rFonts w:ascii="Arial" w:hAnsi="Arial" w:eastAsia="Arial" w:cs="Arial"/>
          <w:b w:val="0"/>
          <w:bCs w:val="0"/>
          <w:i w:val="0"/>
          <w:iCs w:val="0"/>
          <w:caps w:val="0"/>
          <w:smallCaps w:val="0"/>
          <w:color w:val="000000" w:themeColor="text1" w:themeTint="FF" w:themeShade="FF"/>
          <w:sz w:val="24"/>
          <w:szCs w:val="24"/>
        </w:rPr>
      </w:pPr>
      <w:bookmarkStart w:name="_Toc1046421371" w:id="82989355"/>
      <w:r w:rsidR="719EC90E">
        <w:rPr/>
        <w:t>4.</w:t>
      </w:r>
      <w:r w:rsidR="3402CC7C">
        <w:rPr/>
        <w:t>4.</w:t>
      </w:r>
      <w:r w:rsidR="719EC90E">
        <w:rPr/>
        <w:t xml:space="preserve"> Perception</w:t>
      </w:r>
      <w:r w:rsidR="719EC90E">
        <w:rPr/>
        <w:t>s of Nike’s Social Media Marketing</w:t>
      </w:r>
      <w:bookmarkEnd w:id="82989355"/>
    </w:p>
    <w:p w:rsidR="5E4848ED" w:rsidP="0F514761" w:rsidRDefault="5E4848ED" w14:paraId="14F0F152" w14:textId="6864FC4A">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Figure 4.</w:t>
      </w:r>
      <w:r w:rsidRPr="0F514761" w:rsidR="595290E0">
        <w:rPr>
          <w:rFonts w:ascii="Arial" w:hAnsi="Arial" w:eastAsia="Arial" w:cs="Arial"/>
          <w:b w:val="1"/>
          <w:bCs w:val="1"/>
          <w:i w:val="0"/>
          <w:iCs w:val="0"/>
          <w:caps w:val="0"/>
          <w:smallCaps w:val="0"/>
          <w:color w:val="000000" w:themeColor="text1" w:themeTint="FF" w:themeShade="FF"/>
          <w:sz w:val="24"/>
          <w:szCs w:val="24"/>
        </w:rPr>
        <w:t>6:</w:t>
      </w:r>
      <w:r w:rsidRPr="0F514761" w:rsidR="719EC90E">
        <w:rPr>
          <w:rFonts w:ascii="Arial" w:hAnsi="Arial" w:eastAsia="Arial" w:cs="Arial"/>
          <w:b w:val="1"/>
          <w:bCs w:val="1"/>
          <w:i w:val="0"/>
          <w:iCs w:val="0"/>
          <w:caps w:val="0"/>
          <w:smallCaps w:val="0"/>
          <w:color w:val="000000" w:themeColor="text1" w:themeTint="FF" w:themeShade="FF"/>
          <w:sz w:val="24"/>
          <w:szCs w:val="24"/>
        </w:rPr>
        <w:t xml:space="preserve"> Perception Table</w:t>
      </w:r>
    </w:p>
    <w:p w:rsidR="5E4848ED" w:rsidP="1746F7AB" w:rsidRDefault="5E4848ED" w14:paraId="34C5507C" w14:textId="4B336B90">
      <w:pPr>
        <w:spacing w:before="0" w:beforeAutospacing="off" w:after="0" w:afterAutospacing="off" w:line="360" w:lineRule="auto"/>
        <w:jc w:val="both"/>
        <w:rPr>
          <w:rFonts w:ascii="Arial" w:hAnsi="Arial" w:eastAsia="Arial" w:cs="Arial"/>
          <w:sz w:val="24"/>
          <w:szCs w:val="24"/>
        </w:rPr>
      </w:pPr>
      <w:r w:rsidR="33A1F27A">
        <w:drawing>
          <wp:inline wp14:editId="4C0426EC" wp14:anchorId="22371378">
            <wp:extent cx="3715778" cy="2295611"/>
            <wp:effectExtent l="0" t="0" r="0" b="0"/>
            <wp:docPr id="533412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3412567" name="Picture 533412567"/>
                    <pic:cNvPicPr/>
                  </pic:nvPicPr>
                  <pic:blipFill>
                    <a:blip xmlns:r="http://schemas.openxmlformats.org/officeDocument/2006/relationships" r:embed="rId960984585">
                      <a:extLst>
                        <a:ext uri="{28A0092B-C50C-407E-A947-70E740481C1C}">
                          <a14:useLocalDpi xmlns:a14="http://schemas.microsoft.com/office/drawing/2010/main"/>
                        </a:ext>
                      </a:extLst>
                    </a:blip>
                    <a:stretch>
                      <a:fillRect/>
                    </a:stretch>
                  </pic:blipFill>
                  <pic:spPr>
                    <a:xfrm rot="0">
                      <a:off x="0" y="0"/>
                      <a:ext cx="3715778" cy="2295611"/>
                    </a:xfrm>
                    <a:prstGeom prst="rect">
                      <a:avLst/>
                    </a:prstGeom>
                  </pic:spPr>
                </pic:pic>
              </a:graphicData>
            </a:graphic>
          </wp:inline>
        </w:drawing>
      </w:r>
    </w:p>
    <w:p w:rsidR="5E4848ED" w:rsidP="0F514761" w:rsidRDefault="5E4848ED" w14:paraId="12540308" w14:textId="46BB705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1370A942" w14:textId="01E1596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2D2A5554" w:rsidRDefault="5E4848ED" w14:paraId="0F6A087D" w14:textId="40DBAC0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Figure 4.</w:t>
      </w:r>
      <w:r w:rsidRPr="2D2A5554" w:rsidR="2138D62F">
        <w:rPr>
          <w:rFonts w:ascii="Arial" w:hAnsi="Arial" w:eastAsia="Arial" w:cs="Arial"/>
          <w:b w:val="1"/>
          <w:bCs w:val="1"/>
          <w:i w:val="0"/>
          <w:iCs w:val="0"/>
          <w:caps w:val="0"/>
          <w:smallCaps w:val="0"/>
          <w:color w:val="000000" w:themeColor="text1" w:themeTint="FF" w:themeShade="FF"/>
          <w:sz w:val="22"/>
          <w:szCs w:val="22"/>
        </w:rPr>
        <w:t>6</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Displays participants’ perception of Nike's social media marketing, with aspect analyses in visual appeal, content relevance, influencer trust, and campaign engagement. The analysis exposed, for the large part, a </w:t>
      </w:r>
      <w:r w:rsidRPr="2D2A5554" w:rsidR="3F4DBF1E">
        <w:rPr>
          <w:rFonts w:ascii="Arial" w:hAnsi="Arial" w:eastAsia="Arial" w:cs="Arial"/>
          <w:b w:val="0"/>
          <w:bCs w:val="0"/>
          <w:i w:val="0"/>
          <w:iCs w:val="0"/>
          <w:caps w:val="0"/>
          <w:smallCaps w:val="0"/>
          <w:color w:val="000000" w:themeColor="text1" w:themeTint="FF" w:themeShade="FF"/>
          <w:sz w:val="22"/>
          <w:szCs w:val="22"/>
        </w:rPr>
        <w:t>somewhat neutral</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 stance, most providing neutral responses. From this, there is an argument that </w:t>
      </w:r>
      <w:r w:rsidRPr="2D2A5554" w:rsidR="3F4DBF1E">
        <w:rPr>
          <w:rFonts w:ascii="Arial" w:hAnsi="Arial" w:eastAsia="Arial" w:cs="Arial"/>
          <w:b w:val="0"/>
          <w:bCs w:val="0"/>
          <w:i w:val="0"/>
          <w:iCs w:val="0"/>
          <w:caps w:val="0"/>
          <w:smallCaps w:val="0"/>
          <w:color w:val="000000" w:themeColor="text1" w:themeTint="FF" w:themeShade="FF"/>
          <w:sz w:val="22"/>
          <w:szCs w:val="22"/>
        </w:rPr>
        <w:t>perhaps the</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 participants are not necessarily in agreement or in disagreement with the efficacy of Nike from a</w:t>
      </w:r>
      <w:r w:rsidRPr="2D2A5554" w:rsidR="10A47A52">
        <w:rPr>
          <w:rFonts w:ascii="Arial" w:hAnsi="Arial" w:eastAsia="Arial" w:cs="Arial"/>
          <w:b w:val="0"/>
          <w:bCs w:val="0"/>
          <w:i w:val="0"/>
          <w:iCs w:val="0"/>
          <w:caps w:val="0"/>
          <w:smallCaps w:val="0"/>
          <w:color w:val="000000" w:themeColor="text1" w:themeTint="FF" w:themeShade="FF"/>
          <w:sz w:val="22"/>
          <w:szCs w:val="22"/>
        </w:rPr>
        <w:t xml:space="preserve"> social </w:t>
      </w:r>
      <w:r w:rsidRPr="2D2A5554" w:rsidR="3F4DBF1E">
        <w:rPr>
          <w:rFonts w:ascii="Arial" w:hAnsi="Arial" w:eastAsia="Arial" w:cs="Arial"/>
          <w:b w:val="0"/>
          <w:bCs w:val="0"/>
          <w:i w:val="0"/>
          <w:iCs w:val="0"/>
          <w:caps w:val="0"/>
          <w:smallCaps w:val="0"/>
          <w:color w:val="000000" w:themeColor="text1" w:themeTint="FF" w:themeShade="FF"/>
          <w:sz w:val="22"/>
          <w:szCs w:val="22"/>
        </w:rPr>
        <w:t>media perspective; hence, there is room for further improvements. It is clear from this that more visually appealing, relevant content could be used if its audience could stick to the influencer and receive suggestions.</w:t>
      </w:r>
    </w:p>
    <w:p w:rsidR="5E4848ED" w:rsidP="2D2A5554" w:rsidRDefault="5E4848ED" w14:paraId="4A6E91F6" w14:textId="138514F3">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3F4DBF1E">
        <w:rPr>
          <w:rFonts w:ascii="Arial" w:hAnsi="Arial" w:eastAsia="Arial" w:cs="Arial"/>
          <w:b w:val="0"/>
          <w:bCs w:val="0"/>
          <w:i w:val="0"/>
          <w:iCs w:val="0"/>
          <w:caps w:val="0"/>
          <w:smallCaps w:val="0"/>
          <w:color w:val="000000" w:themeColor="text1" w:themeTint="FF" w:themeShade="FF"/>
          <w:sz w:val="22"/>
          <w:szCs w:val="22"/>
        </w:rPr>
        <w:t xml:space="preserve">Participants were asked for their attitudes toward the content </w:t>
      </w:r>
      <w:r w:rsidRPr="2D2A5554" w:rsidR="30E53C9A">
        <w:rPr>
          <w:rFonts w:ascii="Arial" w:hAnsi="Arial" w:eastAsia="Arial" w:cs="Arial"/>
          <w:b w:val="0"/>
          <w:bCs w:val="0"/>
          <w:i w:val="0"/>
          <w:iCs w:val="0"/>
          <w:caps w:val="0"/>
          <w:smallCaps w:val="0"/>
          <w:color w:val="000000" w:themeColor="text1" w:themeTint="FF" w:themeShade="FF"/>
          <w:sz w:val="22"/>
          <w:szCs w:val="22"/>
        </w:rPr>
        <w:t>presented</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 on Nike's social media.</w:t>
      </w:r>
    </w:p>
    <w:p w:rsidR="5E4848ED" w:rsidP="6958BF99" w:rsidRDefault="5E4848ED" w14:paraId="3236C379" w14:textId="796EE264">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958BF99" w:rsidR="3F4DBF1E">
        <w:rPr>
          <w:rFonts w:ascii="Arial" w:hAnsi="Arial" w:eastAsia="Arial" w:cs="Arial"/>
          <w:b w:val="0"/>
          <w:bCs w:val="0"/>
          <w:i w:val="0"/>
          <w:iCs w:val="0"/>
          <w:caps w:val="0"/>
          <w:smallCaps w:val="0"/>
          <w:color w:val="000000" w:themeColor="text1" w:themeTint="FF" w:themeShade="FF"/>
          <w:sz w:val="22"/>
          <w:szCs w:val="22"/>
        </w:rPr>
        <w:t xml:space="preserve">The following may now be </w:t>
      </w:r>
      <w:r w:rsidRPr="6958BF99" w:rsidR="3F4DBF1E">
        <w:rPr>
          <w:rFonts w:ascii="Arial" w:hAnsi="Arial" w:eastAsia="Arial" w:cs="Arial"/>
          <w:b w:val="0"/>
          <w:bCs w:val="0"/>
          <w:i w:val="0"/>
          <w:iCs w:val="0"/>
          <w:caps w:val="0"/>
          <w:smallCaps w:val="0"/>
          <w:color w:val="000000" w:themeColor="text1" w:themeTint="FF" w:themeShade="FF"/>
          <w:sz w:val="22"/>
          <w:szCs w:val="22"/>
        </w:rPr>
        <w:t>observed</w:t>
      </w:r>
      <w:r w:rsidRPr="6958BF99" w:rsidR="3F4DBF1E">
        <w:rPr>
          <w:rFonts w:ascii="Arial" w:hAnsi="Arial" w:eastAsia="Arial" w:cs="Arial"/>
          <w:b w:val="0"/>
          <w:bCs w:val="0"/>
          <w:i w:val="0"/>
          <w:iCs w:val="0"/>
          <w:caps w:val="0"/>
          <w:smallCaps w:val="0"/>
          <w:color w:val="000000" w:themeColor="text1" w:themeTint="FF" w:themeShade="FF"/>
          <w:sz w:val="22"/>
          <w:szCs w:val="22"/>
        </w:rPr>
        <w:t>:</w:t>
      </w:r>
    </w:p>
    <w:p w:rsidR="5E4848ED" w:rsidP="6958BF99" w:rsidRDefault="5E4848ED" w14:paraId="2460A240" w14:textId="795EDE1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958BF99" w:rsidR="2BEB897C">
        <w:rPr>
          <w:rFonts w:ascii="Arial" w:hAnsi="Arial" w:eastAsia="Arial" w:cs="Arial"/>
          <w:b w:val="0"/>
          <w:bCs w:val="0"/>
          <w:i w:val="0"/>
          <w:iCs w:val="0"/>
          <w:caps w:val="0"/>
          <w:smallCaps w:val="0"/>
          <w:color w:val="000000" w:themeColor="text1" w:themeTint="FF" w:themeShade="FF"/>
          <w:sz w:val="22"/>
          <w:szCs w:val="22"/>
        </w:rPr>
        <w:t>Most</w:t>
      </w:r>
      <w:r w:rsidRPr="6958BF99" w:rsidR="3F4DBF1E">
        <w:rPr>
          <w:rFonts w:ascii="Arial" w:hAnsi="Arial" w:eastAsia="Arial" w:cs="Arial"/>
          <w:b w:val="0"/>
          <w:bCs w:val="0"/>
          <w:i w:val="0"/>
          <w:iCs w:val="0"/>
          <w:caps w:val="0"/>
          <w:smallCaps w:val="0"/>
          <w:color w:val="000000" w:themeColor="text1" w:themeTint="FF" w:themeShade="FF"/>
          <w:sz w:val="22"/>
          <w:szCs w:val="22"/>
        </w:rPr>
        <w:t xml:space="preserve"> participants attest to some level of agreement (i.e., between "Agree" and "Strongly agree").</w:t>
      </w:r>
    </w:p>
    <w:p w:rsidR="5E4848ED" w:rsidP="2D2A5554" w:rsidRDefault="5E4848ED" w14:paraId="2934C5EE" w14:textId="22BCEEEA">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3F4DBF1E">
        <w:rPr>
          <w:rFonts w:ascii="Arial" w:hAnsi="Arial" w:eastAsia="Arial" w:cs="Arial"/>
          <w:b w:val="0"/>
          <w:bCs w:val="0"/>
          <w:i w:val="0"/>
          <w:iCs w:val="0"/>
          <w:caps w:val="0"/>
          <w:smallCaps w:val="0"/>
          <w:color w:val="000000" w:themeColor="text1" w:themeTint="FF" w:themeShade="FF"/>
          <w:sz w:val="22"/>
          <w:szCs w:val="22"/>
        </w:rPr>
        <w:t xml:space="preserve">Neutral responses </w:t>
      </w:r>
      <w:r w:rsidRPr="2D2A5554" w:rsidR="3F4DBF1E">
        <w:rPr>
          <w:rFonts w:ascii="Arial" w:hAnsi="Arial" w:eastAsia="Arial" w:cs="Arial"/>
          <w:b w:val="0"/>
          <w:bCs w:val="0"/>
          <w:i w:val="0"/>
          <w:iCs w:val="0"/>
          <w:caps w:val="0"/>
          <w:smallCaps w:val="0"/>
          <w:color w:val="000000" w:themeColor="text1" w:themeTint="FF" w:themeShade="FF"/>
          <w:sz w:val="22"/>
          <w:szCs w:val="22"/>
        </w:rPr>
        <w:t>also seem to hold</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 a greater consensus for openness and less emotional investment on the part of participants.</w:t>
      </w:r>
    </w:p>
    <w:p w:rsidR="5E4848ED" w:rsidP="2D2A5554" w:rsidRDefault="5E4848ED" w14:paraId="02366AA2" w14:textId="24BF0E60">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3F4DBF1E">
        <w:rPr>
          <w:rFonts w:ascii="Arial" w:hAnsi="Arial" w:eastAsia="Arial" w:cs="Arial"/>
          <w:b w:val="0"/>
          <w:bCs w:val="0"/>
          <w:i w:val="0"/>
          <w:iCs w:val="0"/>
          <w:caps w:val="0"/>
          <w:smallCaps w:val="0"/>
          <w:color w:val="000000" w:themeColor="text1" w:themeTint="FF" w:themeShade="FF"/>
          <w:sz w:val="22"/>
          <w:szCs w:val="22"/>
        </w:rPr>
        <w:t xml:space="preserve"> </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The wording absolutely endorses Nike's social content with exceedingly rare negative reactions. This supports the notion suggested earlier by </w:t>
      </w:r>
      <w:r w:rsidRPr="2D2A5554" w:rsidR="3F4DBF1E">
        <w:rPr>
          <w:rFonts w:ascii="Arial" w:hAnsi="Arial" w:eastAsia="Arial" w:cs="Arial"/>
          <w:b w:val="0"/>
          <w:bCs w:val="0"/>
          <w:i w:val="0"/>
          <w:iCs w:val="0"/>
          <w:caps w:val="0"/>
          <w:smallCaps w:val="0"/>
          <w:color w:val="000000" w:themeColor="text1" w:themeTint="FF" w:themeShade="FF"/>
          <w:sz w:val="22"/>
          <w:szCs w:val="22"/>
        </w:rPr>
        <w:t>Hollebeek</w:t>
      </w:r>
      <w:r w:rsidRPr="2D2A5554" w:rsidR="3F4DBF1E">
        <w:rPr>
          <w:rFonts w:ascii="Arial" w:hAnsi="Arial" w:eastAsia="Arial" w:cs="Arial"/>
          <w:b w:val="0"/>
          <w:bCs w:val="0"/>
          <w:i w:val="0"/>
          <w:iCs w:val="0"/>
          <w:caps w:val="0"/>
          <w:smallCaps w:val="0"/>
          <w:color w:val="000000" w:themeColor="text1" w:themeTint="FF" w:themeShade="FF"/>
          <w:sz w:val="22"/>
          <w:szCs w:val="22"/>
        </w:rPr>
        <w:t xml:space="preserve"> et al. (2014) that engaging and captivating brand communication content will deter emotional and cognitive engagement.</w:t>
      </w:r>
    </w:p>
    <w:p w:rsidR="5E4848ED" w:rsidP="0F514761" w:rsidRDefault="5E4848ED" w14:paraId="0CB80C2A" w14:textId="48C0A48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719EC90E">
        <w:rPr>
          <w:rFonts w:ascii="Arial" w:hAnsi="Arial" w:eastAsia="Arial" w:cs="Arial"/>
          <w:b w:val="1"/>
          <w:bCs w:val="1"/>
          <w:i w:val="0"/>
          <w:iCs w:val="0"/>
          <w:caps w:val="0"/>
          <w:smallCaps w:val="0"/>
          <w:color w:val="000000" w:themeColor="text1" w:themeTint="FF" w:themeShade="FF"/>
          <w:sz w:val="24"/>
          <w:szCs w:val="24"/>
        </w:rPr>
        <w:t>Preferred Content Types</w:t>
      </w:r>
    </w:p>
    <w:p w:rsidR="5E4848ED" w:rsidP="2D2A5554" w:rsidRDefault="5E4848ED" w14:paraId="3F8A66D7" w14:textId="7C07510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The </w:t>
      </w:r>
      <w:r w:rsidRPr="2D2A5554" w:rsidR="719EC90E">
        <w:rPr>
          <w:rFonts w:ascii="Arial" w:hAnsi="Arial" w:eastAsia="Arial" w:cs="Arial"/>
          <w:b w:val="0"/>
          <w:bCs w:val="0"/>
          <w:i w:val="0"/>
          <w:iCs w:val="0"/>
          <w:caps w:val="0"/>
          <w:smallCaps w:val="0"/>
          <w:color w:val="000000" w:themeColor="text1" w:themeTint="FF" w:themeShade="FF"/>
          <w:sz w:val="22"/>
          <w:szCs w:val="22"/>
        </w:rPr>
        <w:t>perception</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metrics </w:t>
      </w:r>
      <w:r w:rsidRPr="2D2A5554" w:rsidR="719EC90E">
        <w:rPr>
          <w:rFonts w:ascii="Arial" w:hAnsi="Arial" w:eastAsia="Arial" w:cs="Arial"/>
          <w:b w:val="0"/>
          <w:bCs w:val="0"/>
          <w:i w:val="0"/>
          <w:iCs w:val="0"/>
          <w:caps w:val="0"/>
          <w:smallCaps w:val="0"/>
          <w:color w:val="000000" w:themeColor="text1" w:themeTint="FF" w:themeShade="FF"/>
          <w:sz w:val="22"/>
          <w:szCs w:val="22"/>
        </w:rPr>
        <w:t>indicate</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that:</w:t>
      </w:r>
    </w:p>
    <w:p w:rsidR="5E4848ED" w:rsidP="2D2A5554" w:rsidRDefault="5E4848ED" w14:paraId="17AECE87" w14:textId="522DEE9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Influencer trust is moderately strong (17 positive responses).</w:t>
      </w:r>
    </w:p>
    <w:p w:rsidR="5E4848ED" w:rsidP="2D2A5554" w:rsidRDefault="5E4848ED" w14:paraId="3142EBBC" w14:textId="20451390">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Campaign engagement is the highest (23 positive responses).</w:t>
      </w:r>
    </w:p>
    <w:p w:rsidR="5E4848ED" w:rsidP="2D2A5554" w:rsidRDefault="5E4848ED" w14:paraId="7D5BC96B" w14:textId="697EF82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Visual appeal and relevance also score consistently high (each with 17 and 19 positive responses respectively).</w:t>
      </w:r>
    </w:p>
    <w:p w:rsidR="5E4848ED" w:rsidP="2D2A5554" w:rsidRDefault="5E4848ED" w14:paraId="154F99B8" w14:textId="256A442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These findings support research suggesting that visually appealing, motivational, and socially oriented posts generate stronger engagement (Ashley &amp; Tuten, 2015).</w:t>
      </w:r>
    </w:p>
    <w:p w:rsidR="5E4848ED" w:rsidP="0F514761" w:rsidRDefault="5E4848ED" w14:paraId="54E74FC7" w14:textId="03212E32">
      <w:pPr>
        <w:pStyle w:val="Heading2"/>
        <w:rPr>
          <w:rFonts w:ascii="Arial" w:hAnsi="Arial" w:eastAsia="Arial" w:cs="Arial"/>
          <w:b w:val="0"/>
          <w:bCs w:val="0"/>
          <w:i w:val="0"/>
          <w:iCs w:val="0"/>
          <w:caps w:val="0"/>
          <w:smallCaps w:val="0"/>
          <w:color w:val="000000" w:themeColor="text1" w:themeTint="FF" w:themeShade="FF"/>
          <w:sz w:val="28"/>
          <w:szCs w:val="28"/>
        </w:rPr>
      </w:pPr>
      <w:bookmarkStart w:name="_Toc932377115" w:id="1649987234"/>
      <w:r w:rsidR="719EC90E">
        <w:rPr/>
        <w:t>4.5 Brand Engagement and Loyalty</w:t>
      </w:r>
      <w:bookmarkEnd w:id="1649987234"/>
    </w:p>
    <w:p w:rsidR="5E4848ED" w:rsidP="2D2A5554" w:rsidRDefault="5E4848ED" w14:paraId="5C8402E2" w14:textId="68AA7DF0">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243D5C3">
        <w:rPr>
          <w:rFonts w:ascii="Arial" w:hAnsi="Arial" w:eastAsia="Arial" w:cs="Arial"/>
          <w:b w:val="0"/>
          <w:bCs w:val="0"/>
          <w:i w:val="0"/>
          <w:iCs w:val="0"/>
          <w:caps w:val="0"/>
          <w:smallCaps w:val="0"/>
          <w:color w:val="000000" w:themeColor="text1" w:themeTint="FF" w:themeShade="FF"/>
          <w:sz w:val="22"/>
          <w:szCs w:val="22"/>
        </w:rPr>
        <w:t xml:space="preserve">The </w:t>
      </w:r>
      <w:r w:rsidRPr="2D2A5554" w:rsidR="7243D5C3">
        <w:rPr>
          <w:rFonts w:ascii="Arial" w:hAnsi="Arial" w:eastAsia="Arial" w:cs="Arial"/>
          <w:b w:val="0"/>
          <w:bCs w:val="0"/>
          <w:i w:val="0"/>
          <w:iCs w:val="0"/>
          <w:caps w:val="0"/>
          <w:smallCaps w:val="0"/>
          <w:color w:val="000000" w:themeColor="text1" w:themeTint="FF" w:themeShade="FF"/>
          <w:sz w:val="22"/>
          <w:szCs w:val="22"/>
        </w:rPr>
        <w:t>final section</w:t>
      </w:r>
      <w:r w:rsidRPr="2D2A5554" w:rsidR="7243D5C3">
        <w:rPr>
          <w:rFonts w:ascii="Arial" w:hAnsi="Arial" w:eastAsia="Arial" w:cs="Arial"/>
          <w:b w:val="0"/>
          <w:bCs w:val="0"/>
          <w:i w:val="0"/>
          <w:iCs w:val="0"/>
          <w:caps w:val="0"/>
          <w:smallCaps w:val="0"/>
          <w:color w:val="000000" w:themeColor="text1" w:themeTint="FF" w:themeShade="FF"/>
          <w:sz w:val="22"/>
          <w:szCs w:val="22"/>
        </w:rPr>
        <w:t xml:space="preserve"> explores </w:t>
      </w:r>
      <w:r w:rsidRPr="2D2A5554" w:rsidR="62E2A382">
        <w:rPr>
          <w:rFonts w:ascii="Arial" w:hAnsi="Arial" w:eastAsia="Arial" w:cs="Arial"/>
          <w:b w:val="0"/>
          <w:bCs w:val="0"/>
          <w:i w:val="0"/>
          <w:iCs w:val="0"/>
          <w:caps w:val="0"/>
          <w:smallCaps w:val="0"/>
          <w:color w:val="000000" w:themeColor="text1" w:themeTint="FF" w:themeShade="FF"/>
          <w:sz w:val="22"/>
          <w:szCs w:val="22"/>
        </w:rPr>
        <w:t>behavioural</w:t>
      </w:r>
      <w:r w:rsidRPr="2D2A5554" w:rsidR="7243D5C3">
        <w:rPr>
          <w:rFonts w:ascii="Arial" w:hAnsi="Arial" w:eastAsia="Arial" w:cs="Arial"/>
          <w:b w:val="0"/>
          <w:bCs w:val="0"/>
          <w:i w:val="0"/>
          <w:iCs w:val="0"/>
          <w:caps w:val="0"/>
          <w:smallCaps w:val="0"/>
          <w:color w:val="000000" w:themeColor="text1" w:themeTint="FF" w:themeShade="FF"/>
          <w:sz w:val="22"/>
          <w:szCs w:val="22"/>
        </w:rPr>
        <w:t xml:space="preserve"> outcomes, including purchase intentions, loyalty, and recommendations.</w:t>
      </w:r>
    </w:p>
    <w:p w:rsidR="5E4848ED" w:rsidP="2D2A5554" w:rsidRDefault="5E4848ED" w14:paraId="7A39B5E5" w14:textId="1B5E55B3">
      <w:pPr>
        <w:pStyle w:val="ListParagraph"/>
        <w:numPr>
          <w:ilvl w:val="0"/>
          <w:numId w:val="10121991"/>
        </w:numPr>
        <w:spacing w:before="240" w:beforeAutospacing="off" w:after="240" w:afterAutospacing="off" w:line="360" w:lineRule="auto"/>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Purchase Intent: According to responses, 28% of participants were </w:t>
      </w:r>
      <w:r w:rsidRPr="2D2A5554" w:rsidR="7243D5C3">
        <w:rPr>
          <w:rFonts w:ascii="Arial" w:hAnsi="Arial" w:eastAsia="Arial" w:cs="Arial"/>
          <w:sz w:val="22"/>
          <w:szCs w:val="22"/>
        </w:rPr>
        <w:t>very likely</w:t>
      </w:r>
      <w:r w:rsidRPr="2D2A5554" w:rsidR="7243D5C3">
        <w:rPr>
          <w:rFonts w:ascii="Arial" w:hAnsi="Arial" w:eastAsia="Arial" w:cs="Arial"/>
          <w:sz w:val="22"/>
          <w:szCs w:val="22"/>
        </w:rPr>
        <w:t xml:space="preserve"> to make a purchase of Nike products with social media content, 32% likely, and 28% neutral. There were 0% of the negative responses. While there's slightly better-balanced distribution of the responses than one might </w:t>
      </w:r>
      <w:r w:rsidRPr="2D2A5554" w:rsidR="7243D5C3">
        <w:rPr>
          <w:rFonts w:ascii="Arial" w:hAnsi="Arial" w:eastAsia="Arial" w:cs="Arial"/>
          <w:sz w:val="22"/>
          <w:szCs w:val="22"/>
        </w:rPr>
        <w:t>hamper</w:t>
      </w:r>
      <w:r w:rsidRPr="2D2A5554" w:rsidR="7243D5C3">
        <w:rPr>
          <w:rFonts w:ascii="Arial" w:hAnsi="Arial" w:eastAsia="Arial" w:cs="Arial"/>
          <w:sz w:val="22"/>
          <w:szCs w:val="22"/>
        </w:rPr>
        <w:t xml:space="preserve"> expect, the evidence suggests that social media marketing content posted by Nike must bring about a slew of encouraging </w:t>
      </w:r>
      <w:r w:rsidRPr="2D2A5554" w:rsidR="7243D5C3">
        <w:rPr>
          <w:rFonts w:ascii="Arial" w:hAnsi="Arial" w:eastAsia="Arial" w:cs="Arial"/>
          <w:sz w:val="22"/>
          <w:szCs w:val="22"/>
        </w:rPr>
        <w:t>behavioral</w:t>
      </w:r>
      <w:r w:rsidRPr="2D2A5554" w:rsidR="7243D5C3">
        <w:rPr>
          <w:rFonts w:ascii="Arial" w:hAnsi="Arial" w:eastAsia="Arial" w:cs="Arial"/>
          <w:sz w:val="22"/>
          <w:szCs w:val="22"/>
        </w:rPr>
        <w:t xml:space="preserve"> responses in this respect. True that </w:t>
      </w:r>
      <w:r w:rsidRPr="2D2A5554" w:rsidR="7243D5C3">
        <w:rPr>
          <w:rFonts w:ascii="Arial" w:hAnsi="Arial" w:eastAsia="Arial" w:cs="Arial"/>
          <w:sz w:val="22"/>
          <w:szCs w:val="22"/>
        </w:rPr>
        <w:t>previous</w:t>
      </w:r>
      <w:r w:rsidRPr="2D2A5554" w:rsidR="7243D5C3">
        <w:rPr>
          <w:rFonts w:ascii="Arial" w:hAnsi="Arial" w:eastAsia="Arial" w:cs="Arial"/>
          <w:sz w:val="22"/>
          <w:szCs w:val="22"/>
        </w:rPr>
        <w:t xml:space="preserve"> studies have shown that digital engagement helps in enhancing brand-consumer relations and gives out high conversion rates (Dessart et al., 2015).</w:t>
      </w:r>
    </w:p>
    <w:p w:rsidR="5E4848ED" w:rsidP="2D2A5554" w:rsidRDefault="5E4848ED" w14:paraId="1E56C60B" w14:textId="13826B27">
      <w:pPr>
        <w:pStyle w:val="ListParagraph"/>
        <w:spacing w:before="240" w:beforeAutospacing="off" w:after="240" w:afterAutospacing="off" w:line="360" w:lineRule="auto"/>
        <w:ind w:left="720"/>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 </w:t>
      </w:r>
    </w:p>
    <w:p w:rsidR="5E4848ED" w:rsidP="2D2A5554" w:rsidRDefault="5E4848ED" w14:paraId="273E4E7E" w14:textId="40F52589">
      <w:pPr>
        <w:pStyle w:val="ListParagraph"/>
        <w:numPr>
          <w:ilvl w:val="0"/>
          <w:numId w:val="10121991"/>
        </w:numPr>
        <w:spacing w:before="240" w:beforeAutospacing="off" w:after="240" w:afterAutospacing="off" w:line="360" w:lineRule="auto"/>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The Brand Connection domain came out both negative and positive. Twenty-eight percent strongly agreed and 32% agreed that Nike's social media posts make them feel connected to the brand community, while 40% </w:t>
      </w:r>
      <w:r w:rsidRPr="2D2A5554" w:rsidR="7243D5C3">
        <w:rPr>
          <w:rFonts w:ascii="Arial" w:hAnsi="Arial" w:eastAsia="Arial" w:cs="Arial"/>
          <w:sz w:val="22"/>
          <w:szCs w:val="22"/>
        </w:rPr>
        <w:t>remained</w:t>
      </w:r>
      <w:r w:rsidRPr="2D2A5554" w:rsidR="7243D5C3">
        <w:rPr>
          <w:rFonts w:ascii="Arial" w:hAnsi="Arial" w:eastAsia="Arial" w:cs="Arial"/>
          <w:sz w:val="22"/>
          <w:szCs w:val="22"/>
        </w:rPr>
        <w:t xml:space="preserve"> </w:t>
      </w:r>
      <w:r w:rsidRPr="2D2A5554" w:rsidR="7243D5C3">
        <w:rPr>
          <w:rFonts w:ascii="Arial" w:hAnsi="Arial" w:eastAsia="Arial" w:cs="Arial"/>
          <w:sz w:val="22"/>
          <w:szCs w:val="22"/>
        </w:rPr>
        <w:t>no man's land</w:t>
      </w:r>
      <w:r w:rsidRPr="2D2A5554" w:rsidR="7243D5C3">
        <w:rPr>
          <w:rFonts w:ascii="Arial" w:hAnsi="Arial" w:eastAsia="Arial" w:cs="Arial"/>
          <w:sz w:val="22"/>
          <w:szCs w:val="22"/>
        </w:rPr>
        <w:t xml:space="preserve">. This may suggest that in addition to making fresh and engaging content, greater attention is </w:t>
      </w:r>
      <w:r w:rsidRPr="2D2A5554" w:rsidR="7243D5C3">
        <w:rPr>
          <w:rFonts w:ascii="Arial" w:hAnsi="Arial" w:eastAsia="Arial" w:cs="Arial"/>
          <w:sz w:val="22"/>
          <w:szCs w:val="22"/>
        </w:rPr>
        <w:t>required</w:t>
      </w:r>
      <w:r w:rsidRPr="2D2A5554" w:rsidR="7243D5C3">
        <w:rPr>
          <w:rFonts w:ascii="Arial" w:hAnsi="Arial" w:eastAsia="Arial" w:cs="Arial"/>
          <w:sz w:val="22"/>
          <w:szCs w:val="22"/>
        </w:rPr>
        <w:t xml:space="preserve"> </w:t>
      </w:r>
      <w:r w:rsidRPr="2D2A5554" w:rsidR="7243D5C3">
        <w:rPr>
          <w:rFonts w:ascii="Arial" w:hAnsi="Arial" w:eastAsia="Arial" w:cs="Arial"/>
          <w:sz w:val="22"/>
          <w:szCs w:val="22"/>
        </w:rPr>
        <w:t>to nurture</w:t>
      </w:r>
      <w:r w:rsidRPr="2D2A5554" w:rsidR="7243D5C3">
        <w:rPr>
          <w:rFonts w:ascii="Arial" w:hAnsi="Arial" w:eastAsia="Arial" w:cs="Arial"/>
          <w:sz w:val="22"/>
          <w:szCs w:val="22"/>
        </w:rPr>
        <w:t xml:space="preserve"> a deep sense of belonging and interactive community experience, which Nike itself might not provide. Concerning the cognitive–emotional–</w:t>
      </w:r>
      <w:r w:rsidRPr="2D2A5554" w:rsidR="443ECB17">
        <w:rPr>
          <w:rFonts w:ascii="Arial" w:hAnsi="Arial" w:eastAsia="Arial" w:cs="Arial"/>
          <w:sz w:val="22"/>
          <w:szCs w:val="22"/>
        </w:rPr>
        <w:t>behavioural</w:t>
      </w:r>
      <w:r w:rsidRPr="2D2A5554" w:rsidR="7243D5C3">
        <w:rPr>
          <w:rFonts w:ascii="Arial" w:hAnsi="Arial" w:eastAsia="Arial" w:cs="Arial"/>
          <w:sz w:val="22"/>
          <w:szCs w:val="22"/>
        </w:rPr>
        <w:t xml:space="preserve"> framework of </w:t>
      </w:r>
      <w:r w:rsidRPr="2D2A5554" w:rsidR="7243D5C3">
        <w:rPr>
          <w:rFonts w:ascii="Arial" w:hAnsi="Arial" w:eastAsia="Arial" w:cs="Arial"/>
          <w:sz w:val="22"/>
          <w:szCs w:val="22"/>
        </w:rPr>
        <w:t>Hollebeek</w:t>
      </w:r>
      <w:r w:rsidRPr="2D2A5554" w:rsidR="7243D5C3">
        <w:rPr>
          <w:rFonts w:ascii="Arial" w:hAnsi="Arial" w:eastAsia="Arial" w:cs="Arial"/>
          <w:sz w:val="22"/>
          <w:szCs w:val="22"/>
        </w:rPr>
        <w:t xml:space="preserve"> et al. (2014), the current results </w:t>
      </w:r>
      <w:r w:rsidRPr="2D2A5554" w:rsidR="7243D5C3">
        <w:rPr>
          <w:rFonts w:ascii="Arial" w:hAnsi="Arial" w:eastAsia="Arial" w:cs="Arial"/>
          <w:sz w:val="22"/>
          <w:szCs w:val="22"/>
        </w:rPr>
        <w:t>indicate</w:t>
      </w:r>
      <w:r w:rsidRPr="2D2A5554" w:rsidR="7243D5C3">
        <w:rPr>
          <w:rFonts w:ascii="Arial" w:hAnsi="Arial" w:eastAsia="Arial" w:cs="Arial"/>
          <w:sz w:val="22"/>
          <w:szCs w:val="22"/>
        </w:rPr>
        <w:t xml:space="preserve"> the need to pump up social and emotional areas of engagement.</w:t>
      </w:r>
    </w:p>
    <w:p w:rsidR="5E4848ED" w:rsidP="2D2A5554" w:rsidRDefault="5E4848ED" w14:paraId="446368D7" w14:textId="102883C8">
      <w:pPr>
        <w:pStyle w:val="ListParagraph"/>
        <w:spacing w:before="240" w:beforeAutospacing="off" w:after="240" w:afterAutospacing="off" w:line="360" w:lineRule="auto"/>
        <w:ind w:left="720"/>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 </w:t>
      </w:r>
    </w:p>
    <w:p w:rsidR="5E4848ED" w:rsidP="2D2A5554" w:rsidRDefault="5E4848ED" w14:paraId="2F549EED" w14:textId="2FED8CC0">
      <w:pPr>
        <w:pStyle w:val="ListParagraph"/>
        <w:numPr>
          <w:ilvl w:val="0"/>
          <w:numId w:val="10121991"/>
        </w:numPr>
        <w:spacing w:before="240" w:beforeAutospacing="off" w:after="240" w:afterAutospacing="off" w:line="360" w:lineRule="auto"/>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Loyalty: Responses from loyal participants </w:t>
      </w:r>
      <w:r w:rsidRPr="2D2A5554" w:rsidR="7243D5C3">
        <w:rPr>
          <w:rFonts w:ascii="Arial" w:hAnsi="Arial" w:eastAsia="Arial" w:cs="Arial"/>
          <w:sz w:val="22"/>
          <w:szCs w:val="22"/>
        </w:rPr>
        <w:t>indicated</w:t>
      </w:r>
      <w:r w:rsidRPr="2D2A5554" w:rsidR="7243D5C3">
        <w:rPr>
          <w:rFonts w:ascii="Arial" w:hAnsi="Arial" w:eastAsia="Arial" w:cs="Arial"/>
          <w:sz w:val="22"/>
          <w:szCs w:val="22"/>
        </w:rPr>
        <w:t xml:space="preserve"> consistently positive opinions with 24% strongly agreeing and 32% agreeing that Nike’s social media enhanced their loyalty to the brand. There was neither an agreement </w:t>
      </w:r>
      <w:r w:rsidRPr="2D2A5554" w:rsidR="7243D5C3">
        <w:rPr>
          <w:rFonts w:ascii="Arial" w:hAnsi="Arial" w:eastAsia="Arial" w:cs="Arial"/>
          <w:sz w:val="22"/>
          <w:szCs w:val="22"/>
        </w:rPr>
        <w:t>in</w:t>
      </w:r>
      <w:r w:rsidRPr="2D2A5554" w:rsidR="7243D5C3">
        <w:rPr>
          <w:rFonts w:ascii="Arial" w:hAnsi="Arial" w:eastAsia="Arial" w:cs="Arial"/>
          <w:sz w:val="22"/>
          <w:szCs w:val="22"/>
        </w:rPr>
        <w:t xml:space="preserve"> the remaining participant nor a disagreement. This </w:t>
      </w:r>
      <w:r w:rsidRPr="2D2A5554" w:rsidR="7243D5C3">
        <w:rPr>
          <w:rFonts w:ascii="Arial" w:hAnsi="Arial" w:eastAsia="Arial" w:cs="Arial"/>
          <w:sz w:val="22"/>
          <w:szCs w:val="22"/>
        </w:rPr>
        <w:t>indicates</w:t>
      </w:r>
      <w:r w:rsidRPr="2D2A5554" w:rsidR="7243D5C3">
        <w:rPr>
          <w:rFonts w:ascii="Arial" w:hAnsi="Arial" w:eastAsia="Arial" w:cs="Arial"/>
          <w:sz w:val="22"/>
          <w:szCs w:val="22"/>
        </w:rPr>
        <w:t xml:space="preserve"> that enduring exposure to online activities carried out by Nike constabulary strengthens high long-term dedication, </w:t>
      </w:r>
      <w:r w:rsidRPr="2D2A5554" w:rsidR="7243D5C3">
        <w:rPr>
          <w:rFonts w:ascii="Arial" w:hAnsi="Arial" w:eastAsia="Arial" w:cs="Arial"/>
          <w:sz w:val="22"/>
          <w:szCs w:val="22"/>
        </w:rPr>
        <w:t>validating</w:t>
      </w:r>
      <w:r w:rsidRPr="2D2A5554" w:rsidR="7243D5C3">
        <w:rPr>
          <w:rFonts w:ascii="Arial" w:hAnsi="Arial" w:eastAsia="Arial" w:cs="Arial"/>
          <w:sz w:val="22"/>
          <w:szCs w:val="22"/>
        </w:rPr>
        <w:t xml:space="preserve"> the tourism literature </w:t>
      </w:r>
      <w:r w:rsidRPr="2D2A5554" w:rsidR="7243D5C3">
        <w:rPr>
          <w:rFonts w:ascii="Arial" w:hAnsi="Arial" w:eastAsia="Arial" w:cs="Arial"/>
          <w:sz w:val="22"/>
          <w:szCs w:val="22"/>
        </w:rPr>
        <w:t>indicating</w:t>
      </w:r>
      <w:r w:rsidRPr="2D2A5554" w:rsidR="7243D5C3">
        <w:rPr>
          <w:rFonts w:ascii="Arial" w:hAnsi="Arial" w:eastAsia="Arial" w:cs="Arial"/>
          <w:sz w:val="22"/>
          <w:szCs w:val="22"/>
        </w:rPr>
        <w:t xml:space="preserve"> that social media is like an everlasting throttle-in </w:t>
      </w:r>
      <w:r w:rsidRPr="2D2A5554" w:rsidR="7243D5C3">
        <w:rPr>
          <w:rFonts w:ascii="Arial" w:hAnsi="Arial" w:eastAsia="Arial" w:cs="Arial"/>
          <w:sz w:val="22"/>
          <w:szCs w:val="22"/>
        </w:rPr>
        <w:t>maintaining</w:t>
      </w:r>
      <w:r w:rsidRPr="2D2A5554" w:rsidR="7243D5C3">
        <w:rPr>
          <w:rFonts w:ascii="Arial" w:hAnsi="Arial" w:eastAsia="Arial" w:cs="Arial"/>
          <w:sz w:val="22"/>
          <w:szCs w:val="22"/>
        </w:rPr>
        <w:t xml:space="preserve"> brand loyalty (Brodie et al., 2013).</w:t>
      </w:r>
    </w:p>
    <w:p w:rsidR="5E4848ED" w:rsidP="2D2A5554" w:rsidRDefault="5E4848ED" w14:paraId="65E2F4AA" w14:textId="7011FADC">
      <w:pPr>
        <w:pStyle w:val="ListParagraph"/>
        <w:spacing w:before="240" w:beforeAutospacing="off" w:after="240" w:afterAutospacing="off" w:line="360" w:lineRule="auto"/>
        <w:ind w:left="720"/>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 </w:t>
      </w:r>
    </w:p>
    <w:p w:rsidR="5E4848ED" w:rsidP="2D2A5554" w:rsidRDefault="5E4848ED" w14:paraId="1DFCC8C6" w14:textId="08A41B38">
      <w:pPr>
        <w:pStyle w:val="ListParagraph"/>
        <w:numPr>
          <w:ilvl w:val="0"/>
          <w:numId w:val="10121991"/>
        </w:numPr>
        <w:suppressLineNumbers w:val="0"/>
        <w:bidi w:val="0"/>
        <w:spacing w:before="0" w:beforeAutospacing="off" w:after="160" w:afterAutospacing="off" w:line="360" w:lineRule="auto"/>
        <w:ind w:left="720" w:right="0" w:hanging="360"/>
        <w:jc w:val="both"/>
        <w:rPr>
          <w:rFonts w:ascii="Arial" w:hAnsi="Arial" w:eastAsia="Arial" w:cs="Arial"/>
          <w:noProof w:val="0"/>
          <w:sz w:val="22"/>
          <w:szCs w:val="22"/>
          <w:lang w:val="en-US"/>
        </w:rPr>
      </w:pPr>
      <w:r w:rsidRPr="2D2A5554" w:rsidR="7243D5C3">
        <w:rPr>
          <w:rFonts w:ascii="Arial" w:hAnsi="Arial" w:eastAsia="Arial" w:cs="Arial"/>
          <w:sz w:val="22"/>
          <w:szCs w:val="22"/>
        </w:rPr>
        <w:t xml:space="preserve">Recommendation: The panel reveals a lot of hope that they will promote the brand. </w:t>
      </w:r>
      <w:r w:rsidRPr="2D2A5554" w:rsidR="67B72CFF">
        <w:rPr>
          <w:rFonts w:ascii="Arial" w:hAnsi="Arial" w:eastAsia="Arial" w:cs="Arial"/>
          <w:sz w:val="22"/>
          <w:szCs w:val="22"/>
        </w:rPr>
        <w:t xml:space="preserve">28% </w:t>
      </w:r>
      <w:r w:rsidRPr="2D2A5554" w:rsidR="7243D5C3">
        <w:rPr>
          <w:rFonts w:ascii="Arial" w:hAnsi="Arial" w:eastAsia="Arial" w:cs="Arial"/>
          <w:sz w:val="22"/>
          <w:szCs w:val="22"/>
        </w:rPr>
        <w:t xml:space="preserve">would like </w:t>
      </w:r>
      <w:r w:rsidRPr="2D2A5554" w:rsidR="7243D5C3">
        <w:rPr>
          <w:rFonts w:ascii="Arial" w:hAnsi="Arial" w:eastAsia="Arial" w:cs="Arial"/>
          <w:sz w:val="22"/>
          <w:szCs w:val="22"/>
        </w:rPr>
        <w:t>to more or less certainly recommend</w:t>
      </w:r>
      <w:r w:rsidRPr="2D2A5554" w:rsidR="7243D5C3">
        <w:rPr>
          <w:rFonts w:ascii="Arial" w:hAnsi="Arial" w:eastAsia="Arial" w:cs="Arial"/>
          <w:sz w:val="22"/>
          <w:szCs w:val="22"/>
        </w:rPr>
        <w:t xml:space="preserve"> the brand on grounds of what goes on the social media, while 28% "most of the time" would recommend Nike Facebook levers. </w:t>
      </w:r>
      <w:r w:rsidRPr="2D2A5554" w:rsidR="646BD789">
        <w:rPr>
          <w:rFonts w:ascii="Arial" w:hAnsi="Arial" w:eastAsia="Arial" w:cs="Arial"/>
          <w:sz w:val="22"/>
          <w:szCs w:val="22"/>
        </w:rPr>
        <w:t>44</w:t>
      </w:r>
      <w:r w:rsidRPr="2D2A5554" w:rsidR="646BD789">
        <w:rPr>
          <w:rFonts w:ascii="Arial" w:hAnsi="Arial" w:eastAsia="Arial" w:cs="Arial"/>
          <w:sz w:val="22"/>
          <w:szCs w:val="22"/>
        </w:rPr>
        <w:t>% have</w:t>
      </w:r>
      <w:r w:rsidRPr="2D2A5554" w:rsidR="7243D5C3">
        <w:rPr>
          <w:rFonts w:ascii="Arial" w:hAnsi="Arial" w:eastAsia="Arial" w:cs="Arial"/>
          <w:sz w:val="22"/>
          <w:szCs w:val="22"/>
        </w:rPr>
        <w:t xml:space="preserve"> decided to be neutral. The not very big figure of "certainly" goes with social media and is matched with an important observation: that the absence of nays is proof enough that social media helps a lot in the making of customers generally responsible for postures like word of mouth, a very important driver for creating new brands. WHY UNITED FOODS JUST DO IT!!!</w:t>
      </w:r>
    </w:p>
    <w:p w:rsidR="5E4848ED" w:rsidP="0F514761" w:rsidRDefault="5E4848ED" w14:paraId="5931A240" w14:textId="63F5A1CD">
      <w:pPr>
        <w:pStyle w:val="Heading2"/>
        <w:rPr>
          <w:rFonts w:ascii="Arial" w:hAnsi="Arial" w:eastAsia="Arial" w:cs="Arial"/>
          <w:b w:val="0"/>
          <w:bCs w:val="0"/>
          <w:i w:val="0"/>
          <w:iCs w:val="0"/>
          <w:caps w:val="0"/>
          <w:smallCaps w:val="0"/>
          <w:color w:val="000000" w:themeColor="text1" w:themeTint="FF" w:themeShade="FF"/>
          <w:sz w:val="28"/>
          <w:szCs w:val="28"/>
        </w:rPr>
      </w:pPr>
      <w:bookmarkStart w:name="_Toc919317446" w:id="575749102"/>
      <w:r w:rsidR="719EC90E">
        <w:rPr/>
        <w:t>4.6 Discussion</w:t>
      </w:r>
      <w:bookmarkEnd w:id="575749102"/>
    </w:p>
    <w:p w:rsidR="5E4848ED" w:rsidP="2D2A5554" w:rsidRDefault="5E4848ED" w14:paraId="028FDB43" w14:textId="6EF0CF4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717EB24">
        <w:rPr>
          <w:rFonts w:ascii="Arial" w:hAnsi="Arial" w:eastAsia="Arial" w:cs="Arial"/>
          <w:b w:val="0"/>
          <w:bCs w:val="0"/>
          <w:i w:val="0"/>
          <w:iCs w:val="0"/>
          <w:caps w:val="0"/>
          <w:smallCaps w:val="0"/>
          <w:color w:val="000000" w:themeColor="text1" w:themeTint="FF" w:themeShade="FF"/>
          <w:sz w:val="22"/>
          <w:szCs w:val="22"/>
        </w:rPr>
        <w:t xml:space="preserve">This research aimed to delve deep into the effects of social branding techniques on customer engagement on the footprints of Nike in addition to bringing other insights from the analysis. For instance, demographic data showed that </w:t>
      </w:r>
      <w:r w:rsidRPr="2D2A5554" w:rsidR="7717EB24">
        <w:rPr>
          <w:rFonts w:ascii="Arial" w:hAnsi="Arial" w:eastAsia="Arial" w:cs="Arial"/>
          <w:b w:val="0"/>
          <w:bCs w:val="0"/>
          <w:i w:val="0"/>
          <w:iCs w:val="0"/>
          <w:caps w:val="0"/>
          <w:smallCaps w:val="0"/>
          <w:color w:val="000000" w:themeColor="text1" w:themeTint="FF" w:themeShade="FF"/>
          <w:sz w:val="22"/>
          <w:szCs w:val="22"/>
        </w:rPr>
        <w:t>virtually 75%</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of the individuals belonged to the age groups of 35-44 and 45+, and not to younger segments, which might have been perceived as the only ones traditionally related to Nike’s digital presence. This is </w:t>
      </w:r>
      <w:r w:rsidRPr="2D2A5554" w:rsidR="7717EB24">
        <w:rPr>
          <w:rFonts w:ascii="Arial" w:hAnsi="Arial" w:eastAsia="Arial" w:cs="Arial"/>
          <w:b w:val="0"/>
          <w:bCs w:val="0"/>
          <w:i w:val="0"/>
          <w:iCs w:val="0"/>
          <w:caps w:val="0"/>
          <w:smallCaps w:val="0"/>
          <w:color w:val="000000" w:themeColor="text1" w:themeTint="FF" w:themeShade="FF"/>
          <w:sz w:val="22"/>
          <w:szCs w:val="22"/>
        </w:rPr>
        <w:t>an indication</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that Nike's social media content might find its way into more non-homogeneous age </w:t>
      </w:r>
      <w:r w:rsidRPr="2D2A5554" w:rsidR="7717EB24">
        <w:rPr>
          <w:rFonts w:ascii="Arial" w:hAnsi="Arial" w:eastAsia="Arial" w:cs="Arial"/>
          <w:b w:val="0"/>
          <w:bCs w:val="0"/>
          <w:i w:val="0"/>
          <w:iCs w:val="0"/>
          <w:caps w:val="0"/>
          <w:smallCaps w:val="0"/>
          <w:color w:val="000000" w:themeColor="text1" w:themeTint="FF" w:themeShade="FF"/>
          <w:sz w:val="22"/>
          <w:szCs w:val="22"/>
        </w:rPr>
        <w:t>segments,</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and, therefore, engagement strategies must adapt towards accommodating the desires of both younger and older customer segments.</w:t>
      </w:r>
    </w:p>
    <w:p w:rsidR="5E4848ED" w:rsidP="2D2A5554" w:rsidRDefault="5E4848ED" w14:paraId="191FDD04" w14:textId="3FCDDED0">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717EB24">
        <w:rPr>
          <w:rFonts w:ascii="Arial" w:hAnsi="Arial" w:eastAsia="Arial" w:cs="Arial"/>
          <w:b w:val="0"/>
          <w:bCs w:val="0"/>
          <w:i w:val="0"/>
          <w:iCs w:val="0"/>
          <w:caps w:val="0"/>
          <w:smallCaps w:val="0"/>
          <w:color w:val="000000" w:themeColor="text1" w:themeTint="FF" w:themeShade="FF"/>
          <w:sz w:val="22"/>
          <w:szCs w:val="22"/>
        </w:rPr>
        <w:t xml:space="preserve">The data is well </w:t>
      </w:r>
      <w:r w:rsidRPr="2D2A5554" w:rsidR="7717EB24">
        <w:rPr>
          <w:rFonts w:ascii="Arial" w:hAnsi="Arial" w:eastAsia="Arial" w:cs="Arial"/>
          <w:b w:val="0"/>
          <w:bCs w:val="0"/>
          <w:i w:val="0"/>
          <w:iCs w:val="0"/>
          <w:caps w:val="0"/>
          <w:smallCaps w:val="0"/>
          <w:color w:val="000000" w:themeColor="text1" w:themeTint="FF" w:themeShade="FF"/>
          <w:sz w:val="22"/>
          <w:szCs w:val="22"/>
        </w:rPr>
        <w:t>in sync</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with the idea that the online social media environments do apply more on visual-based stories (Ashley &amp; Tuten, 2015) and that engagement levels mostly remained variable, with a large volume of the population only intermittently interacting. This perspective, however, confirms the need for Nike to keep consistently creating compelling, high-quality content to </w:t>
      </w:r>
      <w:r w:rsidRPr="2D2A5554" w:rsidR="7717EB24">
        <w:rPr>
          <w:rFonts w:ascii="Arial" w:hAnsi="Arial" w:eastAsia="Arial" w:cs="Arial"/>
          <w:b w:val="0"/>
          <w:bCs w:val="0"/>
          <w:i w:val="0"/>
          <w:iCs w:val="0"/>
          <w:caps w:val="0"/>
          <w:smallCaps w:val="0"/>
          <w:color w:val="000000" w:themeColor="text1" w:themeTint="FF" w:themeShade="FF"/>
          <w:sz w:val="22"/>
          <w:szCs w:val="22"/>
        </w:rPr>
        <w:t>maintain</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engagement with its audience. Concepts like Uses and Gratifications Theory (Katz et al., 1973) suggest participant interest in selecting platforms and content that satiate their individual desires, such as amusement or enlightenment about the product.</w:t>
      </w:r>
    </w:p>
    <w:p w:rsidR="5E4848ED" w:rsidP="2D2A5554" w:rsidRDefault="5E4848ED" w14:paraId="7750E9F0" w14:textId="26CB803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717EB24">
        <w:rPr>
          <w:rFonts w:ascii="Arial" w:hAnsi="Arial" w:eastAsia="Arial" w:cs="Arial"/>
          <w:b w:val="0"/>
          <w:bCs w:val="0"/>
          <w:i w:val="0"/>
          <w:iCs w:val="0"/>
          <w:caps w:val="0"/>
          <w:smallCaps w:val="0"/>
          <w:color w:val="000000" w:themeColor="text1" w:themeTint="FF" w:themeShade="FF"/>
          <w:sz w:val="22"/>
          <w:szCs w:val="22"/>
        </w:rPr>
        <w:t xml:space="preserve">The data displayed a </w:t>
      </w:r>
      <w:r w:rsidRPr="2D2A5554" w:rsidR="7717EB24">
        <w:rPr>
          <w:rFonts w:ascii="Arial" w:hAnsi="Arial" w:eastAsia="Arial" w:cs="Arial"/>
          <w:b w:val="0"/>
          <w:bCs w:val="0"/>
          <w:i w:val="0"/>
          <w:iCs w:val="0"/>
          <w:caps w:val="0"/>
          <w:smallCaps w:val="0"/>
          <w:color w:val="000000" w:themeColor="text1" w:themeTint="FF" w:themeShade="FF"/>
          <w:sz w:val="22"/>
          <w:szCs w:val="22"/>
        </w:rPr>
        <w:t>generally positive</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response to Nike's content on social media: most users thought the content visually appealed to or </w:t>
      </w:r>
      <w:r w:rsidRPr="2D2A5554" w:rsidR="7717EB24">
        <w:rPr>
          <w:rFonts w:ascii="Arial" w:hAnsi="Arial" w:eastAsia="Arial" w:cs="Arial"/>
          <w:b w:val="0"/>
          <w:bCs w:val="0"/>
          <w:i w:val="0"/>
          <w:iCs w:val="0"/>
          <w:caps w:val="0"/>
          <w:smallCaps w:val="0"/>
          <w:color w:val="000000" w:themeColor="text1" w:themeTint="FF" w:themeShade="FF"/>
          <w:sz w:val="22"/>
          <w:szCs w:val="22"/>
        </w:rPr>
        <w:t>impacted</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users, and they </w:t>
      </w:r>
      <w:r w:rsidRPr="2D2A5554" w:rsidR="7717EB24">
        <w:rPr>
          <w:rFonts w:ascii="Arial" w:hAnsi="Arial" w:eastAsia="Arial" w:cs="Arial"/>
          <w:b w:val="0"/>
          <w:bCs w:val="0"/>
          <w:i w:val="0"/>
          <w:iCs w:val="0"/>
          <w:caps w:val="0"/>
          <w:smallCaps w:val="0"/>
          <w:color w:val="000000" w:themeColor="text1" w:themeTint="FF" w:themeShade="FF"/>
          <w:sz w:val="22"/>
          <w:szCs w:val="22"/>
        </w:rPr>
        <w:t>generally trust</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the content, especially when celebrities promote the product. However, since a </w:t>
      </w:r>
      <w:r w:rsidRPr="2D2A5554" w:rsidR="7717EB24">
        <w:rPr>
          <w:rFonts w:ascii="Arial" w:hAnsi="Arial" w:eastAsia="Arial" w:cs="Arial"/>
          <w:b w:val="0"/>
          <w:bCs w:val="0"/>
          <w:i w:val="0"/>
          <w:iCs w:val="0"/>
          <w:caps w:val="0"/>
          <w:smallCaps w:val="0"/>
          <w:color w:val="000000" w:themeColor="text1" w:themeTint="FF" w:themeShade="FF"/>
          <w:sz w:val="22"/>
          <w:szCs w:val="22"/>
        </w:rPr>
        <w:t>significant number</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of responses were neutral in nature, </w:t>
      </w:r>
      <w:r w:rsidRPr="2D2A5554" w:rsidR="7717EB24">
        <w:rPr>
          <w:rFonts w:ascii="Arial" w:hAnsi="Arial" w:eastAsia="Arial" w:cs="Arial"/>
          <w:b w:val="0"/>
          <w:bCs w:val="0"/>
          <w:i w:val="0"/>
          <w:iCs w:val="0"/>
          <w:caps w:val="0"/>
          <w:smallCaps w:val="0"/>
          <w:color w:val="000000" w:themeColor="text1" w:themeTint="FF" w:themeShade="FF"/>
          <w:sz w:val="22"/>
          <w:szCs w:val="22"/>
        </w:rPr>
        <w:t>it appears that the content</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may not always have a huge emotional impact. It is particularly vital to consider Customer Engagement Theory (Brodie et al., 2011) as promoted by cognitive, affective, and </w:t>
      </w:r>
      <w:r w:rsidRPr="2D2A5554" w:rsidR="15767431">
        <w:rPr>
          <w:rFonts w:ascii="Arial" w:hAnsi="Arial" w:eastAsia="Arial" w:cs="Arial"/>
          <w:b w:val="0"/>
          <w:bCs w:val="0"/>
          <w:i w:val="0"/>
          <w:iCs w:val="0"/>
          <w:caps w:val="0"/>
          <w:smallCaps w:val="0"/>
          <w:color w:val="000000" w:themeColor="text1" w:themeTint="FF" w:themeShade="FF"/>
          <w:sz w:val="22"/>
          <w:szCs w:val="22"/>
        </w:rPr>
        <w:t>behavioural</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commitment. Neutral responses from several subsections suggest that Nike could improve emotional engagement by making content more interactive, personalized, or community oriented.</w:t>
      </w:r>
    </w:p>
    <w:p w:rsidR="5E4848ED" w:rsidP="2D2A5554" w:rsidRDefault="5E4848ED" w14:paraId="516AE4E5" w14:textId="576902AB">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717EB24">
        <w:rPr>
          <w:rFonts w:ascii="Arial" w:hAnsi="Arial" w:eastAsia="Arial" w:cs="Arial"/>
          <w:b w:val="0"/>
          <w:bCs w:val="0"/>
          <w:i w:val="0"/>
          <w:iCs w:val="0"/>
          <w:caps w:val="0"/>
          <w:smallCaps w:val="0"/>
          <w:color w:val="000000" w:themeColor="text1" w:themeTint="FF" w:themeShade="FF"/>
          <w:sz w:val="22"/>
          <w:szCs w:val="22"/>
        </w:rPr>
        <w:t xml:space="preserve">The findings about brand bonding and loyalty endorse this translation of impact. Although many responders gave strong statements of purchase intention, loyalty, and word-of-mouth intent flowing with mention of Nike, a wide gap of neutral feelings—above all, concerning community connection—illuminates that </w:t>
      </w:r>
      <w:r w:rsidRPr="2D2A5554" w:rsidR="7717EB24">
        <w:rPr>
          <w:rFonts w:ascii="Arial" w:hAnsi="Arial" w:eastAsia="Arial" w:cs="Arial"/>
          <w:b w:val="0"/>
          <w:bCs w:val="0"/>
          <w:i w:val="0"/>
          <w:iCs w:val="0"/>
          <w:caps w:val="0"/>
          <w:smallCaps w:val="0"/>
          <w:color w:val="000000" w:themeColor="text1" w:themeTint="FF" w:themeShade="FF"/>
          <w:sz w:val="22"/>
          <w:szCs w:val="22"/>
        </w:rPr>
        <w:t>perhaps Nike's</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presence on social media does not entirely promote a sense of belonging.</w:t>
      </w:r>
      <w:r w:rsidRPr="2D2A5554" w:rsidR="688B8CF0">
        <w:rPr>
          <w:rFonts w:ascii="Arial" w:hAnsi="Arial" w:eastAsia="Arial" w:cs="Arial"/>
          <w:b w:val="0"/>
          <w:bCs w:val="0"/>
          <w:i w:val="0"/>
          <w:iCs w:val="0"/>
          <w:caps w:val="0"/>
          <w:smallCaps w:val="0"/>
          <w:color w:val="000000" w:themeColor="text1" w:themeTint="FF" w:themeShade="FF"/>
          <w:sz w:val="22"/>
          <w:szCs w:val="22"/>
        </w:rPr>
        <w:t xml:space="preserve"> </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Self-Determination Theory, from Deci &amp; Ryan (1985), stresses relatedness for enhancing intrinsic regulatory </w:t>
      </w:r>
      <w:r w:rsidRPr="2D2A5554" w:rsidR="29398F46">
        <w:rPr>
          <w:rFonts w:ascii="Arial" w:hAnsi="Arial" w:eastAsia="Arial" w:cs="Arial"/>
          <w:b w:val="0"/>
          <w:bCs w:val="0"/>
          <w:i w:val="0"/>
          <w:iCs w:val="0"/>
          <w:caps w:val="0"/>
          <w:smallCaps w:val="0"/>
          <w:color w:val="000000" w:themeColor="text1" w:themeTint="FF" w:themeShade="FF"/>
          <w:sz w:val="22"/>
          <w:szCs w:val="22"/>
        </w:rPr>
        <w:t>behaviour</w:t>
      </w:r>
      <w:r w:rsidRPr="2D2A5554" w:rsidR="7717EB24">
        <w:rPr>
          <w:rFonts w:ascii="Arial" w:hAnsi="Arial" w:eastAsia="Arial" w:cs="Arial"/>
          <w:b w:val="0"/>
          <w:bCs w:val="0"/>
          <w:i w:val="0"/>
          <w:iCs w:val="0"/>
          <w:caps w:val="0"/>
          <w:smallCaps w:val="0"/>
          <w:color w:val="000000" w:themeColor="text1" w:themeTint="FF" w:themeShade="FF"/>
          <w:sz w:val="22"/>
          <w:szCs w:val="22"/>
        </w:rPr>
        <w:t>. The weak attachment to the Nike community may imply a further need for relationship-building strategies with followers to strengthen this psychological need.</w:t>
      </w:r>
    </w:p>
    <w:p w:rsidR="5E4848ED" w:rsidP="2D2A5554" w:rsidRDefault="5E4848ED" w14:paraId="2D627BF4" w14:textId="47E577FF">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2A5554" w:rsidR="7717EB24">
        <w:rPr>
          <w:rFonts w:ascii="Arial" w:hAnsi="Arial" w:eastAsia="Arial" w:cs="Arial"/>
          <w:b w:val="0"/>
          <w:bCs w:val="0"/>
          <w:i w:val="0"/>
          <w:iCs w:val="0"/>
          <w:caps w:val="0"/>
          <w:smallCaps w:val="0"/>
          <w:color w:val="000000" w:themeColor="text1" w:themeTint="FF" w:themeShade="FF"/>
          <w:sz w:val="22"/>
          <w:szCs w:val="22"/>
        </w:rPr>
        <w:t>Evidently, the</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data suggests that social media campaigns enacted by Nike have created positive attitudes and intent in customers, but the potential for much expansion </w:t>
      </w:r>
      <w:r w:rsidRPr="2D2A5554" w:rsidR="7717EB24">
        <w:rPr>
          <w:rFonts w:ascii="Arial" w:hAnsi="Arial" w:eastAsia="Arial" w:cs="Arial"/>
          <w:b w:val="0"/>
          <w:bCs w:val="0"/>
          <w:i w:val="0"/>
          <w:iCs w:val="0"/>
          <w:caps w:val="0"/>
          <w:smallCaps w:val="0"/>
          <w:color w:val="000000" w:themeColor="text1" w:themeTint="FF" w:themeShade="FF"/>
          <w:sz w:val="22"/>
          <w:szCs w:val="22"/>
        </w:rPr>
        <w:t>remains</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open, particularly in emotional bonding and community involvement. In </w:t>
      </w:r>
      <w:r w:rsidRPr="2D2A5554" w:rsidR="7717EB24">
        <w:rPr>
          <w:rFonts w:ascii="Arial" w:hAnsi="Arial" w:eastAsia="Arial" w:cs="Arial"/>
          <w:b w:val="0"/>
          <w:bCs w:val="0"/>
          <w:i w:val="0"/>
          <w:iCs w:val="0"/>
          <w:caps w:val="0"/>
          <w:smallCaps w:val="0"/>
          <w:color w:val="000000" w:themeColor="text1" w:themeTint="FF" w:themeShade="FF"/>
          <w:sz w:val="22"/>
          <w:szCs w:val="22"/>
        </w:rPr>
        <w:t>this</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study, my findings supported the theory that social media can </w:t>
      </w:r>
      <w:r w:rsidRPr="2D2A5554" w:rsidR="7717EB24">
        <w:rPr>
          <w:rFonts w:ascii="Arial" w:hAnsi="Arial" w:eastAsia="Arial" w:cs="Arial"/>
          <w:b w:val="0"/>
          <w:bCs w:val="0"/>
          <w:i w:val="0"/>
          <w:iCs w:val="0"/>
          <w:caps w:val="0"/>
          <w:smallCaps w:val="0"/>
          <w:color w:val="000000" w:themeColor="text1" w:themeTint="FF" w:themeShade="FF"/>
          <w:sz w:val="22"/>
          <w:szCs w:val="22"/>
        </w:rPr>
        <w:t>assist</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in developing customer relationships. It has also repeatedly pointed out that it is well known as one of the important research areas. Nonetheless, my findings may broaden the understanding of ways where Nike, as well as similar parties, could work out further in terms of digital strategies that are more </w:t>
      </w:r>
      <w:r w:rsidRPr="2D2A5554" w:rsidR="7717EB24">
        <w:rPr>
          <w:rFonts w:ascii="Arial" w:hAnsi="Arial" w:eastAsia="Arial" w:cs="Arial"/>
          <w:b w:val="0"/>
          <w:bCs w:val="0"/>
          <w:i w:val="0"/>
          <w:iCs w:val="0"/>
          <w:caps w:val="0"/>
          <w:smallCaps w:val="0"/>
          <w:color w:val="000000" w:themeColor="text1" w:themeTint="FF" w:themeShade="FF"/>
          <w:sz w:val="22"/>
          <w:szCs w:val="22"/>
        </w:rPr>
        <w:t>closely connected</w:t>
      </w:r>
      <w:r w:rsidRPr="2D2A5554" w:rsidR="7717EB24">
        <w:rPr>
          <w:rFonts w:ascii="Arial" w:hAnsi="Arial" w:eastAsia="Arial" w:cs="Arial"/>
          <w:b w:val="0"/>
          <w:bCs w:val="0"/>
          <w:i w:val="0"/>
          <w:iCs w:val="0"/>
          <w:caps w:val="0"/>
          <w:smallCaps w:val="0"/>
          <w:color w:val="000000" w:themeColor="text1" w:themeTint="FF" w:themeShade="FF"/>
          <w:sz w:val="22"/>
          <w:szCs w:val="22"/>
        </w:rPr>
        <w:t xml:space="preserve"> with diversified audiences.</w:t>
      </w:r>
    </w:p>
    <w:p w:rsidR="5E4848ED" w:rsidP="0F514761" w:rsidRDefault="5E4848ED" w14:paraId="5B97B7DD" w14:textId="6CF4DBBE">
      <w:pPr>
        <w:pStyle w:val="Heading2"/>
        <w:rPr>
          <w:rFonts w:ascii="Arial" w:hAnsi="Arial" w:eastAsia="Arial" w:cs="Arial"/>
          <w:b w:val="0"/>
          <w:bCs w:val="0"/>
          <w:i w:val="0"/>
          <w:iCs w:val="0"/>
          <w:caps w:val="0"/>
          <w:smallCaps w:val="0"/>
          <w:color w:val="000000" w:themeColor="text1" w:themeTint="FF" w:themeShade="FF"/>
          <w:sz w:val="28"/>
          <w:szCs w:val="28"/>
        </w:rPr>
      </w:pPr>
      <w:bookmarkStart w:name="_Toc1904816074" w:id="196889777"/>
      <w:r w:rsidR="719EC90E">
        <w:rPr/>
        <w:t>4.7 Summary</w:t>
      </w:r>
      <w:bookmarkEnd w:id="196889777"/>
    </w:p>
    <w:p w:rsidR="5E4848ED" w:rsidP="2D2A5554" w:rsidRDefault="5E4848ED" w14:paraId="440D78C3" w14:textId="2866192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521740F9">
        <w:rPr>
          <w:rFonts w:ascii="Arial" w:hAnsi="Arial" w:eastAsia="Arial" w:cs="Arial"/>
          <w:b w:val="0"/>
          <w:bCs w:val="0"/>
          <w:i w:val="0"/>
          <w:iCs w:val="0"/>
          <w:caps w:val="0"/>
          <w:smallCaps w:val="0"/>
          <w:color w:val="000000" w:themeColor="text1" w:themeTint="FF" w:themeShade="FF"/>
          <w:sz w:val="22"/>
          <w:szCs w:val="22"/>
        </w:rPr>
        <w:t xml:space="preserve">The </w:t>
      </w:r>
      <w:r w:rsidRPr="2D2A5554" w:rsidR="521740F9">
        <w:rPr>
          <w:rFonts w:ascii="Arial" w:hAnsi="Arial" w:eastAsia="Arial" w:cs="Arial"/>
          <w:b w:val="0"/>
          <w:bCs w:val="0"/>
          <w:i w:val="0"/>
          <w:iCs w:val="0"/>
          <w:caps w:val="0"/>
          <w:smallCaps w:val="0"/>
          <w:color w:val="000000" w:themeColor="text1" w:themeTint="FF" w:themeShade="FF"/>
          <w:sz w:val="22"/>
          <w:szCs w:val="22"/>
        </w:rPr>
        <w:t>previous</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chapter presented the results of the analysis of the effect of Nike's social media marketing on consumer engagement. These results revealed that </w:t>
      </w:r>
      <w:r w:rsidRPr="2D2A5554" w:rsidR="521740F9">
        <w:rPr>
          <w:rFonts w:ascii="Arial" w:hAnsi="Arial" w:eastAsia="Arial" w:cs="Arial"/>
          <w:b w:val="0"/>
          <w:bCs w:val="0"/>
          <w:i w:val="0"/>
          <w:iCs w:val="0"/>
          <w:caps w:val="0"/>
          <w:smallCaps w:val="0"/>
          <w:color w:val="000000" w:themeColor="text1" w:themeTint="FF" w:themeShade="FF"/>
          <w:sz w:val="22"/>
          <w:szCs w:val="22"/>
        </w:rPr>
        <w:t>most</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respondents were older adults, </w:t>
      </w:r>
      <w:r w:rsidRPr="2D2A5554" w:rsidR="521740F9">
        <w:rPr>
          <w:rFonts w:ascii="Arial" w:hAnsi="Arial" w:eastAsia="Arial" w:cs="Arial"/>
          <w:b w:val="0"/>
          <w:bCs w:val="0"/>
          <w:i w:val="0"/>
          <w:iCs w:val="0"/>
          <w:caps w:val="0"/>
          <w:smallCaps w:val="0"/>
          <w:color w:val="000000" w:themeColor="text1" w:themeTint="FF" w:themeShade="FF"/>
          <w:sz w:val="22"/>
          <w:szCs w:val="22"/>
        </w:rPr>
        <w:t>indicating</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that the digital outreach of Nike does not primarily target the younger demographic as often assumed. Engagement </w:t>
      </w:r>
      <w:r w:rsidRPr="2D2A5554" w:rsidR="62066E68">
        <w:rPr>
          <w:rFonts w:ascii="Arial" w:hAnsi="Arial" w:eastAsia="Arial" w:cs="Arial"/>
          <w:b w:val="0"/>
          <w:bCs w:val="0"/>
          <w:i w:val="0"/>
          <w:iCs w:val="0"/>
          <w:caps w:val="0"/>
          <w:smallCaps w:val="0"/>
          <w:color w:val="000000" w:themeColor="text1" w:themeTint="FF" w:themeShade="FF"/>
          <w:sz w:val="22"/>
          <w:szCs w:val="22"/>
        </w:rPr>
        <w:t>behaviour</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varied across the measured social networks, and platforms driven by visual content seemed to interest participants the most. However, the engagement frequency for the rest of the topics varied: the cumulative results pointed to a pattern of constant attention being paid to Nike's admirer.</w:t>
      </w:r>
    </w:p>
    <w:p w:rsidR="5E4848ED" w:rsidP="2D2A5554" w:rsidRDefault="5E4848ED" w14:paraId="4457BB4C" w14:textId="0DB1FC52">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521740F9">
        <w:rPr>
          <w:rFonts w:ascii="Arial" w:hAnsi="Arial" w:eastAsia="Arial" w:cs="Arial"/>
          <w:b w:val="0"/>
          <w:bCs w:val="0"/>
          <w:i w:val="0"/>
          <w:iCs w:val="0"/>
          <w:caps w:val="0"/>
          <w:smallCaps w:val="0"/>
          <w:color w:val="000000" w:themeColor="text1" w:themeTint="FF" w:themeShade="FF"/>
          <w:sz w:val="22"/>
          <w:szCs w:val="22"/>
        </w:rPr>
        <w:t xml:space="preserve">In relation to Nike's social media content, the general mood was positive with </w:t>
      </w:r>
      <w:r w:rsidRPr="2D2A5554" w:rsidR="521740F9">
        <w:rPr>
          <w:rFonts w:ascii="Arial" w:hAnsi="Arial" w:eastAsia="Arial" w:cs="Arial"/>
          <w:b w:val="0"/>
          <w:bCs w:val="0"/>
          <w:i w:val="0"/>
          <w:iCs w:val="0"/>
          <w:caps w:val="0"/>
          <w:smallCaps w:val="0"/>
          <w:color w:val="000000" w:themeColor="text1" w:themeTint="FF" w:themeShade="FF"/>
          <w:sz w:val="22"/>
          <w:szCs w:val="22"/>
        </w:rPr>
        <w:t>most</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participants claiming that it was </w:t>
      </w:r>
      <w:r w:rsidRPr="2D2A5554" w:rsidR="2DE24CF4">
        <w:rPr>
          <w:rFonts w:ascii="Arial" w:hAnsi="Arial" w:eastAsia="Arial" w:cs="Arial"/>
          <w:b w:val="0"/>
          <w:bCs w:val="0"/>
          <w:i w:val="0"/>
          <w:iCs w:val="0"/>
          <w:caps w:val="0"/>
          <w:smallCaps w:val="0"/>
          <w:color w:val="000000" w:themeColor="text1" w:themeTint="FF" w:themeShade="FF"/>
          <w:sz w:val="22"/>
          <w:szCs w:val="22"/>
        </w:rPr>
        <w:t>aesthetically</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appealing, pertinent, and mostly credible. Nevertheless, a considerable proportion of neutralized ratings in several categories suggest that Nike's content failed in rallying some of the necessary emotional or cognitive investments. Additionally, this reflects an area for improvement, </w:t>
      </w:r>
      <w:r w:rsidRPr="2D2A5554" w:rsidR="521740F9">
        <w:rPr>
          <w:rFonts w:ascii="Arial" w:hAnsi="Arial" w:eastAsia="Arial" w:cs="Arial"/>
          <w:b w:val="0"/>
          <w:bCs w:val="0"/>
          <w:i w:val="0"/>
          <w:iCs w:val="0"/>
          <w:caps w:val="0"/>
          <w:smallCaps w:val="0"/>
          <w:color w:val="000000" w:themeColor="text1" w:themeTint="FF" w:themeShade="FF"/>
          <w:sz w:val="22"/>
          <w:szCs w:val="22"/>
        </w:rPr>
        <w:t>mainly in</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developing more interactive or customized content.</w:t>
      </w:r>
    </w:p>
    <w:p w:rsidR="5E4848ED" w:rsidP="2D2A5554" w:rsidRDefault="5E4848ED" w14:paraId="5046ABE4" w14:textId="40BDD12D">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521740F9">
        <w:rPr>
          <w:rFonts w:ascii="Arial" w:hAnsi="Arial" w:eastAsia="Arial" w:cs="Arial"/>
          <w:b w:val="0"/>
          <w:bCs w:val="0"/>
          <w:i w:val="0"/>
          <w:iCs w:val="0"/>
          <w:caps w:val="0"/>
          <w:smallCaps w:val="0"/>
          <w:color w:val="000000" w:themeColor="text1" w:themeTint="FF" w:themeShade="FF"/>
          <w:sz w:val="22"/>
          <w:szCs w:val="22"/>
        </w:rPr>
        <w:t xml:space="preserve">There exist a few promising threads when </w:t>
      </w:r>
      <w:r w:rsidRPr="2D2A5554" w:rsidR="18E61000">
        <w:rPr>
          <w:rFonts w:ascii="Arial" w:hAnsi="Arial" w:eastAsia="Arial" w:cs="Arial"/>
          <w:b w:val="0"/>
          <w:bCs w:val="0"/>
          <w:i w:val="0"/>
          <w:iCs w:val="0"/>
          <w:caps w:val="0"/>
          <w:smallCaps w:val="0"/>
          <w:color w:val="000000" w:themeColor="text1" w:themeTint="FF" w:themeShade="FF"/>
          <w:sz w:val="22"/>
          <w:szCs w:val="22"/>
        </w:rPr>
        <w:t>analysing</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brand engagement and loyalty responses, with </w:t>
      </w:r>
      <w:r w:rsidRPr="2D2A5554" w:rsidR="521740F9">
        <w:rPr>
          <w:rFonts w:ascii="Arial" w:hAnsi="Arial" w:eastAsia="Arial" w:cs="Arial"/>
          <w:b w:val="0"/>
          <w:bCs w:val="0"/>
          <w:i w:val="0"/>
          <w:iCs w:val="0"/>
          <w:caps w:val="0"/>
          <w:smallCaps w:val="0"/>
          <w:color w:val="000000" w:themeColor="text1" w:themeTint="FF" w:themeShade="FF"/>
          <w:sz w:val="22"/>
          <w:szCs w:val="22"/>
        </w:rPr>
        <w:t>most</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respondents showing positive intent to </w:t>
      </w:r>
      <w:r w:rsidRPr="2D2A5554" w:rsidR="521740F9">
        <w:rPr>
          <w:rFonts w:ascii="Arial" w:hAnsi="Arial" w:eastAsia="Arial" w:cs="Arial"/>
          <w:b w:val="0"/>
          <w:bCs w:val="0"/>
          <w:i w:val="0"/>
          <w:iCs w:val="0"/>
          <w:caps w:val="0"/>
          <w:smallCaps w:val="0"/>
          <w:color w:val="000000" w:themeColor="text1" w:themeTint="FF" w:themeShade="FF"/>
          <w:sz w:val="22"/>
          <w:szCs w:val="22"/>
        </w:rPr>
        <w:t>purchase</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recommend, and remain loyal to Nike. Nonetheless, lack of a profound sense of community bonding </w:t>
      </w:r>
      <w:r w:rsidRPr="2D2A5554" w:rsidR="521740F9">
        <w:rPr>
          <w:rFonts w:ascii="Arial" w:hAnsi="Arial" w:eastAsia="Arial" w:cs="Arial"/>
          <w:b w:val="0"/>
          <w:bCs w:val="0"/>
          <w:i w:val="0"/>
          <w:iCs w:val="0"/>
          <w:caps w:val="0"/>
          <w:smallCaps w:val="0"/>
          <w:color w:val="000000" w:themeColor="text1" w:themeTint="FF" w:themeShade="FF"/>
          <w:sz w:val="22"/>
          <w:szCs w:val="22"/>
        </w:rPr>
        <w:t>indicates</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a difference between general acceptance and true brand attachment. Enhancing this aspect could further improve long-term engagement, aligning with </w:t>
      </w:r>
      <w:r w:rsidRPr="2D2A5554" w:rsidR="450F4B5E">
        <w:rPr>
          <w:rFonts w:ascii="Arial" w:hAnsi="Arial" w:eastAsia="Arial" w:cs="Arial"/>
          <w:b w:val="0"/>
          <w:bCs w:val="0"/>
          <w:i w:val="0"/>
          <w:iCs w:val="0"/>
          <w:caps w:val="0"/>
          <w:smallCaps w:val="0"/>
          <w:color w:val="000000" w:themeColor="text1" w:themeTint="FF" w:themeShade="FF"/>
          <w:sz w:val="22"/>
          <w:szCs w:val="22"/>
        </w:rPr>
        <w:t>favourite</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theories such as Customer Engagement Theory and Self-Determination Theory.</w:t>
      </w:r>
    </w:p>
    <w:p w:rsidR="5E4848ED" w:rsidP="2D2A5554" w:rsidRDefault="5E4848ED" w14:paraId="4ED2D8E9" w14:textId="158E674B">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521740F9">
        <w:rPr>
          <w:rFonts w:ascii="Arial" w:hAnsi="Arial" w:eastAsia="Arial" w:cs="Arial"/>
          <w:b w:val="0"/>
          <w:bCs w:val="0"/>
          <w:i w:val="0"/>
          <w:iCs w:val="0"/>
          <w:caps w:val="0"/>
          <w:smallCaps w:val="0"/>
          <w:color w:val="000000" w:themeColor="text1" w:themeTint="FF" w:themeShade="FF"/>
          <w:sz w:val="22"/>
          <w:szCs w:val="22"/>
        </w:rPr>
        <w:t xml:space="preserve">Consequently, the chapter confirms that Nike's social media marketing is </w:t>
      </w:r>
      <w:r w:rsidRPr="2D2A5554" w:rsidR="521740F9">
        <w:rPr>
          <w:rFonts w:ascii="Arial" w:hAnsi="Arial" w:eastAsia="Arial" w:cs="Arial"/>
          <w:b w:val="0"/>
          <w:bCs w:val="0"/>
          <w:i w:val="0"/>
          <w:iCs w:val="0"/>
          <w:caps w:val="0"/>
          <w:smallCaps w:val="0"/>
          <w:color w:val="000000" w:themeColor="text1" w:themeTint="FF" w:themeShade="FF"/>
          <w:sz w:val="22"/>
          <w:szCs w:val="22"/>
        </w:rPr>
        <w:t>largely creating</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some sort of engagement and fostering sought-after public </w:t>
      </w:r>
      <w:r w:rsidRPr="2D2A5554" w:rsidR="521740F9">
        <w:rPr>
          <w:rFonts w:ascii="Arial" w:hAnsi="Arial" w:eastAsia="Arial" w:cs="Arial"/>
          <w:b w:val="0"/>
          <w:bCs w:val="0"/>
          <w:i w:val="0"/>
          <w:iCs w:val="0"/>
          <w:caps w:val="0"/>
          <w:smallCaps w:val="0"/>
          <w:color w:val="000000" w:themeColor="text1" w:themeTint="FF" w:themeShade="FF"/>
          <w:sz w:val="22"/>
          <w:szCs w:val="22"/>
        </w:rPr>
        <w:t>perceptions</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All the same, much scope is still lying ahead to deepen </w:t>
      </w:r>
      <w:r w:rsidRPr="2D2A5554" w:rsidR="521740F9">
        <w:rPr>
          <w:rFonts w:ascii="Arial" w:hAnsi="Arial" w:eastAsia="Arial" w:cs="Arial"/>
          <w:b w:val="0"/>
          <w:bCs w:val="0"/>
          <w:i w:val="0"/>
          <w:iCs w:val="0"/>
          <w:caps w:val="0"/>
          <w:smallCaps w:val="0"/>
          <w:color w:val="000000" w:themeColor="text1" w:themeTint="FF" w:themeShade="FF"/>
          <w:sz w:val="22"/>
          <w:szCs w:val="22"/>
        </w:rPr>
        <w:t>feelings</w:t>
      </w:r>
      <w:r w:rsidRPr="2D2A5554" w:rsidR="521740F9">
        <w:rPr>
          <w:rFonts w:ascii="Arial" w:hAnsi="Arial" w:eastAsia="Arial" w:cs="Arial"/>
          <w:b w:val="0"/>
          <w:bCs w:val="0"/>
          <w:i w:val="0"/>
          <w:iCs w:val="0"/>
          <w:caps w:val="0"/>
          <w:smallCaps w:val="0"/>
          <w:color w:val="000000" w:themeColor="text1" w:themeTint="FF" w:themeShade="FF"/>
          <w:sz w:val="22"/>
          <w:szCs w:val="22"/>
        </w:rPr>
        <w:t xml:space="preserve"> of connections and further involvement with the community; this concludes with the formation of recommendations and conclusions in Chapter 5.</w:t>
      </w:r>
    </w:p>
    <w:p w:rsidR="5E4848ED" w:rsidP="0F514761" w:rsidRDefault="5E4848ED" w14:paraId="1EDE1B21" w14:textId="3466510D">
      <w:pPr>
        <w:pStyle w:val="Heading1"/>
        <w:rPr>
          <w:rFonts w:ascii="Arial" w:hAnsi="Arial" w:eastAsia="Arial" w:cs="Arial"/>
          <w:b w:val="0"/>
          <w:bCs w:val="0"/>
          <w:i w:val="0"/>
          <w:iCs w:val="0"/>
          <w:caps w:val="0"/>
          <w:smallCaps w:val="0"/>
          <w:color w:val="000000" w:themeColor="text1" w:themeTint="FF" w:themeShade="FF"/>
          <w:sz w:val="32"/>
          <w:szCs w:val="32"/>
        </w:rPr>
      </w:pPr>
      <w:bookmarkStart w:name="_Toc770483202" w:id="473326326"/>
      <w:r w:rsidR="719EC90E">
        <w:rPr/>
        <w:t>Chapter 5: Conclusion, recommendation, and limitations</w:t>
      </w:r>
      <w:bookmarkEnd w:id="473326326"/>
    </w:p>
    <w:p w:rsidR="5E4848ED" w:rsidP="2D2A5554" w:rsidRDefault="5E4848ED" w14:paraId="2E78475D" w14:textId="6691D7E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Based on the findings of this research, several recommendations can be made to help Nike strengthen its social media marketing and enhance customer engageme</w:t>
      </w:r>
      <w:r w:rsidRPr="2D2A5554" w:rsidR="719EC90E">
        <w:rPr>
          <w:rFonts w:ascii="Arial" w:hAnsi="Arial" w:eastAsia="Arial" w:cs="Arial"/>
          <w:b w:val="0"/>
          <w:bCs w:val="0"/>
          <w:i w:val="0"/>
          <w:iCs w:val="0"/>
          <w:caps w:val="0"/>
          <w:smallCaps w:val="0"/>
          <w:color w:val="000000" w:themeColor="text1" w:themeTint="FF" w:themeShade="FF"/>
          <w:sz w:val="24"/>
          <w:szCs w:val="24"/>
        </w:rPr>
        <w:t>nt.</w:t>
      </w:r>
    </w:p>
    <w:p w:rsidR="5E4848ED" w:rsidP="6958BF99" w:rsidRDefault="5E4848ED" w14:paraId="55C7920C" w14:textId="0B05EAAD">
      <w:pPr>
        <w:pStyle w:val="Heading2"/>
        <w:rPr>
          <w:rFonts w:ascii="Arial" w:hAnsi="Arial" w:eastAsia="Arial" w:cs="Arial"/>
          <w:b w:val="0"/>
          <w:bCs w:val="0"/>
          <w:i w:val="0"/>
          <w:iCs w:val="0"/>
          <w:caps w:val="0"/>
          <w:smallCaps w:val="0"/>
          <w:color w:val="000000" w:themeColor="text1" w:themeTint="FF" w:themeShade="FF"/>
          <w:sz w:val="28"/>
          <w:szCs w:val="28"/>
        </w:rPr>
      </w:pPr>
      <w:bookmarkStart w:name="_Toc336456780" w:id="253542671"/>
      <w:r w:rsidR="5D66C1B4">
        <w:rPr/>
        <w:t>5.</w:t>
      </w:r>
      <w:r w:rsidR="719EC90E">
        <w:rPr/>
        <w:t>1. Strengthen Emotional and Community Engagemen</w:t>
      </w:r>
      <w:r w:rsidR="719EC90E">
        <w:rPr/>
        <w:t>t</w:t>
      </w:r>
      <w:bookmarkEnd w:id="253542671"/>
    </w:p>
    <w:p w:rsidR="5E4848ED" w:rsidP="2D2A5554" w:rsidRDefault="5E4848ED" w14:paraId="382C0F23" w14:textId="0FFCF3E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18B06DC0">
        <w:rPr>
          <w:rFonts w:ascii="Arial" w:hAnsi="Arial" w:eastAsia="Arial" w:cs="Arial"/>
          <w:b w:val="0"/>
          <w:bCs w:val="0"/>
          <w:i w:val="0"/>
          <w:iCs w:val="0"/>
          <w:caps w:val="0"/>
          <w:smallCaps w:val="0"/>
          <w:color w:val="000000" w:themeColor="text1" w:themeTint="FF" w:themeShade="FF"/>
          <w:sz w:val="22"/>
          <w:szCs w:val="22"/>
        </w:rPr>
        <w:t xml:space="preserve">The results have illustrated that many felt neutral when asked about feeling connected to the social media community of Nike. But this general notion could be regarded as positive, as the lack of emotional depth requires more prudent strategies from Nike. Encourage user participation through interactive challenges, personalized campaigns, or community storytelling </w:t>
      </w:r>
      <w:r w:rsidRPr="2D2A5554" w:rsidR="18B06DC0">
        <w:rPr>
          <w:rFonts w:ascii="Arial" w:hAnsi="Arial" w:eastAsia="Arial" w:cs="Arial"/>
          <w:b w:val="0"/>
          <w:bCs w:val="0"/>
          <w:i w:val="0"/>
          <w:iCs w:val="0"/>
          <w:caps w:val="0"/>
          <w:smallCaps w:val="0"/>
          <w:color w:val="000000" w:themeColor="text1" w:themeTint="FF" w:themeShade="FF"/>
          <w:sz w:val="22"/>
          <w:szCs w:val="22"/>
        </w:rPr>
        <w:t>to build</w:t>
      </w:r>
      <w:r w:rsidRPr="2D2A5554" w:rsidR="18B06DC0">
        <w:rPr>
          <w:rFonts w:ascii="Arial" w:hAnsi="Arial" w:eastAsia="Arial" w:cs="Arial"/>
          <w:b w:val="0"/>
          <w:bCs w:val="0"/>
          <w:i w:val="0"/>
          <w:iCs w:val="0"/>
          <w:caps w:val="0"/>
          <w:smallCaps w:val="0"/>
          <w:color w:val="000000" w:themeColor="text1" w:themeTint="FF" w:themeShade="FF"/>
          <w:sz w:val="22"/>
          <w:szCs w:val="22"/>
        </w:rPr>
        <w:t xml:space="preserve"> stronger emotional ties. Creating a sense of belonging is </w:t>
      </w:r>
      <w:r w:rsidRPr="2D2A5554" w:rsidR="18B06DC0">
        <w:rPr>
          <w:rFonts w:ascii="Arial" w:hAnsi="Arial" w:eastAsia="Arial" w:cs="Arial"/>
          <w:b w:val="0"/>
          <w:bCs w:val="0"/>
          <w:i w:val="0"/>
          <w:iCs w:val="0"/>
          <w:caps w:val="0"/>
          <w:smallCaps w:val="0"/>
          <w:color w:val="000000" w:themeColor="text1" w:themeTint="FF" w:themeShade="FF"/>
          <w:sz w:val="22"/>
          <w:szCs w:val="22"/>
        </w:rPr>
        <w:t>closely linked</w:t>
      </w:r>
      <w:r w:rsidRPr="2D2A5554" w:rsidR="18B06DC0">
        <w:rPr>
          <w:rFonts w:ascii="Arial" w:hAnsi="Arial" w:eastAsia="Arial" w:cs="Arial"/>
          <w:b w:val="0"/>
          <w:bCs w:val="0"/>
          <w:i w:val="0"/>
          <w:iCs w:val="0"/>
          <w:caps w:val="0"/>
          <w:smallCaps w:val="0"/>
          <w:color w:val="000000" w:themeColor="text1" w:themeTint="FF" w:themeShade="FF"/>
          <w:sz w:val="22"/>
          <w:szCs w:val="22"/>
        </w:rPr>
        <w:t xml:space="preserve"> with increased loyalty according to the Self-Determination Theory (Deci &amp; Ryan, 1985), particularly relatedness.</w:t>
      </w:r>
    </w:p>
    <w:p w:rsidR="5E4848ED" w:rsidP="6958BF99" w:rsidRDefault="5E4848ED" w14:paraId="3DB8C632" w14:textId="499A2CE1">
      <w:pPr>
        <w:pStyle w:val="Heading2"/>
        <w:rPr>
          <w:rFonts w:ascii="Arial" w:hAnsi="Arial" w:eastAsia="Arial" w:cs="Arial"/>
          <w:b w:val="0"/>
          <w:bCs w:val="0"/>
          <w:i w:val="0"/>
          <w:iCs w:val="0"/>
          <w:caps w:val="0"/>
          <w:smallCaps w:val="0"/>
          <w:color w:val="000000" w:themeColor="text1" w:themeTint="FF" w:themeShade="FF"/>
          <w:sz w:val="28"/>
          <w:szCs w:val="28"/>
        </w:rPr>
      </w:pPr>
      <w:bookmarkStart w:name="_Toc1153716928" w:id="998225633"/>
      <w:r w:rsidR="6958BF99">
        <w:rPr/>
        <w:t xml:space="preserve">5. </w:t>
      </w:r>
      <w:r w:rsidR="719EC90E">
        <w:rPr/>
        <w:t>2. Increase Personalization and Interactive Features</w:t>
      </w:r>
      <w:bookmarkEnd w:id="998225633"/>
    </w:p>
    <w:p w:rsidR="5E4848ED" w:rsidP="2D2A5554" w:rsidRDefault="5E4848ED" w14:paraId="335655EC" w14:textId="5A93ACA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4C786055">
        <w:rPr>
          <w:rFonts w:ascii="Arial" w:hAnsi="Arial" w:eastAsia="Arial" w:cs="Arial"/>
          <w:b w:val="0"/>
          <w:bCs w:val="0"/>
          <w:i w:val="0"/>
          <w:iCs w:val="0"/>
          <w:caps w:val="0"/>
          <w:smallCaps w:val="0"/>
          <w:color w:val="000000" w:themeColor="text1" w:themeTint="FF" w:themeShade="FF"/>
          <w:sz w:val="22"/>
          <w:szCs w:val="22"/>
        </w:rPr>
        <w:t xml:space="preserve">One of the potential improvements in Nike's personalization strategy could be using highly relevant data for customized engagement based on learnings from browsing </w:t>
      </w:r>
      <w:r w:rsidRPr="2D2A5554" w:rsidR="2D6F48BD">
        <w:rPr>
          <w:rFonts w:ascii="Arial" w:hAnsi="Arial" w:eastAsia="Arial" w:cs="Arial"/>
          <w:b w:val="0"/>
          <w:bCs w:val="0"/>
          <w:i w:val="0"/>
          <w:iCs w:val="0"/>
          <w:caps w:val="0"/>
          <w:smallCaps w:val="0"/>
          <w:color w:val="000000" w:themeColor="text1" w:themeTint="FF" w:themeShade="FF"/>
          <w:sz w:val="22"/>
          <w:szCs w:val="22"/>
        </w:rPr>
        <w:t>behaviour</w:t>
      </w:r>
      <w:r w:rsidRPr="2D2A5554" w:rsidR="4C786055">
        <w:rPr>
          <w:rFonts w:ascii="Arial" w:hAnsi="Arial" w:eastAsia="Arial" w:cs="Arial"/>
          <w:b w:val="0"/>
          <w:bCs w:val="0"/>
          <w:i w:val="0"/>
          <w:iCs w:val="0"/>
          <w:caps w:val="0"/>
          <w:smallCaps w:val="0"/>
          <w:color w:val="000000" w:themeColor="text1" w:themeTint="FF" w:themeShade="FF"/>
          <w:sz w:val="22"/>
          <w:szCs w:val="22"/>
        </w:rPr>
        <w:t xml:space="preserve"> and past purchasing. Such interactions, like </w:t>
      </w:r>
      <w:r w:rsidRPr="2D2A5554" w:rsidR="75A3748A">
        <w:rPr>
          <w:rFonts w:ascii="Arial" w:hAnsi="Arial" w:eastAsia="Arial" w:cs="Arial"/>
          <w:b w:val="0"/>
          <w:bCs w:val="0"/>
          <w:i w:val="0"/>
          <w:iCs w:val="0"/>
          <w:caps w:val="0"/>
          <w:smallCaps w:val="0"/>
          <w:color w:val="000000" w:themeColor="text1" w:themeTint="FF" w:themeShade="FF"/>
          <w:sz w:val="22"/>
          <w:szCs w:val="22"/>
        </w:rPr>
        <w:t>interacting with</w:t>
      </w:r>
      <w:r w:rsidRPr="2D2A5554" w:rsidR="4C786055">
        <w:rPr>
          <w:rFonts w:ascii="Arial" w:hAnsi="Arial" w:eastAsia="Arial" w:cs="Arial"/>
          <w:b w:val="0"/>
          <w:bCs w:val="0"/>
          <w:i w:val="0"/>
          <w:iCs w:val="0"/>
          <w:caps w:val="0"/>
          <w:smallCaps w:val="0"/>
          <w:color w:val="000000" w:themeColor="text1" w:themeTint="FF" w:themeShade="FF"/>
          <w:sz w:val="22"/>
          <w:szCs w:val="22"/>
        </w:rPr>
        <w:t xml:space="preserve"> content like polls, quizzes, or augmented-reality experiences, should improve the intensity of engagement and reduce neutral responses.</w:t>
      </w:r>
    </w:p>
    <w:p w:rsidR="5E4848ED" w:rsidP="6958BF99" w:rsidRDefault="5E4848ED" w14:paraId="5CBD7D8F" w14:textId="45CF9193">
      <w:pPr>
        <w:pStyle w:val="Heading2"/>
        <w:rPr>
          <w:rFonts w:ascii="Arial" w:hAnsi="Arial" w:eastAsia="Arial" w:cs="Arial"/>
          <w:b w:val="0"/>
          <w:bCs w:val="0"/>
          <w:i w:val="0"/>
          <w:iCs w:val="0"/>
          <w:caps w:val="0"/>
          <w:smallCaps w:val="0"/>
          <w:color w:val="000000" w:themeColor="text1" w:themeTint="FF" w:themeShade="FF"/>
          <w:sz w:val="28"/>
          <w:szCs w:val="28"/>
        </w:rPr>
      </w:pPr>
      <w:bookmarkStart w:name="_Toc66264313" w:id="1542907335"/>
      <w:r w:rsidR="23D12BC4">
        <w:rPr/>
        <w:t>5.</w:t>
      </w:r>
      <w:r w:rsidR="719EC90E">
        <w:rPr/>
        <w:t>3. Enhance Influencer Strategy for Greater Credibility</w:t>
      </w:r>
      <w:bookmarkEnd w:id="1542907335"/>
    </w:p>
    <w:p w:rsidR="5E4848ED" w:rsidP="2D2A5554" w:rsidRDefault="5E4848ED" w14:paraId="294CA2B7" w14:textId="76946CD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E6ED48E">
        <w:rPr>
          <w:rFonts w:ascii="Arial" w:hAnsi="Arial" w:eastAsia="Arial" w:cs="Arial"/>
          <w:b w:val="0"/>
          <w:bCs w:val="0"/>
          <w:i w:val="0"/>
          <w:iCs w:val="0"/>
          <w:caps w:val="0"/>
          <w:smallCaps w:val="0"/>
          <w:color w:val="000000" w:themeColor="text1" w:themeTint="FF" w:themeShade="FF"/>
          <w:sz w:val="22"/>
          <w:szCs w:val="22"/>
        </w:rPr>
        <w:t xml:space="preserve">Feedback on influencer trust was on a way northbound with a fair amount of positive response and just a little bit of neutrality. Balancing its partnerships within these noble interests and authenticity would ensure better results for Nike. The brand could also use several </w:t>
      </w:r>
      <w:r w:rsidRPr="2D2A5554" w:rsidR="74362E4E">
        <w:rPr>
          <w:rFonts w:ascii="Arial" w:hAnsi="Arial" w:eastAsia="Arial" w:cs="Arial"/>
          <w:b w:val="0"/>
          <w:bCs w:val="0"/>
          <w:i w:val="0"/>
          <w:iCs w:val="0"/>
          <w:caps w:val="0"/>
          <w:smallCaps w:val="0"/>
          <w:color w:val="000000" w:themeColor="text1" w:themeTint="FF" w:themeShade="FF"/>
          <w:sz w:val="22"/>
          <w:szCs w:val="22"/>
        </w:rPr>
        <w:t>micro influencers</w:t>
      </w:r>
      <w:r w:rsidRPr="2D2A5554" w:rsidR="7E6ED48E">
        <w:rPr>
          <w:rFonts w:ascii="Arial" w:hAnsi="Arial" w:eastAsia="Arial" w:cs="Arial"/>
          <w:b w:val="0"/>
          <w:bCs w:val="0"/>
          <w:i w:val="0"/>
          <w:iCs w:val="0"/>
          <w:caps w:val="0"/>
          <w:smallCaps w:val="0"/>
          <w:color w:val="000000" w:themeColor="text1" w:themeTint="FF" w:themeShade="FF"/>
          <w:sz w:val="22"/>
          <w:szCs w:val="22"/>
        </w:rPr>
        <w:t xml:space="preserve"> from different demographic profiles and nurture trust among the older segments.</w:t>
      </w:r>
    </w:p>
    <w:p w:rsidR="5E4848ED" w:rsidP="0F514761" w:rsidRDefault="5E4848ED" w14:paraId="52D6D582" w14:textId="2FF569F9">
      <w:pPr>
        <w:pStyle w:val="Heading2"/>
      </w:pPr>
      <w:bookmarkStart w:name="_Toc695662563" w:id="1481801557"/>
      <w:r w:rsidR="590E9E21">
        <w:rPr/>
        <w:t>5.</w:t>
      </w:r>
      <w:r w:rsidR="719EC90E">
        <w:rPr/>
        <w:t>4. Leverage Platform-Specific Content Strategies</w:t>
      </w:r>
      <w:bookmarkEnd w:id="1481801557"/>
    </w:p>
    <w:p w:rsidR="5E4848ED" w:rsidP="2D2A5554" w:rsidRDefault="5E4848ED" w14:paraId="783CB700" w14:textId="5DDFDA78">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br/>
      </w:r>
      <w:r w:rsidRPr="2D2A5554" w:rsidR="2B7E5189">
        <w:rPr>
          <w:rFonts w:ascii="Arial" w:hAnsi="Arial" w:eastAsia="Arial" w:cs="Arial"/>
          <w:sz w:val="22"/>
          <w:szCs w:val="22"/>
        </w:rPr>
        <w:t xml:space="preserve">Based on the findings, the participants engage with Nike across a mixture of both traditional and newer platforms. Nike should hence continue tailoring content for each platform: high-impact visuals for Instagram, short-form videos for TikTok, and community conversations or announcements on Facebook and Twitter. Keeping the character of the different platforms ensures Nike meets the varying consumer motivations </w:t>
      </w:r>
      <w:r w:rsidRPr="2D2A5554" w:rsidR="2B7E5189">
        <w:rPr>
          <w:rFonts w:ascii="Arial" w:hAnsi="Arial" w:eastAsia="Arial" w:cs="Arial"/>
          <w:sz w:val="22"/>
          <w:szCs w:val="22"/>
        </w:rPr>
        <w:t>identified</w:t>
      </w:r>
      <w:r w:rsidRPr="2D2A5554" w:rsidR="2B7E5189">
        <w:rPr>
          <w:rFonts w:ascii="Arial" w:hAnsi="Arial" w:eastAsia="Arial" w:cs="Arial"/>
          <w:sz w:val="22"/>
          <w:szCs w:val="22"/>
        </w:rPr>
        <w:t xml:space="preserve"> by the Uses and Gratifications Theory (Katz et al., 1973).</w:t>
      </w:r>
    </w:p>
    <w:p w:rsidR="5E4848ED" w:rsidP="6958BF99" w:rsidRDefault="5E4848ED" w14:paraId="6A9998BA" w14:textId="13092C5D">
      <w:pPr>
        <w:pStyle w:val="Heading2"/>
        <w:rPr>
          <w:rFonts w:ascii="Arial" w:hAnsi="Arial" w:eastAsia="Arial" w:cs="Arial"/>
          <w:b w:val="0"/>
          <w:bCs w:val="0"/>
          <w:i w:val="0"/>
          <w:iCs w:val="0"/>
          <w:caps w:val="0"/>
          <w:smallCaps w:val="0"/>
          <w:color w:val="000000" w:themeColor="text1" w:themeTint="FF" w:themeShade="FF"/>
          <w:sz w:val="28"/>
          <w:szCs w:val="28"/>
        </w:rPr>
      </w:pPr>
      <w:bookmarkStart w:name="_Toc92382698" w:id="1463301142"/>
      <w:r w:rsidR="1487284B">
        <w:rPr/>
        <w:t>5.</w:t>
      </w:r>
      <w:r w:rsidR="719EC90E">
        <w:rPr/>
        <w:t>5. Strengthen Brand Loyalty Initiatives</w:t>
      </w:r>
      <w:bookmarkEnd w:id="1463301142"/>
    </w:p>
    <w:p w:rsidR="5E4848ED" w:rsidP="2D2A5554" w:rsidRDefault="5E4848ED" w14:paraId="68FD3199" w14:textId="7EBD0EB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CAEF311">
        <w:rPr>
          <w:rFonts w:ascii="Arial" w:hAnsi="Arial" w:eastAsia="Arial" w:cs="Arial"/>
          <w:b w:val="0"/>
          <w:bCs w:val="0"/>
          <w:i w:val="0"/>
          <w:iCs w:val="0"/>
          <w:caps w:val="0"/>
          <w:smallCaps w:val="0"/>
          <w:color w:val="000000" w:themeColor="text1" w:themeTint="FF" w:themeShade="FF"/>
          <w:sz w:val="22"/>
          <w:szCs w:val="22"/>
        </w:rPr>
        <w:t xml:space="preserve">Even though the trend is quite positive in terms of loyalty measurement, the </w:t>
      </w:r>
      <w:r w:rsidRPr="2D2A5554" w:rsidR="7CAEF311">
        <w:rPr>
          <w:rFonts w:ascii="Arial" w:hAnsi="Arial" w:eastAsia="Arial" w:cs="Arial"/>
          <w:b w:val="0"/>
          <w:bCs w:val="0"/>
          <w:i w:val="0"/>
          <w:iCs w:val="0"/>
          <w:caps w:val="0"/>
          <w:smallCaps w:val="0"/>
          <w:color w:val="000000" w:themeColor="text1" w:themeTint="FF" w:themeShade="FF"/>
          <w:sz w:val="22"/>
          <w:szCs w:val="22"/>
        </w:rPr>
        <w:t>huge number</w:t>
      </w:r>
      <w:r w:rsidRPr="2D2A5554" w:rsidR="7CAEF311">
        <w:rPr>
          <w:rFonts w:ascii="Arial" w:hAnsi="Arial" w:eastAsia="Arial" w:cs="Arial"/>
          <w:b w:val="0"/>
          <w:bCs w:val="0"/>
          <w:i w:val="0"/>
          <w:iCs w:val="0"/>
          <w:caps w:val="0"/>
          <w:smallCaps w:val="0"/>
          <w:color w:val="000000" w:themeColor="text1" w:themeTint="FF" w:themeShade="FF"/>
          <w:sz w:val="22"/>
          <w:szCs w:val="22"/>
        </w:rPr>
        <w:t xml:space="preserve"> of neutral responses </w:t>
      </w:r>
      <w:r w:rsidRPr="2D2A5554" w:rsidR="7CAEF311">
        <w:rPr>
          <w:rFonts w:ascii="Arial" w:hAnsi="Arial" w:eastAsia="Arial" w:cs="Arial"/>
          <w:b w:val="0"/>
          <w:bCs w:val="0"/>
          <w:i w:val="0"/>
          <w:iCs w:val="0"/>
          <w:caps w:val="0"/>
          <w:smallCaps w:val="0"/>
          <w:color w:val="000000" w:themeColor="text1" w:themeTint="FF" w:themeShade="FF"/>
          <w:sz w:val="22"/>
          <w:szCs w:val="22"/>
        </w:rPr>
        <w:t>opens</w:t>
      </w:r>
      <w:r w:rsidRPr="2D2A5554" w:rsidR="7CAEF311">
        <w:rPr>
          <w:rFonts w:ascii="Arial" w:hAnsi="Arial" w:eastAsia="Arial" w:cs="Arial"/>
          <w:b w:val="0"/>
          <w:bCs w:val="0"/>
          <w:i w:val="0"/>
          <w:iCs w:val="0"/>
          <w:caps w:val="0"/>
          <w:smallCaps w:val="0"/>
          <w:color w:val="000000" w:themeColor="text1" w:themeTint="FF" w:themeShade="FF"/>
          <w:sz w:val="22"/>
          <w:szCs w:val="22"/>
        </w:rPr>
        <w:t xml:space="preserve"> a lot of scope for Nike to enhance their loyalty-related issues. Nike can go for more loyalty-inducing initiatives such as social platform-based concessions, </w:t>
      </w:r>
      <w:r w:rsidRPr="2D2A5554" w:rsidR="7CAEF311">
        <w:rPr>
          <w:rFonts w:ascii="Arial" w:hAnsi="Arial" w:eastAsia="Arial" w:cs="Arial"/>
          <w:b w:val="0"/>
          <w:bCs w:val="0"/>
          <w:i w:val="0"/>
          <w:iCs w:val="0"/>
          <w:caps w:val="0"/>
          <w:smallCaps w:val="0"/>
          <w:color w:val="000000" w:themeColor="text1" w:themeTint="FF" w:themeShade="FF"/>
          <w:sz w:val="22"/>
          <w:szCs w:val="22"/>
        </w:rPr>
        <w:t>early access</w:t>
      </w:r>
      <w:r w:rsidRPr="2D2A5554" w:rsidR="7CAEF311">
        <w:rPr>
          <w:rFonts w:ascii="Arial" w:hAnsi="Arial" w:eastAsia="Arial" w:cs="Arial"/>
          <w:b w:val="0"/>
          <w:bCs w:val="0"/>
          <w:i w:val="0"/>
          <w:iCs w:val="0"/>
          <w:caps w:val="0"/>
          <w:smallCaps w:val="0"/>
          <w:color w:val="000000" w:themeColor="text1" w:themeTint="FF" w:themeShade="FF"/>
          <w:sz w:val="22"/>
          <w:szCs w:val="22"/>
        </w:rPr>
        <w:t xml:space="preserve"> to launch, and engagement programs. Such initiatives promise, when well executed, to turn neutrality into loyalty and thereby transform neutral users into the brand's advocates, which may result in long-term clienteles and word-of-mouth marketing.</w:t>
      </w:r>
    </w:p>
    <w:p w:rsidR="5E4848ED" w:rsidP="6958BF99" w:rsidRDefault="5E4848ED" w14:paraId="4D8819C0" w14:textId="1AB642CD">
      <w:pPr>
        <w:pStyle w:val="Heading2"/>
        <w:rPr>
          <w:rFonts w:ascii="Arial" w:hAnsi="Arial" w:eastAsia="Arial" w:cs="Arial"/>
          <w:b w:val="0"/>
          <w:bCs w:val="0"/>
          <w:i w:val="0"/>
          <w:iCs w:val="0"/>
          <w:caps w:val="0"/>
          <w:smallCaps w:val="0"/>
          <w:color w:val="000000" w:themeColor="text1" w:themeTint="FF" w:themeShade="FF"/>
          <w:sz w:val="28"/>
          <w:szCs w:val="28"/>
        </w:rPr>
      </w:pPr>
      <w:bookmarkStart w:name="_Toc892282575" w:id="2036731446"/>
      <w:r w:rsidR="0EF4BAA6">
        <w:rPr/>
        <w:t>5.6.</w:t>
      </w:r>
      <w:r w:rsidR="719EC90E">
        <w:rPr/>
        <w:t xml:space="preserve"> Conclusion</w:t>
      </w:r>
      <w:bookmarkEnd w:id="2036731446"/>
    </w:p>
    <w:p w:rsidR="5E4848ED" w:rsidP="2D2A5554" w:rsidRDefault="5E4848ED" w14:paraId="7D216A85" w14:textId="25231CF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7339045">
        <w:rPr>
          <w:rFonts w:ascii="Arial" w:hAnsi="Arial" w:eastAsia="Arial" w:cs="Arial"/>
          <w:b w:val="0"/>
          <w:bCs w:val="0"/>
          <w:i w:val="0"/>
          <w:iCs w:val="0"/>
          <w:caps w:val="0"/>
          <w:smallCaps w:val="0"/>
          <w:color w:val="000000" w:themeColor="text1" w:themeTint="FF" w:themeShade="FF"/>
          <w:sz w:val="22"/>
          <w:szCs w:val="22"/>
        </w:rPr>
        <w:t xml:space="preserve">The primary purpose of this study is to investigate the effect of social media marketing on customer engagement with Nike. In addition, the study also specifies several </w:t>
      </w:r>
      <w:r w:rsidRPr="2D2A5554" w:rsidR="67339045">
        <w:rPr>
          <w:rFonts w:ascii="Arial" w:hAnsi="Arial" w:eastAsia="Arial" w:cs="Arial"/>
          <w:b w:val="0"/>
          <w:bCs w:val="0"/>
          <w:i w:val="0"/>
          <w:iCs w:val="0"/>
          <w:caps w:val="0"/>
          <w:smallCaps w:val="0"/>
          <w:color w:val="000000" w:themeColor="text1" w:themeTint="FF" w:themeShade="FF"/>
          <w:sz w:val="22"/>
          <w:szCs w:val="22"/>
        </w:rPr>
        <w:t>objectives</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for its accomplishment. Utilizing primary surveying data linked with the literature review, the study concentrated on deriving evidence-based support for its research hypothesis. According to the findings, Nike's social media posts were seen enjoying a purposeful attractiveness to those interested, or even trustworthy, which resulted in higher levels of participant engagement, loyalty, and </w:t>
      </w:r>
      <w:r w:rsidRPr="2D2A5554" w:rsidR="67339045">
        <w:rPr>
          <w:rFonts w:ascii="Arial" w:hAnsi="Arial" w:eastAsia="Arial" w:cs="Arial"/>
          <w:b w:val="0"/>
          <w:bCs w:val="0"/>
          <w:i w:val="0"/>
          <w:iCs w:val="0"/>
          <w:caps w:val="0"/>
          <w:smallCaps w:val="0"/>
          <w:color w:val="000000" w:themeColor="text1" w:themeTint="FF" w:themeShade="FF"/>
          <w:sz w:val="22"/>
          <w:szCs w:val="22"/>
        </w:rPr>
        <w:t>purchasing</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intentions. These findings in effect lent support to the support of Customer Engagement Theory (Brodie et al., 2011</w:t>
      </w:r>
      <w:r w:rsidRPr="2D2A5554" w:rsidR="67339045">
        <w:rPr>
          <w:rFonts w:ascii="Arial" w:hAnsi="Arial" w:eastAsia="Arial" w:cs="Arial"/>
          <w:b w:val="0"/>
          <w:bCs w:val="0"/>
          <w:i w:val="0"/>
          <w:iCs w:val="0"/>
          <w:caps w:val="0"/>
          <w:smallCaps w:val="0"/>
          <w:color w:val="000000" w:themeColor="text1" w:themeTint="FF" w:themeShade="FF"/>
          <w:sz w:val="22"/>
          <w:szCs w:val="22"/>
        </w:rPr>
        <w:t>) that</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cognitive and </w:t>
      </w:r>
      <w:r w:rsidRPr="2D2A5554" w:rsidR="36C4F353">
        <w:rPr>
          <w:rFonts w:ascii="Arial" w:hAnsi="Arial" w:eastAsia="Arial" w:cs="Arial"/>
          <w:b w:val="0"/>
          <w:bCs w:val="0"/>
          <w:i w:val="0"/>
          <w:iCs w:val="0"/>
          <w:caps w:val="0"/>
          <w:smallCaps w:val="0"/>
          <w:color w:val="000000" w:themeColor="text1" w:themeTint="FF" w:themeShade="FF"/>
          <w:sz w:val="22"/>
          <w:szCs w:val="22"/>
        </w:rPr>
        <w:t>behavioural</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engagement arises from a company's communication arrangements with a customer.</w:t>
      </w:r>
    </w:p>
    <w:p w:rsidR="5E4848ED" w:rsidP="2D2A5554" w:rsidRDefault="5E4848ED" w14:paraId="3E1F2B9F" w14:textId="44A2B854">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7339045">
        <w:rPr>
          <w:rFonts w:ascii="Arial" w:hAnsi="Arial" w:eastAsia="Arial" w:cs="Arial"/>
          <w:b w:val="0"/>
          <w:bCs w:val="0"/>
          <w:i w:val="0"/>
          <w:iCs w:val="0"/>
          <w:caps w:val="0"/>
          <w:smallCaps w:val="0"/>
          <w:color w:val="000000" w:themeColor="text1" w:themeTint="FF" w:themeShade="FF"/>
          <w:sz w:val="22"/>
          <w:szCs w:val="22"/>
        </w:rPr>
        <w:t xml:space="preserve">Meanwhile, the research reveals a </w:t>
      </w:r>
      <w:r w:rsidRPr="2D2A5554" w:rsidR="67339045">
        <w:rPr>
          <w:rFonts w:ascii="Arial" w:hAnsi="Arial" w:eastAsia="Arial" w:cs="Arial"/>
          <w:b w:val="0"/>
          <w:bCs w:val="0"/>
          <w:i w:val="0"/>
          <w:iCs w:val="0"/>
          <w:caps w:val="0"/>
          <w:smallCaps w:val="0"/>
          <w:color w:val="000000" w:themeColor="text1" w:themeTint="FF" w:themeShade="FF"/>
          <w:sz w:val="22"/>
          <w:szCs w:val="22"/>
        </w:rPr>
        <w:t>significant number</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of neutral responses in many aspects, particularly in terms of community building and emotional engagement. However, many in the company are left doubting if the social media marketing by Nike reaches deeper psychological engagement. </w:t>
      </w:r>
      <w:r w:rsidRPr="2D2A5554" w:rsidR="67339045">
        <w:rPr>
          <w:rFonts w:ascii="Arial" w:hAnsi="Arial" w:eastAsia="Arial" w:cs="Arial"/>
          <w:b w:val="0"/>
          <w:bCs w:val="0"/>
          <w:i w:val="0"/>
          <w:iCs w:val="0"/>
          <w:caps w:val="0"/>
          <w:smallCaps w:val="0"/>
          <w:color w:val="000000" w:themeColor="text1" w:themeTint="FF" w:themeShade="FF"/>
          <w:sz w:val="22"/>
          <w:szCs w:val="22"/>
        </w:rPr>
        <w:t>Adding to the level of emotional impact, there</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ought to be </w:t>
      </w:r>
      <w:r w:rsidRPr="2D2A5554" w:rsidR="67339045">
        <w:rPr>
          <w:rFonts w:ascii="Arial" w:hAnsi="Arial" w:eastAsia="Arial" w:cs="Arial"/>
          <w:b w:val="0"/>
          <w:bCs w:val="0"/>
          <w:i w:val="0"/>
          <w:iCs w:val="0"/>
          <w:caps w:val="0"/>
          <w:smallCaps w:val="0"/>
          <w:color w:val="000000" w:themeColor="text1" w:themeTint="FF" w:themeShade="FF"/>
          <w:sz w:val="22"/>
          <w:szCs w:val="22"/>
        </w:rPr>
        <w:t>a feel</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of widespread communal bonding forged through community building in Nike's overall digital strategy.</w:t>
      </w:r>
    </w:p>
    <w:p w:rsidR="5E4848ED" w:rsidP="2D2A5554" w:rsidRDefault="5E4848ED" w14:paraId="46FA03D3" w14:textId="7E1202D8">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67339045">
        <w:rPr>
          <w:rFonts w:ascii="Arial" w:hAnsi="Arial" w:eastAsia="Arial" w:cs="Arial"/>
          <w:b w:val="0"/>
          <w:bCs w:val="0"/>
          <w:i w:val="0"/>
          <w:iCs w:val="0"/>
          <w:caps w:val="0"/>
          <w:smallCaps w:val="0"/>
          <w:color w:val="000000" w:themeColor="text1" w:themeTint="FF" w:themeShade="FF"/>
          <w:sz w:val="22"/>
          <w:szCs w:val="22"/>
        </w:rPr>
        <w:t xml:space="preserve">The more time passed, so did social media sit in brand visibility, </w:t>
      </w:r>
      <w:r w:rsidRPr="2D2A5554" w:rsidR="1F577EF9">
        <w:rPr>
          <w:rFonts w:ascii="Arial" w:hAnsi="Arial" w:eastAsia="Arial" w:cs="Arial"/>
          <w:b w:val="0"/>
          <w:bCs w:val="0"/>
          <w:i w:val="0"/>
          <w:iCs w:val="0"/>
          <w:caps w:val="0"/>
          <w:smallCaps w:val="0"/>
          <w:color w:val="000000" w:themeColor="text1" w:themeTint="FF" w:themeShade="FF"/>
          <w:sz w:val="22"/>
          <w:szCs w:val="22"/>
        </w:rPr>
        <w:t>behavioural</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influence, and more decisive building of brand loyalty/sustainability importance. Nike's "tag for everything that is important" works quite well with very minor adjustments needed in customization, impact, and influencer credibility to help bridge the credibility of the association. The study's implications </w:t>
      </w:r>
      <w:r w:rsidRPr="2D2A5554" w:rsidR="67339045">
        <w:rPr>
          <w:rFonts w:ascii="Arial" w:hAnsi="Arial" w:eastAsia="Arial" w:cs="Arial"/>
          <w:b w:val="0"/>
          <w:bCs w:val="0"/>
          <w:i w:val="0"/>
          <w:iCs w:val="0"/>
          <w:caps w:val="0"/>
          <w:smallCaps w:val="0"/>
          <w:color w:val="000000" w:themeColor="text1" w:themeTint="FF" w:themeShade="FF"/>
          <w:sz w:val="22"/>
          <w:szCs w:val="22"/>
        </w:rPr>
        <w:t>furnish brands with</w:t>
      </w:r>
      <w:r w:rsidRPr="2D2A5554" w:rsidR="67339045">
        <w:rPr>
          <w:rFonts w:ascii="Arial" w:hAnsi="Arial" w:eastAsia="Arial" w:cs="Arial"/>
          <w:b w:val="0"/>
          <w:bCs w:val="0"/>
          <w:i w:val="0"/>
          <w:iCs w:val="0"/>
          <w:caps w:val="0"/>
          <w:smallCaps w:val="0"/>
          <w:color w:val="000000" w:themeColor="text1" w:themeTint="FF" w:themeShade="FF"/>
          <w:sz w:val="22"/>
          <w:szCs w:val="22"/>
        </w:rPr>
        <w:t xml:space="preserve"> ideas about how they may shape this aspect of digital marketing in response to ongoing and continuous developments in the audience's psyche.</w:t>
      </w:r>
    </w:p>
    <w:p w:rsidR="5E4848ED" w:rsidP="6958BF99" w:rsidRDefault="5E4848ED" w14:paraId="75D47B39" w14:textId="18F1B8CA">
      <w:pPr>
        <w:pStyle w:val="Heading2"/>
        <w:rPr>
          <w:rFonts w:ascii="Arial" w:hAnsi="Arial" w:eastAsia="Arial" w:cs="Arial"/>
          <w:b w:val="0"/>
          <w:bCs w:val="0"/>
          <w:i w:val="0"/>
          <w:iCs w:val="0"/>
          <w:caps w:val="0"/>
          <w:smallCaps w:val="0"/>
          <w:color w:val="000000" w:themeColor="text1" w:themeTint="FF" w:themeShade="FF"/>
          <w:sz w:val="28"/>
          <w:szCs w:val="28"/>
        </w:rPr>
      </w:pPr>
      <w:bookmarkStart w:name="_Toc1689209938" w:id="2112081088"/>
      <w:r w:rsidR="719EC90E">
        <w:rPr/>
        <w:t>5.</w:t>
      </w:r>
      <w:r w:rsidR="363962C3">
        <w:rPr/>
        <w:t>7.</w:t>
      </w:r>
      <w:r w:rsidR="719EC90E">
        <w:rPr/>
        <w:t xml:space="preserve"> Limitations of the Research</w:t>
      </w:r>
      <w:bookmarkEnd w:id="2112081088"/>
    </w:p>
    <w:p w:rsidR="5E4848ED" w:rsidP="2D2A5554" w:rsidRDefault="5E4848ED" w14:paraId="4A4CD8A1" w14:textId="64C52D8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Despite producing insightful findings, this study has several limitations that should be acknowledged.</w:t>
      </w:r>
    </w:p>
    <w:p w:rsidR="5E4848ED" w:rsidP="2D2A5554" w:rsidRDefault="5E4848ED" w14:paraId="16F2323B" w14:textId="1C1F5515">
      <w:pPr>
        <w:pStyle w:val="ListParagraph"/>
        <w:numPr>
          <w:ilvl w:val="0"/>
          <w:numId w:val="10122011"/>
        </w:numPr>
        <w:spacing w:before="0" w:beforeAutospacing="off" w:after="0" w:afterAutospacing="off" w:line="360" w:lineRule="auto"/>
        <w:jc w:val="both"/>
        <w:rPr>
          <w:rFonts w:ascii="Arial" w:hAnsi="Arial" w:eastAsia="Arial" w:cs="Arial"/>
          <w:b w:val="1"/>
          <w:bCs w:val="1"/>
          <w:noProof w:val="0"/>
          <w:sz w:val="22"/>
          <w:szCs w:val="22"/>
          <w:lang w:val="en-US"/>
        </w:rPr>
      </w:pPr>
      <w:r w:rsidRPr="2D2A5554" w:rsidR="587F7C27">
        <w:rPr>
          <w:rFonts w:ascii="Arial" w:hAnsi="Arial" w:eastAsia="Arial" w:cs="Arial"/>
          <w:b w:val="1"/>
          <w:bCs w:val="1"/>
          <w:sz w:val="22"/>
          <w:szCs w:val="22"/>
        </w:rPr>
        <w:t>Small Sample Size</w:t>
      </w:r>
    </w:p>
    <w:p w:rsidR="5E4848ED" w:rsidP="2D2A5554" w:rsidRDefault="5E4848ED" w14:paraId="3FF5A7C2" w14:textId="6EC0AC97">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A </w:t>
      </w:r>
      <w:r w:rsidRPr="2D2A5554" w:rsidR="587F7C27">
        <w:rPr>
          <w:rFonts w:ascii="Arial" w:hAnsi="Arial" w:eastAsia="Arial" w:cs="Arial"/>
          <w:sz w:val="22"/>
          <w:szCs w:val="22"/>
        </w:rPr>
        <w:t>relatively small</w:t>
      </w:r>
      <w:r w:rsidRPr="2D2A5554" w:rsidR="587F7C27">
        <w:rPr>
          <w:rFonts w:ascii="Arial" w:hAnsi="Arial" w:eastAsia="Arial" w:cs="Arial"/>
          <w:sz w:val="22"/>
          <w:szCs w:val="22"/>
        </w:rPr>
        <w:t xml:space="preserve"> sample size for the study (about 30 respondents) aids in limiting the generalizability of the results. A larger and more diverse sample would enable more </w:t>
      </w:r>
      <w:r w:rsidRPr="2D2A5554" w:rsidR="587F7C27">
        <w:rPr>
          <w:rFonts w:ascii="Arial" w:hAnsi="Arial" w:eastAsia="Arial" w:cs="Arial"/>
          <w:sz w:val="22"/>
          <w:szCs w:val="22"/>
        </w:rPr>
        <w:t>accurate</w:t>
      </w:r>
      <w:r w:rsidRPr="2D2A5554" w:rsidR="587F7C27">
        <w:rPr>
          <w:rFonts w:ascii="Arial" w:hAnsi="Arial" w:eastAsia="Arial" w:cs="Arial"/>
          <w:sz w:val="22"/>
          <w:szCs w:val="22"/>
        </w:rPr>
        <w:t xml:space="preserve"> reflections of the global audience for Nike.</w:t>
      </w:r>
    </w:p>
    <w:p w:rsidR="5E4848ED" w:rsidP="2D2A5554" w:rsidRDefault="5E4848ED" w14:paraId="4E3ED503" w14:textId="7B5DB342">
      <w:pPr>
        <w:pStyle w:val="ListParagraph"/>
        <w:numPr>
          <w:ilvl w:val="0"/>
          <w:numId w:val="10122012"/>
        </w:numPr>
        <w:spacing w:before="0" w:beforeAutospacing="off" w:after="0" w:afterAutospacing="off" w:line="360" w:lineRule="auto"/>
        <w:jc w:val="both"/>
        <w:rPr>
          <w:rFonts w:ascii="Arial" w:hAnsi="Arial" w:eastAsia="Arial" w:cs="Arial"/>
          <w:b w:val="1"/>
          <w:bCs w:val="1"/>
          <w:noProof w:val="0"/>
          <w:sz w:val="22"/>
          <w:szCs w:val="22"/>
          <w:lang w:val="en-US"/>
        </w:rPr>
      </w:pPr>
      <w:r w:rsidRPr="2D2A5554" w:rsidR="587F7C27">
        <w:rPr>
          <w:rFonts w:ascii="Arial" w:hAnsi="Arial" w:eastAsia="Arial" w:cs="Arial"/>
          <w:b w:val="1"/>
          <w:bCs w:val="1"/>
          <w:sz w:val="22"/>
          <w:szCs w:val="22"/>
        </w:rPr>
        <w:t>UK-Dominated Sample</w:t>
      </w:r>
    </w:p>
    <w:p w:rsidR="5E4848ED" w:rsidP="2D2A5554" w:rsidRDefault="5E4848ED" w14:paraId="49BA2A04" w14:textId="664FEF78">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Most of the participants were from the United Kingdom, and so the study is inclined to show results for British consumer </w:t>
      </w:r>
      <w:r w:rsidRPr="2D2A5554" w:rsidR="1BE10F87">
        <w:rPr>
          <w:rFonts w:ascii="Arial" w:hAnsi="Arial" w:eastAsia="Arial" w:cs="Arial"/>
          <w:sz w:val="22"/>
          <w:szCs w:val="22"/>
        </w:rPr>
        <w:t>behaviour</w:t>
      </w:r>
      <w:r w:rsidRPr="2D2A5554" w:rsidR="587F7C27">
        <w:rPr>
          <w:rFonts w:ascii="Arial" w:hAnsi="Arial" w:eastAsia="Arial" w:cs="Arial"/>
          <w:sz w:val="22"/>
          <w:szCs w:val="22"/>
        </w:rPr>
        <w:t>. Engagement patterns in other regions might differ due to cultural, economic, and social factors.</w:t>
      </w:r>
    </w:p>
    <w:p w:rsidR="5E4848ED" w:rsidP="2D2A5554" w:rsidRDefault="5E4848ED" w14:paraId="6A9CE34E" w14:textId="3B98DD06">
      <w:pPr>
        <w:pStyle w:val="ListParagraph"/>
        <w:numPr>
          <w:ilvl w:val="0"/>
          <w:numId w:val="10122013"/>
        </w:numPr>
        <w:spacing w:before="0" w:beforeAutospacing="off" w:after="0" w:afterAutospacing="off" w:line="360" w:lineRule="auto"/>
        <w:jc w:val="both"/>
        <w:rPr>
          <w:rFonts w:ascii="Arial" w:hAnsi="Arial" w:eastAsia="Arial" w:cs="Arial"/>
          <w:b w:val="1"/>
          <w:bCs w:val="1"/>
          <w:noProof w:val="0"/>
          <w:sz w:val="22"/>
          <w:szCs w:val="22"/>
          <w:lang w:val="en-US"/>
        </w:rPr>
      </w:pPr>
      <w:r w:rsidRPr="2D2A5554" w:rsidR="587F7C27">
        <w:rPr>
          <w:rFonts w:ascii="Arial" w:hAnsi="Arial" w:eastAsia="Arial" w:cs="Arial"/>
          <w:b w:val="1"/>
          <w:bCs w:val="1"/>
          <w:sz w:val="22"/>
          <w:szCs w:val="22"/>
        </w:rPr>
        <w:t>Limited Depth of Questionnaire Responses</w:t>
      </w:r>
    </w:p>
    <w:p w:rsidR="5E4848ED" w:rsidP="2D2A5554" w:rsidRDefault="5E4848ED" w14:paraId="65C8A88A" w14:textId="3FFFBB82">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The study was based on a structured questionnaire with closed-ended questions. Using this structure was a rigorous way to produce statistical data. It also restricted the questionnaire's potential for insightfulness, particularly for emotional engagement and </w:t>
      </w:r>
      <w:r w:rsidRPr="2D2A5554" w:rsidR="587F7C27">
        <w:rPr>
          <w:rFonts w:ascii="Arial" w:hAnsi="Arial" w:eastAsia="Arial" w:cs="Arial"/>
          <w:sz w:val="22"/>
          <w:szCs w:val="22"/>
        </w:rPr>
        <w:t>personal experiences</w:t>
      </w:r>
      <w:r w:rsidRPr="2D2A5554" w:rsidR="587F7C27">
        <w:rPr>
          <w:rFonts w:ascii="Arial" w:hAnsi="Arial" w:eastAsia="Arial" w:cs="Arial"/>
          <w:sz w:val="22"/>
          <w:szCs w:val="22"/>
        </w:rPr>
        <w:t xml:space="preserve">. Future studies could </w:t>
      </w:r>
      <w:r w:rsidRPr="2D2A5554" w:rsidR="5C984227">
        <w:rPr>
          <w:rFonts w:ascii="Arial" w:hAnsi="Arial" w:eastAsia="Arial" w:cs="Arial"/>
          <w:sz w:val="22"/>
          <w:szCs w:val="22"/>
        </w:rPr>
        <w:t>engage in</w:t>
      </w:r>
      <w:r w:rsidRPr="2D2A5554" w:rsidR="587F7C27">
        <w:rPr>
          <w:rFonts w:ascii="Arial" w:hAnsi="Arial" w:eastAsia="Arial" w:cs="Arial"/>
          <w:sz w:val="22"/>
          <w:szCs w:val="22"/>
        </w:rPr>
        <w:t xml:space="preserve"> interviews or open-ended questions to gain richer qualitative data.</w:t>
      </w:r>
    </w:p>
    <w:p w:rsidR="5E4848ED" w:rsidP="2D2A5554" w:rsidRDefault="5E4848ED" w14:paraId="6D505633" w14:textId="35C93358">
      <w:pPr>
        <w:pStyle w:val="ListParagraph"/>
        <w:numPr>
          <w:ilvl w:val="0"/>
          <w:numId w:val="10122014"/>
        </w:numPr>
        <w:spacing w:before="0" w:beforeAutospacing="off" w:after="0" w:afterAutospacing="off" w:line="360" w:lineRule="auto"/>
        <w:jc w:val="both"/>
        <w:rPr>
          <w:rFonts w:ascii="Arial" w:hAnsi="Arial" w:eastAsia="Arial" w:cs="Arial"/>
          <w:b w:val="1"/>
          <w:bCs w:val="1"/>
          <w:noProof w:val="0"/>
          <w:sz w:val="22"/>
          <w:szCs w:val="22"/>
          <w:lang w:val="en-US"/>
        </w:rPr>
      </w:pPr>
      <w:r w:rsidRPr="2D2A5554" w:rsidR="587F7C27">
        <w:rPr>
          <w:rFonts w:ascii="Arial" w:hAnsi="Arial" w:eastAsia="Arial" w:cs="Arial"/>
          <w:b w:val="1"/>
          <w:bCs w:val="1"/>
          <w:sz w:val="22"/>
          <w:szCs w:val="22"/>
        </w:rPr>
        <w:t>Self-Reported Data</w:t>
      </w:r>
    </w:p>
    <w:p w:rsidR="5E4848ED" w:rsidP="2D2A5554" w:rsidRDefault="5E4848ED" w14:paraId="7CD9D252" w14:textId="235CC9F1">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All answers were self-reported, which may have happened biased. Due to recall biases and the possible expectation of social desirability, participants might overestimate or underestimate their engagement levels, intentions, or </w:t>
      </w:r>
      <w:r w:rsidRPr="2D2A5554" w:rsidR="587F7C27">
        <w:rPr>
          <w:rFonts w:ascii="Arial" w:hAnsi="Arial" w:eastAsia="Arial" w:cs="Arial"/>
          <w:sz w:val="22"/>
          <w:szCs w:val="22"/>
        </w:rPr>
        <w:t>perceptions</w:t>
      </w:r>
      <w:r w:rsidRPr="2D2A5554" w:rsidR="587F7C27">
        <w:rPr>
          <w:rFonts w:ascii="Arial" w:hAnsi="Arial" w:eastAsia="Arial" w:cs="Arial"/>
          <w:sz w:val="22"/>
          <w:szCs w:val="22"/>
        </w:rPr>
        <w:t>.</w:t>
      </w:r>
    </w:p>
    <w:p w:rsidR="5E4848ED" w:rsidP="2D2A5554" w:rsidRDefault="5E4848ED" w14:paraId="4C9CCA5F" w14:textId="65DF339A">
      <w:pPr>
        <w:pStyle w:val="ListParagraph"/>
        <w:numPr>
          <w:ilvl w:val="0"/>
          <w:numId w:val="10122015"/>
        </w:numPr>
        <w:spacing w:before="0" w:beforeAutospacing="off" w:after="0" w:afterAutospacing="off" w:line="360" w:lineRule="auto"/>
        <w:jc w:val="both"/>
        <w:rPr>
          <w:rFonts w:ascii="Arial" w:hAnsi="Arial" w:eastAsia="Arial" w:cs="Arial"/>
          <w:b w:val="1"/>
          <w:bCs w:val="1"/>
          <w:noProof w:val="0"/>
          <w:sz w:val="22"/>
          <w:szCs w:val="22"/>
          <w:lang w:val="en-US"/>
        </w:rPr>
      </w:pPr>
      <w:r w:rsidRPr="2D2A5554" w:rsidR="587F7C27">
        <w:rPr>
          <w:rFonts w:ascii="Arial" w:hAnsi="Arial" w:eastAsia="Arial" w:cs="Arial"/>
          <w:b w:val="1"/>
          <w:bCs w:val="1"/>
          <w:sz w:val="22"/>
          <w:szCs w:val="22"/>
        </w:rPr>
        <w:t>Cross-Sectional Design</w:t>
      </w:r>
    </w:p>
    <w:p w:rsidR="5E4848ED" w:rsidP="2D2A5554" w:rsidRDefault="5E4848ED" w14:paraId="60ADBA6A" w14:textId="18FD355B">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Engagement was measured at </w:t>
      </w:r>
      <w:r w:rsidRPr="2D2A5554" w:rsidR="587F7C27">
        <w:rPr>
          <w:rFonts w:ascii="Arial" w:hAnsi="Arial" w:eastAsia="Arial" w:cs="Arial"/>
          <w:sz w:val="22"/>
          <w:szCs w:val="22"/>
        </w:rPr>
        <w:t>point of</w:t>
      </w:r>
      <w:r w:rsidRPr="2D2A5554" w:rsidR="587F7C27">
        <w:rPr>
          <w:rFonts w:ascii="Arial" w:hAnsi="Arial" w:eastAsia="Arial" w:cs="Arial"/>
          <w:sz w:val="22"/>
          <w:szCs w:val="22"/>
        </w:rPr>
        <w:t xml:space="preserve"> remarketing to </w:t>
      </w:r>
      <w:r w:rsidRPr="2D2A5554" w:rsidR="587F7C27">
        <w:rPr>
          <w:rFonts w:ascii="Arial" w:hAnsi="Arial" w:eastAsia="Arial" w:cs="Arial"/>
          <w:sz w:val="22"/>
          <w:szCs w:val="22"/>
        </w:rPr>
        <w:t>assist</w:t>
      </w:r>
      <w:r w:rsidRPr="2D2A5554" w:rsidR="587F7C27">
        <w:rPr>
          <w:rFonts w:ascii="Arial" w:hAnsi="Arial" w:eastAsia="Arial" w:cs="Arial"/>
          <w:sz w:val="22"/>
          <w:szCs w:val="22"/>
        </w:rPr>
        <w:t xml:space="preserve"> social media engagement's temporal fluctuation </w:t>
      </w:r>
      <w:r w:rsidRPr="2D2A5554" w:rsidR="587F7C27">
        <w:rPr>
          <w:rFonts w:ascii="Arial" w:hAnsi="Arial" w:eastAsia="Arial" w:cs="Arial"/>
          <w:sz w:val="22"/>
          <w:szCs w:val="22"/>
        </w:rPr>
        <w:t>relative</w:t>
      </w:r>
      <w:r w:rsidRPr="2D2A5554" w:rsidR="587F7C27">
        <w:rPr>
          <w:rFonts w:ascii="Arial" w:hAnsi="Arial" w:eastAsia="Arial" w:cs="Arial"/>
          <w:sz w:val="22"/>
          <w:szCs w:val="22"/>
        </w:rPr>
        <w:t xml:space="preserve"> to campaigns, events, and trends. Longer appointments would help in understanding the change of engagement over time.</w:t>
      </w:r>
    </w:p>
    <w:p w:rsidR="5E4848ED" w:rsidP="0F514761" w:rsidRDefault="5E4848ED" w14:paraId="5F1CC25F" w14:textId="19F0F2D2">
      <w:pPr>
        <w:pStyle w:val="Heading2"/>
        <w:rPr>
          <w:rFonts w:ascii="Arial" w:hAnsi="Arial" w:eastAsia="Arial" w:cs="Arial"/>
          <w:b w:val="1"/>
          <w:bCs w:val="1"/>
          <w:sz w:val="28"/>
          <w:szCs w:val="28"/>
        </w:rPr>
      </w:pPr>
      <w:bookmarkStart w:name="_Toc837000529" w:id="1865904710"/>
      <w:r w:rsidR="587F7C27">
        <w:rPr/>
        <w:t>5.</w:t>
      </w:r>
      <w:r w:rsidR="3EC30857">
        <w:rPr/>
        <w:t>8.</w:t>
      </w:r>
      <w:r w:rsidR="587F7C27">
        <w:rPr/>
        <w:t xml:space="preserve"> Concept Summary</w:t>
      </w:r>
      <w:bookmarkEnd w:id="1865904710"/>
    </w:p>
    <w:p w:rsidR="5E4848ED" w:rsidP="2D2A5554" w:rsidRDefault="5E4848ED" w14:paraId="316B65FD" w14:textId="4039C326">
      <w:pPr>
        <w:spacing w:before="240" w:beforeAutospacing="off" w:after="240" w:afterAutospacing="off" w:line="360" w:lineRule="auto"/>
        <w:jc w:val="both"/>
        <w:rPr>
          <w:rFonts w:ascii="Arial" w:hAnsi="Arial" w:eastAsia="Arial" w:cs="Arial"/>
          <w:noProof w:val="0"/>
          <w:sz w:val="22"/>
          <w:szCs w:val="22"/>
          <w:lang w:val="en-US"/>
        </w:rPr>
      </w:pPr>
      <w:r w:rsidRPr="2D2A5554" w:rsidR="587F7C27">
        <w:rPr>
          <w:rFonts w:ascii="Arial" w:hAnsi="Arial" w:eastAsia="Arial" w:cs="Arial"/>
          <w:sz w:val="22"/>
          <w:szCs w:val="22"/>
        </w:rPr>
        <w:t xml:space="preserve">From conclusion, practical implications have been drawn from the findings of this chapter, while the last part describes how socio-media marketing impacts customer engagement in the case of Nike. The conclusion emphasized the role of community engagement, since exposure at the individual level was effective in generating positive cognitive and affective responses, hence supporting the promotional and public relations attempts carried out by Nike. The </w:t>
      </w:r>
      <w:r w:rsidRPr="2D2A5554" w:rsidR="587F7C27">
        <w:rPr>
          <w:rFonts w:ascii="Arial" w:hAnsi="Arial" w:eastAsia="Arial" w:cs="Arial"/>
          <w:sz w:val="22"/>
          <w:szCs w:val="22"/>
        </w:rPr>
        <w:t>research</w:t>
      </w:r>
      <w:r w:rsidRPr="2D2A5554" w:rsidR="587F7C27">
        <w:rPr>
          <w:rFonts w:ascii="Arial" w:hAnsi="Arial" w:eastAsia="Arial" w:cs="Arial"/>
          <w:sz w:val="22"/>
          <w:szCs w:val="22"/>
        </w:rPr>
        <w:t xml:space="preserve"> limitations guide </w:t>
      </w:r>
      <w:r w:rsidRPr="2D2A5554" w:rsidR="587F7C27">
        <w:rPr>
          <w:rFonts w:ascii="Arial" w:hAnsi="Arial" w:eastAsia="Arial" w:cs="Arial"/>
          <w:sz w:val="22"/>
          <w:szCs w:val="22"/>
        </w:rPr>
        <w:t>possible areas</w:t>
      </w:r>
      <w:r w:rsidRPr="2D2A5554" w:rsidR="587F7C27">
        <w:rPr>
          <w:rFonts w:ascii="Arial" w:hAnsi="Arial" w:eastAsia="Arial" w:cs="Arial"/>
          <w:sz w:val="22"/>
          <w:szCs w:val="22"/>
        </w:rPr>
        <w:t xml:space="preserve"> for future research and outline limitations which might be improved for methodological rigor.</w:t>
      </w:r>
    </w:p>
    <w:p w:rsidR="5E4848ED" w:rsidP="2D2A5554" w:rsidRDefault="5E4848ED" w14:paraId="70FA0CEB" w14:textId="1822116E">
      <w:pPr>
        <w:pStyle w:val="Heading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32"/>
          <w:szCs w:val="32"/>
          <w:lang w:val="en-US"/>
        </w:rPr>
      </w:pPr>
      <w:bookmarkStart w:name="_Toc1261151020" w:id="1114623437"/>
      <w:r w:rsidR="719EC90E">
        <w:rPr/>
        <w:t>References</w:t>
      </w:r>
      <w:bookmarkEnd w:id="1114623437"/>
    </w:p>
    <w:p w:rsidR="5E4848ED" w:rsidP="2D2A5554" w:rsidRDefault="5E4848ED" w14:paraId="785FC43A" w14:textId="266BD4FC">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Cottrell, S. (2021). </w:t>
      </w:r>
      <w:r w:rsidRPr="2D2A5554" w:rsidR="719EC90E">
        <w:rPr>
          <w:rFonts w:ascii="Arial" w:hAnsi="Arial" w:eastAsia="Arial" w:cs="Arial"/>
          <w:b w:val="0"/>
          <w:bCs w:val="0"/>
          <w:i w:val="1"/>
          <w:iCs w:val="1"/>
          <w:caps w:val="0"/>
          <w:smallCaps w:val="0"/>
          <w:color w:val="000000" w:themeColor="text1" w:themeTint="FF" w:themeShade="FF"/>
          <w:sz w:val="22"/>
          <w:szCs w:val="22"/>
        </w:rPr>
        <w:t>Skills for Success</w:t>
      </w:r>
      <w:r w:rsidRPr="2D2A5554" w:rsidR="719EC90E">
        <w:rPr>
          <w:rFonts w:ascii="Arial" w:hAnsi="Arial" w:eastAsia="Arial" w:cs="Arial"/>
          <w:b w:val="0"/>
          <w:bCs w:val="0"/>
          <w:i w:val="0"/>
          <w:iCs w:val="0"/>
          <w:caps w:val="0"/>
          <w:smallCaps w:val="0"/>
          <w:color w:val="000000" w:themeColor="text1" w:themeTint="FF" w:themeShade="FF"/>
          <w:sz w:val="22"/>
          <w:szCs w:val="22"/>
        </w:rPr>
        <w:t>. 4th ed. Bloomsbury Publishing.</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p>
    <w:p w:rsidR="5E4848ED" w:rsidP="2D2A5554" w:rsidRDefault="5E4848ED" w14:paraId="537C3F14" w14:textId="3173F1E8">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Ansari, S., Ansari, G., Ghori, M.U. and Kazi, A.G. (2019). Impact of Brand Awareness and Social Media Content Marketing on Consumer Purchase Decision. </w:t>
      </w:r>
      <w:r w:rsidRPr="2D2A5554" w:rsidR="719EC90E">
        <w:rPr>
          <w:rFonts w:ascii="Arial" w:hAnsi="Arial" w:eastAsia="Arial" w:cs="Arial"/>
          <w:b w:val="0"/>
          <w:bCs w:val="0"/>
          <w:i w:val="1"/>
          <w:iCs w:val="1"/>
          <w:caps w:val="0"/>
          <w:smallCaps w:val="0"/>
          <w:color w:val="000000" w:themeColor="text1" w:themeTint="FF" w:themeShade="FF"/>
          <w:sz w:val="22"/>
          <w:szCs w:val="22"/>
        </w:rPr>
        <w:t>Journal of Public Value and Administration Insights</w:t>
      </w:r>
      <w:r w:rsidRPr="2D2A5554" w:rsidR="719EC90E">
        <w:rPr>
          <w:rFonts w:ascii="Arial" w:hAnsi="Arial" w:eastAsia="Arial" w:cs="Arial"/>
          <w:b w:val="0"/>
          <w:bCs w:val="0"/>
          <w:i w:val="0"/>
          <w:iCs w:val="0"/>
          <w:caps w:val="0"/>
          <w:smallCaps w:val="0"/>
          <w:color w:val="000000" w:themeColor="text1" w:themeTint="FF" w:themeShade="FF"/>
          <w:sz w:val="22"/>
          <w:szCs w:val="22"/>
        </w:rPr>
        <w:t>, 2(2), pp</w:t>
      </w:r>
      <w:r w:rsidRPr="2D2A5554" w:rsidR="7421B4AA">
        <w:rPr>
          <w:rFonts w:ascii="Arial" w:hAnsi="Arial" w:eastAsia="Arial" w:cs="Arial"/>
          <w:b w:val="0"/>
          <w:bCs w:val="0"/>
          <w:i w:val="0"/>
          <w:iCs w:val="0"/>
          <w:caps w:val="0"/>
          <w:smallCaps w:val="0"/>
          <w:color w:val="000000" w:themeColor="text1" w:themeTint="FF" w:themeShade="FF"/>
          <w:sz w:val="22"/>
          <w:szCs w:val="22"/>
        </w:rPr>
        <w:t>. 5</w:t>
      </w:r>
      <w:r w:rsidRPr="2D2A5554" w:rsidR="719EC90E">
        <w:rPr>
          <w:rFonts w:ascii="Arial" w:hAnsi="Arial" w:eastAsia="Arial" w:cs="Arial"/>
          <w:b w:val="0"/>
          <w:bCs w:val="0"/>
          <w:i w:val="0"/>
          <w:iCs w:val="0"/>
          <w:caps w:val="0"/>
          <w:smallCaps w:val="0"/>
          <w:color w:val="000000" w:themeColor="text1" w:themeTint="FF" w:themeShade="FF"/>
          <w:sz w:val="22"/>
          <w:szCs w:val="22"/>
        </w:rPr>
        <w:t>–10.</w:t>
      </w:r>
    </w:p>
    <w:p w:rsidR="5E4848ED" w:rsidP="2D2A5554" w:rsidRDefault="5E4848ED" w14:paraId="440B827C" w14:textId="3F208887">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Brodie, R.J., Ilic, A., Juric, B. and </w:t>
      </w:r>
      <w:r w:rsidRPr="2D2A5554" w:rsidR="719EC90E">
        <w:rPr>
          <w:rFonts w:ascii="Arial" w:hAnsi="Arial" w:eastAsia="Arial" w:cs="Arial"/>
          <w:b w:val="0"/>
          <w:bCs w:val="0"/>
          <w:i w:val="0"/>
          <w:iCs w:val="0"/>
          <w:caps w:val="0"/>
          <w:smallCaps w:val="0"/>
          <w:color w:val="000000" w:themeColor="text1" w:themeTint="FF" w:themeShade="FF"/>
          <w:sz w:val="22"/>
          <w:szCs w:val="22"/>
        </w:rPr>
        <w:t>Hollebeek</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L. (2013). Consumer Engagement in a Virtual Brand community: Exploratory Analysis. </w:t>
      </w:r>
      <w:r w:rsidRPr="2D2A5554" w:rsidR="719EC90E">
        <w:rPr>
          <w:rFonts w:ascii="Arial" w:hAnsi="Arial" w:eastAsia="Arial" w:cs="Arial"/>
          <w:b w:val="0"/>
          <w:bCs w:val="0"/>
          <w:i w:val="1"/>
          <w:iCs w:val="1"/>
          <w:caps w:val="0"/>
          <w:smallCaps w:val="0"/>
          <w:color w:val="000000" w:themeColor="text1" w:themeTint="FF" w:themeShade="FF"/>
          <w:sz w:val="22"/>
          <w:szCs w:val="22"/>
        </w:rPr>
        <w:t>Journal of Business Research</w:t>
      </w:r>
      <w:r w:rsidRPr="2D2A5554" w:rsidR="719EC90E">
        <w:rPr>
          <w:rFonts w:ascii="Arial" w:hAnsi="Arial" w:eastAsia="Arial" w:cs="Arial"/>
          <w:b w:val="0"/>
          <w:bCs w:val="0"/>
          <w:i w:val="0"/>
          <w:iCs w:val="0"/>
          <w:caps w:val="0"/>
          <w:smallCaps w:val="0"/>
          <w:color w:val="000000" w:themeColor="text1" w:themeTint="FF" w:themeShade="FF"/>
          <w:sz w:val="22"/>
          <w:szCs w:val="22"/>
        </w:rPr>
        <w:t>, 66(1), pp.105–114.</w:t>
      </w:r>
    </w:p>
    <w:p w:rsidR="5E4848ED" w:rsidP="2D2A5554" w:rsidRDefault="5E4848ED" w14:paraId="2930B9C7" w14:textId="598B0DC2">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Information Resources Management Association (2018). </w:t>
      </w:r>
      <w:r w:rsidRPr="2D2A5554" w:rsidR="719EC90E">
        <w:rPr>
          <w:rFonts w:ascii="Arial" w:hAnsi="Arial" w:eastAsia="Arial" w:cs="Arial"/>
          <w:b w:val="0"/>
          <w:bCs w:val="0"/>
          <w:i w:val="1"/>
          <w:iCs w:val="1"/>
          <w:caps w:val="0"/>
          <w:smallCaps w:val="0"/>
          <w:color w:val="000000" w:themeColor="text1" w:themeTint="FF" w:themeShade="FF"/>
          <w:sz w:val="22"/>
          <w:szCs w:val="22"/>
        </w:rPr>
        <w:t xml:space="preserve">Digital marketing and consumer </w:t>
      </w:r>
      <w:r w:rsidRPr="2D2A5554" w:rsidR="65F03A46">
        <w:rPr>
          <w:rFonts w:ascii="Arial" w:hAnsi="Arial" w:eastAsia="Arial" w:cs="Arial"/>
          <w:b w:val="0"/>
          <w:bCs w:val="0"/>
          <w:i w:val="1"/>
          <w:iCs w:val="1"/>
          <w:caps w:val="0"/>
          <w:smallCaps w:val="0"/>
          <w:color w:val="000000" w:themeColor="text1" w:themeTint="FF" w:themeShade="FF"/>
          <w:sz w:val="22"/>
          <w:szCs w:val="22"/>
        </w:rPr>
        <w:t>engagement:</w:t>
      </w:r>
      <w:r w:rsidRPr="2D2A5554" w:rsidR="719EC90E">
        <w:rPr>
          <w:rFonts w:ascii="Arial" w:hAnsi="Arial" w:eastAsia="Arial" w:cs="Arial"/>
          <w:b w:val="0"/>
          <w:bCs w:val="0"/>
          <w:i w:val="1"/>
          <w:iCs w:val="1"/>
          <w:caps w:val="0"/>
          <w:smallCaps w:val="0"/>
          <w:color w:val="000000" w:themeColor="text1" w:themeTint="FF" w:themeShade="FF"/>
          <w:sz w:val="22"/>
          <w:szCs w:val="22"/>
        </w:rPr>
        <w:t xml:space="preserve"> concepts, methodologies, tools, and applications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719EC90E">
        <w:rPr>
          <w:rFonts w:ascii="Arial" w:hAnsi="Arial" w:eastAsia="Arial" w:cs="Arial"/>
          <w:b w:val="0"/>
          <w:bCs w:val="0"/>
          <w:i w:val="0"/>
          <w:iCs w:val="0"/>
          <w:caps w:val="0"/>
          <w:smallCaps w:val="0"/>
          <w:color w:val="000000" w:themeColor="text1" w:themeTint="FF" w:themeShade="FF"/>
          <w:sz w:val="22"/>
          <w:szCs w:val="22"/>
        </w:rPr>
        <w:t>Igi</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Publishing.</w:t>
      </w:r>
    </w:p>
    <w:p w:rsidR="5E4848ED" w:rsidP="2D2A5554" w:rsidRDefault="5E4848ED" w14:paraId="253990DB" w14:textId="06DF3818">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Ritch, E.L. and McColl, J. (2021). </w:t>
      </w:r>
      <w:r w:rsidRPr="2D2A5554" w:rsidR="719EC90E">
        <w:rPr>
          <w:rFonts w:ascii="Arial" w:hAnsi="Arial" w:eastAsia="Arial" w:cs="Arial"/>
          <w:b w:val="0"/>
          <w:bCs w:val="0"/>
          <w:i w:val="1"/>
          <w:iCs w:val="1"/>
          <w:caps w:val="0"/>
          <w:smallCaps w:val="0"/>
          <w:color w:val="000000" w:themeColor="text1" w:themeTint="FF" w:themeShade="FF"/>
          <w:sz w:val="22"/>
          <w:szCs w:val="22"/>
        </w:rPr>
        <w:t>New Perspectives on Critical Marketing and Consumer Society</w:t>
      </w:r>
      <w:r w:rsidRPr="2D2A5554" w:rsidR="719EC90E">
        <w:rPr>
          <w:rFonts w:ascii="Arial" w:hAnsi="Arial" w:eastAsia="Arial" w:cs="Arial"/>
          <w:b w:val="0"/>
          <w:bCs w:val="0"/>
          <w:i w:val="0"/>
          <w:iCs w:val="0"/>
          <w:caps w:val="0"/>
          <w:smallCaps w:val="0"/>
          <w:color w:val="000000" w:themeColor="text1" w:themeTint="FF" w:themeShade="FF"/>
          <w:sz w:val="22"/>
          <w:szCs w:val="22"/>
        </w:rPr>
        <w:t>. Emerald Group Publishing.</w:t>
      </w:r>
    </w:p>
    <w:p w:rsidR="5E4848ED" w:rsidP="2D2A5554" w:rsidRDefault="5E4848ED" w14:paraId="2C255CB4" w14:textId="727B9597">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Singh, S. and Raja, K.D. (2024). A Bibliometric Analysis of Social Media Marketing and Consumer Engagement: Trends and Influences. </w:t>
      </w:r>
      <w:r w:rsidRPr="2D2A5554" w:rsidR="719EC90E">
        <w:rPr>
          <w:rFonts w:ascii="Arial" w:hAnsi="Arial" w:eastAsia="Arial" w:cs="Arial"/>
          <w:b w:val="0"/>
          <w:bCs w:val="0"/>
          <w:i w:val="1"/>
          <w:iCs w:val="1"/>
          <w:caps w:val="0"/>
          <w:smallCaps w:val="0"/>
          <w:color w:val="000000" w:themeColor="text1" w:themeTint="FF" w:themeShade="FF"/>
          <w:sz w:val="22"/>
          <w:szCs w:val="22"/>
        </w:rPr>
        <w:t>Journal Global Values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521FCE80">
        <w:rPr>
          <w:rFonts w:ascii="Arial" w:hAnsi="Arial" w:eastAsia="Arial" w:cs="Arial"/>
          <w:b w:val="0"/>
          <w:bCs w:val="0"/>
          <w:i w:val="0"/>
          <w:iCs w:val="0"/>
          <w:caps w:val="0"/>
          <w:smallCaps w:val="0"/>
          <w:color w:val="000000" w:themeColor="text1" w:themeTint="FF" w:themeShade="FF"/>
          <w:sz w:val="22"/>
          <w:szCs w:val="22"/>
        </w:rPr>
        <w:t>XV (</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1), pp.119–134. </w:t>
      </w:r>
      <w:r w:rsidRPr="2D2A5554" w:rsidR="719EC90E">
        <w:rPr>
          <w:rFonts w:ascii="Arial" w:hAnsi="Arial" w:eastAsia="Arial" w:cs="Arial"/>
          <w:b w:val="0"/>
          <w:bCs w:val="0"/>
          <w:i w:val="0"/>
          <w:iCs w:val="0"/>
          <w:caps w:val="0"/>
          <w:smallCaps w:val="0"/>
          <w:color w:val="000000" w:themeColor="text1" w:themeTint="FF" w:themeShade="FF"/>
          <w:sz w:val="22"/>
          <w:szCs w:val="22"/>
        </w:rPr>
        <w:t>doi:https</w:t>
      </w:r>
      <w:r w:rsidRPr="2D2A5554" w:rsidR="719EC90E">
        <w:rPr>
          <w:rFonts w:ascii="Arial" w:hAnsi="Arial" w:eastAsia="Arial" w:cs="Arial"/>
          <w:b w:val="0"/>
          <w:bCs w:val="0"/>
          <w:i w:val="0"/>
          <w:iCs w:val="0"/>
          <w:caps w:val="0"/>
          <w:smallCaps w:val="0"/>
          <w:color w:val="000000" w:themeColor="text1" w:themeTint="FF" w:themeShade="FF"/>
          <w:sz w:val="22"/>
          <w:szCs w:val="22"/>
        </w:rPr>
        <w:t>://doi.org/10.31995/jgv.2024.v15i01.015.</w:t>
      </w:r>
    </w:p>
    <w:p w:rsidR="5E4848ED" w:rsidP="2D2A5554" w:rsidRDefault="5E4848ED" w14:paraId="5620FCD6" w14:textId="3E186F80">
      <w:pPr>
        <w:pStyle w:val="ListParagraph"/>
        <w:numPr>
          <w:ilvl w:val="0"/>
          <w:numId w:val="10121992"/>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Nike, Inc. (2024) FY23 NIKE, Inc. Impact Report. March. Available at: </w:t>
      </w:r>
      <w:hyperlink r:id="R5b4bc1787c2c41dd">
        <w:r w:rsidRPr="2D2A5554" w:rsidR="719EC90E">
          <w:rPr>
            <w:rStyle w:val="Hyperlink"/>
            <w:rFonts w:ascii="Arial" w:hAnsi="Arial" w:eastAsia="Arial" w:cs="Arial"/>
            <w:b w:val="0"/>
            <w:bCs w:val="0"/>
            <w:i w:val="0"/>
            <w:iCs w:val="0"/>
            <w:caps w:val="0"/>
            <w:smallCaps w:val="0"/>
            <w:strike w:val="0"/>
            <w:dstrike w:val="0"/>
            <w:sz w:val="22"/>
            <w:szCs w:val="22"/>
          </w:rPr>
          <w:t>https://media.about.nike.com/files/2fd5f76d-50a2-4906-b30b-3b6046f36ebf/FY23_Nike_Impact_Report.pdf</w:t>
        </w:r>
      </w:hyperlink>
      <w:r w:rsidRPr="2D2A5554" w:rsidR="719EC90E">
        <w:rPr>
          <w:rFonts w:ascii="Arial" w:hAnsi="Arial" w:eastAsia="Arial" w:cs="Arial"/>
          <w:b w:val="0"/>
          <w:bCs w:val="0"/>
          <w:i w:val="0"/>
          <w:iCs w:val="0"/>
          <w:caps w:val="0"/>
          <w:smallCaps w:val="0"/>
          <w:color w:val="000000" w:themeColor="text1" w:themeTint="FF" w:themeShade="FF"/>
          <w:sz w:val="22"/>
          <w:szCs w:val="22"/>
        </w:rPr>
        <w:t xml:space="preserve"> (Accessed: [20/11/25]).</w:t>
      </w:r>
    </w:p>
    <w:p w:rsidR="5E4848ED" w:rsidP="2D2A5554" w:rsidRDefault="5E4848ED" w14:paraId="1174125C" w14:textId="4419C8F9">
      <w:pPr>
        <w:pStyle w:val="ListParagraph"/>
        <w:numPr>
          <w:ilvl w:val="0"/>
          <w:numId w:val="10121992"/>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Statista (2024) Global consumer social media engagement statistics. Available at: </w:t>
      </w:r>
      <w:hyperlink r:id="R248e58a3fda349aa">
        <w:r w:rsidRPr="2D2A5554" w:rsidR="719EC90E">
          <w:rPr>
            <w:rStyle w:val="Hyperlink"/>
            <w:rFonts w:ascii="Arial" w:hAnsi="Arial" w:eastAsia="Arial" w:cs="Arial"/>
            <w:b w:val="0"/>
            <w:bCs w:val="0"/>
            <w:i w:val="0"/>
            <w:iCs w:val="0"/>
            <w:caps w:val="0"/>
            <w:smallCaps w:val="0"/>
            <w:strike w:val="0"/>
            <w:dstrike w:val="0"/>
            <w:sz w:val="22"/>
            <w:szCs w:val="22"/>
          </w:rPr>
          <w:t>https://www.statista.com</w:t>
        </w:r>
      </w:hyperlink>
      <w:r w:rsidRPr="2D2A5554" w:rsidR="719EC90E">
        <w:rPr>
          <w:rFonts w:ascii="Arial" w:hAnsi="Arial" w:eastAsia="Arial" w:cs="Arial"/>
          <w:b w:val="0"/>
          <w:bCs w:val="0"/>
          <w:i w:val="0"/>
          <w:iCs w:val="0"/>
          <w:caps w:val="0"/>
          <w:smallCaps w:val="0"/>
          <w:color w:val="000000" w:themeColor="text1" w:themeTint="FF" w:themeShade="FF"/>
          <w:sz w:val="22"/>
          <w:szCs w:val="22"/>
        </w:rPr>
        <w:t xml:space="preserve"> (Accessed: 29 November 2025).</w:t>
      </w:r>
    </w:p>
    <w:p w:rsidR="5E4848ED" w:rsidP="2D2A5554" w:rsidRDefault="5E4848ED" w14:paraId="62712168" w14:textId="7FD5DECE">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Saunders, M., Lewis, </w:t>
      </w:r>
      <w:r w:rsidRPr="2D2A5554" w:rsidR="719EC90E">
        <w:rPr>
          <w:rFonts w:ascii="Arial" w:hAnsi="Arial" w:eastAsia="Arial" w:cs="Arial"/>
          <w:b w:val="0"/>
          <w:bCs w:val="0"/>
          <w:i w:val="0"/>
          <w:iCs w:val="0"/>
          <w:caps w:val="0"/>
          <w:smallCaps w:val="0"/>
          <w:color w:val="000000" w:themeColor="text1" w:themeTint="FF" w:themeShade="FF"/>
          <w:sz w:val="22"/>
          <w:szCs w:val="22"/>
        </w:rPr>
        <w:t>P.</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and Thornhill, A. (2019). </w:t>
      </w:r>
      <w:r w:rsidRPr="2D2A5554" w:rsidR="719EC90E">
        <w:rPr>
          <w:rFonts w:ascii="Arial" w:hAnsi="Arial" w:eastAsia="Arial" w:cs="Arial"/>
          <w:b w:val="0"/>
          <w:bCs w:val="0"/>
          <w:i w:val="1"/>
          <w:iCs w:val="1"/>
          <w:caps w:val="0"/>
          <w:smallCaps w:val="0"/>
          <w:color w:val="000000" w:themeColor="text1" w:themeTint="FF" w:themeShade="FF"/>
          <w:sz w:val="22"/>
          <w:szCs w:val="22"/>
        </w:rPr>
        <w:t>Research Methods for Business students.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8th ed. Pearson.</w:t>
      </w:r>
    </w:p>
    <w:p w:rsidR="5E4848ED" w:rsidP="2D2A5554" w:rsidRDefault="5E4848ED" w14:paraId="679AD35B" w14:textId="36BA4206">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Aset (2017). </w:t>
      </w:r>
      <w:r w:rsidRPr="2D2A5554" w:rsidR="719EC90E">
        <w:rPr>
          <w:rFonts w:ascii="Arial" w:hAnsi="Arial" w:eastAsia="Arial" w:cs="Arial"/>
          <w:b w:val="0"/>
          <w:bCs w:val="0"/>
          <w:i w:val="1"/>
          <w:iCs w:val="1"/>
          <w:caps w:val="0"/>
          <w:smallCaps w:val="0"/>
          <w:color w:val="000000" w:themeColor="text1" w:themeTint="FF" w:themeShade="FF"/>
          <w:sz w:val="22"/>
          <w:szCs w:val="22"/>
        </w:rPr>
        <w:t>A good practice guide for placement and other work-based learning opportunities in higher education.</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719EC90E">
        <w:rPr>
          <w:rFonts w:ascii="Arial" w:hAnsi="Arial" w:eastAsia="Arial" w:cs="Arial"/>
          <w:b w:val="0"/>
          <w:bCs w:val="0"/>
          <w:i w:val="0"/>
          <w:iCs w:val="0"/>
          <w:caps w:val="0"/>
          <w:smallCaps w:val="0"/>
          <w:color w:val="000000" w:themeColor="text1" w:themeTint="FF" w:themeShade="FF"/>
          <w:sz w:val="22"/>
          <w:szCs w:val="22"/>
        </w:rPr>
        <w:t>Moorfoot</w:t>
      </w:r>
      <w:r w:rsidRPr="2D2A5554" w:rsidR="719EC90E">
        <w:rPr>
          <w:rFonts w:ascii="Arial" w:hAnsi="Arial" w:eastAsia="Arial" w:cs="Arial"/>
          <w:b w:val="0"/>
          <w:bCs w:val="0"/>
          <w:i w:val="0"/>
          <w:iCs w:val="0"/>
          <w:caps w:val="0"/>
          <w:smallCaps w:val="0"/>
          <w:color w:val="000000" w:themeColor="text1" w:themeTint="FF" w:themeShade="FF"/>
          <w:sz w:val="22"/>
          <w:szCs w:val="22"/>
        </w:rPr>
        <w:t>: Aset.</w:t>
      </w:r>
    </w:p>
    <w:p w:rsidR="5E4848ED" w:rsidP="2D2A5554" w:rsidRDefault="5E4848ED" w14:paraId="1FF65242" w14:textId="2043A63B">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Gottschall, J. (2012). </w:t>
      </w:r>
      <w:r w:rsidRPr="2D2A5554" w:rsidR="719EC90E">
        <w:rPr>
          <w:rFonts w:ascii="Arial" w:hAnsi="Arial" w:eastAsia="Arial" w:cs="Arial"/>
          <w:b w:val="0"/>
          <w:bCs w:val="0"/>
          <w:i w:val="1"/>
          <w:iCs w:val="1"/>
          <w:caps w:val="0"/>
          <w:smallCaps w:val="0"/>
          <w:color w:val="000000" w:themeColor="text1" w:themeTint="FF" w:themeShade="FF"/>
          <w:sz w:val="22"/>
          <w:szCs w:val="22"/>
        </w:rPr>
        <w:t>The storytelling animal: how stories make us human</w:t>
      </w:r>
      <w:r w:rsidRPr="2D2A5554" w:rsidR="719EC90E">
        <w:rPr>
          <w:rFonts w:ascii="Arial" w:hAnsi="Arial" w:eastAsia="Arial" w:cs="Arial"/>
          <w:b w:val="0"/>
          <w:bCs w:val="0"/>
          <w:i w:val="0"/>
          <w:iCs w:val="0"/>
          <w:caps w:val="0"/>
          <w:smallCaps w:val="0"/>
          <w:color w:val="000000" w:themeColor="text1" w:themeTint="FF" w:themeShade="FF"/>
          <w:sz w:val="22"/>
          <w:szCs w:val="22"/>
        </w:rPr>
        <w:t>. Boston: Houghton Mifflin Harcourt.</w:t>
      </w:r>
    </w:p>
    <w:p w:rsidR="5E4848ED" w:rsidP="2D2A5554" w:rsidRDefault="5E4848ED" w14:paraId="65546134" w14:textId="5FFA5FD1">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Storr, W. (2019). </w:t>
      </w:r>
      <w:r w:rsidRPr="2D2A5554" w:rsidR="719EC90E">
        <w:rPr>
          <w:rFonts w:ascii="Arial" w:hAnsi="Arial" w:eastAsia="Arial" w:cs="Arial"/>
          <w:b w:val="0"/>
          <w:bCs w:val="0"/>
          <w:i w:val="1"/>
          <w:iCs w:val="1"/>
          <w:caps w:val="0"/>
          <w:smallCaps w:val="0"/>
          <w:color w:val="000000" w:themeColor="text1" w:themeTint="FF" w:themeShade="FF"/>
          <w:sz w:val="22"/>
          <w:szCs w:val="22"/>
        </w:rPr>
        <w:t>The science of storytelling</w:t>
      </w:r>
      <w:r w:rsidRPr="2D2A5554" w:rsidR="719EC90E">
        <w:rPr>
          <w:rFonts w:ascii="Arial" w:hAnsi="Arial" w:eastAsia="Arial" w:cs="Arial"/>
          <w:b w:val="0"/>
          <w:bCs w:val="0"/>
          <w:i w:val="0"/>
          <w:iCs w:val="0"/>
          <w:caps w:val="0"/>
          <w:smallCaps w:val="0"/>
          <w:color w:val="000000" w:themeColor="text1" w:themeTint="FF" w:themeShade="FF"/>
          <w:sz w:val="22"/>
          <w:szCs w:val="22"/>
        </w:rPr>
        <w:t>. London: William Collins.</w:t>
      </w:r>
    </w:p>
    <w:p w:rsidR="5E4848ED" w:rsidP="2D2A5554" w:rsidRDefault="5E4848ED" w14:paraId="286A4DDF" w14:textId="136B0496">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Cohen, L., Manion, L., and Morrison, K. (2018). </w:t>
      </w:r>
      <w:r w:rsidRPr="2D2A5554" w:rsidR="719EC90E">
        <w:rPr>
          <w:rFonts w:ascii="Arial" w:hAnsi="Arial" w:eastAsia="Arial" w:cs="Arial"/>
          <w:b w:val="0"/>
          <w:bCs w:val="0"/>
          <w:i w:val="1"/>
          <w:iCs w:val="1"/>
          <w:caps w:val="0"/>
          <w:smallCaps w:val="0"/>
          <w:color w:val="000000" w:themeColor="text1" w:themeTint="FF" w:themeShade="FF"/>
          <w:sz w:val="22"/>
          <w:szCs w:val="22"/>
        </w:rPr>
        <w:t>Research methods in education</w:t>
      </w:r>
      <w:r w:rsidRPr="2D2A5554" w:rsidR="719EC90E">
        <w:rPr>
          <w:rFonts w:ascii="Arial" w:hAnsi="Arial" w:eastAsia="Arial" w:cs="Arial"/>
          <w:b w:val="0"/>
          <w:bCs w:val="0"/>
          <w:i w:val="0"/>
          <w:iCs w:val="0"/>
          <w:caps w:val="0"/>
          <w:smallCaps w:val="0"/>
          <w:color w:val="000000" w:themeColor="text1" w:themeTint="FF" w:themeShade="FF"/>
          <w:sz w:val="22"/>
          <w:szCs w:val="22"/>
        </w:rPr>
        <w:t>. 8th ed. Routledge.</w:t>
      </w:r>
    </w:p>
    <w:p w:rsidR="5E4848ED" w:rsidP="2D2A5554" w:rsidRDefault="5E4848ED" w14:paraId="33B2C05E" w14:textId="2EA12262">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Gibbs, G. (2018). </w:t>
      </w:r>
      <w:r w:rsidRPr="2D2A5554" w:rsidR="5A082369">
        <w:rPr>
          <w:rFonts w:ascii="Arial" w:hAnsi="Arial" w:eastAsia="Arial" w:cs="Arial"/>
          <w:b w:val="0"/>
          <w:bCs w:val="0"/>
          <w:i w:val="0"/>
          <w:iCs w:val="0"/>
          <w:caps w:val="0"/>
          <w:smallCaps w:val="0"/>
          <w:color w:val="000000" w:themeColor="text1" w:themeTint="FF" w:themeShade="FF"/>
          <w:sz w:val="22"/>
          <w:szCs w:val="22"/>
        </w:rPr>
        <w:t>Analysing</w:t>
      </w:r>
      <w:r w:rsidRPr="2D2A5554" w:rsidR="719EC90E">
        <w:rPr>
          <w:rFonts w:ascii="Arial" w:hAnsi="Arial" w:eastAsia="Arial" w:cs="Arial"/>
          <w:b w:val="0"/>
          <w:bCs w:val="0"/>
          <w:i w:val="1"/>
          <w:iCs w:val="1"/>
          <w:caps w:val="0"/>
          <w:smallCaps w:val="0"/>
          <w:color w:val="000000" w:themeColor="text1" w:themeTint="FF" w:themeShade="FF"/>
          <w:sz w:val="22"/>
          <w:szCs w:val="22"/>
        </w:rPr>
        <w:t xml:space="preserve"> Qualitative Data</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2nd </w:t>
      </w:r>
      <w:r w:rsidRPr="2D2A5554" w:rsidR="719EC90E">
        <w:rPr>
          <w:rFonts w:ascii="Arial" w:hAnsi="Arial" w:eastAsia="Arial" w:cs="Arial"/>
          <w:b w:val="0"/>
          <w:bCs w:val="0"/>
          <w:i w:val="0"/>
          <w:iCs w:val="0"/>
          <w:caps w:val="0"/>
          <w:smallCaps w:val="0"/>
          <w:color w:val="000000" w:themeColor="text1" w:themeTint="FF" w:themeShade="FF"/>
          <w:sz w:val="22"/>
          <w:szCs w:val="22"/>
        </w:rPr>
        <w:t>edn</w:t>
      </w:r>
      <w:r w:rsidRPr="2D2A5554" w:rsidR="719EC90E">
        <w:rPr>
          <w:rFonts w:ascii="Arial" w:hAnsi="Arial" w:eastAsia="Arial" w:cs="Arial"/>
          <w:b w:val="0"/>
          <w:bCs w:val="0"/>
          <w:i w:val="0"/>
          <w:iCs w:val="0"/>
          <w:caps w:val="0"/>
          <w:smallCaps w:val="0"/>
          <w:color w:val="000000" w:themeColor="text1" w:themeTint="FF" w:themeShade="FF"/>
          <w:sz w:val="22"/>
          <w:szCs w:val="22"/>
        </w:rPr>
        <w:t>. Los Angeles and London: SAGE. [E-book].</w:t>
      </w:r>
    </w:p>
    <w:p w:rsidR="5E4848ED" w:rsidP="2D2A5554" w:rsidRDefault="5E4848ED" w14:paraId="651636D6" w14:textId="1872DBBD">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Ashley, C. and Tuten, T (2015). </w:t>
      </w:r>
      <w:r w:rsidRPr="2D2A5554" w:rsidR="719EC90E">
        <w:rPr>
          <w:rFonts w:ascii="Arial" w:hAnsi="Arial" w:eastAsia="Arial" w:cs="Arial"/>
          <w:b w:val="0"/>
          <w:bCs w:val="0"/>
          <w:i w:val="1"/>
          <w:iCs w:val="1"/>
          <w:caps w:val="0"/>
          <w:smallCaps w:val="0"/>
          <w:color w:val="000000" w:themeColor="text1" w:themeTint="FF" w:themeShade="FF"/>
          <w:sz w:val="22"/>
          <w:szCs w:val="22"/>
        </w:rPr>
        <w:t>Creative strategies in social media marketing: An exploratory study of branded social content and consumer engagement</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Hershey, Pa: Business Science Reference, </w:t>
      </w:r>
      <w:r w:rsidRPr="2D2A5554" w:rsidR="719EC90E">
        <w:rPr>
          <w:rFonts w:ascii="Arial" w:hAnsi="Arial" w:eastAsia="Arial" w:cs="Arial"/>
          <w:b w:val="0"/>
          <w:bCs w:val="0"/>
          <w:i w:val="0"/>
          <w:iCs w:val="0"/>
          <w:caps w:val="0"/>
          <w:smallCaps w:val="0"/>
          <w:color w:val="000000" w:themeColor="text1" w:themeTint="FF" w:themeShade="FF"/>
          <w:sz w:val="22"/>
          <w:szCs w:val="22"/>
        </w:rPr>
        <w:t>Psychology &amp; Marketing, 32(1), pp. 15–27.</w:t>
      </w:r>
    </w:p>
    <w:p w:rsidR="5E4848ED" w:rsidP="2D2A5554" w:rsidRDefault="5E4848ED" w14:paraId="6FB3562D" w14:textId="572BD092">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Dereń</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K. (2022) </w:t>
      </w:r>
      <w:r w:rsidRPr="2D2A5554" w:rsidR="719EC90E">
        <w:rPr>
          <w:rFonts w:ascii="Arial" w:hAnsi="Arial" w:eastAsia="Arial" w:cs="Arial"/>
          <w:b w:val="0"/>
          <w:bCs w:val="0"/>
          <w:i w:val="1"/>
          <w:iCs w:val="1"/>
          <w:caps w:val="0"/>
          <w:smallCaps w:val="0"/>
          <w:color w:val="000000" w:themeColor="text1" w:themeTint="FF" w:themeShade="FF"/>
          <w:sz w:val="22"/>
          <w:szCs w:val="22"/>
        </w:rPr>
        <w:t>How effective is Nike’s social media strategy?</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Brand24. Available at: </w:t>
      </w:r>
      <w:hyperlink r:id="R7ce4d363ebc84986">
        <w:r w:rsidRPr="2D2A5554" w:rsidR="719EC90E">
          <w:rPr>
            <w:rStyle w:val="Hyperlink"/>
            <w:rFonts w:ascii="Arial" w:hAnsi="Arial" w:eastAsia="Arial" w:cs="Arial"/>
            <w:b w:val="0"/>
            <w:bCs w:val="0"/>
            <w:i w:val="0"/>
            <w:iCs w:val="0"/>
            <w:caps w:val="0"/>
            <w:smallCaps w:val="0"/>
            <w:strike w:val="0"/>
            <w:dstrike w:val="0"/>
            <w:sz w:val="22"/>
            <w:szCs w:val="22"/>
          </w:rPr>
          <w:t>https://brand24.com/blog/nike-social-media-strategy</w:t>
        </w:r>
      </w:hyperlink>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719EC90E">
        <w:rPr>
          <w:rFonts w:ascii="Arial" w:hAnsi="Arial" w:eastAsia="Arial" w:cs="Arial"/>
          <w:b w:val="0"/>
          <w:bCs w:val="0"/>
          <w:i w:val="0"/>
          <w:iCs w:val="0"/>
          <w:caps w:val="0"/>
          <w:smallCaps w:val="0"/>
          <w:color w:val="000000" w:themeColor="text1" w:themeTint="FF" w:themeShade="FF"/>
          <w:sz w:val="22"/>
          <w:szCs w:val="22"/>
        </w:rPr>
        <w:t>(Accessed: 12 November 2025).</w:t>
      </w:r>
    </w:p>
    <w:p w:rsidR="5E4848ED" w:rsidP="2D2A5554" w:rsidRDefault="5E4848ED" w14:paraId="3DCAB61F" w14:textId="064BBDBC">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Bryman, A. (2016). </w:t>
      </w:r>
      <w:r w:rsidRPr="2D2A5554" w:rsidR="719EC90E">
        <w:rPr>
          <w:rFonts w:ascii="Arial" w:hAnsi="Arial" w:eastAsia="Arial" w:cs="Arial"/>
          <w:b w:val="0"/>
          <w:bCs w:val="0"/>
          <w:i w:val="1"/>
          <w:iCs w:val="1"/>
          <w:caps w:val="0"/>
          <w:smallCaps w:val="0"/>
          <w:color w:val="000000" w:themeColor="text1" w:themeTint="FF" w:themeShade="FF"/>
          <w:sz w:val="22"/>
          <w:szCs w:val="22"/>
        </w:rPr>
        <w:t>Social Research Methods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5th ed. [online] Oxford: Oxford University Press. Available at: </w:t>
      </w:r>
      <w:hyperlink r:id="R388d03ed6d2e4f46">
        <w:r w:rsidRPr="2D2A5554" w:rsidR="719EC90E">
          <w:rPr>
            <w:rStyle w:val="Hyperlink"/>
            <w:rFonts w:ascii="Arial" w:hAnsi="Arial" w:eastAsia="Arial" w:cs="Arial"/>
            <w:b w:val="0"/>
            <w:bCs w:val="0"/>
            <w:i w:val="0"/>
            <w:iCs w:val="0"/>
            <w:caps w:val="0"/>
            <w:smallCaps w:val="0"/>
            <w:strike w:val="0"/>
            <w:dstrike w:val="0"/>
            <w:sz w:val="22"/>
            <w:szCs w:val="22"/>
          </w:rPr>
          <w:t>https://ktpu.kpi.ua/wp-content/uploads/2014/02/social-research-methods-alan-bryman.pdf</w:t>
        </w:r>
      </w:hyperlink>
      <w:r w:rsidRPr="2D2A5554" w:rsidR="719EC90E">
        <w:rPr>
          <w:rFonts w:ascii="Arial" w:hAnsi="Arial" w:eastAsia="Arial" w:cs="Arial"/>
          <w:b w:val="0"/>
          <w:bCs w:val="0"/>
          <w:i w:val="0"/>
          <w:iCs w:val="0"/>
          <w:caps w:val="0"/>
          <w:smallCaps w:val="0"/>
          <w:color w:val="000000" w:themeColor="text1" w:themeTint="FF" w:themeShade="FF"/>
          <w:sz w:val="22"/>
          <w:szCs w:val="22"/>
        </w:rPr>
        <w:t>.</w:t>
      </w:r>
    </w:p>
    <w:p w:rsidR="5E4848ED" w:rsidP="2D2A5554" w:rsidRDefault="5E4848ED" w14:paraId="152B3D2A" w14:textId="72B32031">
      <w:pPr>
        <w:pStyle w:val="ListParagraph"/>
        <w:numPr>
          <w:ilvl w:val="0"/>
          <w:numId w:val="10121992"/>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Deci, E.L. and Ryan, R.M. (2002). </w:t>
      </w:r>
      <w:r w:rsidRPr="2D2A5554" w:rsidR="719EC90E">
        <w:rPr>
          <w:rFonts w:ascii="Arial" w:hAnsi="Arial" w:eastAsia="Arial" w:cs="Arial"/>
          <w:b w:val="0"/>
          <w:bCs w:val="0"/>
          <w:i w:val="1"/>
          <w:iCs w:val="1"/>
          <w:caps w:val="0"/>
          <w:smallCaps w:val="0"/>
          <w:color w:val="000000" w:themeColor="text1" w:themeTint="FF" w:themeShade="FF"/>
          <w:sz w:val="22"/>
          <w:szCs w:val="22"/>
        </w:rPr>
        <w:t>Handbook of self-determination Research</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Rochester, NY: University </w:t>
      </w:r>
      <w:r w:rsidRPr="2D2A5554" w:rsidR="719EC90E">
        <w:rPr>
          <w:rFonts w:ascii="Arial" w:hAnsi="Arial" w:eastAsia="Arial" w:cs="Arial"/>
          <w:b w:val="0"/>
          <w:bCs w:val="0"/>
          <w:i w:val="0"/>
          <w:iCs w:val="0"/>
          <w:caps w:val="0"/>
          <w:smallCaps w:val="0"/>
          <w:color w:val="000000" w:themeColor="text1" w:themeTint="FF" w:themeShade="FF"/>
          <w:sz w:val="22"/>
          <w:szCs w:val="22"/>
        </w:rPr>
        <w:t>of</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Rochester Press, pp.3–33.</w:t>
      </w:r>
    </w:p>
    <w:p w:rsidR="5E4848ED" w:rsidP="2D2A5554" w:rsidRDefault="5E4848ED" w14:paraId="4859BAD7" w14:textId="405D9F75">
      <w:pPr>
        <w:pStyle w:val="ListParagraph"/>
        <w:numPr>
          <w:ilvl w:val="0"/>
          <w:numId w:val="1012199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Dessart, L. (2017) ‘Social media engagement: A model of antecedents and relational outcomes’, Journal of Marketing Management, 33(5–6), pp. 375–399.</w:t>
      </w:r>
    </w:p>
    <w:p w:rsidR="5E4848ED" w:rsidP="2D2A5554" w:rsidRDefault="5E4848ED" w14:paraId="04C6F808" w14:textId="2AE698A4">
      <w:pPr>
        <w:pStyle w:val="ListParagraph"/>
        <w:numPr>
          <w:ilvl w:val="0"/>
          <w:numId w:val="1012199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Hofstede Insights (2023) </w:t>
      </w:r>
      <w:r w:rsidRPr="2D2A5554" w:rsidR="719EC90E">
        <w:rPr>
          <w:rFonts w:ascii="Arial" w:hAnsi="Arial" w:eastAsia="Arial" w:cs="Arial"/>
          <w:b w:val="0"/>
          <w:bCs w:val="0"/>
          <w:i w:val="1"/>
          <w:iCs w:val="1"/>
          <w:caps w:val="0"/>
          <w:smallCaps w:val="0"/>
          <w:color w:val="000000" w:themeColor="text1" w:themeTint="FF" w:themeShade="FF"/>
          <w:sz w:val="22"/>
          <w:szCs w:val="22"/>
        </w:rPr>
        <w:t>Country Comparison Tool</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Available at: </w:t>
      </w:r>
      <w:hyperlink r:id="R7d46ec6a65904288">
        <w:r w:rsidRPr="2D2A5554" w:rsidR="719EC90E">
          <w:rPr>
            <w:rStyle w:val="Hyperlink"/>
            <w:rFonts w:ascii="Arial" w:hAnsi="Arial" w:eastAsia="Arial" w:cs="Arial"/>
            <w:b w:val="0"/>
            <w:bCs w:val="0"/>
            <w:i w:val="0"/>
            <w:iCs w:val="0"/>
            <w:caps w:val="0"/>
            <w:smallCaps w:val="0"/>
            <w:strike w:val="0"/>
            <w:dstrike w:val="0"/>
            <w:sz w:val="22"/>
            <w:szCs w:val="22"/>
          </w:rPr>
          <w:t>https://www.hofstede-insights.com/country-comparison-tool</w:t>
        </w:r>
      </w:hyperlink>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719EC90E">
        <w:rPr>
          <w:rFonts w:ascii="Arial" w:hAnsi="Arial" w:eastAsia="Arial" w:cs="Arial"/>
          <w:b w:val="0"/>
          <w:bCs w:val="0"/>
          <w:i w:val="0"/>
          <w:iCs w:val="0"/>
          <w:caps w:val="0"/>
          <w:smallCaps w:val="0"/>
          <w:color w:val="000000" w:themeColor="text1" w:themeTint="FF" w:themeShade="FF"/>
          <w:sz w:val="22"/>
          <w:szCs w:val="22"/>
        </w:rPr>
        <w:t>(Accessed: 29 November 2025).</w:t>
      </w:r>
    </w:p>
    <w:p w:rsidR="5E4848ED" w:rsidP="2D2A5554" w:rsidRDefault="5E4848ED" w14:paraId="662D30EF" w14:textId="0E762FE7">
      <w:pPr>
        <w:pStyle w:val="ListParagraph"/>
        <w:numPr>
          <w:ilvl w:val="0"/>
          <w:numId w:val="1012199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Hollebeek</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L.D., Glynn, M.S. &amp; Brodie, R.J. (2014) ‘Consumer Brand Engagement in Social Media: Conceptualization, Scale Development and Validation’, </w:t>
      </w:r>
      <w:r w:rsidRPr="2D2A5554" w:rsidR="719EC90E">
        <w:rPr>
          <w:rFonts w:ascii="Arial" w:hAnsi="Arial" w:eastAsia="Arial" w:cs="Arial"/>
          <w:b w:val="0"/>
          <w:bCs w:val="0"/>
          <w:i w:val="1"/>
          <w:iCs w:val="1"/>
          <w:caps w:val="0"/>
          <w:smallCaps w:val="0"/>
          <w:color w:val="000000" w:themeColor="text1" w:themeTint="FF" w:themeShade="FF"/>
          <w:sz w:val="22"/>
          <w:szCs w:val="22"/>
        </w:rPr>
        <w:t>Journal of Interactive Marketing</w:t>
      </w:r>
      <w:r w:rsidRPr="2D2A5554" w:rsidR="719EC90E">
        <w:rPr>
          <w:rFonts w:ascii="Arial" w:hAnsi="Arial" w:eastAsia="Arial" w:cs="Arial"/>
          <w:b w:val="0"/>
          <w:bCs w:val="0"/>
          <w:i w:val="0"/>
          <w:iCs w:val="0"/>
          <w:caps w:val="0"/>
          <w:smallCaps w:val="0"/>
          <w:color w:val="000000" w:themeColor="text1" w:themeTint="FF" w:themeShade="FF"/>
          <w:sz w:val="22"/>
          <w:szCs w:val="22"/>
        </w:rPr>
        <w:t>, 28(2), pp. 149–165.</w:t>
      </w:r>
    </w:p>
    <w:p w:rsidR="5E4848ED" w:rsidP="2D2A5554" w:rsidRDefault="5E4848ED" w14:paraId="41CB9F23" w14:textId="3A51DC38">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Hudson, S., Huang, L., Roth, M.S. &amp; Madden, T.J. (2016) ‘The influence of social media interactions on consumer–brand relationships’, </w:t>
      </w:r>
      <w:r w:rsidRPr="2D2A5554" w:rsidR="719EC90E">
        <w:rPr>
          <w:rFonts w:ascii="Arial" w:hAnsi="Arial" w:eastAsia="Arial" w:cs="Arial"/>
          <w:b w:val="0"/>
          <w:bCs w:val="0"/>
          <w:i w:val="1"/>
          <w:iCs w:val="1"/>
          <w:caps w:val="0"/>
          <w:smallCaps w:val="0"/>
          <w:color w:val="000000" w:themeColor="text1" w:themeTint="FF" w:themeShade="FF"/>
          <w:sz w:val="22"/>
          <w:szCs w:val="22"/>
        </w:rPr>
        <w:t>International Journal of Research in Marketing</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33(1), pp. 27–41. </w:t>
      </w:r>
      <w:r w:rsidRPr="2D2A5554" w:rsidR="719EC90E">
        <w:rPr>
          <w:rFonts w:ascii="Arial" w:hAnsi="Arial" w:eastAsia="Arial" w:cs="Arial"/>
          <w:b w:val="0"/>
          <w:bCs w:val="0"/>
          <w:i w:val="0"/>
          <w:iCs w:val="0"/>
          <w:caps w:val="0"/>
          <w:smallCaps w:val="0"/>
          <w:color w:val="000000" w:themeColor="text1" w:themeTint="FF" w:themeShade="FF"/>
          <w:sz w:val="22"/>
          <w:szCs w:val="22"/>
        </w:rPr>
        <w:t>doi</w:t>
      </w:r>
      <w:r w:rsidRPr="2D2A5554" w:rsidR="719EC90E">
        <w:rPr>
          <w:rFonts w:ascii="Arial" w:hAnsi="Arial" w:eastAsia="Arial" w:cs="Arial"/>
          <w:b w:val="0"/>
          <w:bCs w:val="0"/>
          <w:i w:val="0"/>
          <w:iCs w:val="0"/>
          <w:caps w:val="0"/>
          <w:smallCaps w:val="0"/>
          <w:color w:val="000000" w:themeColor="text1" w:themeTint="FF" w:themeShade="FF"/>
          <w:sz w:val="22"/>
          <w:szCs w:val="22"/>
        </w:rPr>
        <w:t>: 10.1016/j.ijresmar.2015.06.004.</w:t>
      </w:r>
    </w:p>
    <w:p w:rsidR="5E4848ED" w:rsidP="2D2A5554" w:rsidRDefault="5E4848ED" w14:paraId="1B5237B2" w14:textId="40ABFC1C">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Kaplan, A.M., and Haenlein, M. (2010). </w:t>
      </w:r>
      <w:r w:rsidRPr="2D2A5554" w:rsidR="719EC90E">
        <w:rPr>
          <w:rFonts w:ascii="Arial" w:hAnsi="Arial" w:eastAsia="Arial" w:cs="Arial"/>
          <w:b w:val="0"/>
          <w:bCs w:val="0"/>
          <w:i w:val="1"/>
          <w:iCs w:val="1"/>
          <w:caps w:val="0"/>
          <w:smallCaps w:val="0"/>
          <w:color w:val="000000" w:themeColor="text1" w:themeTint="FF" w:themeShade="FF"/>
          <w:sz w:val="22"/>
          <w:szCs w:val="22"/>
        </w:rPr>
        <w:t>Users of the world, unite! The challenges and opportunities of social media, Business Horizons</w:t>
      </w:r>
      <w:r w:rsidRPr="2D2A5554" w:rsidR="719EC90E">
        <w:rPr>
          <w:rFonts w:ascii="Arial" w:hAnsi="Arial" w:eastAsia="Arial" w:cs="Arial"/>
          <w:b w:val="0"/>
          <w:bCs w:val="0"/>
          <w:i w:val="0"/>
          <w:iCs w:val="0"/>
          <w:caps w:val="0"/>
          <w:smallCaps w:val="0"/>
          <w:color w:val="000000" w:themeColor="text1" w:themeTint="FF" w:themeShade="FF"/>
          <w:sz w:val="22"/>
          <w:szCs w:val="22"/>
        </w:rPr>
        <w:t>.</w:t>
      </w:r>
    </w:p>
    <w:p w:rsidR="5E4848ED" w:rsidP="2D2A5554" w:rsidRDefault="5E4848ED" w14:paraId="23836A6A" w14:textId="094761AB">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Katz, E., </w:t>
      </w:r>
      <w:r w:rsidRPr="2D2A5554" w:rsidR="719EC90E">
        <w:rPr>
          <w:rFonts w:ascii="Arial" w:hAnsi="Arial" w:eastAsia="Arial" w:cs="Arial"/>
          <w:b w:val="0"/>
          <w:bCs w:val="0"/>
          <w:i w:val="0"/>
          <w:iCs w:val="0"/>
          <w:caps w:val="0"/>
          <w:smallCaps w:val="0"/>
          <w:color w:val="000000" w:themeColor="text1" w:themeTint="FF" w:themeShade="FF"/>
          <w:sz w:val="22"/>
          <w:szCs w:val="22"/>
        </w:rPr>
        <w:t>Blumler</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J.G. &amp; Gurevitch, M. (1973) ‘Uses and gratifications research’, </w:t>
      </w:r>
      <w:r w:rsidRPr="2D2A5554" w:rsidR="719EC90E">
        <w:rPr>
          <w:rFonts w:ascii="Arial" w:hAnsi="Arial" w:eastAsia="Arial" w:cs="Arial"/>
          <w:b w:val="0"/>
          <w:bCs w:val="0"/>
          <w:i w:val="1"/>
          <w:iCs w:val="1"/>
          <w:caps w:val="0"/>
          <w:smallCaps w:val="0"/>
          <w:color w:val="000000" w:themeColor="text1" w:themeTint="FF" w:themeShade="FF"/>
          <w:sz w:val="22"/>
          <w:szCs w:val="22"/>
        </w:rPr>
        <w:t>Public Opinion Quarterly</w:t>
      </w:r>
      <w:r w:rsidRPr="2D2A5554" w:rsidR="719EC90E">
        <w:rPr>
          <w:rFonts w:ascii="Arial" w:hAnsi="Arial" w:eastAsia="Arial" w:cs="Arial"/>
          <w:b w:val="0"/>
          <w:bCs w:val="0"/>
          <w:i w:val="0"/>
          <w:iCs w:val="0"/>
          <w:caps w:val="0"/>
          <w:smallCaps w:val="0"/>
          <w:color w:val="000000" w:themeColor="text1" w:themeTint="FF" w:themeShade="FF"/>
          <w:sz w:val="22"/>
          <w:szCs w:val="22"/>
        </w:rPr>
        <w:t>, 37(4), pp. 509–523. doi:10.1086/268109.</w:t>
      </w:r>
    </w:p>
    <w:p w:rsidR="5E4848ED" w:rsidP="2D2A5554" w:rsidRDefault="5E4848ED" w14:paraId="5DFCC6B7" w14:textId="77117B7D">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NIKE, Inc. (2024) </w:t>
      </w:r>
      <w:r w:rsidRPr="2D2A5554" w:rsidR="719EC90E">
        <w:rPr>
          <w:rFonts w:ascii="Arial" w:hAnsi="Arial" w:eastAsia="Arial" w:cs="Arial"/>
          <w:b w:val="0"/>
          <w:bCs w:val="0"/>
          <w:i w:val="1"/>
          <w:iCs w:val="1"/>
          <w:caps w:val="0"/>
          <w:smallCaps w:val="0"/>
          <w:color w:val="000000" w:themeColor="text1" w:themeTint="FF" w:themeShade="FF"/>
          <w:sz w:val="22"/>
          <w:szCs w:val="22"/>
        </w:rPr>
        <w:t>Annual Report (Form 10-K) for fiscal year ended May 31, 2024</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Available at: </w:t>
      </w:r>
      <w:hyperlink r:id="R07bdd3ea48cb46f0">
        <w:r w:rsidRPr="2D2A5554" w:rsidR="719EC90E">
          <w:rPr>
            <w:rStyle w:val="Hyperlink"/>
            <w:rFonts w:ascii="Arial" w:hAnsi="Arial" w:eastAsia="Arial" w:cs="Arial"/>
            <w:b w:val="0"/>
            <w:bCs w:val="0"/>
            <w:i w:val="0"/>
            <w:iCs w:val="0"/>
            <w:caps w:val="0"/>
            <w:smallCaps w:val="0"/>
            <w:strike w:val="0"/>
            <w:dstrike w:val="0"/>
            <w:sz w:val="22"/>
            <w:szCs w:val="22"/>
          </w:rPr>
          <w:t>https://s1.q4cdn.com/806093406/files/doc_financials/2024/ar/427857-1-_7_Nike-2024-Combo_Form-10-K_WR.pdf</w:t>
        </w:r>
      </w:hyperlink>
      <w:r w:rsidRPr="2D2A5554" w:rsidR="719EC90E">
        <w:rPr>
          <w:rFonts w:ascii="Arial" w:hAnsi="Arial" w:eastAsia="Arial" w:cs="Arial"/>
          <w:b w:val="0"/>
          <w:bCs w:val="0"/>
          <w:i w:val="0"/>
          <w:iCs w:val="0"/>
          <w:caps w:val="0"/>
          <w:smallCaps w:val="0"/>
          <w:color w:val="000000" w:themeColor="text1" w:themeTint="FF" w:themeShade="FF"/>
          <w:sz w:val="22"/>
          <w:szCs w:val="22"/>
        </w:rPr>
        <w:t xml:space="preserve"> </w:t>
      </w:r>
      <w:r w:rsidRPr="2D2A5554" w:rsidR="719EC90E">
        <w:rPr>
          <w:rFonts w:ascii="Arial" w:hAnsi="Arial" w:eastAsia="Arial" w:cs="Arial"/>
          <w:b w:val="0"/>
          <w:bCs w:val="0"/>
          <w:i w:val="0"/>
          <w:iCs w:val="0"/>
          <w:caps w:val="0"/>
          <w:smallCaps w:val="0"/>
          <w:color w:val="000000" w:themeColor="text1" w:themeTint="FF" w:themeShade="FF"/>
          <w:sz w:val="22"/>
          <w:szCs w:val="22"/>
        </w:rPr>
        <w:t>(Accessed: 29 November 2025).</w:t>
      </w:r>
    </w:p>
    <w:p w:rsidR="5E4848ED" w:rsidP="2D2A5554" w:rsidRDefault="5E4848ED" w14:paraId="492D9BD5" w14:textId="318A1823">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Throuvala</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M.A., Griffiths, M.D., </w:t>
      </w:r>
      <w:r w:rsidRPr="2D2A5554" w:rsidR="719EC90E">
        <w:rPr>
          <w:rFonts w:ascii="Arial" w:hAnsi="Arial" w:eastAsia="Arial" w:cs="Arial"/>
          <w:b w:val="0"/>
          <w:bCs w:val="0"/>
          <w:i w:val="0"/>
          <w:iCs w:val="0"/>
          <w:caps w:val="0"/>
          <w:smallCaps w:val="0"/>
          <w:color w:val="000000" w:themeColor="text1" w:themeTint="FF" w:themeShade="FF"/>
          <w:sz w:val="22"/>
          <w:szCs w:val="22"/>
        </w:rPr>
        <w:t>Rennoldson</w:t>
      </w:r>
      <w:r w:rsidRPr="2D2A5554" w:rsidR="719EC90E">
        <w:rPr>
          <w:rFonts w:ascii="Arial" w:hAnsi="Arial" w:eastAsia="Arial" w:cs="Arial"/>
          <w:b w:val="0"/>
          <w:bCs w:val="0"/>
          <w:i w:val="0"/>
          <w:iCs w:val="0"/>
          <w:caps w:val="0"/>
          <w:smallCaps w:val="0"/>
          <w:color w:val="000000" w:themeColor="text1" w:themeTint="FF" w:themeShade="FF"/>
          <w:sz w:val="22"/>
          <w:szCs w:val="22"/>
        </w:rPr>
        <w:t>, M. &amp; Kuss, D.J. (2019)</w:t>
      </w:r>
      <w:r>
        <w:br/>
      </w:r>
      <w:r w:rsidRPr="2D2A5554" w:rsidR="719EC90E">
        <w:rPr>
          <w:rFonts w:ascii="Arial" w:hAnsi="Arial" w:eastAsia="Arial" w:cs="Arial"/>
          <w:b w:val="0"/>
          <w:bCs w:val="0"/>
          <w:i w:val="0"/>
          <w:iCs w:val="0"/>
          <w:caps w:val="0"/>
          <w:smallCaps w:val="0"/>
          <w:color w:val="000000" w:themeColor="text1" w:themeTint="FF" w:themeShade="FF"/>
          <w:sz w:val="22"/>
          <w:szCs w:val="22"/>
        </w:rPr>
        <w:t xml:space="preserve">‘Motives for social networking use among older adults’, </w:t>
      </w:r>
      <w:r w:rsidRPr="2D2A5554" w:rsidR="719EC90E">
        <w:rPr>
          <w:rFonts w:ascii="Arial" w:hAnsi="Arial" w:eastAsia="Arial" w:cs="Arial"/>
          <w:b w:val="0"/>
          <w:bCs w:val="0"/>
          <w:i w:val="1"/>
          <w:iCs w:val="1"/>
          <w:caps w:val="0"/>
          <w:smallCaps w:val="0"/>
          <w:color w:val="000000" w:themeColor="text1" w:themeTint="FF" w:themeShade="FF"/>
          <w:sz w:val="22"/>
          <w:szCs w:val="22"/>
        </w:rPr>
        <w:t xml:space="preserve">Computers in Human </w:t>
      </w:r>
      <w:r w:rsidRPr="2D2A5554" w:rsidR="5B4DE7DF">
        <w:rPr>
          <w:rFonts w:ascii="Arial" w:hAnsi="Arial" w:eastAsia="Arial" w:cs="Arial"/>
          <w:b w:val="0"/>
          <w:bCs w:val="0"/>
          <w:i w:val="1"/>
          <w:iCs w:val="1"/>
          <w:caps w:val="0"/>
          <w:smallCaps w:val="0"/>
          <w:color w:val="000000" w:themeColor="text1" w:themeTint="FF" w:themeShade="FF"/>
          <w:sz w:val="22"/>
          <w:szCs w:val="22"/>
        </w:rPr>
        <w:t>Behaviour</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93, pp. 268–275. </w:t>
      </w:r>
      <w:r w:rsidRPr="2D2A5554" w:rsidR="719EC90E">
        <w:rPr>
          <w:rFonts w:ascii="Arial" w:hAnsi="Arial" w:eastAsia="Arial" w:cs="Arial"/>
          <w:b w:val="0"/>
          <w:bCs w:val="0"/>
          <w:i w:val="0"/>
          <w:iCs w:val="0"/>
          <w:caps w:val="0"/>
          <w:smallCaps w:val="0"/>
          <w:color w:val="000000" w:themeColor="text1" w:themeTint="FF" w:themeShade="FF"/>
          <w:sz w:val="22"/>
          <w:szCs w:val="22"/>
        </w:rPr>
        <w:t>doi</w:t>
      </w:r>
      <w:r w:rsidRPr="2D2A5554" w:rsidR="719EC90E">
        <w:rPr>
          <w:rFonts w:ascii="Arial" w:hAnsi="Arial" w:eastAsia="Arial" w:cs="Arial"/>
          <w:b w:val="0"/>
          <w:bCs w:val="0"/>
          <w:i w:val="0"/>
          <w:iCs w:val="0"/>
          <w:caps w:val="0"/>
          <w:smallCaps w:val="0"/>
          <w:color w:val="000000" w:themeColor="text1" w:themeTint="FF" w:themeShade="FF"/>
          <w:sz w:val="22"/>
          <w:szCs w:val="22"/>
        </w:rPr>
        <w:t>: 10.1016/j.chb.2018.12.023.</w:t>
      </w:r>
    </w:p>
    <w:p w:rsidR="5E4848ED" w:rsidP="2D2A5554" w:rsidRDefault="5E4848ED" w14:paraId="2FFCC7A9" w14:textId="5EA6A0FA">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Tuten, T.L. and Solomon, M.R. (2017). </w:t>
      </w:r>
      <w:r w:rsidRPr="2D2A5554" w:rsidR="719EC90E">
        <w:rPr>
          <w:rFonts w:ascii="Arial" w:hAnsi="Arial" w:eastAsia="Arial" w:cs="Arial"/>
          <w:b w:val="0"/>
          <w:bCs w:val="0"/>
          <w:i w:val="1"/>
          <w:iCs w:val="1"/>
          <w:caps w:val="0"/>
          <w:smallCaps w:val="0"/>
          <w:color w:val="000000" w:themeColor="text1" w:themeTint="FF" w:themeShade="FF"/>
          <w:sz w:val="22"/>
          <w:szCs w:val="22"/>
        </w:rPr>
        <w:t>Social Media Marketing</w:t>
      </w:r>
      <w:r w:rsidRPr="2D2A5554" w:rsidR="719EC90E">
        <w:rPr>
          <w:rFonts w:ascii="Arial" w:hAnsi="Arial" w:eastAsia="Arial" w:cs="Arial"/>
          <w:b w:val="0"/>
          <w:bCs w:val="0"/>
          <w:i w:val="0"/>
          <w:iCs w:val="0"/>
          <w:caps w:val="0"/>
          <w:smallCaps w:val="0"/>
          <w:color w:val="000000" w:themeColor="text1" w:themeTint="FF" w:themeShade="FF"/>
          <w:sz w:val="22"/>
          <w:szCs w:val="22"/>
        </w:rPr>
        <w:t>. 4th ed. SAGE.</w:t>
      </w:r>
    </w:p>
    <w:p w:rsidR="5E4848ED" w:rsidP="2D2A5554" w:rsidRDefault="5E4848ED" w14:paraId="1826036A" w14:textId="2C6071A9">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Camilleri, M.A. and Falzon, L. (2020). Understanding Motivations to Use Online Streaming services: Integrating the Technology Acceptance Model (TAM) and the Uses and Gratifications Theory (UGT). </w:t>
      </w:r>
      <w:r w:rsidRPr="2D2A5554" w:rsidR="719EC90E">
        <w:rPr>
          <w:rFonts w:ascii="Arial" w:hAnsi="Arial" w:eastAsia="Arial" w:cs="Arial"/>
          <w:b w:val="0"/>
          <w:bCs w:val="0"/>
          <w:i w:val="1"/>
          <w:iCs w:val="1"/>
          <w:caps w:val="0"/>
          <w:smallCaps w:val="0"/>
          <w:color w:val="000000" w:themeColor="text1" w:themeTint="FF" w:themeShade="FF"/>
          <w:sz w:val="22"/>
          <w:szCs w:val="22"/>
        </w:rPr>
        <w:t>Spanish Journal of Marketing - ESIC</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[online] 25(2), pp.217–238. </w:t>
      </w:r>
      <w:r w:rsidRPr="2D2A5554" w:rsidR="719EC90E">
        <w:rPr>
          <w:rFonts w:ascii="Arial" w:hAnsi="Arial" w:eastAsia="Arial" w:cs="Arial"/>
          <w:b w:val="0"/>
          <w:bCs w:val="0"/>
          <w:i w:val="0"/>
          <w:iCs w:val="0"/>
          <w:caps w:val="0"/>
          <w:smallCaps w:val="0"/>
          <w:color w:val="000000" w:themeColor="text1" w:themeTint="FF" w:themeShade="FF"/>
          <w:sz w:val="22"/>
          <w:szCs w:val="22"/>
        </w:rPr>
        <w:t>doi:https</w:t>
      </w:r>
      <w:r w:rsidRPr="2D2A5554" w:rsidR="719EC90E">
        <w:rPr>
          <w:rFonts w:ascii="Arial" w:hAnsi="Arial" w:eastAsia="Arial" w:cs="Arial"/>
          <w:b w:val="0"/>
          <w:bCs w:val="0"/>
          <w:i w:val="0"/>
          <w:iCs w:val="0"/>
          <w:caps w:val="0"/>
          <w:smallCaps w:val="0"/>
          <w:color w:val="000000" w:themeColor="text1" w:themeTint="FF" w:themeShade="FF"/>
          <w:sz w:val="22"/>
          <w:szCs w:val="22"/>
        </w:rPr>
        <w:t>://doi.org/10.1108/sjme-04-2020-0074.</w:t>
      </w:r>
    </w:p>
    <w:p w:rsidR="5E4848ED" w:rsidP="2D2A5554" w:rsidRDefault="5E4848ED" w14:paraId="2A7E5991" w14:textId="7F30BE2A">
      <w:pPr>
        <w:pStyle w:val="ListParagraph"/>
        <w:numPr>
          <w:ilvl w:val="0"/>
          <w:numId w:val="10121993"/>
        </w:num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Whiting, </w:t>
      </w:r>
      <w:r w:rsidRPr="2D2A5554" w:rsidR="719EC90E">
        <w:rPr>
          <w:rFonts w:ascii="Arial" w:hAnsi="Arial" w:eastAsia="Arial" w:cs="Arial"/>
          <w:b w:val="0"/>
          <w:bCs w:val="0"/>
          <w:i w:val="0"/>
          <w:iCs w:val="0"/>
          <w:caps w:val="0"/>
          <w:smallCaps w:val="0"/>
          <w:color w:val="000000" w:themeColor="text1" w:themeTint="FF" w:themeShade="FF"/>
          <w:sz w:val="22"/>
          <w:szCs w:val="22"/>
        </w:rPr>
        <w:t>A.</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and Williams, D. (2013). Why people use social media: A uses and gratifications approach, Qualitative Market Research. </w:t>
      </w:r>
      <w:r w:rsidRPr="2D2A5554" w:rsidR="719EC90E">
        <w:rPr>
          <w:rFonts w:ascii="Arial" w:hAnsi="Arial" w:eastAsia="Arial" w:cs="Arial"/>
          <w:b w:val="0"/>
          <w:bCs w:val="0"/>
          <w:i w:val="1"/>
          <w:iCs w:val="1"/>
          <w:caps w:val="0"/>
          <w:smallCaps w:val="0"/>
          <w:color w:val="000000" w:themeColor="text1" w:themeTint="FF" w:themeShade="FF"/>
          <w:sz w:val="22"/>
          <w:szCs w:val="22"/>
        </w:rPr>
        <w:t>An international journal</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16(4), pp.362–369. </w:t>
      </w:r>
      <w:r w:rsidRPr="2D2A5554" w:rsidR="719EC90E">
        <w:rPr>
          <w:rFonts w:ascii="Arial" w:hAnsi="Arial" w:eastAsia="Arial" w:cs="Arial"/>
          <w:b w:val="0"/>
          <w:bCs w:val="0"/>
          <w:i w:val="0"/>
          <w:iCs w:val="0"/>
          <w:caps w:val="0"/>
          <w:smallCaps w:val="0"/>
          <w:color w:val="000000" w:themeColor="text1" w:themeTint="FF" w:themeShade="FF"/>
          <w:sz w:val="22"/>
          <w:szCs w:val="22"/>
        </w:rPr>
        <w:t>doi:https</w:t>
      </w:r>
      <w:r w:rsidRPr="2D2A5554" w:rsidR="719EC90E">
        <w:rPr>
          <w:rFonts w:ascii="Arial" w:hAnsi="Arial" w:eastAsia="Arial" w:cs="Arial"/>
          <w:b w:val="0"/>
          <w:bCs w:val="0"/>
          <w:i w:val="0"/>
          <w:iCs w:val="0"/>
          <w:caps w:val="0"/>
          <w:smallCaps w:val="0"/>
          <w:color w:val="000000" w:themeColor="text1" w:themeTint="FF" w:themeShade="FF"/>
          <w:sz w:val="22"/>
          <w:szCs w:val="22"/>
        </w:rPr>
        <w:t>://doi.org/10.1108/QMR-06-2013-0041.</w:t>
      </w:r>
    </w:p>
    <w:p w:rsidR="5E4848ED" w:rsidP="0F514761" w:rsidRDefault="5E4848ED" w14:paraId="4231FF34" w14:textId="74D8B7D0">
      <w:pPr>
        <w:pStyle w:val="ListParagraph"/>
        <w:spacing w:before="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E4848ED" w:rsidP="0F514761" w:rsidRDefault="5E4848ED" w14:paraId="31249A5A" w14:textId="465497AD">
      <w:pPr>
        <w:pStyle w:val="Heading1"/>
        <w:rPr>
          <w:rFonts w:ascii="Arial" w:hAnsi="Arial" w:eastAsia="Arial" w:cs="Arial"/>
          <w:b w:val="0"/>
          <w:bCs w:val="0"/>
          <w:i w:val="0"/>
          <w:iCs w:val="0"/>
          <w:caps w:val="0"/>
          <w:smallCaps w:val="0"/>
          <w:color w:val="000000" w:themeColor="text1" w:themeTint="FF" w:themeShade="FF"/>
          <w:sz w:val="32"/>
          <w:szCs w:val="32"/>
        </w:rPr>
      </w:pPr>
      <w:bookmarkStart w:name="_Toc835586929" w:id="393071050"/>
      <w:r w:rsidR="719EC90E">
        <w:rPr/>
        <w:t>Appendix A: Questionnaire Instrument</w:t>
      </w:r>
      <w:bookmarkEnd w:id="393071050"/>
    </w:p>
    <w:p w:rsidR="5E4848ED" w:rsidP="2D2A5554" w:rsidRDefault="5E4848ED" w14:paraId="5088F3E2" w14:textId="71342B0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This appendix </w:t>
      </w:r>
      <w:r w:rsidRPr="2D2A5554" w:rsidR="719EC90E">
        <w:rPr>
          <w:rFonts w:ascii="Arial" w:hAnsi="Arial" w:eastAsia="Arial" w:cs="Arial"/>
          <w:b w:val="0"/>
          <w:bCs w:val="0"/>
          <w:i w:val="0"/>
          <w:iCs w:val="0"/>
          <w:caps w:val="0"/>
          <w:smallCaps w:val="0"/>
          <w:color w:val="000000" w:themeColor="text1" w:themeTint="FF" w:themeShade="FF"/>
          <w:sz w:val="22"/>
          <w:szCs w:val="22"/>
        </w:rPr>
        <w:t>contains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the full questionnaire used to collect primary quantitative data for the study titled “The Impact of Social Media Marketing on Customer Engagement: A Case Study of Nike.” The questionnaire was created using Microsoft Forms and distributed online through purposive sampling. All questions were designed to measure demographic characteristics, social media usage patterns, </w:t>
      </w:r>
      <w:r w:rsidRPr="2D2A5554" w:rsidR="719EC90E">
        <w:rPr>
          <w:rFonts w:ascii="Arial" w:hAnsi="Arial" w:eastAsia="Arial" w:cs="Arial"/>
          <w:b w:val="0"/>
          <w:bCs w:val="0"/>
          <w:i w:val="0"/>
          <w:iCs w:val="0"/>
          <w:caps w:val="0"/>
          <w:smallCaps w:val="0"/>
          <w:color w:val="000000" w:themeColor="text1" w:themeTint="FF" w:themeShade="FF"/>
          <w:sz w:val="22"/>
          <w:szCs w:val="22"/>
        </w:rPr>
        <w:t>perceptions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of Nike’s content, and indicators of engagement and loyalty.</w:t>
      </w:r>
    </w:p>
    <w:p w:rsidR="5E4848ED" w:rsidP="2D2A5554" w:rsidRDefault="5E4848ED" w14:paraId="4305EFD6" w14:textId="11777B0B">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Questionnaire: The Impact of Social Media Marketing on Customer Engagement at Nike</w:t>
      </w:r>
    </w:p>
    <w:p w:rsidR="5E4848ED" w:rsidP="2D2A5554" w:rsidRDefault="5E4848ED" w14:paraId="03E0CE6D" w14:textId="2924AB4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Section 1: Demographic Information</w:t>
      </w:r>
    </w:p>
    <w:p w:rsidR="5E4848ED" w:rsidP="2D2A5554" w:rsidRDefault="5E4848ED" w14:paraId="2953622E" w14:textId="49D38002">
      <w:pPr>
        <w:pStyle w:val="ListParagraph"/>
        <w:numPr>
          <w:ilvl w:val="0"/>
          <w:numId w:val="1012199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What is your age group?</w:t>
      </w:r>
    </w:p>
    <w:p w:rsidR="5E4848ED" w:rsidP="2D2A5554" w:rsidRDefault="5E4848ED" w14:paraId="572808F9" w14:textId="7E6538BC">
      <w:pPr>
        <w:pStyle w:val="ListParagraph"/>
        <w:numPr>
          <w:ilvl w:val="0"/>
          <w:numId w:val="1012199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18–24</w:t>
      </w:r>
    </w:p>
    <w:p w:rsidR="5E4848ED" w:rsidP="2D2A5554" w:rsidRDefault="5E4848ED" w14:paraId="27B22D53" w14:textId="381F54D8">
      <w:pPr>
        <w:pStyle w:val="ListParagraph"/>
        <w:numPr>
          <w:ilvl w:val="0"/>
          <w:numId w:val="1012199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25–34</w:t>
      </w:r>
    </w:p>
    <w:p w:rsidR="5E4848ED" w:rsidP="2D2A5554" w:rsidRDefault="5E4848ED" w14:paraId="21857E8E" w14:textId="0AA0CF1E">
      <w:pPr>
        <w:pStyle w:val="ListParagraph"/>
        <w:numPr>
          <w:ilvl w:val="0"/>
          <w:numId w:val="1012199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35–44</w:t>
      </w:r>
    </w:p>
    <w:p w:rsidR="5E4848ED" w:rsidP="2D2A5554" w:rsidRDefault="5E4848ED" w14:paraId="4467583E" w14:textId="09BEF6EA">
      <w:pPr>
        <w:pStyle w:val="ListParagraph"/>
        <w:numPr>
          <w:ilvl w:val="0"/>
          <w:numId w:val="1012199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44+</w:t>
      </w:r>
    </w:p>
    <w:p w:rsidR="5E4848ED" w:rsidP="2D2A5554" w:rsidRDefault="5E4848ED" w14:paraId="3F3D8308" w14:textId="397D534F">
      <w:pPr>
        <w:pStyle w:val="ListParagraph"/>
        <w:numPr>
          <w:ilvl w:val="0"/>
          <w:numId w:val="1012199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What is your gender?</w:t>
      </w:r>
    </w:p>
    <w:p w:rsidR="5E4848ED" w:rsidP="2D2A5554" w:rsidRDefault="5E4848ED" w14:paraId="17C272B0" w14:textId="5471BCC5">
      <w:pPr>
        <w:pStyle w:val="ListParagraph"/>
        <w:numPr>
          <w:ilvl w:val="0"/>
          <w:numId w:val="1012199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Male</w:t>
      </w:r>
    </w:p>
    <w:p w:rsidR="5E4848ED" w:rsidP="2D2A5554" w:rsidRDefault="5E4848ED" w14:paraId="34C04CEC" w14:textId="7A91AF6A">
      <w:pPr>
        <w:pStyle w:val="ListParagraph"/>
        <w:numPr>
          <w:ilvl w:val="0"/>
          <w:numId w:val="1012199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Female</w:t>
      </w:r>
    </w:p>
    <w:p w:rsidR="5E4848ED" w:rsidP="2D2A5554" w:rsidRDefault="5E4848ED" w14:paraId="39D525FA" w14:textId="4E678D08">
      <w:pPr>
        <w:pStyle w:val="ListParagraph"/>
        <w:numPr>
          <w:ilvl w:val="0"/>
          <w:numId w:val="1012199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Non-binary / Prefer not to say</w:t>
      </w:r>
    </w:p>
    <w:p w:rsidR="5E4848ED" w:rsidP="2D2A5554" w:rsidRDefault="5E4848ED" w14:paraId="784BF6B7" w14:textId="0BEC0E9A">
      <w:pPr>
        <w:pStyle w:val="ListParagraph"/>
        <w:numPr>
          <w:ilvl w:val="0"/>
          <w:numId w:val="1012199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Which country do you currently live in? (Open-ended)</w:t>
      </w:r>
    </w:p>
    <w:p w:rsidR="5E4848ED" w:rsidP="2D2A5554" w:rsidRDefault="5E4848ED" w14:paraId="315ACBB4" w14:textId="63677064">
      <w:pPr>
        <w:pStyle w:val="ListParagraph"/>
        <w:numPr>
          <w:ilvl w:val="0"/>
          <w:numId w:val="1012199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How often do you use social media platforms?</w:t>
      </w:r>
    </w:p>
    <w:p w:rsidR="5E4848ED" w:rsidP="2D2A5554" w:rsidRDefault="5E4848ED" w14:paraId="734C3FB4" w14:textId="5CD61691">
      <w:pPr>
        <w:pStyle w:val="ListParagraph"/>
        <w:numPr>
          <w:ilvl w:val="0"/>
          <w:numId w:val="1012199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Several times a day</w:t>
      </w:r>
    </w:p>
    <w:p w:rsidR="5E4848ED" w:rsidP="2D2A5554" w:rsidRDefault="5E4848ED" w14:paraId="72DFC8D8" w14:textId="2B019C5E">
      <w:pPr>
        <w:pStyle w:val="ListParagraph"/>
        <w:numPr>
          <w:ilvl w:val="0"/>
          <w:numId w:val="1012199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Once a day</w:t>
      </w:r>
    </w:p>
    <w:p w:rsidR="5E4848ED" w:rsidP="2D2A5554" w:rsidRDefault="5E4848ED" w14:paraId="77F654CE" w14:textId="147725B1">
      <w:pPr>
        <w:pStyle w:val="ListParagraph"/>
        <w:numPr>
          <w:ilvl w:val="0"/>
          <w:numId w:val="1012199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 few times a week</w:t>
      </w:r>
    </w:p>
    <w:p w:rsidR="5E4848ED" w:rsidP="2D2A5554" w:rsidRDefault="5E4848ED" w14:paraId="0DFD5C09" w14:textId="3DDB9C67">
      <w:pPr>
        <w:pStyle w:val="ListParagraph"/>
        <w:numPr>
          <w:ilvl w:val="0"/>
          <w:numId w:val="1012199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Rarely</w:t>
      </w:r>
    </w:p>
    <w:p w:rsidR="5E4848ED" w:rsidP="2D2A5554" w:rsidRDefault="5E4848ED" w14:paraId="7A800ACB" w14:textId="1897FE5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Section 2: Social Media Usage and Nike Engagement</w:t>
      </w:r>
      <w:r>
        <w:br/>
      </w:r>
      <w:r w:rsidRPr="2D2A5554" w:rsidR="719EC90E">
        <w:rPr>
          <w:rFonts w:ascii="Arial" w:hAnsi="Arial" w:eastAsia="Arial" w:cs="Arial"/>
          <w:b w:val="0"/>
          <w:bCs w:val="0"/>
          <w:i w:val="0"/>
          <w:iCs w:val="0"/>
          <w:caps w:val="0"/>
          <w:smallCaps w:val="0"/>
          <w:color w:val="000000" w:themeColor="text1" w:themeTint="FF" w:themeShade="FF"/>
          <w:sz w:val="22"/>
          <w:szCs w:val="22"/>
        </w:rPr>
        <w:t>5. Which social media platforms do you follow Nike on? (Select all that apply)</w:t>
      </w:r>
    </w:p>
    <w:p w:rsidR="5E4848ED" w:rsidP="2D2A5554" w:rsidRDefault="5E4848ED" w14:paraId="5C4FBD76" w14:textId="6E77F83E">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Instagram</w:t>
      </w:r>
    </w:p>
    <w:p w:rsidR="5E4848ED" w:rsidP="2D2A5554" w:rsidRDefault="5E4848ED" w14:paraId="69CF2953" w14:textId="7778E1AC">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Twitter (X)</w:t>
      </w:r>
    </w:p>
    <w:p w:rsidR="5E4848ED" w:rsidP="2D2A5554" w:rsidRDefault="5E4848ED" w14:paraId="521628DA" w14:textId="3C36B451">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TikTok</w:t>
      </w:r>
    </w:p>
    <w:p w:rsidR="5E4848ED" w:rsidP="2D2A5554" w:rsidRDefault="5E4848ED" w14:paraId="225AC9D1" w14:textId="3ECDF78E">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YouTube</w:t>
      </w:r>
    </w:p>
    <w:p w:rsidR="5E4848ED" w:rsidP="2D2A5554" w:rsidRDefault="5E4848ED" w14:paraId="50996467" w14:textId="71F17CFA">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Facebook</w:t>
      </w:r>
    </w:p>
    <w:p w:rsidR="5E4848ED" w:rsidP="2D2A5554" w:rsidRDefault="5E4848ED" w14:paraId="0C03043E" w14:textId="36161735">
      <w:pPr>
        <w:pStyle w:val="ListParagraph"/>
        <w:numPr>
          <w:ilvl w:val="0"/>
          <w:numId w:val="10122000"/>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None</w:t>
      </w:r>
    </w:p>
    <w:p w:rsidR="5E4848ED" w:rsidP="2D2A5554" w:rsidRDefault="5E4848ED" w14:paraId="173D4C21" w14:textId="36A0BB5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6. How often do you engage with Nike’s content (likes, comments, shares, etc.)?</w:t>
      </w:r>
    </w:p>
    <w:p w:rsidR="5E4848ED" w:rsidP="2D2A5554" w:rsidRDefault="5E4848ED" w14:paraId="0D7B0BF6" w14:textId="43269476">
      <w:pPr>
        <w:pStyle w:val="ListParagraph"/>
        <w:numPr>
          <w:ilvl w:val="0"/>
          <w:numId w:val="1012200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 Very </w:t>
      </w:r>
      <w:r w:rsidRPr="2D2A5554" w:rsidR="719EC90E">
        <w:rPr>
          <w:rFonts w:ascii="Arial" w:hAnsi="Arial" w:eastAsia="Arial" w:cs="Arial"/>
          <w:b w:val="0"/>
          <w:bCs w:val="0"/>
          <w:i w:val="0"/>
          <w:iCs w:val="0"/>
          <w:caps w:val="0"/>
          <w:smallCaps w:val="0"/>
          <w:color w:val="000000" w:themeColor="text1" w:themeTint="FF" w:themeShade="FF"/>
          <w:sz w:val="22"/>
          <w:szCs w:val="22"/>
        </w:rPr>
        <w:t>frequently</w:t>
      </w:r>
    </w:p>
    <w:p w:rsidR="5E4848ED" w:rsidP="2D2A5554" w:rsidRDefault="5E4848ED" w14:paraId="0DE6217A" w14:textId="657EF11A">
      <w:pPr>
        <w:pStyle w:val="ListParagraph"/>
        <w:numPr>
          <w:ilvl w:val="0"/>
          <w:numId w:val="1012200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Occasionally</w:t>
      </w:r>
    </w:p>
    <w:p w:rsidR="5E4848ED" w:rsidP="2D2A5554" w:rsidRDefault="5E4848ED" w14:paraId="0977F47E" w14:textId="46722DA8">
      <w:pPr>
        <w:pStyle w:val="ListParagraph"/>
        <w:numPr>
          <w:ilvl w:val="0"/>
          <w:numId w:val="1012200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Rarely</w:t>
      </w:r>
    </w:p>
    <w:p w:rsidR="5E4848ED" w:rsidP="2D2A5554" w:rsidRDefault="5E4848ED" w14:paraId="0F9448C4" w14:textId="63667554">
      <w:pPr>
        <w:pStyle w:val="ListParagraph"/>
        <w:numPr>
          <w:ilvl w:val="0"/>
          <w:numId w:val="1012200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Never</w:t>
      </w:r>
    </w:p>
    <w:p w:rsidR="5E4848ED" w:rsidP="2D2A5554" w:rsidRDefault="5E4848ED" w14:paraId="69FFC7D4" w14:textId="4FECB636">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7. What type of Nike content do you engage with the most?</w:t>
      </w:r>
    </w:p>
    <w:p w:rsidR="5E4848ED" w:rsidP="2D2A5554" w:rsidRDefault="5E4848ED" w14:paraId="0FB8A774" w14:textId="6F1A381F">
      <w:pPr>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                  a. ☐ Product promotions</w:t>
      </w:r>
    </w:p>
    <w:p w:rsidR="5E4848ED" w:rsidP="2D2A5554" w:rsidRDefault="5E4848ED" w14:paraId="3C2E763E" w14:textId="02202F22">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b.  ☐ Inspirational/motivational posts</w:t>
      </w:r>
    </w:p>
    <w:p w:rsidR="5E4848ED" w:rsidP="2D2A5554" w:rsidRDefault="5E4848ED" w14:paraId="502816C0" w14:textId="4FC4EEB3">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c. ☐ Athlete or influencer content</w:t>
      </w:r>
    </w:p>
    <w:p w:rsidR="5E4848ED" w:rsidP="2D2A5554" w:rsidRDefault="5E4848ED" w14:paraId="6810E213" w14:textId="5761C439">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d. ☐ User-generated content (fans/customers)</w:t>
      </w:r>
    </w:p>
    <w:p w:rsidR="5E4848ED" w:rsidP="2D2A5554" w:rsidRDefault="5E4848ED" w14:paraId="7745068F" w14:textId="720DF9EE">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e. ☐ Social campaigns (e.g., equality, sustainability)</w:t>
      </w:r>
    </w:p>
    <w:p w:rsidR="5E4848ED" w:rsidP="2D2A5554" w:rsidRDefault="5E4848ED" w14:paraId="08ED9FDD" w14:textId="40EE6DF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Section 3: </w:t>
      </w:r>
      <w:r w:rsidRPr="2D2A5554" w:rsidR="719EC90E">
        <w:rPr>
          <w:rFonts w:ascii="Arial" w:hAnsi="Arial" w:eastAsia="Arial" w:cs="Arial"/>
          <w:b w:val="1"/>
          <w:bCs w:val="1"/>
          <w:i w:val="0"/>
          <w:iCs w:val="0"/>
          <w:caps w:val="0"/>
          <w:smallCaps w:val="0"/>
          <w:color w:val="000000" w:themeColor="text1" w:themeTint="FF" w:themeShade="FF"/>
          <w:sz w:val="22"/>
          <w:szCs w:val="22"/>
        </w:rPr>
        <w:t>Perceptions</w:t>
      </w:r>
      <w:r w:rsidRPr="2D2A5554" w:rsidR="719EC90E">
        <w:rPr>
          <w:rFonts w:ascii="Arial" w:hAnsi="Arial" w:eastAsia="Arial" w:cs="Arial"/>
          <w:b w:val="1"/>
          <w:bCs w:val="1"/>
          <w:i w:val="0"/>
          <w:iCs w:val="0"/>
          <w:caps w:val="0"/>
          <w:smallCaps w:val="0"/>
          <w:color w:val="000000" w:themeColor="text1" w:themeTint="FF" w:themeShade="FF"/>
          <w:sz w:val="22"/>
          <w:szCs w:val="22"/>
        </w:rPr>
        <w:t xml:space="preserve"> of Nike’s Social Media Marketing</w:t>
      </w:r>
      <w:r>
        <w:br/>
      </w:r>
      <w:r w:rsidRPr="2D2A5554" w:rsidR="719EC90E">
        <w:rPr>
          <w:rFonts w:ascii="Arial" w:hAnsi="Arial" w:eastAsia="Arial" w:cs="Arial"/>
          <w:b w:val="0"/>
          <w:bCs w:val="0"/>
          <w:i w:val="0"/>
          <w:iCs w:val="0"/>
          <w:caps w:val="0"/>
          <w:smallCaps w:val="0"/>
          <w:color w:val="000000" w:themeColor="text1" w:themeTint="FF" w:themeShade="FF"/>
          <w:sz w:val="22"/>
          <w:szCs w:val="22"/>
        </w:rPr>
        <w:t>8. Nike’s social media content is visually appealing.</w:t>
      </w:r>
    </w:p>
    <w:p w:rsidR="5E4848ED" w:rsidP="2D2A5554" w:rsidRDefault="5E4848ED" w14:paraId="5D807E63" w14:textId="01914681">
      <w:pPr>
        <w:pStyle w:val="ListParagraph"/>
        <w:numPr>
          <w:ilvl w:val="0"/>
          <w:numId w:val="1012200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agree</w:t>
      </w:r>
    </w:p>
    <w:p w:rsidR="5E4848ED" w:rsidP="2D2A5554" w:rsidRDefault="5E4848ED" w14:paraId="23B72A26" w14:textId="33136027">
      <w:pPr>
        <w:pStyle w:val="ListParagraph"/>
        <w:numPr>
          <w:ilvl w:val="0"/>
          <w:numId w:val="1012200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Agree</w:t>
      </w:r>
    </w:p>
    <w:p w:rsidR="5E4848ED" w:rsidP="2D2A5554" w:rsidRDefault="5E4848ED" w14:paraId="75F3195E" w14:textId="542C3D26">
      <w:pPr>
        <w:pStyle w:val="ListParagraph"/>
        <w:numPr>
          <w:ilvl w:val="0"/>
          <w:numId w:val="1012200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75076ED6" w14:textId="7C78E375">
      <w:pPr>
        <w:pStyle w:val="ListParagraph"/>
        <w:numPr>
          <w:ilvl w:val="0"/>
          <w:numId w:val="1012200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Disagree</w:t>
      </w:r>
    </w:p>
    <w:p w:rsidR="5E4848ED" w:rsidP="2D2A5554" w:rsidRDefault="5E4848ED" w14:paraId="2A41385E" w14:textId="31464CD5">
      <w:pPr>
        <w:pStyle w:val="ListParagraph"/>
        <w:numPr>
          <w:ilvl w:val="0"/>
          <w:numId w:val="1012200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disagree</w:t>
      </w:r>
    </w:p>
    <w:p w:rsidR="5E4848ED" w:rsidP="2D2A5554" w:rsidRDefault="5E4848ED" w14:paraId="564B7191" w14:textId="2A92AC8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9. I find Nike’s social media content relevant to my interests.</w:t>
      </w:r>
    </w:p>
    <w:p w:rsidR="5E4848ED" w:rsidP="2D2A5554" w:rsidRDefault="5E4848ED" w14:paraId="588A8480" w14:textId="489DCC35">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a. ☐ Strongly agree</w:t>
      </w:r>
    </w:p>
    <w:p w:rsidR="5E4848ED" w:rsidP="2D2A5554" w:rsidRDefault="5E4848ED" w14:paraId="5E9AB26F" w14:textId="21412633">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b. ☐ Agree</w:t>
      </w:r>
    </w:p>
    <w:p w:rsidR="5E4848ED" w:rsidP="2D2A5554" w:rsidRDefault="5E4848ED" w14:paraId="621DB884" w14:textId="1A7F3BFB">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c. ☐ Neutral</w:t>
      </w:r>
    </w:p>
    <w:p w:rsidR="5E4848ED" w:rsidP="2D2A5554" w:rsidRDefault="5E4848ED" w14:paraId="200805F0" w14:textId="3A802A86">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d. ☐ Disagree</w:t>
      </w:r>
    </w:p>
    <w:p w:rsidR="5E4848ED" w:rsidP="2D2A5554" w:rsidRDefault="5E4848ED" w14:paraId="50E7FFC8" w14:textId="39C24131">
      <w:pPr>
        <w:spacing w:before="240" w:beforeAutospacing="off" w:after="24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e. ☐ Strongly disagree</w:t>
      </w:r>
    </w:p>
    <w:p w:rsidR="5E4848ED" w:rsidP="2D2A5554" w:rsidRDefault="5E4848ED" w14:paraId="6D4B12F1" w14:textId="557E58B8">
      <w:pPr>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10. Nike’s use of influencers makes me more likely to trust the brand.</w:t>
      </w:r>
    </w:p>
    <w:p w:rsidR="5E4848ED" w:rsidP="2D2A5554" w:rsidRDefault="5E4848ED" w14:paraId="28312F5A" w14:textId="38563045">
      <w:pPr>
        <w:pStyle w:val="ListParagraph"/>
        <w:numPr>
          <w:ilvl w:val="0"/>
          <w:numId w:val="1012200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agree</w:t>
      </w:r>
    </w:p>
    <w:p w:rsidR="5E4848ED" w:rsidP="2D2A5554" w:rsidRDefault="5E4848ED" w14:paraId="07AB1658" w14:textId="662D6587">
      <w:pPr>
        <w:pStyle w:val="ListParagraph"/>
        <w:numPr>
          <w:ilvl w:val="0"/>
          <w:numId w:val="1012200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Agree</w:t>
      </w:r>
    </w:p>
    <w:p w:rsidR="5E4848ED" w:rsidP="2D2A5554" w:rsidRDefault="5E4848ED" w14:paraId="5A2C9912" w14:textId="76297279">
      <w:pPr>
        <w:pStyle w:val="ListParagraph"/>
        <w:numPr>
          <w:ilvl w:val="0"/>
          <w:numId w:val="1012200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015205E5" w14:textId="0B87C795">
      <w:pPr>
        <w:pStyle w:val="ListParagraph"/>
        <w:numPr>
          <w:ilvl w:val="0"/>
          <w:numId w:val="1012200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Disagree</w:t>
      </w:r>
    </w:p>
    <w:p w:rsidR="5E4848ED" w:rsidP="2D2A5554" w:rsidRDefault="5E4848ED" w14:paraId="57DA0DAD" w14:textId="05355E25">
      <w:pPr>
        <w:pStyle w:val="ListParagraph"/>
        <w:numPr>
          <w:ilvl w:val="0"/>
          <w:numId w:val="1012200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disagree</w:t>
      </w:r>
    </w:p>
    <w:p w:rsidR="5E4848ED" w:rsidP="2D2A5554" w:rsidRDefault="5E4848ED" w14:paraId="680A8253" w14:textId="6BE4B36A">
      <w:pPr>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11. Nike’s social media campaigns encourage me to engage with the brand more </w:t>
      </w:r>
      <w:r w:rsidRPr="2D2A5554" w:rsidR="719EC90E">
        <w:rPr>
          <w:rFonts w:ascii="Arial" w:hAnsi="Arial" w:eastAsia="Arial" w:cs="Arial"/>
          <w:b w:val="0"/>
          <w:bCs w:val="0"/>
          <w:i w:val="0"/>
          <w:iCs w:val="0"/>
          <w:caps w:val="0"/>
          <w:smallCaps w:val="0"/>
          <w:color w:val="000000" w:themeColor="text1" w:themeTint="FF" w:themeShade="FF"/>
          <w:sz w:val="22"/>
          <w:szCs w:val="22"/>
        </w:rPr>
        <w:t>frequently</w:t>
      </w:r>
      <w:r w:rsidRPr="2D2A5554" w:rsidR="719EC90E">
        <w:rPr>
          <w:rFonts w:ascii="Arial" w:hAnsi="Arial" w:eastAsia="Arial" w:cs="Arial"/>
          <w:b w:val="0"/>
          <w:bCs w:val="0"/>
          <w:i w:val="0"/>
          <w:iCs w:val="0"/>
          <w:caps w:val="0"/>
          <w:smallCaps w:val="0"/>
          <w:color w:val="000000" w:themeColor="text1" w:themeTint="FF" w:themeShade="FF"/>
          <w:sz w:val="22"/>
          <w:szCs w:val="22"/>
        </w:rPr>
        <w:t>.</w:t>
      </w:r>
    </w:p>
    <w:p w:rsidR="5E4848ED" w:rsidP="2D2A5554" w:rsidRDefault="5E4848ED" w14:paraId="27B1E041" w14:textId="50D0BA09">
      <w:pPr>
        <w:pStyle w:val="ListParagraph"/>
        <w:numPr>
          <w:ilvl w:val="0"/>
          <w:numId w:val="1012200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agree</w:t>
      </w:r>
    </w:p>
    <w:p w:rsidR="5E4848ED" w:rsidP="2D2A5554" w:rsidRDefault="5E4848ED" w14:paraId="4EE458D5" w14:textId="4CE8FE56">
      <w:pPr>
        <w:pStyle w:val="ListParagraph"/>
        <w:numPr>
          <w:ilvl w:val="0"/>
          <w:numId w:val="1012200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Agree</w:t>
      </w:r>
    </w:p>
    <w:p w:rsidR="5E4848ED" w:rsidP="2D2A5554" w:rsidRDefault="5E4848ED" w14:paraId="1F88E52A" w14:textId="5EC6BA81">
      <w:pPr>
        <w:pStyle w:val="ListParagraph"/>
        <w:numPr>
          <w:ilvl w:val="0"/>
          <w:numId w:val="1012200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00F10CEF" w14:textId="57A02166">
      <w:pPr>
        <w:pStyle w:val="ListParagraph"/>
        <w:numPr>
          <w:ilvl w:val="0"/>
          <w:numId w:val="1012200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Disagree</w:t>
      </w:r>
    </w:p>
    <w:p w:rsidR="5E4848ED" w:rsidP="2D2A5554" w:rsidRDefault="5E4848ED" w14:paraId="6E4CB90D" w14:textId="3ECEE8AD">
      <w:pPr>
        <w:pStyle w:val="ListParagraph"/>
        <w:numPr>
          <w:ilvl w:val="0"/>
          <w:numId w:val="1012200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disagree</w:t>
      </w:r>
    </w:p>
    <w:p w:rsidR="5E4848ED" w:rsidP="2D2A5554" w:rsidRDefault="5E4848ED" w14:paraId="6A17A82F" w14:textId="25E8683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Section 4: Brand Engagement and Loyalty</w:t>
      </w:r>
      <w:r>
        <w:br/>
      </w:r>
      <w:r w:rsidRPr="2D2A5554" w:rsidR="719EC90E">
        <w:rPr>
          <w:rFonts w:ascii="Arial" w:hAnsi="Arial" w:eastAsia="Arial" w:cs="Arial"/>
          <w:b w:val="0"/>
          <w:bCs w:val="0"/>
          <w:i w:val="0"/>
          <w:iCs w:val="0"/>
          <w:caps w:val="0"/>
          <w:smallCaps w:val="0"/>
          <w:color w:val="000000" w:themeColor="text1" w:themeTint="FF" w:themeShade="FF"/>
          <w:sz w:val="22"/>
          <w:szCs w:val="22"/>
        </w:rPr>
        <w:t xml:space="preserve">12. How likely are you to </w:t>
      </w:r>
      <w:r w:rsidRPr="2D2A5554" w:rsidR="719EC90E">
        <w:rPr>
          <w:rFonts w:ascii="Arial" w:hAnsi="Arial" w:eastAsia="Arial" w:cs="Arial"/>
          <w:b w:val="0"/>
          <w:bCs w:val="0"/>
          <w:i w:val="0"/>
          <w:iCs w:val="0"/>
          <w:caps w:val="0"/>
          <w:smallCaps w:val="0"/>
          <w:color w:val="000000" w:themeColor="text1" w:themeTint="FF" w:themeShade="FF"/>
          <w:sz w:val="22"/>
          <w:szCs w:val="22"/>
        </w:rPr>
        <w:t>purchase</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Nike products after seeing social media content?</w:t>
      </w:r>
    </w:p>
    <w:p w:rsidR="5E4848ED" w:rsidP="2D2A5554" w:rsidRDefault="5E4848ED" w14:paraId="457034A0" w14:textId="3A9FD608">
      <w:pPr>
        <w:pStyle w:val="ListParagraph"/>
        <w:numPr>
          <w:ilvl w:val="0"/>
          <w:numId w:val="1012200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Very likely</w:t>
      </w:r>
    </w:p>
    <w:p w:rsidR="5E4848ED" w:rsidP="2D2A5554" w:rsidRDefault="5E4848ED" w14:paraId="58C813D6" w14:textId="0A79BC0E">
      <w:pPr>
        <w:pStyle w:val="ListParagraph"/>
        <w:numPr>
          <w:ilvl w:val="0"/>
          <w:numId w:val="1012200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Likely</w:t>
      </w:r>
    </w:p>
    <w:p w:rsidR="5E4848ED" w:rsidP="2D2A5554" w:rsidRDefault="5E4848ED" w14:paraId="4A7EF764" w14:textId="55AB65F4">
      <w:pPr>
        <w:pStyle w:val="ListParagraph"/>
        <w:numPr>
          <w:ilvl w:val="0"/>
          <w:numId w:val="1012200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1B5A7886" w14:textId="3A564175">
      <w:pPr>
        <w:pStyle w:val="ListParagraph"/>
        <w:numPr>
          <w:ilvl w:val="0"/>
          <w:numId w:val="1012200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Unlikely</w:t>
      </w:r>
    </w:p>
    <w:p w:rsidR="5E4848ED" w:rsidP="2D2A5554" w:rsidRDefault="5E4848ED" w14:paraId="3F0FC22E" w14:textId="106D09C5">
      <w:pPr>
        <w:pStyle w:val="ListParagraph"/>
        <w:numPr>
          <w:ilvl w:val="0"/>
          <w:numId w:val="1012200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Very unlikely</w:t>
      </w:r>
    </w:p>
    <w:p w:rsidR="5E4848ED" w:rsidP="2D2A5554" w:rsidRDefault="5E4848ED" w14:paraId="3C9F1067" w14:textId="653EE226">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13. Nike’s social media posts make me feel connected to the brand community.</w:t>
      </w:r>
    </w:p>
    <w:p w:rsidR="5E4848ED" w:rsidP="2D2A5554" w:rsidRDefault="5E4848ED" w14:paraId="037E105E" w14:textId="254D7498">
      <w:pPr>
        <w:pStyle w:val="ListParagraph"/>
        <w:numPr>
          <w:ilvl w:val="0"/>
          <w:numId w:val="1012200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agree</w:t>
      </w:r>
    </w:p>
    <w:p w:rsidR="5E4848ED" w:rsidP="2D2A5554" w:rsidRDefault="5E4848ED" w14:paraId="4D04758D" w14:textId="19E1A596">
      <w:pPr>
        <w:pStyle w:val="ListParagraph"/>
        <w:numPr>
          <w:ilvl w:val="0"/>
          <w:numId w:val="1012200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Agree</w:t>
      </w:r>
    </w:p>
    <w:p w:rsidR="5E4848ED" w:rsidP="2D2A5554" w:rsidRDefault="5E4848ED" w14:paraId="3F24D38A" w14:textId="4A953795">
      <w:pPr>
        <w:pStyle w:val="ListParagraph"/>
        <w:numPr>
          <w:ilvl w:val="0"/>
          <w:numId w:val="1012200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1E00E668" w14:textId="77D5CA68">
      <w:pPr>
        <w:pStyle w:val="ListParagraph"/>
        <w:numPr>
          <w:ilvl w:val="0"/>
          <w:numId w:val="1012200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Disagree</w:t>
      </w:r>
    </w:p>
    <w:p w:rsidR="5E4848ED" w:rsidP="2D2A5554" w:rsidRDefault="5E4848ED" w14:paraId="7EC7E78E" w14:textId="7888E777">
      <w:pPr>
        <w:pStyle w:val="ListParagraph"/>
        <w:numPr>
          <w:ilvl w:val="0"/>
          <w:numId w:val="1012200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disagree</w:t>
      </w:r>
    </w:p>
    <w:p w:rsidR="5E4848ED" w:rsidP="2D2A5554" w:rsidRDefault="5E4848ED" w14:paraId="63348927" w14:textId="16A3909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14. I am more loyal to Nike because of its social media presence.</w:t>
      </w:r>
    </w:p>
    <w:p w:rsidR="5E4848ED" w:rsidP="2D2A5554" w:rsidRDefault="5E4848ED" w14:paraId="07FD9999" w14:textId="30C4A552">
      <w:pPr>
        <w:pStyle w:val="ListParagraph"/>
        <w:numPr>
          <w:ilvl w:val="0"/>
          <w:numId w:val="1012200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agree</w:t>
      </w:r>
    </w:p>
    <w:p w:rsidR="5E4848ED" w:rsidP="2D2A5554" w:rsidRDefault="5E4848ED" w14:paraId="510F5658" w14:textId="3514B011">
      <w:pPr>
        <w:pStyle w:val="ListParagraph"/>
        <w:numPr>
          <w:ilvl w:val="0"/>
          <w:numId w:val="1012200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Agree</w:t>
      </w:r>
    </w:p>
    <w:p w:rsidR="5E4848ED" w:rsidP="2D2A5554" w:rsidRDefault="5E4848ED" w14:paraId="505A4148" w14:textId="680C9FCA">
      <w:pPr>
        <w:pStyle w:val="ListParagraph"/>
        <w:numPr>
          <w:ilvl w:val="0"/>
          <w:numId w:val="1012200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54A8E881" w14:textId="2822329D">
      <w:pPr>
        <w:pStyle w:val="ListParagraph"/>
        <w:numPr>
          <w:ilvl w:val="0"/>
          <w:numId w:val="1012200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Disagree</w:t>
      </w:r>
    </w:p>
    <w:p w:rsidR="5E4848ED" w:rsidP="2D2A5554" w:rsidRDefault="5E4848ED" w14:paraId="2EE61999" w14:textId="212E00C7">
      <w:pPr>
        <w:pStyle w:val="ListParagraph"/>
        <w:numPr>
          <w:ilvl w:val="0"/>
          <w:numId w:val="10122007"/>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Strongly disagree</w:t>
      </w:r>
    </w:p>
    <w:p w:rsidR="5E4848ED" w:rsidP="2D2A5554" w:rsidRDefault="5E4848ED" w14:paraId="38317E33" w14:textId="61DFEF10">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15. How likely are you to recommend Nike to others because of its online engagement?</w:t>
      </w:r>
    </w:p>
    <w:p w:rsidR="5E4848ED" w:rsidP="2D2A5554" w:rsidRDefault="5E4848ED" w14:paraId="3B4A443F" w14:textId="7D359ED7">
      <w:pPr>
        <w:pStyle w:val="ListParagraph"/>
        <w:numPr>
          <w:ilvl w:val="0"/>
          <w:numId w:val="1012200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Very likely</w:t>
      </w:r>
    </w:p>
    <w:p w:rsidR="5E4848ED" w:rsidP="2D2A5554" w:rsidRDefault="5E4848ED" w14:paraId="4B7533AD" w14:textId="77E5967E">
      <w:pPr>
        <w:pStyle w:val="ListParagraph"/>
        <w:numPr>
          <w:ilvl w:val="0"/>
          <w:numId w:val="1012200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Likely</w:t>
      </w:r>
    </w:p>
    <w:p w:rsidR="5E4848ED" w:rsidP="2D2A5554" w:rsidRDefault="5E4848ED" w14:paraId="5EA099D5" w14:textId="108C8445">
      <w:pPr>
        <w:pStyle w:val="ListParagraph"/>
        <w:numPr>
          <w:ilvl w:val="0"/>
          <w:numId w:val="1012200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Neutral</w:t>
      </w:r>
    </w:p>
    <w:p w:rsidR="5E4848ED" w:rsidP="2D2A5554" w:rsidRDefault="5E4848ED" w14:paraId="03255AFE" w14:textId="221E80A9">
      <w:pPr>
        <w:pStyle w:val="ListParagraph"/>
        <w:numPr>
          <w:ilvl w:val="0"/>
          <w:numId w:val="1012200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Unlikely</w:t>
      </w:r>
    </w:p>
    <w:p w:rsidR="5E4848ED" w:rsidP="2D2A5554" w:rsidRDefault="5E4848ED" w14:paraId="52E6060E" w14:textId="0E01BB9A">
      <w:pPr>
        <w:pStyle w:val="ListParagraph"/>
        <w:numPr>
          <w:ilvl w:val="0"/>
          <w:numId w:val="10122008"/>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 Very unlikely</w:t>
      </w:r>
    </w:p>
    <w:p w:rsidR="5E4848ED" w:rsidP="0F514761" w:rsidRDefault="5E4848ED" w14:paraId="43692C06" w14:textId="66DF6B9F">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F4761" w:themeColor="accent1" w:themeTint="FF" w:themeShade="BF"/>
          <w:sz w:val="24"/>
          <w:szCs w:val="24"/>
          <w:lang w:val="en-US"/>
        </w:rPr>
      </w:pPr>
    </w:p>
    <w:p w:rsidR="5E4848ED" w:rsidP="0F514761" w:rsidRDefault="5E4848ED" w14:paraId="4CEADFF9" w14:textId="76779C0D">
      <w:pPr>
        <w:pStyle w:val="Heading1"/>
        <w:rPr>
          <w:rFonts w:ascii="Arial" w:hAnsi="Arial" w:eastAsia="Arial" w:cs="Arial"/>
          <w:b w:val="0"/>
          <w:bCs w:val="0"/>
          <w:i w:val="0"/>
          <w:iCs w:val="0"/>
          <w:caps w:val="0"/>
          <w:smallCaps w:val="0"/>
          <w:color w:val="000000" w:themeColor="text1" w:themeTint="FF" w:themeShade="FF"/>
          <w:sz w:val="32"/>
          <w:szCs w:val="32"/>
        </w:rPr>
      </w:pPr>
      <w:bookmarkStart w:name="_Toc497190006" w:id="1374219446"/>
      <w:r w:rsidR="719EC90E">
        <w:rPr/>
        <w:t>Appendix B: Raw Data Spreadsheet (Excel)</w:t>
      </w:r>
      <w:bookmarkEnd w:id="1374219446"/>
    </w:p>
    <w:p w:rsidR="5E4848ED" w:rsidP="2D2A5554" w:rsidRDefault="5E4848ED" w14:paraId="1EDB9D66" w14:textId="3300E051">
      <w:pPr>
        <w:spacing w:before="240" w:beforeAutospacing="off" w:after="240" w:afterAutospacing="off" w:line="360" w:lineRule="auto"/>
        <w:jc w:val="both"/>
        <w:rPr>
          <w:rFonts w:ascii="Arial" w:hAnsi="Arial" w:eastAsia="Arial" w:cs="Arial"/>
          <w:sz w:val="22"/>
          <w:szCs w:val="22"/>
        </w:rPr>
      </w:pPr>
      <w:r w:rsidRPr="2D2A5554" w:rsidR="719EC90E">
        <w:rPr>
          <w:rFonts w:ascii="Arial" w:hAnsi="Arial" w:eastAsia="Arial" w:cs="Arial"/>
          <w:b w:val="0"/>
          <w:bCs w:val="0"/>
          <w:i w:val="0"/>
          <w:iCs w:val="0"/>
          <w:caps w:val="0"/>
          <w:smallCaps w:val="0"/>
          <w:color w:val="000000" w:themeColor="text1" w:themeTint="FF" w:themeShade="FF"/>
          <w:sz w:val="22"/>
          <w:szCs w:val="22"/>
        </w:rPr>
        <w:t xml:space="preserve">This appendix </w:t>
      </w:r>
      <w:r w:rsidRPr="2D2A5554" w:rsidR="719EC90E">
        <w:rPr>
          <w:rFonts w:ascii="Arial" w:hAnsi="Arial" w:eastAsia="Arial" w:cs="Arial"/>
          <w:b w:val="0"/>
          <w:bCs w:val="0"/>
          <w:i w:val="0"/>
          <w:iCs w:val="0"/>
          <w:caps w:val="0"/>
          <w:smallCaps w:val="0"/>
          <w:color w:val="000000" w:themeColor="text1" w:themeTint="FF" w:themeShade="FF"/>
          <w:sz w:val="22"/>
          <w:szCs w:val="22"/>
        </w:rPr>
        <w:t>contains</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the Excel workbook used for organizing, cleaning, and </w:t>
      </w:r>
      <w:r w:rsidRPr="2D2A5554" w:rsidR="0153BCE9">
        <w:rPr>
          <w:rFonts w:ascii="Arial" w:hAnsi="Arial" w:eastAsia="Arial" w:cs="Arial"/>
          <w:b w:val="0"/>
          <w:bCs w:val="0"/>
          <w:i w:val="0"/>
          <w:iCs w:val="0"/>
          <w:caps w:val="0"/>
          <w:smallCaps w:val="0"/>
          <w:color w:val="000000" w:themeColor="text1" w:themeTint="FF" w:themeShade="FF"/>
          <w:sz w:val="22"/>
          <w:szCs w:val="22"/>
        </w:rPr>
        <w:t>analysing</w:t>
      </w:r>
      <w:r w:rsidRPr="2D2A5554" w:rsidR="719EC90E">
        <w:rPr>
          <w:rFonts w:ascii="Arial" w:hAnsi="Arial" w:eastAsia="Arial" w:cs="Arial"/>
          <w:b w:val="0"/>
          <w:bCs w:val="0"/>
          <w:i w:val="0"/>
          <w:iCs w:val="0"/>
          <w:caps w:val="0"/>
          <w:smallCaps w:val="0"/>
          <w:color w:val="000000" w:themeColor="text1" w:themeTint="FF" w:themeShade="FF"/>
          <w:sz w:val="22"/>
          <w:szCs w:val="22"/>
        </w:rPr>
        <w:t xml:space="preserve"> the quantitative data collected through the Microsoft Forms questionnaire.</w:t>
      </w:r>
    </w:p>
    <w:p w:rsidR="5E4848ED" w:rsidP="2D2A5554" w:rsidRDefault="5E4848ED" w14:paraId="211294FF" w14:textId="1F36F20A">
      <w:pPr>
        <w:spacing w:before="240" w:beforeAutospacing="off" w:after="24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2D2A5554" w:rsidR="719EC90E">
        <w:rPr>
          <w:rFonts w:ascii="Arial" w:hAnsi="Arial" w:eastAsia="Arial" w:cs="Arial"/>
          <w:b w:val="1"/>
          <w:bCs w:val="1"/>
          <w:i w:val="0"/>
          <w:iCs w:val="0"/>
          <w:caps w:val="0"/>
          <w:smallCaps w:val="0"/>
          <w:color w:val="000000" w:themeColor="text1" w:themeTint="FF" w:themeShade="FF"/>
          <w:sz w:val="22"/>
          <w:szCs w:val="22"/>
        </w:rPr>
        <w:t xml:space="preserve">The workbook </w:t>
      </w:r>
      <w:r w:rsidRPr="2D2A5554" w:rsidR="719EC90E">
        <w:rPr>
          <w:rFonts w:ascii="Arial" w:hAnsi="Arial" w:eastAsia="Arial" w:cs="Arial"/>
          <w:b w:val="1"/>
          <w:bCs w:val="1"/>
          <w:i w:val="0"/>
          <w:iCs w:val="0"/>
          <w:caps w:val="0"/>
          <w:smallCaps w:val="0"/>
          <w:color w:val="000000" w:themeColor="text1" w:themeTint="FF" w:themeShade="FF"/>
          <w:sz w:val="22"/>
          <w:szCs w:val="22"/>
        </w:rPr>
        <w:t>contains</w:t>
      </w:r>
      <w:r w:rsidRPr="2D2A5554" w:rsidR="719EC90E">
        <w:rPr>
          <w:rFonts w:ascii="Arial" w:hAnsi="Arial" w:eastAsia="Arial" w:cs="Arial"/>
          <w:b w:val="1"/>
          <w:bCs w:val="1"/>
          <w:i w:val="0"/>
          <w:iCs w:val="0"/>
          <w:caps w:val="0"/>
          <w:smallCaps w:val="0"/>
          <w:color w:val="000000" w:themeColor="text1" w:themeTint="FF" w:themeShade="FF"/>
          <w:sz w:val="22"/>
          <w:szCs w:val="22"/>
        </w:rPr>
        <w:t xml:space="preserve"> the following sheets:</w:t>
      </w:r>
    </w:p>
    <w:p w:rsidR="5E4848ED" w:rsidP="2D2A5554" w:rsidRDefault="5E4848ED" w14:paraId="590D918D" w14:textId="0C50722C">
      <w:pPr>
        <w:pStyle w:val="ListParagraph"/>
        <w:numPr>
          <w:ilvl w:val="0"/>
          <w:numId w:val="1012200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Sheet 1: Demographic Data – Age, gender, country</w:t>
      </w:r>
    </w:p>
    <w:p w:rsidR="5E4848ED" w:rsidP="2D2A5554" w:rsidRDefault="5E4848ED" w14:paraId="66941949" w14:textId="63557A7D">
      <w:pPr>
        <w:pStyle w:val="ListParagraph"/>
        <w:numPr>
          <w:ilvl w:val="0"/>
          <w:numId w:val="1012200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Sheet 2: Social Media Usage – Platform usage and engagement frequency</w:t>
      </w:r>
    </w:p>
    <w:p w:rsidR="5E4848ED" w:rsidP="2D2A5554" w:rsidRDefault="5E4848ED" w14:paraId="1DFD9ABC" w14:textId="2C6FD32B">
      <w:pPr>
        <w:pStyle w:val="ListParagraph"/>
        <w:numPr>
          <w:ilvl w:val="0"/>
          <w:numId w:val="1012200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Sheet 3: Perception Metrics – Visual appeal, relevance, trust, campaign engagement</w:t>
      </w:r>
    </w:p>
    <w:p w:rsidR="5E4848ED" w:rsidP="2D2A5554" w:rsidRDefault="5E4848ED" w14:paraId="30C9B1C4" w14:textId="2244ADDD">
      <w:pPr>
        <w:pStyle w:val="ListParagraph"/>
        <w:numPr>
          <w:ilvl w:val="0"/>
          <w:numId w:val="1012200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Sheet 4: Brand Engagement &amp; Loyalty – Purchase intent, community connection, loyalty, recommendation</w:t>
      </w:r>
    </w:p>
    <w:p w:rsidR="5E4848ED" w:rsidP="2D2A5554" w:rsidRDefault="5E4848ED" w14:paraId="3CDAD057" w14:textId="2D9E3F81">
      <w:pPr>
        <w:pStyle w:val="ListParagraph"/>
        <w:numPr>
          <w:ilvl w:val="0"/>
          <w:numId w:val="10122009"/>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719EC90E">
        <w:rPr>
          <w:rFonts w:ascii="Arial" w:hAnsi="Arial" w:eastAsia="Arial" w:cs="Arial"/>
          <w:b w:val="0"/>
          <w:bCs w:val="0"/>
          <w:i w:val="0"/>
          <w:iCs w:val="0"/>
          <w:caps w:val="0"/>
          <w:smallCaps w:val="0"/>
          <w:color w:val="000000" w:themeColor="text1" w:themeTint="FF" w:themeShade="FF"/>
          <w:sz w:val="22"/>
          <w:szCs w:val="22"/>
        </w:rPr>
        <w:t>Sheet 5: Summary Charts – All visual charts used in Chapter 4</w:t>
      </w:r>
    </w:p>
    <w:p w:rsidR="5E4848ED" w:rsidP="0F514761" w:rsidRDefault="5E4848ED" w14:paraId="6AB77911" w14:textId="1028A0FE">
      <w:pPr>
        <w:pStyle w:val="ListParagraph"/>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66E8FD5" w:rsidP="0F514761" w:rsidRDefault="466E8FD5" w14:paraId="7E92EDAB" w14:textId="62FD34CE">
      <w:pPr>
        <w:pStyle w:val="Heading1"/>
        <w:rPr>
          <w:rFonts w:ascii="Arial" w:hAnsi="Arial" w:eastAsia="Arial" w:cs="Arial"/>
          <w:b w:val="1"/>
          <w:bCs w:val="1"/>
          <w:i w:val="0"/>
          <w:iCs w:val="0"/>
          <w:caps w:val="0"/>
          <w:smallCaps w:val="0"/>
          <w:color w:val="000000" w:themeColor="text1" w:themeTint="FF" w:themeShade="FF"/>
          <w:sz w:val="32"/>
          <w:szCs w:val="32"/>
        </w:rPr>
      </w:pPr>
      <w:bookmarkStart w:name="_Toc610311889" w:id="232990193"/>
      <w:r w:rsidR="466E8FD5">
        <w:rPr/>
        <w:t>Appendix C:</w:t>
      </w:r>
      <w:r w:rsidR="3EB485D3">
        <w:rPr/>
        <w:t xml:space="preserve"> </w:t>
      </w:r>
      <w:r w:rsidR="466E8FD5">
        <w:rPr/>
        <w:t xml:space="preserve">Ethics </w:t>
      </w:r>
      <w:r w:rsidR="46481123">
        <w:rPr/>
        <w:t xml:space="preserve">Approval </w:t>
      </w:r>
      <w:r w:rsidR="1DCF32FF">
        <w:rPr/>
        <w:t>F</w:t>
      </w:r>
      <w:r w:rsidR="466E8FD5">
        <w:rPr/>
        <w:t>orm</w:t>
      </w:r>
      <w:bookmarkEnd w:id="232990193"/>
    </w:p>
    <w:p w:rsidR="678E1FF0" w:rsidP="0F514761" w:rsidRDefault="678E1FF0" w14:paraId="6C83532E" w14:textId="57773696">
      <w:pPr>
        <w:tabs>
          <w:tab w:val="left" w:leader="none" w:pos="5103"/>
        </w:tabs>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APPLICATION FOR ETHICAL APPROVAL</w:t>
      </w:r>
    </w:p>
    <w:p w:rsidR="1746F7AB" w:rsidP="0F514761" w:rsidRDefault="1746F7AB" w14:paraId="5EA280C3" w14:textId="3714A325">
      <w:pPr>
        <w:tabs>
          <w:tab w:val="left" w:leader="none" w:pos="5103"/>
        </w:tabs>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10425"/>
      </w:tblGrid>
      <w:tr xmlns:wp14="http://schemas.microsoft.com/office/word/2010/wordml" w:rsidR="1746F7AB" w:rsidTr="0F514761" w14:paraId="5B213467" wp14:textId="77777777">
        <w:trPr>
          <w:trHeight w:val="300"/>
        </w:trPr>
        <w:tc>
          <w:tcPr>
            <w:tcW w:w="104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0F2C1B08" w14:textId="7056540A">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RESEARCH STUDENTS</w:t>
            </w:r>
          </w:p>
          <w:p w:rsidR="1746F7AB" w:rsidP="0F514761" w:rsidRDefault="1746F7AB" w14:paraId="2FC2F32A" w14:textId="5F2EA787">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This form is to be completed by the student within </w:t>
            </w:r>
            <w:r w:rsidRPr="0F514761" w:rsidR="1746F7AB">
              <w:rPr>
                <w:rFonts w:ascii="Arial" w:hAnsi="Arial" w:eastAsia="Arial" w:cs="Arial"/>
                <w:b w:val="1"/>
                <w:bCs w:val="1"/>
                <w:i w:val="0"/>
                <w:iCs w:val="0"/>
                <w:sz w:val="24"/>
                <w:szCs w:val="24"/>
              </w:rPr>
              <w:t>SIX</w:t>
            </w:r>
            <w:r w:rsidRPr="0F514761" w:rsidR="1746F7AB">
              <w:rPr>
                <w:rFonts w:ascii="Arial" w:hAnsi="Arial" w:eastAsia="Arial" w:cs="Arial"/>
                <w:b w:val="0"/>
                <w:bCs w:val="0"/>
                <w:i w:val="0"/>
                <w:iCs w:val="0"/>
                <w:sz w:val="24"/>
                <w:szCs w:val="24"/>
              </w:rPr>
              <w:t xml:space="preserve"> months for full-time students and </w:t>
            </w:r>
            <w:r w:rsidRPr="0F514761" w:rsidR="1746F7AB">
              <w:rPr>
                <w:rFonts w:ascii="Arial" w:hAnsi="Arial" w:eastAsia="Arial" w:cs="Arial"/>
                <w:b w:val="1"/>
                <w:bCs w:val="1"/>
                <w:i w:val="0"/>
                <w:iCs w:val="0"/>
                <w:sz w:val="24"/>
                <w:szCs w:val="24"/>
              </w:rPr>
              <w:t xml:space="preserve">TWELVE </w:t>
            </w:r>
            <w:r w:rsidRPr="0F514761" w:rsidR="1746F7AB">
              <w:rPr>
                <w:rFonts w:ascii="Arial" w:hAnsi="Arial" w:eastAsia="Arial" w:cs="Arial"/>
                <w:b w:val="0"/>
                <w:bCs w:val="0"/>
                <w:i w:val="0"/>
                <w:iCs w:val="0"/>
                <w:sz w:val="24"/>
                <w:szCs w:val="24"/>
              </w:rPr>
              <w:t xml:space="preserve">months for part time students, after the commencement of the research degree or following progression </w:t>
            </w:r>
          </w:p>
          <w:p w:rsidR="1746F7AB" w:rsidP="0F514761" w:rsidRDefault="1746F7AB" w14:paraId="436ECE64" w14:textId="5EB67529">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lang w:val="en-US"/>
              </w:rPr>
            </w:pPr>
            <w:r w:rsidRPr="0F514761" w:rsidR="1746F7AB">
              <w:rPr>
                <w:rFonts w:ascii="Arial" w:hAnsi="Arial" w:eastAsia="Arial" w:cs="Arial"/>
                <w:b w:val="0"/>
                <w:bCs w:val="0"/>
                <w:i w:val="0"/>
                <w:iCs w:val="0"/>
                <w:sz w:val="24"/>
                <w:szCs w:val="24"/>
              </w:rPr>
              <w:t xml:space="preserve">to Part Two of your course. </w:t>
            </w:r>
          </w:p>
          <w:p w:rsidR="1746F7AB" w:rsidP="0F514761" w:rsidRDefault="1746F7AB" w14:paraId="553287EC" w14:textId="5D2ED4BD">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p>
          <w:p w:rsidR="1746F7AB" w:rsidP="0F514761" w:rsidRDefault="1746F7AB" w14:paraId="38C8B001" w14:textId="436A1C81">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Once complete, </w:t>
            </w:r>
            <w:r w:rsidRPr="0F514761" w:rsidR="1746F7AB">
              <w:rPr>
                <w:rFonts w:ascii="Arial" w:hAnsi="Arial" w:eastAsia="Arial" w:cs="Arial"/>
                <w:b w:val="0"/>
                <w:bCs w:val="0"/>
                <w:i w:val="0"/>
                <w:iCs w:val="0"/>
                <w:sz w:val="24"/>
                <w:szCs w:val="24"/>
              </w:rPr>
              <w:t>submit</w:t>
            </w:r>
            <w:r w:rsidRPr="0F514761" w:rsidR="1746F7AB">
              <w:rPr>
                <w:rFonts w:ascii="Arial" w:hAnsi="Arial" w:eastAsia="Arial" w:cs="Arial"/>
                <w:b w:val="0"/>
                <w:bCs w:val="0"/>
                <w:i w:val="0"/>
                <w:iCs w:val="0"/>
                <w:sz w:val="24"/>
                <w:szCs w:val="24"/>
              </w:rPr>
              <w:t xml:space="preserve"> this form via the </w:t>
            </w:r>
            <w:r w:rsidRPr="0F514761" w:rsidR="1746F7AB">
              <w:rPr>
                <w:rFonts w:ascii="Arial" w:hAnsi="Arial" w:eastAsia="Arial" w:cs="Arial"/>
                <w:b w:val="1"/>
                <w:bCs w:val="1"/>
                <w:i w:val="1"/>
                <w:iCs w:val="1"/>
                <w:strike w:val="0"/>
                <w:dstrike w:val="0"/>
                <w:sz w:val="24"/>
                <w:szCs w:val="24"/>
                <w:u w:val="single"/>
              </w:rPr>
              <w:t>MyTSD</w:t>
            </w:r>
            <w:r w:rsidRPr="0F514761" w:rsidR="1746F7AB">
              <w:rPr>
                <w:rFonts w:ascii="Arial" w:hAnsi="Arial" w:eastAsia="Arial" w:cs="Arial"/>
                <w:b w:val="1"/>
                <w:bCs w:val="1"/>
                <w:i w:val="1"/>
                <w:iCs w:val="1"/>
                <w:strike w:val="0"/>
                <w:dstrike w:val="0"/>
                <w:sz w:val="24"/>
                <w:szCs w:val="24"/>
                <w:u w:val="single"/>
              </w:rPr>
              <w:t xml:space="preserve"> Doctoral College Portal</w:t>
            </w:r>
            <w:r w:rsidRPr="0F514761" w:rsidR="1746F7AB">
              <w:rPr>
                <w:rFonts w:ascii="Arial" w:hAnsi="Arial" w:eastAsia="Arial" w:cs="Arial"/>
                <w:b w:val="0"/>
                <w:bCs w:val="0"/>
                <w:i w:val="0"/>
                <w:iCs w:val="0"/>
                <w:sz w:val="24"/>
                <w:szCs w:val="24"/>
              </w:rPr>
              <w:t xml:space="preserve"> at (</w:t>
            </w:r>
            <w:hyperlink r:id="Rc02186d82b0e490b">
              <w:r w:rsidRPr="0F514761" w:rsidR="1746F7AB">
                <w:rPr>
                  <w:rStyle w:val="Hyperlink"/>
                  <w:rFonts w:ascii="Arial" w:hAnsi="Arial" w:eastAsia="Arial" w:cs="Arial"/>
                  <w:b w:val="0"/>
                  <w:bCs w:val="0"/>
                  <w:i w:val="0"/>
                  <w:iCs w:val="0"/>
                  <w:strike w:val="0"/>
                  <w:dstrike w:val="0"/>
                  <w:color w:val="0000FF"/>
                  <w:sz w:val="24"/>
                  <w:szCs w:val="24"/>
                  <w:u w:val="single"/>
                </w:rPr>
                <w:t>https://mytsd.uwtsd.ac.uk</w:t>
              </w:r>
            </w:hyperlink>
            <w:r w:rsidRPr="0F514761" w:rsidR="1746F7AB">
              <w:rPr>
                <w:rFonts w:ascii="Arial" w:hAnsi="Arial" w:eastAsia="Arial" w:cs="Arial"/>
                <w:b w:val="0"/>
                <w:bCs w:val="0"/>
                <w:i w:val="0"/>
                <w:iCs w:val="0"/>
                <w:sz w:val="24"/>
                <w:szCs w:val="24"/>
              </w:rPr>
              <w:t>).</w:t>
            </w:r>
          </w:p>
          <w:p w:rsidR="1746F7AB" w:rsidP="0F514761" w:rsidRDefault="1746F7AB" w14:paraId="47161C90" w14:textId="01EFE7ED">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p>
          <w:p w:rsidR="1746F7AB" w:rsidP="0F514761" w:rsidRDefault="1746F7AB" w14:paraId="766A4BDE" w14:textId="564D958E">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This document is also available in Welsh.</w:t>
            </w:r>
          </w:p>
          <w:p w:rsidR="1746F7AB" w:rsidP="0F514761" w:rsidRDefault="1746F7AB" w14:paraId="12FAA032" w14:textId="02434D39">
            <w:pPr>
              <w:pBdr>
                <w:top w:val="single" w:color="000000" w:sz="6" w:space="1"/>
                <w:left w:val="single" w:color="000000" w:sz="6" w:space="5"/>
                <w:bottom w:val="single" w:color="000000" w:sz="6" w:space="1"/>
                <w:right w:val="single" w:color="000000" w:sz="6" w:space="31"/>
              </w:pBdr>
              <w:shd w:val="clear" w:color="auto" w:fill="F2F2F2" w:themeFill="background1" w:themeFillShade="F2"/>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00E7E267" wp14:textId="77777777">
        <w:trPr>
          <w:trHeight w:val="300"/>
        </w:trPr>
        <w:tc>
          <w:tcPr>
            <w:tcW w:w="104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65E5BC75" w14:textId="3583EEB8">
            <w:pPr>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RESEARCH STAFF ONLY</w:t>
            </w:r>
          </w:p>
          <w:p w:rsidR="1746F7AB" w:rsidP="0F514761" w:rsidRDefault="1746F7AB" w14:paraId="25392460" w14:textId="56D7E9F0">
            <w:pPr>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All communications relating to this application during its processing must be in writing and emailed to </w:t>
            </w:r>
            <w:hyperlink r:id="Rc6003ec0d89c4e9d">
              <w:r w:rsidRPr="0F514761" w:rsidR="1746F7AB">
                <w:rPr>
                  <w:rStyle w:val="Hyperlink"/>
                  <w:rFonts w:ascii="Arial" w:hAnsi="Arial" w:eastAsia="Arial" w:cs="Arial"/>
                  <w:b w:val="0"/>
                  <w:bCs w:val="0"/>
                  <w:i w:val="0"/>
                  <w:iCs w:val="0"/>
                  <w:strike w:val="0"/>
                  <w:dstrike w:val="0"/>
                  <w:color w:val="0000FF"/>
                  <w:sz w:val="24"/>
                  <w:szCs w:val="24"/>
                  <w:u w:val="single"/>
                </w:rPr>
                <w:t>pgresearch@uwtsd.ac.uk</w:t>
              </w:r>
            </w:hyperlink>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 with the title ‘Ethical Approval’ followed by your name.</w:t>
            </w:r>
          </w:p>
          <w:p w:rsidR="1746F7AB" w:rsidP="0F514761" w:rsidRDefault="1746F7AB" w14:paraId="7728AE5D" w14:textId="04D24292">
            <w:pPr>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1751E099" wp14:textId="77777777">
        <w:trPr>
          <w:trHeight w:val="300"/>
        </w:trPr>
        <w:tc>
          <w:tcPr>
            <w:tcW w:w="1042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B73306A" w14:textId="1F8494D1">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 xml:space="preserve">STUDENTS ON UNDERGRADUATE OR TAUGHT MASTERS PROGRAMMES </w:t>
            </w:r>
            <w:r w:rsidRPr="0F514761" w:rsidR="1746F7AB">
              <w:rPr>
                <w:rFonts w:ascii="Arial" w:hAnsi="Arial" w:eastAsia="Arial" w:cs="Arial"/>
                <w:b w:val="0"/>
                <w:bCs w:val="0"/>
                <w:i w:val="0"/>
                <w:iCs w:val="0"/>
                <w:color w:val="000000" w:themeColor="text1" w:themeTint="FF" w:themeShade="FF"/>
                <w:sz w:val="24"/>
                <w:szCs w:val="24"/>
              </w:rPr>
              <w:t xml:space="preserve">should </w:t>
            </w:r>
            <w:r w:rsidRPr="0F514761" w:rsidR="1746F7AB">
              <w:rPr>
                <w:rFonts w:ascii="Arial" w:hAnsi="Arial" w:eastAsia="Arial" w:cs="Arial"/>
                <w:b w:val="0"/>
                <w:bCs w:val="0"/>
                <w:i w:val="0"/>
                <w:iCs w:val="0"/>
                <w:color w:val="000000" w:themeColor="text1" w:themeTint="FF" w:themeShade="FF"/>
                <w:sz w:val="24"/>
                <w:szCs w:val="24"/>
              </w:rPr>
              <w:t>submit</w:t>
            </w:r>
            <w:r w:rsidRPr="0F514761" w:rsidR="1746F7AB">
              <w:rPr>
                <w:rFonts w:ascii="Arial" w:hAnsi="Arial" w:eastAsia="Arial" w:cs="Arial"/>
                <w:b w:val="0"/>
                <w:bCs w:val="0"/>
                <w:i w:val="0"/>
                <w:iCs w:val="0"/>
                <w:color w:val="000000" w:themeColor="text1" w:themeTint="FF" w:themeShade="FF"/>
                <w:sz w:val="24"/>
                <w:szCs w:val="24"/>
              </w:rPr>
              <w:t xml:space="preserve"> this form (and receive the outcome) via systems explained to you by the supervisor/module leader.</w:t>
            </w:r>
          </w:p>
        </w:tc>
      </w:tr>
    </w:tbl>
    <w:p w:rsidR="1746F7AB" w:rsidP="0F514761" w:rsidRDefault="1746F7AB" w14:paraId="5AF24F60" w14:textId="3B851081">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53DAF079" w14:textId="41F1F32A">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9403AEC" w:rsidP="0F514761" w:rsidRDefault="39403AEC" w14:paraId="1F5DFD55" w14:textId="29A839CF">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39403AEC">
        <w:rPr>
          <w:rFonts w:ascii="Arial" w:hAnsi="Arial" w:eastAsia="Arial" w:cs="Arial"/>
          <w:b w:val="1"/>
          <w:bCs w:val="1"/>
          <w:i w:val="0"/>
          <w:iCs w:val="0"/>
          <w:caps w:val="0"/>
          <w:smallCaps w:val="0"/>
          <w:color w:val="000000" w:themeColor="text1" w:themeTint="FF" w:themeShade="FF"/>
          <w:sz w:val="24"/>
          <w:szCs w:val="24"/>
        </w:rPr>
        <w:t>For</w:t>
      </w:r>
      <w:r w:rsidRPr="0F514761" w:rsidR="678E1FF0">
        <w:rPr>
          <w:rFonts w:ascii="Arial" w:hAnsi="Arial" w:eastAsia="Arial" w:cs="Arial"/>
          <w:b w:val="1"/>
          <w:bCs w:val="1"/>
          <w:i w:val="0"/>
          <w:iCs w:val="0"/>
          <w:caps w:val="0"/>
          <w:smallCaps w:val="0"/>
          <w:color w:val="000000" w:themeColor="text1" w:themeTint="FF" w:themeShade="FF"/>
          <w:sz w:val="24"/>
          <w:szCs w:val="24"/>
        </w:rPr>
        <w:t xml:space="preserve"> research to result in benefit and minimise risk of harm, it must be conducted ethically. A researcher may not be covered by the University’s insurance if ethical approval has not been obtained prior to commencement.</w:t>
      </w:r>
    </w:p>
    <w:p w:rsidR="1746F7AB" w:rsidP="0F514761" w:rsidRDefault="1746F7AB" w14:paraId="08EA8AA6" w14:textId="2D809D99">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643F9523" w14:textId="2876276B">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 xml:space="preserve">The University follows the OECD Frascati manual definition of </w:t>
      </w:r>
      <w:r w:rsidRPr="0F514761" w:rsidR="678E1FF0">
        <w:rPr>
          <w:rFonts w:ascii="Arial" w:hAnsi="Arial" w:eastAsia="Arial" w:cs="Arial"/>
          <w:b w:val="1"/>
          <w:bCs w:val="1"/>
          <w:i w:val="0"/>
          <w:iCs w:val="0"/>
          <w:caps w:val="0"/>
          <w:smallCaps w:val="0"/>
          <w:color w:val="000000" w:themeColor="text1" w:themeTint="FF" w:themeShade="FF"/>
          <w:sz w:val="24"/>
          <w:szCs w:val="24"/>
        </w:rPr>
        <w:t>research activity</w:t>
      </w:r>
      <w:r w:rsidRPr="0F514761" w:rsidR="678E1FF0">
        <w:rPr>
          <w:rFonts w:ascii="Arial" w:hAnsi="Arial" w:eastAsia="Arial" w:cs="Arial"/>
          <w:b w:val="0"/>
          <w:bCs w:val="0"/>
          <w:i w:val="0"/>
          <w:iCs w:val="0"/>
          <w:caps w:val="0"/>
          <w:smallCaps w:val="0"/>
          <w:color w:val="000000" w:themeColor="text1" w:themeTint="FF" w:themeShade="FF"/>
          <w:sz w:val="24"/>
          <w:szCs w:val="24"/>
        </w:rPr>
        <w:t>: “creative work undertaken on a systematic basis in order to increase the stock of knowledge, including knowledge of man, culture and society, and the use of this stock of knowledge to devise new applications</w:t>
      </w:r>
      <w:r w:rsidRPr="0F514761" w:rsidR="678E1FF0">
        <w:rPr>
          <w:rFonts w:ascii="Arial" w:hAnsi="Arial" w:eastAsia="Arial" w:cs="Arial"/>
          <w:b w:val="0"/>
          <w:bCs w:val="0"/>
          <w:i w:val="0"/>
          <w:iCs w:val="0"/>
          <w:caps w:val="0"/>
          <w:smallCaps w:val="0"/>
          <w:color w:val="000000" w:themeColor="text1" w:themeTint="FF" w:themeShade="FF"/>
          <w:sz w:val="24"/>
          <w:szCs w:val="24"/>
        </w:rPr>
        <w:t>”.</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As such this covers activities undertaken by members of staff, postgraduate research students, and both taught postgraduate and undergraduate students working on dissertations/projects.</w:t>
      </w:r>
    </w:p>
    <w:p w:rsidR="678E1FF0" w:rsidP="0F514761" w:rsidRDefault="678E1FF0" w14:paraId="5E3B5774" w14:textId="0FBF0B1C">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The individual undertaking the research activity is known as the “principal researcher</w:t>
      </w:r>
      <w:r w:rsidRPr="0F514761" w:rsidR="678E1FF0">
        <w:rPr>
          <w:rFonts w:ascii="Arial" w:hAnsi="Arial" w:eastAsia="Arial" w:cs="Arial"/>
          <w:b w:val="0"/>
          <w:bCs w:val="0"/>
          <w:i w:val="0"/>
          <w:iCs w:val="0"/>
          <w:caps w:val="0"/>
          <w:smallCaps w:val="0"/>
          <w:color w:val="000000" w:themeColor="text1" w:themeTint="FF" w:themeShade="FF"/>
          <w:sz w:val="24"/>
          <w:szCs w:val="24"/>
        </w:rPr>
        <w:t>”.</w:t>
      </w:r>
    </w:p>
    <w:p w:rsidR="678E1FF0" w:rsidP="0F514761" w:rsidRDefault="678E1FF0" w14:paraId="1ACA8021" w14:textId="76026FDB">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 xml:space="preserve">Ethical approval is not </w:t>
      </w:r>
      <w:r w:rsidRPr="0F514761" w:rsidR="678E1FF0">
        <w:rPr>
          <w:rFonts w:ascii="Arial" w:hAnsi="Arial" w:eastAsia="Arial" w:cs="Arial"/>
          <w:b w:val="0"/>
          <w:bCs w:val="0"/>
          <w:i w:val="0"/>
          <w:iCs w:val="0"/>
          <w:caps w:val="0"/>
          <w:smallCaps w:val="0"/>
          <w:color w:val="000000" w:themeColor="text1" w:themeTint="FF" w:themeShade="FF"/>
          <w:sz w:val="24"/>
          <w:szCs w:val="24"/>
        </w:rPr>
        <w:t>required</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for routine audits, performance reviews, quality assurance studies, testing within normal educational requirements, and literary or artistic criticism.</w:t>
      </w:r>
    </w:p>
    <w:p w:rsidR="678E1FF0" w:rsidP="0F514761" w:rsidRDefault="678E1FF0" w14:paraId="3647AE9F" w14:textId="226A0447">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Please read the notes for guidance before completing ALL sections of the form.</w:t>
      </w:r>
    </w:p>
    <w:p w:rsidR="678E1FF0" w:rsidP="0F514761" w:rsidRDefault="678E1FF0" w14:paraId="182DC4E6" w14:textId="4381400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This form</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w:t>
      </w:r>
      <w:r w:rsidRPr="0F514761" w:rsidR="678E1FF0">
        <w:rPr>
          <w:rFonts w:ascii="Arial" w:hAnsi="Arial" w:eastAsia="Arial" w:cs="Arial"/>
          <w:b w:val="1"/>
          <w:bCs w:val="1"/>
          <w:i w:val="0"/>
          <w:iCs w:val="0"/>
          <w:caps w:val="0"/>
          <w:smallCaps w:val="0"/>
          <w:color w:val="000000" w:themeColor="text1" w:themeTint="FF" w:themeShade="FF"/>
          <w:sz w:val="24"/>
          <w:szCs w:val="24"/>
        </w:rPr>
        <w:t>must be completed and approved prior to undertaking any research activity.</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Please see Checklist for details of process for </w:t>
      </w:r>
      <w:r w:rsidRPr="0F514761" w:rsidR="678E1FF0">
        <w:rPr>
          <w:rFonts w:ascii="Arial" w:hAnsi="Arial" w:eastAsia="Arial" w:cs="Arial"/>
          <w:b w:val="0"/>
          <w:bCs w:val="0"/>
          <w:i w:val="0"/>
          <w:iCs w:val="0"/>
          <w:caps w:val="0"/>
          <w:smallCaps w:val="0"/>
          <w:color w:val="000000" w:themeColor="text1" w:themeTint="FF" w:themeShade="FF"/>
          <w:sz w:val="24"/>
          <w:szCs w:val="24"/>
        </w:rPr>
        <w:t>different categories</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of application</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w:t>
      </w:r>
    </w:p>
    <w:p w:rsidR="1746F7AB" w:rsidP="0F514761" w:rsidRDefault="1746F7AB" w14:paraId="33C853B3" w14:textId="2B16293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69E901BB" w14:textId="2E1E6A7D">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A: About You (Principal Researcher)</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1614"/>
        <w:gridCol w:w="1614"/>
        <w:gridCol w:w="1649"/>
        <w:gridCol w:w="1649"/>
        <w:gridCol w:w="1649"/>
        <w:gridCol w:w="1649"/>
      </w:tblGrid>
      <w:tr xmlns:wp14="http://schemas.microsoft.com/office/word/2010/wordml" w:rsidR="1746F7AB" w:rsidTr="0F514761" w14:paraId="7382E69F"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2036237" w14:textId="738D186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322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0015F51" w14:textId="1360724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Full Name:</w:t>
            </w:r>
          </w:p>
        </w:tc>
        <w:tc>
          <w:tcPr>
            <w:tcW w:w="6596"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EEA5205" w14:textId="2E03672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Aleksandra </w:t>
            </w:r>
            <w:r w:rsidRPr="0F514761" w:rsidR="1746F7AB">
              <w:rPr>
                <w:rFonts w:ascii="Arial" w:hAnsi="Arial" w:eastAsia="Arial" w:cs="Arial"/>
                <w:b w:val="0"/>
                <w:bCs w:val="0"/>
                <w:i w:val="0"/>
                <w:iCs w:val="0"/>
                <w:color w:val="000000" w:themeColor="text1" w:themeTint="FF" w:themeShade="FF"/>
                <w:sz w:val="24"/>
                <w:szCs w:val="24"/>
              </w:rPr>
              <w:t>Stoyancheva</w:t>
            </w:r>
          </w:p>
        </w:tc>
      </w:tr>
      <w:tr xmlns:wp14="http://schemas.microsoft.com/office/word/2010/wordml" w:rsidR="1746F7AB" w:rsidTr="0F514761" w14:paraId="17428D96" wp14:textId="77777777">
        <w:trPr>
          <w:trHeight w:val="46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E398C33" w14:textId="6E2DA36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3228"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CDEEBA0" w14:textId="25FB6D2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Tick all boxes that apply:</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971C5EA" w14:textId="37E05F9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Member of staff:</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C2A0FBA" w14:textId="2218C8F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D910D8C" w14:textId="329CA71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Honorary research fellow:</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5AD0344" w14:textId="6B33078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7D482933" wp14:textId="77777777">
        <w:trPr>
          <w:trHeight w:val="46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DC151E3" w14:textId="253D1401">
            <w:pPr>
              <w:bidi w:val="0"/>
              <w:spacing w:line="360" w:lineRule="auto"/>
              <w:jc w:val="both"/>
              <w:rPr>
                <w:rFonts w:ascii="Arial" w:hAnsi="Arial" w:eastAsia="Arial" w:cs="Arial"/>
                <w:b w:val="0"/>
                <w:bCs w:val="0"/>
                <w:i w:val="0"/>
                <w:iCs w:val="0"/>
                <w:sz w:val="24"/>
                <w:szCs w:val="24"/>
              </w:rPr>
            </w:pPr>
          </w:p>
        </w:tc>
        <w:tc>
          <w:tcPr>
            <w:tcW w:w="161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B4A291D" w14:textId="0DEAD09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Undergraduate Student</w:t>
            </w:r>
          </w:p>
        </w:tc>
        <w:tc>
          <w:tcPr>
            <w:tcW w:w="1614"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EE842D1" w14:textId="3BB975F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0B6DC53" w14:textId="4AF39FE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Taught</w:t>
            </w:r>
            <w:r w:rsidRPr="0F514761" w:rsidR="1746F7AB">
              <w:rPr>
                <w:rFonts w:ascii="Arial" w:hAnsi="Arial" w:eastAsia="Arial" w:cs="Arial"/>
                <w:b w:val="0"/>
                <w:bCs w:val="0"/>
                <w:i w:val="0"/>
                <w:iCs w:val="0"/>
                <w:color w:val="000000" w:themeColor="text1" w:themeTint="FF" w:themeShade="FF"/>
                <w:sz w:val="24"/>
                <w:szCs w:val="24"/>
              </w:rPr>
              <w:t xml:space="preserve"> Postgraduate Student</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47B4F11" w14:textId="0C80473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0DF63D7" w14:textId="6EE9C29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Postgraduate Research Student</w:t>
            </w:r>
          </w:p>
        </w:tc>
        <w:tc>
          <w:tcPr>
            <w:tcW w:w="1649"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C978C38" w14:textId="000A8849">
            <w:pPr>
              <w:bidi w:val="0"/>
              <w:spacing w:line="360" w:lineRule="auto"/>
              <w:jc w:val="both"/>
              <w:rPr>
                <w:rFonts w:ascii="Arial" w:hAnsi="Arial" w:eastAsia="Arial" w:cs="Arial"/>
                <w:b w:val="0"/>
                <w:bCs w:val="0"/>
                <w:i w:val="0"/>
                <w:iCs w:val="0"/>
                <w:sz w:val="24"/>
                <w:szCs w:val="24"/>
              </w:rPr>
            </w:pPr>
          </w:p>
        </w:tc>
      </w:tr>
    </w:tbl>
    <w:p w:rsidR="1746F7AB" w:rsidP="0F514761" w:rsidRDefault="1746F7AB" w14:paraId="4980719C" w14:textId="797F0B37">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xmlns:wp14="http://schemas.microsoft.com/office/word/2010/wordml" w:rsidR="1746F7AB" w:rsidTr="0F514761" w14:paraId="1D92DF30" wp14:textId="77777777">
        <w:trPr>
          <w:trHeight w:val="33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03B4397" w14:textId="4A002AF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7FFBC9B" w14:textId="099EFCB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Institute/Academic Discipline/Centre:</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A657BAB" w14:textId="76B0F10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IICL</w:t>
            </w:r>
          </w:p>
          <w:p w:rsidR="1746F7AB" w:rsidP="0F514761" w:rsidRDefault="1746F7AB" w14:paraId="54F817AF" w14:textId="5E03031B">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6A0A561D" wp14:textId="77777777">
        <w:trPr>
          <w:trHeight w:val="33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14B3A2B" w14:textId="51E8858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4</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E42B7CF" w14:textId="799F7C0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Campus:</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AC88CA0" w14:textId="7CFF23BE">
            <w:pPr>
              <w:bidi w:val="0"/>
              <w:spacing w:line="360" w:lineRule="auto"/>
              <w:jc w:val="both"/>
              <w:rPr>
                <w:rFonts w:ascii="Arial" w:hAnsi="Arial" w:eastAsia="Arial" w:cs="Arial"/>
                <w:b w:val="0"/>
                <w:bCs w:val="0"/>
                <w:i w:val="0"/>
                <w:iCs w:val="0"/>
                <w:sz w:val="24"/>
                <w:szCs w:val="24"/>
              </w:rPr>
            </w:pPr>
          </w:p>
          <w:p w:rsidR="1746F7AB" w:rsidP="0F514761" w:rsidRDefault="1746F7AB" w14:paraId="4CA98076" w14:textId="0D175F9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London</w:t>
            </w:r>
          </w:p>
        </w:tc>
      </w:tr>
      <w:tr xmlns:wp14="http://schemas.microsoft.com/office/word/2010/wordml" w:rsidR="1746F7AB" w:rsidTr="0F514761" w14:paraId="7FC35A10" wp14:textId="77777777">
        <w:trPr>
          <w:trHeight w:val="33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930E054" w14:textId="5528D29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5</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2400BE9" w14:textId="5283CE7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E-mail address:</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32F54CB" w14:textId="539B067C">
            <w:pPr>
              <w:bidi w:val="0"/>
              <w:spacing w:line="360" w:lineRule="auto"/>
              <w:jc w:val="both"/>
              <w:rPr>
                <w:rFonts w:ascii="Arial" w:hAnsi="Arial" w:eastAsia="Arial" w:cs="Arial"/>
                <w:b w:val="0"/>
                <w:bCs w:val="0"/>
                <w:i w:val="0"/>
                <w:iCs w:val="0"/>
                <w:color w:val="000000" w:themeColor="text1" w:themeTint="FF" w:themeShade="FF"/>
                <w:sz w:val="24"/>
                <w:szCs w:val="24"/>
              </w:rPr>
            </w:pPr>
            <w:hyperlink r:id="Rf8a41f41e4e942af">
              <w:r w:rsidRPr="0F514761" w:rsidR="1746F7AB">
                <w:rPr>
                  <w:rStyle w:val="Hyperlink"/>
                  <w:rFonts w:ascii="Arial" w:hAnsi="Arial" w:eastAsia="Arial" w:cs="Arial"/>
                  <w:b w:val="0"/>
                  <w:bCs w:val="0"/>
                  <w:i w:val="0"/>
                  <w:iCs w:val="0"/>
                  <w:sz w:val="24"/>
                  <w:szCs w:val="24"/>
                </w:rPr>
                <w:t>2233851@student.uwtsd.ac.uk</w:t>
              </w:r>
            </w:hyperlink>
          </w:p>
        </w:tc>
      </w:tr>
      <w:tr xmlns:wp14="http://schemas.microsoft.com/office/word/2010/wordml" w:rsidR="1746F7AB" w:rsidTr="0F514761" w14:paraId="4E8C48B6" wp14:textId="77777777">
        <w:trPr>
          <w:trHeight w:val="33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674BF96" w14:textId="2F9976E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6</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7111290" w14:textId="4AF5819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Contact Telephone Number: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E554FD6" w14:textId="10617A8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07923848909</w:t>
            </w:r>
          </w:p>
        </w:tc>
      </w:tr>
      <w:tr xmlns:wp14="http://schemas.microsoft.com/office/word/2010/wordml" w:rsidR="1746F7AB" w:rsidTr="0F514761" w14:paraId="25D32129"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D80F59D" w14:textId="46E390BF">
            <w:pPr>
              <w:bidi w:val="0"/>
              <w:spacing w:line="360" w:lineRule="auto"/>
              <w:jc w:val="both"/>
              <w:rPr>
                <w:rFonts w:ascii="Arial" w:hAnsi="Arial" w:eastAsia="Arial" w:cs="Arial"/>
                <w:b w:val="0"/>
                <w:bCs w:val="0"/>
                <w:i w:val="0"/>
                <w:iCs w:val="0"/>
                <w:sz w:val="24"/>
                <w:szCs w:val="24"/>
              </w:rPr>
            </w:pPr>
          </w:p>
        </w:tc>
        <w:tc>
          <w:tcPr>
            <w:tcW w:w="98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E986BB8" w14:textId="6C947F9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1"/>
                <w:iCs w:val="1"/>
                <w:color w:val="000000" w:themeColor="text1" w:themeTint="FF" w:themeShade="FF"/>
                <w:sz w:val="24"/>
                <w:szCs w:val="24"/>
              </w:rPr>
              <w:t>For students:</w:t>
            </w:r>
          </w:p>
        </w:tc>
      </w:tr>
      <w:tr xmlns:wp14="http://schemas.microsoft.com/office/word/2010/wordml" w:rsidR="1746F7AB" w:rsidTr="0F514761" w14:paraId="75AA533D" wp14:textId="77777777">
        <w:trPr>
          <w:trHeight w:val="51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889F541" w14:textId="4FD87F1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7</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6B0BA69" w14:textId="270AFB1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Student Number: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4CE3A66" w14:textId="165D2CB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2233851</w:t>
            </w:r>
          </w:p>
        </w:tc>
      </w:tr>
      <w:tr xmlns:wp14="http://schemas.microsoft.com/office/word/2010/wordml" w:rsidR="1746F7AB" w:rsidTr="0F514761" w14:paraId="44455928" wp14:textId="77777777">
        <w:trPr>
          <w:trHeight w:val="54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504ECE6" w14:textId="0C7A020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8</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EDF6672" w14:textId="0BB755E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Programme of Study:</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1ACB736C" w14:textId="41652A4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BA (Hons) Leadership and Management skills in the workplace</w:t>
            </w:r>
          </w:p>
        </w:tc>
      </w:tr>
      <w:tr xmlns:wp14="http://schemas.microsoft.com/office/word/2010/wordml" w:rsidR="1746F7AB" w:rsidTr="0F514761" w14:paraId="375C890D" wp14:textId="77777777">
        <w:trPr>
          <w:trHeight w:val="55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A901720" w14:textId="3B4EBF8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9</w:t>
            </w:r>
          </w:p>
        </w:tc>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D9084B8" w14:textId="4109282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Director of Studies/Supervisor:</w:t>
            </w:r>
          </w:p>
        </w:tc>
        <w:tc>
          <w:tcPr>
            <w:tcW w:w="663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FE971CB" w14:textId="1551B9A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Amitave</w:t>
            </w:r>
            <w:r w:rsidRPr="0F514761" w:rsidR="1746F7AB">
              <w:rPr>
                <w:rFonts w:ascii="Arial" w:hAnsi="Arial" w:eastAsia="Arial" w:cs="Arial"/>
                <w:b w:val="0"/>
                <w:bCs w:val="0"/>
                <w:i w:val="0"/>
                <w:iCs w:val="0"/>
                <w:color w:val="000000" w:themeColor="text1" w:themeTint="FF" w:themeShade="FF"/>
                <w:sz w:val="24"/>
                <w:szCs w:val="24"/>
              </w:rPr>
              <w:t xml:space="preserve"> Banik</w:t>
            </w:r>
          </w:p>
        </w:tc>
      </w:tr>
    </w:tbl>
    <w:p w:rsidR="1746F7AB" w:rsidP="0F514761" w:rsidRDefault="1746F7AB" w14:paraId="77D48620" w14:textId="00C5940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09C40E4E" w14:textId="6F8BC01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62153B3B" w14:textId="32C43F5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71F832DC" w14:textId="451C5ECD">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B: Approval for Research Activity</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3106"/>
        <w:gridCol w:w="3119"/>
        <w:gridCol w:w="990"/>
        <w:gridCol w:w="840"/>
        <w:gridCol w:w="990"/>
        <w:gridCol w:w="840"/>
      </w:tblGrid>
      <w:tr xmlns:wp14="http://schemas.microsoft.com/office/word/2010/wordml" w:rsidR="1746F7AB" w:rsidTr="0F514761" w14:paraId="287A88C5"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EE15848" w14:textId="2CAED15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622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3A107B9" w14:textId="2305EF5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Has the research activity received approval in principle?</w:t>
            </w:r>
          </w:p>
          <w:p w:rsidR="1746F7AB" w:rsidP="0F514761" w:rsidRDefault="1746F7AB" w14:paraId="14B1D5CE" w14:textId="5C130AF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(please check the Guidance Notes as to the </w:t>
            </w:r>
            <w:r w:rsidRPr="0F514761" w:rsidR="1746F7AB">
              <w:rPr>
                <w:rFonts w:ascii="Arial" w:hAnsi="Arial" w:eastAsia="Arial" w:cs="Arial"/>
                <w:b w:val="0"/>
                <w:bCs w:val="0"/>
                <w:i w:val="0"/>
                <w:iCs w:val="0"/>
                <w:color w:val="000000" w:themeColor="text1" w:themeTint="FF" w:themeShade="FF"/>
                <w:sz w:val="24"/>
                <w:szCs w:val="24"/>
              </w:rPr>
              <w:t>appropriate approval</w:t>
            </w:r>
            <w:r w:rsidRPr="0F514761" w:rsidR="1746F7AB">
              <w:rPr>
                <w:rFonts w:ascii="Arial" w:hAnsi="Arial" w:eastAsia="Arial" w:cs="Arial"/>
                <w:b w:val="0"/>
                <w:bCs w:val="0"/>
                <w:i w:val="0"/>
                <w:iCs w:val="0"/>
                <w:color w:val="000000" w:themeColor="text1" w:themeTint="FF" w:themeShade="FF"/>
                <w:sz w:val="24"/>
                <w:szCs w:val="24"/>
              </w:rPr>
              <w:t xml:space="preserve"> process for </w:t>
            </w:r>
            <w:r w:rsidRPr="0F514761" w:rsidR="1746F7AB">
              <w:rPr>
                <w:rFonts w:ascii="Arial" w:hAnsi="Arial" w:eastAsia="Arial" w:cs="Arial"/>
                <w:b w:val="0"/>
                <w:bCs w:val="0"/>
                <w:i w:val="0"/>
                <w:iCs w:val="0"/>
                <w:color w:val="000000" w:themeColor="text1" w:themeTint="FF" w:themeShade="FF"/>
                <w:sz w:val="24"/>
                <w:szCs w:val="24"/>
              </w:rPr>
              <w:t>different levels</w:t>
            </w:r>
            <w:r w:rsidRPr="0F514761" w:rsidR="1746F7AB">
              <w:rPr>
                <w:rFonts w:ascii="Arial" w:hAnsi="Arial" w:eastAsia="Arial" w:cs="Arial"/>
                <w:b w:val="0"/>
                <w:bCs w:val="0"/>
                <w:i w:val="0"/>
                <w:iCs w:val="0"/>
                <w:color w:val="000000" w:themeColor="text1" w:themeTint="FF" w:themeShade="FF"/>
                <w:sz w:val="24"/>
                <w:szCs w:val="24"/>
              </w:rPr>
              <w:t xml:space="preserve"> of research by </w:t>
            </w:r>
            <w:r w:rsidRPr="0F514761" w:rsidR="1746F7AB">
              <w:rPr>
                <w:rFonts w:ascii="Arial" w:hAnsi="Arial" w:eastAsia="Arial" w:cs="Arial"/>
                <w:b w:val="0"/>
                <w:bCs w:val="0"/>
                <w:i w:val="0"/>
                <w:iCs w:val="0"/>
                <w:color w:val="000000" w:themeColor="text1" w:themeTint="FF" w:themeShade="FF"/>
                <w:sz w:val="24"/>
                <w:szCs w:val="24"/>
              </w:rPr>
              <w:t>different categories</w:t>
            </w:r>
            <w:r w:rsidRPr="0F514761" w:rsidR="1746F7AB">
              <w:rPr>
                <w:rFonts w:ascii="Arial" w:hAnsi="Arial" w:eastAsia="Arial" w:cs="Arial"/>
                <w:b w:val="0"/>
                <w:bCs w:val="0"/>
                <w:i w:val="0"/>
                <w:iCs w:val="0"/>
                <w:color w:val="000000" w:themeColor="text1" w:themeTint="FF" w:themeShade="FF"/>
                <w:sz w:val="24"/>
                <w:szCs w:val="24"/>
              </w:rPr>
              <w:t xml:space="preserve"> of individual)</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C88C40B" w14:textId="747F304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28E0C37" w14:textId="386294F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20C72D5" w14:textId="7B7C904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7A0ABDC" w14:textId="4392678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47ADDF56"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9F50AB2" w14:textId="460347A0">
            <w:pPr>
              <w:bidi w:val="0"/>
              <w:spacing w:line="360" w:lineRule="auto"/>
              <w:jc w:val="both"/>
              <w:rPr>
                <w:rFonts w:ascii="Arial" w:hAnsi="Arial" w:eastAsia="Arial" w:cs="Arial"/>
                <w:b w:val="0"/>
                <w:bCs w:val="0"/>
                <w:i w:val="0"/>
                <w:iCs w:val="0"/>
                <w:sz w:val="24"/>
                <w:szCs w:val="24"/>
              </w:rPr>
            </w:pPr>
          </w:p>
        </w:tc>
        <w:tc>
          <w:tcPr>
            <w:tcW w:w="805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93E14D4" w14:textId="7F9EE9A6">
            <w:pPr>
              <w:bidi w:val="0"/>
              <w:spacing w:line="360" w:lineRule="auto"/>
              <w:jc w:val="both"/>
              <w:rPr>
                <w:rFonts w:ascii="Arial" w:hAnsi="Arial" w:eastAsia="Arial" w:cs="Arial"/>
                <w:b w:val="0"/>
                <w:bCs w:val="0"/>
                <w:i w:val="0"/>
                <w:iCs w:val="0"/>
                <w:sz w:val="24"/>
                <w:szCs w:val="24"/>
              </w:rPr>
            </w:pP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722247D" w14:textId="309ACAE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1"/>
                <w:iCs w:val="1"/>
                <w:color w:val="000000" w:themeColor="text1" w:themeTint="FF" w:themeShade="FF"/>
                <w:sz w:val="24"/>
                <w:szCs w:val="24"/>
              </w:rPr>
              <w:t>Date</w:t>
            </w:r>
          </w:p>
        </w:tc>
      </w:tr>
      <w:tr xmlns:wp14="http://schemas.microsoft.com/office/word/2010/wordml" w:rsidR="1746F7AB" w:rsidTr="0F514761" w14:paraId="2960D58E" wp14:textId="77777777">
        <w:trPr>
          <w:trHeight w:val="435"/>
        </w:trPr>
        <w:tc>
          <w:tcPr>
            <w:tcW w:w="55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105A04D" w14:textId="4935204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3106"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C944AD6" w14:textId="3610500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If </w:t>
            </w:r>
            <w:r w:rsidRPr="0F514761" w:rsidR="1746F7AB">
              <w:rPr>
                <w:rFonts w:ascii="Arial" w:hAnsi="Arial" w:eastAsia="Arial" w:cs="Arial"/>
                <w:b w:val="0"/>
                <w:bCs w:val="0"/>
                <w:i w:val="0"/>
                <w:iCs w:val="0"/>
                <w:color w:val="000000" w:themeColor="text1" w:themeTint="FF" w:themeShade="FF"/>
                <w:sz w:val="24"/>
                <w:szCs w:val="24"/>
              </w:rPr>
              <w:t>Yes</w:t>
            </w:r>
            <w:r w:rsidRPr="0F514761" w:rsidR="1746F7AB">
              <w:rPr>
                <w:rFonts w:ascii="Arial" w:hAnsi="Arial" w:eastAsia="Arial" w:cs="Arial"/>
                <w:b w:val="0"/>
                <w:bCs w:val="0"/>
                <w:i w:val="0"/>
                <w:iCs w:val="0"/>
                <w:color w:val="000000" w:themeColor="text1" w:themeTint="FF" w:themeShade="FF"/>
                <w:sz w:val="24"/>
                <w:szCs w:val="24"/>
              </w:rPr>
              <w:t xml:space="preserve">, please </w:t>
            </w:r>
            <w:r w:rsidRPr="0F514761" w:rsidR="1746F7AB">
              <w:rPr>
                <w:rFonts w:ascii="Arial" w:hAnsi="Arial" w:eastAsia="Arial" w:cs="Arial"/>
                <w:b w:val="0"/>
                <w:bCs w:val="0"/>
                <w:i w:val="0"/>
                <w:iCs w:val="0"/>
                <w:color w:val="000000" w:themeColor="text1" w:themeTint="FF" w:themeShade="FF"/>
                <w:sz w:val="24"/>
                <w:szCs w:val="24"/>
              </w:rPr>
              <w:t>indicate</w:t>
            </w:r>
            <w:r w:rsidRPr="0F514761" w:rsidR="1746F7AB">
              <w:rPr>
                <w:rFonts w:ascii="Arial" w:hAnsi="Arial" w:eastAsia="Arial" w:cs="Arial"/>
                <w:b w:val="0"/>
                <w:bCs w:val="0"/>
                <w:i w:val="0"/>
                <w:iCs w:val="0"/>
                <w:color w:val="000000" w:themeColor="text1" w:themeTint="FF" w:themeShade="FF"/>
                <w:sz w:val="24"/>
                <w:szCs w:val="24"/>
              </w:rPr>
              <w:t xml:space="preserve"> source of approval (and date where known):</w:t>
            </w:r>
            <w:r w:rsidRPr="0F514761" w:rsidR="1746F7AB">
              <w:rPr>
                <w:rFonts w:ascii="Arial" w:hAnsi="Arial" w:eastAsia="Arial" w:cs="Arial"/>
                <w:b w:val="0"/>
                <w:bCs w:val="0"/>
                <w:i w:val="1"/>
                <w:iCs w:val="1"/>
                <w:color w:val="000000" w:themeColor="text1" w:themeTint="FF" w:themeShade="FF"/>
                <w:sz w:val="24"/>
                <w:szCs w:val="24"/>
              </w:rPr>
              <w:t xml:space="preserve"> </w:t>
            </w:r>
            <w:r w:rsidRPr="0F514761" w:rsidR="1746F7AB">
              <w:rPr>
                <w:rFonts w:ascii="Arial" w:hAnsi="Arial" w:eastAsia="Arial" w:cs="Arial"/>
                <w:b w:val="1"/>
                <w:bCs w:val="1"/>
                <w:i w:val="1"/>
                <w:iCs w:val="1"/>
                <w:color w:val="000000" w:themeColor="text1" w:themeTint="FF" w:themeShade="FF"/>
                <w:sz w:val="24"/>
                <w:szCs w:val="24"/>
              </w:rPr>
              <w:t>Approval in principle must be obtained from the relevant source prior to seeking ethical approval</w:t>
            </w:r>
          </w:p>
        </w:tc>
        <w:tc>
          <w:tcPr>
            <w:tcW w:w="410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983F4FF" w14:textId="1309CAA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Research Degrees Committee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C1356EA" w14:textId="7A3777B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240A3E4" w14:textId="0CBC2FA6">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6A830008" wp14:textId="77777777">
        <w:trPr>
          <w:trHeight w:val="405"/>
        </w:trPr>
        <w:tc>
          <w:tcPr>
            <w:tcW w:w="555" w:type="dxa"/>
            <w:vMerge/>
            <w:tcBorders/>
            <w:tcMar/>
            <w:vAlign w:val="center"/>
          </w:tcPr>
          <w:p w14:paraId="4F29FBB0" wp14:textId="77777777"/>
        </w:tc>
        <w:tc>
          <w:tcPr>
            <w:tcW w:w="3106" w:type="dxa"/>
            <w:vMerge/>
            <w:tcBorders/>
            <w:tcMar/>
            <w:vAlign w:val="center"/>
          </w:tcPr>
          <w:p w14:paraId="034C925B" wp14:textId="77777777"/>
        </w:tc>
        <w:tc>
          <w:tcPr>
            <w:tcW w:w="410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CB444AF" w14:textId="037B07E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Institute Research Committee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159F097" w14:textId="45FE60D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75AE0597" w14:textId="7963CF46">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0CA4E79F" wp14:textId="77777777">
        <w:trPr>
          <w:trHeight w:val="300"/>
        </w:trPr>
        <w:tc>
          <w:tcPr>
            <w:tcW w:w="555" w:type="dxa"/>
            <w:vMerge/>
            <w:tcBorders/>
            <w:tcMar/>
            <w:vAlign w:val="center"/>
          </w:tcPr>
          <w:p w14:paraId="27503196" wp14:textId="77777777"/>
        </w:tc>
        <w:tc>
          <w:tcPr>
            <w:tcW w:w="3106" w:type="dxa"/>
            <w:vMerge/>
            <w:tcBorders/>
            <w:tcMar/>
            <w:vAlign w:val="center"/>
          </w:tcPr>
          <w:p w14:paraId="3DA3A137" wp14:textId="77777777"/>
        </w:tc>
        <w:tc>
          <w:tcPr>
            <w:tcW w:w="410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20D1A2E" w14:textId="5A12899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Other (write in)</w:t>
            </w:r>
          </w:p>
          <w:p w:rsidR="1746F7AB" w:rsidP="0F514761" w:rsidRDefault="1746F7AB" w14:paraId="38BEE093" w14:textId="277CD67A">
            <w:pPr>
              <w:bidi w:val="0"/>
              <w:spacing w:line="360" w:lineRule="auto"/>
              <w:jc w:val="both"/>
              <w:rPr>
                <w:rFonts w:ascii="Arial" w:hAnsi="Arial" w:eastAsia="Arial" w:cs="Arial"/>
                <w:b w:val="0"/>
                <w:bCs w:val="0"/>
                <w:i w:val="0"/>
                <w:iCs w:val="0"/>
                <w:sz w:val="24"/>
                <w:szCs w:val="24"/>
              </w:rPr>
            </w:pP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EA35AE3" w14:textId="5E6D25A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8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9EA0E18" w14:textId="3D14E0A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2 Nov 2025</w:t>
            </w:r>
          </w:p>
        </w:tc>
      </w:tr>
    </w:tbl>
    <w:p w:rsidR="1746F7AB" w:rsidP="0F514761" w:rsidRDefault="1746F7AB" w14:paraId="1211FB9B" w14:textId="4D568739">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4FA1488D" w14:textId="53E396C0">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C:  Internal and External Ethical Guidance Materials</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4952"/>
        <w:gridCol w:w="4952"/>
      </w:tblGrid>
      <w:tr xmlns:wp14="http://schemas.microsoft.com/office/word/2010/wordml" w:rsidR="1746F7AB" w:rsidTr="0F514761" w14:paraId="3A287E36"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CF14323" w14:textId="255F9506">
            <w:pPr>
              <w:bidi w:val="0"/>
              <w:spacing w:line="360" w:lineRule="auto"/>
              <w:jc w:val="both"/>
              <w:rPr>
                <w:rFonts w:ascii="Arial" w:hAnsi="Arial" w:eastAsia="Arial" w:cs="Arial"/>
                <w:b w:val="0"/>
                <w:bCs w:val="0"/>
                <w:i w:val="0"/>
                <w:iCs w:val="0"/>
                <w:sz w:val="24"/>
                <w:szCs w:val="24"/>
              </w:rPr>
            </w:pPr>
          </w:p>
        </w:tc>
        <w:tc>
          <w:tcPr>
            <w:tcW w:w="9904"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E292D7D" w14:textId="6B8B65F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Please list the core ethical guidance documents that have been referred to during the completion of this form (including any discipline-specific codes of research ethics, location-specific codes of research ethics, </w:t>
            </w:r>
            <w:r w:rsidRPr="0F514761" w:rsidR="1746F7AB">
              <w:rPr>
                <w:rFonts w:ascii="Arial" w:hAnsi="Arial" w:eastAsia="Arial" w:cs="Arial"/>
                <w:b w:val="0"/>
                <w:bCs w:val="0"/>
                <w:i w:val="0"/>
                <w:iCs w:val="0"/>
                <w:color w:val="000000" w:themeColor="text1" w:themeTint="FF" w:themeShade="FF"/>
                <w:sz w:val="24"/>
                <w:szCs w:val="24"/>
              </w:rPr>
              <w:t>and also</w:t>
            </w:r>
            <w:r w:rsidRPr="0F514761" w:rsidR="1746F7AB">
              <w:rPr>
                <w:rFonts w:ascii="Arial" w:hAnsi="Arial" w:eastAsia="Arial" w:cs="Arial"/>
                <w:b w:val="0"/>
                <w:bCs w:val="0"/>
                <w:i w:val="0"/>
                <w:iCs w:val="0"/>
                <w:color w:val="000000" w:themeColor="text1" w:themeTint="FF" w:themeShade="FF"/>
                <w:sz w:val="24"/>
                <w:szCs w:val="24"/>
              </w:rPr>
              <w:t xml:space="preserve"> any specific ethical guidance relating to the proposed </w:t>
            </w:r>
            <w:r w:rsidRPr="0F514761" w:rsidR="1746F7AB">
              <w:rPr>
                <w:rFonts w:ascii="Arial" w:hAnsi="Arial" w:eastAsia="Arial" w:cs="Arial"/>
                <w:b w:val="0"/>
                <w:bCs w:val="0"/>
                <w:i w:val="0"/>
                <w:iCs w:val="0"/>
                <w:color w:val="000000" w:themeColor="text1" w:themeTint="FF" w:themeShade="FF"/>
                <w:sz w:val="24"/>
                <w:szCs w:val="24"/>
              </w:rPr>
              <w:t>methodology</w:t>
            </w:r>
            <w:r w:rsidRPr="0F514761" w:rsidR="1746F7AB">
              <w:rPr>
                <w:rFonts w:ascii="Arial" w:hAnsi="Arial" w:eastAsia="Arial" w:cs="Arial"/>
                <w:b w:val="0"/>
                <w:bCs w:val="0"/>
                <w:i w:val="0"/>
                <w:iCs w:val="0"/>
                <w:color w:val="000000" w:themeColor="text1" w:themeTint="FF" w:themeShade="FF"/>
                <w:sz w:val="24"/>
                <w:szCs w:val="24"/>
              </w:rPr>
              <w:t>)</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Please tick to confirm that your research proposal adheres to these codes and guidelines. You may add rows to this table if needed.</w:t>
            </w:r>
          </w:p>
        </w:tc>
      </w:tr>
      <w:tr xmlns:wp14="http://schemas.microsoft.com/office/word/2010/wordml" w:rsidR="1746F7AB" w:rsidTr="0F514761" w14:paraId="2ED8FB8E" wp14:textId="77777777">
        <w:trPr>
          <w:trHeight w:val="345"/>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658EE2C" w14:textId="7C07B2A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4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2E89C2C" w14:textId="4416EA71">
            <w:pPr>
              <w:bidi w:val="0"/>
              <w:spacing w:line="360" w:lineRule="auto"/>
              <w:jc w:val="both"/>
              <w:rPr>
                <w:rFonts w:ascii="Arial" w:hAnsi="Arial" w:eastAsia="Arial" w:cs="Arial"/>
                <w:b w:val="0"/>
                <w:bCs w:val="0"/>
                <w:i w:val="0"/>
                <w:iCs w:val="0"/>
                <w:sz w:val="24"/>
                <w:szCs w:val="24"/>
              </w:rPr>
            </w:pPr>
            <w:hyperlink>
              <w:r w:rsidRPr="0F514761" w:rsidR="1746F7AB">
                <w:rPr>
                  <w:rStyle w:val="Hyperlink"/>
                  <w:rFonts w:ascii="Arial" w:hAnsi="Arial" w:eastAsia="Arial" w:cs="Arial"/>
                  <w:b w:val="1"/>
                  <w:bCs w:val="1"/>
                  <w:i w:val="0"/>
                  <w:iCs w:val="0"/>
                  <w:strike w:val="0"/>
                  <w:dstrike w:val="0"/>
                  <w:color w:val="000000" w:themeColor="text1" w:themeTint="FF" w:themeShade="FF"/>
                  <w:sz w:val="24"/>
                  <w:szCs w:val="24"/>
                  <w:u w:val="none"/>
                </w:rPr>
                <w:t>UWTSD Research Ethics &amp; Integrity Code of Practice</w:t>
              </w:r>
            </w:hyperlink>
          </w:p>
        </w:tc>
        <w:tc>
          <w:tcPr>
            <w:tcW w:w="4952"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5FB1349" w14:textId="577FFDA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5700C888" wp14:textId="77777777">
        <w:trPr>
          <w:trHeight w:val="405"/>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C6C2504" w14:textId="4EABADA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4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793F7DB1" w14:textId="4908FAC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UWTSD Research Data Management Policy</w:t>
            </w:r>
          </w:p>
        </w:tc>
        <w:tc>
          <w:tcPr>
            <w:tcW w:w="4952"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25C1C46" w14:textId="45F915B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66026A3F" wp14:textId="77777777">
        <w:trPr>
          <w:trHeight w:val="405"/>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FC56CAB" w14:textId="05E358D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4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6DDEFA0" w14:textId="797A4A1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[List any other relevant documents here]</w:t>
            </w:r>
          </w:p>
        </w:tc>
        <w:tc>
          <w:tcPr>
            <w:tcW w:w="4952"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AFBC15B" w14:textId="47D0B52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bl>
    <w:p w:rsidR="1746F7AB" w:rsidP="0F514761" w:rsidRDefault="1746F7AB" w14:paraId="777EBA90" w14:textId="055D9BA4">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1C652ACB" w14:textId="7DBCDF6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D: External Collaborative Research Activity</w:t>
      </w:r>
    </w:p>
    <w:p w:rsidR="678E1FF0" w:rsidP="0F514761" w:rsidRDefault="678E1FF0" w14:paraId="59EBF92B" w14:textId="7E11A416">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3810"/>
        <w:gridCol w:w="1005"/>
        <w:gridCol w:w="1005"/>
        <w:gridCol w:w="1005"/>
        <w:gridCol w:w="1005"/>
        <w:gridCol w:w="1017"/>
        <w:gridCol w:w="1005"/>
      </w:tblGrid>
      <w:tr xmlns:wp14="http://schemas.microsoft.com/office/word/2010/wordml" w:rsidR="1746F7AB" w:rsidTr="0F514761" w14:paraId="62DB2F0F" wp14:textId="77777777">
        <w:trPr>
          <w:trHeight w:val="22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D3E03FF" w14:textId="6D04412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3CAEBD7" w14:textId="72F2C31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Institution</w:t>
            </w:r>
          </w:p>
        </w:tc>
        <w:tc>
          <w:tcPr>
            <w:tcW w:w="6042"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5E92794E" w14:textId="59BEAED9">
            <w:pPr>
              <w:bidi w:val="0"/>
              <w:spacing w:line="360" w:lineRule="auto"/>
              <w:jc w:val="both"/>
              <w:rPr>
                <w:rFonts w:ascii="Arial" w:hAnsi="Arial" w:eastAsia="Arial" w:cs="Arial"/>
                <w:b w:val="0"/>
                <w:bCs w:val="0"/>
                <w:i w:val="0"/>
                <w:iCs w:val="0"/>
                <w:sz w:val="24"/>
                <w:szCs w:val="24"/>
              </w:rPr>
            </w:pPr>
          </w:p>
          <w:p w:rsidR="1746F7AB" w:rsidP="0F514761" w:rsidRDefault="1746F7AB" w14:paraId="3EFFC4C4" w14:textId="4EC740D1">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2ECA1164" wp14:textId="77777777">
        <w:trPr>
          <w:trHeight w:val="22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89F6EEB" w14:textId="24ACA8F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2F9B429" w14:textId="14FE7A3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Contact person name</w:t>
            </w:r>
          </w:p>
        </w:tc>
        <w:tc>
          <w:tcPr>
            <w:tcW w:w="6042"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DD0FAB8" w14:textId="1B86EDA3">
            <w:pPr>
              <w:bidi w:val="0"/>
              <w:spacing w:line="360" w:lineRule="auto"/>
              <w:jc w:val="both"/>
              <w:rPr>
                <w:rFonts w:ascii="Arial" w:hAnsi="Arial" w:eastAsia="Arial" w:cs="Arial"/>
                <w:b w:val="0"/>
                <w:bCs w:val="0"/>
                <w:i w:val="0"/>
                <w:iCs w:val="0"/>
                <w:sz w:val="24"/>
                <w:szCs w:val="24"/>
              </w:rPr>
            </w:pPr>
          </w:p>
          <w:p w:rsidR="1746F7AB" w:rsidP="0F514761" w:rsidRDefault="1746F7AB" w14:paraId="17F32555" w14:textId="10E0AD97">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0912168A" wp14:textId="77777777">
        <w:trPr>
          <w:trHeight w:val="22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BAD0696" w14:textId="411C33B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404D5D0" w14:textId="182B033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Contact person e-mail address</w:t>
            </w:r>
          </w:p>
          <w:p w:rsidR="1746F7AB" w:rsidP="0F514761" w:rsidRDefault="1746F7AB" w14:paraId="0E3E24DD" w14:textId="0B8F3D57">
            <w:pPr>
              <w:bidi w:val="0"/>
              <w:spacing w:line="360" w:lineRule="auto"/>
              <w:jc w:val="both"/>
              <w:rPr>
                <w:rFonts w:ascii="Arial" w:hAnsi="Arial" w:eastAsia="Arial" w:cs="Arial"/>
                <w:b w:val="0"/>
                <w:bCs w:val="0"/>
                <w:i w:val="0"/>
                <w:iCs w:val="0"/>
                <w:sz w:val="24"/>
                <w:szCs w:val="24"/>
              </w:rPr>
            </w:pPr>
          </w:p>
        </w:tc>
        <w:tc>
          <w:tcPr>
            <w:tcW w:w="6042"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9630BDB" w14:textId="5045E08F">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377D2C21"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75A2314" w14:textId="19094F6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4</w:t>
            </w:r>
          </w:p>
        </w:tc>
        <w:tc>
          <w:tcPr>
            <w:tcW w:w="48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EAEABC3" w14:textId="1024E58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Is your research externally funded?</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CFE1767" w14:textId="58B28AA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76B3F395" w14:textId="0BCAF5B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10B42A7" w14:textId="77EE7A6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2CD75FF1" w14:textId="23FE8A8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75B6D297"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E29EA28" w14:textId="0E8F191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5</w:t>
            </w:r>
          </w:p>
        </w:tc>
        <w:tc>
          <w:tcPr>
            <w:tcW w:w="481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D657F46" w14:textId="7BF52C2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Are you in receipt of a KESS scholarship?</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037937F" w14:textId="499382F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62CD7E68" w14:textId="41974E0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6A19B17" w14:textId="7418C45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03E07C8F" w14:textId="794EA26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502C5926" wp14:textId="77777777">
        <w:trPr>
          <w:trHeight w:val="37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5DB346B" w14:textId="09C4A7C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6</w:t>
            </w:r>
          </w:p>
        </w:tc>
        <w:tc>
          <w:tcPr>
            <w:tcW w:w="3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6F359E2" w14:textId="784D5C4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Are you specifically employed to undertake this research in either a paid or voluntary capacity?</w:t>
            </w:r>
          </w:p>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7CF6AA1D" w14:textId="31C4472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Voluntary</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892A76A" w14:textId="3246F5F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6CBBD41E" w14:textId="7A495FE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8CD1725" w14:textId="31CF47B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019E446B" w14:textId="5F36F0D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13B0B96D" wp14:textId="77777777">
        <w:trPr>
          <w:trHeight w:val="37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BC5313E" w14:textId="3F85709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7</w:t>
            </w:r>
          </w:p>
        </w:tc>
        <w:tc>
          <w:tcPr>
            <w:tcW w:w="3810" w:type="dxa"/>
            <w:vMerge/>
            <w:tcBorders/>
            <w:tcMar/>
            <w:vAlign w:val="center"/>
          </w:tcPr>
          <w:p w14:paraId="25D30632" wp14:textId="77777777"/>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797F4D76" w14:textId="314C86E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Employed</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939B16D" w14:textId="2EBE8617">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3EC40FBB" w14:textId="5895F70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DBB2418" w14:textId="33D219E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47A2593D" w14:textId="658B8AD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004BF088"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3B00883" w14:textId="7B8E196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8</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2B77F95" w14:textId="3E0732D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Is the research being undertaken within an existing UWTSD </w:t>
            </w:r>
            <w:r w:rsidRPr="0F514761" w:rsidR="1746F7AB">
              <w:rPr>
                <w:rFonts w:ascii="Arial" w:hAnsi="Arial" w:eastAsia="Arial" w:cs="Arial"/>
                <w:b w:val="0"/>
                <w:bCs w:val="0"/>
                <w:i w:val="0"/>
                <w:iCs w:val="0"/>
                <w:color w:val="000000" w:themeColor="text1" w:themeTint="FF" w:themeShade="FF"/>
                <w:sz w:val="24"/>
                <w:szCs w:val="24"/>
              </w:rPr>
              <w:t>Athrofa</w:t>
            </w:r>
            <w:r w:rsidRPr="0F514761" w:rsidR="1746F7AB">
              <w:rPr>
                <w:rFonts w:ascii="Arial" w:hAnsi="Arial" w:eastAsia="Arial" w:cs="Arial"/>
                <w:b w:val="0"/>
                <w:bCs w:val="0"/>
                <w:i w:val="0"/>
                <w:iCs w:val="0"/>
                <w:color w:val="000000" w:themeColor="text1" w:themeTint="FF" w:themeShade="FF"/>
                <w:sz w:val="24"/>
                <w:szCs w:val="24"/>
              </w:rPr>
              <w:t xml:space="preserve"> Professional Learning Partnership (APLP)?</w:t>
            </w:r>
          </w:p>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0190AE53" w14:textId="2D08EF9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If </w:t>
            </w:r>
            <w:r w:rsidRPr="0F514761" w:rsidR="6ECB4070">
              <w:rPr>
                <w:rFonts w:ascii="Arial" w:hAnsi="Arial" w:eastAsia="Arial" w:cs="Arial"/>
                <w:b w:val="0"/>
                <w:bCs w:val="0"/>
                <w:i w:val="0"/>
                <w:iCs w:val="0"/>
                <w:color w:val="000000" w:themeColor="text1" w:themeTint="FF" w:themeShade="FF"/>
                <w:sz w:val="24"/>
                <w:szCs w:val="24"/>
              </w:rPr>
              <w:t>YES,</w:t>
            </w:r>
            <w:r w:rsidRPr="0F514761" w:rsidR="1746F7AB">
              <w:rPr>
                <w:rFonts w:ascii="Arial" w:hAnsi="Arial" w:eastAsia="Arial" w:cs="Arial"/>
                <w:b w:val="0"/>
                <w:bCs w:val="0"/>
                <w:i w:val="0"/>
                <w:iCs w:val="0"/>
                <w:color w:val="000000" w:themeColor="text1" w:themeTint="FF" w:themeShade="FF"/>
                <w:sz w:val="24"/>
                <w:szCs w:val="24"/>
              </w:rPr>
              <w:t xml:space="preserve"> then the permission question below does not need to be answered.</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995F699" w14:textId="502A592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20AD1E3E" w14:textId="3322674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EAD235B" w14:textId="2BCE3BD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45CAF2E0" w14:textId="0772DF7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58540A97"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5E80A50" w14:textId="5CA29B6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9</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546AC98" w14:textId="5D6D21E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Has permission to undertake the research has been provided by the partner organisation?</w:t>
            </w:r>
          </w:p>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3D3D0FC" w14:textId="20B0E8C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(If YES attach copy)</w:t>
            </w:r>
          </w:p>
          <w:p w:rsidR="1746F7AB" w:rsidP="0F514761" w:rsidRDefault="1746F7AB" w14:paraId="7F8B5B75" w14:textId="231F417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If NO the application cannot continue</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05EC175" w14:textId="350DA98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07F4B934" w14:textId="5736893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202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0116F33" w14:textId="20F0CB3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10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50295097" w14:textId="4B92B86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bl>
    <w:p w:rsidR="1746F7AB" w:rsidP="0F514761" w:rsidRDefault="1746F7AB" w14:paraId="2C9088F9" w14:textId="47B3C45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3C62A4C5" w14:textId="1943E78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4CAF06F2" w14:textId="24D9E59D">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Where research activity is carried out in collaboration with an external organisation</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6225"/>
        <w:gridCol w:w="990"/>
        <w:gridCol w:w="885"/>
        <w:gridCol w:w="945"/>
        <w:gridCol w:w="840"/>
      </w:tblGrid>
      <w:tr xmlns:wp14="http://schemas.microsoft.com/office/word/2010/wordml" w:rsidR="1746F7AB" w:rsidTr="0F514761" w14:paraId="5A10726C" wp14:textId="77777777">
        <w:trPr>
          <w:trHeight w:val="49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7063C8B" w14:textId="1EAB671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10</w:t>
            </w:r>
          </w:p>
        </w:tc>
        <w:tc>
          <w:tcPr>
            <w:tcW w:w="622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D9722DB" w14:textId="45D833F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Does this organisation have its own ethics approval system?</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9744A3F" w14:textId="102A43A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8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2D2E4C6" w14:textId="519493C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9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3EB07A3" w14:textId="124A87F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7A58F5D" w14:textId="29EE565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658F4436"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395A9F6" w14:textId="78F12E79">
            <w:pPr>
              <w:bidi w:val="0"/>
              <w:spacing w:line="360" w:lineRule="auto"/>
              <w:jc w:val="both"/>
              <w:rPr>
                <w:rFonts w:ascii="Arial" w:hAnsi="Arial" w:eastAsia="Arial" w:cs="Arial"/>
                <w:b w:val="0"/>
                <w:bCs w:val="0"/>
                <w:i w:val="0"/>
                <w:iCs w:val="0"/>
                <w:sz w:val="24"/>
                <w:szCs w:val="24"/>
              </w:rPr>
            </w:pPr>
          </w:p>
        </w:tc>
        <w:tc>
          <w:tcPr>
            <w:tcW w:w="9885"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5325AFEE" w14:textId="39E3B75A">
            <w:pPr>
              <w:bidi w:val="0"/>
              <w:spacing w:line="360" w:lineRule="auto"/>
              <w:jc w:val="both"/>
              <w:rPr>
                <w:rFonts w:ascii="Arial" w:hAnsi="Arial" w:eastAsia="Arial" w:cs="Arial"/>
                <w:b w:val="0"/>
                <w:bCs w:val="0"/>
                <w:i w:val="0"/>
                <w:iCs w:val="0"/>
                <w:sz w:val="24"/>
                <w:szCs w:val="24"/>
              </w:rPr>
            </w:pPr>
          </w:p>
          <w:p w:rsidR="1746F7AB" w:rsidP="0F514761" w:rsidRDefault="1746F7AB" w14:paraId="3BD6D146" w14:textId="09DDD85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If </w:t>
            </w:r>
            <w:r w:rsidRPr="0F514761" w:rsidR="1FFFC145">
              <w:rPr>
                <w:rFonts w:ascii="Arial" w:hAnsi="Arial" w:eastAsia="Arial" w:cs="Arial"/>
                <w:b w:val="0"/>
                <w:bCs w:val="0"/>
                <w:i w:val="0"/>
                <w:iCs w:val="0"/>
                <w:color w:val="000000" w:themeColor="text1" w:themeTint="FF" w:themeShade="FF"/>
                <w:sz w:val="24"/>
                <w:szCs w:val="24"/>
              </w:rPr>
              <w:t>yes</w:t>
            </w:r>
            <w:r w:rsidRPr="0F514761" w:rsidR="1746F7AB">
              <w:rPr>
                <w:rFonts w:ascii="Arial" w:hAnsi="Arial" w:eastAsia="Arial" w:cs="Arial"/>
                <w:b w:val="0"/>
                <w:bCs w:val="0"/>
                <w:i w:val="0"/>
                <w:iCs w:val="0"/>
                <w:color w:val="000000" w:themeColor="text1" w:themeTint="FF" w:themeShade="FF"/>
                <w:sz w:val="24"/>
                <w:szCs w:val="24"/>
              </w:rPr>
              <w:t xml:space="preserve">, please attach a copy of any final approval (or interim approval) from the organisation (this may be a copy of an email if </w:t>
            </w:r>
            <w:r w:rsidRPr="0F514761" w:rsidR="1746F7AB">
              <w:rPr>
                <w:rFonts w:ascii="Arial" w:hAnsi="Arial" w:eastAsia="Arial" w:cs="Arial"/>
                <w:b w:val="0"/>
                <w:bCs w:val="0"/>
                <w:i w:val="0"/>
                <w:iCs w:val="0"/>
                <w:color w:val="000000" w:themeColor="text1" w:themeTint="FF" w:themeShade="FF"/>
                <w:sz w:val="24"/>
                <w:szCs w:val="24"/>
              </w:rPr>
              <w:t>appropriate)</w:t>
            </w:r>
            <w:r w:rsidRPr="0F514761" w:rsidR="1746F7AB">
              <w:rPr>
                <w:rFonts w:ascii="Arial" w:hAnsi="Arial" w:eastAsia="Arial" w:cs="Arial"/>
                <w:b w:val="0"/>
                <w:bCs w:val="0"/>
                <w:i w:val="0"/>
                <w:iCs w:val="0"/>
                <w:color w:val="000000" w:themeColor="text1" w:themeTint="FF" w:themeShade="FF"/>
                <w:sz w:val="24"/>
                <w:szCs w:val="24"/>
              </w:rPr>
              <w:t>.</w:t>
            </w:r>
          </w:p>
          <w:p w:rsidR="1746F7AB" w:rsidP="0F514761" w:rsidRDefault="1746F7AB" w14:paraId="07DC4FF6" w14:textId="04064072">
            <w:pPr>
              <w:bidi w:val="0"/>
              <w:spacing w:line="360" w:lineRule="auto"/>
              <w:jc w:val="both"/>
              <w:rPr>
                <w:rFonts w:ascii="Arial" w:hAnsi="Arial" w:eastAsia="Arial" w:cs="Arial"/>
                <w:b w:val="0"/>
                <w:bCs w:val="0"/>
                <w:i w:val="0"/>
                <w:iCs w:val="0"/>
                <w:sz w:val="24"/>
                <w:szCs w:val="24"/>
              </w:rPr>
            </w:pPr>
          </w:p>
        </w:tc>
      </w:tr>
    </w:tbl>
    <w:p w:rsidR="1746F7AB" w:rsidP="0F514761" w:rsidRDefault="1746F7AB" w14:paraId="63BED0BC" w14:textId="0A7D04DE">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0DD9BEFC" w14:textId="387EF8AC">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E: Details of Research Activity</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615"/>
        <w:gridCol w:w="2655"/>
        <w:gridCol w:w="2392"/>
        <w:gridCol w:w="2392"/>
        <w:gridCol w:w="2392"/>
      </w:tblGrid>
      <w:tr xmlns:wp14="http://schemas.microsoft.com/office/word/2010/wordml" w:rsidR="1746F7AB" w:rsidTr="0F514761" w14:paraId="08ACE6BB"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0DF37131" w14:textId="0D91C185">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465B9B21" w14:textId="5D2C9A5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Indicative title:</w:t>
            </w:r>
          </w:p>
        </w:tc>
        <w:tc>
          <w:tcPr>
            <w:tcW w:w="7176" w:type="dxa"/>
            <w:gridSpan w:val="3"/>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7274C180" w14:textId="17A4554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Nike - The impact of social media marketing on customer engagement</w:t>
            </w:r>
          </w:p>
          <w:p w:rsidR="1746F7AB" w:rsidP="0F514761" w:rsidRDefault="1746F7AB" w14:paraId="48C2C200" w14:textId="214F091D">
            <w:pPr>
              <w:pStyle w:val="ListParagraph"/>
              <w:pBdr>
                <w:top w:val="nil" w:color="000000" w:sz="0" w:space="0"/>
                <w:left w:val="nil" w:color="000000" w:sz="0" w:space="0"/>
                <w:bottom w:val="nil" w:color="000000" w:sz="0" w:space="0"/>
                <w:right w:val="nil" w:color="000000" w:sz="0" w:space="0"/>
                <w:between w:val="nil" w:color="000000" w:sz="0" w:space="0"/>
              </w:pBdr>
              <w:bidi w:val="0"/>
              <w:spacing w:after="240" w:line="360" w:lineRule="auto"/>
              <w:ind w:left="0" w:hanging="357"/>
              <w:jc w:val="both"/>
              <w:rPr>
                <w:rFonts w:ascii="Arial" w:hAnsi="Arial" w:eastAsia="Arial" w:cs="Arial"/>
                <w:b w:val="0"/>
                <w:bCs w:val="0"/>
                <w:i w:val="0"/>
                <w:iCs w:val="0"/>
                <w:color w:val="000000" w:themeColor="text1" w:themeTint="FF" w:themeShade="FF"/>
                <w:sz w:val="24"/>
                <w:szCs w:val="24"/>
              </w:rPr>
            </w:pPr>
          </w:p>
          <w:p w:rsidR="1746F7AB" w:rsidP="0F514761" w:rsidRDefault="1746F7AB" w14:paraId="39DB8C73" w14:textId="69158FA0">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38A75A11"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7BE2CC1A" w14:textId="042D143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26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152A6253" w14:textId="090A619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Proposed start date:</w:t>
            </w:r>
          </w:p>
        </w:tc>
        <w:tc>
          <w:tcPr>
            <w:tcW w:w="2392"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3DFEA88A" w14:textId="78898963">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 12</w:t>
            </w:r>
            <w:r w:rsidRPr="0F514761" w:rsidR="6EA013A2">
              <w:rPr>
                <w:rFonts w:ascii="Arial" w:hAnsi="Arial" w:eastAsia="Arial" w:cs="Arial"/>
                <w:b w:val="0"/>
                <w:bCs w:val="0"/>
                <w:i w:val="0"/>
                <w:iCs w:val="0"/>
                <w:color w:val="000000" w:themeColor="text1" w:themeTint="FF" w:themeShade="FF"/>
                <w:sz w:val="24"/>
                <w:szCs w:val="24"/>
              </w:rPr>
              <w:t>th</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5DF9E6E2">
              <w:rPr>
                <w:rFonts w:ascii="Arial" w:hAnsi="Arial" w:eastAsia="Arial" w:cs="Arial"/>
                <w:b w:val="0"/>
                <w:bCs w:val="0"/>
                <w:i w:val="0"/>
                <w:iCs w:val="0"/>
                <w:color w:val="000000" w:themeColor="text1" w:themeTint="FF" w:themeShade="FF"/>
                <w:sz w:val="24"/>
                <w:szCs w:val="24"/>
              </w:rPr>
              <w:t>June 2025</w:t>
            </w:r>
          </w:p>
        </w:tc>
        <w:tc>
          <w:tcPr>
            <w:tcW w:w="239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3C8570A9" w14:textId="139E918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Proposed end date:</w:t>
            </w:r>
          </w:p>
        </w:tc>
        <w:tc>
          <w:tcPr>
            <w:tcW w:w="2392"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716B2007" w14:textId="3E70EB16">
            <w:pPr>
              <w:bidi w:val="0"/>
              <w:spacing w:line="360" w:lineRule="auto"/>
              <w:jc w:val="both"/>
              <w:rPr>
                <w:rFonts w:ascii="Arial" w:hAnsi="Arial" w:eastAsia="Arial" w:cs="Arial"/>
                <w:b w:val="0"/>
                <w:bCs w:val="0"/>
                <w:i w:val="0"/>
                <w:iCs w:val="0"/>
                <w:color w:val="000000" w:themeColor="text1" w:themeTint="FF" w:themeShade="FF"/>
                <w:sz w:val="24"/>
                <w:szCs w:val="24"/>
                <w:lang w:val="en-GB"/>
              </w:rPr>
            </w:pPr>
            <w:r w:rsidRPr="0F514761" w:rsidR="1746F7AB">
              <w:rPr>
                <w:rFonts w:ascii="Arial" w:hAnsi="Arial" w:eastAsia="Arial" w:cs="Arial"/>
                <w:b w:val="0"/>
                <w:bCs w:val="0"/>
                <w:i w:val="0"/>
                <w:iCs w:val="0"/>
                <w:color w:val="000000" w:themeColor="text1" w:themeTint="FF" w:themeShade="FF"/>
                <w:sz w:val="24"/>
                <w:szCs w:val="24"/>
              </w:rPr>
              <w:t>19</w:t>
            </w:r>
            <w:r w:rsidRPr="0F514761" w:rsidR="14A3E96E">
              <w:rPr>
                <w:rFonts w:ascii="Arial" w:hAnsi="Arial" w:eastAsia="Arial" w:cs="Arial"/>
                <w:b w:val="0"/>
                <w:bCs w:val="0"/>
                <w:i w:val="0"/>
                <w:iCs w:val="0"/>
                <w:color w:val="000000" w:themeColor="text1" w:themeTint="FF" w:themeShade="FF"/>
                <w:sz w:val="24"/>
                <w:szCs w:val="24"/>
              </w:rPr>
              <w:t>th</w:t>
            </w:r>
            <w:r w:rsidRPr="0F514761" w:rsidR="1746F7AB">
              <w:rPr>
                <w:rFonts w:ascii="Arial" w:hAnsi="Arial" w:eastAsia="Arial" w:cs="Arial"/>
                <w:b w:val="0"/>
                <w:bCs w:val="0"/>
                <w:i w:val="0"/>
                <w:iCs w:val="0"/>
                <w:color w:val="000000" w:themeColor="text1" w:themeTint="FF" w:themeShade="FF"/>
                <w:sz w:val="24"/>
                <w:szCs w:val="24"/>
              </w:rPr>
              <w:t xml:space="preserve"> December 2025</w:t>
            </w:r>
          </w:p>
        </w:tc>
      </w:tr>
      <w:tr xmlns:wp14="http://schemas.microsoft.com/office/word/2010/wordml" w:rsidR="1746F7AB" w:rsidTr="0F514761" w14:paraId="0AC31676"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2D4CBD47" w14:textId="44173316">
            <w:pPr>
              <w:bidi w:val="0"/>
              <w:spacing w:before="120" w:after="120" w:line="360" w:lineRule="auto"/>
              <w:jc w:val="both"/>
              <w:rPr>
                <w:rFonts w:ascii="Arial" w:hAnsi="Arial" w:eastAsia="Arial" w:cs="Arial"/>
                <w:b w:val="0"/>
                <w:bCs w:val="0"/>
                <w:i w:val="0"/>
                <w:iCs w:val="0"/>
                <w:sz w:val="24"/>
                <w:szCs w:val="24"/>
              </w:rPr>
            </w:pP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0956651E" w14:textId="5CEA771B">
            <w:pPr>
              <w:bidi w:val="0"/>
              <w:spacing w:before="120" w:after="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Introduction to the Research (maximum 300 words per section)</w:t>
            </w:r>
          </w:p>
          <w:p w:rsidR="1746F7AB" w:rsidP="0F514761" w:rsidRDefault="1746F7AB" w14:paraId="38E6226C" w14:textId="64C65C06">
            <w:pPr>
              <w:bidi w:val="0"/>
              <w:spacing w:before="120" w:after="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 xml:space="preserve">Ensure that you write for a </w:t>
            </w:r>
            <w:r w:rsidRPr="0F514761" w:rsidR="1746F7AB">
              <w:rPr>
                <w:rFonts w:ascii="Arial" w:hAnsi="Arial" w:eastAsia="Arial" w:cs="Arial"/>
                <w:b w:val="1"/>
                <w:bCs w:val="1"/>
                <w:i w:val="0"/>
                <w:iCs w:val="0"/>
                <w:strike w:val="0"/>
                <w:dstrike w:val="0"/>
                <w:color w:val="000000" w:themeColor="text1" w:themeTint="FF" w:themeShade="FF"/>
                <w:sz w:val="24"/>
                <w:szCs w:val="24"/>
                <w:u w:val="single"/>
              </w:rPr>
              <w:t>Non-Specialist Audience</w:t>
            </w:r>
            <w:r w:rsidRPr="0F514761" w:rsidR="1746F7AB">
              <w:rPr>
                <w:rFonts w:ascii="Arial" w:hAnsi="Arial" w:eastAsia="Arial" w:cs="Arial"/>
                <w:b w:val="1"/>
                <w:bCs w:val="1"/>
                <w:i w:val="0"/>
                <w:iCs w:val="0"/>
                <w:color w:val="000000" w:themeColor="text1" w:themeTint="FF" w:themeShade="FF"/>
                <w:sz w:val="24"/>
                <w:szCs w:val="24"/>
              </w:rPr>
              <w:t xml:space="preserve"> when outlining your response to the points below:</w:t>
            </w:r>
          </w:p>
          <w:p w:rsidR="1746F7AB" w:rsidP="0F514761" w:rsidRDefault="1746F7AB" w14:paraId="73E8BD52" w14:textId="05F0A239">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 xml:space="preserve">Purpose of Research Activity: </w:t>
            </w:r>
            <w:r w:rsidRPr="0F514761" w:rsidR="1746F7AB">
              <w:rPr>
                <w:rFonts w:ascii="Arial" w:hAnsi="Arial" w:eastAsia="Arial" w:cs="Arial"/>
                <w:b w:val="0"/>
                <w:bCs w:val="0"/>
                <w:i w:val="0"/>
                <w:iCs w:val="0"/>
                <w:color w:val="000000" w:themeColor="text1" w:themeTint="FF" w:themeShade="FF"/>
                <w:sz w:val="24"/>
                <w:szCs w:val="24"/>
              </w:rPr>
              <w:t xml:space="preserve"> This research aims to discover the effect of Nike's application of social media marketing on customer engagement</w:t>
            </w:r>
            <w:r w:rsidRPr="0F514761" w:rsidR="1746F7AB">
              <w:rPr>
                <w:rFonts w:ascii="Arial" w:hAnsi="Arial" w:eastAsia="Arial" w:cs="Arial"/>
                <w:b w:val="0"/>
                <w:bCs w:val="0"/>
                <w:i w:val="0"/>
                <w:iCs w:val="0"/>
                <w:color w:val="000000" w:themeColor="text1" w:themeTint="FF" w:themeShade="FF"/>
                <w:sz w:val="24"/>
                <w:szCs w:val="24"/>
              </w:rPr>
              <w:t xml:space="preserve">.  </w:t>
            </w:r>
          </w:p>
          <w:p w:rsidR="1746F7AB" w:rsidP="0F514761" w:rsidRDefault="1746F7AB" w14:paraId="6CE2FEE8" w14:textId="436A3072">
            <w:pP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44AACD50" w14:textId="267C58F6">
            <w:pPr>
              <w:pStyle w:val="ListParagraph"/>
              <w:numPr>
                <w:ilvl w:val="0"/>
                <w:numId w:val="10122017"/>
              </w:numPr>
              <w:pBdr>
                <w:top w:val="nil" w:color="000000" w:sz="0" w:space="0"/>
                <w:left w:val="nil" w:color="000000" w:sz="0" w:space="0"/>
                <w:bottom w:val="nil" w:color="000000" w:sz="0" w:space="0"/>
                <w:right w:val="nil" w:color="000000" w:sz="0" w:space="0"/>
                <w:between w:val="nil" w:color="000000" w:sz="0" w:space="0"/>
              </w:pBdr>
              <w:bidi w:val="0"/>
              <w:spacing w:after="160" w:line="360" w:lineRule="auto"/>
              <w:jc w:val="both"/>
              <w:rPr>
                <w:rFonts w:ascii="Arial" w:hAnsi="Arial" w:eastAsia="Arial" w:cs="Arial"/>
                <w:b w:val="1"/>
                <w:bCs w:val="1"/>
                <w:i w:val="0"/>
                <w:iCs w:val="0"/>
                <w:color w:val="000000" w:themeColor="text1" w:themeTint="FF" w:themeShade="FF"/>
                <w:sz w:val="24"/>
                <w:szCs w:val="24"/>
              </w:rPr>
            </w:pPr>
            <w:r w:rsidRPr="0F514761" w:rsidR="1746F7AB">
              <w:rPr>
                <w:rFonts w:ascii="Arial" w:hAnsi="Arial" w:eastAsia="Arial" w:cs="Arial"/>
                <w:b w:val="1"/>
                <w:bCs w:val="1"/>
                <w:i w:val="1"/>
                <w:iCs w:val="1"/>
                <w:color w:val="000000" w:themeColor="text1" w:themeTint="FF" w:themeShade="FF"/>
                <w:sz w:val="24"/>
                <w:szCs w:val="24"/>
              </w:rPr>
              <w:t>Proposed Research Question</w:t>
            </w:r>
          </w:p>
          <w:p w:rsidR="1746F7AB" w:rsidP="0F514761" w:rsidRDefault="1746F7AB" w14:paraId="18B7E020" w14:textId="51A73E76">
            <w:pPr>
              <w:pStyle w:val="ListParagraph"/>
              <w:numPr>
                <w:ilvl w:val="0"/>
                <w:numId w:val="10122016"/>
              </w:numPr>
              <w:bidi w:val="0"/>
              <w:spacing w:after="160" w:line="360" w:lineRule="auto"/>
              <w:ind w:left="360"/>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 xml:space="preserve">What type of content yields the highest engagement for Nike? </w:t>
            </w:r>
          </w:p>
          <w:p w:rsidR="1746F7AB" w:rsidP="0F514761" w:rsidRDefault="1746F7AB" w14:paraId="148BFED2" w14:textId="2BEBA313">
            <w:pPr>
              <w:pStyle w:val="ListParagraph"/>
              <w:numPr>
                <w:ilvl w:val="0"/>
                <w:numId w:val="10122016"/>
              </w:numPr>
              <w:bidi w:val="0"/>
              <w:spacing w:after="160" w:line="360" w:lineRule="auto"/>
              <w:ind w:left="360"/>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How does Nike's customer level of engagement differ for various social media platforms? </w:t>
            </w:r>
          </w:p>
          <w:p w:rsidR="1746F7AB" w:rsidP="0F514761" w:rsidRDefault="1746F7AB" w14:paraId="65AF3DC1" w14:textId="4EDA63B4">
            <w:pPr>
              <w:pStyle w:val="ListParagraph"/>
              <w:numPr>
                <w:ilvl w:val="0"/>
                <w:numId w:val="10122016"/>
              </w:numPr>
              <w:bidi w:val="0"/>
              <w:spacing w:after="160" w:line="360" w:lineRule="auto"/>
              <w:ind w:left="360"/>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What is the role of user and influencer content in driving Nike's brand customer engagement? </w:t>
            </w:r>
          </w:p>
          <w:p w:rsidR="1746F7AB" w:rsidP="0F514761" w:rsidRDefault="1746F7AB" w14:paraId="79DA1684" w14:textId="31BBD65D">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Aims of Research Activity.</w:t>
            </w:r>
            <w:r w:rsidRPr="0F514761" w:rsidR="1746F7AB">
              <w:rPr>
                <w:rFonts w:ascii="Arial" w:hAnsi="Arial" w:eastAsia="Arial" w:cs="Arial"/>
                <w:b w:val="0"/>
                <w:bCs w:val="0"/>
                <w:i w:val="0"/>
                <w:iCs w:val="0"/>
                <w:color w:val="000000" w:themeColor="text1" w:themeTint="FF" w:themeShade="FF"/>
                <w:sz w:val="24"/>
                <w:szCs w:val="24"/>
              </w:rPr>
              <w:t xml:space="preserve"> </w:t>
            </w:r>
          </w:p>
          <w:p w:rsidR="1746F7AB" w:rsidP="0F514761" w:rsidRDefault="1746F7AB" w14:paraId="49390CF8" w14:textId="680AAF6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Research objectives </w:t>
            </w:r>
          </w:p>
          <w:p w:rsidR="1746F7AB" w:rsidP="0F514761" w:rsidRDefault="1746F7AB" w14:paraId="4CE0CAFE" w14:textId="7C906665">
            <w:pP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4F2DB320" w14:textId="27B3F537">
            <w:pPr>
              <w:pStyle w:val="ListParagraph"/>
              <w:numPr>
                <w:ilvl w:val="0"/>
                <w:numId w:val="10122016"/>
              </w:num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This research aims to discover the effect of Nike's application of social media marketing on customer engagement. </w:t>
            </w:r>
          </w:p>
          <w:p w:rsidR="1746F7AB" w:rsidP="0F514761" w:rsidRDefault="1746F7AB" w14:paraId="587DB3E2" w14:textId="11D29AE5">
            <w:pP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746F052F" w14:textId="0196CBCC">
            <w:pPr>
              <w:pStyle w:val="ListParagraph"/>
              <w:numPr>
                <w:ilvl w:val="0"/>
                <w:numId w:val="10122016"/>
              </w:numPr>
              <w:pBdr>
                <w:top w:val="nil" w:color="000000" w:sz="0" w:space="0"/>
                <w:left w:val="nil" w:color="000000" w:sz="0" w:space="0"/>
                <w:bottom w:val="nil" w:color="000000" w:sz="0" w:space="0"/>
                <w:right w:val="nil" w:color="000000" w:sz="0" w:space="0"/>
                <w:between w:val="nil" w:color="000000" w:sz="0" w:space="0"/>
              </w:pBdr>
              <w:bidi w:val="0"/>
              <w:spacing w:after="240" w:line="360" w:lineRule="auto"/>
              <w:ind w:left="0" w:hanging="357"/>
              <w:jc w:val="both"/>
              <w:rPr>
                <w:rFonts w:ascii="Arial" w:hAnsi="Arial" w:eastAsia="Arial" w:cs="Arial"/>
                <w:b w:val="0"/>
                <w:bCs w:val="0"/>
                <w:i w:val="0"/>
                <w:iCs w:val="0"/>
                <w:color w:val="000000" w:themeColor="text1" w:themeTint="FF" w:themeShade="FF"/>
                <w:sz w:val="24"/>
                <w:szCs w:val="24"/>
              </w:rPr>
            </w:pPr>
          </w:p>
          <w:p w:rsidR="1746F7AB" w:rsidP="0F514761" w:rsidRDefault="1746F7AB" w14:paraId="1D120652" w14:textId="18B48DC7">
            <w:pPr>
              <w:pBdr>
                <w:top w:val="nil" w:color="000000" w:sz="0" w:space="0"/>
                <w:left w:val="nil" w:color="000000" w:sz="0" w:space="0"/>
                <w:bottom w:val="nil" w:color="000000" w:sz="0" w:space="0"/>
                <w:right w:val="nil" w:color="000000" w:sz="0" w:space="0"/>
                <w:between w:val="nil" w:color="000000" w:sz="0" w:space="0"/>
              </w:pBdr>
              <w:bidi w:val="0"/>
              <w:spacing w:after="240" w:line="360" w:lineRule="auto"/>
              <w:jc w:val="both"/>
              <w:rPr>
                <w:rFonts w:ascii="Arial" w:hAnsi="Arial" w:eastAsia="Arial" w:cs="Arial"/>
                <w:b w:val="1"/>
                <w:bCs w:val="1"/>
                <w:i w:val="0"/>
                <w:iCs w:val="0"/>
                <w:color w:val="000000" w:themeColor="text1" w:themeTint="FF" w:themeShade="FF"/>
                <w:sz w:val="24"/>
                <w:szCs w:val="24"/>
              </w:rPr>
            </w:pPr>
            <w:r w:rsidRPr="0F514761" w:rsidR="1746F7AB">
              <w:rPr>
                <w:rFonts w:ascii="Arial" w:hAnsi="Arial" w:eastAsia="Arial" w:cs="Arial"/>
                <w:b w:val="1"/>
                <w:bCs w:val="1"/>
                <w:i w:val="1"/>
                <w:iCs w:val="1"/>
                <w:color w:val="000000" w:themeColor="text1" w:themeTint="FF" w:themeShade="FF"/>
                <w:sz w:val="24"/>
                <w:szCs w:val="24"/>
              </w:rPr>
              <w:t>Objectives of Research Activity:</w:t>
            </w:r>
          </w:p>
          <w:p w:rsidR="1746F7AB" w:rsidP="0F514761" w:rsidRDefault="1746F7AB" w14:paraId="09D8814C" w14:textId="461F64F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   1. To explore the impact of </w:t>
            </w:r>
            <w:r w:rsidRPr="0F514761" w:rsidR="1746F7AB">
              <w:rPr>
                <w:rFonts w:ascii="Arial" w:hAnsi="Arial" w:eastAsia="Arial" w:cs="Arial"/>
                <w:b w:val="0"/>
                <w:bCs w:val="0"/>
                <w:i w:val="0"/>
                <w:iCs w:val="0"/>
                <w:sz w:val="24"/>
                <w:szCs w:val="24"/>
              </w:rPr>
              <w:t>different types</w:t>
            </w:r>
            <w:r w:rsidRPr="0F514761" w:rsidR="1746F7AB">
              <w:rPr>
                <w:rFonts w:ascii="Arial" w:hAnsi="Arial" w:eastAsia="Arial" w:cs="Arial"/>
                <w:b w:val="0"/>
                <w:bCs w:val="0"/>
                <w:i w:val="0"/>
                <w:iCs w:val="0"/>
                <w:sz w:val="24"/>
                <w:szCs w:val="24"/>
              </w:rPr>
              <w:t xml:space="preserve"> of social media content (e.g., promotional, storytelling, user-generated) on consumers' interaction with Nike.</w:t>
            </w:r>
          </w:p>
          <w:p w:rsidR="1746F7AB" w:rsidP="0F514761" w:rsidRDefault="1746F7AB" w14:paraId="0EF4035F" w14:textId="5C42B88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   2. To contrast how different social media platforms (e.g., Instagram, TikTok, and Twitter) enable Nike's overall customer engagement strategy in </w:t>
            </w:r>
            <w:r w:rsidRPr="0F514761" w:rsidR="1746F7AB">
              <w:rPr>
                <w:rFonts w:ascii="Arial" w:hAnsi="Arial" w:eastAsia="Arial" w:cs="Arial"/>
                <w:b w:val="0"/>
                <w:bCs w:val="0"/>
                <w:i w:val="0"/>
                <w:iCs w:val="0"/>
                <w:sz w:val="24"/>
                <w:szCs w:val="24"/>
              </w:rPr>
              <w:t>different ways</w:t>
            </w:r>
            <w:r w:rsidRPr="0F514761" w:rsidR="1746F7AB">
              <w:rPr>
                <w:rFonts w:ascii="Arial" w:hAnsi="Arial" w:eastAsia="Arial" w:cs="Arial"/>
                <w:b w:val="0"/>
                <w:bCs w:val="0"/>
                <w:i w:val="0"/>
                <w:iCs w:val="0"/>
                <w:sz w:val="24"/>
                <w:szCs w:val="24"/>
              </w:rPr>
              <w:t>.</w:t>
            </w:r>
          </w:p>
          <w:p w:rsidR="1746F7AB" w:rsidP="0F514761" w:rsidRDefault="1746F7AB" w14:paraId="0EF7A7A0" w14:textId="41A34B8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   3. To study the role of influencer marketing and live brand interaction in developing consumer loyalty and trust towards Nike.</w:t>
            </w:r>
          </w:p>
          <w:p w:rsidR="1746F7AB" w:rsidP="0F514761" w:rsidRDefault="1746F7AB" w14:paraId="26AB4C1E" w14:textId="45435458">
            <w:pPr>
              <w:bidi w:val="0"/>
              <w:spacing w:after="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Demonstrate, briefly, how </w:t>
            </w:r>
            <w:r w:rsidRPr="0F514761" w:rsidR="1746F7AB">
              <w:rPr>
                <w:rFonts w:ascii="Arial" w:hAnsi="Arial" w:eastAsia="Arial" w:cs="Arial"/>
                <w:b w:val="1"/>
                <w:bCs w:val="1"/>
                <w:i w:val="0"/>
                <w:iCs w:val="0"/>
                <w:strike w:val="0"/>
                <w:dstrike w:val="0"/>
                <w:color w:val="000000" w:themeColor="text1" w:themeTint="FF" w:themeShade="FF"/>
                <w:sz w:val="24"/>
                <w:szCs w:val="24"/>
                <w:u w:val="single"/>
              </w:rPr>
              <w:t>Existing Research</w:t>
            </w:r>
            <w:r w:rsidRPr="0F514761" w:rsidR="1746F7AB">
              <w:rPr>
                <w:rFonts w:ascii="Arial" w:hAnsi="Arial" w:eastAsia="Arial" w:cs="Arial"/>
                <w:b w:val="0"/>
                <w:bCs w:val="0"/>
                <w:i w:val="0"/>
                <w:iCs w:val="0"/>
                <w:color w:val="000000" w:themeColor="text1" w:themeTint="FF" w:themeShade="FF"/>
                <w:sz w:val="24"/>
                <w:szCs w:val="24"/>
              </w:rPr>
              <w:t xml:space="preserve"> has informed the proposed activity and explain</w:t>
            </w:r>
          </w:p>
          <w:p w:rsidR="1746F7AB" w:rsidP="0F514761" w:rsidRDefault="1746F7AB" w14:paraId="4E31986E" w14:textId="0F8CD9BE">
            <w:pPr>
              <w:pStyle w:val="ListParagraph"/>
              <w:numPr>
                <w:ilvl w:val="0"/>
                <w:numId w:val="10122016"/>
              </w:numPr>
              <w:pBdr>
                <w:top w:val="nil" w:color="000000" w:sz="0" w:space="0"/>
                <w:left w:val="nil" w:color="000000" w:sz="0" w:space="0"/>
                <w:bottom w:val="nil" w:color="000000" w:sz="0" w:space="0"/>
                <w:right w:val="nil" w:color="000000" w:sz="0" w:space="0"/>
                <w:between w:val="nil" w:color="000000" w:sz="0" w:space="0"/>
              </w:pBdr>
              <w:bidi w:val="0"/>
              <w:spacing w:line="360" w:lineRule="auto"/>
              <w:ind w:left="0"/>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Knowing what drives people to visit Nike online can have a considerable effect on how the brand connects with and keeps customers, continues to bring them back, and produces revenue. The more engaged a customer is, the more likely he or she will return — and that means less money in marketing and longer-term value. This kind of research can also help Nike — and other brands — make better decisions about where to spend money. If we know what kinds of content or platforms provide the highest return, brands can budget smarter where to invest their time, dollars, and energy. And these findings can also inform investing in education or R&amp;D by showing what moves the needle.</w:t>
            </w:r>
          </w:p>
          <w:p w:rsidR="1746F7AB" w:rsidP="0F514761" w:rsidRDefault="1746F7AB" w14:paraId="4B392CB3" w14:textId="15686BB4">
            <w:pPr>
              <w:pStyle w:val="ListParagraph"/>
              <w:numPr>
                <w:ilvl w:val="0"/>
                <w:numId w:val="10122016"/>
              </w:numPr>
              <w:pBdr>
                <w:top w:val="nil" w:color="000000" w:sz="0" w:space="0"/>
                <w:left w:val="nil" w:color="000000" w:sz="0" w:space="0"/>
                <w:bottom w:val="nil" w:color="000000" w:sz="0" w:space="0"/>
                <w:right w:val="nil" w:color="000000" w:sz="0" w:space="0"/>
                <w:between w:val="nil" w:color="000000" w:sz="0" w:space="0"/>
              </w:pBdr>
              <w:bidi w:val="0"/>
              <w:spacing w:line="360" w:lineRule="auto"/>
              <w:ind w:left="0"/>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How it addresses an area of importance</w:t>
            </w:r>
            <w:r w:rsidRPr="0F514761" w:rsidR="1746F7AB">
              <w:rPr>
                <w:rFonts w:ascii="Arial" w:hAnsi="Arial" w:eastAsia="Arial" w:cs="Arial"/>
                <w:b w:val="0"/>
                <w:bCs w:val="0"/>
                <w:i w:val="1"/>
                <w:iCs w:val="1"/>
                <w:color w:val="000000" w:themeColor="text1" w:themeTint="FF" w:themeShade="FF"/>
                <w:sz w:val="24"/>
                <w:szCs w:val="24"/>
              </w:rPr>
              <w:t>.</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 xml:space="preserve">This study is important because it has a lot of uses for many people, such as businesses, lawmakers, consumers, investors, and researchers. This research will give useful information about how sustainable practices help with long-term profits, competitive edge, and company image by looking at the role of sustainability in business success by which companies can create operational efficiency-boosting plans that fit social and environmental responsibilities. Policymakers can apply the study to design policies that favourable sustainability, while investors can analyse the financial viability of sustainable firms. Furthermore, customers gain from greater knowledge of ethical company practices, and scholars can </w:t>
            </w:r>
            <w:r w:rsidRPr="0F514761" w:rsidR="1746F7AB">
              <w:rPr>
                <w:rFonts w:ascii="Arial" w:hAnsi="Arial" w:eastAsia="Arial" w:cs="Arial"/>
                <w:b w:val="0"/>
                <w:bCs w:val="0"/>
                <w:i w:val="0"/>
                <w:iCs w:val="0"/>
                <w:color w:val="000000" w:themeColor="text1" w:themeTint="FF" w:themeShade="FF"/>
                <w:sz w:val="24"/>
                <w:szCs w:val="24"/>
              </w:rPr>
              <w:t>utilize</w:t>
            </w:r>
            <w:r w:rsidRPr="0F514761" w:rsidR="1746F7AB">
              <w:rPr>
                <w:rFonts w:ascii="Arial" w:hAnsi="Arial" w:eastAsia="Arial" w:cs="Arial"/>
                <w:b w:val="0"/>
                <w:bCs w:val="0"/>
                <w:i w:val="0"/>
                <w:iCs w:val="0"/>
                <w:color w:val="000000" w:themeColor="text1" w:themeTint="FF" w:themeShade="FF"/>
                <w:sz w:val="24"/>
                <w:szCs w:val="24"/>
              </w:rPr>
              <w:t xml:space="preserve"> the study as a starting point for </w:t>
            </w:r>
            <w:r w:rsidRPr="0F514761" w:rsidR="1746F7AB">
              <w:rPr>
                <w:rFonts w:ascii="Arial" w:hAnsi="Arial" w:eastAsia="Arial" w:cs="Arial"/>
                <w:b w:val="0"/>
                <w:bCs w:val="0"/>
                <w:i w:val="0"/>
                <w:iCs w:val="0"/>
                <w:color w:val="000000" w:themeColor="text1" w:themeTint="FF" w:themeShade="FF"/>
                <w:sz w:val="24"/>
                <w:szCs w:val="24"/>
              </w:rPr>
              <w:t>additional</w:t>
            </w:r>
            <w:r w:rsidRPr="0F514761" w:rsidR="1746F7AB">
              <w:rPr>
                <w:rFonts w:ascii="Arial" w:hAnsi="Arial" w:eastAsia="Arial" w:cs="Arial"/>
                <w:b w:val="0"/>
                <w:bCs w:val="0"/>
                <w:i w:val="0"/>
                <w:iCs w:val="0"/>
                <w:color w:val="000000" w:themeColor="text1" w:themeTint="FF" w:themeShade="FF"/>
                <w:sz w:val="24"/>
                <w:szCs w:val="24"/>
              </w:rPr>
              <w:t xml:space="preserve"> research in sustainable business.</w:t>
            </w:r>
            <w:r w:rsidRPr="0F514761" w:rsidR="1746F7AB">
              <w:rPr>
                <w:rFonts w:ascii="Arial" w:hAnsi="Arial" w:eastAsia="Arial" w:cs="Arial"/>
                <w:b w:val="0"/>
                <w:bCs w:val="0"/>
                <w:i w:val="1"/>
                <w:iCs w:val="1"/>
                <w:color w:val="000000" w:themeColor="text1" w:themeTint="FF" w:themeShade="FF"/>
                <w:sz w:val="24"/>
                <w:szCs w:val="24"/>
              </w:rPr>
              <w:t xml:space="preserve"> </w:t>
            </w:r>
          </w:p>
        </w:tc>
      </w:tr>
      <w:tr xmlns:wp14="http://schemas.microsoft.com/office/word/2010/wordml" w:rsidR="1746F7AB" w:rsidTr="0F514761" w14:paraId="1C9C8C5E"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695E3418" w14:textId="2701082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198CF864" w14:textId="51CEF74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Purpose of Research Activity</w:t>
            </w:r>
          </w:p>
          <w:p w:rsidR="1746F7AB" w:rsidP="0F514761" w:rsidRDefault="1746F7AB" w14:paraId="62BF44EA" w14:textId="6051AAAA">
            <w:pPr>
              <w:bidi w:val="0"/>
              <w:spacing w:line="360" w:lineRule="auto"/>
              <w:jc w:val="both"/>
              <w:rPr>
                <w:rFonts w:ascii="Arial" w:hAnsi="Arial" w:eastAsia="Arial" w:cs="Arial"/>
                <w:b w:val="0"/>
                <w:bCs w:val="0"/>
                <w:i w:val="0"/>
                <w:iCs w:val="0"/>
                <w:color w:val="000000" w:themeColor="text1" w:themeTint="FF" w:themeShade="FF"/>
                <w:sz w:val="24"/>
                <w:szCs w:val="24"/>
                <w:lang w:val="en-US"/>
              </w:rPr>
            </w:pPr>
          </w:p>
          <w:p w:rsidR="1746F7AB" w:rsidP="0F514761" w:rsidRDefault="1746F7AB" w14:paraId="0166D51B" w14:textId="7F75217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The purpose of this study to </w:t>
            </w:r>
            <w:r w:rsidRPr="0F514761" w:rsidR="1746F7AB">
              <w:rPr>
                <w:rFonts w:ascii="Arial" w:hAnsi="Arial" w:eastAsia="Arial" w:cs="Arial"/>
                <w:b w:val="0"/>
                <w:bCs w:val="0"/>
                <w:i w:val="0"/>
                <w:iCs w:val="0"/>
                <w:color w:val="000000" w:themeColor="text1" w:themeTint="FF" w:themeShade="FF"/>
                <w:sz w:val="24"/>
                <w:szCs w:val="24"/>
              </w:rPr>
              <w:t>understand the role of sustainability to achieve the business success.</w:t>
            </w:r>
          </w:p>
          <w:p w:rsidR="1746F7AB" w:rsidP="0F514761" w:rsidRDefault="1746F7AB" w14:paraId="7FB733CE" w14:textId="0DC61179">
            <w:pPr>
              <w:pBdr>
                <w:top w:val="nil" w:color="000000" w:sz="0" w:space="0"/>
                <w:left w:val="nil" w:color="000000" w:sz="0" w:space="0"/>
                <w:bottom w:val="nil" w:color="000000" w:sz="0" w:space="0"/>
                <w:right w:val="nil" w:color="000000" w:sz="0" w:space="0"/>
                <w:between w:val="nil" w:color="000000" w:sz="0" w:space="0"/>
              </w:pBdr>
              <w:bidi w:val="0"/>
              <w:spacing w:line="360" w:lineRule="auto"/>
              <w:ind w:left="0"/>
              <w:jc w:val="both"/>
              <w:rPr>
                <w:rFonts w:ascii="Arial" w:hAnsi="Arial" w:eastAsia="Arial" w:cs="Arial"/>
                <w:b w:val="0"/>
                <w:bCs w:val="0"/>
                <w:i w:val="0"/>
                <w:iCs w:val="0"/>
                <w:color w:val="000000" w:themeColor="text1" w:themeTint="FF" w:themeShade="FF"/>
                <w:sz w:val="24"/>
                <w:szCs w:val="24"/>
              </w:rPr>
            </w:pPr>
          </w:p>
          <w:p w:rsidR="1746F7AB" w:rsidP="0F514761" w:rsidRDefault="1746F7AB" w14:paraId="45F751FC" w14:textId="19A11CC8">
            <w:pPr>
              <w:bidi w:val="0"/>
              <w:spacing w:line="360" w:lineRule="auto"/>
              <w:jc w:val="both"/>
              <w:rPr>
                <w:rFonts w:ascii="Arial" w:hAnsi="Arial" w:eastAsia="Arial" w:cs="Arial"/>
                <w:b w:val="0"/>
                <w:bCs w:val="0"/>
                <w:i w:val="0"/>
                <w:iCs w:val="0"/>
                <w:sz w:val="24"/>
                <w:szCs w:val="24"/>
              </w:rPr>
            </w:pPr>
          </w:p>
          <w:p w:rsidR="1746F7AB" w:rsidP="0F514761" w:rsidRDefault="1746F7AB" w14:paraId="5C7AF1C5" w14:textId="70E1BBF8">
            <w:pPr>
              <w:bidi w:val="0"/>
              <w:spacing w:line="360" w:lineRule="auto"/>
              <w:jc w:val="both"/>
              <w:rPr>
                <w:rFonts w:ascii="Arial" w:hAnsi="Arial" w:eastAsia="Arial" w:cs="Arial"/>
                <w:b w:val="0"/>
                <w:bCs w:val="0"/>
                <w:i w:val="0"/>
                <w:iCs w:val="0"/>
                <w:sz w:val="24"/>
                <w:szCs w:val="24"/>
              </w:rPr>
            </w:pPr>
          </w:p>
          <w:p w:rsidR="1746F7AB" w:rsidP="0F514761" w:rsidRDefault="1746F7AB" w14:paraId="3E11E57D" w14:textId="2F484BFF">
            <w:pPr>
              <w:bidi w:val="0"/>
              <w:spacing w:line="360" w:lineRule="auto"/>
              <w:jc w:val="both"/>
              <w:rPr>
                <w:rFonts w:ascii="Arial" w:hAnsi="Arial" w:eastAsia="Arial" w:cs="Arial"/>
                <w:b w:val="0"/>
                <w:bCs w:val="0"/>
                <w:i w:val="0"/>
                <w:iCs w:val="0"/>
                <w:sz w:val="24"/>
                <w:szCs w:val="24"/>
              </w:rPr>
            </w:pPr>
          </w:p>
          <w:p w:rsidR="1746F7AB" w:rsidP="0F514761" w:rsidRDefault="1746F7AB" w14:paraId="32F8D1C4" w14:textId="15829E3A">
            <w:pPr>
              <w:bidi w:val="0"/>
              <w:spacing w:line="360" w:lineRule="auto"/>
              <w:jc w:val="both"/>
              <w:rPr>
                <w:rFonts w:ascii="Arial" w:hAnsi="Arial" w:eastAsia="Arial" w:cs="Arial"/>
                <w:b w:val="0"/>
                <w:bCs w:val="0"/>
                <w:i w:val="0"/>
                <w:iCs w:val="0"/>
                <w:sz w:val="24"/>
                <w:szCs w:val="24"/>
              </w:rPr>
            </w:pPr>
          </w:p>
          <w:p w:rsidR="1746F7AB" w:rsidP="0F514761" w:rsidRDefault="1746F7AB" w14:paraId="691C08D0" w14:textId="4539F41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(is box should expand as you type)</w:t>
            </w:r>
          </w:p>
        </w:tc>
      </w:tr>
      <w:tr xmlns:wp14="http://schemas.microsoft.com/office/word/2010/wordml" w:rsidR="1746F7AB" w:rsidTr="0F514761" w14:paraId="2C322B75"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47659C6D" w14:textId="0F5680C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4</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1F7835B4" w14:textId="13F2FD3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Research Question</w:t>
            </w:r>
          </w:p>
          <w:p w:rsidR="1746F7AB" w:rsidP="0F514761" w:rsidRDefault="1746F7AB" w14:paraId="7B89DE19" w14:textId="04A78D79">
            <w:pPr>
              <w:pStyle w:val="ListParagraph"/>
              <w:numPr>
                <w:ilvl w:val="0"/>
                <w:numId w:val="10122019"/>
              </w:numPr>
              <w:pBdr>
                <w:top w:val="nil" w:color="000000" w:sz="0" w:space="0"/>
                <w:left w:val="nil" w:color="000000" w:sz="0" w:space="0"/>
                <w:bottom w:val="nil" w:color="000000" w:sz="0" w:space="0"/>
                <w:right w:val="nil" w:color="000000" w:sz="0" w:space="0"/>
                <w:between w:val="nil" w:color="000000" w:sz="0" w:space="0"/>
              </w:pBdr>
              <w:bidi w:val="0"/>
              <w:spacing w:after="16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What type of content yields the highest engagement for Nike? </w:t>
            </w:r>
          </w:p>
          <w:p w:rsidR="1746F7AB" w:rsidP="0F514761" w:rsidRDefault="1746F7AB" w14:paraId="2DCAFFD1" w14:textId="4F7A19A4">
            <w:pPr>
              <w:bidi w:val="0"/>
              <w:spacing w:line="360" w:lineRule="auto"/>
              <w:jc w:val="both"/>
              <w:rPr>
                <w:rFonts w:ascii="Arial" w:hAnsi="Arial" w:eastAsia="Arial" w:cs="Arial"/>
                <w:b w:val="0"/>
                <w:bCs w:val="0"/>
                <w:i w:val="0"/>
                <w:iCs w:val="0"/>
                <w:sz w:val="24"/>
                <w:szCs w:val="24"/>
              </w:rPr>
            </w:pPr>
          </w:p>
          <w:p w:rsidR="1746F7AB" w:rsidP="0F514761" w:rsidRDefault="1746F7AB" w14:paraId="3BBB2422" w14:textId="05CCA581">
            <w:pPr>
              <w:bidi w:val="0"/>
              <w:spacing w:line="360" w:lineRule="auto"/>
              <w:jc w:val="both"/>
              <w:rPr>
                <w:rFonts w:ascii="Arial" w:hAnsi="Arial" w:eastAsia="Arial" w:cs="Arial"/>
                <w:b w:val="0"/>
                <w:bCs w:val="0"/>
                <w:i w:val="0"/>
                <w:iCs w:val="0"/>
                <w:sz w:val="24"/>
                <w:szCs w:val="24"/>
              </w:rPr>
            </w:pPr>
          </w:p>
          <w:p w:rsidR="1746F7AB" w:rsidP="0F514761" w:rsidRDefault="1746F7AB" w14:paraId="4E165BEB" w14:textId="0FDA7881">
            <w:pPr>
              <w:bidi w:val="0"/>
              <w:spacing w:line="360" w:lineRule="auto"/>
              <w:jc w:val="both"/>
              <w:rPr>
                <w:rFonts w:ascii="Arial" w:hAnsi="Arial" w:eastAsia="Arial" w:cs="Arial"/>
                <w:b w:val="0"/>
                <w:bCs w:val="0"/>
                <w:i w:val="0"/>
                <w:iCs w:val="0"/>
                <w:sz w:val="24"/>
                <w:szCs w:val="24"/>
              </w:rPr>
            </w:pPr>
          </w:p>
          <w:p w:rsidR="1746F7AB" w:rsidP="0F514761" w:rsidRDefault="1746F7AB" w14:paraId="0634CF5F" w14:textId="08C3324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(this box should expand as you type)</w:t>
            </w:r>
          </w:p>
        </w:tc>
      </w:tr>
      <w:tr xmlns:wp14="http://schemas.microsoft.com/office/word/2010/wordml" w:rsidR="1746F7AB" w:rsidTr="0F514761" w14:paraId="2C43243A"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6CDB319E" w14:textId="1460A87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5</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0A0976CB" w14:textId="214F962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Aims of Research Activity</w:t>
            </w:r>
          </w:p>
          <w:p w:rsidR="1746F7AB" w:rsidP="0F514761" w:rsidRDefault="1746F7AB" w14:paraId="7DDB43CC" w14:textId="68DB8452">
            <w:pPr>
              <w:bidi w:val="0"/>
              <w:spacing w:line="360" w:lineRule="auto"/>
              <w:jc w:val="both"/>
              <w:rPr>
                <w:rFonts w:ascii="Arial" w:hAnsi="Arial" w:eastAsia="Arial" w:cs="Arial"/>
                <w:b w:val="0"/>
                <w:bCs w:val="0"/>
                <w:i w:val="0"/>
                <w:iCs w:val="0"/>
                <w:sz w:val="24"/>
                <w:szCs w:val="24"/>
              </w:rPr>
            </w:pPr>
          </w:p>
          <w:p w:rsidR="1746F7AB" w:rsidP="0F514761" w:rsidRDefault="1746F7AB" w14:paraId="7C5AA398" w14:textId="7A0E60DE">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This research aims to discover the effect of Nike's application of social media marketing on customer engagement. </w:t>
            </w:r>
          </w:p>
          <w:p w:rsidR="1746F7AB" w:rsidP="0F514761" w:rsidRDefault="1746F7AB" w14:paraId="2C93315B" w14:textId="6C91C883">
            <w:pPr>
              <w:pBdr>
                <w:top w:val="nil" w:color="000000" w:sz="0" w:space="0"/>
                <w:left w:val="nil" w:color="000000" w:sz="0" w:space="0"/>
                <w:bottom w:val="nil" w:color="000000" w:sz="0" w:space="0"/>
                <w:right w:val="nil" w:color="000000" w:sz="0" w:space="0"/>
                <w:between w:val="nil" w:color="000000" w:sz="0" w:space="0"/>
              </w:pBdr>
              <w:bidi w:val="0"/>
              <w:spacing w:after="240" w:line="360" w:lineRule="auto"/>
              <w:ind w:left="0" w:hanging="357"/>
              <w:jc w:val="both"/>
              <w:rPr>
                <w:rFonts w:ascii="Arial" w:hAnsi="Arial" w:eastAsia="Arial" w:cs="Arial"/>
                <w:b w:val="0"/>
                <w:bCs w:val="0"/>
                <w:i w:val="0"/>
                <w:iCs w:val="0"/>
                <w:color w:val="000000" w:themeColor="text1" w:themeTint="FF" w:themeShade="FF"/>
                <w:sz w:val="24"/>
                <w:szCs w:val="24"/>
              </w:rPr>
            </w:pPr>
          </w:p>
          <w:p w:rsidR="1746F7AB" w:rsidP="0F514761" w:rsidRDefault="1746F7AB" w14:paraId="75F01609" w14:textId="2FB21A68">
            <w:pPr>
              <w:bidi w:val="0"/>
              <w:spacing w:line="360" w:lineRule="auto"/>
              <w:jc w:val="both"/>
              <w:rPr>
                <w:rFonts w:ascii="Arial" w:hAnsi="Arial" w:eastAsia="Arial" w:cs="Arial"/>
                <w:b w:val="0"/>
                <w:bCs w:val="0"/>
                <w:i w:val="0"/>
                <w:iCs w:val="0"/>
                <w:sz w:val="24"/>
                <w:szCs w:val="24"/>
              </w:rPr>
            </w:pPr>
          </w:p>
          <w:p w:rsidR="1746F7AB" w:rsidP="0F514761" w:rsidRDefault="1746F7AB" w14:paraId="495551DD" w14:textId="463F8328">
            <w:pPr>
              <w:bidi w:val="0"/>
              <w:spacing w:line="360" w:lineRule="auto"/>
              <w:jc w:val="both"/>
              <w:rPr>
                <w:rFonts w:ascii="Arial" w:hAnsi="Arial" w:eastAsia="Arial" w:cs="Arial"/>
                <w:b w:val="0"/>
                <w:bCs w:val="0"/>
                <w:i w:val="0"/>
                <w:iCs w:val="0"/>
                <w:sz w:val="24"/>
                <w:szCs w:val="24"/>
              </w:rPr>
            </w:pPr>
          </w:p>
          <w:p w:rsidR="1746F7AB" w:rsidP="0F514761" w:rsidRDefault="1746F7AB" w14:paraId="7EF1F2D0" w14:textId="073F9A3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(this box should expand as you type)</w:t>
            </w:r>
          </w:p>
        </w:tc>
      </w:tr>
      <w:tr xmlns:wp14="http://schemas.microsoft.com/office/word/2010/wordml" w:rsidR="1746F7AB" w:rsidTr="0F514761" w14:paraId="323AD565"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5659611D" w14:textId="439BF57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6</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495B92DA" w14:textId="0F2CAD5B">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Objectives of Research Activity</w:t>
            </w:r>
          </w:p>
          <w:p w:rsidR="1746F7AB" w:rsidP="0F514761" w:rsidRDefault="1746F7AB" w14:paraId="0B5F442A" w14:textId="00673E95">
            <w:pPr>
              <w:bidi w:val="0"/>
              <w:spacing w:line="360" w:lineRule="auto"/>
              <w:jc w:val="both"/>
              <w:rPr>
                <w:rFonts w:ascii="Arial" w:hAnsi="Arial" w:eastAsia="Arial" w:cs="Arial"/>
                <w:b w:val="0"/>
                <w:bCs w:val="0"/>
                <w:i w:val="0"/>
                <w:iCs w:val="0"/>
                <w:sz w:val="24"/>
                <w:szCs w:val="24"/>
              </w:rPr>
            </w:pPr>
          </w:p>
          <w:p w:rsidR="1746F7AB" w:rsidP="0F514761" w:rsidRDefault="1746F7AB" w14:paraId="1B58F2E7" w14:textId="1596769F">
            <w:pPr>
              <w:pStyle w:val="ListParagraph"/>
              <w:numPr>
                <w:ilvl w:val="0"/>
                <w:numId w:val="10122020"/>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What type of content yields the highest engagement for Nike? </w:t>
            </w:r>
          </w:p>
          <w:p w:rsidR="1746F7AB" w:rsidP="0F514761" w:rsidRDefault="1746F7AB" w14:paraId="1976774F" w14:textId="591B412C">
            <w:pPr>
              <w:pStyle w:val="ListParagraph"/>
              <w:numPr>
                <w:ilvl w:val="0"/>
                <w:numId w:val="10122020"/>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How does Nike's customer level of engagement differ for various social media platforms?</w:t>
            </w:r>
          </w:p>
          <w:p w:rsidR="1746F7AB" w:rsidP="0F514761" w:rsidRDefault="1746F7AB" w14:paraId="6DCBAD2A" w14:textId="751E4B06">
            <w:pPr>
              <w:pStyle w:val="ListParagraph"/>
              <w:numPr>
                <w:ilvl w:val="0"/>
                <w:numId w:val="10122020"/>
              </w:numPr>
              <w:pBdr>
                <w:top w:val="nil" w:color="000000" w:sz="0" w:space="0"/>
                <w:left w:val="nil" w:color="000000" w:sz="0" w:space="0"/>
                <w:bottom w:val="nil" w:color="000000" w:sz="0" w:space="0"/>
                <w:right w:val="nil" w:color="000000" w:sz="0" w:space="0"/>
                <w:between w:val="nil" w:color="000000" w:sz="0" w:space="0"/>
              </w:pBdr>
              <w:bidi w:val="0"/>
              <w:spacing w:after="16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What is the role of user and influencer content in driving Nike's brand customer engagement? </w:t>
            </w:r>
          </w:p>
          <w:p w:rsidR="1746F7AB" w:rsidP="0F514761" w:rsidRDefault="1746F7AB" w14:paraId="605E98A3" w14:textId="4C2025D7">
            <w:pPr>
              <w:bidi w:val="0"/>
              <w:spacing w:line="360" w:lineRule="auto"/>
              <w:jc w:val="both"/>
              <w:rPr>
                <w:rFonts w:ascii="Arial" w:hAnsi="Arial" w:eastAsia="Arial" w:cs="Arial"/>
                <w:b w:val="0"/>
                <w:bCs w:val="0"/>
                <w:i w:val="0"/>
                <w:iCs w:val="0"/>
                <w:sz w:val="24"/>
                <w:szCs w:val="24"/>
              </w:rPr>
            </w:pPr>
          </w:p>
          <w:p w:rsidR="1746F7AB" w:rsidP="0F514761" w:rsidRDefault="1746F7AB" w14:paraId="63545E72" w14:textId="4FD8168C">
            <w:pPr>
              <w:bidi w:val="0"/>
              <w:spacing w:line="360" w:lineRule="auto"/>
              <w:jc w:val="both"/>
              <w:rPr>
                <w:rFonts w:ascii="Arial" w:hAnsi="Arial" w:eastAsia="Arial" w:cs="Arial"/>
                <w:b w:val="0"/>
                <w:bCs w:val="0"/>
                <w:i w:val="0"/>
                <w:iCs w:val="0"/>
                <w:sz w:val="24"/>
                <w:szCs w:val="24"/>
              </w:rPr>
            </w:pPr>
          </w:p>
          <w:p w:rsidR="1746F7AB" w:rsidP="0F514761" w:rsidRDefault="1746F7AB" w14:paraId="473DE1BA" w14:textId="58C4481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(this box should expand as you type)</w:t>
            </w:r>
          </w:p>
        </w:tc>
      </w:tr>
      <w:tr xmlns:wp14="http://schemas.microsoft.com/office/word/2010/wordml" w:rsidR="1746F7AB" w:rsidTr="0F514761" w14:paraId="725F1ED8"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61A3B1BF" w14:textId="16BAF0CF">
            <w:pPr>
              <w:bidi w:val="0"/>
              <w:spacing w:before="120" w:after="120" w:line="360" w:lineRule="auto"/>
              <w:jc w:val="both"/>
              <w:rPr>
                <w:rFonts w:ascii="Arial" w:hAnsi="Arial" w:eastAsia="Arial" w:cs="Arial"/>
                <w:b w:val="0"/>
                <w:bCs w:val="0"/>
                <w:i w:val="0"/>
                <w:iCs w:val="0"/>
                <w:sz w:val="24"/>
                <w:szCs w:val="24"/>
              </w:rPr>
            </w:pP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172E2432" w14:textId="1D8665FF">
            <w:pPr>
              <w:bidi w:val="0"/>
              <w:spacing w:before="120" w:after="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Proposed methods (maximum 600 words)</w:t>
            </w:r>
          </w:p>
          <w:p w:rsidR="1746F7AB" w:rsidP="0F514761" w:rsidRDefault="1746F7AB" w14:paraId="19AE9683" w14:textId="302D423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Provide a summary of all the methods that </w:t>
            </w:r>
            <w:r w:rsidRPr="0F514761" w:rsidR="1746F7AB">
              <w:rPr>
                <w:rFonts w:ascii="Arial" w:hAnsi="Arial" w:eastAsia="Arial" w:cs="Arial"/>
                <w:b w:val="1"/>
                <w:bCs w:val="1"/>
                <w:i w:val="0"/>
                <w:iCs w:val="0"/>
                <w:color w:val="000000" w:themeColor="text1" w:themeTint="FF" w:themeShade="FF"/>
                <w:sz w:val="24"/>
                <w:szCs w:val="24"/>
              </w:rPr>
              <w:t>may</w:t>
            </w:r>
            <w:r w:rsidRPr="0F514761" w:rsidR="1746F7AB">
              <w:rPr>
                <w:rFonts w:ascii="Arial" w:hAnsi="Arial" w:eastAsia="Arial" w:cs="Arial"/>
                <w:b w:val="0"/>
                <w:bCs w:val="0"/>
                <w:i w:val="0"/>
                <w:iCs w:val="0"/>
                <w:color w:val="000000" w:themeColor="text1" w:themeTint="FF" w:themeShade="FF"/>
                <w:sz w:val="24"/>
                <w:szCs w:val="24"/>
              </w:rPr>
              <w:t xml:space="preserve"> be used in the research activity, making it clear what specific techniques may be used. If methods other than those listed in this section are </w:t>
            </w:r>
            <w:r w:rsidRPr="0F514761" w:rsidR="1746F7AB">
              <w:rPr>
                <w:rFonts w:ascii="Arial" w:hAnsi="Arial" w:eastAsia="Arial" w:cs="Arial"/>
                <w:b w:val="0"/>
                <w:bCs w:val="0"/>
                <w:i w:val="0"/>
                <w:iCs w:val="0"/>
                <w:color w:val="000000" w:themeColor="text1" w:themeTint="FF" w:themeShade="FF"/>
                <w:sz w:val="24"/>
                <w:szCs w:val="24"/>
              </w:rPr>
              <w:t>deemed</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appropriate later</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additional</w:t>
            </w:r>
            <w:r w:rsidRPr="0F514761" w:rsidR="1746F7AB">
              <w:rPr>
                <w:rFonts w:ascii="Arial" w:hAnsi="Arial" w:eastAsia="Arial" w:cs="Arial"/>
                <w:b w:val="0"/>
                <w:bCs w:val="0"/>
                <w:i w:val="0"/>
                <w:iCs w:val="0"/>
                <w:color w:val="000000" w:themeColor="text1" w:themeTint="FF" w:themeShade="FF"/>
                <w:sz w:val="24"/>
                <w:szCs w:val="24"/>
              </w:rPr>
              <w:t xml:space="preserve"> ethical approval for those methods will be needed. You do not need to justify the methods here but should instead describe how you intend to collect the data necessary for you to complete your project.</w:t>
            </w:r>
          </w:p>
        </w:tc>
      </w:tr>
      <w:tr xmlns:wp14="http://schemas.microsoft.com/office/word/2010/wordml" w:rsidR="1746F7AB" w:rsidTr="0F514761" w14:paraId="640A5649"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04316D0A" w14:textId="76252BC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7</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6F1BACB2" w14:textId="0C7CA4AD">
            <w:pPr>
              <w:bidi w:val="0"/>
              <w:spacing w:line="360" w:lineRule="auto"/>
              <w:jc w:val="both"/>
              <w:rPr>
                <w:rFonts w:ascii="Arial" w:hAnsi="Arial" w:eastAsia="Arial" w:cs="Arial"/>
                <w:b w:val="0"/>
                <w:bCs w:val="0"/>
                <w:i w:val="0"/>
                <w:iCs w:val="0"/>
                <w:sz w:val="24"/>
                <w:szCs w:val="24"/>
              </w:rPr>
            </w:pPr>
          </w:p>
          <w:p w:rsidR="1746F7AB" w:rsidP="0F514761" w:rsidRDefault="1746F7AB" w14:paraId="243313E3" w14:textId="181FF3D2">
            <w:pPr>
              <w:bidi w:val="0"/>
              <w:spacing w:line="360" w:lineRule="auto"/>
              <w:jc w:val="both"/>
              <w:rPr>
                <w:rFonts w:ascii="Arial" w:hAnsi="Arial" w:eastAsia="Arial" w:cs="Arial"/>
                <w:b w:val="1"/>
                <w:bCs w:val="1"/>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METODOLOGY</w:t>
            </w:r>
          </w:p>
          <w:p w:rsidR="1746F7AB" w:rsidP="0F514761" w:rsidRDefault="1746F7AB" w14:paraId="6F6886A3" w14:textId="5B582F90">
            <w:pP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7B6A297D" w14:textId="41AC555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The study will employ a quantitative design, whereby the only purpose is to use standardized questionnaires to obtain data on customer interaction through Nike's social media campaign. A questionnaire approach is </w:t>
            </w:r>
            <w:r w:rsidRPr="0F514761" w:rsidR="1746F7AB">
              <w:rPr>
                <w:rFonts w:ascii="Arial" w:hAnsi="Arial" w:eastAsia="Arial" w:cs="Arial"/>
                <w:b w:val="0"/>
                <w:bCs w:val="0"/>
                <w:i w:val="0"/>
                <w:iCs w:val="0"/>
                <w:color w:val="000000" w:themeColor="text1" w:themeTint="FF" w:themeShade="FF"/>
                <w:sz w:val="24"/>
                <w:szCs w:val="24"/>
              </w:rPr>
              <w:t>appropriate because</w:t>
            </w:r>
            <w:r w:rsidRPr="0F514761" w:rsidR="1746F7AB">
              <w:rPr>
                <w:rFonts w:ascii="Arial" w:hAnsi="Arial" w:eastAsia="Arial" w:cs="Arial"/>
                <w:b w:val="0"/>
                <w:bCs w:val="0"/>
                <w:i w:val="0"/>
                <w:iCs w:val="0"/>
                <w:color w:val="000000" w:themeColor="text1" w:themeTint="FF" w:themeShade="FF"/>
                <w:sz w:val="24"/>
                <w:szCs w:val="24"/>
              </w:rPr>
              <w:t xml:space="preserve"> it enables the retrieval of standardized, measurable answers from many participants with statistical reliability employed to make consumer behavioural patterns and inclinations (Bryman, 2016; Saunders, Lewis &amp; Thornhill, 2019). The survey will consist of a mix of closed-ended questions, such as Likert scale items, multiple-choice, and rating scales. These will capture variables such as social media content interaction from the consumers to Nike, consumer preference for type of content (e.g., video, image, influencer), perceived brand interaction, and usage frequency on the site. The questions will be designed keeping the goals of the study in mind to allow them to touch upon content effectiveness, platform influence, and user created content. Pilot testing with </w:t>
            </w:r>
            <w:r w:rsidRPr="0F514761" w:rsidR="1746F7AB">
              <w:rPr>
                <w:rFonts w:ascii="Arial" w:hAnsi="Arial" w:eastAsia="Arial" w:cs="Arial"/>
                <w:b w:val="0"/>
                <w:bCs w:val="0"/>
                <w:i w:val="0"/>
                <w:iCs w:val="0"/>
                <w:color w:val="000000" w:themeColor="text1" w:themeTint="FF" w:themeShade="FF"/>
                <w:sz w:val="24"/>
                <w:szCs w:val="24"/>
              </w:rPr>
              <w:t>minimum</w:t>
            </w:r>
            <w:r w:rsidRPr="0F514761" w:rsidR="1746F7AB">
              <w:rPr>
                <w:rFonts w:ascii="Arial" w:hAnsi="Arial" w:eastAsia="Arial" w:cs="Arial"/>
                <w:b w:val="0"/>
                <w:bCs w:val="0"/>
                <w:i w:val="0"/>
                <w:iCs w:val="0"/>
                <w:color w:val="000000" w:themeColor="text1" w:themeTint="FF" w:themeShade="FF"/>
                <w:sz w:val="24"/>
                <w:szCs w:val="24"/>
              </w:rPr>
              <w:t xml:space="preserve"> sample size will be </w:t>
            </w:r>
            <w:r w:rsidRPr="0F514761" w:rsidR="1746F7AB">
              <w:rPr>
                <w:rFonts w:ascii="Arial" w:hAnsi="Arial" w:eastAsia="Arial" w:cs="Arial"/>
                <w:b w:val="0"/>
                <w:bCs w:val="0"/>
                <w:i w:val="0"/>
                <w:iCs w:val="0"/>
                <w:color w:val="000000" w:themeColor="text1" w:themeTint="FF" w:themeShade="FF"/>
                <w:sz w:val="24"/>
                <w:szCs w:val="24"/>
              </w:rPr>
              <w:t>utilized</w:t>
            </w:r>
            <w:r w:rsidRPr="0F514761" w:rsidR="1746F7AB">
              <w:rPr>
                <w:rFonts w:ascii="Arial" w:hAnsi="Arial" w:eastAsia="Arial" w:cs="Arial"/>
                <w:b w:val="0"/>
                <w:bCs w:val="0"/>
                <w:i w:val="0"/>
                <w:iCs w:val="0"/>
                <w:color w:val="000000" w:themeColor="text1" w:themeTint="FF" w:themeShade="FF"/>
                <w:sz w:val="24"/>
                <w:szCs w:val="24"/>
              </w:rPr>
              <w:t xml:space="preserve"> to ensure applicability and ease of questions and test validity of the instrument. Reliability will be ensured using the same wording and structure to prevent variation in interpretation between different respondents. The participants will be social media followers of Nike on social media platforms like Instagram, Twitter, and TikTok. Purposive sampling will be used to ensure participants' familiarity with Nike's social media. The questionnaire will be posted online on social media sites, academic online forums, and targeted groups with the hope of getting at least 100 participants to offer sufficient data for analysis. </w:t>
            </w:r>
          </w:p>
        </w:tc>
      </w:tr>
      <w:tr xmlns:wp14="http://schemas.microsoft.com/office/word/2010/wordml" w:rsidR="1746F7AB" w:rsidTr="0F514761" w14:paraId="72F47CC9"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42DC52B1" w14:textId="756ED680">
            <w:pPr>
              <w:bidi w:val="0"/>
              <w:spacing w:before="120" w:line="360" w:lineRule="auto"/>
              <w:jc w:val="both"/>
              <w:rPr>
                <w:rFonts w:ascii="Arial" w:hAnsi="Arial" w:eastAsia="Arial" w:cs="Arial"/>
                <w:b w:val="0"/>
                <w:bCs w:val="0"/>
                <w:i w:val="0"/>
                <w:iCs w:val="0"/>
                <w:sz w:val="24"/>
                <w:szCs w:val="24"/>
              </w:rPr>
            </w:pP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4B4018DE" w14:textId="27F15430">
            <w:pPr>
              <w:bidi w:val="0"/>
              <w:spacing w:before="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Location of research activity</w:t>
            </w:r>
          </w:p>
          <w:p w:rsidR="1746F7AB" w:rsidP="0F514761" w:rsidRDefault="1746F7AB" w14:paraId="2DA4D3D3" w14:textId="75D220FF">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Identify</w:t>
            </w:r>
            <w:r w:rsidRPr="0F514761" w:rsidR="1746F7AB">
              <w:rPr>
                <w:rFonts w:ascii="Arial" w:hAnsi="Arial" w:eastAsia="Arial" w:cs="Arial"/>
                <w:b w:val="0"/>
                <w:bCs w:val="0"/>
                <w:i w:val="0"/>
                <w:iCs w:val="0"/>
                <w:color w:val="000000" w:themeColor="text1" w:themeTint="FF" w:themeShade="FF"/>
                <w:sz w:val="24"/>
                <w:szCs w:val="24"/>
              </w:rPr>
              <w:t xml:space="preserve"> all locations where research activity will take place.</w:t>
            </w:r>
          </w:p>
        </w:tc>
      </w:tr>
      <w:tr xmlns:wp14="http://schemas.microsoft.com/office/word/2010/wordml" w:rsidR="1746F7AB" w:rsidTr="0F514761" w14:paraId="35655447"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6F49A6C0" w14:textId="3D08E384">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8</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7E898873" w14:textId="6F07799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London, UK</w:t>
            </w:r>
          </w:p>
          <w:p w:rsidR="1746F7AB" w:rsidP="0F514761" w:rsidRDefault="1746F7AB" w14:paraId="4AE4AA50" w14:textId="16D94D70">
            <w:pPr>
              <w:bidi w:val="0"/>
              <w:spacing w:line="360" w:lineRule="auto"/>
              <w:jc w:val="both"/>
              <w:rPr>
                <w:rFonts w:ascii="Arial" w:hAnsi="Arial" w:eastAsia="Arial" w:cs="Arial"/>
                <w:b w:val="0"/>
                <w:bCs w:val="0"/>
                <w:i w:val="0"/>
                <w:iCs w:val="0"/>
                <w:sz w:val="24"/>
                <w:szCs w:val="24"/>
              </w:rPr>
            </w:pPr>
          </w:p>
          <w:p w:rsidR="1746F7AB" w:rsidP="0F514761" w:rsidRDefault="1746F7AB" w14:paraId="2D24217E" w14:textId="6E68E268">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(this box should expand as you type)</w:t>
            </w:r>
          </w:p>
        </w:tc>
      </w:tr>
      <w:tr xmlns:wp14="http://schemas.microsoft.com/office/word/2010/wordml" w:rsidR="1746F7AB" w:rsidTr="0F514761" w14:paraId="22F24BA3"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4A61C952" w14:textId="78BDE387">
            <w:pPr>
              <w:bidi w:val="0"/>
              <w:spacing w:before="120" w:line="360" w:lineRule="auto"/>
              <w:jc w:val="both"/>
              <w:rPr>
                <w:rFonts w:ascii="Arial" w:hAnsi="Arial" w:eastAsia="Arial" w:cs="Arial"/>
                <w:b w:val="0"/>
                <w:bCs w:val="0"/>
                <w:i w:val="0"/>
                <w:iCs w:val="0"/>
                <w:sz w:val="24"/>
                <w:szCs w:val="24"/>
              </w:rPr>
            </w:pP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1746F7AB" w:rsidP="0F514761" w:rsidRDefault="1746F7AB" w14:paraId="565F071A" w14:textId="5E4E3CDE">
            <w:pPr>
              <w:bidi w:val="0"/>
              <w:spacing w:before="12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Research activity outside of the UK</w:t>
            </w:r>
          </w:p>
          <w:p w:rsidR="1746F7AB" w:rsidP="0F514761" w:rsidRDefault="1746F7AB" w14:paraId="46191CEC" w14:textId="68CC074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If research activity will take place overseas, you </w:t>
            </w:r>
            <w:r w:rsidRPr="0F514761" w:rsidR="1746F7AB">
              <w:rPr>
                <w:rFonts w:ascii="Arial" w:hAnsi="Arial" w:eastAsia="Arial" w:cs="Arial"/>
                <w:b w:val="0"/>
                <w:bCs w:val="0"/>
                <w:i w:val="0"/>
                <w:iCs w:val="0"/>
                <w:color w:val="000000" w:themeColor="text1" w:themeTint="FF" w:themeShade="FF"/>
                <w:sz w:val="24"/>
                <w:szCs w:val="24"/>
              </w:rPr>
              <w:t>are responsible for</w:t>
            </w:r>
            <w:r w:rsidRPr="0F514761" w:rsidR="1746F7AB">
              <w:rPr>
                <w:rFonts w:ascii="Arial" w:hAnsi="Arial" w:eastAsia="Arial" w:cs="Arial"/>
                <w:b w:val="0"/>
                <w:bCs w:val="0"/>
                <w:i w:val="0"/>
                <w:iCs w:val="0"/>
                <w:color w:val="000000" w:themeColor="text1" w:themeTint="FF" w:themeShade="FF"/>
                <w:sz w:val="24"/>
                <w:szCs w:val="24"/>
              </w:rPr>
              <w:t xml:space="preserve"> ensuring that local ethical considerations are </w:t>
            </w:r>
            <w:r w:rsidRPr="0F514761" w:rsidR="1746F7AB">
              <w:rPr>
                <w:rFonts w:ascii="Arial" w:hAnsi="Arial" w:eastAsia="Arial" w:cs="Arial"/>
                <w:b w:val="0"/>
                <w:bCs w:val="0"/>
                <w:i w:val="0"/>
                <w:iCs w:val="0"/>
                <w:color w:val="000000" w:themeColor="text1" w:themeTint="FF" w:themeShade="FF"/>
                <w:sz w:val="24"/>
                <w:szCs w:val="24"/>
              </w:rPr>
              <w:t>complied with</w:t>
            </w:r>
            <w:r w:rsidRPr="0F514761" w:rsidR="1746F7AB">
              <w:rPr>
                <w:rFonts w:ascii="Arial" w:hAnsi="Arial" w:eastAsia="Arial" w:cs="Arial"/>
                <w:b w:val="0"/>
                <w:bCs w:val="0"/>
                <w:i w:val="0"/>
                <w:iCs w:val="0"/>
                <w:color w:val="000000" w:themeColor="text1" w:themeTint="FF" w:themeShade="FF"/>
                <w:sz w:val="24"/>
                <w:szCs w:val="24"/>
              </w:rPr>
              <w:t xml:space="preserve"> and that the relevant permissions are </w:t>
            </w:r>
            <w:r w:rsidRPr="0F514761" w:rsidR="1746F7AB">
              <w:rPr>
                <w:rFonts w:ascii="Arial" w:hAnsi="Arial" w:eastAsia="Arial" w:cs="Arial"/>
                <w:b w:val="0"/>
                <w:bCs w:val="0"/>
                <w:i w:val="0"/>
                <w:iCs w:val="0"/>
                <w:color w:val="000000" w:themeColor="text1" w:themeTint="FF" w:themeShade="FF"/>
                <w:sz w:val="24"/>
                <w:szCs w:val="24"/>
              </w:rPr>
              <w:t>sought</w:t>
            </w:r>
            <w:r w:rsidRPr="0F514761" w:rsidR="1746F7AB">
              <w:rPr>
                <w:rFonts w:ascii="Arial" w:hAnsi="Arial" w:eastAsia="Arial" w:cs="Arial"/>
                <w:b w:val="0"/>
                <w:bCs w:val="0"/>
                <w:i w:val="0"/>
                <w:iCs w:val="0"/>
                <w:color w:val="000000" w:themeColor="text1" w:themeTint="FF" w:themeShade="FF"/>
                <w:sz w:val="24"/>
                <w:szCs w:val="24"/>
              </w:rPr>
              <w:t xml:space="preserve">. Specify any local guidelines (e.g. from local professional associations/learned societies/universities) </w:t>
            </w:r>
            <w:r w:rsidRPr="0F514761" w:rsidR="1746F7AB">
              <w:rPr>
                <w:rFonts w:ascii="Arial" w:hAnsi="Arial" w:eastAsia="Arial" w:cs="Arial"/>
                <w:b w:val="0"/>
                <w:bCs w:val="0"/>
                <w:i w:val="0"/>
                <w:iCs w:val="0"/>
                <w:sz w:val="24"/>
                <w:szCs w:val="24"/>
              </w:rPr>
              <w:t xml:space="preserve">that exist and whether these involve any ethical stipulations beyond those usual in the UK (provide details of any licenses or permissions </w:t>
            </w:r>
            <w:r w:rsidRPr="0F514761" w:rsidR="1746F7AB">
              <w:rPr>
                <w:rFonts w:ascii="Arial" w:hAnsi="Arial" w:eastAsia="Arial" w:cs="Arial"/>
                <w:b w:val="0"/>
                <w:bCs w:val="0"/>
                <w:i w:val="0"/>
                <w:iCs w:val="0"/>
                <w:sz w:val="24"/>
                <w:szCs w:val="24"/>
              </w:rPr>
              <w:t>required</w:t>
            </w:r>
            <w:r w:rsidRPr="0F514761" w:rsidR="1746F7AB">
              <w:rPr>
                <w:rFonts w:ascii="Arial" w:hAnsi="Arial" w:eastAsia="Arial" w:cs="Arial"/>
                <w:b w:val="0"/>
                <w:bCs w:val="0"/>
                <w:i w:val="0"/>
                <w:iCs w:val="0"/>
                <w:sz w:val="24"/>
                <w:szCs w:val="24"/>
              </w:rPr>
              <w:t xml:space="preserve">). Also specify whether there are any specific ethical issues raised by the local context in which the research activity is taking place, for example, cultural and/or legal sensitivities or vulnerabilities of participants. If you live in the country where you will do the research, then please </w:t>
            </w:r>
            <w:r w:rsidRPr="0F514761" w:rsidR="1746F7AB">
              <w:rPr>
                <w:rFonts w:ascii="Arial" w:hAnsi="Arial" w:eastAsia="Arial" w:cs="Arial"/>
                <w:b w:val="0"/>
                <w:bCs w:val="0"/>
                <w:i w:val="0"/>
                <w:iCs w:val="0"/>
                <w:sz w:val="24"/>
                <w:szCs w:val="24"/>
              </w:rPr>
              <w:t>state</w:t>
            </w:r>
            <w:r w:rsidRPr="0F514761" w:rsidR="1746F7AB">
              <w:rPr>
                <w:rFonts w:ascii="Arial" w:hAnsi="Arial" w:eastAsia="Arial" w:cs="Arial"/>
                <w:b w:val="0"/>
                <w:bCs w:val="0"/>
                <w:i w:val="0"/>
                <w:iCs w:val="0"/>
                <w:sz w:val="24"/>
                <w:szCs w:val="24"/>
              </w:rPr>
              <w:t xml:space="preserve"> this.</w:t>
            </w:r>
          </w:p>
        </w:tc>
      </w:tr>
      <w:tr xmlns:wp14="http://schemas.microsoft.com/office/word/2010/wordml" w:rsidR="1746F7AB" w:rsidTr="0F514761" w14:paraId="72849620" wp14:textId="77777777">
        <w:trPr>
          <w:trHeight w:val="450"/>
        </w:trPr>
        <w:tc>
          <w:tcPr>
            <w:tcW w:w="615"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235DBE2E" w14:textId="4031015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9</w:t>
            </w:r>
          </w:p>
        </w:tc>
        <w:tc>
          <w:tcPr>
            <w:tcW w:w="9831"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1746F7AB" w:rsidP="0F514761" w:rsidRDefault="1746F7AB" w14:paraId="496E3815" w14:textId="7A343221">
            <w:pPr>
              <w:bidi w:val="0"/>
              <w:spacing w:line="360" w:lineRule="auto"/>
              <w:jc w:val="both"/>
              <w:rPr>
                <w:rFonts w:ascii="Arial" w:hAnsi="Arial" w:eastAsia="Arial" w:cs="Arial"/>
                <w:b w:val="0"/>
                <w:bCs w:val="0"/>
                <w:i w:val="0"/>
                <w:iCs w:val="0"/>
                <w:sz w:val="24"/>
                <w:szCs w:val="24"/>
              </w:rPr>
            </w:pPr>
          </w:p>
          <w:p w:rsidR="1746F7AB" w:rsidP="0F514761" w:rsidRDefault="1746F7AB" w14:paraId="34B50AB9" w14:textId="0B5558F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N/A</w:t>
            </w:r>
          </w:p>
          <w:p w:rsidR="1746F7AB" w:rsidP="0F514761" w:rsidRDefault="1746F7AB" w14:paraId="27F2CE54" w14:textId="05A265BC">
            <w:pPr>
              <w:bidi w:val="0"/>
              <w:spacing w:line="360" w:lineRule="auto"/>
              <w:jc w:val="both"/>
              <w:rPr>
                <w:rFonts w:ascii="Arial" w:hAnsi="Arial" w:eastAsia="Arial" w:cs="Arial"/>
                <w:b w:val="0"/>
                <w:bCs w:val="0"/>
                <w:i w:val="0"/>
                <w:iCs w:val="0"/>
                <w:sz w:val="24"/>
                <w:szCs w:val="24"/>
              </w:rPr>
            </w:pPr>
          </w:p>
          <w:p w:rsidR="1746F7AB" w:rsidP="0F514761" w:rsidRDefault="1746F7AB" w14:paraId="5AAB801B" w14:textId="37E63905">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1B8C7CE2" w14:textId="4AAAD972">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7365"/>
        <w:gridCol w:w="1275"/>
        <w:gridCol w:w="1275"/>
      </w:tblGrid>
      <w:tr xmlns:wp14="http://schemas.microsoft.com/office/word/2010/wordml" w:rsidR="1746F7AB" w:rsidTr="0F514761" w14:paraId="39963D92" wp14:textId="77777777">
        <w:trPr>
          <w:trHeight w:val="375"/>
        </w:trPr>
        <w:tc>
          <w:tcPr>
            <w:tcW w:w="55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9764E4B" w14:textId="0FBD952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10</w:t>
            </w:r>
          </w:p>
        </w:tc>
        <w:tc>
          <w:tcPr>
            <w:tcW w:w="736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1EB735C" w14:textId="6C096C8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Use of documentation not in the public domain: Are any documents </w:t>
            </w:r>
            <w:r w:rsidRPr="0F514761" w:rsidR="1746F7AB">
              <w:rPr>
                <w:rFonts w:ascii="Arial" w:hAnsi="Arial" w:eastAsia="Arial" w:cs="Arial"/>
                <w:b w:val="1"/>
                <w:bCs w:val="1"/>
                <w:i w:val="0"/>
                <w:iCs w:val="0"/>
                <w:strike w:val="0"/>
                <w:dstrike w:val="0"/>
                <w:sz w:val="24"/>
                <w:szCs w:val="24"/>
                <w:u w:val="single"/>
              </w:rPr>
              <w:t>NOT</w:t>
            </w:r>
            <w:r w:rsidRPr="0F514761" w:rsidR="1746F7AB">
              <w:rPr>
                <w:rFonts w:ascii="Arial" w:hAnsi="Arial" w:eastAsia="Arial" w:cs="Arial"/>
                <w:b w:val="0"/>
                <w:bCs w:val="0"/>
                <w:i w:val="0"/>
                <w:iCs w:val="0"/>
                <w:sz w:val="24"/>
                <w:szCs w:val="24"/>
              </w:rPr>
              <w:t xml:space="preserve"> publicly available? </w:t>
            </w:r>
          </w:p>
          <w:p w:rsidR="1746F7AB" w:rsidP="0F514761" w:rsidRDefault="1746F7AB" w14:paraId="68945D07" w14:textId="51B30717">
            <w:pPr>
              <w:bidi w:val="0"/>
              <w:spacing w:line="360" w:lineRule="auto"/>
              <w:jc w:val="both"/>
              <w:rPr>
                <w:rFonts w:ascii="Arial" w:hAnsi="Arial" w:eastAsia="Arial" w:cs="Arial"/>
                <w:b w:val="0"/>
                <w:bCs w:val="0"/>
                <w:i w:val="0"/>
                <w:iCs w:val="0"/>
                <w:sz w:val="24"/>
                <w:szCs w:val="24"/>
              </w:rPr>
            </w:pP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84FCA93" w14:textId="601449D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5DE9F077" w14:textId="18BF032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E9F671B" wp14:textId="77777777">
        <w:trPr>
          <w:trHeight w:val="210"/>
        </w:trPr>
        <w:tc>
          <w:tcPr>
            <w:tcW w:w="555" w:type="dxa"/>
            <w:vMerge/>
            <w:tcBorders/>
            <w:tcMar/>
            <w:vAlign w:val="center"/>
          </w:tcPr>
          <w:p w14:paraId="3D7FB945" wp14:textId="77777777"/>
        </w:tc>
        <w:tc>
          <w:tcPr>
            <w:tcW w:w="7365" w:type="dxa"/>
            <w:vMerge/>
            <w:tcBorders/>
            <w:tcMar/>
            <w:vAlign w:val="center"/>
          </w:tcPr>
          <w:p w14:paraId="48E66038" wp14:textId="77777777"/>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F0FDAF4" w14:textId="3026B22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12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center"/>
          </w:tcPr>
          <w:p w:rsidR="1746F7AB" w:rsidP="0F514761" w:rsidRDefault="1746F7AB" w14:paraId="0A45A0A6" w14:textId="026BC14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48A7D67"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1746F7AB" w:rsidP="0F514761" w:rsidRDefault="1746F7AB" w14:paraId="7E399BF8" w14:textId="2FDAEFA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11</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1746F7AB" w:rsidP="0F514761" w:rsidRDefault="1746F7AB" w14:paraId="05D527BE" w14:textId="21F5E08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If yes, please provide details here of how you will gain access to specific documentation that is not in the public domain and that this is </w:t>
            </w:r>
            <w:r w:rsidRPr="0F514761" w:rsidR="1746F7AB">
              <w:rPr>
                <w:rFonts w:ascii="Arial" w:hAnsi="Arial" w:eastAsia="Arial" w:cs="Arial"/>
                <w:b w:val="0"/>
                <w:bCs w:val="0"/>
                <w:i w:val="0"/>
                <w:iCs w:val="0"/>
                <w:sz w:val="24"/>
                <w:szCs w:val="24"/>
              </w:rPr>
              <w:t>in accordance with</w:t>
            </w:r>
            <w:r w:rsidRPr="0F514761" w:rsidR="1746F7AB">
              <w:rPr>
                <w:rFonts w:ascii="Arial" w:hAnsi="Arial" w:eastAsia="Arial" w:cs="Arial"/>
                <w:b w:val="0"/>
                <w:bCs w:val="0"/>
                <w:i w:val="0"/>
                <w:iCs w:val="0"/>
                <w:sz w:val="24"/>
                <w:szCs w:val="24"/>
              </w:rPr>
              <w:t xml:space="preserve"> the current data protection law of the country in question and that of England and Wales.</w:t>
            </w:r>
          </w:p>
          <w:p w:rsidR="1746F7AB" w:rsidP="0F514761" w:rsidRDefault="1746F7AB" w14:paraId="5AE71AAB" w14:textId="3A92F495">
            <w:pPr>
              <w:bidi w:val="0"/>
              <w:spacing w:line="360" w:lineRule="auto"/>
              <w:jc w:val="both"/>
              <w:rPr>
                <w:rFonts w:ascii="Arial" w:hAnsi="Arial" w:eastAsia="Arial" w:cs="Arial"/>
                <w:b w:val="0"/>
                <w:bCs w:val="0"/>
                <w:i w:val="0"/>
                <w:iCs w:val="0"/>
                <w:sz w:val="24"/>
                <w:szCs w:val="24"/>
              </w:rPr>
            </w:pPr>
          </w:p>
          <w:p w:rsidR="1746F7AB" w:rsidP="0F514761" w:rsidRDefault="1746F7AB" w14:paraId="0DF28133" w14:textId="23C085B7">
            <w:pPr>
              <w:bidi w:val="0"/>
              <w:spacing w:line="360" w:lineRule="auto"/>
              <w:jc w:val="both"/>
              <w:rPr>
                <w:rFonts w:ascii="Arial" w:hAnsi="Arial" w:eastAsia="Arial" w:cs="Arial"/>
                <w:b w:val="0"/>
                <w:bCs w:val="0"/>
                <w:i w:val="0"/>
                <w:iCs w:val="0"/>
                <w:sz w:val="24"/>
                <w:szCs w:val="24"/>
              </w:rPr>
            </w:pPr>
          </w:p>
          <w:p w:rsidR="1746F7AB" w:rsidP="0F514761" w:rsidRDefault="1746F7AB" w14:paraId="7CCBFA0C" w14:textId="17BFFD3E">
            <w:pPr>
              <w:bidi w:val="0"/>
              <w:spacing w:line="360" w:lineRule="auto"/>
              <w:jc w:val="both"/>
              <w:rPr>
                <w:rFonts w:ascii="Arial" w:hAnsi="Arial" w:eastAsia="Arial" w:cs="Arial"/>
                <w:b w:val="0"/>
                <w:bCs w:val="0"/>
                <w:i w:val="0"/>
                <w:iCs w:val="0"/>
                <w:sz w:val="24"/>
                <w:szCs w:val="24"/>
              </w:rPr>
            </w:pPr>
          </w:p>
          <w:p w:rsidR="1746F7AB" w:rsidP="0F514761" w:rsidRDefault="1746F7AB" w14:paraId="65652C34" w14:textId="081ADEE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1"/>
                <w:iCs w:val="1"/>
                <w:sz w:val="24"/>
                <w:szCs w:val="24"/>
              </w:rPr>
              <w:t>(this box should expand as you type)</w:t>
            </w:r>
          </w:p>
        </w:tc>
      </w:tr>
    </w:tbl>
    <w:p w:rsidR="1746F7AB" w:rsidP="0F514761" w:rsidRDefault="1746F7AB" w14:paraId="59EAD9B4" w14:textId="1E40425D">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8205"/>
        <w:gridCol w:w="840"/>
        <w:gridCol w:w="810"/>
      </w:tblGrid>
      <w:tr xmlns:wp14="http://schemas.microsoft.com/office/word/2010/wordml" w:rsidR="1746F7AB" w:rsidTr="0F514761" w14:paraId="27A631E8"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3B1DD44" w14:textId="6FBEB55C">
            <w:pPr>
              <w:bidi w:val="0"/>
              <w:spacing w:line="360" w:lineRule="auto"/>
              <w:jc w:val="both"/>
              <w:rPr>
                <w:rFonts w:ascii="Arial" w:hAnsi="Arial" w:eastAsia="Arial" w:cs="Arial"/>
                <w:b w:val="0"/>
                <w:bCs w:val="0"/>
                <w:i w:val="0"/>
                <w:iCs w:val="0"/>
                <w:sz w:val="24"/>
                <w:szCs w:val="24"/>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BF8B0AA" w14:textId="7B0520B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Does your research relate to one or more of the seven aims of the Well-being of Future Generations (Wales) Act 2015?</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74E3B0C" w14:textId="04381AC8">
            <w:pPr>
              <w:bidi w:val="0"/>
              <w:spacing w:line="360" w:lineRule="auto"/>
              <w:jc w:val="both"/>
              <w:rPr>
                <w:rFonts w:ascii="Arial" w:hAnsi="Arial" w:eastAsia="Arial" w:cs="Arial"/>
                <w:b w:val="0"/>
                <w:bCs w:val="0"/>
                <w:i w:val="0"/>
                <w:iCs w:val="0"/>
                <w:sz w:val="24"/>
                <w:szCs w:val="24"/>
              </w:rPr>
            </w:pPr>
          </w:p>
          <w:p w:rsidR="1746F7AB" w:rsidP="0F514761" w:rsidRDefault="1746F7AB" w14:paraId="6CC6550D" w14:textId="69D9F87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0D1100F" w14:textId="07F54CF6">
            <w:pPr>
              <w:bidi w:val="0"/>
              <w:spacing w:line="360" w:lineRule="auto"/>
              <w:jc w:val="both"/>
              <w:rPr>
                <w:rFonts w:ascii="Arial" w:hAnsi="Arial" w:eastAsia="Arial" w:cs="Arial"/>
                <w:b w:val="0"/>
                <w:bCs w:val="0"/>
                <w:i w:val="0"/>
                <w:iCs w:val="0"/>
                <w:sz w:val="24"/>
                <w:szCs w:val="24"/>
              </w:rPr>
            </w:pPr>
          </w:p>
          <w:p w:rsidR="1746F7AB" w:rsidP="0F514761" w:rsidRDefault="1746F7AB" w14:paraId="2EB1E3A7" w14:textId="3230A3D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r>
      <w:tr xmlns:wp14="http://schemas.microsoft.com/office/word/2010/wordml" w:rsidR="1746F7AB" w:rsidTr="0F514761" w14:paraId="707D6793"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E2D9772" w14:textId="54FEBA1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12</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91899F2" w14:textId="70019A4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prosperous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419ABF0" w14:textId="050DF7B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435F636" w14:textId="13922F7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E1A35B4"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237EC33" w14:textId="78B52A6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13</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A0761C3" w14:textId="45EC085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resilient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1DD2F96" w14:textId="7E5FA4C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46C04D9" w14:textId="3819A37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FAECF63"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A48B678" w14:textId="422379F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14</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E811C6D" w14:textId="20431C4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healthier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5FED52A" w14:textId="4845B8D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57E21AF" w14:textId="52FAB57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CA52FD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1E1F7F9" w14:textId="03B836F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15</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C78C7FF" w14:textId="435142B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more equal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AE138F7" w14:textId="744843D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04834C2" w14:textId="7899E13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36F0EA1"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EB5A852" w14:textId="4DDF54F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16</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7499596" w14:textId="330DCFF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Wales of cohesive communities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2CB3727" w14:textId="1E66C62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85B05F0" w14:textId="3B4E843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28821DA"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3A7B15B" w14:textId="04A51E2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17</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509D509" w14:textId="18F9A75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Wales of vibrant culture and thriving Welsh language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7F3C557" w14:textId="6DB72A9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6941C26" w14:textId="00B33FB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4FA1E2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D84D494" w14:textId="4563FC0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18</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4C6E45B" w14:textId="21F70E7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 globally responsible Wales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244EECA" w14:textId="54B421D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B4B10B2" w14:textId="3A09191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33826CB"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D8BCBEC" w14:textId="51CFB73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19</w:t>
            </w:r>
          </w:p>
        </w:tc>
        <w:tc>
          <w:tcPr>
            <w:tcW w:w="985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260F5EC" w14:textId="665E1BA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YES to any of the above, please give details:</w:t>
            </w:r>
          </w:p>
        </w:tc>
      </w:tr>
      <w:tr xmlns:wp14="http://schemas.microsoft.com/office/word/2010/wordml" w:rsidR="1746F7AB" w:rsidTr="0F514761" w14:paraId="0849284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1C6AD9E6" w14:textId="3DCF74E1">
            <w:pPr>
              <w:bidi w:val="0"/>
              <w:spacing w:line="360" w:lineRule="auto"/>
              <w:jc w:val="both"/>
              <w:rPr>
                <w:rFonts w:ascii="Arial" w:hAnsi="Arial" w:eastAsia="Arial" w:cs="Arial"/>
                <w:b w:val="0"/>
                <w:bCs w:val="0"/>
                <w:i w:val="0"/>
                <w:iCs w:val="0"/>
                <w:sz w:val="24"/>
                <w:szCs w:val="24"/>
              </w:rPr>
            </w:pPr>
          </w:p>
        </w:tc>
        <w:tc>
          <w:tcPr>
            <w:tcW w:w="985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6948B1D" w14:textId="02FB0B7C">
            <w:pPr>
              <w:bidi w:val="0"/>
              <w:spacing w:line="360" w:lineRule="auto"/>
              <w:jc w:val="both"/>
              <w:rPr>
                <w:rFonts w:ascii="Arial" w:hAnsi="Arial" w:eastAsia="Arial" w:cs="Arial"/>
                <w:b w:val="0"/>
                <w:bCs w:val="0"/>
                <w:i w:val="0"/>
                <w:iCs w:val="0"/>
                <w:sz w:val="24"/>
                <w:szCs w:val="24"/>
              </w:rPr>
            </w:pPr>
          </w:p>
          <w:p w:rsidR="1746F7AB" w:rsidP="0F514761" w:rsidRDefault="1746F7AB" w14:paraId="6DBAE445" w14:textId="626FB011">
            <w:pPr>
              <w:bidi w:val="0"/>
              <w:spacing w:line="360" w:lineRule="auto"/>
              <w:jc w:val="both"/>
              <w:rPr>
                <w:rFonts w:ascii="Arial" w:hAnsi="Arial" w:eastAsia="Arial" w:cs="Arial"/>
                <w:b w:val="0"/>
                <w:bCs w:val="0"/>
                <w:i w:val="0"/>
                <w:iCs w:val="0"/>
                <w:sz w:val="24"/>
                <w:szCs w:val="24"/>
              </w:rPr>
            </w:pPr>
          </w:p>
          <w:p w:rsidR="1746F7AB" w:rsidP="0F514761" w:rsidRDefault="1746F7AB" w14:paraId="0847C118" w14:textId="35531C91">
            <w:pPr>
              <w:bidi w:val="0"/>
              <w:spacing w:line="360" w:lineRule="auto"/>
              <w:jc w:val="both"/>
              <w:rPr>
                <w:rFonts w:ascii="Arial" w:hAnsi="Arial" w:eastAsia="Arial" w:cs="Arial"/>
                <w:b w:val="0"/>
                <w:bCs w:val="0"/>
                <w:i w:val="0"/>
                <w:iCs w:val="0"/>
                <w:sz w:val="24"/>
                <w:szCs w:val="24"/>
              </w:rPr>
            </w:pPr>
          </w:p>
          <w:p w:rsidR="1746F7AB" w:rsidP="0F514761" w:rsidRDefault="1746F7AB" w14:paraId="58202F81" w14:textId="7A6295E7">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0"/>
                <w:iCs w:val="0"/>
                <w:color w:val="808080" w:themeColor="background1" w:themeTint="FF" w:themeShade="80"/>
                <w:sz w:val="24"/>
                <w:szCs w:val="24"/>
              </w:rPr>
              <w:t>(this box should expand as you type)</w:t>
            </w:r>
          </w:p>
        </w:tc>
      </w:tr>
    </w:tbl>
    <w:p w:rsidR="1746F7AB" w:rsidP="0F514761" w:rsidRDefault="1746F7AB" w14:paraId="4928D51A" w14:textId="11E22BE7">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41543F7E" w14:textId="3CEE4DD3">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F: Scope of Research Activity</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8220"/>
        <w:gridCol w:w="840"/>
        <w:gridCol w:w="810"/>
      </w:tblGrid>
      <w:tr xmlns:wp14="http://schemas.microsoft.com/office/word/2010/wordml" w:rsidR="1746F7AB" w:rsidTr="0F514761" w14:paraId="5E8E1141" wp14:textId="77777777">
        <w:trPr>
          <w:trHeight w:val="55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5898369" w14:textId="613EE235">
            <w:pPr>
              <w:bidi w:val="0"/>
              <w:spacing w:line="360" w:lineRule="auto"/>
              <w:jc w:val="both"/>
              <w:rPr>
                <w:rFonts w:ascii="Arial" w:hAnsi="Arial" w:eastAsia="Arial" w:cs="Arial"/>
                <w:b w:val="0"/>
                <w:bCs w:val="0"/>
                <w:i w:val="0"/>
                <w:iCs w:val="0"/>
                <w:sz w:val="24"/>
                <w:szCs w:val="24"/>
              </w:rPr>
            </w:pP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04C181B" w14:textId="5483EA9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Will the research activity include: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B482FF8" w14:textId="0571C39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BAD6334" w14:textId="492F21E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r>
      <w:tr xmlns:wp14="http://schemas.microsoft.com/office/word/2010/wordml" w:rsidR="1746F7AB" w:rsidTr="0F514761" w14:paraId="3A7231B0"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F80D688" w14:textId="1A148CF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A0C6186" w14:textId="0401BD4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a questionnaire or similar research instrument?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7BE1B44" w14:textId="2E69340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D0E5786" w14:textId="3E10CF5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672B6E5"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6310EE1" w14:textId="1072132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0AFDB61" w14:textId="70011E9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interviews?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73398BF" w14:textId="315540A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794AB51" w14:textId="3C8A3C2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72DEBD6"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DD5B147" w14:textId="6CA62C9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3</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A9597B3" w14:textId="10AE103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focus groups?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8CFED36" w14:textId="4A5923A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6CB03D7" w14:textId="524B7E8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D835559"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6EDE73B" w14:textId="42955AB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4</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655FEF3" w14:textId="204F89C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Use of participant diaries? </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A7D410D" w14:textId="4E26B16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E5584C9" w14:textId="0791D3C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FB002C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D472931" w14:textId="489208D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5</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DFAFF82" w14:textId="2EF64E7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video or audio recording?</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E45D55F" w14:textId="37F2876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8F515BB" w14:textId="788CA1D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58C407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BF92466" w14:textId="401ED2B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6</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B05C9D5" w14:textId="75F8D52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computer-generated log files?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9861A4E" w14:textId="7225AC2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BC0854B" w14:textId="5C4D9F3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E1F07C8"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63E8187" w14:textId="318E125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7</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B43CFB7" w14:textId="48E4D33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Participant observation with their knowledge?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F6B64C7" w14:textId="0B4D285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6C297B0" w14:textId="6AC9580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5A9655D"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0BD2EAA" w14:textId="412CDAA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8</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AB68F5C" w14:textId="6250C30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Participant observation without their knowledge?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061B558" w14:textId="36CF1CC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1CA0E0E" w14:textId="0643B8E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6A22881"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5981615" w14:textId="618D1CB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9</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D5253C9" w14:textId="40875F2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Access to personal or confidential information without the participants’ specific consent?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4A12FB8" w14:textId="0F9C7B8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4DE8108" w14:textId="6406DBC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BD2EA07"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EB24AE6" w14:textId="2A01182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10</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D2694AA" w14:textId="35F4E94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Administration of any questions, test stimuli, presentation that may be experienced as physically, </w:t>
            </w:r>
            <w:r w:rsidRPr="0F514761" w:rsidR="1746F7AB">
              <w:rPr>
                <w:rFonts w:ascii="Arial" w:hAnsi="Arial" w:eastAsia="Arial" w:cs="Arial"/>
                <w:b w:val="0"/>
                <w:bCs w:val="0"/>
                <w:i w:val="0"/>
                <w:iCs w:val="0"/>
                <w:sz w:val="24"/>
                <w:szCs w:val="24"/>
              </w:rPr>
              <w:t>mentally</w:t>
            </w:r>
            <w:r w:rsidRPr="0F514761" w:rsidR="1746F7AB">
              <w:rPr>
                <w:rFonts w:ascii="Arial" w:hAnsi="Arial" w:eastAsia="Arial" w:cs="Arial"/>
                <w:b w:val="0"/>
                <w:bCs w:val="0"/>
                <w:i w:val="0"/>
                <w:iCs w:val="0"/>
                <w:sz w:val="24"/>
                <w:szCs w:val="24"/>
              </w:rPr>
              <w:t xml:space="preserve"> or emotionally harmful / offensive?</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D0BADD1" w14:textId="4258D04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8998875" w14:textId="0198A71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84EE62B"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AA0D165" w14:textId="30663FA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11</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9D23826" w14:textId="41AA604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Performance of any acts which may cause embarrassment or affect self-esteem?</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B336C3E" w14:textId="11EFEAA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513218F" w14:textId="0D039BC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26B5F64"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7D607AD" w14:textId="5798248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12</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29EF3DC" w14:textId="7725AB9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Investigation of participants involved in illegal activities?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821176A" w14:textId="1D27AD5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F6E21F1" w14:textId="6DCAA9B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64423D9"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00FD277" w14:textId="58516C3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13</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CB685F6" w14:textId="17137A2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procedures that involve deception?</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6B4B7D4" w14:textId="4A2E715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B6C5DE3" w14:textId="02BE6A2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0F9B18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6D2377E" w14:textId="2208E4F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14</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CB368B8" w14:textId="4FEA751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Administration of any substance, </w:t>
            </w:r>
            <w:r w:rsidRPr="0F514761" w:rsidR="1746F7AB">
              <w:rPr>
                <w:rFonts w:ascii="Arial" w:hAnsi="Arial" w:eastAsia="Arial" w:cs="Arial"/>
                <w:b w:val="0"/>
                <w:bCs w:val="0"/>
                <w:i w:val="0"/>
                <w:iCs w:val="0"/>
                <w:sz w:val="24"/>
                <w:szCs w:val="24"/>
              </w:rPr>
              <w:t>agent</w:t>
            </w:r>
            <w:r w:rsidRPr="0F514761" w:rsidR="1746F7AB">
              <w:rPr>
                <w:rFonts w:ascii="Arial" w:hAnsi="Arial" w:eastAsia="Arial" w:cs="Arial"/>
                <w:b w:val="0"/>
                <w:bCs w:val="0"/>
                <w:i w:val="0"/>
                <w:iCs w:val="0"/>
                <w:sz w:val="24"/>
                <w:szCs w:val="24"/>
              </w:rPr>
              <w:t xml:space="preserve"> or placebo?</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BA970D4" w14:textId="614CCFF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EC33E5C" w14:textId="11E4697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2336769"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097A685" w14:textId="4250784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15</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390DB72" w14:textId="018FE20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Working with live vertebrate animals?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288F598" w14:textId="34CB81F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4672CEC" w14:textId="4F8772E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8053E7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35FDA62" w14:textId="27E40AE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16</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8DC5A34" w14:textId="1E9F5F1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Procedures that may have a negative impact on the environment?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7683D0D" w14:textId="449262B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17B0EE0" w14:textId="4E6F06C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730A03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64701D6" w14:textId="5F91382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17</w:t>
            </w:r>
          </w:p>
        </w:tc>
        <w:tc>
          <w:tcPr>
            <w:tcW w:w="82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E355EFE" w14:textId="5AB34FB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Other primary data collection methods. Please </w:t>
            </w:r>
            <w:r w:rsidRPr="0F514761" w:rsidR="1746F7AB">
              <w:rPr>
                <w:rFonts w:ascii="Arial" w:hAnsi="Arial" w:eastAsia="Arial" w:cs="Arial"/>
                <w:b w:val="0"/>
                <w:bCs w:val="0"/>
                <w:i w:val="0"/>
                <w:iCs w:val="0"/>
                <w:sz w:val="24"/>
                <w:szCs w:val="24"/>
              </w:rPr>
              <w:t>indicate</w:t>
            </w:r>
            <w:r w:rsidRPr="0F514761" w:rsidR="1746F7AB">
              <w:rPr>
                <w:rFonts w:ascii="Arial" w:hAnsi="Arial" w:eastAsia="Arial" w:cs="Arial"/>
                <w:b w:val="0"/>
                <w:bCs w:val="0"/>
                <w:i w:val="0"/>
                <w:iCs w:val="0"/>
                <w:sz w:val="24"/>
                <w:szCs w:val="24"/>
              </w:rPr>
              <w:t xml:space="preserve"> the type of data collection method(s) below.</w:t>
            </w:r>
          </w:p>
        </w:tc>
        <w:tc>
          <w:tcPr>
            <w:tcW w:w="84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6BDBB34" w14:textId="334418E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413E7D2" w14:textId="5C77C44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33D7C3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0A5B3C6" w14:textId="0732828A">
            <w:pPr>
              <w:bidi w:val="0"/>
              <w:spacing w:line="360" w:lineRule="auto"/>
              <w:jc w:val="both"/>
              <w:rPr>
                <w:rFonts w:ascii="Arial" w:hAnsi="Arial" w:eastAsia="Arial" w:cs="Arial"/>
                <w:b w:val="0"/>
                <w:bCs w:val="0"/>
                <w:i w:val="0"/>
                <w:iCs w:val="0"/>
                <w:sz w:val="24"/>
                <w:szCs w:val="24"/>
              </w:rPr>
            </w:pPr>
          </w:p>
        </w:tc>
        <w:tc>
          <w:tcPr>
            <w:tcW w:w="82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70BD88D3" w14:textId="0FC3450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Details of any other primary data collection method:</w:t>
            </w:r>
          </w:p>
          <w:p w:rsidR="1746F7AB" w:rsidP="0F514761" w:rsidRDefault="1746F7AB" w14:paraId="17AB0CD8" w14:textId="7CA4FE3C">
            <w:pPr>
              <w:bidi w:val="0"/>
              <w:spacing w:line="360" w:lineRule="auto"/>
              <w:jc w:val="both"/>
              <w:rPr>
                <w:rFonts w:ascii="Arial" w:hAnsi="Arial" w:eastAsia="Arial" w:cs="Arial"/>
                <w:b w:val="0"/>
                <w:bCs w:val="0"/>
                <w:i w:val="0"/>
                <w:iCs w:val="0"/>
                <w:sz w:val="24"/>
                <w:szCs w:val="24"/>
              </w:rPr>
            </w:pPr>
          </w:p>
          <w:p w:rsidR="1746F7AB" w:rsidP="0F514761" w:rsidRDefault="1746F7AB" w14:paraId="5FF61BB2" w14:textId="69A6633C">
            <w:pPr>
              <w:bidi w:val="0"/>
              <w:spacing w:line="360" w:lineRule="auto"/>
              <w:jc w:val="both"/>
              <w:rPr>
                <w:rFonts w:ascii="Arial" w:hAnsi="Arial" w:eastAsia="Arial" w:cs="Arial"/>
                <w:b w:val="0"/>
                <w:bCs w:val="0"/>
                <w:i w:val="0"/>
                <w:iCs w:val="0"/>
                <w:sz w:val="24"/>
                <w:szCs w:val="24"/>
              </w:rPr>
            </w:pPr>
          </w:p>
          <w:p w:rsidR="1746F7AB" w:rsidP="0F514761" w:rsidRDefault="1746F7AB" w14:paraId="3E515BF9" w14:textId="2100A559">
            <w:pPr>
              <w:bidi w:val="0"/>
              <w:spacing w:line="360" w:lineRule="auto"/>
              <w:jc w:val="both"/>
              <w:rPr>
                <w:rFonts w:ascii="Arial" w:hAnsi="Arial" w:eastAsia="Arial" w:cs="Arial"/>
                <w:b w:val="0"/>
                <w:bCs w:val="0"/>
                <w:i w:val="0"/>
                <w:iCs w:val="0"/>
                <w:sz w:val="24"/>
                <w:szCs w:val="24"/>
              </w:rPr>
            </w:pPr>
          </w:p>
          <w:p w:rsidR="1746F7AB" w:rsidP="0F514761" w:rsidRDefault="1746F7AB" w14:paraId="3F3A122E" w14:textId="1A66963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(this box should expand as you type)</w:t>
            </w:r>
          </w:p>
        </w:tc>
        <w:tc>
          <w:tcPr>
            <w:tcW w:w="840" w:type="dxa"/>
            <w:vMerge/>
            <w:tcBorders/>
            <w:tcMar/>
            <w:vAlign w:val="center"/>
          </w:tcPr>
          <w:p w14:paraId="7EDCA2BE" wp14:textId="77777777"/>
        </w:tc>
        <w:tc>
          <w:tcPr>
            <w:tcW w:w="810" w:type="dxa"/>
            <w:vMerge/>
            <w:tcBorders/>
            <w:tcMar/>
            <w:vAlign w:val="center"/>
          </w:tcPr>
          <w:p w14:paraId="7B57A012" wp14:textId="77777777"/>
        </w:tc>
      </w:tr>
    </w:tbl>
    <w:p w:rsidR="678E1FF0" w:rsidP="0F514761" w:rsidRDefault="678E1FF0" w14:paraId="3E1BCFCA" w14:textId="787D9D04">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 xml:space="preserve">If NO to every question, then the research activity is (ethically) </w:t>
      </w:r>
      <w:r w:rsidRPr="0F514761" w:rsidR="678E1FF0">
        <w:rPr>
          <w:rFonts w:ascii="Arial" w:hAnsi="Arial" w:eastAsia="Arial" w:cs="Arial"/>
          <w:b w:val="0"/>
          <w:bCs w:val="0"/>
          <w:i w:val="0"/>
          <w:iCs w:val="0"/>
          <w:caps w:val="0"/>
          <w:smallCaps w:val="0"/>
          <w:color w:val="000000" w:themeColor="text1" w:themeTint="FF" w:themeShade="FF"/>
          <w:sz w:val="24"/>
          <w:szCs w:val="24"/>
        </w:rPr>
        <w:t>low risk</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and </w:t>
      </w:r>
      <w:r w:rsidRPr="0F514761" w:rsidR="678E1FF0">
        <w:rPr>
          <w:rFonts w:ascii="Arial" w:hAnsi="Arial" w:eastAsia="Arial" w:cs="Arial"/>
          <w:b w:val="1"/>
          <w:bCs w:val="1"/>
          <w:i w:val="0"/>
          <w:iCs w:val="0"/>
          <w:caps w:val="0"/>
          <w:smallCaps w:val="0"/>
          <w:color w:val="000000" w:themeColor="text1" w:themeTint="FF" w:themeShade="FF"/>
          <w:sz w:val="24"/>
          <w:szCs w:val="24"/>
        </w:rPr>
        <w:t>may</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be exempt from </w:t>
      </w:r>
      <w:r w:rsidRPr="0F514761" w:rsidR="678E1FF0">
        <w:rPr>
          <w:rFonts w:ascii="Arial" w:hAnsi="Arial" w:eastAsia="Arial" w:cs="Arial"/>
          <w:b w:val="1"/>
          <w:bCs w:val="1"/>
          <w:i w:val="0"/>
          <w:iCs w:val="0"/>
          <w:caps w:val="0"/>
          <w:smallCaps w:val="0"/>
          <w:color w:val="000000" w:themeColor="text1" w:themeTint="FF" w:themeShade="FF"/>
          <w:sz w:val="24"/>
          <w:szCs w:val="24"/>
        </w:rPr>
        <w:t>some</w:t>
      </w:r>
      <w:r w:rsidRPr="0F514761" w:rsidR="678E1FF0">
        <w:rPr>
          <w:rFonts w:ascii="Arial" w:hAnsi="Arial" w:eastAsia="Arial" w:cs="Arial"/>
          <w:b w:val="0"/>
          <w:bCs w:val="0"/>
          <w:i w:val="0"/>
          <w:iCs w:val="0"/>
          <w:caps w:val="0"/>
          <w:smallCaps w:val="0"/>
          <w:color w:val="000000" w:themeColor="text1" w:themeTint="FF" w:themeShade="FF"/>
          <w:sz w:val="24"/>
          <w:szCs w:val="24"/>
        </w:rPr>
        <w:t xml:space="preserve"> of the following sections (please refer to Guidance Notes).</w:t>
      </w:r>
    </w:p>
    <w:p w:rsidR="1746F7AB" w:rsidP="0F514761" w:rsidRDefault="1746F7AB" w14:paraId="0EDB0257" w14:textId="2CA2D002">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67F6258C" w14:textId="17A446B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 xml:space="preserve">If YES to any question, then no research activity should be undertaken until full ethical approval has been obtained. </w:t>
      </w:r>
    </w:p>
    <w:p w:rsidR="1746F7AB" w:rsidP="0F514761" w:rsidRDefault="1746F7AB" w14:paraId="4857463F" w14:textId="73A9516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6771FD24" w14:textId="6A78ADEF">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G: Intended Participants</w:t>
      </w:r>
    </w:p>
    <w:p w:rsidR="678E1FF0" w:rsidP="0F514761" w:rsidRDefault="678E1FF0" w14:paraId="363D385F" w14:textId="78A9EFA2">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0"/>
          <w:bCs w:val="0"/>
          <w:i w:val="0"/>
          <w:iCs w:val="0"/>
          <w:caps w:val="0"/>
          <w:smallCaps w:val="0"/>
          <w:color w:val="000000" w:themeColor="text1" w:themeTint="FF" w:themeShade="FF"/>
          <w:sz w:val="24"/>
          <w:szCs w:val="24"/>
        </w:rPr>
        <w:t>If there are no participants then do not complete this section, but go directly to section H.</w:t>
      </w:r>
    </w:p>
    <w:p w:rsidR="1746F7AB" w:rsidP="0F514761" w:rsidRDefault="1746F7AB" w14:paraId="6F2A4113" w14:textId="406AD86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8205"/>
        <w:gridCol w:w="840"/>
        <w:gridCol w:w="810"/>
      </w:tblGrid>
      <w:tr xmlns:wp14="http://schemas.microsoft.com/office/word/2010/wordml" w:rsidR="1746F7AB" w:rsidTr="0F514761" w14:paraId="76B8028F"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E899BD9" w14:textId="322CC02D">
            <w:pPr>
              <w:bidi w:val="0"/>
              <w:spacing w:line="360" w:lineRule="auto"/>
              <w:jc w:val="both"/>
              <w:rPr>
                <w:rFonts w:ascii="Arial" w:hAnsi="Arial" w:eastAsia="Arial" w:cs="Arial"/>
                <w:b w:val="0"/>
                <w:bCs w:val="0"/>
                <w:i w:val="0"/>
                <w:iCs w:val="0"/>
                <w:sz w:val="24"/>
                <w:szCs w:val="24"/>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440E987" w14:textId="04BE368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Who are the intended participants: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77023C5E" w14:textId="72112D7B">
            <w:pPr>
              <w:bidi w:val="0"/>
              <w:spacing w:line="360" w:lineRule="auto"/>
              <w:jc w:val="both"/>
              <w:rPr>
                <w:rFonts w:ascii="Arial" w:hAnsi="Arial" w:eastAsia="Arial" w:cs="Arial"/>
                <w:b w:val="0"/>
                <w:bCs w:val="0"/>
                <w:i w:val="0"/>
                <w:iCs w:val="0"/>
                <w:sz w:val="24"/>
                <w:szCs w:val="24"/>
              </w:rPr>
            </w:pPr>
          </w:p>
          <w:p w:rsidR="1746F7AB" w:rsidP="0F514761" w:rsidRDefault="1746F7AB" w14:paraId="36985C75" w14:textId="5A1F89A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13CD27C" w14:textId="55E67C40">
            <w:pPr>
              <w:bidi w:val="0"/>
              <w:spacing w:line="360" w:lineRule="auto"/>
              <w:jc w:val="both"/>
              <w:rPr>
                <w:rFonts w:ascii="Arial" w:hAnsi="Arial" w:eastAsia="Arial" w:cs="Arial"/>
                <w:b w:val="0"/>
                <w:bCs w:val="0"/>
                <w:i w:val="0"/>
                <w:iCs w:val="0"/>
                <w:sz w:val="24"/>
                <w:szCs w:val="24"/>
              </w:rPr>
            </w:pPr>
          </w:p>
          <w:p w:rsidR="1746F7AB" w:rsidP="0F514761" w:rsidRDefault="1746F7AB" w14:paraId="369AED8C" w14:textId="70AD762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r>
      <w:tr xmlns:wp14="http://schemas.microsoft.com/office/word/2010/wordml" w:rsidR="1746F7AB" w:rsidTr="0F514761" w14:paraId="294B783F"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F3FB40E" w14:textId="0BD0E9E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3E10304" w14:textId="517D2DC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Students or staff at the University?</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A24C3E1" w14:textId="3E2786C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F2E3334" w14:textId="7E71F73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A0BB54B"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6B4B309" w14:textId="3AC15F9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E6929D2" w14:textId="61768C7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Adults (over the age of 18 and competent to give consent)?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9E85CD3" w14:textId="15F6359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7073B08" w14:textId="7FFDB71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0035946"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B743D3F" w14:textId="0588270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3</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5D20ED9" w14:textId="22F8F9C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Vulnerable adults?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CE27327" w14:textId="2D8582E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BB50BE3" w14:textId="4F6ABC4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607DAF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2FDDC6F" w14:textId="314C838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4</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EAE0ADF" w14:textId="36C27D4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Children and Young People under the age of 18? (Consent from Parent, Carer or Guardian will be </w:t>
            </w:r>
            <w:r w:rsidRPr="0F514761" w:rsidR="1746F7AB">
              <w:rPr>
                <w:rFonts w:ascii="Arial" w:hAnsi="Arial" w:eastAsia="Arial" w:cs="Arial"/>
                <w:b w:val="0"/>
                <w:bCs w:val="0"/>
                <w:i w:val="0"/>
                <w:iCs w:val="0"/>
                <w:sz w:val="24"/>
                <w:szCs w:val="24"/>
              </w:rPr>
              <w:t>required</w:t>
            </w: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ED4A5FE" w14:textId="2C1B75E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F0A63A5" w14:textId="62C13DC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2EA9DC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B3DEA8C" w14:textId="0E3B739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5</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3B1173E" w14:textId="4171FC6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Prisoners?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E4F1EB7" w14:textId="7465E6B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22B67D9" w14:textId="524963B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E990795"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293AB29" w14:textId="2FF81FB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6</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0A8EFF6" w14:textId="3227701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Young offenders?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93F19F6" w14:textId="694A502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C70B2F1" w14:textId="1DC0924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756AFF6"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353E64E" w14:textId="0E17EA1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7</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8716B39" w14:textId="6BD01D5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Those who could be considered to have a particularly dependent relationship with the investigator or a gatekeeper?</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9EF63CB" w14:textId="3599F09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087CD94" w14:textId="3A8302F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F4BD50D"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AF84E13" w14:textId="012CEBF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8</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7556250" w14:textId="3E9ADFC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People engaged in illegal activities?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CA346D3" w14:textId="3C56730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3BC1648" w14:textId="1610B20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8ECEAC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2EA02CC" w14:textId="1F9279E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9</w:t>
            </w:r>
          </w:p>
        </w:tc>
        <w:tc>
          <w:tcPr>
            <w:tcW w:w="82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06BF9E1" w14:textId="0EED0F1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Others. Please </w:t>
            </w:r>
            <w:r w:rsidRPr="0F514761" w:rsidR="1746F7AB">
              <w:rPr>
                <w:rFonts w:ascii="Arial" w:hAnsi="Arial" w:eastAsia="Arial" w:cs="Arial"/>
                <w:b w:val="0"/>
                <w:bCs w:val="0"/>
                <w:i w:val="0"/>
                <w:iCs w:val="0"/>
                <w:sz w:val="24"/>
                <w:szCs w:val="24"/>
              </w:rPr>
              <w:t>indicate</w:t>
            </w:r>
            <w:r w:rsidRPr="0F514761" w:rsidR="1746F7AB">
              <w:rPr>
                <w:rFonts w:ascii="Arial" w:hAnsi="Arial" w:eastAsia="Arial" w:cs="Arial"/>
                <w:b w:val="0"/>
                <w:bCs w:val="0"/>
                <w:i w:val="0"/>
                <w:iCs w:val="0"/>
                <w:sz w:val="24"/>
                <w:szCs w:val="24"/>
              </w:rPr>
              <w:t xml:space="preserve"> the participants below, and specifically any group who may be unable to give consent.</w:t>
            </w:r>
          </w:p>
          <w:p w:rsidR="1746F7AB" w:rsidP="0F514761" w:rsidRDefault="1746F7AB" w14:paraId="26B0D2E5" w14:textId="5CED059F">
            <w:pPr>
              <w:bidi w:val="0"/>
              <w:spacing w:line="360" w:lineRule="auto"/>
              <w:jc w:val="both"/>
              <w:rPr>
                <w:rFonts w:ascii="Arial" w:hAnsi="Arial" w:eastAsia="Arial" w:cs="Arial"/>
                <w:b w:val="0"/>
                <w:bCs w:val="0"/>
                <w:i w:val="0"/>
                <w:iCs w:val="0"/>
                <w:sz w:val="24"/>
                <w:szCs w:val="24"/>
              </w:rPr>
            </w:pPr>
          </w:p>
        </w:tc>
        <w:tc>
          <w:tcPr>
            <w:tcW w:w="84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A6EFB6C" w14:textId="54D292D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E9D5EBC" w14:textId="3FF33B9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EF5B8B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13B45E06" w14:textId="3C3031E6">
            <w:pPr>
              <w:bidi w:val="0"/>
              <w:spacing w:line="360" w:lineRule="auto"/>
              <w:jc w:val="both"/>
              <w:rPr>
                <w:rFonts w:ascii="Arial" w:hAnsi="Arial" w:eastAsia="Arial" w:cs="Arial"/>
                <w:b w:val="0"/>
                <w:bCs w:val="0"/>
                <w:i w:val="0"/>
                <w:iCs w:val="0"/>
                <w:sz w:val="24"/>
                <w:szCs w:val="24"/>
              </w:rPr>
            </w:pPr>
          </w:p>
        </w:tc>
        <w:tc>
          <w:tcPr>
            <w:tcW w:w="82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89160EE" w14:textId="5A9DA4F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Details of any other participant groups:</w:t>
            </w:r>
          </w:p>
          <w:p w:rsidR="1746F7AB" w:rsidP="0F514761" w:rsidRDefault="1746F7AB" w14:paraId="25B3A25D" w14:textId="47010F26">
            <w:pPr>
              <w:bidi w:val="0"/>
              <w:spacing w:line="360" w:lineRule="auto"/>
              <w:jc w:val="both"/>
              <w:rPr>
                <w:rFonts w:ascii="Arial" w:hAnsi="Arial" w:eastAsia="Arial" w:cs="Arial"/>
                <w:b w:val="0"/>
                <w:bCs w:val="0"/>
                <w:i w:val="0"/>
                <w:iCs w:val="0"/>
                <w:sz w:val="24"/>
                <w:szCs w:val="24"/>
              </w:rPr>
            </w:pPr>
          </w:p>
          <w:p w:rsidR="1746F7AB" w:rsidP="0F514761" w:rsidRDefault="1746F7AB" w14:paraId="309A57A8" w14:textId="046C38BF">
            <w:pPr>
              <w:bidi w:val="0"/>
              <w:spacing w:line="360" w:lineRule="auto"/>
              <w:jc w:val="both"/>
              <w:rPr>
                <w:rFonts w:ascii="Arial" w:hAnsi="Arial" w:eastAsia="Arial" w:cs="Arial"/>
                <w:b w:val="0"/>
                <w:bCs w:val="0"/>
                <w:i w:val="0"/>
                <w:iCs w:val="0"/>
                <w:sz w:val="24"/>
                <w:szCs w:val="24"/>
              </w:rPr>
            </w:pPr>
          </w:p>
          <w:p w:rsidR="1746F7AB" w:rsidP="0F514761" w:rsidRDefault="1746F7AB" w14:paraId="6935C331" w14:textId="5F2C3D2F">
            <w:pPr>
              <w:bidi w:val="0"/>
              <w:spacing w:line="360" w:lineRule="auto"/>
              <w:jc w:val="both"/>
              <w:rPr>
                <w:rFonts w:ascii="Arial" w:hAnsi="Arial" w:eastAsia="Arial" w:cs="Arial"/>
                <w:b w:val="0"/>
                <w:bCs w:val="0"/>
                <w:i w:val="0"/>
                <w:iCs w:val="0"/>
                <w:sz w:val="24"/>
                <w:szCs w:val="24"/>
              </w:rPr>
            </w:pPr>
          </w:p>
          <w:p w:rsidR="1746F7AB" w:rsidP="0F514761" w:rsidRDefault="1746F7AB" w14:paraId="5B478A85" w14:textId="422ED13E">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0"/>
                <w:iCs w:val="0"/>
                <w:color w:val="808080" w:themeColor="background1" w:themeTint="FF" w:themeShade="80"/>
                <w:sz w:val="24"/>
                <w:szCs w:val="24"/>
              </w:rPr>
              <w:t>(this box should expand as you type)</w:t>
            </w:r>
          </w:p>
        </w:tc>
        <w:tc>
          <w:tcPr>
            <w:tcW w:w="840" w:type="dxa"/>
            <w:vMerge/>
            <w:tcBorders/>
            <w:tcMar/>
            <w:vAlign w:val="center"/>
          </w:tcPr>
          <w:p w14:paraId="46CCA609" wp14:textId="77777777"/>
        </w:tc>
        <w:tc>
          <w:tcPr>
            <w:tcW w:w="810" w:type="dxa"/>
            <w:vMerge/>
            <w:tcBorders/>
            <w:tcMar/>
            <w:vAlign w:val="center"/>
          </w:tcPr>
          <w:p w14:paraId="5EB3E8DA" wp14:textId="77777777"/>
        </w:tc>
      </w:tr>
    </w:tbl>
    <w:p w:rsidR="1746F7AB" w:rsidP="0F514761" w:rsidRDefault="1746F7AB" w14:paraId="052AE089" w14:textId="3BB6F7E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4936"/>
        <w:gridCol w:w="4936"/>
      </w:tblGrid>
      <w:tr xmlns:wp14="http://schemas.microsoft.com/office/word/2010/wordml" w:rsidR="1746F7AB" w:rsidTr="0F514761" w14:paraId="57D8414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359810C" w14:textId="75AC68D9">
            <w:pPr>
              <w:bidi w:val="0"/>
              <w:spacing w:line="360" w:lineRule="auto"/>
              <w:jc w:val="both"/>
              <w:rPr>
                <w:rFonts w:ascii="Arial" w:hAnsi="Arial" w:eastAsia="Arial" w:cs="Arial"/>
                <w:b w:val="0"/>
                <w:bCs w:val="0"/>
                <w:i w:val="0"/>
                <w:iCs w:val="0"/>
                <w:sz w:val="24"/>
                <w:szCs w:val="24"/>
              </w:rPr>
            </w:pPr>
          </w:p>
        </w:tc>
        <w:tc>
          <w:tcPr>
            <w:tcW w:w="9872"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DBA04EB" w14:textId="0D6A182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Participant numbers and source</w:t>
            </w:r>
          </w:p>
          <w:p w:rsidR="1746F7AB" w:rsidP="0F514761" w:rsidRDefault="1746F7AB" w14:paraId="3AD64373" w14:textId="354C8FF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Provide an estimate of the expected number of participants. How will you </w:t>
            </w:r>
            <w:r w:rsidRPr="0F514761" w:rsidR="1746F7AB">
              <w:rPr>
                <w:rFonts w:ascii="Arial" w:hAnsi="Arial" w:eastAsia="Arial" w:cs="Arial"/>
                <w:b w:val="0"/>
                <w:bCs w:val="0"/>
                <w:i w:val="0"/>
                <w:iCs w:val="0"/>
                <w:sz w:val="24"/>
                <w:szCs w:val="24"/>
              </w:rPr>
              <w:t>identify</w:t>
            </w:r>
            <w:r w:rsidRPr="0F514761" w:rsidR="1746F7AB">
              <w:rPr>
                <w:rFonts w:ascii="Arial" w:hAnsi="Arial" w:eastAsia="Arial" w:cs="Arial"/>
                <w:b w:val="0"/>
                <w:bCs w:val="0"/>
                <w:i w:val="0"/>
                <w:iCs w:val="0"/>
                <w:sz w:val="24"/>
                <w:szCs w:val="24"/>
              </w:rPr>
              <w:t xml:space="preserve"> participants and how will they be recruited? </w:t>
            </w:r>
          </w:p>
        </w:tc>
      </w:tr>
      <w:tr xmlns:wp14="http://schemas.microsoft.com/office/word/2010/wordml" w:rsidR="1746F7AB" w:rsidTr="0F514761" w14:paraId="1B351CEF"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8AF0C51" w14:textId="38D9C2D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10</w:t>
            </w:r>
          </w:p>
        </w:tc>
        <w:tc>
          <w:tcPr>
            <w:tcW w:w="493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40FAC40" w14:textId="2CA1089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How many participants are expected?</w:t>
            </w:r>
          </w:p>
          <w:p w:rsidR="1746F7AB" w:rsidP="0F514761" w:rsidRDefault="1746F7AB" w14:paraId="7CB7388C" w14:textId="34B53692">
            <w:pPr>
              <w:bidi w:val="0"/>
              <w:spacing w:line="360" w:lineRule="auto"/>
              <w:jc w:val="both"/>
              <w:rPr>
                <w:rFonts w:ascii="Arial" w:hAnsi="Arial" w:eastAsia="Arial" w:cs="Arial"/>
                <w:b w:val="0"/>
                <w:bCs w:val="0"/>
                <w:i w:val="0"/>
                <w:iCs w:val="0"/>
                <w:sz w:val="24"/>
                <w:szCs w:val="24"/>
              </w:rPr>
            </w:pPr>
          </w:p>
        </w:tc>
        <w:tc>
          <w:tcPr>
            <w:tcW w:w="493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D8855CB" w14:textId="0D358435">
            <w:pPr>
              <w:bidi w:val="0"/>
              <w:spacing w:line="360" w:lineRule="auto"/>
              <w:jc w:val="both"/>
              <w:rPr>
                <w:rFonts w:ascii="Arial" w:hAnsi="Arial" w:eastAsia="Arial" w:cs="Arial"/>
                <w:b w:val="0"/>
                <w:bCs w:val="0"/>
                <w:i w:val="0"/>
                <w:iCs w:val="0"/>
                <w:sz w:val="24"/>
                <w:szCs w:val="24"/>
              </w:rPr>
            </w:pPr>
          </w:p>
          <w:p w:rsidR="1746F7AB" w:rsidP="0F514761" w:rsidRDefault="1746F7AB" w14:paraId="0EFE8400" w14:textId="59D3BAB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30 participants - questionnaire</w:t>
            </w:r>
          </w:p>
          <w:p w:rsidR="1746F7AB" w:rsidP="0F514761" w:rsidRDefault="1746F7AB" w14:paraId="59E1AC5E" w14:textId="3A095F7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7-10 - interviews</w:t>
            </w:r>
          </w:p>
          <w:p w:rsidR="1746F7AB" w:rsidP="0F514761" w:rsidRDefault="1746F7AB" w14:paraId="14EBAE0C" w14:textId="0B883E78">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6F587147"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5BD69BA" w14:textId="2B4C60D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11</w:t>
            </w:r>
          </w:p>
        </w:tc>
        <w:tc>
          <w:tcPr>
            <w:tcW w:w="493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723FF21" w14:textId="7CA1391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Who will the participants be?</w:t>
            </w:r>
          </w:p>
          <w:p w:rsidR="1746F7AB" w:rsidP="0F514761" w:rsidRDefault="1746F7AB" w14:paraId="5A857905" w14:textId="45E5A2A3">
            <w:pPr>
              <w:bidi w:val="0"/>
              <w:spacing w:line="360" w:lineRule="auto"/>
              <w:jc w:val="both"/>
              <w:rPr>
                <w:rFonts w:ascii="Arial" w:hAnsi="Arial" w:eastAsia="Arial" w:cs="Arial"/>
                <w:b w:val="0"/>
                <w:bCs w:val="0"/>
                <w:i w:val="0"/>
                <w:iCs w:val="0"/>
                <w:sz w:val="24"/>
                <w:szCs w:val="24"/>
              </w:rPr>
            </w:pPr>
          </w:p>
        </w:tc>
        <w:tc>
          <w:tcPr>
            <w:tcW w:w="493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AE52CA6" w14:textId="3406E6B0">
            <w:pPr>
              <w:bidi w:val="0"/>
              <w:spacing w:line="360" w:lineRule="auto"/>
              <w:jc w:val="both"/>
              <w:rPr>
                <w:rFonts w:ascii="Arial" w:hAnsi="Arial" w:eastAsia="Arial" w:cs="Arial"/>
                <w:b w:val="0"/>
                <w:bCs w:val="0"/>
                <w:i w:val="0"/>
                <w:iCs w:val="0"/>
                <w:sz w:val="24"/>
                <w:szCs w:val="24"/>
              </w:rPr>
            </w:pPr>
          </w:p>
          <w:p w:rsidR="1746F7AB" w:rsidP="0F514761" w:rsidRDefault="1746F7AB" w14:paraId="1D6608D3" w14:textId="0C4C6A1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Nike customers and social media followers</w:t>
            </w:r>
          </w:p>
          <w:p w:rsidR="1746F7AB" w:rsidP="0F514761" w:rsidRDefault="1746F7AB" w14:paraId="7B508857" w14:textId="192B032D">
            <w:pPr>
              <w:bidi w:val="0"/>
              <w:spacing w:line="360" w:lineRule="auto"/>
              <w:jc w:val="both"/>
              <w:rPr>
                <w:rFonts w:ascii="Arial" w:hAnsi="Arial" w:eastAsia="Arial" w:cs="Arial"/>
                <w:b w:val="0"/>
                <w:bCs w:val="0"/>
                <w:i w:val="0"/>
                <w:iCs w:val="0"/>
                <w:sz w:val="24"/>
                <w:szCs w:val="24"/>
              </w:rPr>
            </w:pPr>
          </w:p>
          <w:p w:rsidR="1746F7AB" w:rsidP="0F514761" w:rsidRDefault="1746F7AB" w14:paraId="323055C0" w14:textId="35A14309">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4EF60E7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60BA3A9" w14:textId="1C02627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12</w:t>
            </w:r>
          </w:p>
        </w:tc>
        <w:tc>
          <w:tcPr>
            <w:tcW w:w="493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7FF1E14" w14:textId="49F3EE5A">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sz w:val="24"/>
                <w:szCs w:val="24"/>
              </w:rPr>
              <w:t xml:space="preserve">How will you </w:t>
            </w:r>
            <w:r w:rsidRPr="0F514761" w:rsidR="1746F7AB">
              <w:rPr>
                <w:rFonts w:ascii="Arial" w:hAnsi="Arial" w:eastAsia="Arial" w:cs="Arial"/>
                <w:b w:val="0"/>
                <w:bCs w:val="0"/>
                <w:i w:val="0"/>
                <w:iCs w:val="0"/>
                <w:sz w:val="24"/>
                <w:szCs w:val="24"/>
              </w:rPr>
              <w:t>identify</w:t>
            </w:r>
            <w:r w:rsidRPr="0F514761" w:rsidR="1746F7AB">
              <w:rPr>
                <w:rFonts w:ascii="Arial" w:hAnsi="Arial" w:eastAsia="Arial" w:cs="Arial"/>
                <w:b w:val="0"/>
                <w:bCs w:val="0"/>
                <w:i w:val="0"/>
                <w:iCs w:val="0"/>
                <w:sz w:val="24"/>
                <w:szCs w:val="24"/>
              </w:rPr>
              <w:t xml:space="preserve"> the </w:t>
            </w:r>
            <w:r w:rsidRPr="0F514761" w:rsidR="1746F7AB">
              <w:rPr>
                <w:rFonts w:ascii="Arial" w:hAnsi="Arial" w:eastAsia="Arial" w:cs="Arial"/>
                <w:b w:val="0"/>
                <w:bCs w:val="0"/>
                <w:i w:val="0"/>
                <w:iCs w:val="0"/>
                <w:color w:val="000000" w:themeColor="text1" w:themeTint="FF" w:themeShade="FF"/>
                <w:sz w:val="24"/>
                <w:szCs w:val="24"/>
              </w:rPr>
              <w:t>participants?</w:t>
            </w:r>
          </w:p>
        </w:tc>
        <w:tc>
          <w:tcPr>
            <w:tcW w:w="493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DD55A4B" w14:textId="4B5DEA0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Participants will be </w:t>
            </w:r>
            <w:r w:rsidRPr="0F514761" w:rsidR="1746F7AB">
              <w:rPr>
                <w:rFonts w:ascii="Arial" w:hAnsi="Arial" w:eastAsia="Arial" w:cs="Arial"/>
                <w:b w:val="0"/>
                <w:bCs w:val="0"/>
                <w:i w:val="0"/>
                <w:iCs w:val="0"/>
                <w:sz w:val="24"/>
                <w:szCs w:val="24"/>
              </w:rPr>
              <w:t>identified</w:t>
            </w:r>
            <w:r w:rsidRPr="0F514761" w:rsidR="1746F7AB">
              <w:rPr>
                <w:rFonts w:ascii="Arial" w:hAnsi="Arial" w:eastAsia="Arial" w:cs="Arial"/>
                <w:b w:val="0"/>
                <w:bCs w:val="0"/>
                <w:i w:val="0"/>
                <w:iCs w:val="0"/>
                <w:sz w:val="24"/>
                <w:szCs w:val="24"/>
              </w:rPr>
              <w:t xml:space="preserve"> using a purposive sampling approach, which allows the researcher to deliberately select individuals who have relevant experience with the research topic (Bryman, 2016). In this case, participants will be active followers of Nike’s social media pages on platforms such as Instagram, TikTok, Twitter (X), and YouTube, as these individuals regularly interact with the brand’s content.</w:t>
            </w:r>
          </w:p>
          <w:p w:rsidR="1746F7AB" w:rsidP="0F514761" w:rsidRDefault="1746F7AB" w14:paraId="5D9AFEF0" w14:textId="05691358">
            <w:pPr>
              <w:bidi w:val="0"/>
              <w:spacing w:line="360" w:lineRule="auto"/>
              <w:jc w:val="both"/>
              <w:rPr>
                <w:rFonts w:ascii="Arial" w:hAnsi="Arial" w:eastAsia="Arial" w:cs="Arial"/>
                <w:b w:val="0"/>
                <w:bCs w:val="0"/>
                <w:i w:val="0"/>
                <w:iCs w:val="0"/>
                <w:color w:val="FF0000"/>
                <w:sz w:val="24"/>
                <w:szCs w:val="24"/>
              </w:rPr>
            </w:pPr>
          </w:p>
          <w:p w:rsidR="1746F7AB" w:rsidP="0F514761" w:rsidRDefault="1746F7AB" w14:paraId="7F974BD1" w14:textId="49ABA5F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The identification process will begin by </w:t>
            </w:r>
            <w:r w:rsidRPr="0F514761" w:rsidR="1746F7AB">
              <w:rPr>
                <w:rFonts w:ascii="Arial" w:hAnsi="Arial" w:eastAsia="Arial" w:cs="Arial"/>
                <w:b w:val="0"/>
                <w:bCs w:val="0"/>
                <w:i w:val="0"/>
                <w:iCs w:val="0"/>
                <w:sz w:val="24"/>
                <w:szCs w:val="24"/>
              </w:rPr>
              <w:t>observing</w:t>
            </w:r>
            <w:r w:rsidRPr="0F514761" w:rsidR="1746F7AB">
              <w:rPr>
                <w:rFonts w:ascii="Arial" w:hAnsi="Arial" w:eastAsia="Arial" w:cs="Arial"/>
                <w:b w:val="0"/>
                <w:bCs w:val="0"/>
                <w:i w:val="0"/>
                <w:iCs w:val="0"/>
                <w:sz w:val="24"/>
                <w:szCs w:val="24"/>
              </w:rPr>
              <w:t xml:space="preserve"> engagement metrics on Nike’s official accounts—such as likes, comments, and shares—to pinpoint users who </w:t>
            </w:r>
            <w:r w:rsidRPr="0F514761" w:rsidR="1746F7AB">
              <w:rPr>
                <w:rFonts w:ascii="Arial" w:hAnsi="Arial" w:eastAsia="Arial" w:cs="Arial"/>
                <w:b w:val="0"/>
                <w:bCs w:val="0"/>
                <w:i w:val="0"/>
                <w:iCs w:val="0"/>
                <w:sz w:val="24"/>
                <w:szCs w:val="24"/>
              </w:rPr>
              <w:t>frequently</w:t>
            </w:r>
            <w:r w:rsidRPr="0F514761" w:rsidR="1746F7AB">
              <w:rPr>
                <w:rFonts w:ascii="Arial" w:hAnsi="Arial" w:eastAsia="Arial" w:cs="Arial"/>
                <w:b w:val="0"/>
                <w:bCs w:val="0"/>
                <w:i w:val="0"/>
                <w:iCs w:val="0"/>
                <w:sz w:val="24"/>
                <w:szCs w:val="24"/>
              </w:rPr>
              <w:t xml:space="preserve"> engage with the brand. Publicly available data, such as user comments and participation in campaigns (e.g., #JustDoIt, #YouCantStopUs), will be used to </w:t>
            </w:r>
            <w:r w:rsidRPr="0F514761" w:rsidR="1746F7AB">
              <w:rPr>
                <w:rFonts w:ascii="Arial" w:hAnsi="Arial" w:eastAsia="Arial" w:cs="Arial"/>
                <w:b w:val="0"/>
                <w:bCs w:val="0"/>
                <w:i w:val="0"/>
                <w:iCs w:val="0"/>
                <w:sz w:val="24"/>
                <w:szCs w:val="24"/>
              </w:rPr>
              <w:t>identify</w:t>
            </w:r>
            <w:r w:rsidRPr="0F514761" w:rsidR="1746F7AB">
              <w:rPr>
                <w:rFonts w:ascii="Arial" w:hAnsi="Arial" w:eastAsia="Arial" w:cs="Arial"/>
                <w:b w:val="0"/>
                <w:bCs w:val="0"/>
                <w:i w:val="0"/>
                <w:iCs w:val="0"/>
                <w:sz w:val="24"/>
                <w:szCs w:val="24"/>
              </w:rPr>
              <w:t xml:space="preserve"> potential participants.</w:t>
            </w:r>
          </w:p>
          <w:p w:rsidR="1746F7AB" w:rsidP="0F514761" w:rsidRDefault="1746F7AB" w14:paraId="5C3C0E9B" w14:textId="4AF0F2A9">
            <w:pPr>
              <w:bidi w:val="0"/>
              <w:spacing w:line="360" w:lineRule="auto"/>
              <w:jc w:val="both"/>
              <w:rPr>
                <w:rFonts w:ascii="Arial" w:hAnsi="Arial" w:eastAsia="Arial" w:cs="Arial"/>
                <w:b w:val="0"/>
                <w:bCs w:val="0"/>
                <w:i w:val="0"/>
                <w:iCs w:val="0"/>
                <w:sz w:val="24"/>
                <w:szCs w:val="24"/>
              </w:rPr>
            </w:pPr>
          </w:p>
          <w:p w:rsidR="1746F7AB" w:rsidP="0F514761" w:rsidRDefault="1746F7AB" w14:paraId="03A35D62" w14:textId="61EB89A5">
            <w:pPr>
              <w:bidi w:val="0"/>
              <w:spacing w:line="360" w:lineRule="auto"/>
              <w:jc w:val="both"/>
              <w:rPr>
                <w:rFonts w:ascii="Arial" w:hAnsi="Arial" w:eastAsia="Arial" w:cs="Arial"/>
                <w:b w:val="0"/>
                <w:bCs w:val="0"/>
                <w:i w:val="0"/>
                <w:iCs w:val="0"/>
                <w:sz w:val="24"/>
                <w:szCs w:val="24"/>
              </w:rPr>
            </w:pPr>
          </w:p>
          <w:p w:rsidR="1746F7AB" w:rsidP="0F514761" w:rsidRDefault="1746F7AB" w14:paraId="35173CFB" w14:textId="4A46E153">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37727536" w14:textId="2E9B337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5B6A69A4" w14:textId="481CDD0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7080"/>
        <w:gridCol w:w="990"/>
        <w:gridCol w:w="840"/>
        <w:gridCol w:w="990"/>
      </w:tblGrid>
      <w:tr xmlns:wp14="http://schemas.microsoft.com/office/word/2010/wordml" w:rsidR="1746F7AB" w:rsidTr="0F514761" w14:paraId="2A12DCE3"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5C66470" w14:textId="3A2FBCA1">
            <w:pPr>
              <w:bidi w:val="0"/>
              <w:spacing w:line="360" w:lineRule="auto"/>
              <w:jc w:val="both"/>
              <w:rPr>
                <w:rFonts w:ascii="Arial" w:hAnsi="Arial" w:eastAsia="Arial" w:cs="Arial"/>
                <w:b w:val="0"/>
                <w:bCs w:val="0"/>
                <w:i w:val="0"/>
                <w:iCs w:val="0"/>
                <w:sz w:val="24"/>
                <w:szCs w:val="24"/>
              </w:rPr>
            </w:pP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7B7D6BC" w14:textId="12FFB2A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Information for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647D6C83" w14:textId="76BBC820">
            <w:pPr>
              <w:bidi w:val="0"/>
              <w:spacing w:line="360" w:lineRule="auto"/>
              <w:jc w:val="both"/>
              <w:rPr>
                <w:rFonts w:ascii="Arial" w:hAnsi="Arial" w:eastAsia="Arial" w:cs="Arial"/>
                <w:b w:val="0"/>
                <w:bCs w:val="0"/>
                <w:i w:val="0"/>
                <w:iCs w:val="0"/>
                <w:sz w:val="24"/>
                <w:szCs w:val="24"/>
              </w:rPr>
            </w:pPr>
          </w:p>
          <w:p w:rsidR="1746F7AB" w:rsidP="0F514761" w:rsidRDefault="1746F7AB" w14:paraId="0314A8B0" w14:textId="1F91EFB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0EE55A27" w14:textId="446CB56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F8AC329" w14:textId="4C39FD67">
            <w:pPr>
              <w:bidi w:val="0"/>
              <w:spacing w:line="360" w:lineRule="auto"/>
              <w:jc w:val="both"/>
              <w:rPr>
                <w:rFonts w:ascii="Arial" w:hAnsi="Arial" w:eastAsia="Arial" w:cs="Arial"/>
                <w:b w:val="0"/>
                <w:bCs w:val="0"/>
                <w:i w:val="0"/>
                <w:iCs w:val="0"/>
                <w:sz w:val="24"/>
                <w:szCs w:val="24"/>
              </w:rPr>
            </w:pPr>
          </w:p>
          <w:p w:rsidR="1746F7AB" w:rsidP="0F514761" w:rsidRDefault="1746F7AB" w14:paraId="6589DC90" w14:textId="6591CC9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N/A</w:t>
            </w:r>
          </w:p>
        </w:tc>
      </w:tr>
      <w:tr xmlns:wp14="http://schemas.microsoft.com/office/word/2010/wordml" w:rsidR="1746F7AB" w:rsidTr="0F514761" w14:paraId="3F018EBA"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BB3FEEC" w14:textId="775AF4D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13</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17A247E" w14:textId="60B8E24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you describe the main research procedures to participants in advance, so that they are informed about what to expect?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DD752FB" w14:textId="24BA490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47C456E" w14:textId="64543F7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A64D200" w14:textId="0D49A65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D254B9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3CEED80" w14:textId="1E822B4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14</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F02D014" w14:textId="1D66B00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you tell participants that their participation is voluntary?</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EFFE484" w14:textId="1CF6BCD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FBBB1A6" w14:textId="5A2E6D8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83DCEAB" w14:textId="76570B8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EF4BB9A"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DE51C0F" w14:textId="16CAD93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15</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779F8D6" w14:textId="7EB5650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you obtain written consent for participation?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409DA06" w14:textId="5C97796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1089166" w14:textId="7B203C6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EDB139D" w14:textId="453E500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1AA78C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E02E6E5" w14:textId="168FD96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16</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E7173CC" w14:textId="7DC4E5E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Will you explain to participants that refusal to </w:t>
            </w:r>
            <w:r w:rsidRPr="0F514761" w:rsidR="1746F7AB">
              <w:rPr>
                <w:rFonts w:ascii="Arial" w:hAnsi="Arial" w:eastAsia="Arial" w:cs="Arial"/>
                <w:b w:val="0"/>
                <w:bCs w:val="0"/>
                <w:i w:val="0"/>
                <w:iCs w:val="0"/>
                <w:sz w:val="24"/>
                <w:szCs w:val="24"/>
              </w:rPr>
              <w:t>participate</w:t>
            </w:r>
            <w:r w:rsidRPr="0F514761" w:rsidR="1746F7AB">
              <w:rPr>
                <w:rFonts w:ascii="Arial" w:hAnsi="Arial" w:eastAsia="Arial" w:cs="Arial"/>
                <w:b w:val="0"/>
                <w:bCs w:val="0"/>
                <w:i w:val="0"/>
                <w:iCs w:val="0"/>
                <w:sz w:val="24"/>
                <w:szCs w:val="24"/>
              </w:rPr>
              <w:t xml:space="preserve"> in the research will not affect their treatment or education (if relevant)?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0122CD7" w14:textId="5229202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B19C2E8" w14:textId="386BEBF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1630341" w14:textId="349EF1C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E1A70E2"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7B96013" w14:textId="264AD7C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17</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1A1AF79" w14:textId="08D0F63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If the research is observational, will you ask participants for their consent to being </w:t>
            </w:r>
            <w:r w:rsidRPr="0F514761" w:rsidR="1746F7AB">
              <w:rPr>
                <w:rFonts w:ascii="Arial" w:hAnsi="Arial" w:eastAsia="Arial" w:cs="Arial"/>
                <w:b w:val="0"/>
                <w:bCs w:val="0"/>
                <w:i w:val="0"/>
                <w:iCs w:val="0"/>
                <w:sz w:val="24"/>
                <w:szCs w:val="24"/>
              </w:rPr>
              <w:t>observed</w:t>
            </w: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6004F77" w14:textId="4EC4077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454A6F5" w14:textId="1A5AAE4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184104D" w14:textId="333EA08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75B2FB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4DDB364" w14:textId="43B7D83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18</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6417BCF" w14:textId="5061951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you tell participants that they may withdraw from the research at any time and for any reason?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93A8217" w14:textId="66D70B3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BA6C5CE" w14:textId="1D14BDC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D954125" w14:textId="799107E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9BAE6C2"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395D559" w14:textId="42FCA00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19</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7972560" w14:textId="0EC96B6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With questionnaires, will you give participants the </w:t>
            </w:r>
            <w:r w:rsidRPr="0F514761" w:rsidR="1746F7AB">
              <w:rPr>
                <w:rFonts w:ascii="Arial" w:hAnsi="Arial" w:eastAsia="Arial" w:cs="Arial"/>
                <w:b w:val="0"/>
                <w:bCs w:val="0"/>
                <w:i w:val="0"/>
                <w:iCs w:val="0"/>
                <w:sz w:val="24"/>
                <w:szCs w:val="24"/>
              </w:rPr>
              <w:t>option</w:t>
            </w:r>
            <w:r w:rsidRPr="0F514761" w:rsidR="1746F7AB">
              <w:rPr>
                <w:rFonts w:ascii="Arial" w:hAnsi="Arial" w:eastAsia="Arial" w:cs="Arial"/>
                <w:b w:val="0"/>
                <w:bCs w:val="0"/>
                <w:i w:val="0"/>
                <w:iCs w:val="0"/>
                <w:sz w:val="24"/>
                <w:szCs w:val="24"/>
              </w:rPr>
              <w:t xml:space="preserve"> of omitting questions they do not want to answer?</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F93FCC0" w14:textId="635860A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3CD5475" w14:textId="366FD95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D80B620" w14:textId="30AA7CE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443351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F2F69D0" w14:textId="7C95E85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20</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437F511" w14:textId="2654D7C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you tell participants that their data will be treated with full confidentiality and that, if published, it will not be identifiable as theirs?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8A25D92" w14:textId="722193F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7A303E1" w14:textId="66206F4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4DE464B" w14:textId="79BC244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730CEDFE"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AB2780C" w14:textId="1C1392A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21</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9A9FCC9" w14:textId="247567A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Will you debrief participants at the end of their participation, in a way </w:t>
            </w:r>
            <w:r w:rsidRPr="0F514761" w:rsidR="1746F7AB">
              <w:rPr>
                <w:rFonts w:ascii="Arial" w:hAnsi="Arial" w:eastAsia="Arial" w:cs="Arial"/>
                <w:b w:val="0"/>
                <w:bCs w:val="0"/>
                <w:i w:val="0"/>
                <w:iCs w:val="0"/>
                <w:sz w:val="24"/>
                <w:szCs w:val="24"/>
              </w:rPr>
              <w:t>appropriate to</w:t>
            </w:r>
            <w:r w:rsidRPr="0F514761" w:rsidR="1746F7AB">
              <w:rPr>
                <w:rFonts w:ascii="Arial" w:hAnsi="Arial" w:eastAsia="Arial" w:cs="Arial"/>
                <w:b w:val="0"/>
                <w:bCs w:val="0"/>
                <w:i w:val="0"/>
                <w:iCs w:val="0"/>
                <w:sz w:val="24"/>
                <w:szCs w:val="24"/>
              </w:rPr>
              <w:t xml:space="preserve"> the type of research undertaken?</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8217A74" w14:textId="337B80B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EC12983" w14:textId="205A872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E3C2737" w14:textId="5AC0FBB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25EA9C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9A32BE1" w14:textId="74D07BA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22</w:t>
            </w: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8B0E70B" w14:textId="05F6F22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NO</w:t>
            </w:r>
            <w:r w:rsidRPr="0F514761" w:rsidR="1746F7AB">
              <w:rPr>
                <w:rFonts w:ascii="Arial" w:hAnsi="Arial" w:eastAsia="Arial" w:cs="Arial"/>
                <w:b w:val="1"/>
                <w:bCs w:val="1"/>
                <w:i w:val="0"/>
                <w:iCs w:val="0"/>
                <w:sz w:val="24"/>
                <w:szCs w:val="24"/>
              </w:rPr>
              <w:t xml:space="preserve"> </w:t>
            </w:r>
            <w:r w:rsidRPr="0F514761" w:rsidR="1746F7AB">
              <w:rPr>
                <w:rFonts w:ascii="Arial" w:hAnsi="Arial" w:eastAsia="Arial" w:cs="Arial"/>
                <w:b w:val="0"/>
                <w:bCs w:val="0"/>
                <w:i w:val="0"/>
                <w:iCs w:val="0"/>
                <w:sz w:val="24"/>
                <w:szCs w:val="24"/>
              </w:rPr>
              <w:t xml:space="preserve">to any of above questions, please give an explanation </w:t>
            </w:r>
          </w:p>
        </w:tc>
      </w:tr>
      <w:tr xmlns:wp14="http://schemas.microsoft.com/office/word/2010/wordml" w:rsidR="1746F7AB" w:rsidTr="0F514761" w14:paraId="7BE8977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BB41D7C" w14:textId="6B2B5CE7">
            <w:pPr>
              <w:bidi w:val="0"/>
              <w:spacing w:line="360" w:lineRule="auto"/>
              <w:jc w:val="both"/>
              <w:rPr>
                <w:rFonts w:ascii="Arial" w:hAnsi="Arial" w:eastAsia="Arial" w:cs="Arial"/>
                <w:b w:val="0"/>
                <w:bCs w:val="0"/>
                <w:i w:val="0"/>
                <w:iCs w:val="0"/>
                <w:sz w:val="24"/>
                <w:szCs w:val="24"/>
              </w:rPr>
            </w:pP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1202BBE" w14:textId="0350A3AE">
            <w:pPr>
              <w:bidi w:val="0"/>
              <w:spacing w:line="360" w:lineRule="auto"/>
              <w:jc w:val="both"/>
              <w:rPr>
                <w:rFonts w:ascii="Arial" w:hAnsi="Arial" w:eastAsia="Arial" w:cs="Arial"/>
                <w:b w:val="0"/>
                <w:bCs w:val="0"/>
                <w:i w:val="0"/>
                <w:iCs w:val="0"/>
                <w:sz w:val="24"/>
                <w:szCs w:val="24"/>
              </w:rPr>
            </w:pPr>
          </w:p>
          <w:p w:rsidR="1746F7AB" w:rsidP="0F514761" w:rsidRDefault="1746F7AB" w14:paraId="15DB10EB" w14:textId="7DC4F639">
            <w:pPr>
              <w:bidi w:val="0"/>
              <w:spacing w:line="360" w:lineRule="auto"/>
              <w:jc w:val="both"/>
              <w:rPr>
                <w:rFonts w:ascii="Arial" w:hAnsi="Arial" w:eastAsia="Arial" w:cs="Arial"/>
                <w:b w:val="0"/>
                <w:bCs w:val="0"/>
                <w:i w:val="0"/>
                <w:iCs w:val="0"/>
                <w:sz w:val="24"/>
                <w:szCs w:val="24"/>
              </w:rPr>
            </w:pPr>
          </w:p>
          <w:p w:rsidR="1746F7AB" w:rsidP="0F514761" w:rsidRDefault="1746F7AB" w14:paraId="4F0D6CB5" w14:textId="4294E822">
            <w:pPr>
              <w:bidi w:val="0"/>
              <w:spacing w:line="360" w:lineRule="auto"/>
              <w:jc w:val="both"/>
              <w:rPr>
                <w:rFonts w:ascii="Arial" w:hAnsi="Arial" w:eastAsia="Arial" w:cs="Arial"/>
                <w:b w:val="0"/>
                <w:bCs w:val="0"/>
                <w:i w:val="0"/>
                <w:iCs w:val="0"/>
                <w:sz w:val="24"/>
                <w:szCs w:val="24"/>
              </w:rPr>
            </w:pPr>
          </w:p>
          <w:p w:rsidR="1746F7AB" w:rsidP="0F514761" w:rsidRDefault="1746F7AB" w14:paraId="4B90EB98" w14:textId="50807140">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03A01A80" w14:textId="58BA6BB7">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7080"/>
        <w:gridCol w:w="990"/>
        <w:gridCol w:w="840"/>
        <w:gridCol w:w="990"/>
      </w:tblGrid>
      <w:tr xmlns:wp14="http://schemas.microsoft.com/office/word/2010/wordml" w:rsidR="1746F7AB" w:rsidTr="0F514761" w14:paraId="7F63F55C" wp14:textId="77777777">
        <w:trPr>
          <w:trHeight w:val="3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D85F840" w14:textId="52148957">
            <w:pPr>
              <w:bidi w:val="0"/>
              <w:spacing w:line="360" w:lineRule="auto"/>
              <w:jc w:val="both"/>
              <w:rPr>
                <w:rFonts w:ascii="Arial" w:hAnsi="Arial" w:eastAsia="Arial" w:cs="Arial"/>
                <w:b w:val="0"/>
                <w:bCs w:val="0"/>
                <w:i w:val="0"/>
                <w:iCs w:val="0"/>
                <w:sz w:val="24"/>
                <w:szCs w:val="24"/>
              </w:rPr>
            </w:pP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AA73A8E" w14:textId="0405F64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Information for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05C14362" w14:textId="205577CF">
            <w:pPr>
              <w:bidi w:val="0"/>
              <w:spacing w:line="360" w:lineRule="auto"/>
              <w:jc w:val="both"/>
              <w:rPr>
                <w:rFonts w:ascii="Arial" w:hAnsi="Arial" w:eastAsia="Arial" w:cs="Arial"/>
                <w:b w:val="0"/>
                <w:bCs w:val="0"/>
                <w:i w:val="0"/>
                <w:iCs w:val="0"/>
                <w:sz w:val="24"/>
                <w:szCs w:val="24"/>
              </w:rPr>
            </w:pPr>
          </w:p>
          <w:p w:rsidR="1746F7AB" w:rsidP="0F514761" w:rsidRDefault="1746F7AB" w14:paraId="31BDB6E6" w14:textId="0BC0F87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655E0B75" w14:textId="6EC3CEF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2FC9CEB6" w14:textId="077AE091">
            <w:pPr>
              <w:bidi w:val="0"/>
              <w:spacing w:line="360" w:lineRule="auto"/>
              <w:jc w:val="both"/>
              <w:rPr>
                <w:rFonts w:ascii="Arial" w:hAnsi="Arial" w:eastAsia="Arial" w:cs="Arial"/>
                <w:b w:val="0"/>
                <w:bCs w:val="0"/>
                <w:i w:val="0"/>
                <w:iCs w:val="0"/>
                <w:sz w:val="24"/>
                <w:szCs w:val="24"/>
              </w:rPr>
            </w:pPr>
          </w:p>
          <w:p w:rsidR="1746F7AB" w:rsidP="0F514761" w:rsidRDefault="1746F7AB" w14:paraId="4A6EA456" w14:textId="2D1A205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N/A</w:t>
            </w:r>
          </w:p>
        </w:tc>
      </w:tr>
      <w:tr xmlns:wp14="http://schemas.microsoft.com/office/word/2010/wordml" w:rsidR="1746F7AB" w:rsidTr="0F514761" w14:paraId="16757C64"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D603C34" w14:textId="7E4B8C4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24</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9C6F3FE" w14:textId="2877AE4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participants be paid?</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5FA2A15" w14:textId="74E60F3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586A9FE" w14:textId="4202A97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767CEAD" w14:textId="0550AB5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F9F166D"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4D5FD09" w14:textId="7386D84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25</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D456968" w14:textId="356DD61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Is specialist electrical or other equipment to be used with participants?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4B7DFA7" w14:textId="4BEB61D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6945406" w14:textId="3B091CF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B3103DC" w14:textId="25CAB8C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B924DA5"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06D65F7" w14:textId="4C3976C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26</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54182F2" w14:textId="0AE22B6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Are there any financial or other interests to the investigator or University arising from this study?</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E2D2585" w14:textId="72A0243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3BC78A4" w14:textId="0B06672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432527F" w14:textId="6BACA76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7A70A8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E7F4C71" w14:textId="69F40CE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27</w:t>
            </w:r>
          </w:p>
        </w:tc>
        <w:tc>
          <w:tcPr>
            <w:tcW w:w="70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8FF2EDA" w14:textId="11AB6BD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the research activity involve deliberately misleading participants in any way, or the partial or full concealment of the specific study aims?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D7808E3" w14:textId="4A7D415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8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3D0EA33" w14:textId="0C3CBE3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8BEB139" w14:textId="511D98B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649F65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65D45E8" w14:textId="785F30A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28</w:t>
            </w: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44E85D2" w14:textId="728BE71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YES</w:t>
            </w:r>
            <w:r w:rsidRPr="0F514761" w:rsidR="1746F7AB">
              <w:rPr>
                <w:rFonts w:ascii="Arial" w:hAnsi="Arial" w:eastAsia="Arial" w:cs="Arial"/>
                <w:b w:val="1"/>
                <w:bCs w:val="1"/>
                <w:i w:val="0"/>
                <w:iCs w:val="0"/>
                <w:sz w:val="24"/>
                <w:szCs w:val="24"/>
              </w:rPr>
              <w:t xml:space="preserve"> </w:t>
            </w:r>
            <w:r w:rsidRPr="0F514761" w:rsidR="1746F7AB">
              <w:rPr>
                <w:rFonts w:ascii="Arial" w:hAnsi="Arial" w:eastAsia="Arial" w:cs="Arial"/>
                <w:b w:val="0"/>
                <w:bCs w:val="0"/>
                <w:i w:val="0"/>
                <w:iCs w:val="0"/>
                <w:sz w:val="24"/>
                <w:szCs w:val="24"/>
              </w:rPr>
              <w:t xml:space="preserve">to any question, please provide full details </w:t>
            </w:r>
          </w:p>
        </w:tc>
      </w:tr>
      <w:tr xmlns:wp14="http://schemas.microsoft.com/office/word/2010/wordml" w:rsidR="1746F7AB" w:rsidTr="0F514761" w14:paraId="78C63C9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205538C" w14:textId="78840C0C">
            <w:pPr>
              <w:bidi w:val="0"/>
              <w:spacing w:line="360" w:lineRule="auto"/>
              <w:jc w:val="both"/>
              <w:rPr>
                <w:rFonts w:ascii="Arial" w:hAnsi="Arial" w:eastAsia="Arial" w:cs="Arial"/>
                <w:b w:val="0"/>
                <w:bCs w:val="0"/>
                <w:i w:val="0"/>
                <w:iCs w:val="0"/>
                <w:sz w:val="24"/>
                <w:szCs w:val="24"/>
              </w:rPr>
            </w:pPr>
          </w:p>
        </w:tc>
        <w:tc>
          <w:tcPr>
            <w:tcW w:w="990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3C960B6D" w14:textId="6A9E2163">
            <w:pPr>
              <w:bidi w:val="0"/>
              <w:spacing w:line="360" w:lineRule="auto"/>
              <w:jc w:val="both"/>
              <w:rPr>
                <w:rFonts w:ascii="Arial" w:hAnsi="Arial" w:eastAsia="Arial" w:cs="Arial"/>
                <w:b w:val="0"/>
                <w:bCs w:val="0"/>
                <w:i w:val="0"/>
                <w:iCs w:val="0"/>
                <w:sz w:val="24"/>
                <w:szCs w:val="24"/>
              </w:rPr>
            </w:pPr>
          </w:p>
          <w:p w:rsidR="1746F7AB" w:rsidP="0F514761" w:rsidRDefault="1746F7AB" w14:paraId="15E12AB9" w14:textId="1542A599">
            <w:pPr>
              <w:bidi w:val="0"/>
              <w:spacing w:line="360" w:lineRule="auto"/>
              <w:jc w:val="both"/>
              <w:rPr>
                <w:rFonts w:ascii="Arial" w:hAnsi="Arial" w:eastAsia="Arial" w:cs="Arial"/>
                <w:b w:val="0"/>
                <w:bCs w:val="0"/>
                <w:i w:val="0"/>
                <w:iCs w:val="0"/>
                <w:sz w:val="24"/>
                <w:szCs w:val="24"/>
              </w:rPr>
            </w:pPr>
          </w:p>
          <w:p w:rsidR="1746F7AB" w:rsidP="0F514761" w:rsidRDefault="1746F7AB" w14:paraId="7165F567" w14:textId="2D4F8A8D">
            <w:pPr>
              <w:bidi w:val="0"/>
              <w:spacing w:line="360" w:lineRule="auto"/>
              <w:jc w:val="both"/>
              <w:rPr>
                <w:rFonts w:ascii="Arial" w:hAnsi="Arial" w:eastAsia="Arial" w:cs="Arial"/>
                <w:b w:val="0"/>
                <w:bCs w:val="0"/>
                <w:i w:val="0"/>
                <w:iCs w:val="0"/>
                <w:sz w:val="24"/>
                <w:szCs w:val="24"/>
              </w:rPr>
            </w:pPr>
          </w:p>
          <w:p w:rsidR="1746F7AB" w:rsidP="0F514761" w:rsidRDefault="1746F7AB" w14:paraId="505E54C5" w14:textId="1C4F0DA5">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6B07A44F" w14:textId="3E0C8264">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5C8E07C6" w14:textId="463C390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 xml:space="preserve">SECTION H: </w:t>
      </w:r>
      <w:r w:rsidRPr="0F514761" w:rsidR="678E1FF0">
        <w:rPr>
          <w:rFonts w:ascii="Arial" w:hAnsi="Arial" w:eastAsia="Arial" w:cs="Arial"/>
          <w:b w:val="1"/>
          <w:bCs w:val="1"/>
          <w:i w:val="0"/>
          <w:iCs w:val="0"/>
          <w:caps w:val="0"/>
          <w:smallCaps w:val="0"/>
          <w:color w:val="000000" w:themeColor="text1" w:themeTint="FF" w:themeShade="FF"/>
          <w:sz w:val="24"/>
          <w:szCs w:val="24"/>
        </w:rPr>
        <w:t>Anticipated</w:t>
      </w:r>
      <w:r w:rsidRPr="0F514761" w:rsidR="678E1FF0">
        <w:rPr>
          <w:rFonts w:ascii="Arial" w:hAnsi="Arial" w:eastAsia="Arial" w:cs="Arial"/>
          <w:b w:val="1"/>
          <w:bCs w:val="1"/>
          <w:i w:val="0"/>
          <w:iCs w:val="0"/>
          <w:caps w:val="0"/>
          <w:smallCaps w:val="0"/>
          <w:color w:val="000000" w:themeColor="text1" w:themeTint="FF" w:themeShade="FF"/>
          <w:sz w:val="24"/>
          <w:szCs w:val="24"/>
        </w:rPr>
        <w:t xml:space="preserve"> Risks</w:t>
      </w:r>
    </w:p>
    <w:p w:rsidR="1746F7AB" w:rsidP="0F514761" w:rsidRDefault="1746F7AB" w14:paraId="1F375F14" w14:textId="72D7EC7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70"/>
        <w:gridCol w:w="2482"/>
        <w:gridCol w:w="2470"/>
        <w:gridCol w:w="2470"/>
      </w:tblGrid>
      <w:tr xmlns:wp14="http://schemas.microsoft.com/office/word/2010/wordml" w:rsidR="1746F7AB" w:rsidTr="0F514761" w14:paraId="56613124"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3EC415A" w14:textId="62382719">
            <w:pPr>
              <w:keepNext w:val="1"/>
              <w:tabs>
                <w:tab w:val="left" w:leader="none" w:pos="5103"/>
              </w:tabs>
              <w:bidi w:val="0"/>
              <w:spacing w:line="360" w:lineRule="auto"/>
              <w:jc w:val="both"/>
              <w:rPr>
                <w:rFonts w:ascii="Arial" w:hAnsi="Arial" w:eastAsia="Arial" w:cs="Arial"/>
                <w:b w:val="1"/>
                <w:bCs w:val="1"/>
                <w:i w:val="0"/>
                <w:iCs w:val="0"/>
                <w:sz w:val="24"/>
                <w:szCs w:val="24"/>
              </w:rPr>
            </w:pP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3BAAA758" w14:textId="60D68578">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2135559853" w:id="1520081488"/>
            <w:r w:rsidRPr="0F514761" w:rsidR="1746F7AB">
              <w:rPr>
                <w:rFonts w:ascii="Arial" w:hAnsi="Arial" w:eastAsia="Arial" w:cs="Arial"/>
                <w:b w:val="1"/>
                <w:bCs w:val="1"/>
                <w:i w:val="0"/>
                <w:iCs w:val="0"/>
                <w:sz w:val="24"/>
                <w:szCs w:val="24"/>
              </w:rPr>
              <w:t xml:space="preserve">Outline any </w:t>
            </w:r>
            <w:r w:rsidRPr="0F514761" w:rsidR="1746F7AB">
              <w:rPr>
                <w:rFonts w:ascii="Arial" w:hAnsi="Arial" w:eastAsia="Arial" w:cs="Arial"/>
                <w:b w:val="1"/>
                <w:bCs w:val="1"/>
                <w:i w:val="0"/>
                <w:iCs w:val="0"/>
                <w:sz w:val="24"/>
                <w:szCs w:val="24"/>
              </w:rPr>
              <w:t>anticipated</w:t>
            </w:r>
            <w:r w:rsidRPr="0F514761" w:rsidR="1746F7AB">
              <w:rPr>
                <w:rFonts w:ascii="Arial" w:hAnsi="Arial" w:eastAsia="Arial" w:cs="Arial"/>
                <w:b w:val="1"/>
                <w:bCs w:val="1"/>
                <w:i w:val="0"/>
                <w:iCs w:val="0"/>
                <w:sz w:val="24"/>
                <w:szCs w:val="24"/>
              </w:rPr>
              <w:t xml:space="preserve"> risks that may adversely affect any of the participants, the researchers and/or the University, and the steps that will be taken to address them.</w:t>
            </w:r>
            <w:bookmarkEnd w:id="1520081488"/>
            <w:r w:rsidRPr="0F514761" w:rsidR="1746F7AB">
              <w:rPr>
                <w:rFonts w:ascii="Arial" w:hAnsi="Arial" w:eastAsia="Arial" w:cs="Arial"/>
                <w:b w:val="1"/>
                <w:bCs w:val="1"/>
                <w:i w:val="0"/>
                <w:iCs w:val="0"/>
                <w:sz w:val="24"/>
                <w:szCs w:val="24"/>
              </w:rPr>
              <w:t xml:space="preserve"> </w:t>
            </w:r>
          </w:p>
          <w:p w:rsidR="1746F7AB" w:rsidP="0F514761" w:rsidRDefault="1746F7AB" w14:paraId="401C06E6" w14:textId="2BA74624">
            <w:pPr>
              <w:bidi w:val="0"/>
              <w:spacing w:line="360" w:lineRule="auto"/>
              <w:jc w:val="both"/>
              <w:rPr>
                <w:rFonts w:ascii="Arial" w:hAnsi="Arial" w:eastAsia="Arial" w:cs="Arial"/>
                <w:b w:val="0"/>
                <w:bCs w:val="0"/>
                <w:i w:val="0"/>
                <w:iCs w:val="0"/>
                <w:sz w:val="24"/>
                <w:szCs w:val="24"/>
              </w:rPr>
            </w:pPr>
          </w:p>
          <w:p w:rsidR="1746F7AB" w:rsidP="0F514761" w:rsidRDefault="1746F7AB" w14:paraId="077D00A6" w14:textId="195C2D2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you have completed a full risk assessment (for example as required by a laboratory, or external research collaborator) you may append that to this form</w:t>
            </w:r>
            <w:r w:rsidRPr="0F514761" w:rsidR="1746F7AB">
              <w:rPr>
                <w:rFonts w:ascii="Arial" w:hAnsi="Arial" w:eastAsia="Arial" w:cs="Arial"/>
                <w:b w:val="0"/>
                <w:bCs w:val="0"/>
                <w:i w:val="0"/>
                <w:iCs w:val="0"/>
                <w:sz w:val="24"/>
                <w:szCs w:val="24"/>
              </w:rPr>
              <w:t>.</w:t>
            </w:r>
            <w:r w:rsidRPr="0F514761" w:rsidR="1746F7AB">
              <w:rPr>
                <w:rFonts w:ascii="Arial" w:hAnsi="Arial" w:eastAsia="Arial" w:cs="Arial"/>
                <w:b w:val="0"/>
                <w:bCs w:val="0"/>
                <w:i w:val="0"/>
                <w:iCs w:val="0"/>
                <w:sz w:val="24"/>
                <w:szCs w:val="24"/>
              </w:rPr>
              <w:t xml:space="preserve">  </w:t>
            </w:r>
          </w:p>
        </w:tc>
      </w:tr>
      <w:tr xmlns:wp14="http://schemas.microsoft.com/office/word/2010/wordml" w:rsidR="1746F7AB" w:rsidTr="0F514761" w14:paraId="76003FA5" wp14:textId="77777777">
        <w:trPr>
          <w:trHeight w:val="300"/>
        </w:trPr>
        <w:tc>
          <w:tcPr>
            <w:tcW w:w="58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D1EF768" w14:textId="43D06D2F">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736686724" w:id="48205184"/>
            <w:r w:rsidRPr="0F514761" w:rsidR="1746F7AB">
              <w:rPr>
                <w:rFonts w:ascii="Arial" w:hAnsi="Arial" w:eastAsia="Arial" w:cs="Arial"/>
                <w:b w:val="0"/>
                <w:bCs w:val="0"/>
                <w:i w:val="0"/>
                <w:iCs w:val="0"/>
                <w:sz w:val="24"/>
                <w:szCs w:val="24"/>
              </w:rPr>
              <w:t>1</w:t>
            </w:r>
            <w:bookmarkEnd w:id="48205184"/>
          </w:p>
        </w:tc>
        <w:tc>
          <w:tcPr>
            <w:tcW w:w="4952" w:type="dxa"/>
            <w:gridSpan w:val="2"/>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004DCAA" w14:textId="3F54505A">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996687396" w:id="298183369"/>
            <w:r w:rsidRPr="0F514761" w:rsidR="1746F7AB">
              <w:rPr>
                <w:rFonts w:ascii="Arial" w:hAnsi="Arial" w:eastAsia="Arial" w:cs="Arial"/>
                <w:b w:val="1"/>
                <w:bCs w:val="1"/>
                <w:i w:val="0"/>
                <w:iCs w:val="0"/>
                <w:sz w:val="24"/>
                <w:szCs w:val="24"/>
              </w:rPr>
              <w:t>Full risk assessment completed and appended?</w:t>
            </w:r>
            <w:bookmarkEnd w:id="298183369"/>
            <w:r w:rsidRPr="0F514761" w:rsidR="1746F7AB">
              <w:rPr>
                <w:rFonts w:ascii="Arial" w:hAnsi="Arial" w:eastAsia="Arial" w:cs="Arial"/>
                <w:b w:val="1"/>
                <w:bCs w:val="1"/>
                <w:i w:val="0"/>
                <w:iCs w:val="0"/>
                <w:sz w:val="24"/>
                <w:szCs w:val="24"/>
              </w:rPr>
              <w:t xml:space="preserve"> </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2B5556C" w14:textId="2A62CEB2">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978781734" w:id="1357347946"/>
            <w:r w:rsidRPr="0F514761" w:rsidR="1746F7AB">
              <w:rPr>
                <w:rFonts w:ascii="Arial" w:hAnsi="Arial" w:eastAsia="Arial" w:cs="Arial"/>
                <w:b w:val="1"/>
                <w:bCs w:val="1"/>
                <w:i w:val="0"/>
                <w:iCs w:val="0"/>
                <w:sz w:val="24"/>
                <w:szCs w:val="24"/>
              </w:rPr>
              <w:t>Yes</w:t>
            </w:r>
            <w:bookmarkEnd w:id="1357347946"/>
            <w:r w:rsidRPr="0F514761" w:rsidR="1746F7AB">
              <w:rPr>
                <w:rFonts w:ascii="Arial" w:hAnsi="Arial" w:eastAsia="Arial" w:cs="Arial"/>
                <w:b w:val="1"/>
                <w:bCs w:val="1"/>
                <w:i w:val="0"/>
                <w:iCs w:val="0"/>
                <w:sz w:val="24"/>
                <w:szCs w:val="24"/>
              </w:rPr>
              <w:t xml:space="preserve"> </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6063ED0E" w14:textId="5D5C7C7C">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45551452" w:id="2011971935"/>
            <w:r w:rsidRPr="0F514761" w:rsidR="1746F7AB">
              <w:rPr>
                <w:rFonts w:ascii="Arial" w:hAnsi="Arial" w:eastAsia="Arial" w:cs="Arial"/>
                <w:b w:val="0"/>
                <w:bCs w:val="0"/>
                <w:i w:val="0"/>
                <w:iCs w:val="0"/>
                <w:sz w:val="24"/>
                <w:szCs w:val="24"/>
              </w:rPr>
              <w:t>☒</w:t>
            </w:r>
            <w:bookmarkEnd w:id="2011971935"/>
          </w:p>
        </w:tc>
      </w:tr>
      <w:tr xmlns:wp14="http://schemas.microsoft.com/office/word/2010/wordml" w:rsidR="1746F7AB" w:rsidTr="0F514761" w14:paraId="30070121" wp14:textId="77777777">
        <w:trPr>
          <w:trHeight w:val="300"/>
        </w:trPr>
        <w:tc>
          <w:tcPr>
            <w:tcW w:w="585" w:type="dxa"/>
            <w:vMerge/>
            <w:tcBorders/>
            <w:tcMar/>
            <w:vAlign w:val="center"/>
          </w:tcPr>
          <w:p w14:paraId="5770A48B" wp14:textId="77777777"/>
        </w:tc>
        <w:tc>
          <w:tcPr>
            <w:tcW w:w="4952" w:type="dxa"/>
            <w:gridSpan w:val="2"/>
            <w:vMerge/>
            <w:tcBorders/>
            <w:tcMar/>
            <w:vAlign w:val="center"/>
          </w:tcPr>
          <w:p w14:paraId="632413FB" wp14:textId="77777777"/>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E17FAB7" w14:textId="11E53B08">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716234034" w:id="912661328"/>
            <w:r w:rsidRPr="0F514761" w:rsidR="1746F7AB">
              <w:rPr>
                <w:rFonts w:ascii="Arial" w:hAnsi="Arial" w:eastAsia="Arial" w:cs="Arial"/>
                <w:b w:val="1"/>
                <w:bCs w:val="1"/>
                <w:i w:val="0"/>
                <w:iCs w:val="0"/>
                <w:sz w:val="24"/>
                <w:szCs w:val="24"/>
              </w:rPr>
              <w:t>No</w:t>
            </w:r>
            <w:bookmarkEnd w:id="912661328"/>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0BC0BB99" w14:textId="43984D43">
            <w:pPr>
              <w:pStyle w:val="Heading1"/>
              <w:keepNext w:val="1"/>
              <w:tabs>
                <w:tab w:val="left" w:leader="none" w:pos="5103"/>
              </w:tabs>
              <w:bidi w:val="0"/>
              <w:spacing w:line="360" w:lineRule="auto"/>
              <w:jc w:val="both"/>
              <w:rPr>
                <w:rFonts w:ascii="Arial" w:hAnsi="Arial" w:eastAsia="Arial" w:cs="Arial"/>
                <w:b w:val="1"/>
                <w:bCs w:val="1"/>
                <w:i w:val="0"/>
                <w:iCs w:val="0"/>
                <w:sz w:val="24"/>
                <w:szCs w:val="24"/>
              </w:rPr>
            </w:pPr>
            <w:bookmarkStart w:name="_Toc1054888670" w:id="859710328"/>
            <w:r w:rsidRPr="0F514761" w:rsidR="1746F7AB">
              <w:rPr>
                <w:rFonts w:ascii="Arial" w:hAnsi="Arial" w:eastAsia="Arial" w:cs="Arial"/>
                <w:b w:val="0"/>
                <w:bCs w:val="0"/>
                <w:i w:val="0"/>
                <w:iCs w:val="0"/>
                <w:sz w:val="24"/>
                <w:szCs w:val="24"/>
              </w:rPr>
              <w:t>☐</w:t>
            </w:r>
            <w:bookmarkEnd w:id="859710328"/>
          </w:p>
        </w:tc>
      </w:tr>
      <w:tr xmlns:wp14="http://schemas.microsoft.com/office/word/2010/wordml" w:rsidR="1746F7AB" w:rsidTr="0F514761" w14:paraId="4B10F01A"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089B831" w14:textId="4B0A69A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w:t>
            </w: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891F462" w14:textId="2B17CC1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Risks to participants</w:t>
            </w:r>
          </w:p>
          <w:p w:rsidR="1746F7AB" w:rsidP="0F514761" w:rsidRDefault="1746F7AB" w14:paraId="03E1005D" w14:textId="579D3A6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For example: sector-specific health &amp; safety, emotional distress, financial disclosure, physical harm, transfer of personal data, sensitive organisational information</w:t>
            </w:r>
          </w:p>
        </w:tc>
      </w:tr>
      <w:tr xmlns:wp14="http://schemas.microsoft.com/office/word/2010/wordml" w:rsidR="1746F7AB" w:rsidTr="0F514761" w14:paraId="5D13E84C"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D61E389" w14:textId="7D1B7DF0">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6C0AA2B3" w14:textId="592A048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Risk to participants:</w:t>
            </w:r>
          </w:p>
          <w:p w:rsidR="1746F7AB" w:rsidP="0F514761" w:rsidRDefault="1746F7AB" w14:paraId="7CB015B7" w14:textId="6D652837">
            <w:pPr>
              <w:pStyle w:val="ListParagraph"/>
              <w:numPr>
                <w:ilvl w:val="0"/>
                <w:numId w:val="10122021"/>
              </w:numPr>
              <w:bidi w:val="0"/>
              <w:spacing w:before="28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Transfer of Personal Data:</w:t>
            </w:r>
          </w:p>
          <w:p w:rsidR="1746F7AB" w:rsidP="0F514761" w:rsidRDefault="1746F7AB" w14:paraId="5E8C9CE7" w14:textId="495FB403">
            <w:pPr>
              <w:pStyle w:val="ListParagraph"/>
              <w:numPr>
                <w:ilvl w:val="0"/>
                <w:numId w:val="10122021"/>
              </w:numPr>
              <w:bidi w:val="0"/>
              <w:spacing w:before="100" w:after="10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Disclosure of Sensitive Organisational Information:</w:t>
            </w:r>
          </w:p>
          <w:p w:rsidR="1746F7AB" w:rsidP="0F514761" w:rsidRDefault="1746F7AB" w14:paraId="4E4137BA" w14:textId="201B45E0">
            <w:pPr>
              <w:pStyle w:val="ListParagraph"/>
              <w:numPr>
                <w:ilvl w:val="0"/>
                <w:numId w:val="10122021"/>
              </w:numPr>
              <w:bidi w:val="0"/>
              <w:spacing w:before="100" w:after="10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Psychological or Emotional Discomfort:</w:t>
            </w:r>
          </w:p>
          <w:p w:rsidR="1746F7AB" w:rsidP="0F514761" w:rsidRDefault="1746F7AB" w14:paraId="5E439DEA" w14:textId="47D4C349">
            <w:pPr>
              <w:pStyle w:val="ListParagraph"/>
              <w:numPr>
                <w:ilvl w:val="0"/>
                <w:numId w:val="10122021"/>
              </w:numPr>
              <w:bidi w:val="0"/>
              <w:spacing w:before="100" w:after="10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Data Misinterpretation Risk:</w:t>
            </w:r>
          </w:p>
          <w:p w:rsidR="1746F7AB" w:rsidP="0F514761" w:rsidRDefault="1746F7AB" w14:paraId="007FA06F" w14:textId="19ECC617">
            <w:pPr>
              <w:pStyle w:val="ListParagraph"/>
              <w:numPr>
                <w:ilvl w:val="0"/>
                <w:numId w:val="10122021"/>
              </w:numPr>
              <w:bidi w:val="0"/>
              <w:spacing w:before="100" w:after="10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Digital Security Risk:</w:t>
            </w:r>
          </w:p>
        </w:tc>
        <w:tc>
          <w:tcPr>
            <w:tcW w:w="7422"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16D73FBA" w14:textId="4F8CED62">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How you will mitigate the risk to participants:</w:t>
            </w:r>
          </w:p>
          <w:p w:rsidR="1746F7AB" w:rsidP="0F514761" w:rsidRDefault="1746F7AB" w14:paraId="2A53D50A" w14:textId="3AD7A72B">
            <w:pPr>
              <w:bidi w:val="0"/>
              <w:spacing w:line="360" w:lineRule="auto"/>
              <w:jc w:val="both"/>
              <w:rPr>
                <w:rFonts w:ascii="Arial" w:hAnsi="Arial" w:eastAsia="Arial" w:cs="Arial"/>
                <w:b w:val="0"/>
                <w:bCs w:val="0"/>
                <w:i w:val="0"/>
                <w:iCs w:val="0"/>
                <w:sz w:val="24"/>
                <w:szCs w:val="24"/>
              </w:rPr>
            </w:pPr>
          </w:p>
          <w:p w:rsidR="1746F7AB" w:rsidP="0F514761" w:rsidRDefault="1746F7AB" w14:paraId="0A43B2A8" w14:textId="36E23BE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To minimize risks, all data will be collected anonymously, and participants will not provide any personal identifiers. Informed consent will be obtained electronically, outlining the study’s purpose, voluntary participation, and the right to withdraw at any time. Data will be stored securely on password-protected devices and managed in line with GDPR standards (European Commission, 2018). The questionnaire will be pilot tested to ensure questions are clear and non-intrusive. No confidential company data will be used, as the research focuses solely on publicly available information and consumer opinions. These steps ensure participant privacy, data security, and ethical integrity.</w:t>
            </w:r>
          </w:p>
          <w:p w:rsidR="1746F7AB" w:rsidP="0F514761" w:rsidRDefault="1746F7AB" w14:paraId="7DE4BF78" w14:textId="49817F05">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100B970C"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5EE306C" w14:textId="3E68119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3</w:t>
            </w: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74ADAF4" w14:textId="2C22A3BB">
            <w:pPr>
              <w:bidi w:val="0"/>
              <w:spacing w:line="360" w:lineRule="auto"/>
              <w:jc w:val="both"/>
              <w:rPr>
                <w:rFonts w:ascii="Arial" w:hAnsi="Arial" w:eastAsia="Arial" w:cs="Arial"/>
                <w:b w:val="0"/>
                <w:bCs w:val="0"/>
                <w:i w:val="0"/>
                <w:iCs w:val="0"/>
                <w:color w:val="161616"/>
                <w:sz w:val="24"/>
                <w:szCs w:val="24"/>
              </w:rPr>
            </w:pPr>
            <w:r w:rsidRPr="0F514761" w:rsidR="1746F7AB">
              <w:rPr>
                <w:rFonts w:ascii="Arial" w:hAnsi="Arial" w:eastAsia="Arial" w:cs="Arial"/>
                <w:b w:val="0"/>
                <w:bCs w:val="0"/>
                <w:i w:val="0"/>
                <w:iCs w:val="0"/>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F514761" w:rsidR="1746F7AB">
              <w:rPr>
                <w:rFonts w:ascii="Arial" w:hAnsi="Arial" w:eastAsia="Arial" w:cs="Arial"/>
                <w:b w:val="0"/>
                <w:bCs w:val="0"/>
                <w:i w:val="0"/>
                <w:iCs w:val="0"/>
                <w:color w:val="161616"/>
                <w:sz w:val="24"/>
                <w:szCs w:val="24"/>
              </w:rPr>
              <w:t xml:space="preserve">where applicable, consent procedures should make it clear that if something potentially or </w:t>
            </w:r>
            <w:r w:rsidRPr="0F514761" w:rsidR="161AA2C7">
              <w:rPr>
                <w:rFonts w:ascii="Arial" w:hAnsi="Arial" w:eastAsia="Arial" w:cs="Arial"/>
                <w:b w:val="0"/>
                <w:bCs w:val="0"/>
                <w:i w:val="0"/>
                <w:iCs w:val="0"/>
                <w:color w:val="161616"/>
                <w:sz w:val="24"/>
                <w:szCs w:val="24"/>
              </w:rPr>
              <w:t>illegal</w:t>
            </w:r>
            <w:r w:rsidRPr="0F514761" w:rsidR="1746F7AB">
              <w:rPr>
                <w:rFonts w:ascii="Arial" w:hAnsi="Arial" w:eastAsia="Arial" w:cs="Arial"/>
                <w:b w:val="0"/>
                <w:bCs w:val="0"/>
                <w:i w:val="0"/>
                <w:iCs w:val="0"/>
                <w:color w:val="161616"/>
                <w:sz w:val="24"/>
                <w:szCs w:val="24"/>
              </w:rPr>
              <w:t xml:space="preserve"> is discovered </w:t>
            </w:r>
            <w:r w:rsidRPr="0F514761" w:rsidR="31D41621">
              <w:rPr>
                <w:rFonts w:ascii="Arial" w:hAnsi="Arial" w:eastAsia="Arial" w:cs="Arial"/>
                <w:b w:val="0"/>
                <w:bCs w:val="0"/>
                <w:i w:val="0"/>
                <w:iCs w:val="0"/>
                <w:color w:val="161616"/>
                <w:sz w:val="24"/>
                <w:szCs w:val="24"/>
              </w:rPr>
              <w:t>during</w:t>
            </w:r>
            <w:r w:rsidRPr="0F514761" w:rsidR="1746F7AB">
              <w:rPr>
                <w:rFonts w:ascii="Arial" w:hAnsi="Arial" w:eastAsia="Arial" w:cs="Arial"/>
                <w:b w:val="0"/>
                <w:bCs w:val="0"/>
                <w:i w:val="0"/>
                <w:iCs w:val="0"/>
                <w:color w:val="161616"/>
                <w:sz w:val="24"/>
                <w:szCs w:val="24"/>
              </w:rPr>
              <w:t xml:space="preserve"> a project, it may need to be </w:t>
            </w:r>
            <w:r w:rsidRPr="0F514761" w:rsidR="1746F7AB">
              <w:rPr>
                <w:rFonts w:ascii="Arial" w:hAnsi="Arial" w:eastAsia="Arial" w:cs="Arial"/>
                <w:b w:val="0"/>
                <w:bCs w:val="0"/>
                <w:i w:val="0"/>
                <w:iCs w:val="0"/>
                <w:color w:val="161616"/>
                <w:sz w:val="24"/>
                <w:szCs w:val="24"/>
              </w:rPr>
              <w:t>disclosed</w:t>
            </w:r>
            <w:r w:rsidRPr="0F514761" w:rsidR="1746F7AB">
              <w:rPr>
                <w:rFonts w:ascii="Arial" w:hAnsi="Arial" w:eastAsia="Arial" w:cs="Arial"/>
                <w:b w:val="0"/>
                <w:bCs w:val="0"/>
                <w:i w:val="0"/>
                <w:iCs w:val="0"/>
                <w:color w:val="161616"/>
                <w:sz w:val="24"/>
                <w:szCs w:val="24"/>
              </w:rPr>
              <w:t xml:space="preserve"> to the proper authorities</w:t>
            </w:r>
          </w:p>
        </w:tc>
      </w:tr>
      <w:tr xmlns:wp14="http://schemas.microsoft.com/office/word/2010/wordml" w:rsidR="1746F7AB" w:rsidTr="0F514761" w14:paraId="0EB3F988"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9635A90" w14:textId="115E8F93">
            <w:pPr>
              <w:bidi w:val="0"/>
              <w:spacing w:line="360" w:lineRule="auto"/>
              <w:jc w:val="both"/>
              <w:rPr>
                <w:rFonts w:ascii="Arial" w:hAnsi="Arial" w:eastAsia="Arial" w:cs="Arial"/>
                <w:b w:val="0"/>
                <w:bCs w:val="0"/>
                <w:i w:val="0"/>
                <w:iCs w:val="0"/>
                <w:sz w:val="24"/>
                <w:szCs w:val="24"/>
              </w:rPr>
            </w:pP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4751801" w14:textId="3C4A531A">
            <w:pPr>
              <w:bidi w:val="0"/>
              <w:spacing w:line="360" w:lineRule="auto"/>
              <w:jc w:val="both"/>
              <w:rPr>
                <w:rFonts w:ascii="Arial" w:hAnsi="Arial" w:eastAsia="Arial" w:cs="Arial"/>
                <w:b w:val="0"/>
                <w:bCs w:val="0"/>
                <w:i w:val="0"/>
                <w:iCs w:val="0"/>
                <w:sz w:val="24"/>
                <w:szCs w:val="24"/>
              </w:rPr>
            </w:pPr>
          </w:p>
          <w:p w:rsidR="1746F7AB" w:rsidP="0F514761" w:rsidRDefault="1746F7AB" w14:paraId="5E5D6B84" w14:textId="25D1FF0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N/A</w:t>
            </w:r>
          </w:p>
          <w:p w:rsidR="1746F7AB" w:rsidP="0F514761" w:rsidRDefault="1746F7AB" w14:paraId="52137565" w14:textId="4088AE3C">
            <w:pPr>
              <w:bidi w:val="0"/>
              <w:spacing w:line="360" w:lineRule="auto"/>
              <w:jc w:val="both"/>
              <w:rPr>
                <w:rFonts w:ascii="Arial" w:hAnsi="Arial" w:eastAsia="Arial" w:cs="Arial"/>
                <w:b w:val="0"/>
                <w:bCs w:val="0"/>
                <w:i w:val="0"/>
                <w:iCs w:val="0"/>
                <w:sz w:val="24"/>
                <w:szCs w:val="24"/>
              </w:rPr>
            </w:pPr>
          </w:p>
          <w:p w:rsidR="1746F7AB" w:rsidP="0F514761" w:rsidRDefault="1746F7AB" w14:paraId="062B46A8" w14:textId="1818798E">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76264FD1"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79D0CDB" w14:textId="237CE02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4</w:t>
            </w: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BE5DA60" w14:textId="0AB18A6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Risks to the investigator</w:t>
            </w:r>
          </w:p>
          <w:p w:rsidR="1746F7AB" w:rsidP="0F514761" w:rsidRDefault="1746F7AB" w14:paraId="0F9541CF" w14:textId="185E07E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For example: personal health &amp; safety, physical harm, emotional distress, risk of accusation of harm/impropriety, conflict of interest</w:t>
            </w:r>
          </w:p>
        </w:tc>
      </w:tr>
      <w:tr xmlns:wp14="http://schemas.microsoft.com/office/word/2010/wordml" w:rsidR="1746F7AB" w:rsidTr="0F514761" w14:paraId="04A76DF9"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FA9ABFA" w14:textId="72546946">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5E5BB389" w14:textId="7547575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Risk to the investigator:</w:t>
            </w:r>
          </w:p>
          <w:p w:rsidR="1746F7AB" w:rsidP="0F514761" w:rsidRDefault="1746F7AB" w14:paraId="58EA99E0" w14:textId="5D43BCDC">
            <w:pPr>
              <w:bidi w:val="0"/>
              <w:spacing w:line="360" w:lineRule="auto"/>
              <w:jc w:val="both"/>
              <w:rPr>
                <w:rFonts w:ascii="Arial" w:hAnsi="Arial" w:eastAsia="Arial" w:cs="Arial"/>
                <w:b w:val="0"/>
                <w:bCs w:val="0"/>
                <w:i w:val="0"/>
                <w:iCs w:val="0"/>
                <w:sz w:val="24"/>
                <w:szCs w:val="24"/>
              </w:rPr>
            </w:pPr>
          </w:p>
          <w:p w:rsidR="1746F7AB" w:rsidP="0F514761" w:rsidRDefault="1746F7AB" w14:paraId="2BBD6AD1" w14:textId="7769978F">
            <w:pPr>
              <w:pStyle w:val="ListParagraph"/>
              <w:numPr>
                <w:ilvl w:val="0"/>
                <w:numId w:val="10122022"/>
              </w:numPr>
              <w:bidi w:val="0"/>
              <w:spacing w:before="28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Personal health and safety when traveling or meeting unfamiliar individuals.</w:t>
            </w:r>
          </w:p>
          <w:p w:rsidR="1746F7AB" w:rsidP="0F514761" w:rsidRDefault="1746F7AB" w14:paraId="4EEE1A9E" w14:textId="277FA7C2">
            <w:pPr>
              <w:pStyle w:val="ListParagraph"/>
              <w:numPr>
                <w:ilvl w:val="0"/>
                <w:numId w:val="10122022"/>
              </w:num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Physical harm during travel or face-to-face interactions.</w:t>
            </w:r>
          </w:p>
          <w:p w:rsidR="1746F7AB" w:rsidP="0F514761" w:rsidRDefault="1746F7AB" w14:paraId="4DA1B071" w14:textId="4562859C">
            <w:pPr>
              <w:pStyle w:val="ListParagraph"/>
              <w:numPr>
                <w:ilvl w:val="0"/>
                <w:numId w:val="10122022"/>
              </w:num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Emotional distress from hearing sensitive or difficult information.</w:t>
            </w:r>
          </w:p>
          <w:p w:rsidR="1746F7AB" w:rsidP="0F514761" w:rsidRDefault="1746F7AB" w14:paraId="0B5D53EE" w14:textId="07EFDC80">
            <w:pPr>
              <w:pStyle w:val="ListParagraph"/>
              <w:numPr>
                <w:ilvl w:val="0"/>
                <w:numId w:val="10122022"/>
              </w:num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Risk of accusation of harm or impropriety by participants.</w:t>
            </w:r>
          </w:p>
          <w:p w:rsidR="1746F7AB" w:rsidP="0F514761" w:rsidRDefault="1746F7AB" w14:paraId="0DF8BA42" w14:textId="670E9FD8">
            <w:pPr>
              <w:pStyle w:val="ListParagraph"/>
              <w:numPr>
                <w:ilvl w:val="0"/>
                <w:numId w:val="10122022"/>
              </w:numPr>
              <w:bidi w:val="0"/>
              <w:spacing w:after="280"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Potential conflict of interest if the investigator has a personal or professional stake in the topic.</w:t>
            </w:r>
          </w:p>
          <w:p w:rsidR="1746F7AB" w:rsidP="0F514761" w:rsidRDefault="1746F7AB" w14:paraId="47969BE4" w14:textId="15AC21FE">
            <w:pPr>
              <w:bidi w:val="0"/>
              <w:spacing w:line="360" w:lineRule="auto"/>
              <w:jc w:val="both"/>
              <w:rPr>
                <w:rFonts w:ascii="Arial" w:hAnsi="Arial" w:eastAsia="Arial" w:cs="Arial"/>
                <w:b w:val="0"/>
                <w:bCs w:val="0"/>
                <w:i w:val="0"/>
                <w:iCs w:val="0"/>
                <w:sz w:val="24"/>
                <w:szCs w:val="24"/>
              </w:rPr>
            </w:pPr>
          </w:p>
          <w:p w:rsidR="1746F7AB" w:rsidP="0F514761" w:rsidRDefault="1746F7AB" w14:paraId="716B66C0" w14:textId="7E8E3407">
            <w:pPr>
              <w:bidi w:val="0"/>
              <w:spacing w:line="360" w:lineRule="auto"/>
              <w:jc w:val="both"/>
              <w:rPr>
                <w:rFonts w:ascii="Arial" w:hAnsi="Arial" w:eastAsia="Arial" w:cs="Arial"/>
                <w:b w:val="0"/>
                <w:bCs w:val="0"/>
                <w:i w:val="0"/>
                <w:iCs w:val="0"/>
                <w:sz w:val="24"/>
                <w:szCs w:val="24"/>
              </w:rPr>
            </w:pPr>
          </w:p>
          <w:p w:rsidR="1746F7AB" w:rsidP="0F514761" w:rsidRDefault="1746F7AB" w14:paraId="5FAF902A" w14:textId="4A7F074A">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c>
          <w:tcPr>
            <w:tcW w:w="7422"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401A4B7" w14:textId="267F839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1"/>
                <w:iCs w:val="1"/>
                <w:sz w:val="24"/>
                <w:szCs w:val="24"/>
              </w:rPr>
              <w:t>How you will mitigate the risk to the investigator:</w:t>
            </w:r>
          </w:p>
          <w:p w:rsidR="1746F7AB" w:rsidP="0F514761" w:rsidRDefault="1746F7AB" w14:paraId="5C86A37D" w14:textId="4FA7A550">
            <w:pPr>
              <w:bidi w:val="0"/>
              <w:spacing w:line="360" w:lineRule="auto"/>
              <w:jc w:val="both"/>
              <w:rPr>
                <w:rFonts w:ascii="Arial" w:hAnsi="Arial" w:eastAsia="Arial" w:cs="Arial"/>
                <w:b w:val="0"/>
                <w:bCs w:val="0"/>
                <w:i w:val="0"/>
                <w:iCs w:val="0"/>
                <w:sz w:val="24"/>
                <w:szCs w:val="24"/>
              </w:rPr>
            </w:pPr>
          </w:p>
          <w:p w:rsidR="1746F7AB" w:rsidP="0F514761" w:rsidRDefault="1746F7AB" w14:paraId="2BE85BDB" w14:textId="36164011">
            <w:pPr>
              <w:bidi w:val="0"/>
              <w:spacing w:line="360" w:lineRule="auto"/>
              <w:jc w:val="both"/>
              <w:rPr>
                <w:rFonts w:ascii="Arial" w:hAnsi="Arial" w:eastAsia="Arial" w:cs="Arial"/>
                <w:b w:val="0"/>
                <w:bCs w:val="0"/>
                <w:i w:val="0"/>
                <w:iCs w:val="0"/>
                <w:sz w:val="24"/>
                <w:szCs w:val="24"/>
              </w:rPr>
            </w:pPr>
          </w:p>
          <w:p w:rsidR="1746F7AB" w:rsidP="0F514761" w:rsidRDefault="1746F7AB" w14:paraId="3216A5E3" w14:textId="6AB9CDA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To mitigate risks, I will conduct interviews in safe, professional settings and inform a trusted contact of the details. I will manage emotional distress by </w:t>
            </w:r>
            <w:r w:rsidRPr="0F514761" w:rsidR="1746F7AB">
              <w:rPr>
                <w:rFonts w:ascii="Arial" w:hAnsi="Arial" w:eastAsia="Arial" w:cs="Arial"/>
                <w:b w:val="0"/>
                <w:bCs w:val="0"/>
                <w:i w:val="0"/>
                <w:iCs w:val="0"/>
                <w:color w:val="000000" w:themeColor="text1" w:themeTint="FF" w:themeShade="FF"/>
                <w:sz w:val="24"/>
                <w:szCs w:val="24"/>
              </w:rPr>
              <w:t>maintaining</w:t>
            </w:r>
            <w:r w:rsidRPr="0F514761" w:rsidR="1746F7AB">
              <w:rPr>
                <w:rFonts w:ascii="Arial" w:hAnsi="Arial" w:eastAsia="Arial" w:cs="Arial"/>
                <w:b w:val="0"/>
                <w:bCs w:val="0"/>
                <w:i w:val="0"/>
                <w:iCs w:val="0"/>
                <w:color w:val="000000" w:themeColor="text1" w:themeTint="FF" w:themeShade="FF"/>
                <w:sz w:val="24"/>
                <w:szCs w:val="24"/>
              </w:rPr>
              <w:t xml:space="preserve"> a balanced schedule and seeking supervision if needed. Clear communication with participants will ensure no accusations of impropriety, and I will </w:t>
            </w:r>
            <w:r w:rsidRPr="0F514761" w:rsidR="1746F7AB">
              <w:rPr>
                <w:rFonts w:ascii="Arial" w:hAnsi="Arial" w:eastAsia="Arial" w:cs="Arial"/>
                <w:b w:val="0"/>
                <w:bCs w:val="0"/>
                <w:i w:val="0"/>
                <w:iCs w:val="0"/>
                <w:color w:val="000000" w:themeColor="text1" w:themeTint="FF" w:themeShade="FF"/>
                <w:sz w:val="24"/>
                <w:szCs w:val="24"/>
              </w:rPr>
              <w:t>disclose</w:t>
            </w:r>
            <w:r w:rsidRPr="0F514761" w:rsidR="1746F7AB">
              <w:rPr>
                <w:rFonts w:ascii="Arial" w:hAnsi="Arial" w:eastAsia="Arial" w:cs="Arial"/>
                <w:b w:val="0"/>
                <w:bCs w:val="0"/>
                <w:i w:val="0"/>
                <w:iCs w:val="0"/>
                <w:color w:val="000000" w:themeColor="text1" w:themeTint="FF" w:themeShade="FF"/>
                <w:sz w:val="24"/>
                <w:szCs w:val="24"/>
              </w:rPr>
              <w:t xml:space="preserve"> any potential conflicts of interest to </w:t>
            </w:r>
            <w:r w:rsidRPr="0F514761" w:rsidR="1746F7AB">
              <w:rPr>
                <w:rFonts w:ascii="Arial" w:hAnsi="Arial" w:eastAsia="Arial" w:cs="Arial"/>
                <w:b w:val="0"/>
                <w:bCs w:val="0"/>
                <w:i w:val="0"/>
                <w:iCs w:val="0"/>
                <w:color w:val="000000" w:themeColor="text1" w:themeTint="FF" w:themeShade="FF"/>
                <w:sz w:val="24"/>
                <w:szCs w:val="24"/>
              </w:rPr>
              <w:t>maintain</w:t>
            </w:r>
            <w:r w:rsidRPr="0F514761" w:rsidR="1746F7AB">
              <w:rPr>
                <w:rFonts w:ascii="Arial" w:hAnsi="Arial" w:eastAsia="Arial" w:cs="Arial"/>
                <w:b w:val="0"/>
                <w:bCs w:val="0"/>
                <w:i w:val="0"/>
                <w:iCs w:val="0"/>
                <w:color w:val="000000" w:themeColor="text1" w:themeTint="FF" w:themeShade="FF"/>
                <w:sz w:val="24"/>
                <w:szCs w:val="24"/>
              </w:rPr>
              <w:t xml:space="preserve"> objectivity.</w:t>
            </w:r>
          </w:p>
          <w:p w:rsidR="1746F7AB" w:rsidP="0F514761" w:rsidRDefault="1746F7AB" w14:paraId="184C9AE7" w14:textId="725CE5E0">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his box should expand as you type)</w:t>
            </w:r>
          </w:p>
        </w:tc>
      </w:tr>
      <w:tr xmlns:wp14="http://schemas.microsoft.com/office/word/2010/wordml" w:rsidR="1746F7AB" w:rsidTr="0F514761" w14:paraId="78940514"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ACF2AED" w14:textId="64F5B9A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5</w:t>
            </w: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56EAD57" w14:textId="269F969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University/institutional risks</w:t>
            </w:r>
          </w:p>
          <w:p w:rsidR="1746F7AB" w:rsidP="0F514761" w:rsidRDefault="1746F7AB" w14:paraId="76B6983E" w14:textId="66B244F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For example: adverse publicity, </w:t>
            </w:r>
            <w:r w:rsidRPr="0F514761" w:rsidR="1746F7AB">
              <w:rPr>
                <w:rFonts w:ascii="Arial" w:hAnsi="Arial" w:eastAsia="Arial" w:cs="Arial"/>
                <w:b w:val="0"/>
                <w:bCs w:val="0"/>
                <w:i w:val="0"/>
                <w:iCs w:val="0"/>
                <w:sz w:val="24"/>
                <w:szCs w:val="24"/>
              </w:rPr>
              <w:t>financial loss</w:t>
            </w:r>
            <w:r w:rsidRPr="0F514761" w:rsidR="1746F7AB">
              <w:rPr>
                <w:rFonts w:ascii="Arial" w:hAnsi="Arial" w:eastAsia="Arial" w:cs="Arial"/>
                <w:b w:val="0"/>
                <w:bCs w:val="0"/>
                <w:i w:val="0"/>
                <w:iCs w:val="0"/>
                <w:sz w:val="24"/>
                <w:szCs w:val="24"/>
              </w:rPr>
              <w:t>, data protection</w:t>
            </w:r>
          </w:p>
        </w:tc>
      </w:tr>
      <w:tr xmlns:wp14="http://schemas.microsoft.com/office/word/2010/wordml" w:rsidR="1746F7AB" w:rsidTr="0F514761" w14:paraId="626B153C"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0F20F7E" w14:textId="74B60CD2">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7E52991A" w14:textId="2B1E2D0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Risk to the University:</w:t>
            </w:r>
          </w:p>
          <w:p w:rsidR="1746F7AB" w:rsidP="0F514761" w:rsidRDefault="1746F7AB" w14:paraId="26F533C7" w14:textId="63D30C5B">
            <w:pPr>
              <w:pStyle w:val="ListParagraph"/>
              <w:numPr>
                <w:ilvl w:val="0"/>
                <w:numId w:val="10122023"/>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Reputational Damage</w:t>
            </w:r>
          </w:p>
          <w:p w:rsidR="1746F7AB" w:rsidP="0F514761" w:rsidRDefault="1746F7AB" w14:paraId="0B607EF8" w14:textId="3D5ACACA">
            <w:pPr>
              <w:pStyle w:val="ListParagraph"/>
              <w:numPr>
                <w:ilvl w:val="0"/>
                <w:numId w:val="10122023"/>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Face legal implications </w:t>
            </w:r>
          </w:p>
          <w:p w:rsidR="1746F7AB" w:rsidP="0F514761" w:rsidRDefault="1746F7AB" w14:paraId="5189EA95" w14:textId="1EE0AF36">
            <w:pPr>
              <w:bidi w:val="0"/>
              <w:spacing w:line="360" w:lineRule="auto"/>
              <w:jc w:val="both"/>
              <w:rPr>
                <w:rFonts w:ascii="Arial" w:hAnsi="Arial" w:eastAsia="Arial" w:cs="Arial"/>
                <w:b w:val="0"/>
                <w:bCs w:val="0"/>
                <w:i w:val="0"/>
                <w:iCs w:val="0"/>
                <w:sz w:val="24"/>
                <w:szCs w:val="24"/>
              </w:rPr>
            </w:pPr>
          </w:p>
          <w:p w:rsidR="1746F7AB" w:rsidP="0F514761" w:rsidRDefault="1746F7AB" w14:paraId="625F93F4" w14:textId="2AAD2B5C">
            <w:pPr>
              <w:bidi w:val="0"/>
              <w:spacing w:line="360" w:lineRule="auto"/>
              <w:jc w:val="both"/>
              <w:rPr>
                <w:rFonts w:ascii="Arial" w:hAnsi="Arial" w:eastAsia="Arial" w:cs="Arial"/>
                <w:b w:val="0"/>
                <w:bCs w:val="0"/>
                <w:i w:val="0"/>
                <w:iCs w:val="0"/>
                <w:sz w:val="24"/>
                <w:szCs w:val="24"/>
              </w:rPr>
            </w:pPr>
          </w:p>
          <w:p w:rsidR="1746F7AB" w:rsidP="0F514761" w:rsidRDefault="1746F7AB" w14:paraId="64AD5D27" w14:textId="7B2D0E91">
            <w:pPr>
              <w:bidi w:val="0"/>
              <w:spacing w:line="360" w:lineRule="auto"/>
              <w:jc w:val="both"/>
              <w:rPr>
                <w:rFonts w:ascii="Arial" w:hAnsi="Arial" w:eastAsia="Arial" w:cs="Arial"/>
                <w:b w:val="0"/>
                <w:bCs w:val="0"/>
                <w:i w:val="0"/>
                <w:iCs w:val="0"/>
                <w:sz w:val="24"/>
                <w:szCs w:val="24"/>
              </w:rPr>
            </w:pPr>
          </w:p>
          <w:p w:rsidR="1746F7AB" w:rsidP="0F514761" w:rsidRDefault="1746F7AB" w14:paraId="37099E95" w14:textId="4BE00B40">
            <w:pPr>
              <w:bidi w:val="0"/>
              <w:spacing w:line="360" w:lineRule="auto"/>
              <w:jc w:val="both"/>
              <w:rPr>
                <w:rFonts w:ascii="Arial" w:hAnsi="Arial" w:eastAsia="Arial" w:cs="Arial"/>
                <w:b w:val="0"/>
                <w:bCs w:val="0"/>
                <w:i w:val="0"/>
                <w:iCs w:val="0"/>
                <w:sz w:val="24"/>
                <w:szCs w:val="24"/>
              </w:rPr>
            </w:pPr>
          </w:p>
        </w:tc>
        <w:tc>
          <w:tcPr>
            <w:tcW w:w="7422"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7CD1D89" w14:textId="68D848B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1"/>
                <w:iCs w:val="1"/>
                <w:sz w:val="24"/>
                <w:szCs w:val="24"/>
              </w:rPr>
              <w:t>How you will mitigate the risk to the University:</w:t>
            </w:r>
          </w:p>
          <w:p w:rsidR="1746F7AB" w:rsidP="0F514761" w:rsidRDefault="1746F7AB" w14:paraId="32D3D071" w14:textId="4A5D2534">
            <w:pPr>
              <w:bidi w:val="0"/>
              <w:spacing w:line="360" w:lineRule="auto"/>
              <w:jc w:val="both"/>
              <w:rPr>
                <w:rFonts w:ascii="Arial" w:hAnsi="Arial" w:eastAsia="Arial" w:cs="Arial"/>
                <w:b w:val="0"/>
                <w:bCs w:val="0"/>
                <w:i w:val="0"/>
                <w:iCs w:val="0"/>
                <w:sz w:val="24"/>
                <w:szCs w:val="24"/>
              </w:rPr>
            </w:pPr>
          </w:p>
          <w:p w:rsidR="1746F7AB" w:rsidP="0F514761" w:rsidRDefault="1746F7AB" w14:paraId="719A5EBC" w14:textId="0C4DA15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w:t>
            </w:r>
            <w:r w:rsidRPr="0F514761" w:rsidR="1746F7AB">
              <w:rPr>
                <w:rFonts w:ascii="Arial" w:hAnsi="Arial" w:eastAsia="Arial" w:cs="Arial"/>
                <w:b w:val="0"/>
                <w:bCs w:val="0"/>
                <w:i w:val="0"/>
                <w:iCs w:val="0"/>
                <w:sz w:val="24"/>
                <w:szCs w:val="24"/>
              </w:rPr>
              <w:t>financial loss</w:t>
            </w:r>
            <w:r w:rsidRPr="0F514761" w:rsidR="1746F7AB">
              <w:rPr>
                <w:rFonts w:ascii="Arial" w:hAnsi="Arial" w:eastAsia="Arial" w:cs="Arial"/>
                <w:b w:val="0"/>
                <w:bCs w:val="0"/>
                <w:i w:val="0"/>
                <w:iCs w:val="0"/>
                <w:sz w:val="24"/>
                <w:szCs w:val="24"/>
              </w:rPr>
              <w:t xml:space="preserve">, I will keep the study within the </w:t>
            </w:r>
            <w:r w:rsidRPr="0F514761" w:rsidR="1746F7AB">
              <w:rPr>
                <w:rFonts w:ascii="Arial" w:hAnsi="Arial" w:eastAsia="Arial" w:cs="Arial"/>
                <w:b w:val="0"/>
                <w:bCs w:val="0"/>
                <w:i w:val="0"/>
                <w:iCs w:val="0"/>
                <w:sz w:val="24"/>
                <w:szCs w:val="24"/>
              </w:rPr>
              <w:t>allocated</w:t>
            </w:r>
            <w:r w:rsidRPr="0F514761" w:rsidR="1746F7AB">
              <w:rPr>
                <w:rFonts w:ascii="Arial" w:hAnsi="Arial" w:eastAsia="Arial" w:cs="Arial"/>
                <w:b w:val="0"/>
                <w:bCs w:val="0"/>
                <w:i w:val="0"/>
                <w:iCs w:val="0"/>
                <w:sz w:val="24"/>
                <w:szCs w:val="24"/>
              </w:rPr>
              <w:t xml:space="preserve"> budget and resources. Additionally, I will </w:t>
            </w:r>
            <w:r w:rsidRPr="0F514761" w:rsidR="1746F7AB">
              <w:rPr>
                <w:rFonts w:ascii="Arial" w:hAnsi="Arial" w:eastAsia="Arial" w:cs="Arial"/>
                <w:b w:val="0"/>
                <w:bCs w:val="0"/>
                <w:i w:val="0"/>
                <w:iCs w:val="0"/>
                <w:sz w:val="24"/>
                <w:szCs w:val="24"/>
              </w:rPr>
              <w:t>comply with</w:t>
            </w:r>
            <w:r w:rsidRPr="0F514761" w:rsidR="1746F7AB">
              <w:rPr>
                <w:rFonts w:ascii="Arial" w:hAnsi="Arial" w:eastAsia="Arial" w:cs="Arial"/>
                <w:b w:val="0"/>
                <w:bCs w:val="0"/>
                <w:i w:val="0"/>
                <w:iCs w:val="0"/>
                <w:sz w:val="24"/>
                <w:szCs w:val="24"/>
              </w:rPr>
              <w:t xml:space="preserve"> all legal requirements, such as data protection laws, and seek legal advice, if necessary, to minimize any potential legal implications.</w:t>
            </w:r>
          </w:p>
          <w:p w:rsidR="1746F7AB" w:rsidP="0F514761" w:rsidRDefault="1746F7AB" w14:paraId="01AC9D17" w14:textId="731A2FE5">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4AFB31A0"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F7D09BD" w14:textId="7BEE12F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6</w:t>
            </w:r>
          </w:p>
        </w:tc>
        <w:tc>
          <w:tcPr>
            <w:tcW w:w="9892"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46D6B95" w14:textId="3B86A1D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Environmental risks</w:t>
            </w:r>
          </w:p>
          <w:p w:rsidR="1746F7AB" w:rsidP="0F514761" w:rsidRDefault="1746F7AB" w14:paraId="343D5E95" w14:textId="13C30B5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For example: accidental spillage of pollutants, damage to local ecosystems</w:t>
            </w:r>
          </w:p>
        </w:tc>
      </w:tr>
      <w:tr xmlns:wp14="http://schemas.microsoft.com/office/word/2010/wordml" w:rsidR="1746F7AB" w:rsidTr="0F514761" w14:paraId="0E2A684E"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7083EC2" w14:textId="67B84F2E">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1CF73281" w14:textId="28A8EEF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Risk to the environment:</w:t>
            </w:r>
          </w:p>
          <w:p w:rsidR="1746F7AB" w:rsidP="0F514761" w:rsidRDefault="1746F7AB" w14:paraId="1CB34A43" w14:textId="45186AA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N/A</w:t>
            </w:r>
          </w:p>
          <w:p w:rsidR="1746F7AB" w:rsidP="0F514761" w:rsidRDefault="1746F7AB" w14:paraId="777D66F1" w14:textId="3D8EC9D6">
            <w:pPr>
              <w:bidi w:val="0"/>
              <w:spacing w:line="360" w:lineRule="auto"/>
              <w:jc w:val="both"/>
              <w:rPr>
                <w:rFonts w:ascii="Arial" w:hAnsi="Arial" w:eastAsia="Arial" w:cs="Arial"/>
                <w:b w:val="0"/>
                <w:bCs w:val="0"/>
                <w:i w:val="0"/>
                <w:iCs w:val="0"/>
                <w:sz w:val="24"/>
                <w:szCs w:val="24"/>
              </w:rPr>
            </w:pPr>
          </w:p>
          <w:p w:rsidR="1746F7AB" w:rsidP="0F514761" w:rsidRDefault="1746F7AB" w14:paraId="33CA2D92" w14:textId="19308CEF">
            <w:pPr>
              <w:bidi w:val="0"/>
              <w:spacing w:line="360" w:lineRule="auto"/>
              <w:jc w:val="both"/>
              <w:rPr>
                <w:rFonts w:ascii="Arial" w:hAnsi="Arial" w:eastAsia="Arial" w:cs="Arial"/>
                <w:b w:val="0"/>
                <w:bCs w:val="0"/>
                <w:i w:val="0"/>
                <w:iCs w:val="0"/>
                <w:sz w:val="24"/>
                <w:szCs w:val="24"/>
              </w:rPr>
            </w:pPr>
          </w:p>
          <w:p w:rsidR="1746F7AB" w:rsidP="0F514761" w:rsidRDefault="1746F7AB" w14:paraId="253F8B2A" w14:textId="6B3DB88B">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c>
          <w:tcPr>
            <w:tcW w:w="7422"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7BC39719" w14:textId="3626647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1"/>
                <w:iCs w:val="1"/>
                <w:sz w:val="24"/>
                <w:szCs w:val="24"/>
              </w:rPr>
              <w:t>How you will mitigate the risk to environment:</w:t>
            </w:r>
          </w:p>
          <w:p w:rsidR="1746F7AB" w:rsidP="0F514761" w:rsidRDefault="1746F7AB" w14:paraId="28691F90" w14:textId="006F868D">
            <w:pPr>
              <w:bidi w:val="0"/>
              <w:spacing w:line="360" w:lineRule="auto"/>
              <w:jc w:val="both"/>
              <w:rPr>
                <w:rFonts w:ascii="Arial" w:hAnsi="Arial" w:eastAsia="Arial" w:cs="Arial"/>
                <w:b w:val="0"/>
                <w:bCs w:val="0"/>
                <w:i w:val="0"/>
                <w:iCs w:val="0"/>
                <w:sz w:val="24"/>
                <w:szCs w:val="24"/>
              </w:rPr>
            </w:pPr>
          </w:p>
          <w:p w:rsidR="1746F7AB" w:rsidP="0F514761" w:rsidRDefault="1746F7AB" w14:paraId="06E3C3D8" w14:textId="28D6C75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N/A</w:t>
            </w:r>
          </w:p>
          <w:p w:rsidR="1746F7AB" w:rsidP="0F514761" w:rsidRDefault="1746F7AB" w14:paraId="31054C68" w14:textId="4FAE2652">
            <w:pPr>
              <w:bidi w:val="0"/>
              <w:spacing w:line="360" w:lineRule="auto"/>
              <w:jc w:val="both"/>
              <w:rPr>
                <w:rFonts w:ascii="Arial" w:hAnsi="Arial" w:eastAsia="Arial" w:cs="Arial"/>
                <w:b w:val="0"/>
                <w:bCs w:val="0"/>
                <w:i w:val="0"/>
                <w:iCs w:val="0"/>
                <w:sz w:val="24"/>
                <w:szCs w:val="24"/>
              </w:rPr>
            </w:pPr>
          </w:p>
          <w:p w:rsidR="1746F7AB" w:rsidP="0F514761" w:rsidRDefault="1746F7AB" w14:paraId="4A8F8572" w14:textId="6E819B31">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054383BF" w14:textId="1F9535E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70"/>
        <w:gridCol w:w="2470"/>
        <w:gridCol w:w="2470"/>
        <w:gridCol w:w="2470"/>
      </w:tblGrid>
      <w:tr xmlns:wp14="http://schemas.microsoft.com/office/word/2010/wordml" w:rsidR="1746F7AB" w:rsidTr="0F514761" w14:paraId="24881745" wp14:textId="77777777">
        <w:trPr>
          <w:trHeight w:val="4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AD41F30" w14:textId="4E1446D0">
            <w:pPr>
              <w:bidi w:val="0"/>
              <w:spacing w:line="360" w:lineRule="auto"/>
              <w:jc w:val="both"/>
              <w:rPr>
                <w:rFonts w:ascii="Arial" w:hAnsi="Arial" w:eastAsia="Arial" w:cs="Arial"/>
                <w:b w:val="0"/>
                <w:bCs w:val="0"/>
                <w:i w:val="0"/>
                <w:iCs w:val="0"/>
                <w:sz w:val="24"/>
                <w:szCs w:val="24"/>
              </w:rPr>
            </w:pPr>
          </w:p>
        </w:tc>
        <w:tc>
          <w:tcPr>
            <w:tcW w:w="988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668A72F" w14:textId="77B03EA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Disclosure and Barring Service</w:t>
            </w:r>
          </w:p>
        </w:tc>
      </w:tr>
      <w:tr xmlns:wp14="http://schemas.microsoft.com/office/word/2010/wordml" w:rsidR="1746F7AB" w:rsidTr="0F514761" w14:paraId="47DAC0FA"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FBC9A6E" w14:textId="20B7F250">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CA7ED86" w14:textId="20FA6F5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the research activity involves children or vulnerable adults, a Disclosure and Barring Service (DBS) certificate must be obtained before any contact with such participants.</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6C9829D9" w14:textId="09E5EF2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p w:rsidR="1746F7AB" w:rsidP="0F514761" w:rsidRDefault="1746F7AB" w14:paraId="233452B7" w14:textId="3B81805B">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6DE592E4" w14:textId="54A96D9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p w:rsidR="1746F7AB" w:rsidP="0F514761" w:rsidRDefault="1746F7AB" w14:paraId="28472478" w14:textId="4B6C1C7B">
            <w:pPr>
              <w:bidi w:val="0"/>
              <w:spacing w:line="360" w:lineRule="auto"/>
              <w:jc w:val="both"/>
              <w:rPr>
                <w:rFonts w:ascii="Arial" w:hAnsi="Arial" w:eastAsia="Arial" w:cs="Arial"/>
                <w:b w:val="0"/>
                <w:bCs w:val="0"/>
                <w:i w:val="0"/>
                <w:iCs w:val="0"/>
                <w:sz w:val="24"/>
                <w:szCs w:val="24"/>
              </w:rPr>
            </w:pP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1746F7AB" w:rsidP="0F514761" w:rsidRDefault="1746F7AB" w14:paraId="1C3D5E53" w14:textId="684526C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N/A</w:t>
            </w:r>
          </w:p>
          <w:p w:rsidR="1746F7AB" w:rsidP="0F514761" w:rsidRDefault="1746F7AB" w14:paraId="7DB74D07" w14:textId="352E34F2">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3E0F13BB" wp14:textId="77777777">
        <w:trPr>
          <w:trHeight w:val="4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9BE04EA" w14:textId="57677F0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7</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BAB5958" w14:textId="0033DD1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Does your research require you to hold a current DBS Certificate?</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F6F2A99" w14:textId="783ADCD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22035FD" w14:textId="4585F28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632EEEE" w14:textId="3F0DBC7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E2D4E30" wp14:textId="77777777">
        <w:trPr>
          <w:trHeight w:val="48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27E8DE4" w14:textId="4A49EDD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8</w:t>
            </w:r>
          </w:p>
        </w:tc>
        <w:tc>
          <w:tcPr>
            <w:tcW w:w="24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AA46FBB" w14:textId="3C17D51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YES, please give the certificate number. If the certificate number is not available, please write “Pending</w:t>
            </w:r>
            <w:r w:rsidRPr="0F514761" w:rsidR="1746F7AB">
              <w:rPr>
                <w:rFonts w:ascii="Arial" w:hAnsi="Arial" w:eastAsia="Arial" w:cs="Arial"/>
                <w:b w:val="0"/>
                <w:bCs w:val="0"/>
                <w:i w:val="0"/>
                <w:iCs w:val="0"/>
                <w:sz w:val="24"/>
                <w:szCs w:val="24"/>
              </w:rPr>
              <w:t>”;</w:t>
            </w:r>
            <w:r w:rsidRPr="0F514761" w:rsidR="1746F7AB">
              <w:rPr>
                <w:rFonts w:ascii="Arial" w:hAnsi="Arial" w:eastAsia="Arial" w:cs="Arial"/>
                <w:b w:val="0"/>
                <w:bCs w:val="0"/>
                <w:i w:val="0"/>
                <w:iCs w:val="0"/>
                <w:sz w:val="24"/>
                <w:szCs w:val="24"/>
              </w:rPr>
              <w:t xml:space="preserve"> in this case any ethical approval will be subject to providing the </w:t>
            </w:r>
            <w:r w:rsidRPr="0F514761" w:rsidR="1746F7AB">
              <w:rPr>
                <w:rFonts w:ascii="Arial" w:hAnsi="Arial" w:eastAsia="Arial" w:cs="Arial"/>
                <w:b w:val="0"/>
                <w:bCs w:val="0"/>
                <w:i w:val="0"/>
                <w:iCs w:val="0"/>
                <w:sz w:val="24"/>
                <w:szCs w:val="24"/>
              </w:rPr>
              <w:t>appropriate certificate</w:t>
            </w:r>
            <w:r w:rsidRPr="0F514761" w:rsidR="1746F7AB">
              <w:rPr>
                <w:rFonts w:ascii="Arial" w:hAnsi="Arial" w:eastAsia="Arial" w:cs="Arial"/>
                <w:b w:val="0"/>
                <w:bCs w:val="0"/>
                <w:i w:val="0"/>
                <w:iCs w:val="0"/>
                <w:sz w:val="24"/>
                <w:szCs w:val="24"/>
              </w:rPr>
              <w:t xml:space="preserve"> number.</w:t>
            </w:r>
          </w:p>
        </w:tc>
        <w:tc>
          <w:tcPr>
            <w:tcW w:w="7410"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6077BB2" w14:textId="10FFB2EE">
            <w:pPr>
              <w:bidi w:val="0"/>
              <w:spacing w:line="360" w:lineRule="auto"/>
              <w:jc w:val="both"/>
              <w:rPr>
                <w:rFonts w:ascii="Arial" w:hAnsi="Arial" w:eastAsia="Arial" w:cs="Arial"/>
                <w:b w:val="0"/>
                <w:bCs w:val="0"/>
                <w:i w:val="0"/>
                <w:iCs w:val="0"/>
                <w:sz w:val="24"/>
                <w:szCs w:val="24"/>
              </w:rPr>
            </w:pPr>
          </w:p>
        </w:tc>
      </w:tr>
    </w:tbl>
    <w:p w:rsidR="1746F7AB" w:rsidP="0F514761" w:rsidRDefault="1746F7AB" w14:paraId="10C75052" w14:textId="0517AF90">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74829233" w14:textId="5D5C146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I: Feedback, Consent and Confidentiality</w:t>
      </w:r>
    </w:p>
    <w:p w:rsidR="1746F7AB" w:rsidP="0F514761" w:rsidRDefault="1746F7AB" w14:paraId="3314DE74" w14:textId="009AF30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xmlns:wp14="http://schemas.microsoft.com/office/word/2010/wordml" w:rsidR="1746F7AB" w:rsidTr="0F514761" w14:paraId="1C07FC65"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7A9CCDF" w14:textId="2753CA1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7B9DF85" w14:textId="3DB89FD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Feedback</w:t>
            </w:r>
          </w:p>
          <w:p w:rsidR="1746F7AB" w:rsidP="0F514761" w:rsidRDefault="1746F7AB" w14:paraId="67797AF5" w14:textId="0ED982F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What de-briefing and feedback will be provided to participants, how will this be done and when? </w:t>
            </w:r>
          </w:p>
        </w:tc>
      </w:tr>
      <w:tr xmlns:wp14="http://schemas.microsoft.com/office/word/2010/wordml" w:rsidR="1746F7AB" w:rsidTr="0F514761" w14:paraId="2CCBDE61"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2A58B0D5" w14:textId="2EB1D9A3">
            <w:pPr>
              <w:bidi w:val="0"/>
              <w:spacing w:line="360" w:lineRule="auto"/>
              <w:jc w:val="both"/>
              <w:rPr>
                <w:rFonts w:ascii="Arial" w:hAnsi="Arial" w:eastAsia="Arial" w:cs="Arial"/>
                <w:b w:val="0"/>
                <w:bCs w:val="0"/>
                <w:i w:val="0"/>
                <w:iCs w:val="0"/>
                <w:sz w:val="24"/>
                <w:szCs w:val="24"/>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72701107" w14:textId="597CEC0E">
            <w:pPr>
              <w:bidi w:val="0"/>
              <w:spacing w:line="360" w:lineRule="auto"/>
              <w:jc w:val="both"/>
              <w:rPr>
                <w:rFonts w:ascii="Arial" w:hAnsi="Arial" w:eastAsia="Arial" w:cs="Arial"/>
                <w:b w:val="0"/>
                <w:bCs w:val="0"/>
                <w:i w:val="0"/>
                <w:iCs w:val="0"/>
                <w:sz w:val="24"/>
                <w:szCs w:val="24"/>
              </w:rPr>
            </w:pPr>
          </w:p>
          <w:p w:rsidR="1746F7AB" w:rsidP="0F514761" w:rsidRDefault="1746F7AB" w14:paraId="0FE79139" w14:textId="42252D4E">
            <w:pPr>
              <w:bidi w:val="0"/>
              <w:spacing w:line="360" w:lineRule="auto"/>
              <w:jc w:val="both"/>
              <w:rPr>
                <w:rFonts w:ascii="Arial" w:hAnsi="Arial" w:eastAsia="Arial" w:cs="Arial"/>
                <w:b w:val="0"/>
                <w:bCs w:val="0"/>
                <w:i w:val="0"/>
                <w:iCs w:val="0"/>
                <w:sz w:val="24"/>
                <w:szCs w:val="24"/>
              </w:rPr>
            </w:pPr>
          </w:p>
          <w:p w:rsidR="1746F7AB" w:rsidP="0F514761" w:rsidRDefault="1746F7AB" w14:paraId="3C470BB2" w14:textId="37E8EE9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ask questions or request further clarification at this stage. This debriefing will occur </w:t>
            </w:r>
            <w:r w:rsidRPr="0F514761" w:rsidR="1746F7AB">
              <w:rPr>
                <w:rFonts w:ascii="Arial" w:hAnsi="Arial" w:eastAsia="Arial" w:cs="Arial"/>
                <w:b w:val="0"/>
                <w:bCs w:val="0"/>
                <w:i w:val="0"/>
                <w:iCs w:val="0"/>
                <w:sz w:val="24"/>
                <w:szCs w:val="24"/>
              </w:rPr>
              <w:t>immediately</w:t>
            </w:r>
            <w:r w:rsidRPr="0F514761" w:rsidR="1746F7AB">
              <w:rPr>
                <w:rFonts w:ascii="Arial" w:hAnsi="Arial" w:eastAsia="Arial" w:cs="Arial"/>
                <w:b w:val="0"/>
                <w:bCs w:val="0"/>
                <w:i w:val="0"/>
                <w:iCs w:val="0"/>
                <w:sz w:val="24"/>
                <w:szCs w:val="24"/>
              </w:rPr>
              <w:t xml:space="preserve"> after data collection is complete or at the conclusion of their involvement in the study.</w:t>
            </w:r>
          </w:p>
          <w:p w:rsidR="1746F7AB" w:rsidP="0F514761" w:rsidRDefault="1746F7AB" w14:paraId="69976AF5" w14:textId="15F80AF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 </w:t>
            </w:r>
          </w:p>
          <w:p w:rsidR="1746F7AB" w:rsidP="0F514761" w:rsidRDefault="1746F7AB" w14:paraId="705D51B6" w14:textId="6F33B2E3">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7603C68D"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58F8B05" w14:textId="3B9B3AA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75242DCC" w14:textId="38C446B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Informed consent</w:t>
            </w:r>
          </w:p>
          <w:p w:rsidR="1746F7AB" w:rsidP="0F514761" w:rsidRDefault="1746F7AB" w14:paraId="4059F398" w14:textId="7A2F958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Describe the arrangements to inform potential participants, before providing consent, of what is involved in </w:t>
            </w:r>
            <w:r w:rsidRPr="0F514761" w:rsidR="1746F7AB">
              <w:rPr>
                <w:rFonts w:ascii="Arial" w:hAnsi="Arial" w:eastAsia="Arial" w:cs="Arial"/>
                <w:b w:val="0"/>
                <w:bCs w:val="0"/>
                <w:i w:val="0"/>
                <w:iCs w:val="0"/>
                <w:sz w:val="24"/>
                <w:szCs w:val="24"/>
              </w:rPr>
              <w:t>participating</w:t>
            </w:r>
            <w:r w:rsidRPr="0F514761" w:rsidR="1746F7AB">
              <w:rPr>
                <w:rFonts w:ascii="Arial" w:hAnsi="Arial" w:eastAsia="Arial" w:cs="Arial"/>
                <w:b w:val="0"/>
                <w:bCs w:val="0"/>
                <w:i w:val="0"/>
                <w:iCs w:val="0"/>
                <w:sz w:val="24"/>
                <w:szCs w:val="24"/>
              </w:rPr>
              <w:t xml:space="preserve">. Describe the arrangements for participants to provide full consent before data collection begins. If gaining consent in this way is inappropriate, explain how consent will be obtained and recorded </w:t>
            </w:r>
            <w:r w:rsidRPr="0F514761" w:rsidR="1746F7AB">
              <w:rPr>
                <w:rFonts w:ascii="Arial" w:hAnsi="Arial" w:eastAsia="Arial" w:cs="Arial"/>
                <w:b w:val="0"/>
                <w:bCs w:val="0"/>
                <w:i w:val="0"/>
                <w:iCs w:val="0"/>
                <w:sz w:val="24"/>
                <w:szCs w:val="24"/>
              </w:rPr>
              <w:t>in accordance with</w:t>
            </w:r>
            <w:r w:rsidRPr="0F514761" w:rsidR="1746F7AB">
              <w:rPr>
                <w:rFonts w:ascii="Arial" w:hAnsi="Arial" w:eastAsia="Arial" w:cs="Arial"/>
                <w:b w:val="0"/>
                <w:bCs w:val="0"/>
                <w:i w:val="0"/>
                <w:iCs w:val="0"/>
                <w:sz w:val="24"/>
                <w:szCs w:val="24"/>
              </w:rPr>
              <w:t xml:space="preserve"> prevailing data protection legislation.</w:t>
            </w:r>
          </w:p>
        </w:tc>
      </w:tr>
      <w:tr xmlns:wp14="http://schemas.microsoft.com/office/word/2010/wordml" w:rsidR="1746F7AB" w:rsidTr="0F514761" w14:paraId="3B5A4BC3"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B0213EE" w14:textId="1F222234">
            <w:pPr>
              <w:bidi w:val="0"/>
              <w:spacing w:line="360" w:lineRule="auto"/>
              <w:jc w:val="both"/>
              <w:rPr>
                <w:rFonts w:ascii="Arial" w:hAnsi="Arial" w:eastAsia="Arial" w:cs="Arial"/>
                <w:b w:val="0"/>
                <w:bCs w:val="0"/>
                <w:i w:val="0"/>
                <w:iCs w:val="0"/>
                <w:sz w:val="24"/>
                <w:szCs w:val="24"/>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14CBA1B" w14:textId="0BD036A6">
            <w:pPr>
              <w:bidi w:val="0"/>
              <w:spacing w:line="360" w:lineRule="auto"/>
              <w:jc w:val="both"/>
              <w:rPr>
                <w:rFonts w:ascii="Arial" w:hAnsi="Arial" w:eastAsia="Arial" w:cs="Arial"/>
                <w:b w:val="0"/>
                <w:bCs w:val="0"/>
                <w:i w:val="0"/>
                <w:iCs w:val="0"/>
                <w:sz w:val="24"/>
                <w:szCs w:val="24"/>
              </w:rPr>
            </w:pPr>
          </w:p>
          <w:p w:rsidR="1746F7AB" w:rsidP="0F514761" w:rsidRDefault="1746F7AB" w14:paraId="36D7DC0D" w14:textId="00EB99BE">
            <w:pPr>
              <w:bidi w:val="0"/>
              <w:spacing w:line="360" w:lineRule="auto"/>
              <w:jc w:val="both"/>
              <w:rPr>
                <w:rFonts w:ascii="Arial" w:hAnsi="Arial" w:eastAsia="Arial" w:cs="Arial"/>
                <w:b w:val="0"/>
                <w:bCs w:val="0"/>
                <w:i w:val="0"/>
                <w:iCs w:val="0"/>
                <w:sz w:val="24"/>
                <w:szCs w:val="24"/>
              </w:rPr>
            </w:pPr>
          </w:p>
          <w:p w:rsidR="1746F7AB" w:rsidP="0F514761" w:rsidRDefault="1746F7AB" w14:paraId="1687DC24" w14:textId="7436C47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rsidR="1746F7AB" w:rsidP="0F514761" w:rsidRDefault="1746F7AB" w14:paraId="4A7A4F0A" w14:textId="19CBABA1">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49C45B09"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ED0AF92" w14:textId="037FF78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3</w:t>
            </w:r>
          </w:p>
        </w:tc>
        <w:tc>
          <w:tcPr>
            <w:tcW w:w="99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26B49090" w14:textId="54E0EDD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Confidentiality / Anonymity</w:t>
            </w:r>
          </w:p>
          <w:p w:rsidR="1746F7AB" w:rsidP="0F514761" w:rsidRDefault="1746F7AB" w14:paraId="55353C5B" w14:textId="20980C9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Set out how anonymity of participants and confidentiality will be ensured in any outputs. If anonymity is not being offered, explain why this is the case. </w:t>
            </w:r>
          </w:p>
        </w:tc>
      </w:tr>
      <w:tr xmlns:wp14="http://schemas.microsoft.com/office/word/2010/wordml" w:rsidR="1746F7AB" w:rsidTr="0F514761" w14:paraId="3FEF699B" wp14:textId="77777777">
        <w:trPr>
          <w:trHeight w:val="300"/>
        </w:trPr>
        <w:tc>
          <w:tcPr>
            <w:tcW w:w="5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1A9D935B" w14:textId="40E9425A">
            <w:pPr>
              <w:bidi w:val="0"/>
              <w:spacing w:line="360" w:lineRule="auto"/>
              <w:jc w:val="both"/>
              <w:rPr>
                <w:rFonts w:ascii="Arial" w:hAnsi="Arial" w:eastAsia="Arial" w:cs="Arial"/>
                <w:b w:val="0"/>
                <w:bCs w:val="0"/>
                <w:i w:val="0"/>
                <w:iCs w:val="0"/>
                <w:sz w:val="24"/>
                <w:szCs w:val="24"/>
              </w:rPr>
            </w:pPr>
          </w:p>
        </w:tc>
        <w:tc>
          <w:tcPr>
            <w:tcW w:w="99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5B3DAB5" w14:textId="40FB2727">
            <w:pPr>
              <w:bidi w:val="0"/>
              <w:spacing w:line="360" w:lineRule="auto"/>
              <w:jc w:val="both"/>
              <w:rPr>
                <w:rFonts w:ascii="Arial" w:hAnsi="Arial" w:eastAsia="Arial" w:cs="Arial"/>
                <w:b w:val="0"/>
                <w:bCs w:val="0"/>
                <w:i w:val="0"/>
                <w:iCs w:val="0"/>
                <w:sz w:val="24"/>
                <w:szCs w:val="24"/>
              </w:rPr>
            </w:pPr>
          </w:p>
          <w:p w:rsidR="1746F7AB" w:rsidP="0F514761" w:rsidRDefault="1746F7AB" w14:paraId="29A75E7C" w14:textId="000D902E">
            <w:pPr>
              <w:bidi w:val="0"/>
              <w:spacing w:line="360" w:lineRule="auto"/>
              <w:jc w:val="both"/>
              <w:rPr>
                <w:rFonts w:ascii="Arial" w:hAnsi="Arial" w:eastAsia="Arial" w:cs="Arial"/>
                <w:b w:val="0"/>
                <w:bCs w:val="0"/>
                <w:i w:val="0"/>
                <w:iCs w:val="0"/>
                <w:sz w:val="24"/>
                <w:szCs w:val="24"/>
              </w:rPr>
            </w:pPr>
          </w:p>
          <w:p w:rsidR="1746F7AB" w:rsidP="0F514761" w:rsidRDefault="1746F7AB" w14:paraId="279EECA2" w14:textId="0F678E45">
            <w:pPr>
              <w:pStyle w:val="ListParagraph"/>
              <w:numPr>
                <w:ilvl w:val="0"/>
                <w:numId w:val="10122024"/>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Participant’s actual name will not be used anywhere </w:t>
            </w:r>
          </w:p>
          <w:p w:rsidR="1746F7AB" w:rsidP="0F514761" w:rsidRDefault="1746F7AB" w14:paraId="2B2277E4" w14:textId="48D905B1">
            <w:pPr>
              <w:pStyle w:val="ListParagraph"/>
              <w:numPr>
                <w:ilvl w:val="0"/>
                <w:numId w:val="10122024"/>
              </w:num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 xml:space="preserve">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w:t>
            </w:r>
            <w:r w:rsidRPr="0F514761" w:rsidR="1746F7AB">
              <w:rPr>
                <w:rFonts w:ascii="Arial" w:hAnsi="Arial" w:eastAsia="Arial" w:cs="Arial"/>
                <w:b w:val="0"/>
                <w:bCs w:val="0"/>
                <w:i w:val="0"/>
                <w:iCs w:val="0"/>
                <w:color w:val="000000" w:themeColor="text1" w:themeTint="FF" w:themeShade="FF"/>
                <w:sz w:val="24"/>
                <w:szCs w:val="24"/>
              </w:rPr>
              <w:t>isn’t</w:t>
            </w:r>
            <w:r w:rsidRPr="0F514761" w:rsidR="1746F7AB">
              <w:rPr>
                <w:rFonts w:ascii="Arial" w:hAnsi="Arial" w:eastAsia="Arial" w:cs="Arial"/>
                <w:b w:val="0"/>
                <w:bCs w:val="0"/>
                <w:i w:val="0"/>
                <w:iCs w:val="0"/>
                <w:color w:val="000000" w:themeColor="text1" w:themeTint="FF" w:themeShade="FF"/>
                <w:sz w:val="24"/>
                <w:szCs w:val="24"/>
              </w:rPr>
              <w:t xml:space="preserve"> possible, I will let participants know in advance and ask for their consent.</w:t>
            </w:r>
          </w:p>
          <w:p w:rsidR="1746F7AB" w:rsidP="0F514761" w:rsidRDefault="1746F7AB" w14:paraId="0750CBC9" w14:textId="17D73AD0">
            <w:pPr>
              <w:pBdr>
                <w:top w:val="nil" w:color="000000" w:sz="0" w:space="0"/>
                <w:left w:val="nil" w:color="000000" w:sz="0" w:space="0"/>
                <w:bottom w:val="nil" w:color="000000" w:sz="0" w:space="0"/>
                <w:right w:val="nil" w:color="000000" w:sz="0" w:space="0"/>
                <w:between w:val="nil" w:color="000000" w:sz="0" w:space="0"/>
              </w:pBdr>
              <w:bidi w:val="0"/>
              <w:spacing w:line="360" w:lineRule="auto"/>
              <w:ind w:left="720"/>
              <w:jc w:val="both"/>
              <w:rPr>
                <w:rFonts w:ascii="Arial" w:hAnsi="Arial" w:eastAsia="Arial" w:cs="Arial"/>
                <w:b w:val="0"/>
                <w:bCs w:val="0"/>
                <w:i w:val="0"/>
                <w:iCs w:val="0"/>
                <w:color w:val="000000" w:themeColor="text1" w:themeTint="FF" w:themeShade="FF"/>
                <w:sz w:val="24"/>
                <w:szCs w:val="24"/>
              </w:rPr>
            </w:pPr>
          </w:p>
          <w:p w:rsidR="1746F7AB" w:rsidP="0F514761" w:rsidRDefault="1746F7AB" w14:paraId="2499ACA4" w14:textId="2717F275">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7404A568" w14:textId="5F3C7BB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1E3BA163" w14:textId="3A42C63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J: Data Protection and Storage</w:t>
      </w:r>
    </w:p>
    <w:p w:rsidR="1746F7AB" w:rsidP="0F514761" w:rsidRDefault="1746F7AB" w14:paraId="1215CAE6" w14:textId="32D0BCC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7905"/>
        <w:gridCol w:w="990"/>
        <w:gridCol w:w="1020"/>
      </w:tblGrid>
      <w:tr xmlns:wp14="http://schemas.microsoft.com/office/word/2010/wordml" w:rsidR="1746F7AB" w:rsidTr="0F514761" w14:paraId="070EFCAB"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AE736DC" w14:textId="10C06B7C">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680423C" w14:textId="7CC6ADC0">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Does the research activity involve personal data (as defined by the General Data Protection Regulation 2016 “GDPR” and the Data Protection Act 2018 “DPA”)?</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630DFDB" w14:textId="67F50DC0">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80BE8CA" w14:textId="1E5B068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r>
      <w:tr xmlns:wp14="http://schemas.microsoft.com/office/word/2010/wordml" w:rsidR="1746F7AB" w:rsidTr="0F514761" w14:paraId="5203E1D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0498DA5" w14:textId="4CC2CE3C">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1</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523FEF2" w14:textId="3FF97658">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333333"/>
                <w:sz w:val="24"/>
                <w:szCs w:val="24"/>
              </w:rPr>
            </w:pPr>
            <w:r w:rsidRPr="0F514761" w:rsidR="1746F7AB">
              <w:rPr>
                <w:rFonts w:ascii="Arial" w:hAnsi="Arial" w:eastAsia="Arial" w:cs="Arial"/>
                <w:b w:val="1"/>
                <w:bCs w:val="1"/>
                <w:i w:val="1"/>
                <w:iCs w:val="1"/>
                <w:color w:val="000000" w:themeColor="text1" w:themeTint="FF" w:themeShade="FF"/>
                <w:sz w:val="24"/>
                <w:szCs w:val="24"/>
              </w:rPr>
              <w:t>“Personal data”</w:t>
            </w:r>
            <w:r w:rsidRPr="0F514761" w:rsidR="1746F7AB">
              <w:rPr>
                <w:rFonts w:ascii="Arial" w:hAnsi="Arial" w:eastAsia="Arial" w:cs="Arial"/>
                <w:b w:val="0"/>
                <w:bCs w:val="0"/>
                <w:i w:val="1"/>
                <w:iCs w:val="1"/>
                <w:color w:val="000000" w:themeColor="text1" w:themeTint="FF" w:themeShade="FF"/>
                <w:sz w:val="24"/>
                <w:szCs w:val="24"/>
              </w:rPr>
              <w:t xml:space="preserve"> </w:t>
            </w:r>
            <w:r w:rsidRPr="0F514761" w:rsidR="1746F7AB">
              <w:rPr>
                <w:rFonts w:ascii="Arial" w:hAnsi="Arial" w:eastAsia="Arial" w:cs="Arial"/>
                <w:b w:val="0"/>
                <w:bCs w:val="0"/>
                <w:i w:val="1"/>
                <w:iCs w:val="1"/>
                <w:color w:val="333333"/>
                <w:sz w:val="24"/>
                <w:szCs w:val="24"/>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sidRPr="0F514761" w:rsidR="7D6DD229">
              <w:rPr>
                <w:rFonts w:ascii="Arial" w:hAnsi="Arial" w:eastAsia="Arial" w:cs="Arial"/>
                <w:b w:val="0"/>
                <w:bCs w:val="0"/>
                <w:i w:val="1"/>
                <w:iCs w:val="1"/>
                <w:color w:val="333333"/>
                <w:sz w:val="24"/>
                <w:szCs w:val="24"/>
              </w:rPr>
              <w:t>is</w:t>
            </w:r>
            <w:r w:rsidRPr="0F514761" w:rsidR="1746F7AB">
              <w:rPr>
                <w:rFonts w:ascii="Arial" w:hAnsi="Arial" w:eastAsia="Arial" w:cs="Arial"/>
                <w:b w:val="0"/>
                <w:bCs w:val="0"/>
                <w:i w:val="1"/>
                <w:iCs w:val="1"/>
                <w:color w:val="333333"/>
                <w:sz w:val="24"/>
                <w:szCs w:val="24"/>
              </w:rPr>
              <w:t xml:space="preserve"> personal data.</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05A562C" w14:textId="7070C0DD">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7A5E18F" w14:textId="2EEE4299">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15E9AC82"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BF76213" w14:textId="637FF2A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E52541B" w14:textId="188BA65D">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If YES, provide a</w:t>
            </w:r>
            <w:r w:rsidRPr="0F514761" w:rsidR="1746F7AB">
              <w:rPr>
                <w:rFonts w:ascii="Arial" w:hAnsi="Arial" w:eastAsia="Arial" w:cs="Arial"/>
                <w:b w:val="1"/>
                <w:bCs w:val="1"/>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description of the data and explain why this data needs to be collected:</w:t>
            </w:r>
          </w:p>
        </w:tc>
      </w:tr>
      <w:tr xmlns:wp14="http://schemas.microsoft.com/office/word/2010/wordml" w:rsidR="1746F7AB" w:rsidTr="0F514761" w14:paraId="0F8F3491"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4331A9A" w14:textId="7C7DCE8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5D219C8" w14:textId="570A25F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rsidR="1746F7AB" w:rsidP="0F514761" w:rsidRDefault="1746F7AB" w14:paraId="35F72A7C" w14:textId="2356A616">
            <w:pPr>
              <w:bidi w:val="0"/>
              <w:spacing w:line="360" w:lineRule="auto"/>
              <w:jc w:val="both"/>
              <w:rPr>
                <w:rFonts w:ascii="Arial" w:hAnsi="Arial" w:eastAsia="Arial" w:cs="Arial"/>
                <w:b w:val="0"/>
                <w:bCs w:val="0"/>
                <w:i w:val="0"/>
                <w:iCs w:val="0"/>
                <w:sz w:val="24"/>
                <w:szCs w:val="24"/>
              </w:rPr>
            </w:pPr>
          </w:p>
          <w:p w:rsidR="1746F7AB" w:rsidP="0F514761" w:rsidRDefault="1746F7AB" w14:paraId="251CA925" w14:textId="1D715698">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w:t>
            </w:r>
          </w:p>
        </w:tc>
      </w:tr>
      <w:tr xmlns:wp14="http://schemas.microsoft.com/office/word/2010/wordml" w:rsidR="1746F7AB" w:rsidTr="0F514761" w14:paraId="5AF77A81"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231A2AD" w14:textId="3EFB8FE6">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00971F7" w14:textId="65F86776">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Does it involve special category data (as defined by the GDPR)?</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F31861F" w14:textId="3B142F5A">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989F204" w14:textId="02ABC49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0"/>
                <w:iCs w:val="0"/>
                <w:color w:val="000000" w:themeColor="text1" w:themeTint="FF" w:themeShade="FF"/>
                <w:sz w:val="24"/>
                <w:szCs w:val="24"/>
              </w:rPr>
              <w:t>NO</w:t>
            </w:r>
          </w:p>
        </w:tc>
      </w:tr>
      <w:tr xmlns:wp14="http://schemas.microsoft.com/office/word/2010/wordml" w:rsidR="1746F7AB" w:rsidTr="0F514761" w14:paraId="0B3A50BD"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18B0DA7" w14:textId="2FE7F5F2">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D2F93FD" w14:textId="3396F92E">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1"/>
                <w:bCs w:val="1"/>
                <w:i w:val="1"/>
                <w:iCs w:val="1"/>
                <w:color w:val="000000" w:themeColor="text1" w:themeTint="FF" w:themeShade="FF"/>
                <w:sz w:val="24"/>
                <w:szCs w:val="24"/>
              </w:rPr>
              <w:t>“Special category data”</w:t>
            </w:r>
            <w:r w:rsidRPr="0F514761" w:rsidR="1746F7AB">
              <w:rPr>
                <w:rFonts w:ascii="Arial" w:hAnsi="Arial" w:eastAsia="Arial" w:cs="Arial"/>
                <w:b w:val="0"/>
                <w:bCs w:val="0"/>
                <w:i w:val="1"/>
                <w:iCs w:val="1"/>
                <w:color w:val="000000" w:themeColor="text1" w:themeTint="FF" w:themeShade="FF"/>
                <w:sz w:val="24"/>
                <w:szCs w:val="24"/>
              </w:rPr>
              <w:t> means sensitive personal data consisting of information as to the data subjects –</w:t>
            </w:r>
          </w:p>
          <w:p w:rsidR="1746F7AB" w:rsidP="0F514761" w:rsidRDefault="1746F7AB" w14:paraId="31E23644" w14:textId="33C75848">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(a) racial or ethnic origin,</w:t>
            </w:r>
          </w:p>
          <w:p w:rsidR="1746F7AB" w:rsidP="0F514761" w:rsidRDefault="1746F7AB" w14:paraId="06556C9B" w14:textId="33B3D33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(b) political opinions,</w:t>
            </w:r>
          </w:p>
          <w:p w:rsidR="1746F7AB" w:rsidP="0F514761" w:rsidRDefault="1746F7AB" w14:paraId="4A8BB00E" w14:textId="2B6A8E6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(c) religious beliefs or other beliefs of a similar nature,</w:t>
            </w:r>
          </w:p>
          <w:p w:rsidR="1746F7AB" w:rsidP="0F514761" w:rsidRDefault="1746F7AB" w14:paraId="624205D7" w14:textId="41DB315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(d) membership of a trade union (within the meaning of the Trade Union and Labour Relations (Consolidation) Act 1992),</w:t>
            </w:r>
          </w:p>
          <w:p w:rsidR="1746F7AB" w:rsidP="0F514761" w:rsidRDefault="1746F7AB" w14:paraId="0F9A2279" w14:textId="6C9E7A5E">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(e) physical or mental health or condition,</w:t>
            </w:r>
          </w:p>
          <w:p w:rsidR="1746F7AB" w:rsidP="0F514761" w:rsidRDefault="1746F7AB" w14:paraId="30ED10DE" w14:textId="3DD231EC">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(f) sexual life,</w:t>
            </w:r>
          </w:p>
          <w:p w:rsidR="1746F7AB" w:rsidP="0F514761" w:rsidRDefault="1746F7AB" w14:paraId="6297F2DF" w14:textId="389B00BA">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(g) genetics,</w:t>
            </w:r>
          </w:p>
          <w:p w:rsidR="1746F7AB" w:rsidP="0F514761" w:rsidRDefault="1746F7AB" w14:paraId="082B2392" w14:textId="6D3EE915">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1"/>
                <w:iCs w:val="1"/>
                <w:color w:val="000000" w:themeColor="text1" w:themeTint="FF" w:themeShade="FF"/>
                <w:sz w:val="24"/>
                <w:szCs w:val="24"/>
              </w:rPr>
              <w:t>(h) biometric data (as used for ID purposes),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9A29A63" w14:textId="60FB37B7">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CD07ED0" w14:textId="394E447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w:t>
            </w:r>
          </w:p>
        </w:tc>
      </w:tr>
      <w:tr xmlns:wp14="http://schemas.microsoft.com/office/word/2010/wordml" w:rsidR="1746F7AB" w:rsidTr="0F514761" w14:paraId="4BBFEA46"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CEB46CA" w14:textId="1623DEDD">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52FA312" w14:textId="5941E690">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If YES, provide a</w:t>
            </w:r>
            <w:r w:rsidRPr="0F514761" w:rsidR="1746F7AB">
              <w:rPr>
                <w:rFonts w:ascii="Arial" w:hAnsi="Arial" w:eastAsia="Arial" w:cs="Arial"/>
                <w:b w:val="1"/>
                <w:bCs w:val="1"/>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description of the special category data and explain why this data needs to be collected:</w:t>
            </w:r>
          </w:p>
        </w:tc>
      </w:tr>
      <w:tr xmlns:wp14="http://schemas.microsoft.com/office/word/2010/wordml" w:rsidR="1746F7AB" w:rsidTr="0F514761" w14:paraId="283A2047"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F494C2F" w14:textId="6F24C2F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4</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C6E399B" w14:textId="44765DC1">
            <w:pPr>
              <w:bidi w:val="0"/>
              <w:spacing w:line="360" w:lineRule="auto"/>
              <w:jc w:val="both"/>
              <w:rPr>
                <w:rFonts w:ascii="Arial" w:hAnsi="Arial" w:eastAsia="Arial" w:cs="Arial"/>
                <w:b w:val="0"/>
                <w:bCs w:val="0"/>
                <w:i w:val="0"/>
                <w:iCs w:val="0"/>
                <w:sz w:val="24"/>
                <w:szCs w:val="24"/>
              </w:rPr>
            </w:pPr>
          </w:p>
          <w:p w:rsidR="1746F7AB" w:rsidP="0F514761" w:rsidRDefault="1746F7AB" w14:paraId="20C1A320" w14:textId="46F83CAD">
            <w:pPr>
              <w:bidi w:val="0"/>
              <w:spacing w:line="360" w:lineRule="auto"/>
              <w:jc w:val="both"/>
              <w:rPr>
                <w:rFonts w:ascii="Arial" w:hAnsi="Arial" w:eastAsia="Arial" w:cs="Arial"/>
                <w:b w:val="0"/>
                <w:bCs w:val="0"/>
                <w:i w:val="0"/>
                <w:iCs w:val="0"/>
                <w:sz w:val="24"/>
                <w:szCs w:val="24"/>
              </w:rPr>
            </w:pPr>
          </w:p>
          <w:p w:rsidR="1746F7AB" w:rsidP="0F514761" w:rsidRDefault="1746F7AB" w14:paraId="242A95E0" w14:textId="57AE3347">
            <w:pPr>
              <w:bidi w:val="0"/>
              <w:spacing w:line="360" w:lineRule="auto"/>
              <w:jc w:val="both"/>
              <w:rPr>
                <w:rFonts w:ascii="Arial" w:hAnsi="Arial" w:eastAsia="Arial" w:cs="Arial"/>
                <w:b w:val="0"/>
                <w:bCs w:val="0"/>
                <w:i w:val="0"/>
                <w:iCs w:val="0"/>
                <w:sz w:val="24"/>
                <w:szCs w:val="24"/>
              </w:rPr>
            </w:pPr>
          </w:p>
          <w:p w:rsidR="1746F7AB" w:rsidP="0F514761" w:rsidRDefault="1746F7AB" w14:paraId="4694C6DF" w14:textId="7FC10E33">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37E96000" w14:textId="749614A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7905"/>
        <w:gridCol w:w="990"/>
        <w:gridCol w:w="1020"/>
      </w:tblGrid>
      <w:tr xmlns:wp14="http://schemas.microsoft.com/office/word/2010/wordml" w:rsidR="1746F7AB" w:rsidTr="0F514761" w14:paraId="75CDB105"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0E37EA4" w14:textId="64D15D8B">
            <w:pPr>
              <w:bidi w:val="0"/>
              <w:spacing w:line="360" w:lineRule="auto"/>
              <w:jc w:val="both"/>
              <w:rPr>
                <w:rFonts w:ascii="Arial" w:hAnsi="Arial" w:eastAsia="Arial" w:cs="Arial"/>
                <w:b w:val="0"/>
                <w:bCs w:val="0"/>
                <w:i w:val="0"/>
                <w:iCs w:val="0"/>
                <w:sz w:val="24"/>
                <w:szCs w:val="24"/>
              </w:rPr>
            </w:pP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701D5508" w14:textId="6F89F5D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Will data from the research activity (collected data, drafts of the thesis, or materials for publication) be stored in any of the following ways?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5BB5722A" w14:textId="5C5D5A4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F82C34A" w14:textId="670A52E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r>
      <w:tr xmlns:wp14="http://schemas.microsoft.com/office/word/2010/wordml" w:rsidR="1746F7AB" w:rsidTr="0F514761" w14:paraId="3A60B877"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CC267D9" w14:textId="0B2FCF0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5</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D6A7CAA" w14:textId="1B4E621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Manual files (i.e. in paper form)?</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67E58ADE" w14:textId="3189F95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6B9A94CA" w14:textId="5EE3427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B12C129"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F863367" w14:textId="72B858C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6</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73CAD4A" w14:textId="7EC90D5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University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3D4F36FE" w14:textId="48A272C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7DA4E62C" w14:textId="6BF0A9C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288DF08"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03421B3" w14:textId="23473F0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7</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FF86BAF" w14:textId="188B432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Private company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7AE6827E" w14:textId="5064CCE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02808784" w14:textId="60FA61A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BA93EA4"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CD4F2BD" w14:textId="6A88E4C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8</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ECCACAF" w14:textId="6D2F2D8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Home or other personal computers?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2223B846" w14:textId="6C970DD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65578584" w14:textId="1E8FAFC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2FA223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4CE35ED" w14:textId="6F39747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9</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52B473D" w14:textId="29EB678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Laptop computers/ CDs/ Portable disk-drives/ memory sticks?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36551A0E" w14:textId="78CEAE6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7FCA6594" w14:textId="25F20DD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A023087"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F945A1B" w14:textId="60D79AC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10</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63E5962" w14:textId="707C077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“Cloud” storage or websites?</w:t>
            </w: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7376F3BA" w14:textId="197DB1E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1746F7AB" w:rsidP="0F514761" w:rsidRDefault="1746F7AB" w14:paraId="6F92F537" w14:textId="7FED591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0A1E79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EC2FB07" w14:textId="2803E14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11</w:t>
            </w:r>
          </w:p>
        </w:tc>
        <w:tc>
          <w:tcPr>
            <w:tcW w:w="790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47CD428" w14:textId="6C256B3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Other – specify:</w:t>
            </w:r>
          </w:p>
          <w:p w:rsidR="1746F7AB" w:rsidP="0F514761" w:rsidRDefault="1746F7AB" w14:paraId="15E1FB20" w14:textId="44FBF55C">
            <w:pPr>
              <w:bidi w:val="0"/>
              <w:spacing w:line="360" w:lineRule="auto"/>
              <w:jc w:val="both"/>
              <w:rPr>
                <w:rFonts w:ascii="Arial" w:hAnsi="Arial" w:eastAsia="Arial" w:cs="Arial"/>
                <w:b w:val="0"/>
                <w:bCs w:val="0"/>
                <w:i w:val="0"/>
                <w:iCs w:val="0"/>
                <w:sz w:val="24"/>
                <w:szCs w:val="24"/>
              </w:rPr>
            </w:pPr>
          </w:p>
        </w:tc>
        <w:tc>
          <w:tcPr>
            <w:tcW w:w="99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38A3B90" w14:textId="3ED9E5A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10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BA30F53" w14:textId="620AAEB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16040B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91752D5" w14:textId="008CFCD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12</w:t>
            </w: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0F471091" w14:textId="37AC82C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For all stored data, explain the measures in place to ensure the security of the data collected, data confidentiality, including details of backup procedures, password protection, encryption, anonymisation and pseudonymisation:</w:t>
            </w:r>
          </w:p>
        </w:tc>
      </w:tr>
      <w:tr xmlns:wp14="http://schemas.microsoft.com/office/word/2010/wordml" w:rsidR="1746F7AB" w:rsidTr="0F514761" w14:paraId="2031F584"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4F25554" w14:textId="7044A14E">
            <w:pPr>
              <w:bidi w:val="0"/>
              <w:spacing w:line="360" w:lineRule="auto"/>
              <w:jc w:val="both"/>
              <w:rPr>
                <w:rFonts w:ascii="Arial" w:hAnsi="Arial" w:eastAsia="Arial" w:cs="Arial"/>
                <w:b w:val="0"/>
                <w:bCs w:val="0"/>
                <w:i w:val="0"/>
                <w:iCs w:val="0"/>
                <w:sz w:val="24"/>
                <w:szCs w:val="24"/>
              </w:rPr>
            </w:pPr>
          </w:p>
        </w:tc>
        <w:tc>
          <w:tcPr>
            <w:tcW w:w="991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08938B0E" w14:textId="6A2CABE0">
            <w:pPr>
              <w:pStyle w:val="ListParagraph"/>
              <w:numPr>
                <w:ilvl w:val="0"/>
                <w:numId w:val="10122021"/>
              </w:num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Anonymization</w:t>
            </w:r>
            <w:r w:rsidRPr="0F514761" w:rsidR="1746F7AB">
              <w:rPr>
                <w:rFonts w:ascii="Arial" w:hAnsi="Arial" w:eastAsia="Arial" w:cs="Arial"/>
                <w:b w:val="0"/>
                <w:bCs w:val="0"/>
                <w:i w:val="0"/>
                <w:iCs w:val="0"/>
                <w:sz w:val="24"/>
                <w:szCs w:val="24"/>
              </w:rPr>
              <w:t xml:space="preserve">: I will use pseudonyms and remove </w:t>
            </w:r>
            <w:r w:rsidRPr="0F514761" w:rsidR="1746F7AB">
              <w:rPr>
                <w:rFonts w:ascii="Arial" w:hAnsi="Arial" w:eastAsia="Arial" w:cs="Arial"/>
                <w:b w:val="0"/>
                <w:bCs w:val="0"/>
                <w:i w:val="0"/>
                <w:iCs w:val="0"/>
                <w:sz w:val="24"/>
                <w:szCs w:val="24"/>
              </w:rPr>
              <w:t>identifying</w:t>
            </w:r>
            <w:r w:rsidRPr="0F514761" w:rsidR="1746F7AB">
              <w:rPr>
                <w:rFonts w:ascii="Arial" w:hAnsi="Arial" w:eastAsia="Arial" w:cs="Arial"/>
                <w:b w:val="0"/>
                <w:bCs w:val="0"/>
                <w:i w:val="0"/>
                <w:iCs w:val="0"/>
                <w:sz w:val="24"/>
                <w:szCs w:val="24"/>
              </w:rPr>
              <w:t xml:space="preserve"> details from all data.</w:t>
            </w:r>
          </w:p>
          <w:p w:rsidR="1746F7AB" w:rsidP="0F514761" w:rsidRDefault="1746F7AB" w14:paraId="45473FED" w14:textId="4446B7B9">
            <w:pPr>
              <w:pStyle w:val="ListParagraph"/>
              <w:numPr>
                <w:ilvl w:val="0"/>
                <w:numId w:val="10122021"/>
              </w:num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Secure Storage</w:t>
            </w:r>
            <w:r w:rsidRPr="0F514761" w:rsidR="1746F7AB">
              <w:rPr>
                <w:rFonts w:ascii="Arial" w:hAnsi="Arial" w:eastAsia="Arial" w:cs="Arial"/>
                <w:b w:val="0"/>
                <w:bCs w:val="0"/>
                <w:i w:val="0"/>
                <w:iCs w:val="0"/>
                <w:sz w:val="24"/>
                <w:szCs w:val="24"/>
              </w:rPr>
              <w:t>: I will store data on encrypted devices, with access limited to me.</w:t>
            </w:r>
          </w:p>
          <w:p w:rsidR="1746F7AB" w:rsidP="0F514761" w:rsidRDefault="1746F7AB" w14:paraId="346DC8E5" w14:textId="118A8B54">
            <w:pPr>
              <w:pStyle w:val="ListParagraph"/>
              <w:numPr>
                <w:ilvl w:val="0"/>
                <w:numId w:val="10122021"/>
              </w:num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Confidentiality</w:t>
            </w:r>
            <w:r w:rsidRPr="0F514761" w:rsidR="1746F7AB">
              <w:rPr>
                <w:rFonts w:ascii="Arial" w:hAnsi="Arial" w:eastAsia="Arial" w:cs="Arial"/>
                <w:b w:val="0"/>
                <w:bCs w:val="0"/>
                <w:i w:val="0"/>
                <w:iCs w:val="0"/>
                <w:sz w:val="24"/>
                <w:szCs w:val="24"/>
              </w:rPr>
              <w:t>: Any third parties will sign confidentiality agreements.</w:t>
            </w:r>
          </w:p>
          <w:p w:rsidR="1746F7AB" w:rsidP="0F514761" w:rsidRDefault="1746F7AB" w14:paraId="4FF89C65" w14:textId="1A839D6C">
            <w:pPr>
              <w:pStyle w:val="ListParagraph"/>
              <w:numPr>
                <w:ilvl w:val="0"/>
                <w:numId w:val="10122021"/>
              </w:num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Data Sharing</w:t>
            </w:r>
            <w:r w:rsidRPr="0F514761" w:rsidR="1746F7AB">
              <w:rPr>
                <w:rFonts w:ascii="Arial" w:hAnsi="Arial" w:eastAsia="Arial" w:cs="Arial"/>
                <w:b w:val="0"/>
                <w:bCs w:val="0"/>
                <w:i w:val="0"/>
                <w:iCs w:val="0"/>
                <w:sz w:val="24"/>
                <w:szCs w:val="24"/>
              </w:rPr>
              <w:t>: I will only share data with authorized individuals, like my supervisor.</w:t>
            </w:r>
          </w:p>
          <w:p w:rsidR="1746F7AB" w:rsidP="0F514761" w:rsidRDefault="1746F7AB" w14:paraId="6415FFB8" w14:textId="7C59F526">
            <w:pPr>
              <w:pStyle w:val="ListParagraph"/>
              <w:numPr>
                <w:ilvl w:val="0"/>
                <w:numId w:val="10122021"/>
              </w:num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Data Disposal</w:t>
            </w:r>
            <w:r w:rsidRPr="0F514761" w:rsidR="1746F7AB">
              <w:rPr>
                <w:rFonts w:ascii="Arial" w:hAnsi="Arial" w:eastAsia="Arial" w:cs="Arial"/>
                <w:b w:val="0"/>
                <w:bCs w:val="0"/>
                <w:i w:val="0"/>
                <w:iCs w:val="0"/>
                <w:sz w:val="24"/>
                <w:szCs w:val="24"/>
              </w:rPr>
              <w:t xml:space="preserve">: After the study, I will securely </w:t>
            </w:r>
            <w:r w:rsidRPr="0F514761" w:rsidR="1746F7AB">
              <w:rPr>
                <w:rFonts w:ascii="Arial" w:hAnsi="Arial" w:eastAsia="Arial" w:cs="Arial"/>
                <w:b w:val="0"/>
                <w:bCs w:val="0"/>
                <w:i w:val="0"/>
                <w:iCs w:val="0"/>
                <w:sz w:val="24"/>
                <w:szCs w:val="24"/>
              </w:rPr>
              <w:t>delete</w:t>
            </w:r>
            <w:r w:rsidRPr="0F514761" w:rsidR="1746F7AB">
              <w:rPr>
                <w:rFonts w:ascii="Arial" w:hAnsi="Arial" w:eastAsia="Arial" w:cs="Arial"/>
                <w:b w:val="0"/>
                <w:bCs w:val="0"/>
                <w:i w:val="0"/>
                <w:iCs w:val="0"/>
                <w:sz w:val="24"/>
                <w:szCs w:val="24"/>
              </w:rPr>
              <w:t xml:space="preserve"> or destroy all personal data.</w:t>
            </w:r>
          </w:p>
          <w:p w:rsidR="1746F7AB" w:rsidP="0F514761" w:rsidRDefault="1746F7AB" w14:paraId="39A6997B" w14:textId="69606A5B">
            <w:pPr>
              <w:bidi w:val="0"/>
              <w:spacing w:line="360" w:lineRule="auto"/>
              <w:jc w:val="both"/>
              <w:rPr>
                <w:rFonts w:ascii="Arial" w:hAnsi="Arial" w:eastAsia="Arial" w:cs="Arial"/>
                <w:b w:val="0"/>
                <w:bCs w:val="0"/>
                <w:i w:val="0"/>
                <w:iCs w:val="0"/>
                <w:sz w:val="24"/>
                <w:szCs w:val="24"/>
              </w:rPr>
            </w:pPr>
          </w:p>
          <w:p w:rsidR="1746F7AB" w:rsidP="0F514761" w:rsidRDefault="1746F7AB" w14:paraId="22FF37E8" w14:textId="3C430D36">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bl>
    <w:p w:rsidR="1746F7AB" w:rsidP="0F514761" w:rsidRDefault="1746F7AB" w14:paraId="1905CB8B" w14:textId="2F833C7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555"/>
        <w:gridCol w:w="3297"/>
        <w:gridCol w:w="3297"/>
        <w:gridCol w:w="3297"/>
      </w:tblGrid>
      <w:tr xmlns:wp14="http://schemas.microsoft.com/office/word/2010/wordml" w:rsidR="1746F7AB" w:rsidTr="0F514761" w14:paraId="5679C6C0"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4439C91" w14:textId="788ED6B0">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5E6A855" w14:textId="3AA17DD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Data Protection</w:t>
            </w:r>
          </w:p>
        </w:tc>
      </w:tr>
      <w:tr xmlns:wp14="http://schemas.microsoft.com/office/word/2010/wordml" w:rsidR="1746F7AB" w:rsidTr="0F514761" w14:paraId="1560F0DA"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A548CD7" w14:textId="19F636A5">
            <w:pPr>
              <w:bidi w:val="0"/>
              <w:spacing w:line="360" w:lineRule="auto"/>
              <w:jc w:val="both"/>
              <w:rPr>
                <w:rFonts w:ascii="Arial" w:hAnsi="Arial" w:eastAsia="Arial" w:cs="Arial"/>
                <w:b w:val="0"/>
                <w:bCs w:val="0"/>
                <w:i w:val="0"/>
                <w:iCs w:val="0"/>
                <w:sz w:val="24"/>
                <w:szCs w:val="24"/>
              </w:rPr>
            </w:pP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35645DD" w14:textId="62EEE1E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Will the research activity involve any of the following activities: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5CF4D3C" w14:textId="74EC30F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B538043" w14:textId="204466E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NO</w:t>
            </w:r>
          </w:p>
        </w:tc>
      </w:tr>
      <w:tr xmlns:wp14="http://schemas.microsoft.com/office/word/2010/wordml" w:rsidR="1746F7AB" w:rsidTr="0F514761" w14:paraId="18391DB7"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3B2172D" w14:textId="5D78BC8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13</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3FF0DFF" w14:textId="698C052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Electronic transfer of data in any form?</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887CE0D" w14:textId="47333E0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779933D" w14:textId="1D96473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596685A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59DA0E9" w14:textId="0124ED3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14</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608C239" w14:textId="5059E01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Sharing of data with others at the University outside of the immediate research team?</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77FDB3D" w14:textId="31449B0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3970246" w14:textId="530959B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AC985B7" wp14:textId="77777777">
        <w:trPr>
          <w:trHeight w:val="435"/>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48B5749" w14:textId="4593E9E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15</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F2A85EA" w14:textId="26B5E96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Sharing of data with other organisations?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4EDB3B6" w14:textId="68B529A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999C207" w14:textId="7BDF099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F52D19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F503E2A" w14:textId="6013A60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16</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6164B28" w14:textId="3302591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Export of data outside the UK or importing of data from outside the UK?</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F0EDEAA" w14:textId="0C4B57A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C60FF75" w14:textId="46D54D8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A5751C0"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6E0F55C" w14:textId="09AA697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17</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53845B1" w14:textId="3CB4E41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Use of personal addresses, postcodes, faxes, </w:t>
            </w:r>
            <w:r w:rsidRPr="0F514761" w:rsidR="1746F7AB">
              <w:rPr>
                <w:rFonts w:ascii="Arial" w:hAnsi="Arial" w:eastAsia="Arial" w:cs="Arial"/>
                <w:b w:val="0"/>
                <w:bCs w:val="0"/>
                <w:i w:val="0"/>
                <w:iCs w:val="0"/>
                <w:sz w:val="24"/>
                <w:szCs w:val="24"/>
              </w:rPr>
              <w:t>emails</w:t>
            </w:r>
            <w:r w:rsidRPr="0F514761" w:rsidR="1746F7AB">
              <w:rPr>
                <w:rFonts w:ascii="Arial" w:hAnsi="Arial" w:eastAsia="Arial" w:cs="Arial"/>
                <w:b w:val="0"/>
                <w:bCs w:val="0"/>
                <w:i w:val="0"/>
                <w:iCs w:val="0"/>
                <w:sz w:val="24"/>
                <w:szCs w:val="24"/>
              </w:rPr>
              <w:t xml:space="preserve"> or telephone numbers?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03E94C2" w14:textId="25D46E9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490042A" w14:textId="2126E80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455E7A01"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57FD89D" w14:textId="5EB82D8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18</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BF9A366" w14:textId="5313A1A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Publication of data that might allow identification of individuals?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BE4CC1B" w14:textId="2E52C11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E282B35" w14:textId="767C137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13639E39"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8D2EF05" w14:textId="3B00F59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19</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A8FFCC4" w14:textId="7F3DDC3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Use of data management system?</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DA02FA9" w14:textId="537E43B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D4B206B" w14:textId="17C3E90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3D7FFED7"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F07AD16" w14:textId="05384E0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20</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14181EE" w14:textId="1BFAD00C">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Data archiving?</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8653AE0" w14:textId="67C7D202">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154C355" w14:textId="5CC815B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13E101F"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B79F37D" w14:textId="5CE68DAF">
            <w:pPr>
              <w:bidi w:val="0"/>
              <w:spacing w:before="120" w:after="120"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21</w:t>
            </w: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72348C2" w14:textId="4ED08BC8">
            <w:pPr>
              <w:bidi w:val="0"/>
              <w:spacing w:before="120" w:after="120"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If YES</w:t>
            </w:r>
            <w:r w:rsidRPr="0F514761" w:rsidR="1746F7AB">
              <w:rPr>
                <w:rFonts w:ascii="Arial" w:hAnsi="Arial" w:eastAsia="Arial" w:cs="Arial"/>
                <w:b w:val="1"/>
                <w:bCs w:val="1"/>
                <w:i w:val="0"/>
                <w:iCs w:val="0"/>
                <w:sz w:val="24"/>
                <w:szCs w:val="24"/>
              </w:rPr>
              <w:t xml:space="preserve"> </w:t>
            </w:r>
            <w:r w:rsidRPr="0F514761" w:rsidR="1746F7AB">
              <w:rPr>
                <w:rFonts w:ascii="Arial" w:hAnsi="Arial" w:eastAsia="Arial" w:cs="Arial"/>
                <w:b w:val="0"/>
                <w:bCs w:val="0"/>
                <w:i w:val="0"/>
                <w:iCs w:val="0"/>
                <w:sz w:val="24"/>
                <w:szCs w:val="24"/>
              </w:rPr>
              <w:t xml:space="preserve">to any question, please provide full details, explaining how this will be conducted </w:t>
            </w:r>
            <w:r w:rsidRPr="0F514761" w:rsidR="1746F7AB">
              <w:rPr>
                <w:rFonts w:ascii="Arial" w:hAnsi="Arial" w:eastAsia="Arial" w:cs="Arial"/>
                <w:b w:val="0"/>
                <w:bCs w:val="0"/>
                <w:i w:val="0"/>
                <w:iCs w:val="0"/>
                <w:sz w:val="24"/>
                <w:szCs w:val="24"/>
              </w:rPr>
              <w:t>in accordance with</w:t>
            </w:r>
            <w:r w:rsidRPr="0F514761" w:rsidR="1746F7AB">
              <w:rPr>
                <w:rFonts w:ascii="Arial" w:hAnsi="Arial" w:eastAsia="Arial" w:cs="Arial"/>
                <w:b w:val="0"/>
                <w:bCs w:val="0"/>
                <w:i w:val="0"/>
                <w:iCs w:val="0"/>
                <w:sz w:val="24"/>
                <w:szCs w:val="24"/>
              </w:rPr>
              <w:t xml:space="preserve"> the GDPR and Data Protection Act (2018) (and any international equivalents, where </w:t>
            </w:r>
            <w:r w:rsidRPr="0F514761" w:rsidR="1746F7AB">
              <w:rPr>
                <w:rFonts w:ascii="Arial" w:hAnsi="Arial" w:eastAsia="Arial" w:cs="Arial"/>
                <w:b w:val="0"/>
                <w:bCs w:val="0"/>
                <w:i w:val="0"/>
                <w:iCs w:val="0"/>
                <w:sz w:val="24"/>
                <w:szCs w:val="24"/>
              </w:rPr>
              <w:t>appropriate)</w:t>
            </w: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60A50CFA"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1725A3D" w14:textId="728E8B59">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C7D0C90" w14:textId="0A0C1976">
            <w:pPr>
              <w:bidi w:val="0"/>
              <w:spacing w:line="360" w:lineRule="auto"/>
              <w:jc w:val="both"/>
              <w:rPr>
                <w:rFonts w:ascii="Arial" w:hAnsi="Arial" w:eastAsia="Arial" w:cs="Arial"/>
                <w:b w:val="0"/>
                <w:bCs w:val="0"/>
                <w:i w:val="0"/>
                <w:iCs w:val="0"/>
                <w:sz w:val="24"/>
                <w:szCs w:val="24"/>
              </w:rPr>
            </w:pPr>
          </w:p>
          <w:p w:rsidR="1746F7AB" w:rsidP="0F514761" w:rsidRDefault="1746F7AB" w14:paraId="3867085A" w14:textId="1BAC489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Electronic Transfer of Data</w:t>
            </w:r>
            <w:r w:rsidRPr="0F514761" w:rsidR="1746F7AB">
              <w:rPr>
                <w:rFonts w:ascii="Arial" w:hAnsi="Arial" w:eastAsia="Arial" w:cs="Arial"/>
                <w:b w:val="0"/>
                <w:bCs w:val="0"/>
                <w:i w:val="0"/>
                <w:iCs w:val="0"/>
                <w:sz w:val="24"/>
                <w:szCs w:val="24"/>
              </w:rPr>
              <w:t>:</w:t>
            </w:r>
            <w:r>
              <w:br/>
            </w:r>
            <w:r w:rsidRPr="0F514761" w:rsidR="1746F7AB">
              <w:rPr>
                <w:rFonts w:ascii="Arial" w:hAnsi="Arial" w:eastAsia="Arial" w:cs="Arial"/>
                <w:b w:val="0"/>
                <w:bCs w:val="0"/>
                <w:i w:val="0"/>
                <w:iCs w:val="0"/>
                <w:sz w:val="24"/>
                <w:szCs w:val="24"/>
              </w:rPr>
              <w:t xml:space="preserve">I will use secure, encrypted methods for transferring data, ensuring </w:t>
            </w:r>
            <w:r w:rsidRPr="0F514761" w:rsidR="1746F7AB">
              <w:rPr>
                <w:rFonts w:ascii="Arial" w:hAnsi="Arial" w:eastAsia="Arial" w:cs="Arial"/>
                <w:b w:val="0"/>
                <w:bCs w:val="0"/>
                <w:i w:val="0"/>
                <w:iCs w:val="0"/>
                <w:sz w:val="24"/>
                <w:szCs w:val="24"/>
              </w:rPr>
              <w:t>it's</w:t>
            </w:r>
            <w:r w:rsidRPr="0F514761" w:rsidR="1746F7AB">
              <w:rPr>
                <w:rFonts w:ascii="Arial" w:hAnsi="Arial" w:eastAsia="Arial" w:cs="Arial"/>
                <w:b w:val="0"/>
                <w:bCs w:val="0"/>
                <w:i w:val="0"/>
                <w:iCs w:val="0"/>
                <w:sz w:val="24"/>
                <w:szCs w:val="24"/>
              </w:rPr>
              <w:t xml:space="preserve"> only shared with authorized individuals.</w:t>
            </w:r>
          </w:p>
          <w:p w:rsidR="1746F7AB" w:rsidP="0F514761" w:rsidRDefault="1746F7AB" w14:paraId="086D5698" w14:textId="1C2602A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Use of Personal Emails</w:t>
            </w:r>
            <w:r w:rsidRPr="0F514761" w:rsidR="1746F7AB">
              <w:rPr>
                <w:rFonts w:ascii="Arial" w:hAnsi="Arial" w:eastAsia="Arial" w:cs="Arial"/>
                <w:b w:val="0"/>
                <w:bCs w:val="0"/>
                <w:i w:val="0"/>
                <w:iCs w:val="0"/>
                <w:sz w:val="24"/>
                <w:szCs w:val="24"/>
              </w:rPr>
              <w:t>:</w:t>
            </w:r>
            <w:r>
              <w:br/>
            </w:r>
            <w:r w:rsidRPr="0F514761" w:rsidR="1746F7AB">
              <w:rPr>
                <w:rFonts w:ascii="Arial" w:hAnsi="Arial" w:eastAsia="Arial" w:cs="Arial"/>
                <w:b w:val="0"/>
                <w:bCs w:val="0"/>
                <w:i w:val="0"/>
                <w:iCs w:val="0"/>
                <w:sz w:val="24"/>
                <w:szCs w:val="24"/>
              </w:rPr>
              <w:t>I will use personal email accounts for research communication.</w:t>
            </w:r>
          </w:p>
          <w:p w:rsidR="1746F7AB" w:rsidP="0F514761" w:rsidRDefault="1746F7AB" w14:paraId="4E73ABDE" w14:textId="741050F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Use of Data Management System</w:t>
            </w:r>
            <w:r w:rsidRPr="0F514761" w:rsidR="1746F7AB">
              <w:rPr>
                <w:rFonts w:ascii="Arial" w:hAnsi="Arial" w:eastAsia="Arial" w:cs="Arial"/>
                <w:b w:val="0"/>
                <w:bCs w:val="0"/>
                <w:i w:val="0"/>
                <w:iCs w:val="0"/>
                <w:sz w:val="24"/>
                <w:szCs w:val="24"/>
              </w:rPr>
              <w:t>:</w:t>
            </w:r>
            <w:r>
              <w:br/>
            </w:r>
            <w:r w:rsidRPr="0F514761" w:rsidR="1746F7AB">
              <w:rPr>
                <w:rFonts w:ascii="Arial" w:hAnsi="Arial" w:eastAsia="Arial" w:cs="Arial"/>
                <w:b w:val="0"/>
                <w:bCs w:val="0"/>
                <w:i w:val="0"/>
                <w:iCs w:val="0"/>
                <w:sz w:val="24"/>
                <w:szCs w:val="24"/>
              </w:rPr>
              <w:t>I will store data on a secure, encrypted system with controlled access.</w:t>
            </w:r>
          </w:p>
        </w:tc>
      </w:tr>
      <w:tr xmlns:wp14="http://schemas.microsoft.com/office/word/2010/wordml" w:rsidR="1746F7AB" w:rsidTr="0F514761" w14:paraId="24309ACC"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F8715D3" w14:textId="65A08E5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22</w:t>
            </w: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9D37BC9" w14:textId="0DE59C9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List all who will have access to the data generated by the research activity:</w:t>
            </w:r>
          </w:p>
        </w:tc>
      </w:tr>
      <w:tr xmlns:wp14="http://schemas.microsoft.com/office/word/2010/wordml" w:rsidR="1746F7AB" w:rsidTr="0F514761" w14:paraId="09F8319B"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695B9F6" w14:textId="3EF7279F">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784EF9AB" w14:textId="75416303">
            <w:pPr>
              <w:bidi w:val="0"/>
              <w:spacing w:line="360" w:lineRule="auto"/>
              <w:jc w:val="both"/>
              <w:rPr>
                <w:rFonts w:ascii="Arial" w:hAnsi="Arial" w:eastAsia="Arial" w:cs="Arial"/>
                <w:b w:val="0"/>
                <w:bCs w:val="0"/>
                <w:i w:val="0"/>
                <w:iCs w:val="0"/>
                <w:sz w:val="24"/>
                <w:szCs w:val="24"/>
              </w:rPr>
            </w:pPr>
          </w:p>
          <w:p w:rsidR="1746F7AB" w:rsidP="0F514761" w:rsidRDefault="1746F7AB" w14:paraId="71A6DB65" w14:textId="7CA156E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The researcher and the supervisor </w:t>
            </w:r>
          </w:p>
          <w:p w:rsidR="1746F7AB" w:rsidP="0F514761" w:rsidRDefault="1746F7AB" w14:paraId="38CEE02A" w14:textId="118014ED">
            <w:pPr>
              <w:bidi w:val="0"/>
              <w:spacing w:line="360" w:lineRule="auto"/>
              <w:jc w:val="both"/>
              <w:rPr>
                <w:rFonts w:ascii="Arial" w:hAnsi="Arial" w:eastAsia="Arial" w:cs="Arial"/>
                <w:b w:val="0"/>
                <w:bCs w:val="0"/>
                <w:i w:val="0"/>
                <w:iCs w:val="0"/>
                <w:sz w:val="24"/>
                <w:szCs w:val="24"/>
              </w:rPr>
            </w:pPr>
          </w:p>
          <w:p w:rsidR="1746F7AB" w:rsidP="0F514761" w:rsidRDefault="1746F7AB" w14:paraId="31BEFCAB" w14:textId="370F119B">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135E357E"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BF027A9" w14:textId="1A417C8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23</w:t>
            </w: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E8EDAF2" w14:textId="616622F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List who will have control of, and act as custodian(s) for, data generated by the research activity:</w:t>
            </w:r>
          </w:p>
        </w:tc>
      </w:tr>
      <w:tr xmlns:wp14="http://schemas.microsoft.com/office/word/2010/wordml" w:rsidR="1746F7AB" w:rsidTr="0F514761" w14:paraId="01468E38"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EEAA365" w14:textId="62AECB49">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646D9C75" w14:textId="27C0E811">
            <w:pPr>
              <w:bidi w:val="0"/>
              <w:spacing w:line="360" w:lineRule="auto"/>
              <w:jc w:val="both"/>
              <w:rPr>
                <w:rFonts w:ascii="Arial" w:hAnsi="Arial" w:eastAsia="Arial" w:cs="Arial"/>
                <w:b w:val="0"/>
                <w:bCs w:val="0"/>
                <w:i w:val="0"/>
                <w:iCs w:val="0"/>
                <w:sz w:val="24"/>
                <w:szCs w:val="24"/>
              </w:rPr>
            </w:pPr>
          </w:p>
          <w:p w:rsidR="1746F7AB" w:rsidP="0F514761" w:rsidRDefault="1746F7AB" w14:paraId="0C4EDD8C" w14:textId="59422C4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The researcher </w:t>
            </w:r>
          </w:p>
        </w:tc>
      </w:tr>
      <w:tr xmlns:wp14="http://schemas.microsoft.com/office/word/2010/wordml" w:rsidR="1746F7AB" w:rsidTr="0F514761" w14:paraId="2837DD7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CE88ED2" w14:textId="7725C67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24</w:t>
            </w: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107C4D04" w14:textId="2A31D64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Give details of data storage arrangements, including security measures in place to protect the data, where data will be stored, how long for, and in what form. Will data be archived – if so how and if not why</w:t>
            </w:r>
            <w:r w:rsidRPr="0F514761" w:rsidR="1746F7AB">
              <w:rPr>
                <w:rFonts w:ascii="Arial" w:hAnsi="Arial" w:eastAsia="Arial" w:cs="Arial"/>
                <w:b w:val="0"/>
                <w:bCs w:val="0"/>
                <w:i w:val="0"/>
                <w:iCs w:val="0"/>
                <w:sz w:val="24"/>
                <w:szCs w:val="24"/>
              </w:rPr>
              <w:t xml:space="preserve">.  </w:t>
            </w:r>
          </w:p>
        </w:tc>
      </w:tr>
      <w:tr xmlns:wp14="http://schemas.microsoft.com/office/word/2010/wordml" w:rsidR="1746F7AB" w:rsidTr="0F514761" w14:paraId="7A3888A6"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073F1FE" w14:textId="44064F21">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4581A191" w14:textId="43E5A87C">
            <w:pPr>
              <w:bidi w:val="0"/>
              <w:spacing w:line="360" w:lineRule="auto"/>
              <w:jc w:val="both"/>
              <w:rPr>
                <w:rFonts w:ascii="Arial" w:hAnsi="Arial" w:eastAsia="Arial" w:cs="Arial"/>
                <w:b w:val="0"/>
                <w:bCs w:val="0"/>
                <w:i w:val="0"/>
                <w:iCs w:val="0"/>
                <w:sz w:val="24"/>
                <w:szCs w:val="24"/>
              </w:rPr>
            </w:pPr>
          </w:p>
          <w:p w:rsidR="1746F7AB" w:rsidP="0F514761" w:rsidRDefault="1746F7AB" w14:paraId="0BEF5A65" w14:textId="25BC9A4D">
            <w:pPr>
              <w:bidi w:val="0"/>
              <w:spacing w:line="360" w:lineRule="auto"/>
              <w:jc w:val="both"/>
              <w:rPr>
                <w:rFonts w:ascii="Arial" w:hAnsi="Arial" w:eastAsia="Arial" w:cs="Arial"/>
                <w:b w:val="0"/>
                <w:bCs w:val="0"/>
                <w:i w:val="0"/>
                <w:iCs w:val="0"/>
                <w:sz w:val="24"/>
                <w:szCs w:val="24"/>
              </w:rPr>
            </w:pPr>
          </w:p>
          <w:p w:rsidR="1746F7AB" w:rsidP="0F514761" w:rsidRDefault="1746F7AB" w14:paraId="1E40EAB4" w14:textId="1810011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w:t>
            </w:r>
            <w:r w:rsidRPr="0F514761" w:rsidR="1746F7AB">
              <w:rPr>
                <w:rFonts w:ascii="Arial" w:hAnsi="Arial" w:eastAsia="Arial" w:cs="Arial"/>
                <w:b w:val="0"/>
                <w:bCs w:val="0"/>
                <w:i w:val="0"/>
                <w:iCs w:val="0"/>
                <w:sz w:val="24"/>
                <w:szCs w:val="24"/>
              </w:rPr>
              <w:t>delete</w:t>
            </w:r>
            <w:r w:rsidRPr="0F514761" w:rsidR="1746F7AB">
              <w:rPr>
                <w:rFonts w:ascii="Arial" w:hAnsi="Arial" w:eastAsia="Arial" w:cs="Arial"/>
                <w:b w:val="0"/>
                <w:bCs w:val="0"/>
                <w:i w:val="0"/>
                <w:iCs w:val="0"/>
                <w:sz w:val="24"/>
                <w:szCs w:val="24"/>
              </w:rPr>
              <w:t xml:space="preserve"> or anonymize it once </w:t>
            </w:r>
            <w:r w:rsidRPr="0F514761" w:rsidR="1746F7AB">
              <w:rPr>
                <w:rFonts w:ascii="Arial" w:hAnsi="Arial" w:eastAsia="Arial" w:cs="Arial"/>
                <w:b w:val="0"/>
                <w:bCs w:val="0"/>
                <w:i w:val="0"/>
                <w:iCs w:val="0"/>
                <w:sz w:val="24"/>
                <w:szCs w:val="24"/>
              </w:rPr>
              <w:t>it's</w:t>
            </w:r>
            <w:r w:rsidRPr="0F514761" w:rsidR="1746F7AB">
              <w:rPr>
                <w:rFonts w:ascii="Arial" w:hAnsi="Arial" w:eastAsia="Arial" w:cs="Arial"/>
                <w:b w:val="0"/>
                <w:bCs w:val="0"/>
                <w:i w:val="0"/>
                <w:iCs w:val="0"/>
                <w:sz w:val="24"/>
                <w:szCs w:val="24"/>
              </w:rPr>
              <w:t xml:space="preserve"> no longer </w:t>
            </w:r>
            <w:r w:rsidRPr="0F514761" w:rsidR="1746F7AB">
              <w:rPr>
                <w:rFonts w:ascii="Arial" w:hAnsi="Arial" w:eastAsia="Arial" w:cs="Arial"/>
                <w:b w:val="0"/>
                <w:bCs w:val="0"/>
                <w:i w:val="0"/>
                <w:iCs w:val="0"/>
                <w:sz w:val="24"/>
                <w:szCs w:val="24"/>
              </w:rPr>
              <w:t>required</w:t>
            </w:r>
            <w:r w:rsidRPr="0F514761" w:rsidR="1746F7AB">
              <w:rPr>
                <w:rFonts w:ascii="Arial" w:hAnsi="Arial" w:eastAsia="Arial" w:cs="Arial"/>
                <w:b w:val="0"/>
                <w:bCs w:val="0"/>
                <w:i w:val="0"/>
                <w:iCs w:val="0"/>
                <w:sz w:val="24"/>
                <w:szCs w:val="24"/>
              </w:rPr>
              <w:t>.</w:t>
            </w:r>
          </w:p>
          <w:p w:rsidR="1746F7AB" w:rsidP="0F514761" w:rsidRDefault="1746F7AB" w14:paraId="16216EA5" w14:textId="3491FD19">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70B43F45"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37229FD" w14:textId="087CDCD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25</w:t>
            </w: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6A2D86AC" w14:textId="0D500A71">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sz w:val="24"/>
                <w:szCs w:val="24"/>
              </w:rPr>
              <w:t xml:space="preserve">Please </w:t>
            </w:r>
            <w:r w:rsidRPr="0F514761" w:rsidR="1746F7AB">
              <w:rPr>
                <w:rFonts w:ascii="Arial" w:hAnsi="Arial" w:eastAsia="Arial" w:cs="Arial"/>
                <w:b w:val="0"/>
                <w:bCs w:val="0"/>
                <w:i w:val="0"/>
                <w:iCs w:val="0"/>
                <w:sz w:val="24"/>
                <w:szCs w:val="24"/>
              </w:rPr>
              <w:t>indicate</w:t>
            </w:r>
            <w:r w:rsidRPr="0F514761" w:rsidR="1746F7AB">
              <w:rPr>
                <w:rFonts w:ascii="Arial" w:hAnsi="Arial" w:eastAsia="Arial" w:cs="Arial"/>
                <w:b w:val="0"/>
                <w:bCs w:val="0"/>
                <w:i w:val="0"/>
                <w:iCs w:val="0"/>
                <w:sz w:val="24"/>
                <w:szCs w:val="24"/>
              </w:rPr>
              <w:t xml:space="preserve"> if your data will be stored in the UWTSD Research Data Repository (see </w:t>
            </w:r>
            <w:hyperlink r:id="R123950b115a3451c">
              <w:r w:rsidRPr="0F514761" w:rsidR="1746F7AB">
                <w:rPr>
                  <w:rStyle w:val="Hyperlink"/>
                  <w:rFonts w:ascii="Arial" w:hAnsi="Arial" w:eastAsia="Arial" w:cs="Arial"/>
                  <w:b w:val="0"/>
                  <w:bCs w:val="0"/>
                  <w:i w:val="0"/>
                  <w:iCs w:val="0"/>
                  <w:strike w:val="0"/>
                  <w:dstrike w:val="0"/>
                  <w:color w:val="000000" w:themeColor="text1" w:themeTint="FF" w:themeShade="FF"/>
                  <w:sz w:val="24"/>
                  <w:szCs w:val="24"/>
                  <w:u w:val="single"/>
                </w:rPr>
                <w:t>https://researchdata.uwtsd.ac.uk/</w:t>
              </w:r>
            </w:hyperlink>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 xml:space="preserve">.  </w:t>
            </w:r>
            <w:r w:rsidRPr="0F514761" w:rsidR="1746F7AB">
              <w:rPr>
                <w:rFonts w:ascii="Arial" w:hAnsi="Arial" w:eastAsia="Arial" w:cs="Arial"/>
                <w:b w:val="0"/>
                <w:bCs w:val="0"/>
                <w:i w:val="0"/>
                <w:iCs w:val="0"/>
                <w:color w:val="000000" w:themeColor="text1" w:themeTint="FF" w:themeShade="FF"/>
                <w:sz w:val="24"/>
                <w:szCs w:val="24"/>
              </w:rPr>
              <w:t xml:space="preserve"> If so, please explain. (</w:t>
            </w:r>
            <w:r w:rsidRPr="0F514761" w:rsidR="1746F7AB">
              <w:rPr>
                <w:rFonts w:ascii="Arial" w:hAnsi="Arial" w:eastAsia="Arial" w:cs="Arial"/>
                <w:b w:val="0"/>
                <w:bCs w:val="0"/>
                <w:i w:val="1"/>
                <w:iCs w:val="1"/>
                <w:color w:val="000000" w:themeColor="text1" w:themeTint="FF" w:themeShade="FF"/>
                <w:sz w:val="24"/>
                <w:szCs w:val="24"/>
              </w:rPr>
              <w:t>Most relevant to academic staff)</w:t>
            </w:r>
            <w:r w:rsidRPr="0F514761" w:rsidR="1746F7AB">
              <w:rPr>
                <w:rFonts w:ascii="Arial" w:hAnsi="Arial" w:eastAsia="Arial" w:cs="Arial"/>
                <w:b w:val="0"/>
                <w:bCs w:val="0"/>
                <w:i w:val="0"/>
                <w:iCs w:val="0"/>
                <w:color w:val="000000" w:themeColor="text1" w:themeTint="FF" w:themeShade="FF"/>
                <w:sz w:val="24"/>
                <w:szCs w:val="24"/>
              </w:rPr>
              <w:t xml:space="preserve"> </w:t>
            </w:r>
          </w:p>
        </w:tc>
      </w:tr>
      <w:tr xmlns:wp14="http://schemas.microsoft.com/office/word/2010/wordml" w:rsidR="1746F7AB" w:rsidTr="0F514761" w14:paraId="7CAED7EC" wp14:textId="77777777">
        <w:trPr>
          <w:trHeight w:val="390"/>
        </w:trPr>
        <w:tc>
          <w:tcPr>
            <w:tcW w:w="55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3AF858E" w14:textId="6C2FE974">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3BDB8CBB" w14:textId="1C53ABDD">
            <w:pPr>
              <w:bidi w:val="0"/>
              <w:spacing w:line="360" w:lineRule="auto"/>
              <w:jc w:val="both"/>
              <w:rPr>
                <w:rFonts w:ascii="Arial" w:hAnsi="Arial" w:eastAsia="Arial" w:cs="Arial"/>
                <w:b w:val="0"/>
                <w:bCs w:val="0"/>
                <w:i w:val="0"/>
                <w:iCs w:val="0"/>
                <w:sz w:val="24"/>
                <w:szCs w:val="24"/>
              </w:rPr>
            </w:pPr>
          </w:p>
          <w:p w:rsidR="1746F7AB" w:rsidP="0F514761" w:rsidRDefault="1746F7AB" w14:paraId="6F424349" w14:textId="6C7C10C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No</w:t>
            </w:r>
          </w:p>
          <w:p w:rsidR="1746F7AB" w:rsidP="0F514761" w:rsidRDefault="1746F7AB" w14:paraId="6128E6A4" w14:textId="21CFBA6B">
            <w:pPr>
              <w:bidi w:val="0"/>
              <w:spacing w:line="360" w:lineRule="auto"/>
              <w:jc w:val="both"/>
              <w:rPr>
                <w:rFonts w:ascii="Arial" w:hAnsi="Arial" w:eastAsia="Arial" w:cs="Arial"/>
                <w:b w:val="0"/>
                <w:bCs w:val="0"/>
                <w:i w:val="0"/>
                <w:iCs w:val="0"/>
                <w:sz w:val="24"/>
                <w:szCs w:val="24"/>
              </w:rPr>
            </w:pPr>
          </w:p>
          <w:p w:rsidR="1746F7AB" w:rsidP="0F514761" w:rsidRDefault="1746F7AB" w14:paraId="4A526C62" w14:textId="5E8E297C">
            <w:pPr>
              <w:bidi w:val="0"/>
              <w:spacing w:line="360" w:lineRule="auto"/>
              <w:jc w:val="both"/>
              <w:rPr>
                <w:rFonts w:ascii="Arial" w:hAnsi="Arial" w:eastAsia="Arial" w:cs="Arial"/>
                <w:b w:val="0"/>
                <w:bCs w:val="0"/>
                <w:i w:val="0"/>
                <w:iCs w:val="0"/>
                <w:color w:val="808080" w:themeColor="background1" w:themeTint="FF" w:themeShade="80"/>
                <w:sz w:val="24"/>
                <w:szCs w:val="24"/>
              </w:rPr>
            </w:pPr>
            <w:r w:rsidRPr="0F514761" w:rsidR="1746F7AB">
              <w:rPr>
                <w:rFonts w:ascii="Arial" w:hAnsi="Arial" w:eastAsia="Arial" w:cs="Arial"/>
                <w:b w:val="0"/>
                <w:bCs w:val="0"/>
                <w:i w:val="1"/>
                <w:iCs w:val="1"/>
                <w:color w:val="808080" w:themeColor="background1" w:themeTint="FF" w:themeShade="80"/>
                <w:sz w:val="24"/>
                <w:szCs w:val="24"/>
              </w:rPr>
              <w:t>(this box should expand as you type)</w:t>
            </w:r>
          </w:p>
        </w:tc>
      </w:tr>
      <w:tr xmlns:wp14="http://schemas.microsoft.com/office/word/2010/wordml" w:rsidR="1746F7AB" w:rsidTr="0F514761" w14:paraId="2F125C46" wp14:textId="77777777">
        <w:trPr>
          <w:trHeight w:val="60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A09CCD1" w14:textId="086C016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26</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D6ADD48" w14:textId="2DE97C3C">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sz w:val="24"/>
                <w:szCs w:val="24"/>
              </w:rPr>
              <w:t xml:space="preserve">Confirm that you have read the UWTSD guidance on data management (see </w:t>
            </w:r>
            <w:hyperlink r:id="R6135a411deb347cd">
              <w:r w:rsidRPr="0F514761" w:rsidR="1746F7AB">
                <w:rPr>
                  <w:rStyle w:val="Hyperlink"/>
                  <w:rFonts w:ascii="Arial" w:hAnsi="Arial" w:eastAsia="Arial" w:cs="Arial"/>
                  <w:b w:val="0"/>
                  <w:bCs w:val="0"/>
                  <w:i w:val="0"/>
                  <w:iCs w:val="0"/>
                  <w:strike w:val="0"/>
                  <w:dstrike w:val="0"/>
                  <w:color w:val="000000" w:themeColor="text1" w:themeTint="FF" w:themeShade="FF"/>
                  <w:sz w:val="24"/>
                  <w:szCs w:val="24"/>
                  <w:u w:val="single"/>
                </w:rPr>
                <w:t>https://www.uwtsd.ac.uk/library/research-data-management/</w:t>
              </w:r>
            </w:hyperlink>
            <w:r w:rsidRPr="0F514761" w:rsidR="1746F7AB">
              <w:rPr>
                <w:rFonts w:ascii="Arial" w:hAnsi="Arial" w:eastAsia="Arial" w:cs="Arial"/>
                <w:b w:val="0"/>
                <w:bCs w:val="0"/>
                <w:i w:val="0"/>
                <w:iCs w:val="0"/>
                <w:color w:val="000000" w:themeColor="text1" w:themeTint="FF" w:themeShade="FF"/>
                <w:sz w:val="24"/>
                <w:szCs w:val="24"/>
              </w:rPr>
              <w:t>)</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6C7478A" w14:textId="0F322D3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0458F55" w14:textId="11CD9F8E">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046861B0" wp14:textId="77777777">
        <w:trPr>
          <w:trHeight w:val="630"/>
        </w:trPr>
        <w:tc>
          <w:tcPr>
            <w:tcW w:w="5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5558E4B" w14:textId="4D3C0C4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27</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1746F7AB" w:rsidP="0F514761" w:rsidRDefault="1746F7AB" w14:paraId="4139919E" w14:textId="5C78E36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Confirm that you are aware that you need to keep all data until after your research has completed or the end of your funding</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016E9BE" w14:textId="13B544A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YES</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6ADE3A0A" w14:textId="61585E95">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r>
    </w:tbl>
    <w:p w:rsidR="1746F7AB" w:rsidP="0F514761" w:rsidRDefault="1746F7AB" w14:paraId="7AF55FAE" w14:textId="1FE5CBA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428203CD" w14:textId="79F6FBC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1623899D" w14:textId="6166AEE8">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SECTION K: Declaration</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540"/>
        <w:gridCol w:w="3297"/>
        <w:gridCol w:w="3297"/>
        <w:gridCol w:w="3297"/>
      </w:tblGrid>
      <w:tr xmlns:wp14="http://schemas.microsoft.com/office/word/2010/wordml" w:rsidR="1746F7AB" w:rsidTr="0F514761" w14:paraId="62537244" wp14:textId="77777777">
        <w:trPr>
          <w:trHeight w:val="18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54DA750E" w14:textId="534A96B4">
            <w:pPr>
              <w:bidi w:val="0"/>
              <w:spacing w:line="360" w:lineRule="auto"/>
              <w:jc w:val="both"/>
              <w:rPr>
                <w:rFonts w:ascii="Arial" w:hAnsi="Arial" w:eastAsia="Arial" w:cs="Arial"/>
                <w:b w:val="0"/>
                <w:bCs w:val="0"/>
                <w:i w:val="0"/>
                <w:iCs w:val="0"/>
                <w:sz w:val="24"/>
                <w:szCs w:val="24"/>
              </w:rPr>
            </w:pPr>
          </w:p>
        </w:tc>
        <w:tc>
          <w:tcPr>
            <w:tcW w:w="9891"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7454C90" w14:textId="0DFC5BA6">
            <w:pP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sz w:val="24"/>
                <w:szCs w:val="24"/>
              </w:rPr>
              <w:t xml:space="preserve">The information which I have provided is correct and complete to the best of my knowledge. I have </w:t>
            </w:r>
            <w:r w:rsidRPr="0F514761" w:rsidR="1746F7AB">
              <w:rPr>
                <w:rFonts w:ascii="Arial" w:hAnsi="Arial" w:eastAsia="Arial" w:cs="Arial"/>
                <w:b w:val="0"/>
                <w:bCs w:val="0"/>
                <w:i w:val="0"/>
                <w:iCs w:val="0"/>
                <w:sz w:val="24"/>
                <w:szCs w:val="24"/>
              </w:rPr>
              <w:t>attempted</w:t>
            </w:r>
            <w:r w:rsidRPr="0F514761" w:rsidR="1746F7AB">
              <w:rPr>
                <w:rFonts w:ascii="Arial" w:hAnsi="Arial" w:eastAsia="Arial" w:cs="Arial"/>
                <w:b w:val="0"/>
                <w:bCs w:val="0"/>
                <w:i w:val="0"/>
                <w:iCs w:val="0"/>
                <w:sz w:val="24"/>
                <w:szCs w:val="24"/>
              </w:rPr>
              <w:t xml:space="preserve"> to </w:t>
            </w:r>
            <w:r w:rsidRPr="0F514761" w:rsidR="1746F7AB">
              <w:rPr>
                <w:rFonts w:ascii="Arial" w:hAnsi="Arial" w:eastAsia="Arial" w:cs="Arial"/>
                <w:b w:val="0"/>
                <w:bCs w:val="0"/>
                <w:i w:val="0"/>
                <w:iCs w:val="0"/>
                <w:sz w:val="24"/>
                <w:szCs w:val="24"/>
              </w:rPr>
              <w:t>identify</w:t>
            </w:r>
            <w:r w:rsidRPr="0F514761" w:rsidR="1746F7AB">
              <w:rPr>
                <w:rFonts w:ascii="Arial" w:hAnsi="Arial" w:eastAsia="Arial" w:cs="Arial"/>
                <w:b w:val="0"/>
                <w:bCs w:val="0"/>
                <w:i w:val="0"/>
                <w:iCs w:val="0"/>
                <w:sz w:val="24"/>
                <w:szCs w:val="24"/>
              </w:rPr>
              <w:t xml:space="preserve"> any risks and issues related to the research activity and acknowledge my obligations and the rights of the participants</w:t>
            </w:r>
            <w:r w:rsidRPr="0F514761" w:rsidR="1746F7AB">
              <w:rPr>
                <w:rFonts w:ascii="Arial" w:hAnsi="Arial" w:eastAsia="Arial" w:cs="Arial"/>
                <w:b w:val="1"/>
                <w:bCs w:val="1"/>
                <w:i w:val="0"/>
                <w:iCs w:val="0"/>
                <w:color w:val="000000" w:themeColor="text1" w:themeTint="FF" w:themeShade="FF"/>
                <w:sz w:val="24"/>
                <w:szCs w:val="24"/>
              </w:rPr>
              <w:t>.</w:t>
            </w:r>
          </w:p>
          <w:p w:rsidR="1746F7AB" w:rsidP="0F514761" w:rsidRDefault="1746F7AB" w14:paraId="361AB7CB" w14:textId="02F4455F">
            <w:pP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1C6001DF" w14:textId="51863C7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In </w:t>
            </w:r>
            <w:r w:rsidRPr="0F514761" w:rsidR="1746F7AB">
              <w:rPr>
                <w:rFonts w:ascii="Arial" w:hAnsi="Arial" w:eastAsia="Arial" w:cs="Arial"/>
                <w:b w:val="0"/>
                <w:bCs w:val="0"/>
                <w:i w:val="0"/>
                <w:iCs w:val="0"/>
                <w:sz w:val="24"/>
                <w:szCs w:val="24"/>
              </w:rPr>
              <w:t>submitting</w:t>
            </w:r>
            <w:r w:rsidRPr="0F514761" w:rsidR="1746F7AB">
              <w:rPr>
                <w:rFonts w:ascii="Arial" w:hAnsi="Arial" w:eastAsia="Arial" w:cs="Arial"/>
                <w:b w:val="0"/>
                <w:bCs w:val="0"/>
                <w:i w:val="0"/>
                <w:iCs w:val="0"/>
                <w:sz w:val="24"/>
                <w:szCs w:val="24"/>
              </w:rPr>
              <w:t xml:space="preserve"> this application, I hereby confirm that I undertake to ensure that the above-named research activity will meet the University’s Research Ethics and Integrity Code of Practice which is published on the website: </w:t>
            </w:r>
            <w:hyperlink r:id="R33228913eba24a5c">
              <w:r w:rsidRPr="0F514761" w:rsidR="1746F7AB">
                <w:rPr>
                  <w:rStyle w:val="Hyperlink"/>
                  <w:rFonts w:ascii="Arial" w:hAnsi="Arial" w:eastAsia="Arial" w:cs="Arial"/>
                  <w:b w:val="0"/>
                  <w:bCs w:val="0"/>
                  <w:i w:val="0"/>
                  <w:iCs w:val="0"/>
                  <w:strike w:val="0"/>
                  <w:dstrike w:val="0"/>
                  <w:color w:val="0000FF"/>
                  <w:sz w:val="24"/>
                  <w:szCs w:val="24"/>
                  <w:u w:val="single"/>
                </w:rPr>
                <w:t>https://www.uwtsd.ac.uk/research/research-ethics/</w:t>
              </w:r>
            </w:hyperlink>
            <w:r w:rsidRPr="0F514761" w:rsidR="1746F7AB">
              <w:rPr>
                <w:rFonts w:ascii="Arial" w:hAnsi="Arial" w:eastAsia="Arial" w:cs="Arial"/>
                <w:b w:val="0"/>
                <w:bCs w:val="0"/>
                <w:i w:val="0"/>
                <w:iCs w:val="0"/>
                <w:sz w:val="24"/>
                <w:szCs w:val="24"/>
              </w:rPr>
              <w:t xml:space="preserve"> </w:t>
            </w:r>
          </w:p>
        </w:tc>
      </w:tr>
      <w:tr xmlns:wp14="http://schemas.microsoft.com/office/word/2010/wordml" w:rsidR="1746F7AB" w:rsidTr="0F514761" w14:paraId="1609B607" wp14:textId="77777777">
        <w:trPr>
          <w:trHeight w:val="645"/>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2770E3B9" w14:textId="40DA995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1</w:t>
            </w:r>
          </w:p>
        </w:tc>
        <w:tc>
          <w:tcPr>
            <w:tcW w:w="329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E7F151B" w14:textId="20A601E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Signature of applicant:</w:t>
            </w:r>
          </w:p>
        </w:tc>
        <w:tc>
          <w:tcPr>
            <w:tcW w:w="329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A0BA903" w14:textId="2DA2F20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Aleksandra </w:t>
            </w:r>
            <w:r w:rsidRPr="0F514761" w:rsidR="1746F7AB">
              <w:rPr>
                <w:rFonts w:ascii="Arial" w:hAnsi="Arial" w:eastAsia="Arial" w:cs="Arial"/>
                <w:b w:val="0"/>
                <w:bCs w:val="0"/>
                <w:i w:val="0"/>
                <w:iCs w:val="0"/>
                <w:sz w:val="24"/>
                <w:szCs w:val="24"/>
              </w:rPr>
              <w:t>Stoyancheva</w:t>
            </w:r>
          </w:p>
        </w:tc>
        <w:tc>
          <w:tcPr>
            <w:tcW w:w="329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7FE7AC5" w14:textId="14558661">
            <w:pPr>
              <w:bidi w:val="0"/>
              <w:spacing w:after="280"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Date: 26 Oct 2025</w:t>
            </w:r>
          </w:p>
          <w:p w:rsidR="1746F7AB" w:rsidP="0F514761" w:rsidRDefault="1746F7AB" w14:paraId="0D27BF80" w14:textId="5A4D64A4">
            <w:pPr>
              <w:bidi w:val="0"/>
              <w:spacing w:before="280" w:line="360" w:lineRule="auto"/>
              <w:jc w:val="both"/>
              <w:rPr>
                <w:rFonts w:ascii="Arial" w:hAnsi="Arial" w:eastAsia="Arial" w:cs="Arial"/>
                <w:b w:val="0"/>
                <w:bCs w:val="0"/>
                <w:i w:val="0"/>
                <w:iCs w:val="0"/>
                <w:sz w:val="24"/>
                <w:szCs w:val="24"/>
              </w:rPr>
            </w:pPr>
          </w:p>
        </w:tc>
      </w:tr>
    </w:tbl>
    <w:p w:rsidR="1746F7AB" w:rsidP="0F514761" w:rsidRDefault="1746F7AB" w14:paraId="2D25DCEF" w14:textId="0641F01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77D4F3D1" w14:textId="372D2E6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1"/>
          <w:iCs w:val="1"/>
          <w:caps w:val="0"/>
          <w:smallCaps w:val="0"/>
          <w:color w:val="000000" w:themeColor="text1" w:themeTint="FF" w:themeShade="FF"/>
          <w:sz w:val="24"/>
          <w:szCs w:val="24"/>
        </w:rPr>
        <w:t>For STUDENT Submissions:</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765"/>
        <w:gridCol w:w="3015"/>
        <w:gridCol w:w="4560"/>
        <w:gridCol w:w="2115"/>
      </w:tblGrid>
      <w:tr xmlns:wp14="http://schemas.microsoft.com/office/word/2010/wordml" w:rsidR="1746F7AB" w:rsidTr="0F514761" w14:paraId="4B9E6541" wp14:textId="77777777">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6276D58B" w14:textId="56236805">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2</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A1A6C54" w14:textId="78BD1B46">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strike w:val="1"/>
                <w:color w:val="000000" w:themeColor="text1" w:themeTint="FF" w:themeShade="FF"/>
                <w:sz w:val="24"/>
                <w:szCs w:val="24"/>
                <w:u w:val="none"/>
              </w:rPr>
              <w:t>Director of Studies/</w:t>
            </w:r>
            <w:r w:rsidRPr="0F514761" w:rsidR="1746F7AB">
              <w:rPr>
                <w:rFonts w:ascii="Arial" w:hAnsi="Arial" w:eastAsia="Arial" w:cs="Arial"/>
                <w:b w:val="0"/>
                <w:bCs w:val="0"/>
                <w:i w:val="0"/>
                <w:iCs w:val="0"/>
                <w:color w:val="000000" w:themeColor="text1" w:themeTint="FF" w:themeShade="FF"/>
                <w:sz w:val="24"/>
                <w:szCs w:val="24"/>
              </w:rPr>
              <w:t>Supervisor:</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013388F" w14:textId="3A095B0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Amitave</w:t>
            </w:r>
            <w:r w:rsidRPr="0F514761" w:rsidR="1746F7AB">
              <w:rPr>
                <w:rFonts w:ascii="Arial" w:hAnsi="Arial" w:eastAsia="Arial" w:cs="Arial"/>
                <w:b w:val="0"/>
                <w:bCs w:val="0"/>
                <w:i w:val="0"/>
                <w:iCs w:val="0"/>
                <w:color w:val="000000" w:themeColor="text1" w:themeTint="FF" w:themeShade="FF"/>
                <w:sz w:val="24"/>
                <w:szCs w:val="24"/>
              </w:rPr>
              <w:t xml:space="preserve"> Banik</w:t>
            </w:r>
          </w:p>
        </w:tc>
        <w:tc>
          <w:tcPr>
            <w:tcW w:w="2115" w:type="dxa"/>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61432313" w14:textId="4BA8BF64">
            <w:pPr>
              <w:bidi w:val="0"/>
              <w:spacing w:after="280"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Date:</w:t>
            </w:r>
            <w:r w:rsidRPr="0F514761" w:rsidR="1746F7AB">
              <w:rPr>
                <w:rFonts w:ascii="Arial" w:hAnsi="Arial" w:eastAsia="Arial" w:cs="Arial"/>
                <w:b w:val="1"/>
                <w:bCs w:val="1"/>
                <w:i w:val="0"/>
                <w:iCs w:val="0"/>
                <w:sz w:val="24"/>
                <w:szCs w:val="24"/>
              </w:rPr>
              <w:t xml:space="preserve"> 27 Oct 2025</w:t>
            </w:r>
          </w:p>
          <w:p w:rsidR="1746F7AB" w:rsidP="0F514761" w:rsidRDefault="1746F7AB" w14:paraId="417F33BD" w14:textId="6E045B4B">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r>
      <w:tr xmlns:wp14="http://schemas.microsoft.com/office/word/2010/wordml" w:rsidR="1746F7AB" w:rsidTr="0F514761" w14:paraId="1FD00EC7" wp14:textId="77777777">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1838A92" w14:textId="182B4D8C">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3</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72C6E44E" w14:textId="7F128A48">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Signature:</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13C80F43" w14:textId="38F136A3">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7691CA85" w14:textId="4190F6C4">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A. B.</w:t>
            </w:r>
          </w:p>
        </w:tc>
        <w:tc>
          <w:tcPr>
            <w:tcW w:w="2115" w:type="dxa"/>
            <w:vMerge/>
            <w:tcBorders/>
            <w:tcMar/>
            <w:vAlign w:val="center"/>
          </w:tcPr>
          <w:p w14:paraId="19C337E0" wp14:textId="77777777"/>
        </w:tc>
      </w:tr>
    </w:tbl>
    <w:p w:rsidR="1746F7AB" w:rsidP="0F514761" w:rsidRDefault="1746F7AB" w14:paraId="4F3C18AB" w14:textId="5F1447B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24437F4D" w14:textId="2C83F44B">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1"/>
          <w:iCs w:val="1"/>
          <w:caps w:val="0"/>
          <w:smallCaps w:val="0"/>
          <w:color w:val="000000" w:themeColor="text1" w:themeTint="FF" w:themeShade="FF"/>
          <w:sz w:val="24"/>
          <w:szCs w:val="24"/>
        </w:rPr>
        <w:t>For STAFF Submissions:</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765"/>
        <w:gridCol w:w="3015"/>
        <w:gridCol w:w="4560"/>
        <w:gridCol w:w="2115"/>
      </w:tblGrid>
      <w:tr xmlns:wp14="http://schemas.microsoft.com/office/word/2010/wordml" w:rsidR="1746F7AB" w:rsidTr="0F514761" w14:paraId="623E2659" wp14:textId="77777777">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1C489E0E" w14:textId="6B3811B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4</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083D3DFF" w14:textId="1600301B">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Academic Director/ Assistant Dean:</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617B122C" w14:textId="56F82FCF">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2115" w:type="dxa"/>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746F7AB" w:rsidP="0F514761" w:rsidRDefault="1746F7AB" w14:paraId="1DF60E55" w14:textId="604F4C92">
            <w:pPr>
              <w:bidi w:val="0"/>
              <w:spacing w:after="280"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Date:</w:t>
            </w:r>
            <w:r w:rsidRPr="0F514761" w:rsidR="1746F7AB">
              <w:rPr>
                <w:rFonts w:ascii="Arial" w:hAnsi="Arial" w:eastAsia="Arial" w:cs="Arial"/>
                <w:b w:val="1"/>
                <w:bCs w:val="1"/>
                <w:i w:val="0"/>
                <w:iCs w:val="0"/>
                <w:sz w:val="24"/>
                <w:szCs w:val="24"/>
              </w:rPr>
              <w:t xml:space="preserve"> </w:t>
            </w:r>
          </w:p>
          <w:p w:rsidR="1746F7AB" w:rsidP="0F514761" w:rsidRDefault="1746F7AB" w14:paraId="0762AA1C" w14:textId="6C453EC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r>
      <w:tr xmlns:wp14="http://schemas.microsoft.com/office/word/2010/wordml" w:rsidR="1746F7AB" w:rsidTr="0F514761" w14:paraId="5F953922" wp14:textId="77777777">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4FE265E2" w14:textId="7CCA90EE">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5</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46F7AB" w:rsidP="0F514761" w:rsidRDefault="1746F7AB" w14:paraId="351F93C8" w14:textId="7609464E">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r w:rsidRPr="0F514761" w:rsidR="1746F7AB">
              <w:rPr>
                <w:rFonts w:ascii="Arial" w:hAnsi="Arial" w:eastAsia="Arial" w:cs="Arial"/>
                <w:b w:val="0"/>
                <w:bCs w:val="0"/>
                <w:i w:val="0"/>
                <w:iCs w:val="0"/>
                <w:color w:val="000000" w:themeColor="text1" w:themeTint="FF" w:themeShade="FF"/>
                <w:sz w:val="24"/>
                <w:szCs w:val="24"/>
              </w:rPr>
              <w:t>Signature:</w:t>
            </w:r>
          </w:p>
        </w:tc>
        <w:tc>
          <w:tcPr>
            <w:tcW w:w="45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B4ACEBB" w14:textId="5C0E3841">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p w:rsidR="1746F7AB" w:rsidP="0F514761" w:rsidRDefault="1746F7AB" w14:paraId="3C8F4C7C" w14:textId="423D43BC">
            <w:pPr>
              <w:pBdr>
                <w:top w:val="nil" w:color="000000" w:sz="0" w:space="0"/>
                <w:left w:val="nil" w:color="000000" w:sz="0" w:space="0"/>
                <w:bottom w:val="nil" w:color="000000" w:sz="0" w:space="0"/>
                <w:right w:val="nil" w:color="000000" w:sz="0" w:space="0"/>
                <w:between w:val="nil" w:color="000000" w:sz="0" w:space="0"/>
              </w:pBdr>
              <w:bidi w:val="0"/>
              <w:spacing w:line="360" w:lineRule="auto"/>
              <w:jc w:val="both"/>
              <w:rPr>
                <w:rFonts w:ascii="Arial" w:hAnsi="Arial" w:eastAsia="Arial" w:cs="Arial"/>
                <w:b w:val="0"/>
                <w:bCs w:val="0"/>
                <w:i w:val="0"/>
                <w:iCs w:val="0"/>
                <w:color w:val="000000" w:themeColor="text1" w:themeTint="FF" w:themeShade="FF"/>
                <w:sz w:val="24"/>
                <w:szCs w:val="24"/>
              </w:rPr>
            </w:pPr>
          </w:p>
        </w:tc>
        <w:tc>
          <w:tcPr>
            <w:tcW w:w="2115" w:type="dxa"/>
            <w:vMerge/>
            <w:tcBorders/>
            <w:tcMar/>
            <w:vAlign w:val="center"/>
          </w:tcPr>
          <w:p w14:paraId="5A9EF5C5" wp14:textId="77777777"/>
        </w:tc>
      </w:tr>
    </w:tbl>
    <w:p w:rsidR="1746F7AB" w:rsidP="0F514761" w:rsidRDefault="1746F7AB" w14:paraId="2A151D17" w14:textId="7DE4A24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78E1FF0" w:rsidP="0F514761" w:rsidRDefault="678E1FF0" w14:paraId="3579612C" w14:textId="11F70DDA">
      <w:p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F514761" w:rsidR="678E1FF0">
        <w:rPr>
          <w:rFonts w:ascii="Arial" w:hAnsi="Arial" w:eastAsia="Arial" w:cs="Arial"/>
          <w:b w:val="1"/>
          <w:bCs w:val="1"/>
          <w:i w:val="0"/>
          <w:iCs w:val="0"/>
          <w:caps w:val="0"/>
          <w:smallCaps w:val="0"/>
          <w:color w:val="000000" w:themeColor="text1" w:themeTint="FF" w:themeShade="FF"/>
          <w:sz w:val="24"/>
          <w:szCs w:val="24"/>
        </w:rPr>
        <w:t xml:space="preserve">Checklist: </w:t>
      </w:r>
      <w:r w:rsidRPr="0F514761" w:rsidR="678E1FF0">
        <w:rPr>
          <w:rFonts w:ascii="Arial" w:hAnsi="Arial" w:eastAsia="Arial" w:cs="Arial"/>
          <w:b w:val="0"/>
          <w:bCs w:val="0"/>
          <w:i w:val="0"/>
          <w:iCs w:val="0"/>
          <w:caps w:val="0"/>
          <w:smallCaps w:val="0"/>
          <w:color w:val="000000" w:themeColor="text1" w:themeTint="FF" w:themeShade="FF"/>
          <w:sz w:val="24"/>
          <w:szCs w:val="24"/>
        </w:rPr>
        <w:t>Please complete the checklist below to ensure that you have completed the form according to the guidelines and attached any required documentation:</w:t>
      </w: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675"/>
        <w:gridCol w:w="9810"/>
      </w:tblGrid>
      <w:tr xmlns:wp14="http://schemas.microsoft.com/office/word/2010/wordml" w:rsidR="1746F7AB" w:rsidTr="0F514761" w14:paraId="242B875E" wp14:textId="77777777">
        <w:trPr>
          <w:trHeight w:val="48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05837808" w14:textId="4142146D">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A149E59" w14:textId="057D9D3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 have read the guidance notes supplied before completing the form.</w:t>
            </w:r>
          </w:p>
        </w:tc>
      </w:tr>
      <w:tr xmlns:wp14="http://schemas.microsoft.com/office/word/2010/wordml" w:rsidR="1746F7AB" w:rsidTr="0F514761" w14:paraId="7FC15694" wp14:textId="77777777">
        <w:trPr>
          <w:trHeight w:val="405"/>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300DE9DD" w14:textId="6133696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F5C58BF" w14:textId="11E069B4">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 have completed </w:t>
            </w:r>
            <w:r w:rsidRPr="0F514761" w:rsidR="1746F7AB">
              <w:rPr>
                <w:rFonts w:ascii="Arial" w:hAnsi="Arial" w:eastAsia="Arial" w:cs="Arial"/>
                <w:b w:val="1"/>
                <w:bCs w:val="1"/>
                <w:i w:val="0"/>
                <w:iCs w:val="0"/>
                <w:sz w:val="24"/>
                <w:szCs w:val="24"/>
              </w:rPr>
              <w:t>ALL RELEVANT</w:t>
            </w:r>
            <w:r w:rsidRPr="0F514761" w:rsidR="1746F7AB">
              <w:rPr>
                <w:rFonts w:ascii="Arial" w:hAnsi="Arial" w:eastAsia="Arial" w:cs="Arial"/>
                <w:b w:val="0"/>
                <w:bCs w:val="0"/>
                <w:i w:val="0"/>
                <w:iCs w:val="0"/>
                <w:sz w:val="24"/>
                <w:szCs w:val="24"/>
              </w:rPr>
              <w:t xml:space="preserve"> sections of the form in full.</w:t>
            </w:r>
          </w:p>
        </w:tc>
      </w:tr>
      <w:tr xmlns:wp14="http://schemas.microsoft.com/office/word/2010/wordml" w:rsidR="1746F7AB" w:rsidTr="0F514761" w14:paraId="6CE7E66E" wp14:textId="77777777">
        <w:trPr>
          <w:trHeight w:val="405"/>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7A758DC0" w14:textId="1F3E8A27">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0E0B486D" w14:textId="3246D72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 confirm that the research activity has received approval in principle</w:t>
            </w:r>
          </w:p>
        </w:tc>
      </w:tr>
      <w:tr xmlns:wp14="http://schemas.microsoft.com/office/word/2010/wordml" w:rsidR="1746F7AB" w:rsidTr="0F514761" w14:paraId="59062594" wp14:textId="77777777">
        <w:trPr>
          <w:trHeight w:val="48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4C2A90C3" w14:textId="633F9A5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4C74884" w14:textId="2094ABE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 have attached a copy of final/interim approval from external organisation (</w:t>
            </w:r>
            <w:r w:rsidRPr="0F514761" w:rsidR="1746F7AB">
              <w:rPr>
                <w:rFonts w:ascii="Arial" w:hAnsi="Arial" w:eastAsia="Arial" w:cs="Arial"/>
                <w:b w:val="1"/>
                <w:bCs w:val="1"/>
                <w:i w:val="0"/>
                <w:iCs w:val="0"/>
                <w:sz w:val="24"/>
                <w:szCs w:val="24"/>
              </w:rPr>
              <w:t>where appropriate</w:t>
            </w:r>
            <w:r w:rsidRPr="0F514761" w:rsidR="1746F7AB">
              <w:rPr>
                <w:rFonts w:ascii="Arial" w:hAnsi="Arial" w:eastAsia="Arial" w:cs="Arial"/>
                <w:b w:val="0"/>
                <w:bCs w:val="0"/>
                <w:i w:val="0"/>
                <w:iCs w:val="0"/>
                <w:sz w:val="24"/>
                <w:szCs w:val="24"/>
              </w:rPr>
              <w:t>)</w:t>
            </w:r>
          </w:p>
        </w:tc>
      </w:tr>
      <w:tr xmlns:wp14="http://schemas.microsoft.com/office/word/2010/wordml" w:rsidR="1746F7AB" w:rsidTr="0F514761" w14:paraId="2843FC3B" wp14:textId="77777777">
        <w:trPr>
          <w:trHeight w:val="72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5478AFE1" w14:textId="75027051">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5C2FDE72" w14:textId="0495A3DA">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 have attached a full risk assessment (where </w:t>
            </w:r>
            <w:r w:rsidRPr="0F514761" w:rsidR="1746F7AB">
              <w:rPr>
                <w:rFonts w:ascii="Arial" w:hAnsi="Arial" w:eastAsia="Arial" w:cs="Arial"/>
                <w:b w:val="0"/>
                <w:bCs w:val="0"/>
                <w:i w:val="0"/>
                <w:iCs w:val="0"/>
                <w:sz w:val="24"/>
                <w:szCs w:val="24"/>
              </w:rPr>
              <w:t>appropriate)</w:t>
            </w:r>
            <w:r w:rsidRPr="0F514761" w:rsidR="1746F7AB">
              <w:rPr>
                <w:rFonts w:ascii="Arial" w:hAnsi="Arial" w:eastAsia="Arial" w:cs="Arial"/>
                <w:b w:val="0"/>
                <w:bCs w:val="0"/>
                <w:i w:val="0"/>
                <w:iCs w:val="0"/>
                <w:sz w:val="24"/>
                <w:szCs w:val="24"/>
              </w:rPr>
              <w:t xml:space="preserve"> ONLY</w:t>
            </w:r>
            <w:r w:rsidRPr="0F514761" w:rsidR="1746F7AB">
              <w:rPr>
                <w:rFonts w:ascii="Arial" w:hAnsi="Arial" w:eastAsia="Arial" w:cs="Arial"/>
                <w:b w:val="0"/>
                <w:bCs w:val="0"/>
                <w:i w:val="1"/>
                <w:iCs w:val="1"/>
                <w:sz w:val="24"/>
                <w:szCs w:val="24"/>
              </w:rPr>
              <w:t xml:space="preserve"> TICK IF YOU HAVE</w:t>
            </w:r>
            <w:r w:rsidRPr="0F514761" w:rsidR="1746F7AB">
              <w:rPr>
                <w:rFonts w:ascii="Arial" w:hAnsi="Arial" w:eastAsia="Arial" w:cs="Arial"/>
                <w:b w:val="1"/>
                <w:bCs w:val="1"/>
                <w:i w:val="1"/>
                <w:iCs w:val="1"/>
                <w:sz w:val="24"/>
                <w:szCs w:val="24"/>
              </w:rPr>
              <w:t xml:space="preserve"> ATTACHED A FULL RISK ASSESSMENT</w:t>
            </w:r>
          </w:p>
        </w:tc>
      </w:tr>
      <w:tr xmlns:wp14="http://schemas.microsoft.com/office/word/2010/wordml" w:rsidR="1746F7AB" w:rsidTr="0F514761" w14:paraId="2D7906B9" wp14:textId="77777777">
        <w:trPr>
          <w:trHeight w:val="855"/>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2A5550B6" w14:textId="63D2791B">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452C2889" w14:textId="3D17EB19">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I understand that it is my responsibility to ensure that the above-named research activity will meet the University’s Research Ethics and Integrity Code of Practice.</w:t>
            </w:r>
          </w:p>
        </w:tc>
      </w:tr>
      <w:tr xmlns:wp14="http://schemas.microsoft.com/office/word/2010/wordml" w:rsidR="1746F7AB" w:rsidTr="0F514761" w14:paraId="0BDC1F1E" wp14:textId="77777777">
        <w:trPr>
          <w:trHeight w:val="960"/>
        </w:trPr>
        <w:tc>
          <w:tcPr>
            <w:tcW w:w="67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1746F7AB" w:rsidP="0F514761" w:rsidRDefault="1746F7AB" w14:paraId="101C62AB" w14:textId="0429C698">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w:t>
            </w:r>
          </w:p>
        </w:tc>
        <w:tc>
          <w:tcPr>
            <w:tcW w:w="98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46F7AB" w:rsidP="0F514761" w:rsidRDefault="1746F7AB" w14:paraId="25197A22" w14:textId="2CA4DCC0">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I understand that before </w:t>
            </w:r>
            <w:r w:rsidRPr="0F514761" w:rsidR="1746F7AB">
              <w:rPr>
                <w:rFonts w:ascii="Arial" w:hAnsi="Arial" w:eastAsia="Arial" w:cs="Arial"/>
                <w:b w:val="0"/>
                <w:bCs w:val="0"/>
                <w:i w:val="0"/>
                <w:iCs w:val="0"/>
                <w:sz w:val="24"/>
                <w:szCs w:val="24"/>
              </w:rPr>
              <w:t>commencing</w:t>
            </w:r>
            <w:r w:rsidRPr="0F514761" w:rsidR="1746F7AB">
              <w:rPr>
                <w:rFonts w:ascii="Arial" w:hAnsi="Arial" w:eastAsia="Arial" w:cs="Arial"/>
                <w:b w:val="0"/>
                <w:bCs w:val="0"/>
                <w:i w:val="0"/>
                <w:iCs w:val="0"/>
                <w:sz w:val="24"/>
                <w:szCs w:val="24"/>
              </w:rPr>
              <w:t xml:space="preserve"> data collection all documents aimed at respondents (including information sheets, consent forms, questionnaires, interview schedules etc.) must be confirmed by the DoS/Supervisor, module </w:t>
            </w:r>
            <w:r w:rsidRPr="0F514761" w:rsidR="1746F7AB">
              <w:rPr>
                <w:rFonts w:ascii="Arial" w:hAnsi="Arial" w:eastAsia="Arial" w:cs="Arial"/>
                <w:b w:val="0"/>
                <w:bCs w:val="0"/>
                <w:i w:val="0"/>
                <w:iCs w:val="0"/>
                <w:sz w:val="24"/>
                <w:szCs w:val="24"/>
              </w:rPr>
              <w:t>tutor</w:t>
            </w:r>
            <w:r w:rsidRPr="0F514761" w:rsidR="1746F7AB">
              <w:rPr>
                <w:rFonts w:ascii="Arial" w:hAnsi="Arial" w:eastAsia="Arial" w:cs="Arial"/>
                <w:b w:val="0"/>
                <w:bCs w:val="0"/>
                <w:i w:val="0"/>
                <w:iCs w:val="0"/>
                <w:sz w:val="24"/>
                <w:szCs w:val="24"/>
              </w:rPr>
              <w:t xml:space="preserve"> or Academic Director.</w:t>
            </w:r>
          </w:p>
        </w:tc>
      </w:tr>
    </w:tbl>
    <w:p w:rsidR="1746F7AB" w:rsidP="0F514761" w:rsidRDefault="1746F7AB" w14:paraId="284B0710" w14:textId="22AA32DA">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Ind w:w="-15" w:type="dxa"/>
        <w:tblBorders>
          <w:top w:val="single" w:sz="6"/>
          <w:left w:val="single" w:sz="6"/>
          <w:bottom w:val="single" w:sz="6"/>
          <w:right w:val="single" w:sz="6"/>
        </w:tblBorders>
        <w:tblLook w:val="0000" w:firstRow="0" w:lastRow="0" w:firstColumn="0" w:lastColumn="0" w:noHBand="0" w:noVBand="0"/>
      </w:tblPr>
      <w:tblGrid>
        <w:gridCol w:w="10485"/>
      </w:tblGrid>
      <w:tr xmlns:wp14="http://schemas.microsoft.com/office/word/2010/wordml" w:rsidR="1746F7AB" w:rsidTr="0F514761" w14:paraId="09405BA9" wp14:textId="77777777">
        <w:trPr>
          <w:trHeight w:val="300"/>
        </w:trPr>
        <w:tc>
          <w:tcPr>
            <w:tcW w:w="104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746F7AB" w:rsidP="0F514761" w:rsidRDefault="1746F7AB" w14:paraId="03599AE6" w14:textId="0E3D034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RESEARCH STUDENTS ONLY</w:t>
            </w:r>
          </w:p>
          <w:p w:rsidR="1746F7AB" w:rsidP="0F514761" w:rsidRDefault="1746F7AB" w14:paraId="193DD013" w14:textId="4C80359F">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Once complete, </w:t>
            </w:r>
            <w:r w:rsidRPr="0F514761" w:rsidR="1746F7AB">
              <w:rPr>
                <w:rFonts w:ascii="Arial" w:hAnsi="Arial" w:eastAsia="Arial" w:cs="Arial"/>
                <w:b w:val="0"/>
                <w:bCs w:val="0"/>
                <w:i w:val="0"/>
                <w:iCs w:val="0"/>
                <w:sz w:val="24"/>
                <w:szCs w:val="24"/>
              </w:rPr>
              <w:t>submit</w:t>
            </w:r>
            <w:r w:rsidRPr="0F514761" w:rsidR="1746F7AB">
              <w:rPr>
                <w:rFonts w:ascii="Arial" w:hAnsi="Arial" w:eastAsia="Arial" w:cs="Arial"/>
                <w:b w:val="0"/>
                <w:bCs w:val="0"/>
                <w:i w:val="0"/>
                <w:iCs w:val="0"/>
                <w:sz w:val="24"/>
                <w:szCs w:val="24"/>
              </w:rPr>
              <w:t xml:space="preserve"> this form via the </w:t>
            </w:r>
            <w:r w:rsidRPr="0F514761" w:rsidR="1746F7AB">
              <w:rPr>
                <w:rFonts w:ascii="Arial" w:hAnsi="Arial" w:eastAsia="Arial" w:cs="Arial"/>
                <w:b w:val="1"/>
                <w:bCs w:val="1"/>
                <w:i w:val="0"/>
                <w:iCs w:val="0"/>
                <w:strike w:val="0"/>
                <w:dstrike w:val="0"/>
                <w:sz w:val="24"/>
                <w:szCs w:val="24"/>
                <w:u w:val="single"/>
              </w:rPr>
              <w:t>MyTSD</w:t>
            </w:r>
            <w:r w:rsidRPr="0F514761" w:rsidR="1746F7AB">
              <w:rPr>
                <w:rFonts w:ascii="Arial" w:hAnsi="Arial" w:eastAsia="Arial" w:cs="Arial"/>
                <w:b w:val="1"/>
                <w:bCs w:val="1"/>
                <w:i w:val="0"/>
                <w:iCs w:val="0"/>
                <w:strike w:val="0"/>
                <w:dstrike w:val="0"/>
                <w:sz w:val="24"/>
                <w:szCs w:val="24"/>
                <w:u w:val="single"/>
              </w:rPr>
              <w:t xml:space="preserve"> Doctoral College Portal</w:t>
            </w:r>
            <w:r w:rsidRPr="0F514761" w:rsidR="1746F7AB">
              <w:rPr>
                <w:rFonts w:ascii="Arial" w:hAnsi="Arial" w:eastAsia="Arial" w:cs="Arial"/>
                <w:b w:val="0"/>
                <w:bCs w:val="0"/>
                <w:i w:val="0"/>
                <w:iCs w:val="0"/>
                <w:sz w:val="24"/>
                <w:szCs w:val="24"/>
              </w:rPr>
              <w:t xml:space="preserve"> at (</w:t>
            </w:r>
            <w:hyperlink r:id="R91ed1e2a0d0f4146">
              <w:r w:rsidRPr="0F514761" w:rsidR="1746F7AB">
                <w:rPr>
                  <w:rStyle w:val="Hyperlink"/>
                  <w:rFonts w:ascii="Arial" w:hAnsi="Arial" w:eastAsia="Arial" w:cs="Arial"/>
                  <w:b w:val="0"/>
                  <w:bCs w:val="0"/>
                  <w:i w:val="0"/>
                  <w:iCs w:val="0"/>
                  <w:strike w:val="0"/>
                  <w:dstrike w:val="0"/>
                  <w:color w:val="0000FF"/>
                  <w:sz w:val="24"/>
                  <w:szCs w:val="24"/>
                  <w:u w:val="single"/>
                </w:rPr>
                <w:t>https://mytsd.uwtsd.ac.uk</w:t>
              </w:r>
            </w:hyperlink>
            <w:r w:rsidRPr="0F514761" w:rsidR="1746F7AB">
              <w:rPr>
                <w:rFonts w:ascii="Arial" w:hAnsi="Arial" w:eastAsia="Arial" w:cs="Arial"/>
                <w:b w:val="0"/>
                <w:bCs w:val="0"/>
                <w:i w:val="0"/>
                <w:iCs w:val="0"/>
                <w:sz w:val="24"/>
                <w:szCs w:val="24"/>
              </w:rPr>
              <w:t>).</w:t>
            </w:r>
          </w:p>
          <w:p w:rsidR="1746F7AB" w:rsidP="0F514761" w:rsidRDefault="1746F7AB" w14:paraId="122AB6E4" w14:textId="3C530F50">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2F0A580A" wp14:textId="77777777">
        <w:trPr>
          <w:trHeight w:val="300"/>
        </w:trPr>
        <w:tc>
          <w:tcPr>
            <w:tcW w:w="104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746F7AB" w:rsidP="0F514761" w:rsidRDefault="1746F7AB" w14:paraId="445A92BB" w14:textId="04ADDFF6">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RESEARCH STAFF ONLY</w:t>
            </w:r>
          </w:p>
          <w:p w:rsidR="1746F7AB" w:rsidP="0F514761" w:rsidRDefault="1746F7AB" w14:paraId="6122C51B" w14:textId="43E870E3">
            <w:pPr>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0"/>
                <w:bCs w:val="0"/>
                <w:i w:val="0"/>
                <w:iCs w:val="0"/>
                <w:sz w:val="24"/>
                <w:szCs w:val="24"/>
              </w:rPr>
              <w:t xml:space="preserve">All communications relating to this application during its processing must be in writing and emailed to </w:t>
            </w:r>
            <w:hyperlink r:id="R9754e419294c4da0">
              <w:r w:rsidRPr="0F514761" w:rsidR="1746F7AB">
                <w:rPr>
                  <w:rStyle w:val="Hyperlink"/>
                  <w:rFonts w:ascii="Arial" w:hAnsi="Arial" w:eastAsia="Arial" w:cs="Arial"/>
                  <w:b w:val="0"/>
                  <w:bCs w:val="0"/>
                  <w:i w:val="0"/>
                  <w:iCs w:val="0"/>
                  <w:strike w:val="0"/>
                  <w:dstrike w:val="0"/>
                  <w:color w:val="0000FF"/>
                  <w:sz w:val="24"/>
                  <w:szCs w:val="24"/>
                  <w:u w:val="single"/>
                </w:rPr>
                <w:t>pgresearch@uwtsd.ac.uk</w:t>
              </w:r>
            </w:hyperlink>
            <w:r w:rsidRPr="0F514761" w:rsidR="1746F7AB">
              <w:rPr>
                <w:rFonts w:ascii="Arial" w:hAnsi="Arial" w:eastAsia="Arial" w:cs="Arial"/>
                <w:b w:val="0"/>
                <w:bCs w:val="0"/>
                <w:i w:val="0"/>
                <w:iCs w:val="0"/>
                <w:sz w:val="24"/>
                <w:szCs w:val="24"/>
              </w:rPr>
              <w:t xml:space="preserve"> </w:t>
            </w:r>
            <w:r w:rsidRPr="0F514761" w:rsidR="1746F7AB">
              <w:rPr>
                <w:rFonts w:ascii="Arial" w:hAnsi="Arial" w:eastAsia="Arial" w:cs="Arial"/>
                <w:b w:val="0"/>
                <w:bCs w:val="0"/>
                <w:i w:val="0"/>
                <w:iCs w:val="0"/>
                <w:sz w:val="24"/>
                <w:szCs w:val="24"/>
              </w:rPr>
              <w:t>, with the title ‘Ethical Approval’ followed by your name.</w:t>
            </w:r>
          </w:p>
          <w:p w:rsidR="1746F7AB" w:rsidP="0F514761" w:rsidRDefault="1746F7AB" w14:paraId="03D4E38F" w14:textId="57C8BB85">
            <w:pPr>
              <w:bidi w:val="0"/>
              <w:spacing w:line="360" w:lineRule="auto"/>
              <w:jc w:val="both"/>
              <w:rPr>
                <w:rFonts w:ascii="Arial" w:hAnsi="Arial" w:eastAsia="Arial" w:cs="Arial"/>
                <w:b w:val="0"/>
                <w:bCs w:val="0"/>
                <w:i w:val="0"/>
                <w:iCs w:val="0"/>
                <w:sz w:val="24"/>
                <w:szCs w:val="24"/>
              </w:rPr>
            </w:pPr>
          </w:p>
        </w:tc>
      </w:tr>
      <w:tr xmlns:wp14="http://schemas.microsoft.com/office/word/2010/wordml" w:rsidR="1746F7AB" w:rsidTr="0F514761" w14:paraId="4C705BD4" wp14:textId="77777777">
        <w:trPr>
          <w:trHeight w:val="300"/>
        </w:trPr>
        <w:tc>
          <w:tcPr>
            <w:tcW w:w="1048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1746F7AB" w:rsidP="0F514761" w:rsidRDefault="1746F7AB" w14:paraId="669C9555" w14:textId="51A4EF29">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bidi w:val="0"/>
              <w:spacing w:line="360" w:lineRule="auto"/>
              <w:jc w:val="both"/>
              <w:rPr>
                <w:rFonts w:ascii="Arial" w:hAnsi="Arial" w:eastAsia="Arial" w:cs="Arial"/>
                <w:b w:val="0"/>
                <w:bCs w:val="0"/>
                <w:i w:val="0"/>
                <w:iCs w:val="0"/>
                <w:sz w:val="24"/>
                <w:szCs w:val="24"/>
              </w:rPr>
            </w:pPr>
            <w:r w:rsidRPr="0F514761" w:rsidR="1746F7AB">
              <w:rPr>
                <w:rFonts w:ascii="Arial" w:hAnsi="Arial" w:eastAsia="Arial" w:cs="Arial"/>
                <w:b w:val="1"/>
                <w:bCs w:val="1"/>
                <w:i w:val="0"/>
                <w:iCs w:val="0"/>
                <w:sz w:val="24"/>
                <w:szCs w:val="24"/>
              </w:rPr>
              <w:t xml:space="preserve">STUDENTS ON UNDERGRADUATE OR TAUGHT MASTERS PROGRAMMES </w:t>
            </w:r>
            <w:r w:rsidRPr="0F514761" w:rsidR="1746F7AB">
              <w:rPr>
                <w:rFonts w:ascii="Arial" w:hAnsi="Arial" w:eastAsia="Arial" w:cs="Arial"/>
                <w:b w:val="0"/>
                <w:bCs w:val="0"/>
                <w:i w:val="0"/>
                <w:iCs w:val="0"/>
                <w:sz w:val="24"/>
                <w:szCs w:val="24"/>
              </w:rPr>
              <w:t xml:space="preserve">should </w:t>
            </w:r>
            <w:r w:rsidRPr="0F514761" w:rsidR="1746F7AB">
              <w:rPr>
                <w:rFonts w:ascii="Arial" w:hAnsi="Arial" w:eastAsia="Arial" w:cs="Arial"/>
                <w:b w:val="0"/>
                <w:bCs w:val="0"/>
                <w:i w:val="0"/>
                <w:iCs w:val="0"/>
                <w:sz w:val="24"/>
                <w:szCs w:val="24"/>
              </w:rPr>
              <w:t>submit</w:t>
            </w:r>
            <w:r w:rsidRPr="0F514761" w:rsidR="1746F7AB">
              <w:rPr>
                <w:rFonts w:ascii="Arial" w:hAnsi="Arial" w:eastAsia="Arial" w:cs="Arial"/>
                <w:b w:val="0"/>
                <w:bCs w:val="0"/>
                <w:i w:val="0"/>
                <w:iCs w:val="0"/>
                <w:sz w:val="24"/>
                <w:szCs w:val="24"/>
              </w:rPr>
              <w:t xml:space="preserve"> this form (and receive the outcome) via systems explained to you by the supervisor/module leader.</w:t>
            </w:r>
          </w:p>
        </w:tc>
      </w:tr>
    </w:tbl>
    <w:p w:rsidR="1746F7AB" w:rsidP="0F514761" w:rsidRDefault="1746F7AB" w14:paraId="2BFC11CE" w14:textId="12DC4B79">
      <w:pPr>
        <w:tabs>
          <w:tab w:val="left" w:leader="none" w:pos="5103"/>
        </w:tabs>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746F7AB" w:rsidP="0F514761" w:rsidRDefault="1746F7AB" w14:paraId="12D5D10D" w14:textId="0CE8DA8F">
      <w:pPr>
        <w:pStyle w:val="Normal"/>
        <w:spacing w:before="240" w:beforeAutospacing="off" w:after="240" w:afterAutospacing="off"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837C527" w:rsidP="0F514761" w:rsidRDefault="2837C527" w14:paraId="4DD0F1CA" w14:textId="1AB13A71">
      <w:pPr>
        <w:pStyle w:val="Heading1"/>
        <w:rPr>
          <w:rFonts w:ascii="Arial" w:hAnsi="Arial" w:eastAsia="Arial" w:cs="Arial"/>
          <w:b w:val="0"/>
          <w:bCs w:val="0"/>
          <w:i w:val="0"/>
          <w:iCs w:val="0"/>
          <w:caps w:val="0"/>
          <w:smallCaps w:val="0"/>
          <w:color w:val="000000" w:themeColor="text1" w:themeTint="FF" w:themeShade="FF"/>
          <w:sz w:val="32"/>
          <w:szCs w:val="32"/>
        </w:rPr>
      </w:pPr>
      <w:bookmarkStart w:name="_Toc882682227" w:id="128137728"/>
      <w:r w:rsidR="2837C527">
        <w:rPr/>
        <w:t>Element 2 – Research Process Reflection</w:t>
      </w:r>
      <w:bookmarkEnd w:id="128137728"/>
      <w:r w:rsidR="2837C527">
        <w:rPr/>
        <w:t xml:space="preserve"> </w:t>
      </w:r>
    </w:p>
    <w:p w:rsidR="1746F7AB" w:rsidP="0F514761" w:rsidRDefault="1746F7AB" w14:paraId="78ED8F5C" w14:textId="77864BF5">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2837C527" w:rsidP="0F514761" w:rsidRDefault="2837C527" w14:paraId="58BDFFC6" w14:textId="262E11F9">
      <w:pPr>
        <w:pStyle w:val="Heading2"/>
        <w:rPr>
          <w:rFonts w:ascii="Arial" w:hAnsi="Arial" w:eastAsia="Arial" w:cs="Arial"/>
          <w:b w:val="0"/>
          <w:bCs w:val="0"/>
          <w:i w:val="0"/>
          <w:iCs w:val="0"/>
          <w:caps w:val="0"/>
          <w:smallCaps w:val="0"/>
          <w:color w:val="000000" w:themeColor="text1" w:themeTint="FF" w:themeShade="FF"/>
          <w:sz w:val="28"/>
          <w:szCs w:val="28"/>
        </w:rPr>
      </w:pPr>
      <w:bookmarkStart w:name="_Toc16907109" w:id="691491423"/>
      <w:r w:rsidR="2837C527">
        <w:rPr/>
        <w:t>Gibbs’ Reflective Cycle</w:t>
      </w:r>
      <w:bookmarkEnd w:id="691491423"/>
    </w:p>
    <w:p w:rsidR="2837C527" w:rsidP="2D2A5554" w:rsidRDefault="2837C527" w14:paraId="078DB2BC" w14:textId="74E2C27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1"/>
          <w:bCs w:val="1"/>
          <w:i w:val="0"/>
          <w:iCs w:val="0"/>
          <w:caps w:val="0"/>
          <w:smallCaps w:val="0"/>
          <w:color w:val="000000" w:themeColor="text1" w:themeTint="FF" w:themeShade="FF"/>
          <w:sz w:val="22"/>
          <w:szCs w:val="22"/>
        </w:rPr>
        <w:t>Description</w:t>
      </w:r>
    </w:p>
    <w:p w:rsidR="565B489F" w:rsidP="2D2A5554" w:rsidRDefault="565B489F" w14:paraId="04FCCCAD" w14:textId="7E83E4C4">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D2A5554" w:rsidR="565B489F">
        <w:rPr>
          <w:rFonts w:ascii="Arial" w:hAnsi="Arial" w:eastAsia="Arial" w:cs="Arial"/>
          <w:b w:val="0"/>
          <w:bCs w:val="0"/>
          <w:i w:val="0"/>
          <w:iCs w:val="0"/>
          <w:caps w:val="0"/>
          <w:smallCaps w:val="0"/>
          <w:color w:val="000000" w:themeColor="text1" w:themeTint="FF" w:themeShade="FF"/>
          <w:sz w:val="22"/>
          <w:szCs w:val="22"/>
        </w:rPr>
        <w:t>In the beginning, I had a mix of motivation and fear concerning the research that flooded the spirit at impending doom. I knew of my interest in online marketing and the relevance</w:t>
      </w:r>
      <w:r w:rsidRPr="2D2A5554" w:rsidR="4DBD6D24">
        <w:rPr>
          <w:rFonts w:ascii="Arial" w:hAnsi="Arial" w:eastAsia="Arial" w:cs="Arial"/>
          <w:b w:val="0"/>
          <w:bCs w:val="0"/>
          <w:i w:val="0"/>
          <w:iCs w:val="0"/>
          <w:caps w:val="0"/>
          <w:smallCaps w:val="0"/>
          <w:color w:val="000000" w:themeColor="text1" w:themeTint="FF" w:themeShade="FF"/>
          <w:sz w:val="22"/>
          <w:szCs w:val="22"/>
        </w:rPr>
        <w:t>.</w:t>
      </w:r>
      <w:r w:rsidRPr="2D2A5554" w:rsidR="565B489F">
        <w:rPr>
          <w:rFonts w:ascii="Arial" w:hAnsi="Arial" w:eastAsia="Arial" w:cs="Arial"/>
          <w:b w:val="0"/>
          <w:bCs w:val="0"/>
          <w:i w:val="0"/>
          <w:iCs w:val="0"/>
          <w:caps w:val="0"/>
          <w:smallCaps w:val="0"/>
          <w:color w:val="000000" w:themeColor="text1" w:themeTint="FF" w:themeShade="FF"/>
          <w:sz w:val="22"/>
          <w:szCs w:val="22"/>
        </w:rPr>
        <w:t xml:space="preserve"> In terms of a clear framework for the change, I went through the usual exercises cantered on </w:t>
      </w:r>
      <w:r w:rsidRPr="2D2A5554" w:rsidR="565B489F">
        <w:rPr>
          <w:rFonts w:ascii="Arial" w:hAnsi="Arial" w:eastAsia="Arial" w:cs="Arial"/>
          <w:b w:val="0"/>
          <w:bCs w:val="0"/>
          <w:i w:val="0"/>
          <w:iCs w:val="0"/>
          <w:caps w:val="0"/>
          <w:smallCaps w:val="0"/>
          <w:color w:val="000000" w:themeColor="text1" w:themeTint="FF" w:themeShade="FF"/>
          <w:sz w:val="22"/>
          <w:szCs w:val="22"/>
        </w:rPr>
        <w:t>methodology</w:t>
      </w:r>
      <w:r w:rsidRPr="2D2A5554" w:rsidR="565B489F">
        <w:rPr>
          <w:rFonts w:ascii="Arial" w:hAnsi="Arial" w:eastAsia="Arial" w:cs="Arial"/>
          <w:b w:val="0"/>
          <w:bCs w:val="0"/>
          <w:i w:val="0"/>
          <w:iCs w:val="0"/>
          <w:caps w:val="0"/>
          <w:smallCaps w:val="0"/>
          <w:color w:val="000000" w:themeColor="text1" w:themeTint="FF" w:themeShade="FF"/>
          <w:sz w:val="22"/>
          <w:szCs w:val="22"/>
        </w:rPr>
        <w:t xml:space="preserve"> and ethical considerations. Well, once questionnaires were </w:t>
      </w:r>
      <w:r w:rsidRPr="2D2A5554" w:rsidR="565B489F">
        <w:rPr>
          <w:rFonts w:ascii="Arial" w:hAnsi="Arial" w:eastAsia="Arial" w:cs="Arial"/>
          <w:b w:val="0"/>
          <w:bCs w:val="0"/>
          <w:i w:val="0"/>
          <w:iCs w:val="0"/>
          <w:caps w:val="0"/>
          <w:smallCaps w:val="0"/>
          <w:color w:val="000000" w:themeColor="text1" w:themeTint="FF" w:themeShade="FF"/>
          <w:sz w:val="22"/>
          <w:szCs w:val="22"/>
        </w:rPr>
        <w:t>submitted</w:t>
      </w:r>
      <w:r w:rsidRPr="2D2A5554" w:rsidR="565B489F">
        <w:rPr>
          <w:rFonts w:ascii="Arial" w:hAnsi="Arial" w:eastAsia="Arial" w:cs="Arial"/>
          <w:b w:val="0"/>
          <w:bCs w:val="0"/>
          <w:i w:val="0"/>
          <w:iCs w:val="0"/>
          <w:caps w:val="0"/>
          <w:smallCaps w:val="0"/>
          <w:color w:val="000000" w:themeColor="text1" w:themeTint="FF" w:themeShade="FF"/>
          <w:sz w:val="22"/>
          <w:szCs w:val="22"/>
        </w:rPr>
        <w:t xml:space="preserve"> and responses began coming in, my belief in the robustness of the study provided room for much solace, but again mixed feelings persisted. The most challenging part was analysing data with some level of frustration, as organizing, and interpreting data in Excel. However, once the analysis and discussion had been completed, </w:t>
      </w:r>
      <w:r w:rsidRPr="2D2A5554" w:rsidR="565B489F">
        <w:rPr>
          <w:rFonts w:ascii="Arial" w:hAnsi="Arial" w:eastAsia="Arial" w:cs="Arial"/>
          <w:b w:val="0"/>
          <w:bCs w:val="0"/>
          <w:i w:val="0"/>
          <w:iCs w:val="0"/>
          <w:caps w:val="0"/>
          <w:smallCaps w:val="0"/>
          <w:color w:val="000000" w:themeColor="text1" w:themeTint="FF" w:themeShade="FF"/>
          <w:sz w:val="22"/>
          <w:szCs w:val="22"/>
        </w:rPr>
        <w:t>I</w:t>
      </w:r>
      <w:r w:rsidRPr="2D2A5554" w:rsidR="565B489F">
        <w:rPr>
          <w:rFonts w:ascii="Arial" w:hAnsi="Arial" w:eastAsia="Arial" w:cs="Arial"/>
          <w:b w:val="0"/>
          <w:bCs w:val="0"/>
          <w:i w:val="0"/>
          <w:iCs w:val="0"/>
          <w:caps w:val="0"/>
          <w:smallCaps w:val="0"/>
          <w:color w:val="000000" w:themeColor="text1" w:themeTint="FF" w:themeShade="FF"/>
          <w:sz w:val="22"/>
          <w:szCs w:val="22"/>
        </w:rPr>
        <w:t xml:space="preserve"> felt a deep sense of satisfaction</w:t>
      </w:r>
      <w:r w:rsidRPr="2D2A5554" w:rsidR="565B489F">
        <w:rPr>
          <w:rFonts w:ascii="Arial" w:hAnsi="Arial" w:eastAsia="Arial" w:cs="Arial"/>
          <w:b w:val="0"/>
          <w:bCs w:val="0"/>
          <w:i w:val="0"/>
          <w:iCs w:val="0"/>
          <w:caps w:val="0"/>
          <w:smallCaps w:val="0"/>
          <w:color w:val="000000" w:themeColor="text1" w:themeTint="FF" w:themeShade="FF"/>
          <w:sz w:val="22"/>
          <w:szCs w:val="22"/>
        </w:rPr>
        <w:t xml:space="preserve"> </w:t>
      </w:r>
      <w:r w:rsidRPr="2D2A5554" w:rsidR="565B489F">
        <w:rPr>
          <w:rFonts w:ascii="Arial" w:hAnsi="Arial" w:eastAsia="Arial" w:cs="Arial"/>
          <w:b w:val="0"/>
          <w:bCs w:val="0"/>
          <w:i w:val="0"/>
          <w:iCs w:val="0"/>
          <w:caps w:val="0"/>
          <w:smallCaps w:val="0"/>
          <w:color w:val="000000" w:themeColor="text1" w:themeTint="FF" w:themeShade="FF"/>
          <w:sz w:val="22"/>
          <w:szCs w:val="22"/>
        </w:rPr>
        <w:t>(Gibbs, 2018).</w:t>
      </w:r>
    </w:p>
    <w:p w:rsidR="2837C527" w:rsidP="2D2A5554" w:rsidRDefault="2837C527" w14:paraId="6B649EA5" w14:textId="5A32B97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1"/>
          <w:bCs w:val="1"/>
          <w:i w:val="0"/>
          <w:iCs w:val="0"/>
          <w:caps w:val="0"/>
          <w:smallCaps w:val="0"/>
          <w:color w:val="000000" w:themeColor="text1" w:themeTint="FF" w:themeShade="FF"/>
          <w:sz w:val="22"/>
          <w:szCs w:val="22"/>
        </w:rPr>
        <w:t>Feelings</w:t>
      </w:r>
    </w:p>
    <w:p w:rsidR="2837C527" w:rsidP="2D2A5554" w:rsidRDefault="2837C527" w14:paraId="6799E83E" w14:textId="37E0AEA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0"/>
          <w:bCs w:val="0"/>
          <w:i w:val="0"/>
          <w:iCs w:val="0"/>
          <w:caps w:val="0"/>
          <w:smallCaps w:val="0"/>
          <w:color w:val="000000" w:themeColor="text1" w:themeTint="FF" w:themeShade="FF"/>
          <w:sz w:val="22"/>
          <w:szCs w:val="22"/>
        </w:rPr>
        <w:t xml:space="preserve">In the beginning, I was mixed up with feelings of interest and doubt. I had an idea of the investigation but was not completely sure if my questionnaire </w:t>
      </w:r>
      <w:r w:rsidRPr="2D2A5554" w:rsidR="2837C527">
        <w:rPr>
          <w:rFonts w:ascii="Arial" w:hAnsi="Arial" w:eastAsia="Arial" w:cs="Arial"/>
          <w:b w:val="0"/>
          <w:bCs w:val="0"/>
          <w:i w:val="0"/>
          <w:iCs w:val="0"/>
          <w:caps w:val="0"/>
          <w:smallCaps w:val="0"/>
          <w:color w:val="000000" w:themeColor="text1" w:themeTint="FF" w:themeShade="FF"/>
          <w:sz w:val="22"/>
          <w:szCs w:val="22"/>
        </w:rPr>
        <w:t>was</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framed the right way and if my sample size would be large enough. Additionally, I was a little bit apprehensive about doing data analysis with Excel, particularly making </w:t>
      </w:r>
      <w:r w:rsidRPr="2D2A5554" w:rsidR="2837C527">
        <w:rPr>
          <w:rFonts w:ascii="Arial" w:hAnsi="Arial" w:eastAsia="Arial" w:cs="Arial"/>
          <w:b w:val="0"/>
          <w:bCs w:val="0"/>
          <w:i w:val="0"/>
          <w:iCs w:val="0"/>
          <w:caps w:val="0"/>
          <w:smallCaps w:val="0"/>
          <w:color w:val="000000" w:themeColor="text1" w:themeTint="FF" w:themeShade="FF"/>
          <w:sz w:val="22"/>
          <w:szCs w:val="22"/>
        </w:rPr>
        <w:t>charts</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and checking that everything was named properly.</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When I reached the phase of data analysis, I was already feeling </w:t>
      </w:r>
      <w:r w:rsidRPr="2D2A5554" w:rsidR="2837C527">
        <w:rPr>
          <w:rFonts w:ascii="Arial" w:hAnsi="Arial" w:eastAsia="Arial" w:cs="Arial"/>
          <w:b w:val="0"/>
          <w:bCs w:val="0"/>
          <w:i w:val="0"/>
          <w:iCs w:val="0"/>
          <w:caps w:val="0"/>
          <w:smallCaps w:val="0"/>
          <w:color w:val="000000" w:themeColor="text1" w:themeTint="FF" w:themeShade="FF"/>
          <w:sz w:val="22"/>
          <w:szCs w:val="22"/>
        </w:rPr>
        <w:t>very confident</w:t>
      </w:r>
      <w:r w:rsidRPr="2D2A5554" w:rsidR="2837C527">
        <w:rPr>
          <w:rFonts w:ascii="Arial" w:hAnsi="Arial" w:eastAsia="Arial" w:cs="Arial"/>
          <w:b w:val="0"/>
          <w:bCs w:val="0"/>
          <w:i w:val="0"/>
          <w:iCs w:val="0"/>
          <w:caps w:val="0"/>
          <w:smallCaps w:val="0"/>
          <w:color w:val="000000" w:themeColor="text1" w:themeTint="FF" w:themeShade="FF"/>
          <w:sz w:val="22"/>
          <w:szCs w:val="22"/>
        </w:rPr>
        <w:t>, and I even found it enjoyable to point out the patterns and link them to the theories from the literature review that had been conducted earlier.</w:t>
      </w:r>
    </w:p>
    <w:p w:rsidR="2837C527" w:rsidP="2D2A5554" w:rsidRDefault="2837C527" w14:paraId="0C63E775" w14:textId="15340AA4">
      <w:pPr>
        <w:spacing w:before="240" w:beforeAutospacing="off" w:after="240" w:afterAutospacing="off" w:line="360" w:lineRule="auto"/>
        <w:jc w:val="both"/>
        <w:rPr>
          <w:rFonts w:ascii="Arial" w:hAnsi="Arial" w:eastAsia="Arial" w:cs="Arial"/>
          <w:b w:val="1"/>
          <w:bCs w:val="1"/>
          <w:i w:val="0"/>
          <w:iCs w:val="0"/>
          <w:caps w:val="0"/>
          <w:smallCaps w:val="0"/>
          <w:color w:val="000000" w:themeColor="text1" w:themeTint="FF" w:themeShade="FF"/>
          <w:sz w:val="22"/>
          <w:szCs w:val="22"/>
        </w:rPr>
      </w:pPr>
      <w:r w:rsidRPr="2D2A5554" w:rsidR="2837C527">
        <w:rPr>
          <w:rFonts w:ascii="Arial" w:hAnsi="Arial" w:eastAsia="Arial" w:cs="Arial"/>
          <w:b w:val="1"/>
          <w:bCs w:val="1"/>
          <w:i w:val="0"/>
          <w:iCs w:val="0"/>
          <w:caps w:val="0"/>
          <w:smallCaps w:val="0"/>
          <w:color w:val="000000" w:themeColor="text1" w:themeTint="FF" w:themeShade="FF"/>
          <w:sz w:val="22"/>
          <w:szCs w:val="22"/>
        </w:rPr>
        <w:t>Evaluation</w:t>
      </w:r>
    </w:p>
    <w:p w:rsidR="32BFA0F1" w:rsidP="2D2A5554" w:rsidRDefault="32BFA0F1" w14:paraId="25BBBD5E" w14:textId="7B247410">
      <w:pPr>
        <w:pStyle w:val="Normal"/>
        <w:spacing w:before="240" w:beforeAutospacing="off" w:after="240" w:afterAutospacing="off" w:line="360" w:lineRule="auto"/>
        <w:jc w:val="both"/>
        <w:rPr>
          <w:rFonts w:ascii="Arial" w:hAnsi="Arial" w:eastAsia="Arial" w:cs="Arial"/>
          <w:sz w:val="22"/>
          <w:szCs w:val="22"/>
        </w:rPr>
      </w:pPr>
      <w:r w:rsidRPr="2D2A5554" w:rsidR="32BFA0F1">
        <w:rPr>
          <w:rFonts w:ascii="Arial" w:hAnsi="Arial" w:eastAsia="Arial" w:cs="Arial"/>
          <w:sz w:val="22"/>
          <w:szCs w:val="22"/>
        </w:rPr>
        <w:t xml:space="preserve">A few parts of research activities performed well. Online questionnaire efficiency was well catered for and collected data from young users who could easily </w:t>
      </w:r>
      <w:r w:rsidRPr="2D2A5554" w:rsidR="32BFA0F1">
        <w:rPr>
          <w:rFonts w:ascii="Arial" w:hAnsi="Arial" w:eastAsia="Arial" w:cs="Arial"/>
          <w:sz w:val="22"/>
          <w:szCs w:val="22"/>
        </w:rPr>
        <w:t>operate</w:t>
      </w:r>
      <w:r w:rsidRPr="2D2A5554" w:rsidR="32BFA0F1">
        <w:rPr>
          <w:rFonts w:ascii="Arial" w:hAnsi="Arial" w:eastAsia="Arial" w:cs="Arial"/>
          <w:sz w:val="22"/>
          <w:szCs w:val="22"/>
        </w:rPr>
        <w:t xml:space="preserve"> </w:t>
      </w:r>
      <w:r w:rsidRPr="2D2A5554" w:rsidR="32BFA0F1">
        <w:rPr>
          <w:rFonts w:ascii="Arial" w:hAnsi="Arial" w:eastAsia="Arial" w:cs="Arial"/>
          <w:sz w:val="22"/>
          <w:szCs w:val="22"/>
        </w:rPr>
        <w:t>almost every</w:t>
      </w:r>
      <w:r w:rsidRPr="2D2A5554" w:rsidR="32BFA0F1">
        <w:rPr>
          <w:rFonts w:ascii="Arial" w:hAnsi="Arial" w:eastAsia="Arial" w:cs="Arial"/>
          <w:sz w:val="22"/>
          <w:szCs w:val="22"/>
        </w:rPr>
        <w:t xml:space="preserve"> social media a study sought questions on. With the primary purpose of data collection and basic quantitative analysis being achieved, Microsoft Forms and Excel did their best. However, the study has shortcomings. The sample size is </w:t>
      </w:r>
      <w:r w:rsidRPr="2D2A5554" w:rsidR="32BFA0F1">
        <w:rPr>
          <w:rFonts w:ascii="Arial" w:hAnsi="Arial" w:eastAsia="Arial" w:cs="Arial"/>
          <w:sz w:val="22"/>
          <w:szCs w:val="22"/>
        </w:rPr>
        <w:t>rather scant</w:t>
      </w:r>
      <w:r w:rsidRPr="2D2A5554" w:rsidR="32BFA0F1">
        <w:rPr>
          <w:rFonts w:ascii="Arial" w:hAnsi="Arial" w:eastAsia="Arial" w:cs="Arial"/>
          <w:sz w:val="22"/>
          <w:szCs w:val="22"/>
        </w:rPr>
        <w:t>, and the results cannot truly be generalised.</w:t>
      </w:r>
    </w:p>
    <w:p w:rsidR="2837C527" w:rsidP="2D2A5554" w:rsidRDefault="2837C527" w14:paraId="3DFCE7B4" w14:textId="2119ED1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1"/>
          <w:bCs w:val="1"/>
          <w:i w:val="0"/>
          <w:iCs w:val="0"/>
          <w:caps w:val="0"/>
          <w:smallCaps w:val="0"/>
          <w:color w:val="000000" w:themeColor="text1" w:themeTint="FF" w:themeShade="FF"/>
          <w:sz w:val="22"/>
          <w:szCs w:val="22"/>
        </w:rPr>
        <w:t>Analysis</w:t>
      </w:r>
      <w:r>
        <w:br/>
      </w:r>
      <w:r w:rsidRPr="2D2A5554" w:rsidR="2837C527">
        <w:rPr>
          <w:rFonts w:ascii="Arial" w:hAnsi="Arial" w:eastAsia="Arial" w:cs="Arial"/>
          <w:b w:val="0"/>
          <w:bCs w:val="0"/>
          <w:i w:val="0"/>
          <w:iCs w:val="0"/>
          <w:caps w:val="0"/>
          <w:smallCaps w:val="0"/>
          <w:color w:val="000000" w:themeColor="text1" w:themeTint="FF" w:themeShade="FF"/>
          <w:sz w:val="22"/>
          <w:szCs w:val="22"/>
        </w:rPr>
        <w:t xml:space="preserve">When I think back on the process, one of the most critical aspects of it is designing the questions that exactly measure the area of the research that is intended to be explored. Decomposing such broad ideas as "engagement" or "loyalty" into small, measurable items was much more difficult than I expected (Saunders, </w:t>
      </w:r>
      <w:r w:rsidRPr="2D2A5554" w:rsidR="2837C527">
        <w:rPr>
          <w:rFonts w:ascii="Arial" w:hAnsi="Arial" w:eastAsia="Arial" w:cs="Arial"/>
          <w:b w:val="0"/>
          <w:bCs w:val="0"/>
          <w:i w:val="0"/>
          <w:iCs w:val="0"/>
          <w:caps w:val="0"/>
          <w:smallCaps w:val="0"/>
          <w:color w:val="000000" w:themeColor="text1" w:themeTint="FF" w:themeShade="FF"/>
          <w:sz w:val="22"/>
          <w:szCs w:val="22"/>
        </w:rPr>
        <w:t>Lewis</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and Thornhill, 2023). The </w:t>
      </w:r>
      <w:r w:rsidRPr="2D2A5554" w:rsidR="2837C527">
        <w:rPr>
          <w:rFonts w:ascii="Arial" w:hAnsi="Arial" w:eastAsia="Arial" w:cs="Arial"/>
          <w:b w:val="0"/>
          <w:bCs w:val="0"/>
          <w:i w:val="0"/>
          <w:iCs w:val="0"/>
          <w:caps w:val="0"/>
          <w:smallCaps w:val="0"/>
          <w:color w:val="000000" w:themeColor="text1" w:themeTint="FF" w:themeShade="FF"/>
          <w:sz w:val="22"/>
          <w:szCs w:val="22"/>
        </w:rPr>
        <w:t>whole process</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made me recognize the importance of planning and organization in conducting research, particularly when data is being handled through different Excel sheets. </w:t>
      </w:r>
    </w:p>
    <w:p w:rsidR="2837C527" w:rsidP="2D2A5554" w:rsidRDefault="2837C527" w14:paraId="5201BEE1" w14:textId="6FB477DC">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D2A5554" w:rsidR="2837C527">
        <w:rPr>
          <w:rFonts w:ascii="Arial" w:hAnsi="Arial" w:eastAsia="Arial" w:cs="Arial"/>
          <w:b w:val="1"/>
          <w:bCs w:val="1"/>
          <w:i w:val="0"/>
          <w:iCs w:val="0"/>
          <w:caps w:val="0"/>
          <w:smallCaps w:val="0"/>
          <w:color w:val="000000" w:themeColor="text1" w:themeTint="FF" w:themeShade="FF"/>
          <w:sz w:val="22"/>
          <w:szCs w:val="22"/>
        </w:rPr>
        <w:t>Conclusion</w:t>
      </w:r>
      <w:r>
        <w:br/>
      </w:r>
      <w:r w:rsidRPr="2D2A5554" w:rsidR="607F49CD">
        <w:rPr>
          <w:rFonts w:ascii="Arial" w:hAnsi="Arial" w:eastAsia="Arial" w:cs="Arial"/>
          <w:b w:val="0"/>
          <w:bCs w:val="0"/>
          <w:i w:val="0"/>
          <w:iCs w:val="0"/>
          <w:caps w:val="0"/>
          <w:smallCaps w:val="0"/>
          <w:color w:val="000000" w:themeColor="text1" w:themeTint="FF" w:themeShade="FF"/>
          <w:sz w:val="22"/>
          <w:szCs w:val="22"/>
        </w:rPr>
        <w:t>This project helped me learn. It gave me a better understanding of the research process -</w:t>
      </w:r>
      <w:r w:rsidRPr="2D2A5554" w:rsidR="607F49CD">
        <w:rPr>
          <w:rFonts w:ascii="Arial" w:hAnsi="Arial" w:eastAsia="Arial" w:cs="Arial"/>
          <w:b w:val="0"/>
          <w:bCs w:val="0"/>
          <w:i w:val="0"/>
          <w:iCs w:val="0"/>
          <w:caps w:val="0"/>
          <w:smallCaps w:val="0"/>
          <w:color w:val="000000" w:themeColor="text1" w:themeTint="FF" w:themeShade="FF"/>
          <w:sz w:val="22"/>
          <w:szCs w:val="22"/>
        </w:rPr>
        <w:t xml:space="preserve"> designing questionnaires, gaining ethical approval, and analysing quantitative data. It increased my confidence in carrying out independent research and highlighted the importance of time management, technical skills, and methodological clarity. While the study had its own limitations, it did help me improve in critically </w:t>
      </w:r>
      <w:r w:rsidRPr="2D2A5554" w:rsidR="5B58284E">
        <w:rPr>
          <w:rFonts w:ascii="Arial" w:hAnsi="Arial" w:eastAsia="Arial" w:cs="Arial"/>
          <w:b w:val="0"/>
          <w:bCs w:val="0"/>
          <w:i w:val="0"/>
          <w:iCs w:val="0"/>
          <w:caps w:val="0"/>
          <w:smallCaps w:val="0"/>
          <w:color w:val="000000" w:themeColor="text1" w:themeTint="FF" w:themeShade="FF"/>
          <w:sz w:val="22"/>
          <w:szCs w:val="22"/>
        </w:rPr>
        <w:t>analysing</w:t>
      </w:r>
      <w:r w:rsidRPr="2D2A5554" w:rsidR="607F49CD">
        <w:rPr>
          <w:rFonts w:ascii="Arial" w:hAnsi="Arial" w:eastAsia="Arial" w:cs="Arial"/>
          <w:b w:val="0"/>
          <w:bCs w:val="0"/>
          <w:i w:val="0"/>
          <w:iCs w:val="0"/>
          <w:caps w:val="0"/>
          <w:smallCaps w:val="0"/>
          <w:color w:val="000000" w:themeColor="text1" w:themeTint="FF" w:themeShade="FF"/>
          <w:sz w:val="22"/>
          <w:szCs w:val="22"/>
        </w:rPr>
        <w:t xml:space="preserve"> research decisions as well as outcomes.</w:t>
      </w:r>
      <w:r w:rsidRPr="2D2A5554" w:rsidR="6B632CB7">
        <w:rPr>
          <w:rFonts w:ascii="Arial" w:hAnsi="Arial" w:eastAsia="Arial" w:cs="Arial"/>
          <w:b w:val="0"/>
          <w:bCs w:val="0"/>
          <w:i w:val="0"/>
          <w:iCs w:val="0"/>
          <w:caps w:val="0"/>
          <w:smallCaps w:val="0"/>
          <w:color w:val="000000" w:themeColor="text1" w:themeTint="FF" w:themeShade="FF"/>
          <w:sz w:val="22"/>
          <w:szCs w:val="22"/>
        </w:rPr>
        <w:t xml:space="preserve"> </w:t>
      </w:r>
    </w:p>
    <w:p w:rsidR="2837C527" w:rsidP="2D2A5554" w:rsidRDefault="2837C527" w14:paraId="17699FAD" w14:textId="10E4C27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1"/>
          <w:bCs w:val="1"/>
          <w:i w:val="0"/>
          <w:iCs w:val="0"/>
          <w:caps w:val="0"/>
          <w:smallCaps w:val="0"/>
          <w:color w:val="000000" w:themeColor="text1" w:themeTint="FF" w:themeShade="FF"/>
          <w:sz w:val="22"/>
          <w:szCs w:val="22"/>
        </w:rPr>
        <w:t>Action Plan</w:t>
      </w:r>
    </w:p>
    <w:p w:rsidR="508806BA" w:rsidP="2D2A5554" w:rsidRDefault="508806BA" w14:paraId="3C001E8D" w14:textId="6DEB1080">
      <w:pPr>
        <w:spacing w:before="240" w:beforeAutospacing="off" w:after="240" w:afterAutospacing="off" w:line="360" w:lineRule="auto"/>
        <w:jc w:val="both"/>
        <w:rPr>
          <w:rFonts w:ascii="Arial" w:hAnsi="Arial" w:eastAsia="Arial" w:cs="Arial"/>
          <w:b w:val="0"/>
          <w:bCs w:val="0"/>
          <w:i w:val="0"/>
          <w:iCs w:val="0"/>
          <w:caps w:val="0"/>
          <w:smallCaps w:val="0"/>
          <w:color w:val="000000" w:themeColor="text1" w:themeTint="FF" w:themeShade="FF"/>
          <w:sz w:val="22"/>
          <w:szCs w:val="22"/>
        </w:rPr>
      </w:pPr>
      <w:r w:rsidRPr="2D2A5554" w:rsidR="508806BA">
        <w:rPr>
          <w:rFonts w:ascii="Arial" w:hAnsi="Arial" w:eastAsia="Arial" w:cs="Arial"/>
          <w:b w:val="0"/>
          <w:bCs w:val="0"/>
          <w:i w:val="0"/>
          <w:iCs w:val="0"/>
          <w:caps w:val="0"/>
          <w:smallCaps w:val="0"/>
          <w:color w:val="000000" w:themeColor="text1" w:themeTint="FF" w:themeShade="FF"/>
          <w:sz w:val="22"/>
          <w:szCs w:val="22"/>
        </w:rPr>
        <w:t xml:space="preserve">For the next study, it seems important to move towards recruiting a larger and more diverse sample size by extending the data collection period and </w:t>
      </w:r>
      <w:r w:rsidRPr="2D2A5554" w:rsidR="508806BA">
        <w:rPr>
          <w:rFonts w:ascii="Arial" w:hAnsi="Arial" w:eastAsia="Arial" w:cs="Arial"/>
          <w:b w:val="0"/>
          <w:bCs w:val="0"/>
          <w:i w:val="0"/>
          <w:iCs w:val="0"/>
          <w:caps w:val="0"/>
          <w:smallCaps w:val="0"/>
          <w:color w:val="000000" w:themeColor="text1" w:themeTint="FF" w:themeShade="FF"/>
          <w:sz w:val="22"/>
          <w:szCs w:val="22"/>
        </w:rPr>
        <w:t>utilizing</w:t>
      </w:r>
      <w:r w:rsidRPr="2D2A5554" w:rsidR="508806BA">
        <w:rPr>
          <w:rFonts w:ascii="Arial" w:hAnsi="Arial" w:eastAsia="Arial" w:cs="Arial"/>
          <w:b w:val="0"/>
          <w:bCs w:val="0"/>
          <w:i w:val="0"/>
          <w:iCs w:val="0"/>
          <w:caps w:val="0"/>
          <w:smallCaps w:val="0"/>
          <w:color w:val="000000" w:themeColor="text1" w:themeTint="FF" w:themeShade="FF"/>
          <w:sz w:val="22"/>
          <w:szCs w:val="22"/>
        </w:rPr>
        <w:t xml:space="preserve"> a wide array of recruitment channels. Prior to the proper study, experimentations should be performed with the questionnaire to enhance question clarity and decrease responses that are neutral. The Excel skill will be further strengthened, </w:t>
      </w:r>
      <w:r w:rsidRPr="2D2A5554" w:rsidR="508806BA">
        <w:rPr>
          <w:rFonts w:ascii="Arial" w:hAnsi="Arial" w:eastAsia="Arial" w:cs="Arial"/>
          <w:b w:val="0"/>
          <w:bCs w:val="0"/>
          <w:i w:val="0"/>
          <w:iCs w:val="0"/>
          <w:caps w:val="0"/>
          <w:smallCaps w:val="0"/>
          <w:color w:val="000000" w:themeColor="text1" w:themeTint="FF" w:themeShade="FF"/>
          <w:sz w:val="22"/>
          <w:szCs w:val="22"/>
        </w:rPr>
        <w:t>possibly with</w:t>
      </w:r>
      <w:r w:rsidRPr="2D2A5554" w:rsidR="508806BA">
        <w:rPr>
          <w:rFonts w:ascii="Arial" w:hAnsi="Arial" w:eastAsia="Arial" w:cs="Arial"/>
          <w:b w:val="0"/>
          <w:bCs w:val="0"/>
          <w:i w:val="0"/>
          <w:iCs w:val="0"/>
          <w:caps w:val="0"/>
          <w:smallCaps w:val="0"/>
          <w:color w:val="000000" w:themeColor="text1" w:themeTint="FF" w:themeShade="FF"/>
          <w:sz w:val="22"/>
          <w:szCs w:val="22"/>
        </w:rPr>
        <w:t xml:space="preserve"> skills in the statistical software, </w:t>
      </w:r>
      <w:r w:rsidRPr="2D2A5554" w:rsidR="508806BA">
        <w:rPr>
          <w:rFonts w:ascii="Arial" w:hAnsi="Arial" w:eastAsia="Arial" w:cs="Arial"/>
          <w:b w:val="0"/>
          <w:bCs w:val="0"/>
          <w:i w:val="0"/>
          <w:iCs w:val="0"/>
          <w:caps w:val="0"/>
          <w:smallCaps w:val="0"/>
          <w:color w:val="000000" w:themeColor="text1" w:themeTint="FF" w:themeShade="FF"/>
          <w:sz w:val="22"/>
          <w:szCs w:val="22"/>
        </w:rPr>
        <w:t>to</w:t>
      </w:r>
      <w:r w:rsidRPr="2D2A5554" w:rsidR="508806BA">
        <w:rPr>
          <w:rFonts w:ascii="Arial" w:hAnsi="Arial" w:eastAsia="Arial" w:cs="Arial"/>
          <w:b w:val="0"/>
          <w:bCs w:val="0"/>
          <w:i w:val="0"/>
          <w:iCs w:val="0"/>
          <w:caps w:val="0"/>
          <w:smallCaps w:val="0"/>
          <w:color w:val="000000" w:themeColor="text1" w:themeTint="FF" w:themeShade="FF"/>
          <w:sz w:val="22"/>
          <w:szCs w:val="22"/>
        </w:rPr>
        <w:t xml:space="preserve"> smooth up data analysis. A more complete action plan, which is a tighter timeline at the beginning of the study, will help to ensure the efficient use of the time to avoid too much pressure at the tail end of the study.</w:t>
      </w:r>
    </w:p>
    <w:p w:rsidR="1746F7AB" w:rsidP="0F514761" w:rsidRDefault="1746F7AB" w14:paraId="2DD78AF9" w14:textId="4B7B306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837C527" w:rsidP="0F514761" w:rsidRDefault="2837C527" w14:paraId="124D2D70" w14:textId="7593E378">
      <w:pPr>
        <w:pStyle w:val="Heading1"/>
        <w:rPr>
          <w:rFonts w:ascii="Arial" w:hAnsi="Arial" w:eastAsia="Arial" w:cs="Arial"/>
          <w:b w:val="0"/>
          <w:bCs w:val="0"/>
          <w:i w:val="0"/>
          <w:iCs w:val="0"/>
          <w:caps w:val="0"/>
          <w:smallCaps w:val="0"/>
          <w:color w:val="000000" w:themeColor="text1" w:themeTint="FF" w:themeShade="FF"/>
          <w:sz w:val="32"/>
          <w:szCs w:val="32"/>
        </w:rPr>
      </w:pPr>
      <w:bookmarkStart w:name="_Toc556219410" w:id="1746431936"/>
      <w:r w:rsidR="2837C527">
        <w:rPr/>
        <w:t>References:</w:t>
      </w:r>
      <w:bookmarkEnd w:id="1746431936"/>
    </w:p>
    <w:p w:rsidR="2837C527" w:rsidP="2D2A5554" w:rsidRDefault="2837C527" w14:paraId="57E03BB7" w14:textId="76A70AD3">
      <w:pPr>
        <w:pStyle w:val="ListParagraph"/>
        <w:numPr>
          <w:ilvl w:val="0"/>
          <w:numId w:val="10122026"/>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0"/>
          <w:bCs w:val="0"/>
          <w:i w:val="0"/>
          <w:iCs w:val="0"/>
          <w:caps w:val="0"/>
          <w:smallCaps w:val="0"/>
          <w:color w:val="000000" w:themeColor="text1" w:themeTint="FF" w:themeShade="FF"/>
          <w:sz w:val="22"/>
          <w:szCs w:val="22"/>
        </w:rPr>
        <w:t xml:space="preserve">Gibbs, G. (1988). </w:t>
      </w:r>
      <w:r w:rsidRPr="2D2A5554" w:rsidR="2837C527">
        <w:rPr>
          <w:rFonts w:ascii="Arial" w:hAnsi="Arial" w:eastAsia="Arial" w:cs="Arial"/>
          <w:b w:val="0"/>
          <w:bCs w:val="0"/>
          <w:i w:val="1"/>
          <w:iCs w:val="1"/>
          <w:caps w:val="0"/>
          <w:smallCaps w:val="0"/>
          <w:color w:val="000000" w:themeColor="text1" w:themeTint="FF" w:themeShade="FF"/>
          <w:sz w:val="22"/>
          <w:szCs w:val="22"/>
        </w:rPr>
        <w:t>Learning by Doing: A Guide to Teaching and Learning Methods</w:t>
      </w:r>
      <w:r w:rsidRPr="2D2A5554" w:rsidR="2837C527">
        <w:rPr>
          <w:rFonts w:ascii="Arial" w:hAnsi="Arial" w:eastAsia="Arial" w:cs="Arial"/>
          <w:b w:val="0"/>
          <w:bCs w:val="0"/>
          <w:i w:val="0"/>
          <w:iCs w:val="0"/>
          <w:caps w:val="0"/>
          <w:smallCaps w:val="0"/>
          <w:color w:val="000000" w:themeColor="text1" w:themeTint="FF" w:themeShade="FF"/>
          <w:sz w:val="22"/>
          <w:szCs w:val="22"/>
        </w:rPr>
        <w:t>. Oxford: Further Education Unit.</w:t>
      </w:r>
    </w:p>
    <w:p w:rsidR="1746F7AB" w:rsidP="2D2A5554" w:rsidRDefault="1746F7AB" w14:paraId="67E89326" w14:textId="1ACE8747">
      <w:pPr>
        <w:pStyle w:val="ListParagraph"/>
        <w:numPr>
          <w:ilvl w:val="0"/>
          <w:numId w:val="10122026"/>
        </w:numPr>
        <w:shd w:val="clear" w:color="auto" w:fill="FFFFFF" w:themeFill="background1"/>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2A5554" w:rsidR="2837C527">
        <w:rPr>
          <w:rFonts w:ascii="Arial" w:hAnsi="Arial" w:eastAsia="Arial" w:cs="Arial"/>
          <w:b w:val="0"/>
          <w:bCs w:val="0"/>
          <w:i w:val="0"/>
          <w:iCs w:val="0"/>
          <w:caps w:val="0"/>
          <w:smallCaps w:val="0"/>
          <w:color w:val="000000" w:themeColor="text1" w:themeTint="FF" w:themeShade="FF"/>
          <w:sz w:val="22"/>
          <w:szCs w:val="22"/>
        </w:rPr>
        <w:t xml:space="preserve">Saunders, M., Lewis, </w:t>
      </w:r>
      <w:r w:rsidRPr="2D2A5554" w:rsidR="2837C527">
        <w:rPr>
          <w:rFonts w:ascii="Arial" w:hAnsi="Arial" w:eastAsia="Arial" w:cs="Arial"/>
          <w:b w:val="0"/>
          <w:bCs w:val="0"/>
          <w:i w:val="0"/>
          <w:iCs w:val="0"/>
          <w:caps w:val="0"/>
          <w:smallCaps w:val="0"/>
          <w:color w:val="000000" w:themeColor="text1" w:themeTint="FF" w:themeShade="FF"/>
          <w:sz w:val="22"/>
          <w:szCs w:val="22"/>
        </w:rPr>
        <w:t>P.</w:t>
      </w:r>
      <w:r w:rsidRPr="2D2A5554" w:rsidR="2837C527">
        <w:rPr>
          <w:rFonts w:ascii="Arial" w:hAnsi="Arial" w:eastAsia="Arial" w:cs="Arial"/>
          <w:b w:val="0"/>
          <w:bCs w:val="0"/>
          <w:i w:val="0"/>
          <w:iCs w:val="0"/>
          <w:caps w:val="0"/>
          <w:smallCaps w:val="0"/>
          <w:color w:val="000000" w:themeColor="text1" w:themeTint="FF" w:themeShade="FF"/>
          <w:sz w:val="22"/>
          <w:szCs w:val="22"/>
        </w:rPr>
        <w:t xml:space="preserve"> and Thornhill, A. (2023). </w:t>
      </w:r>
      <w:r w:rsidRPr="2D2A5554" w:rsidR="2837C527">
        <w:rPr>
          <w:rFonts w:ascii="Arial" w:hAnsi="Arial" w:eastAsia="Arial" w:cs="Arial"/>
          <w:b w:val="0"/>
          <w:bCs w:val="0"/>
          <w:i w:val="1"/>
          <w:iCs w:val="1"/>
          <w:caps w:val="0"/>
          <w:smallCaps w:val="0"/>
          <w:color w:val="000000" w:themeColor="text1" w:themeTint="FF" w:themeShade="FF"/>
          <w:sz w:val="22"/>
          <w:szCs w:val="22"/>
        </w:rPr>
        <w:t>Research Methods for Business Students</w:t>
      </w:r>
      <w:r w:rsidRPr="2D2A5554" w:rsidR="2837C527">
        <w:rPr>
          <w:rFonts w:ascii="Arial" w:hAnsi="Arial" w:eastAsia="Arial" w:cs="Arial"/>
          <w:b w:val="0"/>
          <w:bCs w:val="0"/>
          <w:i w:val="0"/>
          <w:iCs w:val="0"/>
          <w:caps w:val="0"/>
          <w:smallCaps w:val="0"/>
          <w:color w:val="000000" w:themeColor="text1" w:themeTint="FF" w:themeShade="FF"/>
          <w:sz w:val="22"/>
          <w:szCs w:val="22"/>
        </w:rPr>
        <w:t>. 9th ed. Pearson Higher Ed.</w:t>
      </w:r>
    </w:p>
    <w:p w:rsidR="1746F7AB" w:rsidP="6958BF99" w:rsidRDefault="1746F7AB" w14:paraId="487E38D0" w14:textId="0A9DCBDF">
      <w:pPr>
        <w:pStyle w:val="ListParagraph"/>
        <w:shd w:val="clear" w:color="auto" w:fill="FFFFFF" w:themeFill="background1"/>
        <w:spacing w:before="240" w:beforeAutospacing="off" w:after="240" w:afterAutospacing="off"/>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958BF99" w:rsidP="6958BF99" w:rsidRDefault="6958BF99" w14:paraId="526F70C9" w14:textId="4FFD31A6">
      <w:pPr>
        <w:pStyle w:val="ListParagraph"/>
        <w:shd w:val="clear" w:color="auto" w:fill="FFFFFF" w:themeFill="background1"/>
        <w:spacing w:before="240" w:beforeAutospacing="off" w:after="240" w:afterAutospacing="off"/>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5D5157B" w:rsidP="0F514761" w:rsidRDefault="75D5157B" w14:paraId="2EDAA603" w14:textId="73800AC2">
      <w:pPr>
        <w:pStyle w:val="Heading1"/>
        <w:rPr>
          <w:rFonts w:ascii="Arial" w:hAnsi="Arial" w:eastAsia="Arial" w:cs="Arial"/>
          <w:b w:val="1"/>
          <w:bCs w:val="1"/>
          <w:i w:val="0"/>
          <w:iCs w:val="0"/>
          <w:caps w:val="0"/>
          <w:smallCaps w:val="0"/>
          <w:color w:val="000000" w:themeColor="text1" w:themeTint="FF" w:themeShade="FF"/>
          <w:sz w:val="32"/>
          <w:szCs w:val="32"/>
        </w:rPr>
      </w:pPr>
      <w:bookmarkStart w:name="_Toc900705273" w:id="1911717208"/>
      <w:r w:rsidR="75D5157B">
        <w:rPr/>
        <w:t>Element 3: Poster</w:t>
      </w:r>
      <w:bookmarkEnd w:id="1911717208"/>
    </w:p>
    <w:p w:rsidR="1746F7AB" w:rsidP="0F514761" w:rsidRDefault="1746F7AB" w14:paraId="493B114B" w14:textId="23DCE8BA">
      <w:pPr>
        <w:pStyle w:val="ListParagraph"/>
        <w:shd w:val="clear" w:color="auto" w:fill="FFFFFF" w:themeFill="background1"/>
        <w:spacing w:before="240" w:beforeAutospacing="off" w:after="240" w:afterAutospacing="off"/>
        <w:ind w:left="2160" w:firstLine="720"/>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1746F7AB" w:rsidP="0F514761" w:rsidRDefault="1746F7AB" w14:paraId="7EAE66B1" w14:textId="3AC45DA1">
      <w:pPr>
        <w:pStyle w:val="ListParagraph"/>
        <w:shd w:val="clear" w:color="auto" w:fill="FFFFFF" w:themeFill="background1"/>
        <w:spacing w:before="240" w:beforeAutospacing="off" w:after="240" w:afterAutospacing="off"/>
        <w:ind w:left="2160" w:firstLine="720"/>
        <w:jc w:val="both"/>
        <w:rPr>
          <w:rFonts w:ascii="Arial" w:hAnsi="Arial" w:eastAsia="Arial" w:cs="Arial"/>
          <w:b w:val="1"/>
          <w:bCs w:val="1"/>
          <w:i w:val="0"/>
          <w:iCs w:val="0"/>
          <w:caps w:val="0"/>
          <w:smallCaps w:val="0"/>
          <w:noProof w:val="0"/>
          <w:color w:val="000000" w:themeColor="text1" w:themeTint="FF" w:themeShade="FF"/>
          <w:sz w:val="32"/>
          <w:szCs w:val="32"/>
          <w:lang w:val="en-US"/>
        </w:rPr>
      </w:pPr>
    </w:p>
    <w:p w:rsidR="1746F7AB" w:rsidP="1746F7AB" w:rsidRDefault="1746F7AB" w14:paraId="5823D677" w14:textId="243B172B">
      <w:pPr>
        <w:pStyle w:val="ListParagraph"/>
        <w:shd w:val="clear" w:color="auto" w:fill="FFFFFF" w:themeFill="background1"/>
        <w:spacing w:before="240" w:beforeAutospacing="off" w:after="240" w:afterAutospacing="off"/>
        <w:ind w:left="2160" w:firstLine="720"/>
        <w:jc w:val="both"/>
      </w:pPr>
    </w:p>
    <w:p w:rsidR="5E4848ED" w:rsidP="1618D609" w:rsidRDefault="5E4848ED" w14:paraId="6ADFDCCE" w14:textId="5121BD81">
      <w:pPr>
        <w:spacing w:before="240" w:beforeAutospacing="off" w:after="240" w:afterAutospacing="off" w:line="360" w:lineRule="auto"/>
        <w:jc w:val="both"/>
        <w:rPr>
          <w:rFonts w:ascii="Arial" w:hAnsi="Arial" w:eastAsia="Arial" w:cs="Arial"/>
          <w:noProof w:val="0"/>
          <w:lang w:val="en-US"/>
          <w:rFonts w:ascii="Arial" w:hAnsi="Arial" w:eastAsia="Arial" w:cs="Arial"/>
          <w:sz w:val="24"/>
          <w:szCs w:val="24"/>
        </w:rPr>
      </w:pPr>
      <w:r w:rsidR="2D2A5554">
        <w:drawing>
          <wp:anchor distT="0" distB="0" distL="114300" distR="114300" simplePos="0" relativeHeight="251658240" behindDoc="0" locked="0" layoutInCell="1" allowOverlap="1" wp14:editId="75B9FAF0" wp14:anchorId="077B4356">
            <wp:simplePos x="0" y="0"/>
            <wp:positionH relativeFrom="column">
              <wp:posOffset>-923925</wp:posOffset>
            </wp:positionH>
            <wp:positionV relativeFrom="paragraph">
              <wp:posOffset>-685800</wp:posOffset>
            </wp:positionV>
            <wp:extent cx="9305005" cy="6305884"/>
            <wp:effectExtent l="0" t="0" r="0" b="0"/>
            <wp:wrapNone/>
            <wp:docPr id="502942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2942131" name="Picture 502942131"/>
                    <pic:cNvPicPr/>
                  </pic:nvPicPr>
                  <pic:blipFill>
                    <a:blip xmlns:r="http://schemas.openxmlformats.org/officeDocument/2006/relationships" r:embed="rId1438986923">
                      <a:extLst>
                        <a:ext uri="{28A0092B-C50C-407E-A947-70E740481C1C}">
                          <a14:useLocalDpi xmlns:a14="http://schemas.microsoft.com/office/drawing/2010/main"/>
                        </a:ext>
                      </a:extLst>
                    </a:blip>
                    <a:stretch>
                      <a:fillRect/>
                    </a:stretch>
                  </pic:blipFill>
                  <pic:spPr>
                    <a:xfrm rot="0">
                      <a:off x="0" y="0"/>
                      <a:ext cx="9305005" cy="6305884"/>
                    </a:xfrm>
                    <a:prstGeom prst="rect">
                      <a:avLst/>
                    </a:prstGeom>
                  </pic:spPr>
                </pic:pic>
              </a:graphicData>
            </a:graphic>
            <wp14:sizeRelH relativeFrom="page">
              <wp14:pctWidth>0</wp14:pctWidth>
            </wp14:sizeRelH>
            <wp14:sizeRelV relativeFrom="page">
              <wp14:pctHeight>0</wp14:pctHeight>
            </wp14:sizeRelV>
          </wp:anchor>
        </w:drawing>
      </w:r>
    </w:p>
    <w:p w:rsidR="00BF7B2F" w:rsidRDefault="00BF7B2F" w14:paraId="2C078E63" w14:textId="4627DE20"/>
    <w:sectPr w:rsidR="00BF7B2F">
      <w:docGrid w:linePitch="360"/>
      <w:pgSz w:w="12240" w:h="15840" w:orient="portrait"/>
      <w:pgMar w:top="1440" w:right="1440" w:bottom="1440" w:left="1440" w:header="720" w:footer="720" w:gutter="0"/>
      <w:cols w:space="720"/>
      <w:headerReference w:type="default" r:id="Rc5eaf968a51b4ac3"/>
      <w:footerReference w:type="default" r:id="R99a50b5078094eea"/>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ans-serif">
    <w:altName w:val="Cambria"/>
    <w:panose1 w:val="00000000000000000000"/>
    <w:charset w:val="00"/>
    <w:family w:val="roman"/>
    <w:notTrueType/>
    <w:pitch w:val="default"/>
  </w:font>
  <w:font w:name="Calibri"/>
  <w:font w:name="Cambria"/>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5705310B" w:rsidTr="0F514761" w14:paraId="4C556118" wp14:textId="77777777">
      <w:trPr>
        <w:trHeight w:val="300"/>
      </w:trPr>
      <w:tc>
        <w:tcPr>
          <w:tcW w:w="3120" w:type="dxa"/>
          <w:tcMar/>
        </w:tcPr>
        <w:p w:rsidR="5705310B" w:rsidP="5705310B" w:rsidRDefault="5705310B" w14:paraId="2A941F1E" w14:textId="27A6CB83">
          <w:pPr>
            <w:pStyle w:val="Header"/>
            <w:bidi w:val="0"/>
            <w:ind w:left="-115"/>
            <w:jc w:val="left"/>
          </w:pPr>
        </w:p>
      </w:tc>
      <w:tc>
        <w:tcPr>
          <w:tcW w:w="3120" w:type="dxa"/>
          <w:tcMar/>
        </w:tcPr>
        <w:p w:rsidR="5705310B" w:rsidP="5705310B" w:rsidRDefault="5705310B" w14:paraId="1DEFE054" w14:textId="49A3864A">
          <w:pPr>
            <w:pStyle w:val="Header"/>
            <w:bidi w:val="0"/>
            <w:jc w:val="center"/>
          </w:pPr>
          <w:r>
            <w:fldChar w:fldCharType="begin"/>
          </w:r>
          <w:r>
            <w:instrText xml:space="preserve">PAGE</w:instrText>
          </w:r>
          <w:r>
            <w:fldChar w:fldCharType="separate"/>
          </w:r>
          <w:r>
            <w:fldChar w:fldCharType="end"/>
          </w:r>
        </w:p>
      </w:tc>
      <w:tc>
        <w:tcPr>
          <w:tcW w:w="3120" w:type="dxa"/>
          <w:tcMar/>
        </w:tcPr>
        <w:p w:rsidR="5705310B" w:rsidP="5705310B" w:rsidRDefault="5705310B" w14:paraId="2689342D" w14:textId="5EC05E48">
          <w:pPr>
            <w:pStyle w:val="Header"/>
            <w:bidi w:val="0"/>
            <w:ind w:right="-115"/>
            <w:jc w:val="right"/>
          </w:pPr>
        </w:p>
      </w:tc>
    </w:tr>
  </w:tbl>
  <w:p w:rsidR="5705310B" w:rsidP="5705310B" w:rsidRDefault="5705310B" w14:paraId="045281A6" w14:textId="2946184B">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5705310B" w:rsidTr="0F514761" w14:paraId="0134E478" wp14:textId="77777777">
      <w:trPr>
        <w:trHeight w:val="300"/>
      </w:trPr>
      <w:tc>
        <w:tcPr>
          <w:tcW w:w="3120" w:type="dxa"/>
          <w:tcMar/>
        </w:tcPr>
        <w:p w:rsidR="5705310B" w:rsidP="5705310B" w:rsidRDefault="5705310B" w14:paraId="36FAF091" w14:textId="168E5643">
          <w:pPr>
            <w:pStyle w:val="Header"/>
            <w:bidi w:val="0"/>
            <w:ind w:left="-115"/>
            <w:jc w:val="left"/>
          </w:pPr>
        </w:p>
      </w:tc>
      <w:tc>
        <w:tcPr>
          <w:tcW w:w="3120" w:type="dxa"/>
          <w:tcMar/>
        </w:tcPr>
        <w:p w:rsidR="5705310B" w:rsidP="5705310B" w:rsidRDefault="5705310B" w14:paraId="7FC58CF1" w14:textId="0ABAEEC9">
          <w:pPr>
            <w:pStyle w:val="Header"/>
            <w:bidi w:val="0"/>
            <w:jc w:val="center"/>
          </w:pPr>
        </w:p>
      </w:tc>
      <w:tc>
        <w:tcPr>
          <w:tcW w:w="3120" w:type="dxa"/>
          <w:tcMar/>
        </w:tcPr>
        <w:p w:rsidR="5705310B" w:rsidP="5705310B" w:rsidRDefault="5705310B" w14:paraId="54EC7265" w14:textId="34266918">
          <w:pPr>
            <w:pStyle w:val="Header"/>
            <w:bidi w:val="0"/>
            <w:ind w:right="-115"/>
            <w:jc w:val="right"/>
          </w:pPr>
        </w:p>
      </w:tc>
    </w:tr>
  </w:tbl>
  <w:p w:rsidR="5705310B" w:rsidP="5705310B" w:rsidRDefault="5705310B" w14:paraId="703F1FC2" w14:textId="2865D3FA">
    <w:pPr>
      <w:pStyle w:val="Header"/>
      <w:bidi w:val="0"/>
    </w:pPr>
  </w:p>
</w:hdr>
</file>

<file path=word/intelligence2.xml><?xml version="1.0" encoding="utf-8"?>
<int2:intelligence xmlns:int2="http://schemas.microsoft.com/office/intelligence/2020/intelligence">
  <int2:observations>
    <int2:textHash int2:hashCode="DTTcwT7Vnu94an" int2:id="ivQbbglP">
      <int2:state int2:type="spell" int2:value="Rejected"/>
    </int2:textHash>
    <int2:textHash int2:hashCode="SOVj8UjcBNizHJ" int2:id="PhU6qHky">
      <int2:state int2:type="spell" int2:value="Rejected"/>
    </int2:textHash>
    <int2:textHash int2:hashCode="ykN+QECBBK/a/H" int2:id="UamUuUjD">
      <int2:state int2:type="spell" int2:value="Rejected"/>
    </int2:textHash>
    <int2:textHash int2:hashCode="kPLymsKZnC5w19" int2:id="48p5XC6y">
      <int2:state int2:type="spell" int2:value="Rejected"/>
    </int2:textHash>
    <int2:textHash int2:hashCode="2p0LQKmx6aag4r" int2:id="wqrByR22">
      <int2:state int2:type="spell" int2:value="Rejected"/>
    </int2:textHash>
    <int2:textHash int2:hashCode="BXxUf/xggApreD" int2:id="nNvRzj5d">
      <int2:state int2:type="spell" int2:value="Rejected"/>
    </int2:textHash>
    <int2:textHash int2:hashCode="Y7rxyEYEGk+h8X" int2:id="hhJRUAcH">
      <int2:state int2:type="spell" int2:value="Rejected"/>
    </int2:textHash>
    <int2:textHash int2:hashCode="zRl8Tr89PORrZQ" int2:id="NnGr2sx7">
      <int2:state int2:type="spell" int2:value="Rejected"/>
    </int2:textHash>
    <int2:textHash int2:hashCode="cNGfwA/fGvVPHT" int2:id="nIP1g5Bu">
      <int2:state int2:type="spell" int2:value="Rejected"/>
    </int2:textHash>
    <int2:textHash int2:hashCode="h4C1DBV21PtrUZ" int2:id="ekcI5SFJ">
      <int2:state int2:type="spell" int2:value="Rejected"/>
    </int2:textHash>
    <int2:textHash int2:hashCode="2EOtYNVk2Kq82S" int2:id="edXvX8ef">
      <int2:state int2:type="spell" int2:value="Rejected"/>
    </int2:textHash>
    <int2:textHash int2:hashCode="OrtZNwJC/JiGrS" int2:id="c2USlZRM">
      <int2:state int2:type="spell" int2:value="Rejected"/>
    </int2:textHash>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2026">
    <w:nsid w:val="1d0147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25">
    <w:nsid w:val="1fa11de9"/>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24">
    <w:nsid w:val="78ed049d"/>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23">
    <w:nsid w:val="5d447e0c"/>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22">
    <w:nsid w:val="47d52540"/>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21">
    <w:nsid w:val="36d620c0"/>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20">
    <w:nsid w:val="71ce320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9">
    <w:nsid w:val="79b24d9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8">
    <w:nsid w:val="460db35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Noto Sans Symbols" w:hAnsi="Noto Sans Symbol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17">
    <w:nsid w:val="6da23b98"/>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6">
    <w:nsid w:val="213212c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Noto Sans Symbols" w:hAnsi="Noto Sans Symbol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15">
    <w:nsid w:val="3071a2e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4">
    <w:nsid w:val="600f2c6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3">
    <w:nsid w:val="1b78603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2">
    <w:nsid w:val="30a480f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1">
    <w:nsid w:val="4315d7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10">
    <w:nsid w:val="45f435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09">
    <w:nsid w:val="570baa3e"/>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8">
    <w:nsid w:val="765a5066"/>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7">
    <w:nsid w:val="55fb3029"/>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6">
    <w:nsid w:val="40c25f1d"/>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5">
    <w:nsid w:val="37c1ca2c"/>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4">
    <w:nsid w:val="205dc169"/>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3">
    <w:nsid w:val="ece6452"/>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2">
    <w:nsid w:val="710dc62a"/>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1">
    <w:nsid w:val="f116574"/>
    <w:multiLevelType xmlns:w="http://schemas.openxmlformats.org/wordprocessingml/2006/main" w:val="hybridMultilevel"/>
    <w:lvl xmlns:w="http://schemas.openxmlformats.org/wordprocessingml/2006/main" w:ilvl="0">
      <w:start w:val="1"/>
      <w:numFmt w:val="lowerLetter"/>
      <w:lvlText w:val="%1."/>
      <w:lvlJc w:val="left"/>
      <w:pPr>
        <w:ind w:left="180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2000">
    <w:nsid w:val="5e8de090"/>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9">
    <w:nsid w:val="56d57321"/>
    <w:multiLevelType xmlns:w="http://schemas.openxmlformats.org/wordprocessingml/2006/main" w:val="hybridMultilevel"/>
    <w:lvl xmlns:w="http://schemas.openxmlformats.org/wordprocessingml/2006/main" w:ilvl="0">
      <w:start w:val="1"/>
      <w:numFmt w:val="lowerLetter"/>
      <w:lvlText w:val="%1."/>
      <w:lvlJc w:val="left"/>
      <w:pPr>
        <w:ind w:left="180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8">
    <w:nsid w:val="2468703a"/>
    <w:multiLevelType xmlns:w="http://schemas.openxmlformats.org/wordprocessingml/2006/main" w:val="hybridMultilevel"/>
    <w:lvl xmlns:w="http://schemas.openxmlformats.org/wordprocessingml/2006/main" w:ilvl="0">
      <w:start w:val="3"/>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7">
    <w:nsid w:val="2395ddba"/>
    <w:multiLevelType xmlns:w="http://schemas.openxmlformats.org/wordprocessingml/2006/main" w:val="hybridMultilevel"/>
    <w:lvl xmlns:w="http://schemas.openxmlformats.org/wordprocessingml/2006/main" w:ilvl="0">
      <w:start w:val="1"/>
      <w:numFmt w:val="lowerLetter"/>
      <w:lvlText w:val="%1."/>
      <w:lvlJc w:val="left"/>
      <w:pPr>
        <w:ind w:left="180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6">
    <w:nsid w:val="67e2e968"/>
    <w:multiLevelType xmlns:w="http://schemas.openxmlformats.org/wordprocessingml/2006/main" w:val="hybridMultilevel"/>
    <w:lvl xmlns:w="http://schemas.openxmlformats.org/wordprocessingml/2006/main" w:ilvl="0">
      <w:start w:val="2"/>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5">
    <w:nsid w:val="502bc0ed"/>
    <w:multiLevelType xmlns:w="http://schemas.openxmlformats.org/wordprocessingml/2006/main" w:val="hybridMultilevel"/>
    <w:lvl xmlns:w="http://schemas.openxmlformats.org/wordprocessingml/2006/main" w:ilvl="0">
      <w:start w:val="1"/>
      <w:numFmt w:val="lowerLetter"/>
      <w:lvlText w:val="%1."/>
      <w:lvlJc w:val="left"/>
      <w:pPr>
        <w:ind w:left="180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4">
    <w:nsid w:val="2b7673ef"/>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21993">
    <w:nsid w:val="3ab9b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2">
    <w:nsid w:val="6cc4c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1">
    <w:nsid w:val="c2aef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0">
    <w:nsid w:val="46db4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9">
    <w:nsid w:val="483b37ab"/>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8">
    <w:nsid w:val="5d502949"/>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7">
    <w:nsid w:val="67c9769e"/>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6">
    <w:nsid w:val="4c84b59e"/>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5">
    <w:nsid w:val="7d40b13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121984">
    <w:nsid w:val="2ec78aa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121983">
    <w:nsid w:val="3353d9e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31">
    <w:multiLevelType w:val="hybridMultilevel"/>
    <w:nsid w:val="6fc0ed9e"/>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30">
    <w:multiLevelType w:val="hybridMultilevel"/>
    <w:nsid w:val="4a2d45f1"/>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9">
    <w:multiLevelType w:val="hybridMultilevel"/>
    <w:nsid w:val="29584bf2"/>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8">
    <w:multiLevelType w:val="hybridMultilevel"/>
    <w:nsid w:val="779613f1"/>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7">
    <w:multiLevelType w:val="hybridMultilevel"/>
    <w:nsid w:val="35add43a"/>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6">
    <w:multiLevelType w:val="hybridMultilevel"/>
    <w:nsid w:val="19ca0dab"/>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5">
    <w:multiLevelType w:val="hybridMultilevel"/>
    <w:nsid w:val="11dbfd33"/>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4">
    <w:multiLevelType w:val="hybridMultilevel"/>
    <w:nsid w:val="18049ccc"/>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3">
    <w:multiLevelType w:val="hybridMultilevel"/>
    <w:nsid w:val="7790ee27"/>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22">
    <w:multiLevelType w:val="hybridMultilevel"/>
    <w:nsid w:val="1988c7d1"/>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21">
    <w:multiLevelType w:val="hybridMultilevel"/>
    <w:nsid w:val="4160eacf"/>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0">
    <w:multiLevelType w:val="hybridMultilevel"/>
    <w:nsid w:val="6a2f1d40"/>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9">
    <w:multiLevelType w:val="hybridMultilevel"/>
    <w:nsid w:val="e65c768"/>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8">
    <w:multiLevelType w:val="hybridMultilevel"/>
    <w:nsid w:val="4e6a64d"/>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7">
    <w:multiLevelType w:val="hybridMultilevel"/>
    <w:nsid w:val="3be47d45"/>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0">
    <w:multiLevelType w:val="hybridMultilevel"/>
    <w:nsid w:val="1E63A2BB"/>
    <w:tmpl w:val="6AAA5ACA"/>
    <w:lvl w:ilvl="0" w:tplc="54E0A0CC">
      <w:numFmt w:val="bullet"/>
      <w:lvlText w:val=""/>
      <w:start w:val="1"/>
      <w:rPr>
        <w:rFonts w:hint="default" w:ascii="Symbol" w:hAnsi="Symbol"/>
      </w:rPr>
      <w:pPr>
        <w:ind w:left="720"/>
        <w:ind w:hanging="360"/>
      </w:pPr>
      <w:lvlJc w:val="left"/>
    </w:lvl>
    <w:lvl w:ilvl="1" w:tplc="46324AD4">
      <w:numFmt w:val="bullet"/>
      <w:lvlText w:val="o"/>
      <w:start w:val="1"/>
      <w:rPr>
        <w:rFonts w:hint="default" w:ascii="Courier New" w:hAnsi="Courier New"/>
      </w:rPr>
      <w:pPr>
        <w:ind w:left="1440"/>
        <w:ind w:hanging="360"/>
      </w:pPr>
      <w:lvlJc w:val="left"/>
    </w:lvl>
    <w:lvl w:ilvl="2" w:tplc="14DEDAD2">
      <w:numFmt w:val="bullet"/>
      <w:lvlText w:val=""/>
      <w:start w:val="1"/>
      <w:rPr>
        <w:rFonts w:hint="default" w:ascii="Wingdings" w:hAnsi="Wingdings"/>
      </w:rPr>
      <w:pPr>
        <w:ind w:left="2160"/>
        <w:ind w:hanging="360"/>
      </w:pPr>
      <w:lvlJc w:val="left"/>
    </w:lvl>
    <w:lvl w:ilvl="3" w:tplc="68D8B618">
      <w:numFmt w:val="bullet"/>
      <w:lvlText w:val=""/>
      <w:start w:val="1"/>
      <w:rPr>
        <w:rFonts w:hint="default" w:ascii="Symbol" w:hAnsi="Symbol"/>
      </w:rPr>
      <w:pPr>
        <w:ind w:left="2880"/>
        <w:ind w:hanging="360"/>
      </w:pPr>
      <w:lvlJc w:val="left"/>
    </w:lvl>
    <w:lvl w:ilvl="4" w:tplc="68B6AF46">
      <w:numFmt w:val="bullet"/>
      <w:lvlText w:val="o"/>
      <w:start w:val="1"/>
      <w:rPr>
        <w:rFonts w:hint="default" w:ascii="Courier New" w:hAnsi="Courier New"/>
      </w:rPr>
      <w:pPr>
        <w:ind w:left="3600"/>
        <w:ind w:hanging="360"/>
      </w:pPr>
      <w:lvlJc w:val="left"/>
    </w:lvl>
    <w:lvl w:ilvl="5" w:tplc="7FC0461E">
      <w:numFmt w:val="bullet"/>
      <w:lvlText w:val=""/>
      <w:start w:val="1"/>
      <w:rPr>
        <w:rFonts w:hint="default" w:ascii="Wingdings" w:hAnsi="Wingdings"/>
      </w:rPr>
      <w:pPr>
        <w:ind w:left="4320"/>
        <w:ind w:hanging="360"/>
      </w:pPr>
      <w:lvlJc w:val="left"/>
    </w:lvl>
    <w:lvl w:ilvl="6" w:tplc="5600B64E">
      <w:numFmt w:val="bullet"/>
      <w:lvlText w:val=""/>
      <w:start w:val="1"/>
      <w:rPr>
        <w:rFonts w:hint="default" w:ascii="Symbol" w:hAnsi="Symbol"/>
      </w:rPr>
      <w:pPr>
        <w:ind w:left="5040"/>
        <w:ind w:hanging="360"/>
      </w:pPr>
      <w:lvlJc w:val="left"/>
    </w:lvl>
    <w:lvl w:ilvl="7" w:tplc="86F008C6">
      <w:numFmt w:val="bullet"/>
      <w:lvlText w:val="o"/>
      <w:start w:val="1"/>
      <w:rPr>
        <w:rFonts w:hint="default" w:ascii="Courier New" w:hAnsi="Courier New"/>
      </w:rPr>
      <w:pPr>
        <w:ind w:left="5760"/>
        <w:ind w:hanging="360"/>
      </w:pPr>
      <w:lvlJc w:val="left"/>
    </w:lvl>
    <w:lvl w:ilvl="8" w:tplc="D884D92E">
      <w:numFmt w:val="bullet"/>
      <w:lvlText w:val=""/>
      <w:start w:val="1"/>
      <w:rPr>
        <w:rFonts w:hint="default" w:ascii="Wingdings" w:hAnsi="Wingdings"/>
      </w:rPr>
      <w:pPr>
        <w:ind w:left="6480"/>
        <w:ind w:hanging="360"/>
      </w:pPr>
      <w:lvlJc w:val="left"/>
    </w:lvl>
  </w:abstractNum>
  <w:abstractNum w:abstractNumId="1">
    <w:multiLevelType w:val="hybridMultilevel"/>
    <w:nsid w:val="27E423EE"/>
    <w:tmpl w:val="E2E4EAD8"/>
    <w:lvl w:ilvl="0" w:tplc="195AD44A">
      <w:numFmt w:val="decimal"/>
      <w:lvlText w:val="%1."/>
      <w:start w:val="14"/>
      <w:rPr>
        <w:rFonts w:hint="default" w:ascii="Arial" w:hAnsi="Arial"/>
      </w:rPr>
      <w:pPr>
        <w:ind w:left="720"/>
        <w:ind w:hanging="360"/>
      </w:pPr>
      <w:lvlJc w:val="left"/>
    </w:lvl>
    <w:lvl w:ilvl="1" w:tplc="D1227DB2">
      <w:numFmt w:val="lowerLetter"/>
      <w:lvlText w:val="%2."/>
      <w:start w:val="1"/>
      <w:pPr>
        <w:ind w:left="1440"/>
        <w:ind w:hanging="360"/>
      </w:pPr>
      <w:lvlJc w:val="left"/>
    </w:lvl>
    <w:lvl w:ilvl="2" w:tplc="AB627796">
      <w:numFmt w:val="lowerRoman"/>
      <w:lvlText w:val="%3."/>
      <w:start w:val="1"/>
      <w:pPr>
        <w:ind w:left="2160"/>
        <w:ind w:hanging="180"/>
      </w:pPr>
      <w:lvlJc w:val="right"/>
    </w:lvl>
    <w:lvl w:ilvl="3" w:tplc="343A023C">
      <w:numFmt w:val="decimal"/>
      <w:lvlText w:val="%4."/>
      <w:start w:val="1"/>
      <w:pPr>
        <w:ind w:left="2880"/>
        <w:ind w:hanging="360"/>
      </w:pPr>
      <w:lvlJc w:val="left"/>
    </w:lvl>
    <w:lvl w:ilvl="4" w:tplc="34889EB6">
      <w:numFmt w:val="lowerLetter"/>
      <w:lvlText w:val="%5."/>
      <w:start w:val="1"/>
      <w:pPr>
        <w:ind w:left="3600"/>
        <w:ind w:hanging="360"/>
      </w:pPr>
      <w:lvlJc w:val="left"/>
    </w:lvl>
    <w:lvl w:ilvl="5" w:tplc="2CCE426C">
      <w:numFmt w:val="lowerRoman"/>
      <w:lvlText w:val="%6."/>
      <w:start w:val="1"/>
      <w:pPr>
        <w:ind w:left="4320"/>
        <w:ind w:hanging="180"/>
      </w:pPr>
      <w:lvlJc w:val="right"/>
    </w:lvl>
    <w:lvl w:ilvl="6" w:tplc="7AEE7894">
      <w:numFmt w:val="decimal"/>
      <w:lvlText w:val="%7."/>
      <w:start w:val="1"/>
      <w:pPr>
        <w:ind w:left="5040"/>
        <w:ind w:hanging="360"/>
      </w:pPr>
      <w:lvlJc w:val="left"/>
    </w:lvl>
    <w:lvl w:ilvl="7" w:tplc="614E76BE">
      <w:numFmt w:val="lowerLetter"/>
      <w:lvlText w:val="%8."/>
      <w:start w:val="1"/>
      <w:pPr>
        <w:ind w:left="5760"/>
        <w:ind w:hanging="360"/>
      </w:pPr>
      <w:lvlJc w:val="left"/>
    </w:lvl>
    <w:lvl w:ilvl="8" w:tplc="C030782C">
      <w:numFmt w:val="lowerRoman"/>
      <w:lvlText w:val="%9."/>
      <w:start w:val="1"/>
      <w:pPr>
        <w:ind w:left="6480"/>
        <w:ind w:hanging="180"/>
      </w:pPr>
      <w:lvlJc w:val="right"/>
    </w:lvl>
  </w:abstractNum>
  <w:abstractNum w:abstractNumId="2">
    <w:multiLevelType w:val="hybridMultilevel"/>
    <w:nsid w:val="2F78094B"/>
    <w:tmpl w:val="DF1CEB6A"/>
    <w:lvl w:ilvl="0" w:tplc="E1A2BC96">
      <w:numFmt w:val="decimal"/>
      <w:lvlText w:val="%1."/>
      <w:start w:val="15"/>
      <w:rPr>
        <w:rFonts w:hint="default" w:ascii="Arial" w:hAnsi="Arial"/>
      </w:rPr>
      <w:pPr>
        <w:ind w:left="720"/>
        <w:ind w:hanging="360"/>
      </w:pPr>
      <w:lvlJc w:val="left"/>
    </w:lvl>
    <w:lvl w:ilvl="1" w:tplc="44DC24C0">
      <w:numFmt w:val="lowerLetter"/>
      <w:lvlText w:val="%2."/>
      <w:start w:val="1"/>
      <w:pPr>
        <w:ind w:left="1440"/>
        <w:ind w:hanging="360"/>
      </w:pPr>
      <w:lvlJc w:val="left"/>
    </w:lvl>
    <w:lvl w:ilvl="2" w:tplc="2EEEC1BA">
      <w:numFmt w:val="lowerRoman"/>
      <w:lvlText w:val="%3."/>
      <w:start w:val="1"/>
      <w:pPr>
        <w:ind w:left="2160"/>
        <w:ind w:hanging="180"/>
      </w:pPr>
      <w:lvlJc w:val="right"/>
    </w:lvl>
    <w:lvl w:ilvl="3" w:tplc="898C288C">
      <w:numFmt w:val="decimal"/>
      <w:lvlText w:val="%4."/>
      <w:start w:val="1"/>
      <w:pPr>
        <w:ind w:left="2880"/>
        <w:ind w:hanging="360"/>
      </w:pPr>
      <w:lvlJc w:val="left"/>
    </w:lvl>
    <w:lvl w:ilvl="4" w:tplc="EB5A8784">
      <w:numFmt w:val="lowerLetter"/>
      <w:lvlText w:val="%5."/>
      <w:start w:val="1"/>
      <w:pPr>
        <w:ind w:left="3600"/>
        <w:ind w:hanging="360"/>
      </w:pPr>
      <w:lvlJc w:val="left"/>
    </w:lvl>
    <w:lvl w:ilvl="5" w:tplc="6C64A49E">
      <w:numFmt w:val="lowerRoman"/>
      <w:lvlText w:val="%6."/>
      <w:start w:val="1"/>
      <w:pPr>
        <w:ind w:left="4320"/>
        <w:ind w:hanging="180"/>
      </w:pPr>
      <w:lvlJc w:val="right"/>
    </w:lvl>
    <w:lvl w:ilvl="6" w:tplc="B9BCD07E">
      <w:numFmt w:val="decimal"/>
      <w:lvlText w:val="%7."/>
      <w:start w:val="1"/>
      <w:pPr>
        <w:ind w:left="5040"/>
        <w:ind w:hanging="360"/>
      </w:pPr>
      <w:lvlJc w:val="left"/>
    </w:lvl>
    <w:lvl w:ilvl="7" w:tplc="21DE84C6">
      <w:numFmt w:val="lowerLetter"/>
      <w:lvlText w:val="%8."/>
      <w:start w:val="1"/>
      <w:pPr>
        <w:ind w:left="5760"/>
        <w:ind w:hanging="360"/>
      </w:pPr>
      <w:lvlJc w:val="left"/>
    </w:lvl>
    <w:lvl w:ilvl="8" w:tplc="1B4ED798">
      <w:numFmt w:val="lowerRoman"/>
      <w:lvlText w:val="%9."/>
      <w:start w:val="1"/>
      <w:pPr>
        <w:ind w:left="6480"/>
        <w:ind w:hanging="180"/>
      </w:pPr>
      <w:lvlJc w:val="right"/>
    </w:lvl>
  </w:abstractNum>
  <w:abstractNum w:abstractNumId="3">
    <w:multiLevelType w:val="hybridMultilevel"/>
    <w:nsid w:val="3C0CF9CB"/>
    <w:tmpl w:val="17A2FC54"/>
    <w:lvl w:ilvl="0" w:tplc="A5CE4A62">
      <w:numFmt w:val="bullet"/>
      <w:lvlText w:val=""/>
      <w:start w:val="1"/>
      <w:rPr>
        <w:rFonts w:hint="default" w:ascii="Symbol" w:hAnsi="Symbol"/>
      </w:rPr>
      <w:pPr>
        <w:ind w:left="720"/>
        <w:ind w:hanging="360"/>
      </w:pPr>
      <w:lvlJc w:val="left"/>
    </w:lvl>
    <w:lvl w:ilvl="1" w:tplc="1D325008">
      <w:numFmt w:val="bullet"/>
      <w:lvlText w:val="o"/>
      <w:start w:val="1"/>
      <w:rPr>
        <w:rFonts w:hint="default" w:ascii="Courier New" w:hAnsi="Courier New"/>
      </w:rPr>
      <w:pPr>
        <w:ind w:left="1440"/>
        <w:ind w:hanging="360"/>
      </w:pPr>
      <w:lvlJc w:val="left"/>
    </w:lvl>
    <w:lvl w:ilvl="2" w:tplc="D8D04286">
      <w:numFmt w:val="bullet"/>
      <w:lvlText w:val=""/>
      <w:start w:val="1"/>
      <w:rPr>
        <w:rFonts w:hint="default" w:ascii="Wingdings" w:hAnsi="Wingdings"/>
      </w:rPr>
      <w:pPr>
        <w:ind w:left="2160"/>
        <w:ind w:hanging="360"/>
      </w:pPr>
      <w:lvlJc w:val="left"/>
    </w:lvl>
    <w:lvl w:ilvl="3" w:tplc="7E32A192">
      <w:numFmt w:val="bullet"/>
      <w:lvlText w:val=""/>
      <w:start w:val="1"/>
      <w:rPr>
        <w:rFonts w:hint="default" w:ascii="Symbol" w:hAnsi="Symbol"/>
      </w:rPr>
      <w:pPr>
        <w:ind w:left="2880"/>
        <w:ind w:hanging="360"/>
      </w:pPr>
      <w:lvlJc w:val="left"/>
    </w:lvl>
    <w:lvl w:ilvl="4" w:tplc="FEB290F8">
      <w:numFmt w:val="bullet"/>
      <w:lvlText w:val="o"/>
      <w:start w:val="1"/>
      <w:rPr>
        <w:rFonts w:hint="default" w:ascii="Courier New" w:hAnsi="Courier New"/>
      </w:rPr>
      <w:pPr>
        <w:ind w:left="3600"/>
        <w:ind w:hanging="360"/>
      </w:pPr>
      <w:lvlJc w:val="left"/>
    </w:lvl>
    <w:lvl w:ilvl="5" w:tplc="09D80B1A">
      <w:numFmt w:val="bullet"/>
      <w:lvlText w:val=""/>
      <w:start w:val="1"/>
      <w:rPr>
        <w:rFonts w:hint="default" w:ascii="Wingdings" w:hAnsi="Wingdings"/>
      </w:rPr>
      <w:pPr>
        <w:ind w:left="4320"/>
        <w:ind w:hanging="360"/>
      </w:pPr>
      <w:lvlJc w:val="left"/>
    </w:lvl>
    <w:lvl w:ilvl="6" w:tplc="2A125700">
      <w:numFmt w:val="bullet"/>
      <w:lvlText w:val=""/>
      <w:start w:val="1"/>
      <w:rPr>
        <w:rFonts w:hint="default" w:ascii="Symbol" w:hAnsi="Symbol"/>
      </w:rPr>
      <w:pPr>
        <w:ind w:left="5040"/>
        <w:ind w:hanging="360"/>
      </w:pPr>
      <w:lvlJc w:val="left"/>
    </w:lvl>
    <w:lvl w:ilvl="7" w:tplc="35C424B4">
      <w:numFmt w:val="bullet"/>
      <w:lvlText w:val="o"/>
      <w:start w:val="1"/>
      <w:rPr>
        <w:rFonts w:hint="default" w:ascii="Courier New" w:hAnsi="Courier New"/>
      </w:rPr>
      <w:pPr>
        <w:ind w:left="5760"/>
        <w:ind w:hanging="360"/>
      </w:pPr>
      <w:lvlJc w:val="left"/>
    </w:lvl>
    <w:lvl w:ilvl="8" w:tplc="6224901C">
      <w:numFmt w:val="bullet"/>
      <w:lvlText w:val=""/>
      <w:start w:val="1"/>
      <w:rPr>
        <w:rFonts w:hint="default" w:ascii="Wingdings" w:hAnsi="Wingdings"/>
      </w:rPr>
      <w:pPr>
        <w:ind w:left="6480"/>
        <w:ind w:hanging="360"/>
      </w:pPr>
      <w:lvlJc w:val="left"/>
    </w:lvl>
  </w:abstractNum>
  <w:abstractNum w:abstractNumId="4">
    <w:multiLevelType w:val="hybridMultilevel"/>
    <w:nsid w:val="3D92198A"/>
    <w:tmpl w:val="D3D05630"/>
    <w:lvl w:ilvl="0" w:tplc="E048EF50">
      <w:numFmt w:val="decimal"/>
      <w:lvlText w:val="%1."/>
      <w:start w:val="1"/>
      <w:pPr>
        <w:ind w:left="720"/>
        <w:ind w:hanging="360"/>
      </w:pPr>
      <w:lvlJc w:val="left"/>
    </w:lvl>
    <w:lvl w:ilvl="1" w:tplc="707CBFDE">
      <w:numFmt w:val="lowerLetter"/>
      <w:lvlText w:val="%2."/>
      <w:start w:val="1"/>
      <w:pPr>
        <w:ind w:left="1440"/>
        <w:ind w:hanging="360"/>
      </w:pPr>
      <w:lvlJc w:val="left"/>
    </w:lvl>
    <w:lvl w:ilvl="2" w:tplc="50961AB6">
      <w:numFmt w:val="lowerRoman"/>
      <w:lvlText w:val="%3."/>
      <w:start w:val="1"/>
      <w:pPr>
        <w:ind w:left="2160"/>
        <w:ind w:hanging="180"/>
      </w:pPr>
      <w:lvlJc w:val="right"/>
    </w:lvl>
    <w:lvl w:ilvl="3" w:tplc="2C02AE26">
      <w:numFmt w:val="decimal"/>
      <w:lvlText w:val="%4."/>
      <w:start w:val="1"/>
      <w:pPr>
        <w:ind w:left="2880"/>
        <w:ind w:hanging="360"/>
      </w:pPr>
      <w:lvlJc w:val="left"/>
    </w:lvl>
    <w:lvl w:ilvl="4" w:tplc="6CA4517A">
      <w:numFmt w:val="lowerLetter"/>
      <w:lvlText w:val="%5."/>
      <w:start w:val="1"/>
      <w:pPr>
        <w:ind w:left="3600"/>
        <w:ind w:hanging="360"/>
      </w:pPr>
      <w:lvlJc w:val="left"/>
    </w:lvl>
    <w:lvl w:ilvl="5" w:tplc="0E18095C">
      <w:numFmt w:val="lowerRoman"/>
      <w:lvlText w:val="%6."/>
      <w:start w:val="1"/>
      <w:pPr>
        <w:ind w:left="4320"/>
        <w:ind w:hanging="180"/>
      </w:pPr>
      <w:lvlJc w:val="right"/>
    </w:lvl>
    <w:lvl w:ilvl="6" w:tplc="7A1E4E20">
      <w:numFmt w:val="decimal"/>
      <w:lvlText w:val="%7."/>
      <w:start w:val="1"/>
      <w:pPr>
        <w:ind w:left="5040"/>
        <w:ind w:hanging="360"/>
      </w:pPr>
      <w:lvlJc w:val="left"/>
    </w:lvl>
    <w:lvl w:ilvl="7" w:tplc="6F802072">
      <w:numFmt w:val="lowerLetter"/>
      <w:lvlText w:val="%8."/>
      <w:start w:val="1"/>
      <w:pPr>
        <w:ind w:left="5760"/>
        <w:ind w:hanging="360"/>
      </w:pPr>
      <w:lvlJc w:val="left"/>
    </w:lvl>
    <w:lvl w:ilvl="8" w:tplc="0C2A0558">
      <w:numFmt w:val="lowerRoman"/>
      <w:lvlText w:val="%9."/>
      <w:start w:val="1"/>
      <w:pPr>
        <w:ind w:left="6480"/>
        <w:ind w:hanging="180"/>
      </w:pPr>
      <w:lvlJc w:val="right"/>
    </w:lvl>
  </w:abstractNum>
  <w:abstractNum w:abstractNumId="5">
    <w:multiLevelType w:val="hybridMultilevel"/>
    <w:nsid w:val="41743916"/>
    <w:tmpl w:val="0144D682"/>
    <w:lvl w:ilvl="0" w:tplc="C550426A">
      <w:numFmt w:val="bullet"/>
      <w:lvlText w:val=""/>
      <w:start w:val="1"/>
      <w:rPr>
        <w:rFonts w:hint="default" w:ascii="Symbol" w:hAnsi="Symbol"/>
      </w:rPr>
      <w:pPr>
        <w:ind w:left="720"/>
        <w:ind w:hanging="360"/>
      </w:pPr>
      <w:lvlJc w:val="left"/>
    </w:lvl>
    <w:lvl w:ilvl="1" w:tplc="69F0A3EA">
      <w:numFmt w:val="bullet"/>
      <w:lvlText w:val="o"/>
      <w:start w:val="1"/>
      <w:rPr>
        <w:rFonts w:hint="default" w:ascii="Courier New" w:hAnsi="Courier New"/>
      </w:rPr>
      <w:pPr>
        <w:ind w:left="1440"/>
        <w:ind w:hanging="360"/>
      </w:pPr>
      <w:lvlJc w:val="left"/>
    </w:lvl>
    <w:lvl w:ilvl="2" w:tplc="B5CCF574">
      <w:numFmt w:val="bullet"/>
      <w:lvlText w:val=""/>
      <w:start w:val="1"/>
      <w:rPr>
        <w:rFonts w:hint="default" w:ascii="Wingdings" w:hAnsi="Wingdings"/>
      </w:rPr>
      <w:pPr>
        <w:ind w:left="2160"/>
        <w:ind w:hanging="360"/>
      </w:pPr>
      <w:lvlJc w:val="left"/>
    </w:lvl>
    <w:lvl w:ilvl="3" w:tplc="F218019E">
      <w:numFmt w:val="bullet"/>
      <w:lvlText w:val=""/>
      <w:start w:val="1"/>
      <w:rPr>
        <w:rFonts w:hint="default" w:ascii="Symbol" w:hAnsi="Symbol"/>
      </w:rPr>
      <w:pPr>
        <w:ind w:left="2880"/>
        <w:ind w:hanging="360"/>
      </w:pPr>
      <w:lvlJc w:val="left"/>
    </w:lvl>
    <w:lvl w:ilvl="4" w:tplc="822C4656">
      <w:numFmt w:val="bullet"/>
      <w:lvlText w:val="o"/>
      <w:start w:val="1"/>
      <w:rPr>
        <w:rFonts w:hint="default" w:ascii="Courier New" w:hAnsi="Courier New"/>
      </w:rPr>
      <w:pPr>
        <w:ind w:left="3600"/>
        <w:ind w:hanging="360"/>
      </w:pPr>
      <w:lvlJc w:val="left"/>
    </w:lvl>
    <w:lvl w:ilvl="5" w:tplc="AD62F41C">
      <w:numFmt w:val="bullet"/>
      <w:lvlText w:val=""/>
      <w:start w:val="1"/>
      <w:rPr>
        <w:rFonts w:hint="default" w:ascii="Wingdings" w:hAnsi="Wingdings"/>
      </w:rPr>
      <w:pPr>
        <w:ind w:left="4320"/>
        <w:ind w:hanging="360"/>
      </w:pPr>
      <w:lvlJc w:val="left"/>
    </w:lvl>
    <w:lvl w:ilvl="6" w:tplc="65AA8338">
      <w:numFmt w:val="bullet"/>
      <w:lvlText w:val=""/>
      <w:start w:val="1"/>
      <w:rPr>
        <w:rFonts w:hint="default" w:ascii="Symbol" w:hAnsi="Symbol"/>
      </w:rPr>
      <w:pPr>
        <w:ind w:left="5040"/>
        <w:ind w:hanging="360"/>
      </w:pPr>
      <w:lvlJc w:val="left"/>
    </w:lvl>
    <w:lvl w:ilvl="7" w:tplc="9B0A42E0">
      <w:numFmt w:val="bullet"/>
      <w:lvlText w:val="o"/>
      <w:start w:val="1"/>
      <w:rPr>
        <w:rFonts w:hint="default" w:ascii="Courier New" w:hAnsi="Courier New"/>
      </w:rPr>
      <w:pPr>
        <w:ind w:left="5760"/>
        <w:ind w:hanging="360"/>
      </w:pPr>
      <w:lvlJc w:val="left"/>
    </w:lvl>
    <w:lvl w:ilvl="8" w:tplc="FDDCABAC">
      <w:numFmt w:val="bullet"/>
      <w:lvlText w:val=""/>
      <w:start w:val="1"/>
      <w:rPr>
        <w:rFonts w:hint="default" w:ascii="Wingdings" w:hAnsi="Wingdings"/>
      </w:rPr>
      <w:pPr>
        <w:ind w:left="6480"/>
        <w:ind w:hanging="360"/>
      </w:pPr>
      <w:lvlJc w:val="left"/>
    </w:lvl>
  </w:abstractNum>
  <w:abstractNum w:abstractNumId="6">
    <w:multiLevelType w:val="hybridMultilevel"/>
    <w:nsid w:val="576DFA3D"/>
    <w:tmpl w:val="8ADA4A32"/>
    <w:lvl w:ilvl="0" w:tplc="DD8CCE7C">
      <w:numFmt w:val="decimal"/>
      <w:lvlText w:val="%1."/>
      <w:start w:val="1"/>
      <w:pPr>
        <w:ind w:left="720"/>
        <w:ind w:hanging="360"/>
      </w:pPr>
      <w:lvlJc w:val="left"/>
    </w:lvl>
    <w:lvl w:ilvl="1" w:tplc="E2BE569A">
      <w:numFmt w:val="lowerLetter"/>
      <w:lvlText w:val="%2."/>
      <w:start w:val="1"/>
      <w:pPr>
        <w:ind w:left="1440"/>
        <w:ind w:hanging="360"/>
      </w:pPr>
      <w:lvlJc w:val="left"/>
    </w:lvl>
    <w:lvl w:ilvl="2" w:tplc="BF8C159E">
      <w:numFmt w:val="lowerRoman"/>
      <w:lvlText w:val="%3."/>
      <w:start w:val="1"/>
      <w:pPr>
        <w:ind w:left="2160"/>
        <w:ind w:hanging="180"/>
      </w:pPr>
      <w:lvlJc w:val="right"/>
    </w:lvl>
    <w:lvl w:ilvl="3" w:tplc="BC267678">
      <w:numFmt w:val="decimal"/>
      <w:lvlText w:val="%4."/>
      <w:start w:val="1"/>
      <w:pPr>
        <w:ind w:left="2880"/>
        <w:ind w:hanging="360"/>
      </w:pPr>
      <w:lvlJc w:val="left"/>
    </w:lvl>
    <w:lvl w:ilvl="4" w:tplc="64244430">
      <w:numFmt w:val="lowerLetter"/>
      <w:lvlText w:val="%5."/>
      <w:start w:val="1"/>
      <w:pPr>
        <w:ind w:left="3600"/>
        <w:ind w:hanging="360"/>
      </w:pPr>
      <w:lvlJc w:val="left"/>
    </w:lvl>
    <w:lvl w:ilvl="5" w:tplc="3B8A9D1A">
      <w:numFmt w:val="lowerRoman"/>
      <w:lvlText w:val="%6."/>
      <w:start w:val="1"/>
      <w:pPr>
        <w:ind w:left="4320"/>
        <w:ind w:hanging="180"/>
      </w:pPr>
      <w:lvlJc w:val="right"/>
    </w:lvl>
    <w:lvl w:ilvl="6" w:tplc="7320106A">
      <w:numFmt w:val="decimal"/>
      <w:lvlText w:val="%7."/>
      <w:start w:val="1"/>
      <w:pPr>
        <w:ind w:left="5040"/>
        <w:ind w:hanging="360"/>
      </w:pPr>
      <w:lvlJc w:val="left"/>
    </w:lvl>
    <w:lvl w:ilvl="7" w:tplc="0A50E814">
      <w:numFmt w:val="lowerLetter"/>
      <w:lvlText w:val="%8."/>
      <w:start w:val="1"/>
      <w:pPr>
        <w:ind w:left="5760"/>
        <w:ind w:hanging="360"/>
      </w:pPr>
      <w:lvlJc w:val="left"/>
    </w:lvl>
    <w:lvl w:ilvl="8" w:tplc="EFF0622A">
      <w:numFmt w:val="lowerRoman"/>
      <w:lvlText w:val="%9."/>
      <w:start w:val="1"/>
      <w:pPr>
        <w:ind w:left="6480"/>
        <w:ind w:hanging="180"/>
      </w:pPr>
      <w:lvlJc w:val="right"/>
    </w:lvl>
  </w:abstractNum>
  <w:abstractNum w:abstractNumId="7">
    <w:multiLevelType w:val="hybridMultilevel"/>
    <w:nsid w:val="5CA26923"/>
    <w:tmpl w:val="44E4322A"/>
    <w:lvl w:ilvl="0" w:tplc="06880996">
      <w:numFmt w:val="decimal"/>
      <w:lvlText w:val="%1."/>
      <w:start w:val="11"/>
      <w:rPr>
        <w:rFonts w:hint="default" w:ascii="Arial" w:hAnsi="Arial"/>
      </w:rPr>
      <w:pPr>
        <w:ind w:left="720"/>
        <w:ind w:hanging="360"/>
      </w:pPr>
      <w:lvlJc w:val="left"/>
    </w:lvl>
    <w:lvl w:ilvl="1" w:tplc="0FC2DE2E">
      <w:numFmt w:val="lowerLetter"/>
      <w:lvlText w:val="%2."/>
      <w:start w:val="1"/>
      <w:pPr>
        <w:ind w:left="1440"/>
        <w:ind w:hanging="360"/>
      </w:pPr>
      <w:lvlJc w:val="left"/>
    </w:lvl>
    <w:lvl w:ilvl="2" w:tplc="090093C0">
      <w:numFmt w:val="lowerRoman"/>
      <w:lvlText w:val="%3."/>
      <w:start w:val="1"/>
      <w:pPr>
        <w:ind w:left="2160"/>
        <w:ind w:hanging="180"/>
      </w:pPr>
      <w:lvlJc w:val="right"/>
    </w:lvl>
    <w:lvl w:ilvl="3" w:tplc="97C4B5E6">
      <w:numFmt w:val="decimal"/>
      <w:lvlText w:val="%4."/>
      <w:start w:val="1"/>
      <w:pPr>
        <w:ind w:left="2880"/>
        <w:ind w:hanging="360"/>
      </w:pPr>
      <w:lvlJc w:val="left"/>
    </w:lvl>
    <w:lvl w:ilvl="4" w:tplc="E22EAF62">
      <w:numFmt w:val="lowerLetter"/>
      <w:lvlText w:val="%5."/>
      <w:start w:val="1"/>
      <w:pPr>
        <w:ind w:left="3600"/>
        <w:ind w:hanging="360"/>
      </w:pPr>
      <w:lvlJc w:val="left"/>
    </w:lvl>
    <w:lvl w:ilvl="5" w:tplc="C0A4F192">
      <w:numFmt w:val="lowerRoman"/>
      <w:lvlText w:val="%6."/>
      <w:start w:val="1"/>
      <w:pPr>
        <w:ind w:left="4320"/>
        <w:ind w:hanging="180"/>
      </w:pPr>
      <w:lvlJc w:val="right"/>
    </w:lvl>
    <w:lvl w:ilvl="6" w:tplc="08B44C6A">
      <w:numFmt w:val="decimal"/>
      <w:lvlText w:val="%7."/>
      <w:start w:val="1"/>
      <w:pPr>
        <w:ind w:left="5040"/>
        <w:ind w:hanging="360"/>
      </w:pPr>
      <w:lvlJc w:val="left"/>
    </w:lvl>
    <w:lvl w:ilvl="7" w:tplc="0DAAB30E">
      <w:numFmt w:val="lowerLetter"/>
      <w:lvlText w:val="%8."/>
      <w:start w:val="1"/>
      <w:pPr>
        <w:ind w:left="5760"/>
        <w:ind w:hanging="360"/>
      </w:pPr>
      <w:lvlJc w:val="left"/>
    </w:lvl>
    <w:lvl w:ilvl="8" w:tplc="B21A0070">
      <w:numFmt w:val="lowerRoman"/>
      <w:lvlText w:val="%9."/>
      <w:start w:val="1"/>
      <w:pPr>
        <w:ind w:left="6480"/>
        <w:ind w:hanging="180"/>
      </w:pPr>
      <w:lvlJc w:val="right"/>
    </w:lvl>
  </w:abstractNum>
  <w:abstractNum w:abstractNumId="8">
    <w:multiLevelType w:val="hybridMultilevel"/>
    <w:nsid w:val="6374F395"/>
    <w:tmpl w:val="55ECD65A"/>
    <w:lvl w:ilvl="0" w:tplc="CB227D3C">
      <w:numFmt w:val="bullet"/>
      <w:lvlText w:val=""/>
      <w:start w:val="1"/>
      <w:rPr>
        <w:rFonts w:hint="default" w:ascii="Symbol" w:hAnsi="Symbol"/>
      </w:rPr>
      <w:pPr>
        <w:ind w:left="720"/>
        <w:ind w:hanging="360"/>
      </w:pPr>
      <w:lvlJc w:val="left"/>
    </w:lvl>
    <w:lvl w:ilvl="1" w:tplc="D974CA08">
      <w:numFmt w:val="bullet"/>
      <w:lvlText w:val="o"/>
      <w:start w:val="1"/>
      <w:rPr>
        <w:rFonts w:hint="default" w:ascii="Courier New" w:hAnsi="Courier New"/>
      </w:rPr>
      <w:pPr>
        <w:ind w:left="1440"/>
        <w:ind w:hanging="360"/>
      </w:pPr>
      <w:lvlJc w:val="left"/>
    </w:lvl>
    <w:lvl w:ilvl="2" w:tplc="3B128D04">
      <w:numFmt w:val="bullet"/>
      <w:lvlText w:val=""/>
      <w:start w:val="1"/>
      <w:rPr>
        <w:rFonts w:hint="default" w:ascii="Wingdings" w:hAnsi="Wingdings"/>
      </w:rPr>
      <w:pPr>
        <w:ind w:left="2160"/>
        <w:ind w:hanging="360"/>
      </w:pPr>
      <w:lvlJc w:val="left"/>
    </w:lvl>
    <w:lvl w:ilvl="3" w:tplc="7A7ED72A">
      <w:numFmt w:val="bullet"/>
      <w:lvlText w:val=""/>
      <w:start w:val="1"/>
      <w:rPr>
        <w:rFonts w:hint="default" w:ascii="Symbol" w:hAnsi="Symbol"/>
      </w:rPr>
      <w:pPr>
        <w:ind w:left="2880"/>
        <w:ind w:hanging="360"/>
      </w:pPr>
      <w:lvlJc w:val="left"/>
    </w:lvl>
    <w:lvl w:ilvl="4" w:tplc="21BC9BEC">
      <w:numFmt w:val="bullet"/>
      <w:lvlText w:val="o"/>
      <w:start w:val="1"/>
      <w:rPr>
        <w:rFonts w:hint="default" w:ascii="Courier New" w:hAnsi="Courier New"/>
      </w:rPr>
      <w:pPr>
        <w:ind w:left="3600"/>
        <w:ind w:hanging="360"/>
      </w:pPr>
      <w:lvlJc w:val="left"/>
    </w:lvl>
    <w:lvl w:ilvl="5" w:tplc="474CA366">
      <w:numFmt w:val="bullet"/>
      <w:lvlText w:val=""/>
      <w:start w:val="1"/>
      <w:rPr>
        <w:rFonts w:hint="default" w:ascii="Wingdings" w:hAnsi="Wingdings"/>
      </w:rPr>
      <w:pPr>
        <w:ind w:left="4320"/>
        <w:ind w:hanging="360"/>
      </w:pPr>
      <w:lvlJc w:val="left"/>
    </w:lvl>
    <w:lvl w:ilvl="6" w:tplc="032AE49C">
      <w:numFmt w:val="bullet"/>
      <w:lvlText w:val=""/>
      <w:start w:val="1"/>
      <w:rPr>
        <w:rFonts w:hint="default" w:ascii="Symbol" w:hAnsi="Symbol"/>
      </w:rPr>
      <w:pPr>
        <w:ind w:left="5040"/>
        <w:ind w:hanging="360"/>
      </w:pPr>
      <w:lvlJc w:val="left"/>
    </w:lvl>
    <w:lvl w:ilvl="7" w:tplc="FB8024D0">
      <w:numFmt w:val="bullet"/>
      <w:lvlText w:val="o"/>
      <w:start w:val="1"/>
      <w:rPr>
        <w:rFonts w:hint="default" w:ascii="Courier New" w:hAnsi="Courier New"/>
      </w:rPr>
      <w:pPr>
        <w:ind w:left="5760"/>
        <w:ind w:hanging="360"/>
      </w:pPr>
      <w:lvlJc w:val="left"/>
    </w:lvl>
    <w:lvl w:ilvl="8" w:tplc="853E1990">
      <w:numFmt w:val="bullet"/>
      <w:lvlText w:val=""/>
      <w:start w:val="1"/>
      <w:rPr>
        <w:rFonts w:hint="default" w:ascii="Wingdings" w:hAnsi="Wingdings"/>
      </w:rPr>
      <w:pPr>
        <w:ind w:left="6480"/>
        <w:ind w:hanging="360"/>
      </w:pPr>
      <w:lvlJc w:val="left"/>
    </w:lvl>
  </w:abstractNum>
  <w:abstractNum w:abstractNumId="9">
    <w:multiLevelType w:val="hybridMultilevel"/>
    <w:nsid w:val="68C129A0"/>
    <w:tmpl w:val="4C7C9E8C"/>
    <w:lvl w:ilvl="0">
      <w:start w:val="1"/>
      <w:numFmt w:val="bullet"/>
      <w:lvlText w:val=""/>
      <w:start w:val="1"/>
      <w:lvlJc w:val="left"/>
      <w:pPr>
        <w:ind/>
      </w:pPr>
      <w:rPr>
        <w:rFonts w:hint="default" w:ascii="Symbol" w:hAnsi="Symbol"/>
      </w:rPr>
      <w:pPr>
        <w:ind w:left="720"/>
        <w:ind w:hanging="360"/>
      </w:pPr>
      <w:lvlJc w:val="left"/>
    </w:lvl>
    <w:lvl w:ilvl="1" w:tplc="0BA6360E">
      <w:numFmt w:val="bullet"/>
      <w:lvlText w:val="o"/>
      <w:start w:val="1"/>
      <w:rPr>
        <w:rFonts w:hint="default" w:ascii="Courier New" w:hAnsi="Courier New"/>
      </w:rPr>
      <w:pPr>
        <w:ind w:left="1440"/>
        <w:ind w:hanging="360"/>
      </w:pPr>
      <w:lvlJc w:val="left"/>
    </w:lvl>
    <w:lvl w:ilvl="2" w:tplc="42C29924">
      <w:numFmt w:val="bullet"/>
      <w:lvlText w:val=""/>
      <w:start w:val="1"/>
      <w:rPr>
        <w:rFonts w:hint="default" w:ascii="Wingdings" w:hAnsi="Wingdings"/>
      </w:rPr>
      <w:pPr>
        <w:ind w:left="2160"/>
        <w:ind w:hanging="360"/>
      </w:pPr>
      <w:lvlJc w:val="left"/>
    </w:lvl>
    <w:lvl w:ilvl="3" w:tplc="96E2FD8C">
      <w:numFmt w:val="bullet"/>
      <w:lvlText w:val=""/>
      <w:start w:val="1"/>
      <w:rPr>
        <w:rFonts w:hint="default" w:ascii="Symbol" w:hAnsi="Symbol"/>
      </w:rPr>
      <w:pPr>
        <w:ind w:left="2880"/>
        <w:ind w:hanging="360"/>
      </w:pPr>
      <w:lvlJc w:val="left"/>
    </w:lvl>
    <w:lvl w:ilvl="4" w:tplc="8E140112">
      <w:numFmt w:val="bullet"/>
      <w:lvlText w:val="o"/>
      <w:start w:val="1"/>
      <w:rPr>
        <w:rFonts w:hint="default" w:ascii="Courier New" w:hAnsi="Courier New"/>
      </w:rPr>
      <w:pPr>
        <w:ind w:left="3600"/>
        <w:ind w:hanging="360"/>
      </w:pPr>
      <w:lvlJc w:val="left"/>
    </w:lvl>
    <w:lvl w:ilvl="5" w:tplc="8D7E9DF2">
      <w:numFmt w:val="bullet"/>
      <w:lvlText w:val=""/>
      <w:start w:val="1"/>
      <w:rPr>
        <w:rFonts w:hint="default" w:ascii="Wingdings" w:hAnsi="Wingdings"/>
      </w:rPr>
      <w:pPr>
        <w:ind w:left="4320"/>
        <w:ind w:hanging="360"/>
      </w:pPr>
      <w:lvlJc w:val="left"/>
    </w:lvl>
    <w:lvl w:ilvl="6" w:tplc="D1A8ABC8">
      <w:numFmt w:val="bullet"/>
      <w:lvlText w:val=""/>
      <w:start w:val="1"/>
      <w:rPr>
        <w:rFonts w:hint="default" w:ascii="Symbol" w:hAnsi="Symbol"/>
      </w:rPr>
      <w:pPr>
        <w:ind w:left="5040"/>
        <w:ind w:hanging="360"/>
      </w:pPr>
      <w:lvlJc w:val="left"/>
    </w:lvl>
    <w:lvl w:ilvl="7" w:tplc="BBA2AE50">
      <w:numFmt w:val="bullet"/>
      <w:lvlText w:val="o"/>
      <w:start w:val="1"/>
      <w:rPr>
        <w:rFonts w:hint="default" w:ascii="Courier New" w:hAnsi="Courier New"/>
      </w:rPr>
      <w:pPr>
        <w:ind w:left="5760"/>
        <w:ind w:hanging="360"/>
      </w:pPr>
      <w:lvlJc w:val="left"/>
    </w:lvl>
    <w:lvl w:ilvl="8" w:tplc="C6E6EA48">
      <w:numFmt w:val="bullet"/>
      <w:lvlText w:val=""/>
      <w:start w:val="1"/>
      <w:rPr>
        <w:rFonts w:hint="default" w:ascii="Wingdings" w:hAnsi="Wingdings"/>
      </w:rPr>
      <w:pPr>
        <w:ind w:left="6480"/>
        <w:ind w:hanging="360"/>
      </w:pPr>
      <w:lvlJc w:val="left"/>
    </w:lvl>
  </w:abstractNum>
  <w:abstractNum w:abstractNumId="10">
    <w:multiLevelType w:val="hybridMultilevel"/>
    <w:nsid w:val="70389BBD"/>
    <w:tmpl w:val="99C83532"/>
    <w:lvl w:ilvl="0" w:tplc="33F47426">
      <w:numFmt w:val="bullet"/>
      <w:lvlText w:val=""/>
      <w:start w:val="1"/>
      <w:rPr>
        <w:rFonts w:hint="default" w:ascii="Symbol" w:hAnsi="Symbol"/>
      </w:rPr>
      <w:pPr>
        <w:ind w:left="720"/>
        <w:ind w:hanging="360"/>
      </w:pPr>
      <w:lvlJc w:val="left"/>
    </w:lvl>
    <w:lvl w:ilvl="1" w:tplc="447A736A">
      <w:numFmt w:val="bullet"/>
      <w:lvlText w:val="o"/>
      <w:start w:val="1"/>
      <w:rPr>
        <w:rFonts w:hint="default" w:ascii="Courier New" w:hAnsi="Courier New"/>
      </w:rPr>
      <w:pPr>
        <w:ind w:left="1440"/>
        <w:ind w:hanging="360"/>
      </w:pPr>
      <w:lvlJc w:val="left"/>
    </w:lvl>
    <w:lvl w:ilvl="2" w:tplc="46B04FE8">
      <w:numFmt w:val="bullet"/>
      <w:lvlText w:val=""/>
      <w:start w:val="1"/>
      <w:rPr>
        <w:rFonts w:hint="default" w:ascii="Wingdings" w:hAnsi="Wingdings"/>
      </w:rPr>
      <w:pPr>
        <w:ind w:left="2160"/>
        <w:ind w:hanging="360"/>
      </w:pPr>
      <w:lvlJc w:val="left"/>
    </w:lvl>
    <w:lvl w:ilvl="3" w:tplc="FA02DAF6">
      <w:numFmt w:val="bullet"/>
      <w:lvlText w:val=""/>
      <w:start w:val="1"/>
      <w:rPr>
        <w:rFonts w:hint="default" w:ascii="Symbol" w:hAnsi="Symbol"/>
      </w:rPr>
      <w:pPr>
        <w:ind w:left="2880"/>
        <w:ind w:hanging="360"/>
      </w:pPr>
      <w:lvlJc w:val="left"/>
    </w:lvl>
    <w:lvl w:ilvl="4" w:tplc="C4B00E24">
      <w:numFmt w:val="bullet"/>
      <w:lvlText w:val="o"/>
      <w:start w:val="1"/>
      <w:rPr>
        <w:rFonts w:hint="default" w:ascii="Courier New" w:hAnsi="Courier New"/>
      </w:rPr>
      <w:pPr>
        <w:ind w:left="3600"/>
        <w:ind w:hanging="360"/>
      </w:pPr>
      <w:lvlJc w:val="left"/>
    </w:lvl>
    <w:lvl w:ilvl="5" w:tplc="C2501E6A">
      <w:numFmt w:val="bullet"/>
      <w:lvlText w:val=""/>
      <w:start w:val="1"/>
      <w:rPr>
        <w:rFonts w:hint="default" w:ascii="Wingdings" w:hAnsi="Wingdings"/>
      </w:rPr>
      <w:pPr>
        <w:ind w:left="4320"/>
        <w:ind w:hanging="360"/>
      </w:pPr>
      <w:lvlJc w:val="left"/>
    </w:lvl>
    <w:lvl w:ilvl="6" w:tplc="181E9430">
      <w:numFmt w:val="bullet"/>
      <w:lvlText w:val=""/>
      <w:start w:val="1"/>
      <w:rPr>
        <w:rFonts w:hint="default" w:ascii="Symbol" w:hAnsi="Symbol"/>
      </w:rPr>
      <w:pPr>
        <w:ind w:left="5040"/>
        <w:ind w:hanging="360"/>
      </w:pPr>
      <w:lvlJc w:val="left"/>
    </w:lvl>
    <w:lvl w:ilvl="7" w:tplc="9D32F400">
      <w:numFmt w:val="bullet"/>
      <w:lvlText w:val="o"/>
      <w:start w:val="1"/>
      <w:rPr>
        <w:rFonts w:hint="default" w:ascii="Courier New" w:hAnsi="Courier New"/>
      </w:rPr>
      <w:pPr>
        <w:ind w:left="5760"/>
        <w:ind w:hanging="360"/>
      </w:pPr>
      <w:lvlJc w:val="left"/>
    </w:lvl>
    <w:lvl w:ilvl="8" w:tplc="4B625D92">
      <w:numFmt w:val="bullet"/>
      <w:lvlText w:val=""/>
      <w:start w:val="1"/>
      <w:rPr>
        <w:rFonts w:hint="default" w:ascii="Wingdings" w:hAnsi="Wingdings"/>
      </w:rPr>
      <w:pPr>
        <w:ind w:left="6480"/>
        <w:ind w:hanging="360"/>
      </w:pPr>
      <w:lvlJc w:val="left"/>
    </w:lvl>
  </w:abstractNum>
  <w:abstractNum w:abstractNumId="11">
    <w:multiLevelType w:val="hybridMultilevel"/>
    <w:nsid w:val="7361858E"/>
    <w:tmpl w:val="2214A3B4"/>
    <w:lvl w:ilvl="0" w:tplc="DD92C35A">
      <w:numFmt w:val="decimal"/>
      <w:lvlText w:val="%1."/>
      <w:start w:val="1"/>
      <w:pPr>
        <w:ind w:left="720"/>
        <w:ind w:hanging="360"/>
      </w:pPr>
      <w:lvlJc w:val="left"/>
    </w:lvl>
    <w:lvl w:ilvl="1" w:tplc="D74E6772">
      <w:numFmt w:val="lowerLetter"/>
      <w:lvlText w:val="%2."/>
      <w:start w:val="1"/>
      <w:pPr>
        <w:ind w:left="1440"/>
        <w:ind w:hanging="360"/>
      </w:pPr>
      <w:lvlJc w:val="left"/>
    </w:lvl>
    <w:lvl w:ilvl="2" w:tplc="EDA216A8">
      <w:numFmt w:val="lowerRoman"/>
      <w:lvlText w:val="%3."/>
      <w:start w:val="1"/>
      <w:pPr>
        <w:ind w:left="2160"/>
        <w:ind w:hanging="180"/>
      </w:pPr>
      <w:lvlJc w:val="right"/>
    </w:lvl>
    <w:lvl w:ilvl="3" w:tplc="79BA61FE">
      <w:numFmt w:val="decimal"/>
      <w:lvlText w:val="%4."/>
      <w:start w:val="1"/>
      <w:pPr>
        <w:ind w:left="2880"/>
        <w:ind w:hanging="360"/>
      </w:pPr>
      <w:lvlJc w:val="left"/>
    </w:lvl>
    <w:lvl w:ilvl="4" w:tplc="E098DF0C">
      <w:numFmt w:val="lowerLetter"/>
      <w:lvlText w:val="%5."/>
      <w:start w:val="1"/>
      <w:pPr>
        <w:ind w:left="3600"/>
        <w:ind w:hanging="360"/>
      </w:pPr>
      <w:lvlJc w:val="left"/>
    </w:lvl>
    <w:lvl w:ilvl="5" w:tplc="94CCBB18">
      <w:numFmt w:val="lowerRoman"/>
      <w:lvlText w:val="%6."/>
      <w:start w:val="1"/>
      <w:pPr>
        <w:ind w:left="4320"/>
        <w:ind w:hanging="180"/>
      </w:pPr>
      <w:lvlJc w:val="right"/>
    </w:lvl>
    <w:lvl w:ilvl="6" w:tplc="1B980A1C">
      <w:numFmt w:val="decimal"/>
      <w:lvlText w:val="%7."/>
      <w:start w:val="1"/>
      <w:pPr>
        <w:ind w:left="5040"/>
        <w:ind w:hanging="360"/>
      </w:pPr>
      <w:lvlJc w:val="left"/>
    </w:lvl>
    <w:lvl w:ilvl="7" w:tplc="41F85A3E">
      <w:numFmt w:val="lowerLetter"/>
      <w:lvlText w:val="%8."/>
      <w:start w:val="1"/>
      <w:pPr>
        <w:ind w:left="5760"/>
        <w:ind w:hanging="360"/>
      </w:pPr>
      <w:lvlJc w:val="left"/>
    </w:lvl>
    <w:lvl w:ilvl="8" w:tplc="945C2806">
      <w:numFmt w:val="lowerRoman"/>
      <w:lvlText w:val="%9."/>
      <w:start w:val="1"/>
      <w:pPr>
        <w:ind w:left="6480"/>
        <w:ind w:hanging="180"/>
      </w:pPr>
      <w:lvlJc w:val="right"/>
    </w:lvl>
  </w:abstractNum>
  <w:abstractNum w:abstractNumId="12">
    <w:multiLevelType w:val="hybridMultilevel"/>
    <w:nsid w:val="759429C6"/>
    <w:tmpl w:val="47EE0C92"/>
    <w:lvl w:ilvl="0" w:tplc="81B0C78E">
      <w:numFmt w:val="bullet"/>
      <w:lvlText w:val=""/>
      <w:start w:val="1"/>
      <w:rPr>
        <w:rFonts w:hint="default" w:ascii="Symbol" w:hAnsi="Symbol"/>
      </w:rPr>
      <w:pPr>
        <w:ind w:left="720"/>
        <w:ind w:hanging="360"/>
      </w:pPr>
      <w:lvlJc w:val="left"/>
    </w:lvl>
    <w:lvl w:ilvl="1" w:tplc="17F68294">
      <w:numFmt w:val="bullet"/>
      <w:lvlText w:val="o"/>
      <w:start w:val="1"/>
      <w:rPr>
        <w:rFonts w:hint="default" w:ascii="Courier New" w:hAnsi="Courier New"/>
      </w:rPr>
      <w:pPr>
        <w:ind w:left="1440"/>
        <w:ind w:hanging="360"/>
      </w:pPr>
      <w:lvlJc w:val="left"/>
    </w:lvl>
    <w:lvl w:ilvl="2" w:tplc="06460BE6">
      <w:numFmt w:val="bullet"/>
      <w:lvlText w:val=""/>
      <w:start w:val="1"/>
      <w:rPr>
        <w:rFonts w:hint="default" w:ascii="Wingdings" w:hAnsi="Wingdings"/>
      </w:rPr>
      <w:pPr>
        <w:ind w:left="2160"/>
        <w:ind w:hanging="360"/>
      </w:pPr>
      <w:lvlJc w:val="left"/>
    </w:lvl>
    <w:lvl w:ilvl="3" w:tplc="B30C6168">
      <w:numFmt w:val="bullet"/>
      <w:lvlText w:val=""/>
      <w:start w:val="1"/>
      <w:rPr>
        <w:rFonts w:hint="default" w:ascii="Symbol" w:hAnsi="Symbol"/>
      </w:rPr>
      <w:pPr>
        <w:ind w:left="2880"/>
        <w:ind w:hanging="360"/>
      </w:pPr>
      <w:lvlJc w:val="left"/>
    </w:lvl>
    <w:lvl w:ilvl="4" w:tplc="67A21F02">
      <w:numFmt w:val="bullet"/>
      <w:lvlText w:val="o"/>
      <w:start w:val="1"/>
      <w:rPr>
        <w:rFonts w:hint="default" w:ascii="Courier New" w:hAnsi="Courier New"/>
      </w:rPr>
      <w:pPr>
        <w:ind w:left="3600"/>
        <w:ind w:hanging="360"/>
      </w:pPr>
      <w:lvlJc w:val="left"/>
    </w:lvl>
    <w:lvl w:ilvl="5" w:tplc="D93EC5C8">
      <w:numFmt w:val="bullet"/>
      <w:lvlText w:val=""/>
      <w:start w:val="1"/>
      <w:rPr>
        <w:rFonts w:hint="default" w:ascii="Wingdings" w:hAnsi="Wingdings"/>
      </w:rPr>
      <w:pPr>
        <w:ind w:left="4320"/>
        <w:ind w:hanging="360"/>
      </w:pPr>
      <w:lvlJc w:val="left"/>
    </w:lvl>
    <w:lvl w:ilvl="6" w:tplc="322C339A">
      <w:numFmt w:val="bullet"/>
      <w:lvlText w:val=""/>
      <w:start w:val="1"/>
      <w:rPr>
        <w:rFonts w:hint="default" w:ascii="Symbol" w:hAnsi="Symbol"/>
      </w:rPr>
      <w:pPr>
        <w:ind w:left="5040"/>
        <w:ind w:hanging="360"/>
      </w:pPr>
      <w:lvlJc w:val="left"/>
    </w:lvl>
    <w:lvl w:ilvl="7" w:tplc="2354BD80">
      <w:numFmt w:val="bullet"/>
      <w:lvlText w:val="o"/>
      <w:start w:val="1"/>
      <w:rPr>
        <w:rFonts w:hint="default" w:ascii="Courier New" w:hAnsi="Courier New"/>
      </w:rPr>
      <w:pPr>
        <w:ind w:left="5760"/>
        <w:ind w:hanging="360"/>
      </w:pPr>
      <w:lvlJc w:val="left"/>
    </w:lvl>
    <w:lvl w:ilvl="8" w:tplc="50F64F72">
      <w:numFmt w:val="bullet"/>
      <w:lvlText w:val=""/>
      <w:start w:val="1"/>
      <w:rPr>
        <w:rFonts w:hint="default" w:ascii="Wingdings" w:hAnsi="Wingdings"/>
      </w:rPr>
      <w:pPr>
        <w:ind w:left="6480"/>
        <w:ind w:hanging="360"/>
      </w:pPr>
      <w:lvlJc w:val="left"/>
    </w:lvl>
  </w:abstractNum>
  <w:abstractNum w:abstractNumId="13">
    <w:multiLevelType w:val="hybridMultilevel"/>
    <w:nsid w:val="77E0A3E4"/>
    <w:tmpl w:val="5E263482"/>
    <w:lvl w:ilvl="0" w:tplc="EA0EBF92">
      <w:numFmt w:val="decimal"/>
      <w:lvlText w:val="%1."/>
      <w:start w:val="13"/>
      <w:rPr>
        <w:rFonts w:hint="default" w:ascii="Arial" w:hAnsi="Arial"/>
      </w:rPr>
      <w:pPr>
        <w:ind w:left="720"/>
        <w:ind w:hanging="360"/>
      </w:pPr>
      <w:lvlJc w:val="left"/>
    </w:lvl>
    <w:lvl w:ilvl="1" w:tplc="FD5A1E20">
      <w:numFmt w:val="lowerLetter"/>
      <w:lvlText w:val="%2."/>
      <w:start w:val="1"/>
      <w:pPr>
        <w:ind w:left="1440"/>
        <w:ind w:hanging="360"/>
      </w:pPr>
      <w:lvlJc w:val="left"/>
    </w:lvl>
    <w:lvl w:ilvl="2" w:tplc="3B522C92">
      <w:numFmt w:val="lowerRoman"/>
      <w:lvlText w:val="%3."/>
      <w:start w:val="1"/>
      <w:pPr>
        <w:ind w:left="2160"/>
        <w:ind w:hanging="180"/>
      </w:pPr>
      <w:lvlJc w:val="right"/>
    </w:lvl>
    <w:lvl w:ilvl="3" w:tplc="65A4AC76">
      <w:numFmt w:val="decimal"/>
      <w:lvlText w:val="%4."/>
      <w:start w:val="1"/>
      <w:pPr>
        <w:ind w:left="2880"/>
        <w:ind w:hanging="360"/>
      </w:pPr>
      <w:lvlJc w:val="left"/>
    </w:lvl>
    <w:lvl w:ilvl="4" w:tplc="9928FDEC">
      <w:numFmt w:val="lowerLetter"/>
      <w:lvlText w:val="%5."/>
      <w:start w:val="1"/>
      <w:pPr>
        <w:ind w:left="3600"/>
        <w:ind w:hanging="360"/>
      </w:pPr>
      <w:lvlJc w:val="left"/>
    </w:lvl>
    <w:lvl w:ilvl="5" w:tplc="F5E6428C">
      <w:numFmt w:val="lowerRoman"/>
      <w:lvlText w:val="%6."/>
      <w:start w:val="1"/>
      <w:pPr>
        <w:ind w:left="4320"/>
        <w:ind w:hanging="180"/>
      </w:pPr>
      <w:lvlJc w:val="right"/>
    </w:lvl>
    <w:lvl w:ilvl="6" w:tplc="524ECE1A">
      <w:numFmt w:val="decimal"/>
      <w:lvlText w:val="%7."/>
      <w:start w:val="1"/>
      <w:pPr>
        <w:ind w:left="5040"/>
        <w:ind w:hanging="360"/>
      </w:pPr>
      <w:lvlJc w:val="left"/>
    </w:lvl>
    <w:lvl w:ilvl="7" w:tplc="44A27EC8">
      <w:numFmt w:val="lowerLetter"/>
      <w:lvlText w:val="%8."/>
      <w:start w:val="1"/>
      <w:pPr>
        <w:ind w:left="5760"/>
        <w:ind w:hanging="360"/>
      </w:pPr>
      <w:lvlJc w:val="left"/>
    </w:lvl>
    <w:lvl w:ilvl="8" w:tplc="39F24744">
      <w:numFmt w:val="lowerRoman"/>
      <w:lvlText w:val="%9."/>
      <w:start w:val="1"/>
      <w:pPr>
        <w:ind w:left="6480"/>
        <w:ind w:hanging="180"/>
      </w:pPr>
      <w:lvlJc w:val="right"/>
    </w:lvl>
  </w:abstractNum>
  <w:abstractNum w:abstractNumId="14">
    <w:multiLevelType w:val="hybridMultilevel"/>
    <w:nsid w:val="780A9937"/>
    <w:tmpl w:val="51CA3446"/>
    <w:lvl w:ilvl="0" w:tplc="E8F210B6">
      <w:numFmt w:val="bullet"/>
      <w:lvlText w:val=""/>
      <w:start w:val="1"/>
      <w:rPr>
        <w:rFonts w:hint="default" w:ascii="Symbol" w:hAnsi="Symbol"/>
      </w:rPr>
      <w:pPr>
        <w:ind w:left="720"/>
        <w:ind w:hanging="360"/>
      </w:pPr>
      <w:lvlJc w:val="left"/>
    </w:lvl>
    <w:lvl w:ilvl="1" w:tplc="723838C6">
      <w:numFmt w:val="bullet"/>
      <w:lvlText w:val="o"/>
      <w:start w:val="1"/>
      <w:rPr>
        <w:rFonts w:hint="default" w:ascii="Courier New" w:hAnsi="Courier New"/>
      </w:rPr>
      <w:pPr>
        <w:ind w:left="1440"/>
        <w:ind w:hanging="360"/>
      </w:pPr>
      <w:lvlJc w:val="left"/>
    </w:lvl>
    <w:lvl w:ilvl="2" w:tplc="95A8F422">
      <w:numFmt w:val="bullet"/>
      <w:lvlText w:val=""/>
      <w:start w:val="1"/>
      <w:rPr>
        <w:rFonts w:hint="default" w:ascii="Wingdings" w:hAnsi="Wingdings"/>
      </w:rPr>
      <w:pPr>
        <w:ind w:left="2160"/>
        <w:ind w:hanging="360"/>
      </w:pPr>
      <w:lvlJc w:val="left"/>
    </w:lvl>
    <w:lvl w:ilvl="3" w:tplc="5B926002">
      <w:numFmt w:val="bullet"/>
      <w:lvlText w:val=""/>
      <w:start w:val="1"/>
      <w:rPr>
        <w:rFonts w:hint="default" w:ascii="Symbol" w:hAnsi="Symbol"/>
      </w:rPr>
      <w:pPr>
        <w:ind w:left="2880"/>
        <w:ind w:hanging="360"/>
      </w:pPr>
      <w:lvlJc w:val="left"/>
    </w:lvl>
    <w:lvl w:ilvl="4" w:tplc="8C96EAA6">
      <w:numFmt w:val="bullet"/>
      <w:lvlText w:val="o"/>
      <w:start w:val="1"/>
      <w:rPr>
        <w:rFonts w:hint="default" w:ascii="Courier New" w:hAnsi="Courier New"/>
      </w:rPr>
      <w:pPr>
        <w:ind w:left="3600"/>
        <w:ind w:hanging="360"/>
      </w:pPr>
      <w:lvlJc w:val="left"/>
    </w:lvl>
    <w:lvl w:ilvl="5" w:tplc="990E411A">
      <w:numFmt w:val="bullet"/>
      <w:lvlText w:val=""/>
      <w:start w:val="1"/>
      <w:rPr>
        <w:rFonts w:hint="default" w:ascii="Wingdings" w:hAnsi="Wingdings"/>
      </w:rPr>
      <w:pPr>
        <w:ind w:left="4320"/>
        <w:ind w:hanging="360"/>
      </w:pPr>
      <w:lvlJc w:val="left"/>
    </w:lvl>
    <w:lvl w:ilvl="6" w:tplc="001C7ABC">
      <w:numFmt w:val="bullet"/>
      <w:lvlText w:val=""/>
      <w:start w:val="1"/>
      <w:rPr>
        <w:rFonts w:hint="default" w:ascii="Symbol" w:hAnsi="Symbol"/>
      </w:rPr>
      <w:pPr>
        <w:ind w:left="5040"/>
        <w:ind w:hanging="360"/>
      </w:pPr>
      <w:lvlJc w:val="left"/>
    </w:lvl>
    <w:lvl w:ilvl="7" w:tplc="10E0AB14">
      <w:numFmt w:val="bullet"/>
      <w:lvlText w:val="o"/>
      <w:start w:val="1"/>
      <w:rPr>
        <w:rFonts w:hint="default" w:ascii="Courier New" w:hAnsi="Courier New"/>
      </w:rPr>
      <w:pPr>
        <w:ind w:left="5760"/>
        <w:ind w:hanging="360"/>
      </w:pPr>
      <w:lvlJc w:val="left"/>
    </w:lvl>
    <w:lvl w:ilvl="8" w:tplc="C6F0A28E">
      <w:numFmt w:val="bullet"/>
      <w:lvlText w:val=""/>
      <w:start w:val="1"/>
      <w:rPr>
        <w:rFonts w:hint="default" w:ascii="Wingdings" w:hAnsi="Wingdings"/>
      </w:rPr>
      <w:pPr>
        <w:ind w:left="6480"/>
        <w:ind w:hanging="360"/>
      </w:pPr>
      <w:lvlJc w:val="left"/>
    </w:lvl>
  </w:abstractNum>
  <w:abstractNum w:abstractNumId="15">
    <w:multiLevelType w:val="hybridMultilevel"/>
    <w:nsid w:val="78737E6C"/>
    <w:tmpl w:val="3DD8D9FC"/>
    <w:lvl w:ilvl="0" w:tplc="207C7AA2">
      <w:numFmt w:val="bullet"/>
      <w:lvlText w:val=""/>
      <w:start w:val="1"/>
      <w:rPr>
        <w:rFonts w:hint="default" w:ascii="Symbol" w:hAnsi="Symbol"/>
      </w:rPr>
      <w:pPr>
        <w:ind w:left="720"/>
        <w:ind w:hanging="360"/>
      </w:pPr>
      <w:lvlJc w:val="left"/>
    </w:lvl>
    <w:lvl w:ilvl="1" w:tplc="3F40E348">
      <w:numFmt w:val="bullet"/>
      <w:lvlText w:val="o"/>
      <w:start w:val="1"/>
      <w:rPr>
        <w:rFonts w:hint="default" w:ascii="Courier New" w:hAnsi="Courier New"/>
      </w:rPr>
      <w:pPr>
        <w:ind w:left="1440"/>
        <w:ind w:hanging="360"/>
      </w:pPr>
      <w:lvlJc w:val="left"/>
    </w:lvl>
    <w:lvl w:ilvl="2" w:tplc="CE5C2CFA">
      <w:numFmt w:val="bullet"/>
      <w:lvlText w:val=""/>
      <w:start w:val="1"/>
      <w:rPr>
        <w:rFonts w:hint="default" w:ascii="Wingdings" w:hAnsi="Wingdings"/>
      </w:rPr>
      <w:pPr>
        <w:ind w:left="2160"/>
        <w:ind w:hanging="360"/>
      </w:pPr>
      <w:lvlJc w:val="left"/>
    </w:lvl>
    <w:lvl w:ilvl="3" w:tplc="C7825342">
      <w:numFmt w:val="bullet"/>
      <w:lvlText w:val=""/>
      <w:start w:val="1"/>
      <w:rPr>
        <w:rFonts w:hint="default" w:ascii="Symbol" w:hAnsi="Symbol"/>
      </w:rPr>
      <w:pPr>
        <w:ind w:left="2880"/>
        <w:ind w:hanging="360"/>
      </w:pPr>
      <w:lvlJc w:val="left"/>
    </w:lvl>
    <w:lvl w:ilvl="4" w:tplc="8E9A50BE">
      <w:numFmt w:val="bullet"/>
      <w:lvlText w:val="o"/>
      <w:start w:val="1"/>
      <w:rPr>
        <w:rFonts w:hint="default" w:ascii="Courier New" w:hAnsi="Courier New"/>
      </w:rPr>
      <w:pPr>
        <w:ind w:left="3600"/>
        <w:ind w:hanging="360"/>
      </w:pPr>
      <w:lvlJc w:val="left"/>
    </w:lvl>
    <w:lvl w:ilvl="5" w:tplc="DDE63EA0">
      <w:numFmt w:val="bullet"/>
      <w:lvlText w:val=""/>
      <w:start w:val="1"/>
      <w:rPr>
        <w:rFonts w:hint="default" w:ascii="Wingdings" w:hAnsi="Wingdings"/>
      </w:rPr>
      <w:pPr>
        <w:ind w:left="4320"/>
        <w:ind w:hanging="360"/>
      </w:pPr>
      <w:lvlJc w:val="left"/>
    </w:lvl>
    <w:lvl w:ilvl="6" w:tplc="D6B201B8">
      <w:numFmt w:val="bullet"/>
      <w:lvlText w:val=""/>
      <w:start w:val="1"/>
      <w:rPr>
        <w:rFonts w:hint="default" w:ascii="Symbol" w:hAnsi="Symbol"/>
      </w:rPr>
      <w:pPr>
        <w:ind w:left="5040"/>
        <w:ind w:hanging="360"/>
      </w:pPr>
      <w:lvlJc w:val="left"/>
    </w:lvl>
    <w:lvl w:ilvl="7" w:tplc="6E7614DE">
      <w:numFmt w:val="bullet"/>
      <w:lvlText w:val="o"/>
      <w:start w:val="1"/>
      <w:rPr>
        <w:rFonts w:hint="default" w:ascii="Courier New" w:hAnsi="Courier New"/>
      </w:rPr>
      <w:pPr>
        <w:ind w:left="5760"/>
        <w:ind w:hanging="360"/>
      </w:pPr>
      <w:lvlJc w:val="left"/>
    </w:lvl>
    <w:lvl w:ilvl="8" w:tplc="C818D47E">
      <w:numFmt w:val="bullet"/>
      <w:lvlText w:val=""/>
      <w:start w:val="1"/>
      <w:rPr>
        <w:rFonts w:hint="default" w:ascii="Wingdings" w:hAnsi="Wingdings"/>
      </w:rPr>
      <w:pPr>
        <w:ind w:left="6480"/>
        <w:ind w:hanging="360"/>
      </w:pPr>
      <w:lvlJc w:val="left"/>
    </w:lvl>
  </w:abstractNum>
  <w:abstractNum w:abstractNumId="16">
    <w:multiLevelType w:val="hybridMultilevel"/>
    <w:nsid w:val="7B7C052C"/>
    <w:tmpl w:val="AECE90DA"/>
    <w:lvl w:ilvl="0" w:tplc="78B42D18">
      <w:numFmt w:val="bullet"/>
      <w:lvlText w:val=""/>
      <w:start w:val="1"/>
      <w:rPr>
        <w:rFonts w:hint="default" w:ascii="Symbol" w:hAnsi="Symbol"/>
      </w:rPr>
      <w:pPr>
        <w:ind w:left="720"/>
        <w:ind w:hanging="360"/>
      </w:pPr>
      <w:lvlJc w:val="left"/>
    </w:lvl>
    <w:lvl w:ilvl="1" w:tplc="563CBE94">
      <w:numFmt w:val="bullet"/>
      <w:lvlText w:val="o"/>
      <w:start w:val="1"/>
      <w:rPr>
        <w:rFonts w:hint="default" w:ascii="Courier New" w:hAnsi="Courier New"/>
      </w:rPr>
      <w:pPr>
        <w:ind w:left="1440"/>
        <w:ind w:hanging="360"/>
      </w:pPr>
      <w:lvlJc w:val="left"/>
    </w:lvl>
    <w:lvl w:ilvl="2" w:tplc="D3528E30">
      <w:numFmt w:val="bullet"/>
      <w:lvlText w:val=""/>
      <w:start w:val="1"/>
      <w:rPr>
        <w:rFonts w:hint="default" w:ascii="Wingdings" w:hAnsi="Wingdings"/>
      </w:rPr>
      <w:pPr>
        <w:ind w:left="2160"/>
        <w:ind w:hanging="360"/>
      </w:pPr>
      <w:lvlJc w:val="left"/>
    </w:lvl>
    <w:lvl w:ilvl="3" w:tplc="5802C50E">
      <w:numFmt w:val="bullet"/>
      <w:lvlText w:val=""/>
      <w:start w:val="1"/>
      <w:rPr>
        <w:rFonts w:hint="default" w:ascii="Symbol" w:hAnsi="Symbol"/>
      </w:rPr>
      <w:pPr>
        <w:ind w:left="2880"/>
        <w:ind w:hanging="360"/>
      </w:pPr>
      <w:lvlJc w:val="left"/>
    </w:lvl>
    <w:lvl w:ilvl="4" w:tplc="30267540">
      <w:numFmt w:val="bullet"/>
      <w:lvlText w:val="o"/>
      <w:start w:val="1"/>
      <w:rPr>
        <w:rFonts w:hint="default" w:ascii="Courier New" w:hAnsi="Courier New"/>
      </w:rPr>
      <w:pPr>
        <w:ind w:left="3600"/>
        <w:ind w:hanging="360"/>
      </w:pPr>
      <w:lvlJc w:val="left"/>
    </w:lvl>
    <w:lvl w:ilvl="5" w:tplc="AF700BCC">
      <w:numFmt w:val="bullet"/>
      <w:lvlText w:val=""/>
      <w:start w:val="1"/>
      <w:rPr>
        <w:rFonts w:hint="default" w:ascii="Wingdings" w:hAnsi="Wingdings"/>
      </w:rPr>
      <w:pPr>
        <w:ind w:left="4320"/>
        <w:ind w:hanging="360"/>
      </w:pPr>
      <w:lvlJc w:val="left"/>
    </w:lvl>
    <w:lvl w:ilvl="6" w:tplc="F15AB664">
      <w:numFmt w:val="bullet"/>
      <w:lvlText w:val=""/>
      <w:start w:val="1"/>
      <w:rPr>
        <w:rFonts w:hint="default" w:ascii="Symbol" w:hAnsi="Symbol"/>
      </w:rPr>
      <w:pPr>
        <w:ind w:left="5040"/>
        <w:ind w:hanging="360"/>
      </w:pPr>
      <w:lvlJc w:val="left"/>
    </w:lvl>
    <w:lvl w:ilvl="7" w:tplc="B44091E8">
      <w:numFmt w:val="bullet"/>
      <w:lvlText w:val="o"/>
      <w:start w:val="1"/>
      <w:rPr>
        <w:rFonts w:hint="default" w:ascii="Courier New" w:hAnsi="Courier New"/>
      </w:rPr>
      <w:pPr>
        <w:ind w:left="5760"/>
        <w:ind w:hanging="360"/>
      </w:pPr>
      <w:lvlJc w:val="left"/>
    </w:lvl>
    <w:lvl w:ilvl="8" w:tplc="12AEE656">
      <w:numFmt w:val="bullet"/>
      <w:lvlText w:val=""/>
      <w:start w:val="1"/>
      <w:rPr>
        <w:rFonts w:hint="default" w:ascii="Wingdings" w:hAnsi="Wingdings"/>
      </w:rPr>
      <w:pPr>
        <w:ind w:left="6480"/>
        <w:ind w:hanging="360"/>
      </w:pPr>
      <w:lvlJc w:val="left"/>
    </w:lvl>
  </w:abstractNum>
  <w:abstractNum w:abstractNumId="10121982">
    <w:nsid w:val="8459d10"/>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2026">
    <w:abstractNumId w:val="10122026"/>
  </w:num>
  <w:num w:numId="10122025">
    <w:abstractNumId w:val="10122025"/>
  </w:num>
  <w:num w:numId="10122024">
    <w:abstractNumId w:val="10122024"/>
  </w:num>
  <w:num w:numId="10122023">
    <w:abstractNumId w:val="10122023"/>
  </w:num>
  <w:num w:numId="10122022">
    <w:abstractNumId w:val="10122022"/>
  </w:num>
  <w:num w:numId="10122021">
    <w:abstractNumId w:val="10122021"/>
  </w:num>
  <w:num w:numId="10122020">
    <w:abstractNumId w:val="10122020"/>
  </w:num>
  <w:num w:numId="10122019">
    <w:abstractNumId w:val="10122019"/>
  </w:num>
  <w:num w:numId="10122018">
    <w:abstractNumId w:val="10122018"/>
  </w:num>
  <w:num w:numId="10122017">
    <w:abstractNumId w:val="10122017"/>
  </w:num>
  <w:num w:numId="10122016">
    <w:abstractNumId w:val="10122016"/>
  </w:num>
  <w:num w:numId="10122015">
    <w:abstractNumId w:val="10122015"/>
  </w:num>
  <w:num w:numId="10122014">
    <w:abstractNumId w:val="10122014"/>
  </w:num>
  <w:num w:numId="10122013">
    <w:abstractNumId w:val="10122013"/>
  </w:num>
  <w:num w:numId="10122012">
    <w:abstractNumId w:val="10122012"/>
  </w:num>
  <w:num w:numId="10122011">
    <w:abstractNumId w:val="10122011"/>
  </w:num>
  <w:num w:numId="10122010">
    <w:abstractNumId w:val="10122010"/>
  </w:num>
  <w:num w:numId="10122009">
    <w:abstractNumId w:val="10122009"/>
  </w:num>
  <w:num w:numId="10122008">
    <w:abstractNumId w:val="10122008"/>
  </w:num>
  <w:num w:numId="10122007">
    <w:abstractNumId w:val="10122007"/>
  </w:num>
  <w:num w:numId="10122006">
    <w:abstractNumId w:val="10122006"/>
  </w:num>
  <w:num w:numId="10122005">
    <w:abstractNumId w:val="10122005"/>
  </w:num>
  <w:num w:numId="10122004">
    <w:abstractNumId w:val="10122004"/>
  </w:num>
  <w:num w:numId="10122003">
    <w:abstractNumId w:val="10122003"/>
  </w:num>
  <w:num w:numId="10122002">
    <w:abstractNumId w:val="10122002"/>
  </w:num>
  <w:num w:numId="10122001">
    <w:abstractNumId w:val="10122001"/>
  </w:num>
  <w:num w:numId="10122000">
    <w:abstractNumId w:val="10122000"/>
  </w:num>
  <w:num w:numId="10121999">
    <w:abstractNumId w:val="10121999"/>
  </w:num>
  <w:num w:numId="10121998">
    <w:abstractNumId w:val="10121998"/>
  </w:num>
  <w:num w:numId="10121997">
    <w:abstractNumId w:val="10121997"/>
  </w:num>
  <w:num w:numId="10121996">
    <w:abstractNumId w:val="10121996"/>
  </w:num>
  <w:num w:numId="10121995">
    <w:abstractNumId w:val="10121995"/>
  </w:num>
  <w:num w:numId="10121994">
    <w:abstractNumId w:val="10121994"/>
  </w:num>
  <w:num w:numId="10121993">
    <w:abstractNumId w:val="10121993"/>
  </w:num>
  <w:num w:numId="10121992">
    <w:abstractNumId w:val="10121992"/>
  </w:num>
  <w:num w:numId="10121991">
    <w:abstractNumId w:val="10121991"/>
  </w:num>
  <w:num w:numId="10121990">
    <w:abstractNumId w:val="10121990"/>
  </w:num>
  <w:num w:numId="10121989">
    <w:abstractNumId w:val="10121989"/>
  </w: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3">
    <w:abstractNumId w:val="10121983"/>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abstractNumId w:val="9"/>
  </w:num>
  <w:num w:numId="2">
    <w:abstractNumId w:val="3"/>
  </w:num>
  <w:num w:numId="3">
    <w:abstractNumId w:val="0"/>
  </w:num>
  <w:num w:numId="4">
    <w:abstractNumId w:val="2"/>
  </w:num>
  <w:num w:numId="5">
    <w:abstractNumId w:val="8"/>
  </w:num>
  <w:num w:numId="6">
    <w:abstractNumId w:val="1"/>
  </w:num>
  <w:num w:numId="7">
    <w:abstractNumId w:val="5"/>
  </w:num>
  <w:num w:numId="8">
    <w:abstractNumId w:val="13"/>
  </w:num>
  <w:num w:numId="9">
    <w:abstractNumId w:val="15"/>
  </w:num>
  <w:num w:numId="10">
    <w:abstractNumId w:val="10"/>
  </w:num>
  <w:num w:numId="11">
    <w:abstractNumId w:val="7"/>
  </w:num>
  <w:num w:numId="12">
    <w:abstractNumId w:val="14"/>
  </w:num>
  <w:num w:numId="13">
    <w:abstractNumId w:val="6"/>
  </w:num>
  <w:num w:numId="14">
    <w:abstractNumId w:val="16"/>
  </w:num>
  <w:num w:numId="15">
    <w:abstractNumId w:val="11"/>
  </w:num>
  <w:num w:numId="16">
    <w:abstractNumId w:val="12"/>
  </w:num>
  <w:num w:numId="17">
    <w:abstractNumId w:val="4"/>
  </w:num>
  <w:num w:numId="10121982">
    <w:abstractNumId w:val="10121982"/>
  </w:num>
</w:numbering>
</file>

<file path=word/people.xml><?xml version="1.0" encoding="utf-8"?>
<w15:people xmlns:mc="http://schemas.openxmlformats.org/markup-compatibility/2006" xmlns:w15="http://schemas.microsoft.com/office/word/2012/wordml" mc:Ignorable="w15"/>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4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64D261F5"/>
    <w:rsi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261F5"/>
  <w15:chartTrackingRefBased/>
  <w15:docId w15:val="{92EB3CAF-BD5C-4AF4-87A4-E60FF8E1B0AC}"/>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US" w:eastAsia="ja-JP" w:bidi="ar-SA"/>
        <w:rFonts w:ascii="Aptos" w:hAnsiTheme="minorHAnsi" w:eastAsiaTheme="minorEastAsia" w:cstheme="minorBidi"/>
        <w:sz w:val="24"/>
        <w:szCs w:val="24"/>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F514761"/>
    <w:rPr>
      <w:noProof w:val="0"/>
      <w:lang w:val="en-GB"/>
    </w:rPr>
  </w:style>
  <w:style w:type="paragraph" w:styleId="Heading1">
    <w:uiPriority w:val="9"/>
    <w:name w:val="heading 1"/>
    <w:basedOn w:val="Normal"/>
    <w:next w:val="Normal"/>
    <w:qFormat/>
    <w:rsid w:val="0F514761"/>
    <w:rPr>
      <w:rFonts w:ascii="Aptos Display" w:hAnsi="Aptos Display" w:eastAsia="" w:cs=""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F51476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DefaultParagraphFont" w:default="1">
    <w:name w:val="Default Paragraph Font"/>
    <w:uiPriority w:val="1"/>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ListParagraph">
    <w:uiPriority w:val="34"/>
    <w:name w:val="List Paragraph"/>
    <w:basedOn w:val="Normal"/>
    <w:qFormat/>
    <w:rsid w:val="0F514761"/>
    <w:pPr>
      <w:spacing/>
      <w:ind w:left="720"/>
      <w:contextualSpacing/>
    </w:pPr>
  </w:style>
  <w:style w:type="paragraph" w:styleId="NoSpacing">
    <w:name w:val="No Spacing"/>
    <w:qFormat/>
    <w:uiPriority w:val="1"/>
    <w:rsid w:val="7BD75C57"/>
    <w:pPr>
      <w:spacing w:after="0"/>
    </w:pPr>
  </w:style>
  <w:style w:type="character" w:styleId="CommentReference">
    <w:name w:val="annotation reference"/>
    <w:basedOn w:val="DefaultParagraphFont"/>
    <w:uiPriority w:val="99"/>
    <w:semiHidden/>
    <w:unhideWhenUsed/>
    <w:rsid w:val="00E1311F"/>
    <w:rPr>
      <w:sz w:val="16"/>
      <w:szCs w:val="16"/>
    </w:rPr>
  </w:style>
  <w:style w:type="paragraph" w:styleId="CommentText">
    <w:uiPriority w:val="99"/>
    <w:name w:val="annotation text"/>
    <w:basedOn w:val="Normal"/>
    <w:unhideWhenUsed/>
    <w:link w:val="CommentTextChar"/>
    <w:rsid w:val="0F514761"/>
    <w:rPr>
      <w:sz w:val="20"/>
      <w:szCs w:val="20"/>
    </w:rPr>
    <w:pPr>
      <w:spacing w:line="240" w:lineRule="auto"/>
    </w:pPr>
  </w:style>
  <w:style w:type="character" w:styleId="CommentTextChar">
    <w:name w:val="Comment Text Char"/>
    <w:basedOn w:val="DefaultParagraphFont"/>
    <w:link w:val="CommentText"/>
    <w:uiPriority w:val="99"/>
    <w:rsid w:val="00E1311F"/>
    <w:rPr>
      <w:sz w:val="20"/>
      <w:szCs w:val="20"/>
    </w:rPr>
  </w:style>
  <w:style w:type="paragraph" w:styleId="CommentSubject">
    <w:name w:val="annotation subject"/>
    <w:basedOn w:val="CommentText"/>
    <w:next w:val="CommentText"/>
    <w:link w:val="CommentSubjectChar"/>
    <w:uiPriority w:val="99"/>
    <w:semiHidden/>
    <w:unhideWhenUsed/>
    <w:rsid w:val="00E1311F"/>
    <w:rPr>
      <w:bCs/>
      <w:b/>
    </w:rPr>
  </w:style>
  <w:style w:type="character" w:styleId="CommentSubjectChar">
    <w:name w:val="Comment Subject Char"/>
    <w:basedOn w:val="CommentTextChar"/>
    <w:link w:val="CommentSubject"/>
    <w:uiPriority w:val="99"/>
    <w:semiHidden/>
    <w:rsid w:val="00E1311F"/>
    <w:rPr>
      <w:bCs/>
      <w:b/>
      <w:sz w:val="20"/>
      <w:szCs w:val="20"/>
    </w:rPr>
  </w:style>
  <w:style w:type="paragraph" w:styleId="Heading4">
    <w:uiPriority w:val="9"/>
    <w:name w:val="heading 4"/>
    <w:basedOn w:val="Normal"/>
    <w:next w:val="Normal"/>
    <w:unhideWhenUsed/>
    <w:qFormat/>
    <w:rsid w:val="0F51476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2">
    <w:uiPriority w:val="9"/>
    <w:name w:val="heading 2"/>
    <w:basedOn w:val="Normal"/>
    <w:next w:val="Normal"/>
    <w:unhideWhenUsed/>
    <w:qFormat/>
    <w:rsid w:val="0F514761"/>
    <w:rPr>
      <w:rFonts w:ascii="Aptos Display" w:hAnsi="Aptos Display" w:eastAsia="" w:cs=""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name w:val="Hyperlink"/>
    <w:basedOn w:val="DefaultParagraphFont"/>
    <w:uiPriority w:val="99"/>
    <w:unhideWhenUsed/>
    <w:rsid w:val="5E4848ED"/>
    <w:rPr>
      <w:u w:val="single"/>
      <w:color w:val="467886"/>
    </w:rPr>
  </w:style>
  <w:style w:type="paragraph" w:styleId="Title">
    <w:uiPriority w:val="1"/>
    <w:name w:val="Title"/>
    <w:basedOn w:val="Normal"/>
    <w:rsid w:val="0F514761"/>
    <w:rPr>
      <w:color w:val="17365D"/>
      <w:sz w:val="52"/>
      <w:szCs w:val="52"/>
    </w:rPr>
    <w:pPr>
      <w:spacing w:after="300"/>
    </w:pPr>
  </w:style>
  <w:style w:type="paragraph" w:styleId="Subtitle">
    <w:uiPriority w:val="1"/>
    <w:name w:val="Subtitle"/>
    <w:basedOn w:val="Normal"/>
    <w:rsid w:val="0F514761"/>
    <w:rPr>
      <w:i w:val="1"/>
      <w:iCs w:val="1"/>
      <w:color w:val="4F81BD"/>
      <w:sz w:val="24"/>
      <w:szCs w:val="24"/>
    </w:rPr>
  </w:style>
  <w:style w:type="paragraph" w:styleId="Header">
    <w:uiPriority w:val="99"/>
    <w:name w:val="header"/>
    <w:basedOn w:val="Normal"/>
    <w:unhideWhenUsed/>
    <w:rsid w:val="0F514761"/>
    <w:pPr>
      <w:tabs>
        <w:tab w:val="center" w:leader="none" w:pos="4680"/>
        <w:tab w:val="right" w:leader="none" w:pos="9360"/>
      </w:tabs>
      <w:spacing w:after="0" w:line="240" w:lineRule="auto"/>
    </w:pPr>
  </w:style>
  <w:style w:type="paragraph" w:styleId="Footer">
    <w:uiPriority w:val="99"/>
    <w:name w:val="footer"/>
    <w:basedOn w:val="Normal"/>
    <w:unhideWhenUsed/>
    <w:rsid w:val="0F51476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0F514761"/>
    <w:pPr>
      <w:spacing w:after="100"/>
    </w:pPr>
  </w:style>
  <w:style w:type="paragraph" w:styleId="TOC2">
    <w:uiPriority w:val="39"/>
    <w:name w:val="toc 2"/>
    <w:basedOn w:val="Normal"/>
    <w:next w:val="Normal"/>
    <w:unhideWhenUsed/>
    <w:rsid w:val="0F5147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theme" Target="theme/theme1.xml" Id="rId13" /><Relationship Type="http://schemas.openxmlformats.org/officeDocument/2006/relationships/settings" Target="settings.xml" Id="rId3" /><Relationship Type="http://schemas.microsoft.com/office/2011/relationships/commentsExtended" Target="commentsExtended.xml" Id="rId7" /><Relationship Type="http://schemas.microsoft.com/office/2011/relationships/people" Target="peop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microsoft.com/office/2020/10/relationships/intelligence" Target="intelligence2.xml" Id="R8acf4bdd9bb34062" /><Relationship Type="http://schemas.openxmlformats.org/officeDocument/2006/relationships/image" Target="media/image1.png" Id="rId1321295570" /><Relationship Type="http://schemas.openxmlformats.org/officeDocument/2006/relationships/image" Target="/media/image2.png" Id="rId1447539007" /><Relationship Type="http://schemas.openxmlformats.org/officeDocument/2006/relationships/image" Target="/media/image3.png" Id="rId365280358" /><Relationship Type="http://schemas.openxmlformats.org/officeDocument/2006/relationships/image" Target="/media/image4.png" Id="rId2057121379" /><Relationship Type="http://schemas.openxmlformats.org/officeDocument/2006/relationships/image" Target="/media/image5.png" Id="rId1413433184" /><Relationship Type="http://schemas.openxmlformats.org/officeDocument/2006/relationships/image" Target="/media/image6.png" Id="rId530837390" /><Relationship Type="http://schemas.openxmlformats.org/officeDocument/2006/relationships/image" Target="/media/image7.png" Id="rId960984585" /><Relationship Type="http://schemas.openxmlformats.org/officeDocument/2006/relationships/header" Target="header.xml" Id="Rc5eaf968a51b4ac3" /><Relationship Type="http://schemas.openxmlformats.org/officeDocument/2006/relationships/footer" Target="footer.xml" Id="R99a50b5078094eea" /><Relationship Type="http://schemas.openxmlformats.org/officeDocument/2006/relationships/image" Target="/media/image.jpg" Id="rId1438986923" /><Relationship Type="http://schemas.openxmlformats.org/officeDocument/2006/relationships/hyperlink" Target="https://mytsd.uwtsd.ac.uk/" TargetMode="External" Id="Rc02186d82b0e490b" /><Relationship Type="http://schemas.openxmlformats.org/officeDocument/2006/relationships/hyperlink" Target="mailto:pgresearch@uwtsd.ac.uk" TargetMode="External" Id="Rc6003ec0d89c4e9d" /><Relationship Type="http://schemas.openxmlformats.org/officeDocument/2006/relationships/hyperlink" Target="mailto:2233851@student.uwtsd.ac.uk" TargetMode="External" Id="Rf8a41f41e4e942af"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123950b115a3451c"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6135a411deb347cd" /><Relationship Type="http://schemas.openxmlformats.org/officeDocument/2006/relationships/hyperlink" Target="https://www.uwtsd.ac.uk/research/research-ethics/" TargetMode="External" Id="R33228913eba24a5c" /><Relationship Type="http://schemas.openxmlformats.org/officeDocument/2006/relationships/hyperlink" Target="https://mytsd.uwtsd.ac.uk/" TargetMode="External" Id="R91ed1e2a0d0f4146" /><Relationship Type="http://schemas.openxmlformats.org/officeDocument/2006/relationships/hyperlink" Target="mailto:pgresearch@uwtsd.ac.uk" TargetMode="External" Id="R9754e419294c4da0" /><Relationship Type="http://schemas.openxmlformats.org/officeDocument/2006/relationships/hyperlink" Target="https://media.about.nike.com/files/2fd5f76d-50a2-4906-b30b-3b6046f36ebf/FY23_Nike_Impact_Report.pdf?utm_source=chatgpt.com" TargetMode="External" Id="R5b4bc1787c2c41dd" /><Relationship Type="http://schemas.openxmlformats.org/officeDocument/2006/relationships/hyperlink" Target="https://www.statista.com/" TargetMode="External" Id="R248e58a3fda349aa" /><Relationship Type="http://schemas.openxmlformats.org/officeDocument/2006/relationships/hyperlink" Target="https://brand24.com/blog/nike-social-media-strategy?utm_source=chatgpt.com" TargetMode="External" Id="R7ce4d363ebc84986" /><Relationship Type="http://schemas.openxmlformats.org/officeDocument/2006/relationships/hyperlink" Target="https://ktpu.kpi.ua/wp-content/uploads/2014/02/social-research-methods-alan-bryman.pdf" TargetMode="External" Id="R388d03ed6d2e4f46" /><Relationship Type="http://schemas.openxmlformats.org/officeDocument/2006/relationships/hyperlink" Target="https://www.hofstede-insights.com/country-comparison-tool" TargetMode="External" Id="R7d46ec6a65904288" /><Relationship Type="http://schemas.openxmlformats.org/officeDocument/2006/relationships/hyperlink" Target="https://s1.q4cdn.com/806093406/files/doc_financials/2024/ar/427857-1-_7_Nike-2024-Combo_Form-10-K_WR.pdf?utm_source=chatgpt.com" TargetMode="External" Id="R07bdd3ea48cb46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Aleksandra Lyudmilova Stoyancheva (2233851)</dc:creator>
  <keywords/>
  <dc:description/>
  <lastModifiedBy>Aleksandra Stoyancheva</lastModifiedBy>
  <revision>15</revision>
  <dcterms:created xsi:type="dcterms:W3CDTF">2025-11-26T19:46:00.0000000Z</dcterms:created>
  <dcterms:modified xsi:type="dcterms:W3CDTF">2025-12-17T10:54:26.9843370Z</dcterms:modified>
</coreProperties>
</file>