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3F67D" w14:textId="18500FF7" w:rsidR="00AC12BF" w:rsidRPr="00CB1808" w:rsidRDefault="00AC12BF" w:rsidP="00AC12BF">
      <w:pPr>
        <w:pStyle w:val="NormalWeb"/>
        <w:rPr>
          <w:rFonts w:ascii="Arial Black" w:hAnsi="Arial Black"/>
        </w:rPr>
      </w:pPr>
      <w:r w:rsidRPr="00CB1808">
        <w:rPr>
          <w:rStyle w:val="Strong"/>
          <w:rFonts w:ascii="Arial Black" w:eastAsiaTheme="majorEastAsia" w:hAnsi="Arial Black"/>
        </w:rPr>
        <w:t>Module:</w:t>
      </w:r>
      <w:r w:rsidRPr="00CB1808">
        <w:rPr>
          <w:rFonts w:ascii="Arial Black" w:hAnsi="Arial Black"/>
        </w:rPr>
        <w:t xml:space="preserve"> BMSW4009 - Effective Communication in the Workplace</w:t>
      </w:r>
    </w:p>
    <w:p w14:paraId="0603C014" w14:textId="77777777" w:rsidR="00AC12BF" w:rsidRPr="00CB1808" w:rsidRDefault="00AC12BF" w:rsidP="00AC12BF">
      <w:pPr>
        <w:pStyle w:val="NormalWeb"/>
        <w:rPr>
          <w:rFonts w:ascii="Arial Black" w:hAnsi="Arial Black"/>
        </w:rPr>
      </w:pPr>
      <w:r w:rsidRPr="00CB1808">
        <w:rPr>
          <w:rStyle w:val="Strong"/>
          <w:rFonts w:ascii="Arial Black" w:eastAsiaTheme="majorEastAsia" w:hAnsi="Arial Black"/>
        </w:rPr>
        <w:t>Lecturer:</w:t>
      </w:r>
      <w:r w:rsidRPr="00CB1808">
        <w:rPr>
          <w:rFonts w:ascii="Arial Black" w:hAnsi="Arial Black"/>
        </w:rPr>
        <w:t xml:space="preserve"> Melanie Squire</w:t>
      </w:r>
    </w:p>
    <w:p w14:paraId="58EC6840" w14:textId="77777777" w:rsidR="00AC12BF" w:rsidRPr="00CB1808" w:rsidRDefault="00AC12BF" w:rsidP="00AC12BF">
      <w:pPr>
        <w:pStyle w:val="NormalWeb"/>
        <w:rPr>
          <w:rFonts w:ascii="Arial Black" w:hAnsi="Arial Black"/>
        </w:rPr>
      </w:pPr>
      <w:r w:rsidRPr="00CB1808">
        <w:rPr>
          <w:rStyle w:val="Strong"/>
          <w:rFonts w:ascii="Arial Black" w:eastAsiaTheme="majorEastAsia" w:hAnsi="Arial Black"/>
        </w:rPr>
        <w:t>Student Name:</w:t>
      </w:r>
      <w:r w:rsidRPr="00CB1808">
        <w:rPr>
          <w:rFonts w:ascii="Arial Black" w:hAnsi="Arial Black"/>
        </w:rPr>
        <w:t xml:space="preserve"> Marian Floarea</w:t>
      </w:r>
    </w:p>
    <w:p w14:paraId="006846CE" w14:textId="77777777" w:rsidR="00AC12BF" w:rsidRPr="00CB1808" w:rsidRDefault="00AC12BF" w:rsidP="00AC12BF">
      <w:pPr>
        <w:pStyle w:val="NormalWeb"/>
        <w:rPr>
          <w:rFonts w:ascii="Arial Black" w:hAnsi="Arial Black"/>
        </w:rPr>
      </w:pPr>
      <w:r w:rsidRPr="00CB1808">
        <w:rPr>
          <w:rStyle w:val="Strong"/>
          <w:rFonts w:ascii="Arial Black" w:eastAsiaTheme="majorEastAsia" w:hAnsi="Arial Black"/>
        </w:rPr>
        <w:t>Student ID:</w:t>
      </w:r>
      <w:r w:rsidRPr="00CB1808">
        <w:rPr>
          <w:rFonts w:ascii="Arial Black" w:hAnsi="Arial Black"/>
        </w:rPr>
        <w:t xml:space="preserve"> 2311561</w:t>
      </w:r>
    </w:p>
    <w:p w14:paraId="3B71015C" w14:textId="77777777" w:rsidR="00AC12BF" w:rsidRDefault="00AC12BF" w:rsidP="00AC12BF">
      <w:pPr>
        <w:pStyle w:val="NormalWeb"/>
      </w:pPr>
      <w:r w:rsidRPr="00CB1808">
        <w:rPr>
          <w:rStyle w:val="Strong"/>
          <w:rFonts w:ascii="Arial Black" w:eastAsiaTheme="majorEastAsia" w:hAnsi="Arial Black"/>
        </w:rPr>
        <w:t>Examination Notes: Definition of Effective Communication</w:t>
      </w:r>
    </w:p>
    <w:p w14:paraId="64FC312B" w14:textId="77777777" w:rsidR="009447CD" w:rsidRDefault="009447CD" w:rsidP="008C5A29">
      <w:pPr>
        <w:spacing w:line="360" w:lineRule="auto"/>
        <w:rPr>
          <w:rFonts w:ascii="Arial" w:hAnsi="Arial" w:cs="Arial"/>
          <w:b/>
          <w:bCs/>
        </w:rPr>
      </w:pPr>
    </w:p>
    <w:p w14:paraId="32FB8496" w14:textId="77777777" w:rsidR="007B5F9D" w:rsidRDefault="007B5F9D" w:rsidP="008C5A29">
      <w:pPr>
        <w:spacing w:line="360" w:lineRule="auto"/>
        <w:rPr>
          <w:rFonts w:ascii="Arial" w:hAnsi="Arial" w:cs="Arial"/>
          <w:b/>
          <w:bCs/>
        </w:rPr>
      </w:pPr>
    </w:p>
    <w:p w14:paraId="6997D393" w14:textId="77777777" w:rsidR="007B5F9D" w:rsidRDefault="007B5F9D" w:rsidP="008C5A29">
      <w:pPr>
        <w:spacing w:line="360" w:lineRule="auto"/>
        <w:rPr>
          <w:rFonts w:ascii="Arial" w:hAnsi="Arial" w:cs="Arial"/>
          <w:b/>
          <w:bCs/>
        </w:rPr>
      </w:pPr>
    </w:p>
    <w:p w14:paraId="132021CC" w14:textId="77777777" w:rsidR="007B5F9D" w:rsidRDefault="007B5F9D" w:rsidP="008C5A29">
      <w:pPr>
        <w:spacing w:line="360" w:lineRule="auto"/>
        <w:rPr>
          <w:rFonts w:ascii="Arial" w:hAnsi="Arial" w:cs="Arial"/>
          <w:b/>
          <w:bCs/>
        </w:rPr>
      </w:pPr>
    </w:p>
    <w:p w14:paraId="4411B640" w14:textId="77777777" w:rsidR="007B5F9D" w:rsidRDefault="007B5F9D" w:rsidP="008C5A29">
      <w:pPr>
        <w:spacing w:line="360" w:lineRule="auto"/>
        <w:rPr>
          <w:rFonts w:ascii="Arial" w:hAnsi="Arial" w:cs="Arial"/>
          <w:b/>
          <w:bCs/>
        </w:rPr>
      </w:pPr>
    </w:p>
    <w:p w14:paraId="13F031CD" w14:textId="77777777" w:rsidR="007B5F9D" w:rsidRDefault="007B5F9D" w:rsidP="008C5A29">
      <w:pPr>
        <w:spacing w:line="360" w:lineRule="auto"/>
        <w:rPr>
          <w:rFonts w:ascii="Arial" w:hAnsi="Arial" w:cs="Arial"/>
          <w:b/>
          <w:bCs/>
        </w:rPr>
      </w:pPr>
    </w:p>
    <w:p w14:paraId="77EA04F2" w14:textId="77777777" w:rsidR="007B5F9D" w:rsidRDefault="007B5F9D" w:rsidP="008C5A29">
      <w:pPr>
        <w:spacing w:line="360" w:lineRule="auto"/>
        <w:rPr>
          <w:rFonts w:ascii="Arial" w:hAnsi="Arial" w:cs="Arial"/>
          <w:b/>
          <w:bCs/>
        </w:rPr>
      </w:pPr>
    </w:p>
    <w:p w14:paraId="3108937B" w14:textId="77777777" w:rsidR="007B5F9D" w:rsidRDefault="007B5F9D" w:rsidP="008C5A29">
      <w:pPr>
        <w:spacing w:line="360" w:lineRule="auto"/>
        <w:rPr>
          <w:rFonts w:ascii="Arial" w:hAnsi="Arial" w:cs="Arial"/>
          <w:b/>
          <w:bCs/>
        </w:rPr>
      </w:pPr>
    </w:p>
    <w:p w14:paraId="1C3C902C" w14:textId="77777777" w:rsidR="007B5F9D" w:rsidRDefault="007B5F9D" w:rsidP="008C5A29">
      <w:pPr>
        <w:spacing w:line="360" w:lineRule="auto"/>
        <w:rPr>
          <w:rFonts w:ascii="Arial" w:hAnsi="Arial" w:cs="Arial"/>
          <w:b/>
          <w:bCs/>
        </w:rPr>
      </w:pPr>
    </w:p>
    <w:p w14:paraId="2233979E" w14:textId="77777777" w:rsidR="007B5F9D" w:rsidRDefault="007B5F9D" w:rsidP="008C5A29">
      <w:pPr>
        <w:spacing w:line="360" w:lineRule="auto"/>
        <w:rPr>
          <w:rFonts w:ascii="Arial" w:hAnsi="Arial" w:cs="Arial"/>
          <w:b/>
          <w:bCs/>
        </w:rPr>
      </w:pPr>
    </w:p>
    <w:p w14:paraId="784B6A6A" w14:textId="77777777" w:rsidR="007B5F9D" w:rsidRDefault="007B5F9D" w:rsidP="008C5A29">
      <w:pPr>
        <w:spacing w:line="360" w:lineRule="auto"/>
        <w:rPr>
          <w:rFonts w:ascii="Arial" w:hAnsi="Arial" w:cs="Arial"/>
          <w:b/>
          <w:bCs/>
        </w:rPr>
      </w:pPr>
    </w:p>
    <w:p w14:paraId="72A7E2F0" w14:textId="77777777" w:rsidR="007B5F9D" w:rsidRDefault="007B5F9D" w:rsidP="008C5A29">
      <w:pPr>
        <w:spacing w:line="360" w:lineRule="auto"/>
        <w:rPr>
          <w:rFonts w:ascii="Arial" w:hAnsi="Arial" w:cs="Arial"/>
          <w:b/>
          <w:bCs/>
        </w:rPr>
      </w:pPr>
    </w:p>
    <w:p w14:paraId="51B95D3F" w14:textId="77777777" w:rsidR="007B5F9D" w:rsidRDefault="007B5F9D" w:rsidP="008C5A29">
      <w:pPr>
        <w:spacing w:line="360" w:lineRule="auto"/>
        <w:rPr>
          <w:rFonts w:ascii="Arial" w:hAnsi="Arial" w:cs="Arial"/>
          <w:b/>
          <w:bCs/>
        </w:rPr>
      </w:pPr>
    </w:p>
    <w:p w14:paraId="28177C41" w14:textId="77777777" w:rsidR="007B5F9D" w:rsidRDefault="007B5F9D" w:rsidP="008C5A29">
      <w:pPr>
        <w:spacing w:line="360" w:lineRule="auto"/>
        <w:rPr>
          <w:rFonts w:ascii="Arial" w:hAnsi="Arial" w:cs="Arial"/>
          <w:b/>
          <w:bCs/>
        </w:rPr>
      </w:pPr>
    </w:p>
    <w:p w14:paraId="1DCE37F3" w14:textId="77777777" w:rsidR="007B5F9D" w:rsidRDefault="007B5F9D" w:rsidP="008C5A29">
      <w:pPr>
        <w:spacing w:line="360" w:lineRule="auto"/>
        <w:rPr>
          <w:rFonts w:ascii="Arial" w:hAnsi="Arial" w:cs="Arial"/>
          <w:b/>
          <w:bCs/>
        </w:rPr>
      </w:pPr>
    </w:p>
    <w:p w14:paraId="7793B619" w14:textId="77777777" w:rsidR="007B5F9D" w:rsidRDefault="007B5F9D" w:rsidP="008C5A29">
      <w:pPr>
        <w:spacing w:line="360" w:lineRule="auto"/>
        <w:rPr>
          <w:rFonts w:ascii="Arial" w:hAnsi="Arial" w:cs="Arial"/>
          <w:b/>
          <w:bCs/>
        </w:rPr>
      </w:pPr>
    </w:p>
    <w:p w14:paraId="24F94133" w14:textId="77777777" w:rsidR="007B5F9D" w:rsidRDefault="007B5F9D" w:rsidP="008C5A29">
      <w:pPr>
        <w:spacing w:line="360" w:lineRule="auto"/>
        <w:rPr>
          <w:rFonts w:ascii="Arial" w:hAnsi="Arial" w:cs="Arial"/>
          <w:b/>
          <w:bCs/>
        </w:rPr>
      </w:pPr>
    </w:p>
    <w:p w14:paraId="051D576A" w14:textId="77777777" w:rsidR="007B5F9D" w:rsidRDefault="007B5F9D" w:rsidP="008C5A29">
      <w:pPr>
        <w:spacing w:line="360" w:lineRule="auto"/>
        <w:rPr>
          <w:rFonts w:ascii="Arial" w:hAnsi="Arial" w:cs="Arial"/>
          <w:b/>
          <w:bCs/>
        </w:rPr>
      </w:pPr>
    </w:p>
    <w:p w14:paraId="658B9DE4" w14:textId="77777777" w:rsidR="007B5F9D" w:rsidRDefault="007B5F9D" w:rsidP="008C5A29">
      <w:pPr>
        <w:spacing w:line="360" w:lineRule="auto"/>
        <w:rPr>
          <w:rFonts w:ascii="Arial" w:hAnsi="Arial" w:cs="Arial"/>
          <w:b/>
          <w:bCs/>
        </w:rPr>
      </w:pPr>
    </w:p>
    <w:p w14:paraId="5052A635" w14:textId="14C85C5A" w:rsidR="00D23A02" w:rsidRPr="008C5A29" w:rsidRDefault="00EC051B" w:rsidP="008C5A29">
      <w:pPr>
        <w:spacing w:line="360" w:lineRule="auto"/>
        <w:rPr>
          <w:rFonts w:ascii="Arial" w:hAnsi="Arial" w:cs="Arial"/>
          <w:b/>
          <w:bCs/>
        </w:rPr>
      </w:pPr>
      <w:r w:rsidRPr="008C5A29">
        <w:rPr>
          <w:rFonts w:ascii="Arial" w:hAnsi="Arial" w:cs="Arial"/>
          <w:b/>
          <w:bCs/>
        </w:rPr>
        <w:lastRenderedPageBreak/>
        <w:t>Definition of effective communication</w:t>
      </w:r>
    </w:p>
    <w:p w14:paraId="25DDC34D" w14:textId="77777777" w:rsidR="008C5A29" w:rsidRPr="008C5A29" w:rsidRDefault="008C5A29" w:rsidP="008C5A29">
      <w:pPr>
        <w:numPr>
          <w:ilvl w:val="0"/>
          <w:numId w:val="1"/>
        </w:numPr>
        <w:spacing w:line="360" w:lineRule="auto"/>
        <w:rPr>
          <w:rFonts w:ascii="Arial" w:hAnsi="Arial" w:cs="Arial"/>
        </w:rPr>
      </w:pPr>
      <w:r w:rsidRPr="008C5A29">
        <w:rPr>
          <w:rFonts w:ascii="Arial" w:hAnsi="Arial" w:cs="Arial"/>
        </w:rPr>
        <w:t>Business communication can be explained as the process through which information is conveyed between parties for practical reasons (Stadler, 2019).</w:t>
      </w:r>
    </w:p>
    <w:p w14:paraId="479A23E2" w14:textId="77777777" w:rsidR="008C5A29" w:rsidRPr="008C5A29" w:rsidRDefault="008C5A29" w:rsidP="008C5A29">
      <w:pPr>
        <w:numPr>
          <w:ilvl w:val="0"/>
          <w:numId w:val="1"/>
        </w:numPr>
        <w:spacing w:line="360" w:lineRule="auto"/>
        <w:rPr>
          <w:rFonts w:ascii="Arial" w:hAnsi="Arial" w:cs="Arial"/>
        </w:rPr>
      </w:pPr>
      <w:r w:rsidRPr="008C5A29">
        <w:rPr>
          <w:rFonts w:ascii="Arial" w:hAnsi="Arial" w:cs="Arial"/>
        </w:rPr>
        <w:t>It also includes both vocal and non-vocal communication, where the information passed is both well understood.</w:t>
      </w:r>
    </w:p>
    <w:p w14:paraId="7F5F76CE" w14:textId="3DC233DC" w:rsidR="008C5A29" w:rsidRPr="008C5A29" w:rsidRDefault="008C5A29" w:rsidP="008C5A29">
      <w:pPr>
        <w:numPr>
          <w:ilvl w:val="0"/>
          <w:numId w:val="1"/>
        </w:numPr>
        <w:spacing w:line="360" w:lineRule="auto"/>
        <w:rPr>
          <w:rFonts w:ascii="Arial" w:hAnsi="Arial" w:cs="Arial"/>
        </w:rPr>
      </w:pPr>
      <w:r w:rsidRPr="008C5A29">
        <w:rPr>
          <w:rFonts w:ascii="Arial" w:hAnsi="Arial" w:cs="Arial"/>
        </w:rPr>
        <w:t>Key elements: the communication skills that were mentioned include clarity, listening, understanding the other person’s feelings, and feedback.</w:t>
      </w:r>
    </w:p>
    <w:p w14:paraId="6CEFBC10" w14:textId="30217798" w:rsidR="008C5A29" w:rsidRPr="008C5A29" w:rsidRDefault="008C5A29" w:rsidP="008C5A29">
      <w:pPr>
        <w:numPr>
          <w:ilvl w:val="0"/>
          <w:numId w:val="1"/>
        </w:numPr>
        <w:spacing w:line="360" w:lineRule="auto"/>
        <w:rPr>
          <w:rFonts w:ascii="Arial" w:hAnsi="Arial" w:cs="Arial"/>
        </w:rPr>
      </w:pPr>
      <w:r w:rsidRPr="008C5A29">
        <w:rPr>
          <w:rFonts w:ascii="Arial" w:hAnsi="Arial" w:cs="Arial"/>
        </w:rPr>
        <w:t>Aside from being an essential component in organizational communication, the smooth working of the organization depends on the interactions taking place among the employees. They make certain that the intended message by the sender is both understood and interpreted correctly. It is important to note is that communication is not just about the ability of being able to speak or write, but also involves listening, gesturing or /and providing feedback.</w:t>
      </w:r>
    </w:p>
    <w:p w14:paraId="06253E5D" w14:textId="63541654" w:rsidR="008C5A29" w:rsidRPr="008C5A29" w:rsidRDefault="008C5A29" w:rsidP="008C5A29">
      <w:pPr>
        <w:spacing w:line="360" w:lineRule="auto"/>
        <w:rPr>
          <w:rFonts w:ascii="Arial" w:hAnsi="Arial" w:cs="Arial"/>
          <w:b/>
          <w:bCs/>
        </w:rPr>
      </w:pPr>
      <w:r w:rsidRPr="008C5A29">
        <w:rPr>
          <w:rFonts w:ascii="Arial" w:hAnsi="Arial" w:cs="Arial"/>
          <w:b/>
          <w:bCs/>
        </w:rPr>
        <w:t>The importance of effective communication</w:t>
      </w:r>
    </w:p>
    <w:p w14:paraId="44ABD7D4" w14:textId="77777777" w:rsidR="008C5A29" w:rsidRPr="008C5A29" w:rsidRDefault="008C5A29" w:rsidP="008C5A29">
      <w:pPr>
        <w:spacing w:line="360" w:lineRule="auto"/>
        <w:rPr>
          <w:rFonts w:ascii="Arial" w:hAnsi="Arial" w:cs="Arial"/>
        </w:rPr>
      </w:pPr>
      <w:r w:rsidRPr="008C5A29">
        <w:rPr>
          <w:rFonts w:ascii="Arial" w:hAnsi="Arial" w:cs="Arial"/>
        </w:rPr>
        <w:t>Communication makes employees to feel comfortable with each other and this creates a good working condition. They help people to share their thoughts, share their opinions as well as address problems without arising conflict. Also, productivity increases as misunderstanding and hence the mistakes and delays, are eliminated. Additionally, good communication promotes cooperation and top teamwork.</w:t>
      </w:r>
    </w:p>
    <w:p w14:paraId="27B48BBC" w14:textId="77777777" w:rsidR="008C5A29" w:rsidRPr="008C5A29" w:rsidRDefault="008C5A29" w:rsidP="008C5A29">
      <w:pPr>
        <w:numPr>
          <w:ilvl w:val="0"/>
          <w:numId w:val="2"/>
        </w:numPr>
        <w:spacing w:line="360" w:lineRule="auto"/>
        <w:rPr>
          <w:rFonts w:ascii="Arial" w:hAnsi="Arial" w:cs="Arial"/>
        </w:rPr>
      </w:pPr>
      <w:r w:rsidRPr="008C5A29">
        <w:rPr>
          <w:rFonts w:ascii="Arial" w:hAnsi="Arial" w:cs="Arial"/>
        </w:rPr>
        <w:t>Builds trust: The efficiency of the communication system cuts down on misunderstandings.</w:t>
      </w:r>
    </w:p>
    <w:p w14:paraId="54617660" w14:textId="77777777" w:rsidR="008C5A29" w:rsidRPr="008C5A29" w:rsidRDefault="008C5A29" w:rsidP="008C5A29">
      <w:pPr>
        <w:numPr>
          <w:ilvl w:val="0"/>
          <w:numId w:val="2"/>
        </w:numPr>
        <w:spacing w:line="360" w:lineRule="auto"/>
        <w:rPr>
          <w:rFonts w:ascii="Arial" w:hAnsi="Arial" w:cs="Arial"/>
        </w:rPr>
      </w:pPr>
      <w:r w:rsidRPr="008C5A29">
        <w:rPr>
          <w:rFonts w:ascii="Arial" w:hAnsi="Arial" w:cs="Arial"/>
        </w:rPr>
        <w:t>Increases productivity: This saves time, and time is eradicated from the procedure of information interchange with the intention of decreasing mistakes (Quintanilla and Wahl, 2020).</w:t>
      </w:r>
    </w:p>
    <w:p w14:paraId="3A071ADD" w14:textId="77777777" w:rsidR="008C5A29" w:rsidRPr="008C5A29" w:rsidRDefault="008C5A29" w:rsidP="008C5A29">
      <w:pPr>
        <w:numPr>
          <w:ilvl w:val="0"/>
          <w:numId w:val="2"/>
        </w:numPr>
        <w:spacing w:line="360" w:lineRule="auto"/>
        <w:rPr>
          <w:rFonts w:ascii="Arial" w:hAnsi="Arial" w:cs="Arial"/>
        </w:rPr>
      </w:pPr>
      <w:r w:rsidRPr="008C5A29">
        <w:rPr>
          <w:rFonts w:ascii="Arial" w:hAnsi="Arial" w:cs="Arial"/>
        </w:rPr>
        <w:t>Enhances relationships: For the case of interprofessional working relations, open dialogue enhances every professional relationship and collaboration.</w:t>
      </w:r>
    </w:p>
    <w:p w14:paraId="3D9E6FE5" w14:textId="77777777" w:rsidR="008C5A29" w:rsidRPr="008C5A29" w:rsidRDefault="008C5A29" w:rsidP="008C5A29">
      <w:pPr>
        <w:numPr>
          <w:ilvl w:val="0"/>
          <w:numId w:val="2"/>
        </w:numPr>
        <w:spacing w:line="360" w:lineRule="auto"/>
        <w:rPr>
          <w:rFonts w:ascii="Arial" w:hAnsi="Arial" w:cs="Arial"/>
        </w:rPr>
      </w:pPr>
      <w:r w:rsidRPr="008C5A29">
        <w:rPr>
          <w:rFonts w:ascii="Arial" w:hAnsi="Arial" w:cs="Arial"/>
        </w:rPr>
        <w:t>Promotes problem-solving: Effective communication leads to speedy solving of the emerging misunderstandings and problems.</w:t>
      </w:r>
    </w:p>
    <w:p w14:paraId="17A2D945" w14:textId="71E42569" w:rsidR="008C5A29" w:rsidRPr="008C5A29" w:rsidRDefault="008C5A29" w:rsidP="008C5A29">
      <w:pPr>
        <w:spacing w:line="360" w:lineRule="auto"/>
        <w:rPr>
          <w:rFonts w:ascii="Arial" w:hAnsi="Arial" w:cs="Arial"/>
          <w:b/>
          <w:bCs/>
        </w:rPr>
      </w:pPr>
      <w:r w:rsidRPr="008C5A29">
        <w:rPr>
          <w:rFonts w:ascii="Arial" w:hAnsi="Arial" w:cs="Arial"/>
          <w:b/>
          <w:bCs/>
        </w:rPr>
        <w:t>The C's of effective communication</w:t>
      </w:r>
    </w:p>
    <w:p w14:paraId="3004A9C9" w14:textId="77777777" w:rsidR="008C5A29" w:rsidRPr="008C5A29" w:rsidRDefault="008C5A29" w:rsidP="008C5A29">
      <w:pPr>
        <w:spacing w:line="360" w:lineRule="auto"/>
        <w:rPr>
          <w:rFonts w:ascii="Arial" w:hAnsi="Arial" w:cs="Arial"/>
        </w:rPr>
      </w:pPr>
      <w:r w:rsidRPr="008C5A29">
        <w:rPr>
          <w:rFonts w:ascii="Arial" w:hAnsi="Arial" w:cs="Arial"/>
        </w:rPr>
        <w:lastRenderedPageBreak/>
        <w:t>Clarity: Make sure the message doesn’t contain any confusing and grey areas that can confuse the recipient.</w:t>
      </w:r>
    </w:p>
    <w:p w14:paraId="3DF2419C" w14:textId="77777777" w:rsidR="008C5A29" w:rsidRPr="008C5A29" w:rsidRDefault="008C5A29" w:rsidP="008C5A29">
      <w:pPr>
        <w:spacing w:line="360" w:lineRule="auto"/>
        <w:rPr>
          <w:rFonts w:ascii="Arial" w:hAnsi="Arial" w:cs="Arial"/>
        </w:rPr>
      </w:pPr>
      <w:r w:rsidRPr="008C5A29">
        <w:rPr>
          <w:rFonts w:ascii="Arial" w:hAnsi="Arial" w:cs="Arial"/>
        </w:rPr>
        <w:t>Conciseness: It is important that the message is short and to the point (Duck and McMahan, 2021).</w:t>
      </w:r>
    </w:p>
    <w:p w14:paraId="11CBE35A" w14:textId="77777777" w:rsidR="008C5A29" w:rsidRPr="008C5A29" w:rsidRDefault="008C5A29" w:rsidP="008C5A29">
      <w:pPr>
        <w:spacing w:line="360" w:lineRule="auto"/>
        <w:rPr>
          <w:rFonts w:ascii="Arial" w:hAnsi="Arial" w:cs="Arial"/>
        </w:rPr>
      </w:pPr>
      <w:r w:rsidRPr="008C5A29">
        <w:rPr>
          <w:rFonts w:ascii="Arial" w:hAnsi="Arial" w:cs="Arial"/>
        </w:rPr>
        <w:t>Concreteness: Combined with this, provide the exact statistics to support your message.</w:t>
      </w:r>
    </w:p>
    <w:p w14:paraId="55DDB9D4" w14:textId="77777777" w:rsidR="008C5A29" w:rsidRPr="008C5A29" w:rsidRDefault="008C5A29" w:rsidP="008C5A29">
      <w:pPr>
        <w:spacing w:line="360" w:lineRule="auto"/>
        <w:rPr>
          <w:rFonts w:ascii="Arial" w:hAnsi="Arial" w:cs="Arial"/>
        </w:rPr>
      </w:pPr>
      <w:r w:rsidRPr="008C5A29">
        <w:rPr>
          <w:rFonts w:ascii="Arial" w:hAnsi="Arial" w:cs="Arial"/>
        </w:rPr>
        <w:t>Consideration: Always be polite and look at the situation from the receiver’s stand.</w:t>
      </w:r>
    </w:p>
    <w:p w14:paraId="467E706F" w14:textId="77777777" w:rsidR="008C5A29" w:rsidRPr="008C5A29" w:rsidRDefault="008C5A29" w:rsidP="008C5A29">
      <w:pPr>
        <w:spacing w:line="360" w:lineRule="auto"/>
        <w:rPr>
          <w:rFonts w:ascii="Arial" w:hAnsi="Arial" w:cs="Arial"/>
        </w:rPr>
      </w:pPr>
      <w:r w:rsidRPr="008C5A29">
        <w:rPr>
          <w:rFonts w:ascii="Arial" w:hAnsi="Arial" w:cs="Arial"/>
        </w:rPr>
        <w:t>The five ‘C’s model makes it possible to achieve correct and captivating communication. Clearness on its part means making the message easily understandable, free from professional terminology or exaggeration. Clarity means the message is brief and does not waste the receiver’s time. The foundation of concreteness is that the message has an emphasis on referencing facts and giving examples. This is about thinking about how it will be to be in the outlook of the target market. The last component of communication is completeness as this concerns number of details required by the receiver of the message.</w:t>
      </w:r>
    </w:p>
    <w:p w14:paraId="56B7685B" w14:textId="47E8F6B6" w:rsidR="008C5A29" w:rsidRPr="008C5A29" w:rsidRDefault="008C5A29" w:rsidP="008C5A29">
      <w:pPr>
        <w:spacing w:line="360" w:lineRule="auto"/>
        <w:rPr>
          <w:rFonts w:ascii="Arial" w:hAnsi="Arial" w:cs="Arial"/>
          <w:b/>
          <w:bCs/>
        </w:rPr>
      </w:pPr>
      <w:r w:rsidRPr="008C5A29">
        <w:rPr>
          <w:rFonts w:ascii="Arial" w:hAnsi="Arial" w:cs="Arial"/>
          <w:b/>
          <w:bCs/>
        </w:rPr>
        <w:t>Communication styles</w:t>
      </w:r>
    </w:p>
    <w:p w14:paraId="0D12CC74" w14:textId="0FB9A1D4" w:rsidR="008C5A29" w:rsidRPr="008C5A29" w:rsidRDefault="008C5A29" w:rsidP="008C5A29">
      <w:pPr>
        <w:numPr>
          <w:ilvl w:val="0"/>
          <w:numId w:val="3"/>
        </w:numPr>
        <w:spacing w:line="360" w:lineRule="auto"/>
        <w:rPr>
          <w:rFonts w:ascii="Arial" w:hAnsi="Arial" w:cs="Arial"/>
        </w:rPr>
      </w:pPr>
      <w:r w:rsidRPr="008C5A29">
        <w:rPr>
          <w:rFonts w:ascii="Arial" w:hAnsi="Arial" w:cs="Arial"/>
        </w:rPr>
        <w:t>There are basic ways that people express themselves according to the communication style they possess. The assertive style is best because it reasonably, expresses every need and opinion in a proper manner. It is seen to have clarity, abrasiveness and professionalism</w:t>
      </w:r>
    </w:p>
    <w:p w14:paraId="442A6400" w14:textId="7FF6870F" w:rsidR="008C5A29" w:rsidRPr="008C5A29" w:rsidRDefault="008C5A29" w:rsidP="008C5A29">
      <w:pPr>
        <w:numPr>
          <w:ilvl w:val="0"/>
          <w:numId w:val="3"/>
        </w:numPr>
        <w:spacing w:line="360" w:lineRule="auto"/>
        <w:rPr>
          <w:rFonts w:ascii="Arial" w:hAnsi="Arial" w:cs="Arial"/>
        </w:rPr>
      </w:pPr>
      <w:r w:rsidRPr="008C5A29">
        <w:rPr>
          <w:rFonts w:ascii="Arial" w:hAnsi="Arial" w:cs="Arial"/>
        </w:rPr>
        <w:t xml:space="preserve">The aggressive style is seen as any kind of communication that is vigorous and insensitive to the other party’s attitudes (Naidoo and Dulek, 2022). The attitude that characterizes aggressive communication results in conflict since it denies people their feelings. </w:t>
      </w:r>
    </w:p>
    <w:p w14:paraId="2A2FD62B" w14:textId="099D5841" w:rsidR="008C5A29" w:rsidRPr="008C5A29" w:rsidRDefault="008C5A29" w:rsidP="008C5A29">
      <w:pPr>
        <w:numPr>
          <w:ilvl w:val="0"/>
          <w:numId w:val="3"/>
        </w:numPr>
        <w:spacing w:line="360" w:lineRule="auto"/>
        <w:rPr>
          <w:rFonts w:ascii="Arial" w:hAnsi="Arial" w:cs="Arial"/>
        </w:rPr>
      </w:pPr>
      <w:r w:rsidRPr="008C5A29">
        <w:rPr>
          <w:rFonts w:ascii="Arial" w:hAnsi="Arial" w:cs="Arial"/>
        </w:rPr>
        <w:t>The Passive style of communication happens where there are potentially ambiguous or misconstrued messages. In this cases people will simply not talk to each other. Since the person can be silent, passive communication results to misunderstandings most of the times.</w:t>
      </w:r>
    </w:p>
    <w:p w14:paraId="0837EC9E" w14:textId="5BBCE6FA" w:rsidR="008C5A29" w:rsidRPr="008C5A29" w:rsidRDefault="008C5A29" w:rsidP="008C5A29">
      <w:pPr>
        <w:numPr>
          <w:ilvl w:val="0"/>
          <w:numId w:val="3"/>
        </w:numPr>
        <w:spacing w:line="360" w:lineRule="auto"/>
        <w:rPr>
          <w:rFonts w:ascii="Arial" w:hAnsi="Arial" w:cs="Arial"/>
        </w:rPr>
      </w:pPr>
      <w:r w:rsidRPr="008C5A29">
        <w:rPr>
          <w:rFonts w:ascii="Arial" w:hAnsi="Arial" w:cs="Arial"/>
        </w:rPr>
        <w:t xml:space="preserve">Passive-Aggressive is a state of openly normative negative emotions in communicating, which means that it will lead to confusion (Men and Sung, </w:t>
      </w:r>
      <w:r w:rsidRPr="008C5A29">
        <w:rPr>
          <w:rFonts w:ascii="Arial" w:hAnsi="Arial" w:cs="Arial"/>
        </w:rPr>
        <w:lastRenderedPageBreak/>
        <w:t>2022).</w:t>
      </w:r>
      <w:r w:rsidRPr="008C5A29">
        <w:rPr>
          <w:rFonts w:ascii="Arial" w:eastAsia="Calibri" w:hAnsi="Arial" w:cs="Arial"/>
          <w:color w:val="000000"/>
          <w:kern w:val="24"/>
          <w:sz w:val="36"/>
          <w:szCs w:val="36"/>
        </w:rPr>
        <w:t xml:space="preserve"> </w:t>
      </w:r>
      <w:r w:rsidRPr="008C5A29">
        <w:rPr>
          <w:rFonts w:ascii="Arial" w:hAnsi="Arial" w:cs="Arial"/>
        </w:rPr>
        <w:t>Arguing in the passive-aggressive manner is expressed indirectly and appears in the form of using irony that has confusing effects. Contextual intelligence also alludes to the idea that there must be appreciation of the given context to appreciate different specification of communicative strategies.</w:t>
      </w:r>
    </w:p>
    <w:p w14:paraId="64B80C43" w14:textId="388CEAD1" w:rsidR="008C5A29" w:rsidRPr="008C5A29" w:rsidRDefault="008C5A29" w:rsidP="008C5A29">
      <w:pPr>
        <w:spacing w:line="360" w:lineRule="auto"/>
        <w:rPr>
          <w:rFonts w:ascii="Arial" w:hAnsi="Arial" w:cs="Arial"/>
          <w:b/>
          <w:bCs/>
        </w:rPr>
      </w:pPr>
      <w:r w:rsidRPr="008C5A29">
        <w:rPr>
          <w:rFonts w:ascii="Arial" w:hAnsi="Arial" w:cs="Arial"/>
          <w:b/>
          <w:bCs/>
        </w:rPr>
        <w:t>The importance of effective communication</w:t>
      </w:r>
    </w:p>
    <w:p w14:paraId="2EE94C1F" w14:textId="77777777" w:rsidR="008C5A29" w:rsidRPr="008C5A29" w:rsidRDefault="008C5A29" w:rsidP="008C5A29">
      <w:pPr>
        <w:spacing w:line="360" w:lineRule="auto"/>
        <w:rPr>
          <w:rFonts w:ascii="Arial" w:hAnsi="Arial" w:cs="Arial"/>
        </w:rPr>
      </w:pPr>
      <w:r w:rsidRPr="008C5A29">
        <w:rPr>
          <w:rFonts w:ascii="Arial" w:hAnsi="Arial" w:cs="Arial"/>
        </w:rPr>
        <w:t>Several tools are used to improve communication. It consists of being fully focused with the speaker and his or her message and then provide a considered reply. Although criticism may lead to some virulent confrontations, feedback is extremely important for effective mutual comprehension and for future communication. Aim: Paralanguage, which includes tone, intonation, gestures, and body language all speak about something said verbally or even against it. People’s work communication is provided by technology in the form of emails, instant messengers, video calls, which can significantly optimize remote work and combine it with offline work.</w:t>
      </w:r>
    </w:p>
    <w:p w14:paraId="48F62925" w14:textId="46204DAB" w:rsidR="008C5A29" w:rsidRPr="008C5A29" w:rsidRDefault="008C5A29" w:rsidP="008C5A29">
      <w:pPr>
        <w:spacing w:line="360" w:lineRule="auto"/>
        <w:rPr>
          <w:rFonts w:ascii="Arial" w:hAnsi="Arial" w:cs="Arial"/>
          <w:b/>
          <w:bCs/>
        </w:rPr>
      </w:pPr>
      <w:r w:rsidRPr="008C5A29">
        <w:rPr>
          <w:rFonts w:ascii="Arial" w:hAnsi="Arial" w:cs="Arial"/>
          <w:b/>
          <w:bCs/>
        </w:rPr>
        <w:t>Conclusion</w:t>
      </w:r>
    </w:p>
    <w:p w14:paraId="04A806B3" w14:textId="77777777" w:rsidR="008C5A29" w:rsidRPr="008C5A29" w:rsidRDefault="008C5A29" w:rsidP="008C5A29">
      <w:pPr>
        <w:spacing w:line="360" w:lineRule="auto"/>
        <w:rPr>
          <w:rFonts w:ascii="Arial" w:hAnsi="Arial" w:cs="Arial"/>
        </w:rPr>
      </w:pPr>
      <w:r w:rsidRPr="008C5A29">
        <w:rPr>
          <w:rFonts w:ascii="Arial" w:hAnsi="Arial" w:cs="Arial"/>
        </w:rPr>
        <w:t>In conclusion business communication is a necessity in order to improve trust, productivity and organizational relationship in the workplace. Applying appropriate instruments and professional interpersonal communication can improve the relationships between the members and foster problem-solving to achieve improved results. Communication plays an important role in the smooth running of any organisation. It makes work relationships easier and productive as clarity, conciseness, and empathy make communication easier. Making necessary modifications with respect to the communication strategies and applying the implementation tools including listening and feedback boosts the chances of conveying information in the most effective and efficient manners. Thus, it leads to improvements in the results for the team and the whole organization</w:t>
      </w:r>
    </w:p>
    <w:p w14:paraId="1FF5D339" w14:textId="77777777" w:rsidR="0086069A" w:rsidRDefault="0086069A" w:rsidP="008C5A29">
      <w:pPr>
        <w:spacing w:line="360" w:lineRule="auto"/>
        <w:rPr>
          <w:rFonts w:ascii="Arial" w:hAnsi="Arial" w:cs="Arial"/>
          <w:b/>
          <w:bCs/>
        </w:rPr>
      </w:pPr>
    </w:p>
    <w:p w14:paraId="1C52DC08" w14:textId="77777777" w:rsidR="0086069A" w:rsidRDefault="0086069A" w:rsidP="008C5A29">
      <w:pPr>
        <w:spacing w:line="360" w:lineRule="auto"/>
        <w:rPr>
          <w:rFonts w:ascii="Arial" w:hAnsi="Arial" w:cs="Arial"/>
          <w:b/>
          <w:bCs/>
        </w:rPr>
      </w:pPr>
    </w:p>
    <w:p w14:paraId="0E56594D" w14:textId="77777777" w:rsidR="0086069A" w:rsidRDefault="0086069A" w:rsidP="008C5A29">
      <w:pPr>
        <w:spacing w:line="360" w:lineRule="auto"/>
        <w:rPr>
          <w:rFonts w:ascii="Arial" w:hAnsi="Arial" w:cs="Arial"/>
          <w:b/>
          <w:bCs/>
        </w:rPr>
      </w:pPr>
    </w:p>
    <w:p w14:paraId="71FB5058" w14:textId="77777777" w:rsidR="0086069A" w:rsidRDefault="0086069A" w:rsidP="008C5A29">
      <w:pPr>
        <w:spacing w:line="360" w:lineRule="auto"/>
        <w:rPr>
          <w:rFonts w:ascii="Arial" w:hAnsi="Arial" w:cs="Arial"/>
          <w:b/>
          <w:bCs/>
        </w:rPr>
      </w:pPr>
    </w:p>
    <w:p w14:paraId="0E0263F1" w14:textId="24A53BFE" w:rsidR="008C5A29" w:rsidRPr="008C5A29" w:rsidRDefault="008C5A29" w:rsidP="008C5A29">
      <w:pPr>
        <w:spacing w:line="360" w:lineRule="auto"/>
        <w:rPr>
          <w:rFonts w:ascii="Arial" w:hAnsi="Arial" w:cs="Arial"/>
          <w:b/>
          <w:bCs/>
        </w:rPr>
      </w:pPr>
      <w:r w:rsidRPr="008C5A29">
        <w:rPr>
          <w:rFonts w:ascii="Arial" w:hAnsi="Arial" w:cs="Arial"/>
          <w:b/>
          <w:bCs/>
        </w:rPr>
        <w:lastRenderedPageBreak/>
        <w:t xml:space="preserve">References </w:t>
      </w:r>
    </w:p>
    <w:p w14:paraId="764F89BB" w14:textId="77777777" w:rsidR="008C5A29" w:rsidRPr="008C5A29" w:rsidRDefault="008C5A29" w:rsidP="008C5A29">
      <w:pPr>
        <w:spacing w:line="360" w:lineRule="auto"/>
        <w:rPr>
          <w:rFonts w:ascii="Arial" w:hAnsi="Arial" w:cs="Arial"/>
        </w:rPr>
      </w:pPr>
      <w:r w:rsidRPr="008C5A29">
        <w:rPr>
          <w:rFonts w:ascii="Arial" w:hAnsi="Arial" w:cs="Arial"/>
        </w:rPr>
        <w:t>Duck, S. &amp; McMahan, D.T., (2021). Communication in everyday life : a survey of communication (4</w:t>
      </w:r>
      <w:r w:rsidRPr="008C5A29">
        <w:rPr>
          <w:rFonts w:ascii="Arial" w:hAnsi="Arial" w:cs="Arial"/>
          <w:vertAlign w:val="superscript"/>
        </w:rPr>
        <w:t>th</w:t>
      </w:r>
      <w:r w:rsidRPr="008C5A29">
        <w:rPr>
          <w:rFonts w:ascii="Arial" w:hAnsi="Arial" w:cs="Arial"/>
        </w:rPr>
        <w:t xml:space="preserve"> Edition),  Los Angeles : SAGE</w:t>
      </w:r>
    </w:p>
    <w:p w14:paraId="6463D241" w14:textId="77777777" w:rsidR="008C5A29" w:rsidRPr="008C5A29" w:rsidRDefault="008C5A29" w:rsidP="008C5A29">
      <w:pPr>
        <w:spacing w:line="360" w:lineRule="auto"/>
        <w:rPr>
          <w:rFonts w:ascii="Arial" w:hAnsi="Arial" w:cs="Arial"/>
        </w:rPr>
      </w:pPr>
      <w:r w:rsidRPr="008C5A29">
        <w:rPr>
          <w:rFonts w:ascii="Arial" w:hAnsi="Arial" w:cs="Arial"/>
        </w:rPr>
        <w:t>Lockwood, J. and Song, Y., (2020). Understanding each other: Strategies for accommodation in a virtual business team project based in China. </w:t>
      </w:r>
      <w:r w:rsidRPr="008C5A29">
        <w:rPr>
          <w:rFonts w:ascii="Arial" w:hAnsi="Arial" w:cs="Arial"/>
          <w:i/>
          <w:iCs/>
        </w:rPr>
        <w:t>International Journal of Business Communication</w:t>
      </w:r>
      <w:r w:rsidRPr="008C5A29">
        <w:rPr>
          <w:rFonts w:ascii="Arial" w:hAnsi="Arial" w:cs="Arial"/>
        </w:rPr>
        <w:t>, </w:t>
      </w:r>
      <w:r w:rsidRPr="008C5A29">
        <w:rPr>
          <w:rFonts w:ascii="Arial" w:hAnsi="Arial" w:cs="Arial"/>
          <w:i/>
          <w:iCs/>
        </w:rPr>
        <w:t>57</w:t>
      </w:r>
      <w:r w:rsidRPr="008C5A29">
        <w:rPr>
          <w:rFonts w:ascii="Arial" w:hAnsi="Arial" w:cs="Arial"/>
        </w:rPr>
        <w:t>(1), pp.113-144.</w:t>
      </w:r>
    </w:p>
    <w:p w14:paraId="6485E340" w14:textId="77777777" w:rsidR="008C5A29" w:rsidRPr="008C5A29" w:rsidRDefault="008C5A29" w:rsidP="008C5A29">
      <w:pPr>
        <w:spacing w:line="360" w:lineRule="auto"/>
        <w:rPr>
          <w:rFonts w:ascii="Arial" w:hAnsi="Arial" w:cs="Arial"/>
        </w:rPr>
      </w:pPr>
      <w:r w:rsidRPr="008C5A29">
        <w:rPr>
          <w:rFonts w:ascii="Arial" w:hAnsi="Arial" w:cs="Arial"/>
        </w:rPr>
        <w:t>Men, L.R. and Sung, Y., (2022). Shaping corporate character through symmetrical communication: The effects on employee-organization relationships. </w:t>
      </w:r>
      <w:r w:rsidRPr="008C5A29">
        <w:rPr>
          <w:rFonts w:ascii="Arial" w:hAnsi="Arial" w:cs="Arial"/>
          <w:i/>
          <w:iCs/>
        </w:rPr>
        <w:t>International journal of business communication</w:t>
      </w:r>
      <w:r w:rsidRPr="008C5A29">
        <w:rPr>
          <w:rFonts w:ascii="Arial" w:hAnsi="Arial" w:cs="Arial"/>
        </w:rPr>
        <w:t>, </w:t>
      </w:r>
      <w:r w:rsidRPr="008C5A29">
        <w:rPr>
          <w:rFonts w:ascii="Arial" w:hAnsi="Arial" w:cs="Arial"/>
          <w:i/>
          <w:iCs/>
        </w:rPr>
        <w:t>59</w:t>
      </w:r>
      <w:r w:rsidRPr="008C5A29">
        <w:rPr>
          <w:rFonts w:ascii="Arial" w:hAnsi="Arial" w:cs="Arial"/>
        </w:rPr>
        <w:t>(3), pp.427-449.</w:t>
      </w:r>
    </w:p>
    <w:p w14:paraId="7F6BEDB5" w14:textId="77777777" w:rsidR="008C5A29" w:rsidRPr="008C5A29" w:rsidRDefault="008C5A29" w:rsidP="008C5A29">
      <w:pPr>
        <w:spacing w:line="360" w:lineRule="auto"/>
        <w:rPr>
          <w:rFonts w:ascii="Arial" w:hAnsi="Arial" w:cs="Arial"/>
        </w:rPr>
      </w:pPr>
      <w:r w:rsidRPr="008C5A29">
        <w:rPr>
          <w:rFonts w:ascii="Arial" w:hAnsi="Arial" w:cs="Arial"/>
        </w:rPr>
        <w:t>Naidoo, J. and Dulek, R.E., (2022). Artificial intelligence in business communication: A snapshot. </w:t>
      </w:r>
      <w:r w:rsidRPr="008C5A29">
        <w:rPr>
          <w:rFonts w:ascii="Arial" w:hAnsi="Arial" w:cs="Arial"/>
          <w:i/>
          <w:iCs/>
        </w:rPr>
        <w:t>International Journal of Business Communication</w:t>
      </w:r>
      <w:r w:rsidRPr="008C5A29">
        <w:rPr>
          <w:rFonts w:ascii="Arial" w:hAnsi="Arial" w:cs="Arial"/>
        </w:rPr>
        <w:t>, </w:t>
      </w:r>
      <w:r w:rsidRPr="008C5A29">
        <w:rPr>
          <w:rFonts w:ascii="Arial" w:hAnsi="Arial" w:cs="Arial"/>
          <w:i/>
          <w:iCs/>
        </w:rPr>
        <w:t>59</w:t>
      </w:r>
      <w:r w:rsidRPr="008C5A29">
        <w:rPr>
          <w:rFonts w:ascii="Arial" w:hAnsi="Arial" w:cs="Arial"/>
        </w:rPr>
        <w:t>(1), pp.126-147.</w:t>
      </w:r>
    </w:p>
    <w:p w14:paraId="6A8B2253" w14:textId="77777777" w:rsidR="008C5A29" w:rsidRPr="008C5A29" w:rsidRDefault="008C5A29" w:rsidP="008C5A29">
      <w:pPr>
        <w:spacing w:line="360" w:lineRule="auto"/>
        <w:rPr>
          <w:rFonts w:ascii="Arial" w:hAnsi="Arial" w:cs="Arial"/>
        </w:rPr>
      </w:pPr>
      <w:r w:rsidRPr="008C5A29">
        <w:rPr>
          <w:rFonts w:ascii="Arial" w:hAnsi="Arial" w:cs="Arial"/>
        </w:rPr>
        <w:t>Quintanilla, K.M. &amp; Wahl, S.T., (2020). Business and professional communication: KEYS for workplace excellence (4</w:t>
      </w:r>
      <w:r w:rsidRPr="008C5A29">
        <w:rPr>
          <w:rFonts w:ascii="Arial" w:hAnsi="Arial" w:cs="Arial"/>
          <w:vertAlign w:val="superscript"/>
        </w:rPr>
        <w:t>th</w:t>
      </w:r>
      <w:r w:rsidRPr="008C5A29">
        <w:rPr>
          <w:rFonts w:ascii="Arial" w:hAnsi="Arial" w:cs="Arial"/>
        </w:rPr>
        <w:t xml:space="preserve"> edition). Los Angeles : SAGE ©2020</w:t>
      </w:r>
    </w:p>
    <w:p w14:paraId="76B0C7CE" w14:textId="77777777" w:rsidR="008C5A29" w:rsidRPr="008C5A29" w:rsidRDefault="008C5A29" w:rsidP="008C5A29">
      <w:pPr>
        <w:spacing w:line="360" w:lineRule="auto"/>
        <w:rPr>
          <w:rFonts w:ascii="Arial" w:hAnsi="Arial" w:cs="Arial"/>
        </w:rPr>
      </w:pPr>
      <w:r w:rsidRPr="008C5A29">
        <w:rPr>
          <w:rFonts w:ascii="Arial" w:hAnsi="Arial" w:cs="Arial"/>
        </w:rPr>
        <w:t>Stadler, S., (2019). Conflict, Culture and Communication, Milton: Routledge.</w:t>
      </w:r>
    </w:p>
    <w:p w14:paraId="4C65AD11" w14:textId="77777777" w:rsidR="008C5A29" w:rsidRPr="008C5A29" w:rsidRDefault="008C5A29" w:rsidP="008C5A29">
      <w:pPr>
        <w:spacing w:line="360" w:lineRule="auto"/>
        <w:rPr>
          <w:rFonts w:ascii="Arial" w:hAnsi="Arial" w:cs="Arial"/>
        </w:rPr>
      </w:pPr>
    </w:p>
    <w:p w14:paraId="21DD8865" w14:textId="77777777" w:rsidR="008C5A29" w:rsidRPr="008C5A29" w:rsidRDefault="008C5A29" w:rsidP="008C5A29">
      <w:pPr>
        <w:spacing w:line="360" w:lineRule="auto"/>
        <w:rPr>
          <w:rFonts w:ascii="Arial" w:hAnsi="Arial" w:cs="Arial"/>
        </w:rPr>
      </w:pPr>
    </w:p>
    <w:p w14:paraId="240D914C" w14:textId="77777777" w:rsidR="008C5A29" w:rsidRPr="008C5A29" w:rsidRDefault="008C5A29" w:rsidP="008C5A29">
      <w:pPr>
        <w:spacing w:line="360" w:lineRule="auto"/>
        <w:rPr>
          <w:rFonts w:ascii="Arial" w:hAnsi="Arial" w:cs="Arial"/>
        </w:rPr>
      </w:pPr>
    </w:p>
    <w:p w14:paraId="42FFA102" w14:textId="77777777" w:rsidR="008C5A29" w:rsidRPr="008C5A29" w:rsidRDefault="008C5A29" w:rsidP="008C5A29">
      <w:pPr>
        <w:spacing w:line="360" w:lineRule="auto"/>
        <w:rPr>
          <w:rFonts w:ascii="Arial" w:hAnsi="Arial" w:cs="Arial"/>
        </w:rPr>
      </w:pPr>
    </w:p>
    <w:p w14:paraId="0B29ABB2" w14:textId="77777777" w:rsidR="008C5A29" w:rsidRPr="008C5A29" w:rsidRDefault="008C5A29" w:rsidP="008C5A29">
      <w:pPr>
        <w:spacing w:line="360" w:lineRule="auto"/>
        <w:rPr>
          <w:rFonts w:ascii="Arial" w:hAnsi="Arial" w:cs="Arial"/>
        </w:rPr>
      </w:pPr>
    </w:p>
    <w:sectPr w:rsidR="008C5A29" w:rsidRPr="008C5A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93AF6"/>
    <w:multiLevelType w:val="hybridMultilevel"/>
    <w:tmpl w:val="3CE461EA"/>
    <w:lvl w:ilvl="0" w:tplc="C6B0DD66">
      <w:start w:val="1"/>
      <w:numFmt w:val="bullet"/>
      <w:lvlText w:val="•"/>
      <w:lvlJc w:val="left"/>
      <w:pPr>
        <w:tabs>
          <w:tab w:val="num" w:pos="720"/>
        </w:tabs>
        <w:ind w:left="720" w:hanging="360"/>
      </w:pPr>
      <w:rPr>
        <w:rFonts w:ascii="Arial" w:hAnsi="Arial" w:hint="default"/>
      </w:rPr>
    </w:lvl>
    <w:lvl w:ilvl="1" w:tplc="185E20F2" w:tentative="1">
      <w:start w:val="1"/>
      <w:numFmt w:val="bullet"/>
      <w:lvlText w:val="•"/>
      <w:lvlJc w:val="left"/>
      <w:pPr>
        <w:tabs>
          <w:tab w:val="num" w:pos="1440"/>
        </w:tabs>
        <w:ind w:left="1440" w:hanging="360"/>
      </w:pPr>
      <w:rPr>
        <w:rFonts w:ascii="Arial" w:hAnsi="Arial" w:hint="default"/>
      </w:rPr>
    </w:lvl>
    <w:lvl w:ilvl="2" w:tplc="30F45E54" w:tentative="1">
      <w:start w:val="1"/>
      <w:numFmt w:val="bullet"/>
      <w:lvlText w:val="•"/>
      <w:lvlJc w:val="left"/>
      <w:pPr>
        <w:tabs>
          <w:tab w:val="num" w:pos="2160"/>
        </w:tabs>
        <w:ind w:left="2160" w:hanging="360"/>
      </w:pPr>
      <w:rPr>
        <w:rFonts w:ascii="Arial" w:hAnsi="Arial" w:hint="default"/>
      </w:rPr>
    </w:lvl>
    <w:lvl w:ilvl="3" w:tplc="31EA2CB6" w:tentative="1">
      <w:start w:val="1"/>
      <w:numFmt w:val="bullet"/>
      <w:lvlText w:val="•"/>
      <w:lvlJc w:val="left"/>
      <w:pPr>
        <w:tabs>
          <w:tab w:val="num" w:pos="2880"/>
        </w:tabs>
        <w:ind w:left="2880" w:hanging="360"/>
      </w:pPr>
      <w:rPr>
        <w:rFonts w:ascii="Arial" w:hAnsi="Arial" w:hint="default"/>
      </w:rPr>
    </w:lvl>
    <w:lvl w:ilvl="4" w:tplc="98767B30" w:tentative="1">
      <w:start w:val="1"/>
      <w:numFmt w:val="bullet"/>
      <w:lvlText w:val="•"/>
      <w:lvlJc w:val="left"/>
      <w:pPr>
        <w:tabs>
          <w:tab w:val="num" w:pos="3600"/>
        </w:tabs>
        <w:ind w:left="3600" w:hanging="360"/>
      </w:pPr>
      <w:rPr>
        <w:rFonts w:ascii="Arial" w:hAnsi="Arial" w:hint="default"/>
      </w:rPr>
    </w:lvl>
    <w:lvl w:ilvl="5" w:tplc="84AC343C" w:tentative="1">
      <w:start w:val="1"/>
      <w:numFmt w:val="bullet"/>
      <w:lvlText w:val="•"/>
      <w:lvlJc w:val="left"/>
      <w:pPr>
        <w:tabs>
          <w:tab w:val="num" w:pos="4320"/>
        </w:tabs>
        <w:ind w:left="4320" w:hanging="360"/>
      </w:pPr>
      <w:rPr>
        <w:rFonts w:ascii="Arial" w:hAnsi="Arial" w:hint="default"/>
      </w:rPr>
    </w:lvl>
    <w:lvl w:ilvl="6" w:tplc="46B2AA42" w:tentative="1">
      <w:start w:val="1"/>
      <w:numFmt w:val="bullet"/>
      <w:lvlText w:val="•"/>
      <w:lvlJc w:val="left"/>
      <w:pPr>
        <w:tabs>
          <w:tab w:val="num" w:pos="5040"/>
        </w:tabs>
        <w:ind w:left="5040" w:hanging="360"/>
      </w:pPr>
      <w:rPr>
        <w:rFonts w:ascii="Arial" w:hAnsi="Arial" w:hint="default"/>
      </w:rPr>
    </w:lvl>
    <w:lvl w:ilvl="7" w:tplc="5020363E" w:tentative="1">
      <w:start w:val="1"/>
      <w:numFmt w:val="bullet"/>
      <w:lvlText w:val="•"/>
      <w:lvlJc w:val="left"/>
      <w:pPr>
        <w:tabs>
          <w:tab w:val="num" w:pos="5760"/>
        </w:tabs>
        <w:ind w:left="5760" w:hanging="360"/>
      </w:pPr>
      <w:rPr>
        <w:rFonts w:ascii="Arial" w:hAnsi="Arial" w:hint="default"/>
      </w:rPr>
    </w:lvl>
    <w:lvl w:ilvl="8" w:tplc="306CF4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DE1CD2"/>
    <w:multiLevelType w:val="hybridMultilevel"/>
    <w:tmpl w:val="92CAC650"/>
    <w:lvl w:ilvl="0" w:tplc="A300CD9A">
      <w:start w:val="1"/>
      <w:numFmt w:val="bullet"/>
      <w:lvlText w:val="•"/>
      <w:lvlJc w:val="left"/>
      <w:pPr>
        <w:tabs>
          <w:tab w:val="num" w:pos="720"/>
        </w:tabs>
        <w:ind w:left="720" w:hanging="360"/>
      </w:pPr>
      <w:rPr>
        <w:rFonts w:ascii="Arial" w:hAnsi="Arial" w:hint="default"/>
      </w:rPr>
    </w:lvl>
    <w:lvl w:ilvl="1" w:tplc="196A6B0A" w:tentative="1">
      <w:start w:val="1"/>
      <w:numFmt w:val="bullet"/>
      <w:lvlText w:val="•"/>
      <w:lvlJc w:val="left"/>
      <w:pPr>
        <w:tabs>
          <w:tab w:val="num" w:pos="1440"/>
        </w:tabs>
        <w:ind w:left="1440" w:hanging="360"/>
      </w:pPr>
      <w:rPr>
        <w:rFonts w:ascii="Arial" w:hAnsi="Arial" w:hint="default"/>
      </w:rPr>
    </w:lvl>
    <w:lvl w:ilvl="2" w:tplc="E9529E64" w:tentative="1">
      <w:start w:val="1"/>
      <w:numFmt w:val="bullet"/>
      <w:lvlText w:val="•"/>
      <w:lvlJc w:val="left"/>
      <w:pPr>
        <w:tabs>
          <w:tab w:val="num" w:pos="2160"/>
        </w:tabs>
        <w:ind w:left="2160" w:hanging="360"/>
      </w:pPr>
      <w:rPr>
        <w:rFonts w:ascii="Arial" w:hAnsi="Arial" w:hint="default"/>
      </w:rPr>
    </w:lvl>
    <w:lvl w:ilvl="3" w:tplc="E75080B8" w:tentative="1">
      <w:start w:val="1"/>
      <w:numFmt w:val="bullet"/>
      <w:lvlText w:val="•"/>
      <w:lvlJc w:val="left"/>
      <w:pPr>
        <w:tabs>
          <w:tab w:val="num" w:pos="2880"/>
        </w:tabs>
        <w:ind w:left="2880" w:hanging="360"/>
      </w:pPr>
      <w:rPr>
        <w:rFonts w:ascii="Arial" w:hAnsi="Arial" w:hint="default"/>
      </w:rPr>
    </w:lvl>
    <w:lvl w:ilvl="4" w:tplc="9746DEBA" w:tentative="1">
      <w:start w:val="1"/>
      <w:numFmt w:val="bullet"/>
      <w:lvlText w:val="•"/>
      <w:lvlJc w:val="left"/>
      <w:pPr>
        <w:tabs>
          <w:tab w:val="num" w:pos="3600"/>
        </w:tabs>
        <w:ind w:left="3600" w:hanging="360"/>
      </w:pPr>
      <w:rPr>
        <w:rFonts w:ascii="Arial" w:hAnsi="Arial" w:hint="default"/>
      </w:rPr>
    </w:lvl>
    <w:lvl w:ilvl="5" w:tplc="2D300128" w:tentative="1">
      <w:start w:val="1"/>
      <w:numFmt w:val="bullet"/>
      <w:lvlText w:val="•"/>
      <w:lvlJc w:val="left"/>
      <w:pPr>
        <w:tabs>
          <w:tab w:val="num" w:pos="4320"/>
        </w:tabs>
        <w:ind w:left="4320" w:hanging="360"/>
      </w:pPr>
      <w:rPr>
        <w:rFonts w:ascii="Arial" w:hAnsi="Arial" w:hint="default"/>
      </w:rPr>
    </w:lvl>
    <w:lvl w:ilvl="6" w:tplc="C724558E" w:tentative="1">
      <w:start w:val="1"/>
      <w:numFmt w:val="bullet"/>
      <w:lvlText w:val="•"/>
      <w:lvlJc w:val="left"/>
      <w:pPr>
        <w:tabs>
          <w:tab w:val="num" w:pos="5040"/>
        </w:tabs>
        <w:ind w:left="5040" w:hanging="360"/>
      </w:pPr>
      <w:rPr>
        <w:rFonts w:ascii="Arial" w:hAnsi="Arial" w:hint="default"/>
      </w:rPr>
    </w:lvl>
    <w:lvl w:ilvl="7" w:tplc="B62C5784" w:tentative="1">
      <w:start w:val="1"/>
      <w:numFmt w:val="bullet"/>
      <w:lvlText w:val="•"/>
      <w:lvlJc w:val="left"/>
      <w:pPr>
        <w:tabs>
          <w:tab w:val="num" w:pos="5760"/>
        </w:tabs>
        <w:ind w:left="5760" w:hanging="360"/>
      </w:pPr>
      <w:rPr>
        <w:rFonts w:ascii="Arial" w:hAnsi="Arial" w:hint="default"/>
      </w:rPr>
    </w:lvl>
    <w:lvl w:ilvl="8" w:tplc="BF74584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7CF71C5"/>
    <w:multiLevelType w:val="hybridMultilevel"/>
    <w:tmpl w:val="B950B72A"/>
    <w:lvl w:ilvl="0" w:tplc="5E2C4C24">
      <w:start w:val="1"/>
      <w:numFmt w:val="bullet"/>
      <w:lvlText w:val="•"/>
      <w:lvlJc w:val="left"/>
      <w:pPr>
        <w:tabs>
          <w:tab w:val="num" w:pos="720"/>
        </w:tabs>
        <w:ind w:left="720" w:hanging="360"/>
      </w:pPr>
      <w:rPr>
        <w:rFonts w:ascii="Arial" w:hAnsi="Arial" w:hint="default"/>
      </w:rPr>
    </w:lvl>
    <w:lvl w:ilvl="1" w:tplc="7436D530" w:tentative="1">
      <w:start w:val="1"/>
      <w:numFmt w:val="bullet"/>
      <w:lvlText w:val="•"/>
      <w:lvlJc w:val="left"/>
      <w:pPr>
        <w:tabs>
          <w:tab w:val="num" w:pos="1440"/>
        </w:tabs>
        <w:ind w:left="1440" w:hanging="360"/>
      </w:pPr>
      <w:rPr>
        <w:rFonts w:ascii="Arial" w:hAnsi="Arial" w:hint="default"/>
      </w:rPr>
    </w:lvl>
    <w:lvl w:ilvl="2" w:tplc="2A5684CE" w:tentative="1">
      <w:start w:val="1"/>
      <w:numFmt w:val="bullet"/>
      <w:lvlText w:val="•"/>
      <w:lvlJc w:val="left"/>
      <w:pPr>
        <w:tabs>
          <w:tab w:val="num" w:pos="2160"/>
        </w:tabs>
        <w:ind w:left="2160" w:hanging="360"/>
      </w:pPr>
      <w:rPr>
        <w:rFonts w:ascii="Arial" w:hAnsi="Arial" w:hint="default"/>
      </w:rPr>
    </w:lvl>
    <w:lvl w:ilvl="3" w:tplc="45FC3B2A" w:tentative="1">
      <w:start w:val="1"/>
      <w:numFmt w:val="bullet"/>
      <w:lvlText w:val="•"/>
      <w:lvlJc w:val="left"/>
      <w:pPr>
        <w:tabs>
          <w:tab w:val="num" w:pos="2880"/>
        </w:tabs>
        <w:ind w:left="2880" w:hanging="360"/>
      </w:pPr>
      <w:rPr>
        <w:rFonts w:ascii="Arial" w:hAnsi="Arial" w:hint="default"/>
      </w:rPr>
    </w:lvl>
    <w:lvl w:ilvl="4" w:tplc="1458C6A2" w:tentative="1">
      <w:start w:val="1"/>
      <w:numFmt w:val="bullet"/>
      <w:lvlText w:val="•"/>
      <w:lvlJc w:val="left"/>
      <w:pPr>
        <w:tabs>
          <w:tab w:val="num" w:pos="3600"/>
        </w:tabs>
        <w:ind w:left="3600" w:hanging="360"/>
      </w:pPr>
      <w:rPr>
        <w:rFonts w:ascii="Arial" w:hAnsi="Arial" w:hint="default"/>
      </w:rPr>
    </w:lvl>
    <w:lvl w:ilvl="5" w:tplc="EA5C6204" w:tentative="1">
      <w:start w:val="1"/>
      <w:numFmt w:val="bullet"/>
      <w:lvlText w:val="•"/>
      <w:lvlJc w:val="left"/>
      <w:pPr>
        <w:tabs>
          <w:tab w:val="num" w:pos="4320"/>
        </w:tabs>
        <w:ind w:left="4320" w:hanging="360"/>
      </w:pPr>
      <w:rPr>
        <w:rFonts w:ascii="Arial" w:hAnsi="Arial" w:hint="default"/>
      </w:rPr>
    </w:lvl>
    <w:lvl w:ilvl="6" w:tplc="CC2C4082" w:tentative="1">
      <w:start w:val="1"/>
      <w:numFmt w:val="bullet"/>
      <w:lvlText w:val="•"/>
      <w:lvlJc w:val="left"/>
      <w:pPr>
        <w:tabs>
          <w:tab w:val="num" w:pos="5040"/>
        </w:tabs>
        <w:ind w:left="5040" w:hanging="360"/>
      </w:pPr>
      <w:rPr>
        <w:rFonts w:ascii="Arial" w:hAnsi="Arial" w:hint="default"/>
      </w:rPr>
    </w:lvl>
    <w:lvl w:ilvl="7" w:tplc="124E998A" w:tentative="1">
      <w:start w:val="1"/>
      <w:numFmt w:val="bullet"/>
      <w:lvlText w:val="•"/>
      <w:lvlJc w:val="left"/>
      <w:pPr>
        <w:tabs>
          <w:tab w:val="num" w:pos="5760"/>
        </w:tabs>
        <w:ind w:left="5760" w:hanging="360"/>
      </w:pPr>
      <w:rPr>
        <w:rFonts w:ascii="Arial" w:hAnsi="Arial" w:hint="default"/>
      </w:rPr>
    </w:lvl>
    <w:lvl w:ilvl="8" w:tplc="C6DEA496" w:tentative="1">
      <w:start w:val="1"/>
      <w:numFmt w:val="bullet"/>
      <w:lvlText w:val="•"/>
      <w:lvlJc w:val="left"/>
      <w:pPr>
        <w:tabs>
          <w:tab w:val="num" w:pos="6480"/>
        </w:tabs>
        <w:ind w:left="6480" w:hanging="360"/>
      </w:pPr>
      <w:rPr>
        <w:rFonts w:ascii="Arial" w:hAnsi="Arial" w:hint="default"/>
      </w:rPr>
    </w:lvl>
  </w:abstractNum>
  <w:num w:numId="1" w16cid:durableId="827746176">
    <w:abstractNumId w:val="0"/>
  </w:num>
  <w:num w:numId="2" w16cid:durableId="153879254">
    <w:abstractNumId w:val="1"/>
  </w:num>
  <w:num w:numId="3" w16cid:durableId="1573664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A29"/>
    <w:rsid w:val="000473E5"/>
    <w:rsid w:val="00096155"/>
    <w:rsid w:val="000A6DEF"/>
    <w:rsid w:val="000B24E4"/>
    <w:rsid w:val="000C26B0"/>
    <w:rsid w:val="000E7572"/>
    <w:rsid w:val="001139FC"/>
    <w:rsid w:val="001403E5"/>
    <w:rsid w:val="001D28A5"/>
    <w:rsid w:val="002B29E1"/>
    <w:rsid w:val="002D087E"/>
    <w:rsid w:val="00321874"/>
    <w:rsid w:val="003250F8"/>
    <w:rsid w:val="00341226"/>
    <w:rsid w:val="00444E2F"/>
    <w:rsid w:val="0047302A"/>
    <w:rsid w:val="00494061"/>
    <w:rsid w:val="004F5DDE"/>
    <w:rsid w:val="0052626A"/>
    <w:rsid w:val="00530DDB"/>
    <w:rsid w:val="0054293C"/>
    <w:rsid w:val="00542FB7"/>
    <w:rsid w:val="00582495"/>
    <w:rsid w:val="006309DE"/>
    <w:rsid w:val="00722D5E"/>
    <w:rsid w:val="00727287"/>
    <w:rsid w:val="007755FB"/>
    <w:rsid w:val="00796E2A"/>
    <w:rsid w:val="007B5F9D"/>
    <w:rsid w:val="0086069A"/>
    <w:rsid w:val="008B1CEE"/>
    <w:rsid w:val="008C5A29"/>
    <w:rsid w:val="008E2EC4"/>
    <w:rsid w:val="009317D2"/>
    <w:rsid w:val="009447CD"/>
    <w:rsid w:val="00947EF9"/>
    <w:rsid w:val="00984AF5"/>
    <w:rsid w:val="00984CEB"/>
    <w:rsid w:val="009E1DE8"/>
    <w:rsid w:val="009E7ECA"/>
    <w:rsid w:val="00A12099"/>
    <w:rsid w:val="00A223D1"/>
    <w:rsid w:val="00A82D5A"/>
    <w:rsid w:val="00AB0A03"/>
    <w:rsid w:val="00AC12BF"/>
    <w:rsid w:val="00B06C2E"/>
    <w:rsid w:val="00B22846"/>
    <w:rsid w:val="00B31E04"/>
    <w:rsid w:val="00B43060"/>
    <w:rsid w:val="00B430BE"/>
    <w:rsid w:val="00B605C2"/>
    <w:rsid w:val="00BE0B0C"/>
    <w:rsid w:val="00BE5989"/>
    <w:rsid w:val="00BF2C1B"/>
    <w:rsid w:val="00C04E80"/>
    <w:rsid w:val="00C4747D"/>
    <w:rsid w:val="00CB0F2E"/>
    <w:rsid w:val="00CB1808"/>
    <w:rsid w:val="00CE78EC"/>
    <w:rsid w:val="00D23A02"/>
    <w:rsid w:val="00D64914"/>
    <w:rsid w:val="00DC35FB"/>
    <w:rsid w:val="00E11182"/>
    <w:rsid w:val="00E45431"/>
    <w:rsid w:val="00E602B3"/>
    <w:rsid w:val="00E65C0C"/>
    <w:rsid w:val="00E700CB"/>
    <w:rsid w:val="00EA6141"/>
    <w:rsid w:val="00EC051B"/>
    <w:rsid w:val="00EE2F27"/>
    <w:rsid w:val="00F20979"/>
    <w:rsid w:val="00F51EF3"/>
    <w:rsid w:val="00F76388"/>
    <w:rsid w:val="00FC19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F09D3"/>
  <w15:chartTrackingRefBased/>
  <w15:docId w15:val="{A5F48092-F20D-4568-963B-86B6B05DE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5A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5A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5A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5A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5A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5A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5A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5A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5A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A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5A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5A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5A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5A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5A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5A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5A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5A29"/>
    <w:rPr>
      <w:rFonts w:eastAsiaTheme="majorEastAsia" w:cstheme="majorBidi"/>
      <w:color w:val="272727" w:themeColor="text1" w:themeTint="D8"/>
    </w:rPr>
  </w:style>
  <w:style w:type="paragraph" w:styleId="Title">
    <w:name w:val="Title"/>
    <w:basedOn w:val="Normal"/>
    <w:next w:val="Normal"/>
    <w:link w:val="TitleChar"/>
    <w:uiPriority w:val="10"/>
    <w:qFormat/>
    <w:rsid w:val="008C5A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5A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5A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5A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5A29"/>
    <w:pPr>
      <w:spacing w:before="160"/>
      <w:jc w:val="center"/>
    </w:pPr>
    <w:rPr>
      <w:i/>
      <w:iCs/>
      <w:color w:val="404040" w:themeColor="text1" w:themeTint="BF"/>
    </w:rPr>
  </w:style>
  <w:style w:type="character" w:customStyle="1" w:styleId="QuoteChar">
    <w:name w:val="Quote Char"/>
    <w:basedOn w:val="DefaultParagraphFont"/>
    <w:link w:val="Quote"/>
    <w:uiPriority w:val="29"/>
    <w:rsid w:val="008C5A29"/>
    <w:rPr>
      <w:i/>
      <w:iCs/>
      <w:color w:val="404040" w:themeColor="text1" w:themeTint="BF"/>
    </w:rPr>
  </w:style>
  <w:style w:type="paragraph" w:styleId="ListParagraph">
    <w:name w:val="List Paragraph"/>
    <w:basedOn w:val="Normal"/>
    <w:uiPriority w:val="34"/>
    <w:qFormat/>
    <w:rsid w:val="008C5A29"/>
    <w:pPr>
      <w:ind w:left="720"/>
      <w:contextualSpacing/>
    </w:pPr>
  </w:style>
  <w:style w:type="character" w:styleId="IntenseEmphasis">
    <w:name w:val="Intense Emphasis"/>
    <w:basedOn w:val="DefaultParagraphFont"/>
    <w:uiPriority w:val="21"/>
    <w:qFormat/>
    <w:rsid w:val="008C5A29"/>
    <w:rPr>
      <w:i/>
      <w:iCs/>
      <w:color w:val="0F4761" w:themeColor="accent1" w:themeShade="BF"/>
    </w:rPr>
  </w:style>
  <w:style w:type="paragraph" w:styleId="IntenseQuote">
    <w:name w:val="Intense Quote"/>
    <w:basedOn w:val="Normal"/>
    <w:next w:val="Normal"/>
    <w:link w:val="IntenseQuoteChar"/>
    <w:uiPriority w:val="30"/>
    <w:qFormat/>
    <w:rsid w:val="008C5A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5A29"/>
    <w:rPr>
      <w:i/>
      <w:iCs/>
      <w:color w:val="0F4761" w:themeColor="accent1" w:themeShade="BF"/>
    </w:rPr>
  </w:style>
  <w:style w:type="character" w:styleId="IntenseReference">
    <w:name w:val="Intense Reference"/>
    <w:basedOn w:val="DefaultParagraphFont"/>
    <w:uiPriority w:val="32"/>
    <w:qFormat/>
    <w:rsid w:val="008C5A29"/>
    <w:rPr>
      <w:b/>
      <w:bCs/>
      <w:smallCaps/>
      <w:color w:val="0F4761" w:themeColor="accent1" w:themeShade="BF"/>
      <w:spacing w:val="5"/>
    </w:rPr>
  </w:style>
  <w:style w:type="paragraph" w:styleId="NormalWeb">
    <w:name w:val="Normal (Web)"/>
    <w:basedOn w:val="Normal"/>
    <w:uiPriority w:val="99"/>
    <w:semiHidden/>
    <w:unhideWhenUsed/>
    <w:rsid w:val="008C5A2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C12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355313">
      <w:bodyDiv w:val="1"/>
      <w:marLeft w:val="0"/>
      <w:marRight w:val="0"/>
      <w:marTop w:val="0"/>
      <w:marBottom w:val="0"/>
      <w:divBdr>
        <w:top w:val="none" w:sz="0" w:space="0" w:color="auto"/>
        <w:left w:val="none" w:sz="0" w:space="0" w:color="auto"/>
        <w:bottom w:val="none" w:sz="0" w:space="0" w:color="auto"/>
        <w:right w:val="none" w:sz="0" w:space="0" w:color="auto"/>
      </w:divBdr>
    </w:div>
    <w:div w:id="517894468">
      <w:bodyDiv w:val="1"/>
      <w:marLeft w:val="0"/>
      <w:marRight w:val="0"/>
      <w:marTop w:val="0"/>
      <w:marBottom w:val="0"/>
      <w:divBdr>
        <w:top w:val="none" w:sz="0" w:space="0" w:color="auto"/>
        <w:left w:val="none" w:sz="0" w:space="0" w:color="auto"/>
        <w:bottom w:val="none" w:sz="0" w:space="0" w:color="auto"/>
        <w:right w:val="none" w:sz="0" w:space="0" w:color="auto"/>
      </w:divBdr>
    </w:div>
    <w:div w:id="549651415">
      <w:bodyDiv w:val="1"/>
      <w:marLeft w:val="0"/>
      <w:marRight w:val="0"/>
      <w:marTop w:val="0"/>
      <w:marBottom w:val="0"/>
      <w:divBdr>
        <w:top w:val="none" w:sz="0" w:space="0" w:color="auto"/>
        <w:left w:val="none" w:sz="0" w:space="0" w:color="auto"/>
        <w:bottom w:val="none" w:sz="0" w:space="0" w:color="auto"/>
        <w:right w:val="none" w:sz="0" w:space="0" w:color="auto"/>
      </w:divBdr>
      <w:divsChild>
        <w:div w:id="1801143897">
          <w:marLeft w:val="720"/>
          <w:marRight w:val="0"/>
          <w:marTop w:val="0"/>
          <w:marBottom w:val="0"/>
          <w:divBdr>
            <w:top w:val="none" w:sz="0" w:space="0" w:color="auto"/>
            <w:left w:val="none" w:sz="0" w:space="0" w:color="auto"/>
            <w:bottom w:val="none" w:sz="0" w:space="0" w:color="auto"/>
            <w:right w:val="none" w:sz="0" w:space="0" w:color="auto"/>
          </w:divBdr>
        </w:div>
        <w:div w:id="1480346189">
          <w:marLeft w:val="720"/>
          <w:marRight w:val="0"/>
          <w:marTop w:val="0"/>
          <w:marBottom w:val="0"/>
          <w:divBdr>
            <w:top w:val="none" w:sz="0" w:space="0" w:color="auto"/>
            <w:left w:val="none" w:sz="0" w:space="0" w:color="auto"/>
            <w:bottom w:val="none" w:sz="0" w:space="0" w:color="auto"/>
            <w:right w:val="none" w:sz="0" w:space="0" w:color="auto"/>
          </w:divBdr>
        </w:div>
        <w:div w:id="615528097">
          <w:marLeft w:val="720"/>
          <w:marRight w:val="0"/>
          <w:marTop w:val="0"/>
          <w:marBottom w:val="0"/>
          <w:divBdr>
            <w:top w:val="none" w:sz="0" w:space="0" w:color="auto"/>
            <w:left w:val="none" w:sz="0" w:space="0" w:color="auto"/>
            <w:bottom w:val="none" w:sz="0" w:space="0" w:color="auto"/>
            <w:right w:val="none" w:sz="0" w:space="0" w:color="auto"/>
          </w:divBdr>
        </w:div>
        <w:div w:id="77606649">
          <w:marLeft w:val="720"/>
          <w:marRight w:val="0"/>
          <w:marTop w:val="0"/>
          <w:marBottom w:val="0"/>
          <w:divBdr>
            <w:top w:val="none" w:sz="0" w:space="0" w:color="auto"/>
            <w:left w:val="none" w:sz="0" w:space="0" w:color="auto"/>
            <w:bottom w:val="none" w:sz="0" w:space="0" w:color="auto"/>
            <w:right w:val="none" w:sz="0" w:space="0" w:color="auto"/>
          </w:divBdr>
        </w:div>
      </w:divsChild>
    </w:div>
    <w:div w:id="602109411">
      <w:bodyDiv w:val="1"/>
      <w:marLeft w:val="0"/>
      <w:marRight w:val="0"/>
      <w:marTop w:val="0"/>
      <w:marBottom w:val="0"/>
      <w:divBdr>
        <w:top w:val="none" w:sz="0" w:space="0" w:color="auto"/>
        <w:left w:val="none" w:sz="0" w:space="0" w:color="auto"/>
        <w:bottom w:val="none" w:sz="0" w:space="0" w:color="auto"/>
        <w:right w:val="none" w:sz="0" w:space="0" w:color="auto"/>
      </w:divBdr>
    </w:div>
    <w:div w:id="755588627">
      <w:bodyDiv w:val="1"/>
      <w:marLeft w:val="0"/>
      <w:marRight w:val="0"/>
      <w:marTop w:val="0"/>
      <w:marBottom w:val="0"/>
      <w:divBdr>
        <w:top w:val="none" w:sz="0" w:space="0" w:color="auto"/>
        <w:left w:val="none" w:sz="0" w:space="0" w:color="auto"/>
        <w:bottom w:val="none" w:sz="0" w:space="0" w:color="auto"/>
        <w:right w:val="none" w:sz="0" w:space="0" w:color="auto"/>
      </w:divBdr>
    </w:div>
    <w:div w:id="933975878">
      <w:bodyDiv w:val="1"/>
      <w:marLeft w:val="0"/>
      <w:marRight w:val="0"/>
      <w:marTop w:val="0"/>
      <w:marBottom w:val="0"/>
      <w:divBdr>
        <w:top w:val="none" w:sz="0" w:space="0" w:color="auto"/>
        <w:left w:val="none" w:sz="0" w:space="0" w:color="auto"/>
        <w:bottom w:val="none" w:sz="0" w:space="0" w:color="auto"/>
        <w:right w:val="none" w:sz="0" w:space="0" w:color="auto"/>
      </w:divBdr>
    </w:div>
    <w:div w:id="1072241820">
      <w:bodyDiv w:val="1"/>
      <w:marLeft w:val="0"/>
      <w:marRight w:val="0"/>
      <w:marTop w:val="0"/>
      <w:marBottom w:val="0"/>
      <w:divBdr>
        <w:top w:val="none" w:sz="0" w:space="0" w:color="auto"/>
        <w:left w:val="none" w:sz="0" w:space="0" w:color="auto"/>
        <w:bottom w:val="none" w:sz="0" w:space="0" w:color="auto"/>
        <w:right w:val="none" w:sz="0" w:space="0" w:color="auto"/>
      </w:divBdr>
    </w:div>
    <w:div w:id="1292399903">
      <w:bodyDiv w:val="1"/>
      <w:marLeft w:val="0"/>
      <w:marRight w:val="0"/>
      <w:marTop w:val="0"/>
      <w:marBottom w:val="0"/>
      <w:divBdr>
        <w:top w:val="none" w:sz="0" w:space="0" w:color="auto"/>
        <w:left w:val="none" w:sz="0" w:space="0" w:color="auto"/>
        <w:bottom w:val="none" w:sz="0" w:space="0" w:color="auto"/>
        <w:right w:val="none" w:sz="0" w:space="0" w:color="auto"/>
      </w:divBdr>
      <w:divsChild>
        <w:div w:id="1040938537">
          <w:marLeft w:val="720"/>
          <w:marRight w:val="0"/>
          <w:marTop w:val="0"/>
          <w:marBottom w:val="0"/>
          <w:divBdr>
            <w:top w:val="none" w:sz="0" w:space="0" w:color="auto"/>
            <w:left w:val="none" w:sz="0" w:space="0" w:color="auto"/>
            <w:bottom w:val="none" w:sz="0" w:space="0" w:color="auto"/>
            <w:right w:val="none" w:sz="0" w:space="0" w:color="auto"/>
          </w:divBdr>
        </w:div>
        <w:div w:id="1739204034">
          <w:marLeft w:val="720"/>
          <w:marRight w:val="0"/>
          <w:marTop w:val="0"/>
          <w:marBottom w:val="0"/>
          <w:divBdr>
            <w:top w:val="none" w:sz="0" w:space="0" w:color="auto"/>
            <w:left w:val="none" w:sz="0" w:space="0" w:color="auto"/>
            <w:bottom w:val="none" w:sz="0" w:space="0" w:color="auto"/>
            <w:right w:val="none" w:sz="0" w:space="0" w:color="auto"/>
          </w:divBdr>
        </w:div>
        <w:div w:id="1622691978">
          <w:marLeft w:val="720"/>
          <w:marRight w:val="0"/>
          <w:marTop w:val="0"/>
          <w:marBottom w:val="0"/>
          <w:divBdr>
            <w:top w:val="none" w:sz="0" w:space="0" w:color="auto"/>
            <w:left w:val="none" w:sz="0" w:space="0" w:color="auto"/>
            <w:bottom w:val="none" w:sz="0" w:space="0" w:color="auto"/>
            <w:right w:val="none" w:sz="0" w:space="0" w:color="auto"/>
          </w:divBdr>
        </w:div>
      </w:divsChild>
    </w:div>
    <w:div w:id="1335643215">
      <w:bodyDiv w:val="1"/>
      <w:marLeft w:val="0"/>
      <w:marRight w:val="0"/>
      <w:marTop w:val="0"/>
      <w:marBottom w:val="0"/>
      <w:divBdr>
        <w:top w:val="none" w:sz="0" w:space="0" w:color="auto"/>
        <w:left w:val="none" w:sz="0" w:space="0" w:color="auto"/>
        <w:bottom w:val="none" w:sz="0" w:space="0" w:color="auto"/>
        <w:right w:val="none" w:sz="0" w:space="0" w:color="auto"/>
      </w:divBdr>
    </w:div>
    <w:div w:id="1623996070">
      <w:bodyDiv w:val="1"/>
      <w:marLeft w:val="0"/>
      <w:marRight w:val="0"/>
      <w:marTop w:val="0"/>
      <w:marBottom w:val="0"/>
      <w:divBdr>
        <w:top w:val="none" w:sz="0" w:space="0" w:color="auto"/>
        <w:left w:val="none" w:sz="0" w:space="0" w:color="auto"/>
        <w:bottom w:val="none" w:sz="0" w:space="0" w:color="auto"/>
        <w:right w:val="none" w:sz="0" w:space="0" w:color="auto"/>
      </w:divBdr>
    </w:div>
    <w:div w:id="1724325729">
      <w:bodyDiv w:val="1"/>
      <w:marLeft w:val="0"/>
      <w:marRight w:val="0"/>
      <w:marTop w:val="0"/>
      <w:marBottom w:val="0"/>
      <w:divBdr>
        <w:top w:val="none" w:sz="0" w:space="0" w:color="auto"/>
        <w:left w:val="none" w:sz="0" w:space="0" w:color="auto"/>
        <w:bottom w:val="none" w:sz="0" w:space="0" w:color="auto"/>
        <w:right w:val="none" w:sz="0" w:space="0" w:color="auto"/>
      </w:divBdr>
    </w:div>
    <w:div w:id="1746369763">
      <w:bodyDiv w:val="1"/>
      <w:marLeft w:val="0"/>
      <w:marRight w:val="0"/>
      <w:marTop w:val="0"/>
      <w:marBottom w:val="0"/>
      <w:divBdr>
        <w:top w:val="none" w:sz="0" w:space="0" w:color="auto"/>
        <w:left w:val="none" w:sz="0" w:space="0" w:color="auto"/>
        <w:bottom w:val="none" w:sz="0" w:space="0" w:color="auto"/>
        <w:right w:val="none" w:sz="0" w:space="0" w:color="auto"/>
      </w:divBdr>
    </w:div>
    <w:div w:id="2115590486">
      <w:bodyDiv w:val="1"/>
      <w:marLeft w:val="0"/>
      <w:marRight w:val="0"/>
      <w:marTop w:val="0"/>
      <w:marBottom w:val="0"/>
      <w:divBdr>
        <w:top w:val="none" w:sz="0" w:space="0" w:color="auto"/>
        <w:left w:val="none" w:sz="0" w:space="0" w:color="auto"/>
        <w:bottom w:val="none" w:sz="0" w:space="0" w:color="auto"/>
        <w:right w:val="none" w:sz="0" w:space="0" w:color="auto"/>
      </w:divBdr>
      <w:divsChild>
        <w:div w:id="423722669">
          <w:marLeft w:val="446"/>
          <w:marRight w:val="0"/>
          <w:marTop w:val="0"/>
          <w:marBottom w:val="0"/>
          <w:divBdr>
            <w:top w:val="none" w:sz="0" w:space="0" w:color="auto"/>
            <w:left w:val="none" w:sz="0" w:space="0" w:color="auto"/>
            <w:bottom w:val="none" w:sz="0" w:space="0" w:color="auto"/>
            <w:right w:val="none" w:sz="0" w:space="0" w:color="auto"/>
          </w:divBdr>
        </w:div>
        <w:div w:id="183711868">
          <w:marLeft w:val="446"/>
          <w:marRight w:val="0"/>
          <w:marTop w:val="0"/>
          <w:marBottom w:val="0"/>
          <w:divBdr>
            <w:top w:val="none" w:sz="0" w:space="0" w:color="auto"/>
            <w:left w:val="none" w:sz="0" w:space="0" w:color="auto"/>
            <w:bottom w:val="none" w:sz="0" w:space="0" w:color="auto"/>
            <w:right w:val="none" w:sz="0" w:space="0" w:color="auto"/>
          </w:divBdr>
        </w:div>
      </w:divsChild>
    </w:div>
    <w:div w:id="214284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1029</Words>
  <Characters>5867</Characters>
  <Application>Microsoft Office Word</Application>
  <DocSecurity>0</DocSecurity>
  <Lines>48</Lines>
  <Paragraphs>13</Paragraphs>
  <ScaleCrop>false</ScaleCrop>
  <Company/>
  <LinksUpToDate>false</LinksUpToDate>
  <CharactersWithSpaces>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Marian Floarea</cp:lastModifiedBy>
  <cp:revision>39</cp:revision>
  <dcterms:created xsi:type="dcterms:W3CDTF">2024-11-25T17:48:00Z</dcterms:created>
  <dcterms:modified xsi:type="dcterms:W3CDTF">2024-11-25T18:22:00Z</dcterms:modified>
</cp:coreProperties>
</file>