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680" w:firstLineChars="700"/>
        <w:rPr>
          <w:rFonts w:hint="default" w:ascii="Arial" w:hAnsi="Arial" w:cs="Arial"/>
          <w:sz w:val="24"/>
          <w:szCs w:val="24"/>
          <w:lang w:val="en-US" w:eastAsia="zh-CN"/>
        </w:rPr>
      </w:pPr>
      <w:r>
        <w:rPr>
          <w:rFonts w:hint="eastAsia" w:ascii="Arial" w:hAnsi="Arial" w:cs="Arial"/>
          <w:sz w:val="24"/>
          <w:szCs w:val="24"/>
          <w:lang w:val="en-US" w:eastAsia="zh-CN"/>
        </w:rPr>
        <w:t xml:space="preserve"> </w:t>
      </w: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numPr>
          <w:ilvl w:val="0"/>
          <w:numId w:val="0"/>
        </w:numPr>
        <w:ind w:firstLine="480" w:firstLineChars="200"/>
        <w:jc w:val="both"/>
        <w:rPr>
          <w:rFonts w:hint="default" w:ascii="Arial" w:hAnsi="Arial" w:eastAsia="宋体" w:cs="Arial"/>
          <w:sz w:val="24"/>
          <w:szCs w:val="24"/>
          <w:lang w:val="en-US" w:eastAsia="zh-CN"/>
        </w:rPr>
      </w:pPr>
      <w:r>
        <w:rPr>
          <w:rFonts w:hint="eastAsia" w:ascii="Arial" w:hAnsi="Arial" w:cs="Arial"/>
          <w:sz w:val="24"/>
          <w:szCs w:val="24"/>
          <w:lang w:val="en-US" w:eastAsia="zh-CN"/>
        </w:rPr>
        <w:t>Title:</w:t>
      </w:r>
      <w:r>
        <w:rPr>
          <w:rFonts w:hint="default" w:ascii="Arial" w:hAnsi="Arial" w:eastAsia="宋体" w:cs="Arial"/>
          <w:sz w:val="24"/>
          <w:szCs w:val="24"/>
          <w:lang w:val="en-US" w:eastAsia="zh-CN"/>
        </w:rPr>
        <w:t>China's cross-border e-commerce supply chain optimization</w:t>
      </w: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r>
        <w:rPr>
          <w:rFonts w:hint="eastAsia" w:ascii="Arial" w:hAnsi="Arial" w:cs="Arial"/>
          <w:sz w:val="24"/>
          <w:szCs w:val="24"/>
          <w:lang w:val="en-US" w:eastAsia="zh-CN"/>
        </w:rPr>
        <w:t xml:space="preserve">           Name: Zeng Bo</w:t>
      </w:r>
    </w:p>
    <w:p/>
    <w:p/>
    <w:p/>
    <w:p/>
    <w:p/>
    <w:p/>
    <w:p/>
    <w:p/>
    <w:p/>
    <w:p/>
    <w:p/>
    <w:p/>
    <w:p/>
    <w:p/>
    <w:p/>
    <w:p/>
    <w:p/>
    <w:p/>
    <w:p/>
    <w:p/>
    <w:p/>
    <w:p/>
    <w:p/>
    <w:p/>
    <w:p/>
    <w:p/>
    <w:p/>
    <w:p/>
    <w:p>
      <w:pPr>
        <w:widowControl w:val="0"/>
        <w:numPr>
          <w:ilvl w:val="0"/>
          <w:numId w:val="0"/>
        </w:numPr>
        <w:jc w:val="both"/>
        <w:rPr>
          <w:rFonts w:hint="eastAsia" w:ascii="Arial" w:hAnsi="Arial" w:cs="Arial"/>
          <w:sz w:val="22"/>
          <w:szCs w:val="22"/>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2"/>
          <w:szCs w:val="22"/>
          <w:lang w:val="en-US" w:eastAsia="zh-CN"/>
        </w:rPr>
        <w:t xml:space="preserve">                               </w:t>
      </w:r>
      <w:r>
        <w:rPr>
          <w:rFonts w:hint="eastAsia" w:ascii="Arial" w:hAnsi="Arial" w:cs="Arial"/>
          <w:sz w:val="24"/>
          <w:szCs w:val="24"/>
          <w:lang w:val="en-US" w:eastAsia="zh-CN"/>
        </w:rPr>
        <w:t>ABSTRACT</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With the rapid development of global cross-border e-commerce and the strengthening of global economic and trade integration trend, cross-border e-commerce, as a new cross-border trade situation that has grown up relying on internet technology, has been widely valued by various countries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Becoming an important force in foreign trade and a new growth point for China's economy. At present, the global cross-border e-commerce industry is in a period of rapid development, characterized by sustained growth in transaction scale, imbalanced development, significant regional differences, and gradually strengthening brand effects. Cross border supply chain management has become a key constraint on the development of cross-border e-commerce enterprises. At present, cross-border e-commerce enterprises lack detailed theoretical guidance and universal successful cases that can be referenced for supply chain management. This article uses case analysis and inductive reasoning to summarize the supply chain management models of global cross-border e-commerce enterprises. Based on this, XY Company is selected as a successful case to study its supply chain management model and effectiveness. Based on its successful experience, propose countermeasures and suggestions for optimizing the supply chain management of other cross-border e-commerce enterprises. XY Company is the world's largest cross-border e-commerce unicorn company, with deep control over the supply chain and forward-looking supply chain layout, which gives it the world's fastest supply chain that can be sold in about 3 weeks from design and delivered to consumers in about 4 weeks. XY Company has gone through multiple twists and challenges in its development process in recent years. Its continuously optimized and innovative flexible supply chain has laid the foundation for its rapid growth and expansion, and has strong competitive advantages and representativeness. Its successful experience in supply chain management is worthy of reference for other cross-border e-commerce enterprises. This article analyzes and summarizes the advantages and disadvantages of XY Company's cross-border supply chain management model, and proposes the following four suggestions for optimizing supply chain management for global cross-border e-commerce enterprises: firstly, flexible management should be carried out on organizational structures such as inventory and human resources to establish a flexible supply chain; Secondly, establish an integrated information system using big data and internet technology to strengthen the overall digital layout of the enterprise; Thirdly, building industrial clusters and strengthening supplier management to shape exclusive brand advantages; Fourthly, continuously improve the cross-border logistics system, pay attention to the layout of overseas warehouses, and cultivate professional supply chain talents to control the core of the supply chain. Make the supply chain management models of cross-border e-commerce enterprises more diverse, differentiated, and efficient, thereby promoting the diversified development of supply chain management models for cross-border e-commerce enterprises.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1"/>
        </w:numPr>
        <w:jc w:val="both"/>
        <w:rPr>
          <w:rFonts w:hint="default" w:ascii="Arial" w:hAnsi="Arial" w:cs="Arial"/>
          <w:sz w:val="24"/>
          <w:szCs w:val="24"/>
          <w:lang w:val="en-US" w:eastAsia="zh-CN"/>
        </w:rPr>
      </w:pPr>
      <w:r>
        <w:rPr>
          <w:rFonts w:hint="eastAsia" w:ascii="Arial" w:hAnsi="Arial" w:cs="Arial"/>
          <w:sz w:val="24"/>
          <w:szCs w:val="24"/>
          <w:lang w:val="en-US" w:eastAsia="zh-CN"/>
        </w:rPr>
        <w:t>Introduction</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default" w:ascii="Arial" w:hAnsi="Arial" w:cs="Arial"/>
          <w:sz w:val="24"/>
          <w:szCs w:val="24"/>
          <w:lang w:val="en-US" w:eastAsia="zh-CN"/>
        </w:rPr>
        <w:t>In recent years, thanks to the "Internet plus" technology, the digital era has come, accompanied by the trend of trade globalization. The application penetration rate of global mobile internet and 5G network has been increasing year by year, and the progress of network technology has shortened the distance between different individuals in time and space. More and more domestic businesses are using the internet as a new channel for customer acquisition and conducting foreign trade through online channels. The emergence of cross-border e-commerce has greatly reduced the cost and threshold of international trade, and significant changes have taken place in the trade subjects, trade forms, business models, and organizational methods. Numerous new cross-border e-commerce trading platforms have begun to enter the public eye, and people have unconsciously formed new consumption methods and habits of online shopping.</w:t>
      </w:r>
      <w:r>
        <w:rPr>
          <w:rFonts w:hint="eastAsia" w:ascii="Arial" w:hAnsi="Arial" w:cs="Arial"/>
          <w:sz w:val="24"/>
          <w:szCs w:val="24"/>
          <w:lang w:val="en-US" w:eastAsia="zh-CN"/>
        </w:rPr>
        <w:t xml:space="preserve"> With the development of globalization, many overseas e-commerce trading platforms have rapidly grown and expanded, such as global e-commerce platforms such as Amazon, eBay, Walmart, Lazada and Shopee in Southeast Asia, Jumia in Africa, and AliExpress in Russia. These platforms have created favorable conditions for domestic enterprises and individual businesses to enter overseas consumer markets and provided a new platform for export trade.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default" w:ascii="Arial" w:hAnsi="Arial" w:cs="Arial"/>
          <w:sz w:val="24"/>
          <w:szCs w:val="24"/>
          <w:lang w:val="en-US" w:eastAsia="zh-CN"/>
        </w:rPr>
        <w:t>According to Chinese customs data statistics, in 2017, the total amount of cross-border e-commerce imports and exports approved by the national customs system was 90.24 billion yuan, of which 33.65 billion yuan was exported and 56.59 billion yuan was imported, which is 1.7 times that of exports. According to customs data in 2022, the total import and export volume of cross-border e-commerce for the year was 2.11 trillion yuan, including 1.55 trillion yuan for exports and 0.56 trillion yuan for imports. The export volume is 2.8 times that of imports, and the proportion of cross-border e-commerce goods import and export to foreign trade has increased from less than 1% before 2017 to about 5% by 2022. The number of cross-border e-commerce overseas warehouses exceeds 1500, with a total area of over 19 million square meters. In the first half of 2023, cross-border e-commerce imports and exports reached 1.1 trillion yuan, an increase of 16%. Among them, exports reached 821 billion yuan, an increase of 19.9%, and imports reached 276 billion yuan, an increase of 5.7%.</w:t>
      </w:r>
      <w:r>
        <w:rPr>
          <w:rFonts w:hint="eastAsia" w:ascii="Arial" w:hAnsi="Arial" w:cs="Arial"/>
          <w:sz w:val="24"/>
          <w:szCs w:val="24"/>
          <w:lang w:val="en-US" w:eastAsia="zh-CN"/>
        </w:rPr>
        <w:t xml:space="preserve"> From the perspective of transaction models, in 2022, China's cross-border e-commerce B2B transactions accounted for 75.6%, while cross-border e-commerce B2C transactions accounted for 24.4%. In recent years, the development of cross-border e-commerce retail models has been rapid, and policy assistance has also promoted the increase in the proportion of B2C models in cross-border e-commerce. In the past five years, the proportion of B2C transactions in cross-border e-commerce has shown an upward trend, and it is expected that the proportion will increase to 25.1% by 2023(Wangjingshe, 2022). There are five types of cross-border e-commerce transaction models: 1. B2B, 2. B2C, and 3 C2C, 4 O2O, 5.F2C. </w:t>
      </w:r>
    </w:p>
    <w:p>
      <w:pPr>
        <w:widowControl w:val="0"/>
        <w:numPr>
          <w:ilvl w:val="0"/>
          <w:numId w:val="0"/>
        </w:numPr>
        <w:jc w:val="both"/>
        <w:rPr>
          <w:rFonts w:hint="eastAsia" w:ascii="Arial" w:hAnsi="Arial" w:cs="Arial"/>
          <w:sz w:val="24"/>
          <w:szCs w:val="24"/>
          <w:lang w:val="en-US" w:eastAsia="zh-CN"/>
        </w:rPr>
      </w:pPr>
    </w:p>
    <w:p>
      <w:pPr>
        <w:widowControl w:val="0"/>
        <w:numPr>
          <w:ilvl w:val="0"/>
          <w:numId w:val="2"/>
        </w:numPr>
        <w:jc w:val="both"/>
        <w:rPr>
          <w:rFonts w:hint="default" w:ascii="Arial" w:hAnsi="Arial" w:cs="Arial"/>
          <w:sz w:val="24"/>
          <w:szCs w:val="24"/>
          <w:lang w:val="en-US" w:eastAsia="zh-CN"/>
        </w:rPr>
      </w:pPr>
      <w:r>
        <w:rPr>
          <w:rFonts w:hint="default" w:ascii="Arial" w:hAnsi="Arial" w:cs="Arial"/>
          <w:sz w:val="24"/>
          <w:szCs w:val="24"/>
          <w:lang w:val="en-US" w:eastAsia="zh-CN"/>
        </w:rPr>
        <w:t>B2B mode: A mode of transactions between enterprises through cross-border e-commerce platforms. In this mode, the transaction scale between enterprises is relatively large and usually requires the use of international logistics and payment systems to complete the transaction.</w:t>
      </w: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B2C model: A model in which enterprises directly sell products to individual consumers through cross-border e-commerce platforms. In this model, the transaction scale is smaller, but consumers' demand for products is more diversified.</w:t>
      </w: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C2C mode: A mode of transaction between individual consumers through cross-border e-commerce platforms. In this mode, the transaction scale is small, but consumers can purchase more personalized products.</w:t>
      </w: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O2O mode: A combination of online and offline modes. In this mode, consumers can browse products online, place orders, and then pick up goods or enjoy services at offline physical stores.</w:t>
      </w:r>
    </w:p>
    <w:p>
      <w:pPr>
        <w:widowControl w:val="0"/>
        <w:numPr>
          <w:ilvl w:val="0"/>
          <w:numId w:val="0"/>
        </w:numPr>
        <w:jc w:val="both"/>
        <w:rPr>
          <w:rFonts w:hint="default" w:ascii="Arial" w:hAnsi="Arial" w:cs="Arial"/>
          <w:sz w:val="24"/>
          <w:szCs w:val="24"/>
          <w:lang w:val="en-US" w:eastAsia="zh-CN"/>
        </w:rPr>
      </w:pPr>
    </w:p>
    <w:p>
      <w:pPr>
        <w:widowControl w:val="0"/>
        <w:numPr>
          <w:ilvl w:val="0"/>
          <w:numId w:val="3"/>
        </w:numPr>
        <w:jc w:val="both"/>
        <w:rPr>
          <w:rFonts w:hint="default" w:ascii="Arial" w:hAnsi="Arial" w:cs="Arial"/>
          <w:sz w:val="24"/>
          <w:szCs w:val="24"/>
          <w:lang w:val="en-US" w:eastAsia="zh-CN"/>
        </w:rPr>
      </w:pPr>
      <w:r>
        <w:rPr>
          <w:rFonts w:hint="default" w:ascii="Arial" w:hAnsi="Arial" w:cs="Arial"/>
          <w:sz w:val="24"/>
          <w:szCs w:val="24"/>
          <w:lang w:val="en-US" w:eastAsia="zh-CN"/>
        </w:rPr>
        <w:t>F2C mode: A mode in which factories directly sell products to consumers. In this mode, the product price is relatively low, but it is necessary to ensure product quality.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eastAsia" w:ascii="Arial" w:hAnsi="Arial" w:cs="Arial"/>
          <w:sz w:val="24"/>
          <w:szCs w:val="24"/>
          <w:lang w:val="en-US" w:eastAsia="zh-CN"/>
        </w:rPr>
        <w:t xml:space="preserve">At present, the B2B model of cross-border e-commerce remains the main mode of cross-border trade. However, it is undeniable that the development of mobile internet technology is currently showing an unstoppable strong momentum, the popularity of smartphones in China is increasing, various consumption methods such as online shopping are rapidly becoming popular, online payment and logistics systems are constantly improving, and the development of cross-border e-commerce retail B2C and C2C models cannot be ignored. In the future, China's cross-border e-commerce B2C will shift from traditional markets to emerging markets with more diverse export product categories and more balanced import and export transaction scales.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Due to the increasing intensity and competition in the domestic cross-border e-commerce development environment, as well as the continuous contraction of the bulk ordinary foreign trade market, many traditional enterprises have begun to transform. Most of the transformation is based on engaging in cross-border e-commerce as a test water. Therefore, cooperation with well-known domestic and foreign cross-border e-commerce platforms has become a relatively good way. However, the transformation of traditional enterprises must also bear the many problems that arise in cross-border e-commerce, such as the backlog of goods, high logistics costs, and high fees for early investment in goods, due to the rapid policy changes and long product supply cycles caused by the short popularity of products and different platforms. These are inevitable issues in the process of cross-border e-commerce in order to obtain higher profit margins.</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Therefore, we must analyze consumer demand, provide consumers with satisfactory products and services in the market, and require us to take various measures to enhance customer brand loyalty, as well as reduce the trial and error costs of products and the cost of acquiring customers. At the production end of goods, enterprises must scientifically plan their stocking inventory, improve the turnover speed and efficiency of goods, fully consider the time efficiency and various costs under international logistics, and minimize the backlog cost of goods as much as possible. Cross border e-commerce enterprises must consider these inevitable issues in order to continue their development, which are related to the survival of the enterprise.</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Therefore, in the current environment, optimizing the supply chain and improving the management system have become core and key factors in the overall operation of the company.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1"/>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Literature review、</w:t>
      </w:r>
    </w:p>
    <w:p>
      <w:pPr>
        <w:widowControl w:val="0"/>
        <w:numPr>
          <w:ilvl w:val="0"/>
          <w:numId w:val="0"/>
        </w:numPr>
        <w:ind w:leftChars="0"/>
        <w:jc w:val="both"/>
        <w:rPr>
          <w:rFonts w:hint="eastAsia" w:ascii="Arial" w:hAnsi="Arial" w:cs="Arial"/>
          <w:sz w:val="24"/>
          <w:szCs w:val="24"/>
          <w:lang w:val="en-US" w:eastAsia="zh-CN"/>
        </w:rPr>
      </w:pPr>
    </w:p>
    <w:p>
      <w:pPr>
        <w:widowControl w:val="0"/>
        <w:numPr>
          <w:ilvl w:val="1"/>
          <w:numId w:val="1"/>
        </w:numPr>
        <w:ind w:leftChars="0"/>
        <w:jc w:val="both"/>
        <w:rPr>
          <w:rFonts w:hint="eastAsia" w:ascii="Arial" w:hAnsi="Arial" w:cs="Arial"/>
          <w:sz w:val="24"/>
          <w:szCs w:val="24"/>
          <w:lang w:val="en-US" w:eastAsia="zh-CN"/>
        </w:rPr>
      </w:pPr>
      <w:r>
        <w:rPr>
          <w:rFonts w:hint="eastAsia" w:ascii="Arial" w:hAnsi="Arial" w:cs="Arial"/>
          <w:sz w:val="24"/>
          <w:szCs w:val="24"/>
          <w:lang w:val="en-US" w:eastAsia="zh-CN"/>
        </w:rPr>
        <w:t>Development status of cross-border e-commerce enterprises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In order to help domestic and foreign cross-border e-commerce enterprises improve supply chain efficiency and promote their economic development, this article mainly focuses on cross-border e-commerce and supply chain as the core points to explore the future development direction of enterprises. After conducting research and searching for relevant articles on cross-border e-commerce by domestic and foreign scholars and experts, and further categorizing them, the relevant knowledge research of experts is divided into three categories: research on cross-border e-commerce enterprises, supply chain research, and supply chain optimization process research. The following are the main research contents.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eastAsia" w:ascii="Arial" w:hAnsi="Arial" w:cs="Arial"/>
          <w:sz w:val="24"/>
          <w:szCs w:val="24"/>
          <w:lang w:val="en-US" w:eastAsia="zh-CN"/>
        </w:rPr>
        <w:t>The supply chain plays a crucial role in industry model innovation and service level improvement. Facing the new process of international logistics, it is necessary to enhance logistics service capabilities for the integration of global supply chain models(Qi Fei, 2017). The overall supply chain of cross-border shopping e-commerce in China is relatively simple on its structural surface. Compared to traditional supply chains, the current cross-border trade and e-commerce supply chains in China rely on cross-border trade and e-commerce service platforms to extend the online and offline flow time of the supply chain, reduce transaction costs, and make transactions more global, transparent, and timely through the Internet(Zheng ZhiWei, 2020). China's cross-border trade platforms can be roughly divided into three types(Wang Qicheng 2019): cross-border C2C, cross-border B2C, and new cross-border B2B. B2B has certain absolute advantages in all three trade models. Although B2C's scale and transaction volume are far inferior to B2B, its development speed is rapid and its scale is constantly expanding and improving. The use of cross-border e-commerce platforms can greatly reduce transaction costs, improve transaction efficiency, and avoid digesting overcapacity(Huang, et al. 2019). Cross border e-commerce brings local business to global customers in a faster manner, thereby promoting business growth. Subsequently, the development of cross-border e-commerce ecosystems created many major trade routes in the "sleeping giants" markets in Europe and Asia (Ding, 2018; Mu et al., 2017). The most noticeable future trends in the context of cross-border e-commerce are product and target customer diversification (Yang &amp; Shen, 2015).</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At present, academic research on cross-border e-commerce enterprises mainly focuses on the development status, trends, management issues, and other aspects of cross-border e-commerce enterprises. There is relatively little research on the logistics mode and supply chain of cross-border e-commerce enterprises. In terms of development status and trends, cross-border e-commerce can create economic benefits for countries. These benefits may be concentrated in developed countries in the short term, but in the long run, developing countries will benefit more, and international trade volume will also increase through cross-border e-commerce (Terzi, 2011).</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According to industry background, cross-border e-commerce enterprises can be mainly divided into the following categories: firstly, global e-commerce enterprises radiate their business to cross-border business; Secondly, domestic e-commerce enterprises are expanding cross-border e-commerce business; Thirdly, traditional internet enterprises carry out cross-border e-commerce business; Fourthly, traditional industry enterprises are undergoing digital transformation, involving cross-border e-commerce business; Fifth, professional cross-border e-commerce enterprises established to operate cross-border e-commerce business; Sixth, logistics enterprises should expand cross-border e-commerce business; The seventh is that social network enterprises are attempting to enter the cross-border e-commerce market (Zhang Xiaheng, 2022).</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current development status and trend of cross-border e-commerce enterprises in China are very good, and they are an important driving force for the transformation and upgrading of China's foreign trade industry (Ren Zhixin, 2014). Cross border e-commerce can make the connection between suppliers and customers faster and closer, shorten the traditional cross-border trade chain, reduce the costs and risks of cross-border trade, and innovate the traditional foreign trade situation (Fan Wenjing, 2015). The rapid development of cross-border e-commerce has promoted economic and trade exchanges between countries along the "the Belt and Road", and also played an important role in the prosperity of trade within the economic region and the coordinated development of national economies. (Wei Ji, Zhang Zhengrong, 2020). Compared with traditional foreign trade, the cross-border e-commerce industry is rapidly developing, with market size increasing year by year. Both cross-border e-commerce platforms and independent station models are on the rise (Zhang Xiaheng, 2022). But at the same time, the development of cross-border e-commerce is not always smooth sailing. At present, cross-border e-commerce cooperation between China and countries and regions along the "the Belt and Road" is generally hindered by problems such as high logistics costs, long cross-border transportation time, low customs clearance efficiency, and inadequate logistics channels (Liu Xiaojun, 2016). Due to the fact that the main force of cross-border e-commerce sellers is small and medium-sized enterprises, high transportation costs will greatly compress their profit margins (Wei Feiqiong, 2017). The COVID-19 has had an impact on cross-border e-commerce in terms of logistics, which is mainly reflected in changes in logistics policies, rising costs, and reducing timeliness (Li Yunjia and Ding Qi, 2020).</w:t>
      </w:r>
    </w:p>
    <w:p>
      <w:pPr>
        <w:widowControl w:val="0"/>
        <w:numPr>
          <w:ilvl w:val="0"/>
          <w:numId w:val="0"/>
        </w:numPr>
        <w:jc w:val="both"/>
        <w:rPr>
          <w:rFonts w:hint="eastAsia" w:ascii="Arial" w:hAnsi="Arial" w:cs="Arial"/>
          <w:sz w:val="24"/>
          <w:szCs w:val="24"/>
          <w:lang w:val="en-US" w:eastAsia="zh-CN"/>
        </w:rPr>
      </w:pPr>
    </w:p>
    <w:p>
      <w:pPr>
        <w:widowControl w:val="0"/>
        <w:numPr>
          <w:ilvl w:val="1"/>
          <w:numId w:val="1"/>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Strategies and Performance of Supply Chain Management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 xml:space="preserve">The supply chain is a supply network structure composed of upstream raw material suppliers, producers and sellers, downstream logistics companies and consumers, and other members involved in the production and circulation of products through connections with upstream and downstream members. It is a network of enterprises and departments involved in the process of material acquisition, material processing, logistics transportation, and delivering finished products to users. The supply chain can also be seen as an organizational network structure, which includes all upstream and downstream enterprises, different programs and links, and ultimately brings value to consumers in the form of products and services (Martin Christopher, 2003). The supply chain originally originated from the "economic chain" model proposed by Peter F. Drucker. Later, Professor M Porter from Harvard Business School summarized and refined the "value chain" model based on the economic chain. After years of joint research and development by scholars from various countries, the concept of today's "supply chain" was finally formed (Porter, 1998). Porter establishes the value chain on the basis of the internal business environment of the enterprise, comparing it to an internal process or operation used by the enterprise to design, produce, sell, deliver, and maintain its products. The core idea of value chain theory is that the total value created by a company is determined by the product of the price that customers are willing to purchase the company's products or services and the quantity they purchase. That is to say, from a competitive perspective, value is the price that customers are willing and able to pay for the products or services provided by the enterprise. Chopra and Meindl proposed in their book "Supply Chain Management" that the ultimate goal of implementing supply chain management is to maximize the overall value of the supply chain, that is, to meet customer needs at the lowest cost. A successful supply chain management model should complement and complement the competitive strategy, marketing strategy, research and development strategy of the enterprise (Zhang Yong, 2005).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 xml:space="preserve">The supply chain can be considered as a system composed of suppliers, producers, sellers, consumers, and other entities. In this system, products flow unidirectionally from upstream suppliers to downstream consumers along the supply chain, but information flows in both directions (Houlihan, 1985). The concept of "supply chain" was gradually introduced to China in the 1990s. The "National Standard of the People's Republic of China - Logistics Terminology" defined supply chain as "a network like organization jointly established by the initial and final departments of enterprises in order to deliver products or services to end users during the complete process of enterprise production and circulation, The supply chain management strategy is defined as "an activity in which an enterprise comprehensively plans logistics, information flow, capital flow, etc., and utilizes network information technology for planning, control, coordination, and organization management."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The supply chain management strategy includes an explanation of the main structure of the supply chain, as well as design decisions related to facilities, inventory, transportation, information, procurement, and pricing. At present, there is still a clear sense of the times in academic research on supply chain management. Before the 1960s, research on supply chain mainly focused on local issues such as supplier selection, quality assurance, and how to reduce costs, without linking supply chain management strategies with the overall strategy of enterprises (Cohen S, 2013). Most enterprises have unclear understanding of the concept of supply chain strategy, insufficient awareness of the importance of supply chain management, matching issues between supply chain management strategies and other strategies of the enterprise, the need to strengthen strategic partnerships between enterprises, and certain limitations in the mode and objectives of supply chain management (Sun Xinyu, 2016). At the same time, there is also a close relationship between the supply chain management model implemented by the enterprise and the competitive strategy chosen by the enterprise. Although many enterprises are able to choose appropriate and correct competitive strategies in practical situations, there may be issues such as mismatch, asynchrony, and difficulty in coordination between the supply chain management mode and the competitive strategy of the enterprise, which may result in the difficulty of achieving ideal results in both supply chain management and competitive strategies, thereby affecting the formulation and implementation of the overall strategy of the enterprise. The key to effectively promoting the updating of logistics distribution and supply chain management models for enterprises lies in enhancing information communication and vigorously building information platforms using e-commerce models (Xu Di and Zhai Shuran, 2022).</w:t>
      </w:r>
    </w:p>
    <w:p>
      <w:pPr>
        <w:widowControl w:val="0"/>
        <w:numPr>
          <w:ilvl w:val="0"/>
          <w:numId w:val="0"/>
        </w:numPr>
        <w:jc w:val="both"/>
        <w:rPr>
          <w:rFonts w:hint="default" w:ascii="Arial" w:hAnsi="Arial" w:cs="Arial"/>
          <w:sz w:val="24"/>
          <w:szCs w:val="24"/>
          <w:lang w:val="en-US" w:eastAsia="zh-CN"/>
        </w:rPr>
      </w:pPr>
    </w:p>
    <w:p>
      <w:pPr>
        <w:widowControl w:val="0"/>
        <w:numPr>
          <w:ilvl w:val="1"/>
          <w:numId w:val="1"/>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Current research status of supply chain management in cross-border e-commerce enterprises</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Cross border e-commerce is an emerging industry that has only developed in recent years. In the era of the Internet, e-commerce enterprises can establish trade cooperation through interaction (Tang T; Tang J.E., 2001). By analyzing the supply chain management issues of e-commerce enterprises in the Internet era, foreign scholars have innovatively proposed the concept of "electronic supply" and conducted in-depth research on it within the theoretical framework of supply chain management (Johnson&amp;Whang, 2002). Game theory can be used to study the pricing issues of traditional retail channels and online direct sales channels, summarize the measures and relevant conditions that e-commerce enterprises should take to establish online direct sales channels, and establish a dual channel supply chain model (Pant S&amp;Sethi R, 2003). By analyzing the supply chain management strategy of enterprises through econometric models, it was ultimately found that manufacturers and distributors can achieve a balance of interests in the supply chain at the same time (Andy&amp;Narendra, 2004). If a cross-border e-commerce enterprise has a comparative advantage in online sales channels and its manufacturers also have cost advantages in the production process, it is more suitable for the enterprise to establish a self operated platform for online sales, rather than relying on a single traditional retail channel (Arya, 2007). In the practice of supply chain management, a dual channel model that combines online and offline channels can be adopted for e-commerce enterprises to innovate in supply chain management (Dumrongsiri, 2008).</w:t>
      </w:r>
    </w:p>
    <w:p>
      <w:pPr>
        <w:widowControl w:val="0"/>
        <w:numPr>
          <w:ilvl w:val="0"/>
          <w:numId w:val="0"/>
        </w:numPr>
        <w:jc w:val="both"/>
        <w:rPr>
          <w:rFonts w:hint="default" w:ascii="Arial" w:hAnsi="Arial" w:cs="Arial"/>
          <w:sz w:val="24"/>
          <w:szCs w:val="24"/>
          <w:lang w:val="en-US" w:eastAsia="zh-CN"/>
        </w:rPr>
      </w:pPr>
    </w:p>
    <w:p>
      <w:pPr>
        <w:widowControl w:val="0"/>
        <w:numPr>
          <w:ilvl w:val="0"/>
          <w:numId w:val="1"/>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Research content and methods</w:t>
      </w:r>
    </w:p>
    <w:p>
      <w:pPr>
        <w:widowControl w:val="0"/>
        <w:numPr>
          <w:ilvl w:val="0"/>
          <w:numId w:val="0"/>
        </w:numPr>
        <w:jc w:val="both"/>
        <w:rPr>
          <w:rFonts w:hint="default" w:ascii="Arial" w:hAnsi="Arial" w:cs="Arial"/>
          <w:sz w:val="24"/>
          <w:szCs w:val="24"/>
          <w:lang w:val="en-US" w:eastAsia="zh-CN"/>
        </w:rPr>
      </w:pPr>
    </w:p>
    <w:p>
      <w:pPr>
        <w:widowControl w:val="0"/>
        <w:numPr>
          <w:ilvl w:val="1"/>
          <w:numId w:val="1"/>
        </w:numPr>
        <w:ind w:left="0" w:leftChars="0" w:firstLine="0" w:firstLineChars="0"/>
        <w:jc w:val="both"/>
        <w:rPr>
          <w:rFonts w:hint="default" w:ascii="Arial" w:hAnsi="Arial" w:cs="Arial"/>
          <w:sz w:val="24"/>
          <w:szCs w:val="24"/>
          <w:lang w:val="en-US" w:eastAsia="zh-CN"/>
        </w:rPr>
      </w:pPr>
      <w:r>
        <w:rPr>
          <w:rFonts w:hint="eastAsia" w:ascii="Arial" w:hAnsi="Arial" w:cs="Arial"/>
          <w:sz w:val="24"/>
          <w:szCs w:val="24"/>
          <w:lang w:val="en-US" w:eastAsia="zh-CN"/>
        </w:rPr>
        <w:t>Research content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This article mainly uses case analysis to study the supply chain management mode of cross-border e-commerce enterprises, and takes XY Company as an example to deeply analyze its unique supply chain management strategy of "small batch, high-frequency, and fast rolling order return". XY Company has the world's fastest supply chain that can be sold in about 3 weeks from design and delivered to consumers in about 4 weeks, comparable to Zara, and is very representative. Summarizing and summarizing their experience and inspiration in cross-border e-commerce supply chain management is beneficial for providing strategies and suggestions for optimizing supply chain management models for other cross-border e-commerce enterprises. This article is roughly divided into six chapters: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1 is an introduction, mainly explaining the research background and significance of this article, and introducing the research methods used in this article. Summarize and summarize the relevant research on cross-border e-commerce supply chain management by domestic and foreign scholars, and propose the possible innovations and shortcomings of this article.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2 mainly provides an overview of the current development status of cross-border e-commerce industry and briefly describes cross-border e-commerce enterprises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main models of supply chain management are to predict the development trend of future cross-border e-commerce supply chain management strategies.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3 provides an in-depth analysis of XY Company's supply chain management status and system. Research XY Company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goals of supply chain management, the strategies of supply chain management, and the specific problems in its supply chain management.</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4 analyzes the supply chain management performance of XY Company based on the SCOR supply chain management model.</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Mainly analyze the performance of XY Company's supply chain in planning, procurement, production, distribution, and return processes.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5 summarizes the advantages and disadvantages of XY Company's supply chain management, and further explores other cross disciplinary issues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Domestic e-commerce enterprises propose suggestions for optimizing supply chain management strategies and models.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Chapter 6 serves as a summary of the entire article, providing a descriptive summary of the overall content.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3.2 Research Methods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Firstly, case analysis method. Case analysis method refers to the use of representative examples in a certain field as case studies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 method of conducting in-depth exploration and analysis to obtain a comprehensive understanding of a certain field. This article selects the cross-border e-commerce unicorn company XY Company as a case study to analyze the current supply chain management mode and performance of the cross-border e-commerce industry.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Secondly, inductive reasoning. Inductive reasoning is a type of reasoning that goes from individual to general. By a certain degree of closure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Transition from the perspective of individual things to a broader perspective, and derive general principles and explanatory methods from specific examples. This article analyzes and summarizes the flexible supply chain management model of XY Company, and puts forward constructive opinions and suggestions on supply chain management in the cross-border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1"/>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The Development Status of Cross 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1"/>
          <w:numId w:val="1"/>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The Development History of Cross 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 xml:space="preserve">Cross border e-commerce is an extension of the traditional foreign trade industry, which essentially utilizes internet technology to achieve cross-border transactions online. Cross border e-commerce breaks the geographical distance restrictions between trading entities in traditional trade, expands the scope of trading entities, shortens the time required to reach transactions, and improves the efficiency of cross-border transactions. In the process of cross-border e-commerce development, it was boosted by the financial crisis, supported by the development of Internet big data technology, and impacted by the global COVID-19. The development of the global cross-border e-commerce industry can be roughly divided into three stages: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first, the embryonic stage of cross-border e-commerce (1999-2003). At this stage, the cross-border e-commerce industry mainly adopts the mode of online product display and offline physical transactions. At this stage, the main business of third-party e-commerce platforms is to provide a platform for cooperating enterprises to display goods and enterprise information. The platform itself does not involve any form of transaction, and mainly earns profits by charging service fees to the enterprises that display information. During this period, major platforms have also provided suppliers with a series of value-added services such as bidding promotion, consulting services, advertising services, etc. Typical third-party platforms include Alibaba International Station, Global Resources Network, Kelly search, etc. Although the problem of efficient exchange of supply and demand information among various trading entities worldwide has been solved at this stage, real-time online transactions are still not possible, and the integration of cross-border e-commerce industry chains is only limited to information integration.</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Secondly, the development stage of cross-border e-commerce (2004-2012). With the development of cross-border trade, major platforms are no longer satisfied with simply providing information display services. They are gradually digitizing the negotiation, transaction, and delivery processes that need to be conducted offline in the first stage, and integrating them to form online trading platforms. Based on the rapid development of the global internet, various platforms have connected both ends of the supply chain by providing services and integrating information resources, forming two platform models: B2B and B2C, and gradually constructing diversified profit models. The main revenue of the platform comes from information display and service fees after transactions, and various value-added benefits are obtained by providing innovative services such as marketing promotion, payment, and delivery. This stage is a crucial transition to the current cross-border e-commerce model, which better reflects the essence of cross-border e-commerce.</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Thirdly, the stage of improving cross-border e-commerce (2013 present). 2013 was a crucial year for the transformation of the cross-border e-commerce industry. Countries gradually recognized the driving role of the cross-border e-commerce industry in their own economies and introduced various supportive policies and documents, ushering in a golden period of development for cross-border e-commerce. China has also begun to establish e-commerce pilot zones and free trade zones across the country, actively exploring management systems suitable for cross-border e-commerce. At this stage, capital has also shown unprecedented high attention to the cross-border e-commerce industry. Multiple cross-border e-commerce enterprises have successfully raised funds, and major brands have also recognized the advantages of online sales. They have entered cross-border e-commerce platforms, ushering in a new era of online sales. In 2020, the global outbreak of the COVID-19 has changed the consumption pattern of global residents. The length of time people in various countries spend browsing the Internet has increased. The sales of major offline physical stores around the world have declined significantly. Consumers have turned shopping to online mode. The number of cross-border e-commerce consumers has reached a new high. New models such as direct broadcast e-commerce are more popular, and consumer groups are also more young.</w:t>
      </w:r>
    </w:p>
    <w:p>
      <w:pPr>
        <w:widowControl w:val="0"/>
        <w:numPr>
          <w:ilvl w:val="0"/>
          <w:numId w:val="0"/>
        </w:numPr>
        <w:jc w:val="both"/>
        <w:rPr>
          <w:rFonts w:hint="default" w:ascii="Arial" w:hAnsi="Arial" w:cs="Arial"/>
          <w:sz w:val="24"/>
          <w:szCs w:val="24"/>
          <w:lang w:val="en-US" w:eastAsia="zh-CN"/>
        </w:rPr>
      </w:pPr>
    </w:p>
    <w:p>
      <w:pPr>
        <w:widowControl w:val="0"/>
        <w:numPr>
          <w:ilvl w:val="1"/>
          <w:numId w:val="1"/>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Development characteristics of cross-border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ind w:firstLine="420" w:firstLineChars="0"/>
        <w:jc w:val="both"/>
        <w:rPr>
          <w:rFonts w:hint="default" w:ascii="Arial" w:hAnsi="Arial" w:cs="Arial"/>
          <w:sz w:val="24"/>
          <w:szCs w:val="24"/>
          <w:lang w:val="en-US" w:eastAsia="zh-CN"/>
        </w:rPr>
      </w:pPr>
      <w:r>
        <w:rPr>
          <w:rFonts w:hint="default" w:ascii="Arial" w:hAnsi="Arial" w:cs="Arial"/>
          <w:sz w:val="24"/>
          <w:szCs w:val="24"/>
          <w:lang w:val="en-US" w:eastAsia="zh-CN"/>
        </w:rPr>
        <w:t>Firstly, the transaction scale continues to grow. The development of cross-border e-commerce was deeply affected by the 2008 financial crisis, and many small and medium-sized cross-border trading enterprises faced the risk of bankruptcy. During the financial crisis, most of the companies that were less affected were on-demand production enterprises, which were flexible and cost-effective, and gradually became popular. Many cross-border e-commerce enterprises have learned this approach and optimized multiple links such as procurement, warehousing, and logistics, reducing the production and operation costs of the entire company, thereby promoting the rapid development of cross-border e-commerce. In the future, the cross-border e-commerce industry will continue to develop. The number of consumers in cross-border e-commerce has increased by 600 million from 2014 to 2020. Although cross-border logistics were restricted during the epidemic, the global scale of cross-border e-commerce transactions exceeded $1 trillion in 2020, with an average annual growth rate of up to 30%, achieving rapid growth. It is expected that the growth rate of global B2C cross-border transaction scale will remain at 10% -20% in the next few years, and the sales of cross-border e-commerce will increase to $33.3 trillion by 2028, with a compound annual growth rate of 15.8% from 2020 to 2028.</w:t>
      </w:r>
    </w:p>
    <w:p>
      <w:pPr>
        <w:widowControl w:val="0"/>
        <w:numPr>
          <w:ilvl w:val="0"/>
          <w:numId w:val="0"/>
        </w:numPr>
        <w:jc w:val="both"/>
        <w:rPr>
          <w:rFonts w:hint="eastAsia"/>
        </w:rPr>
      </w:pPr>
      <w:r>
        <w:rPr>
          <w:rFonts w:hint="default" w:ascii="Arial" w:hAnsi="Arial" w:cs="Arial"/>
          <w:sz w:val="24"/>
          <w:szCs w:val="24"/>
          <w:lang w:val="en-US" w:eastAsia="zh-CN"/>
        </w:rPr>
        <w:drawing>
          <wp:inline distT="0" distB="0" distL="114300" distR="114300">
            <wp:extent cx="5256530" cy="2988310"/>
            <wp:effectExtent l="5080" t="4445" r="15240" b="1714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r>
        <w:t xml:space="preserve">Table4.2 Forecast of Global B2C </w:t>
      </w:r>
      <w:r>
        <w:rPr>
          <w:rFonts w:hint="eastAsia"/>
        </w:rPr>
        <w:t>Cross border E-commerce Transaction Scale from 2020 to 2025</w:t>
      </w:r>
    </w:p>
    <w:p>
      <w:pPr>
        <w:widowControl w:val="0"/>
        <w:numPr>
          <w:ilvl w:val="0"/>
          <w:numId w:val="0"/>
        </w:numPr>
        <w:jc w:val="both"/>
        <w:rPr>
          <w:rFonts w:hint="eastAsia"/>
        </w:rPr>
      </w:pPr>
    </w:p>
    <w:p>
      <w:pPr>
        <w:widowControl w:val="0"/>
        <w:numPr>
          <w:ilvl w:val="0"/>
          <w:numId w:val="0"/>
        </w:numPr>
        <w:jc w:val="both"/>
        <w:rPr>
          <w:rFonts w:hint="default"/>
          <w:lang w:val="en-US" w:eastAsia="zh-CN"/>
        </w:rPr>
      </w:pPr>
      <w:r>
        <w:rPr>
          <w:rFonts w:hint="default"/>
          <w:lang w:val="en-US" w:eastAsia="zh-CN"/>
        </w:rPr>
        <w:t>Data source: China Cross border E-commerce Service Industry Trend Report [C]//Shanghai Airui Market Consulting Co., Ltd. Airui Consulting Series Research Report (Issue 6, 2022), 2022:311-356</w:t>
      </w:r>
    </w:p>
    <w:p>
      <w:pPr>
        <w:bidi w:val="0"/>
        <w:rPr>
          <w:rFonts w:hint="default" w:asciiTheme="minorHAnsi" w:hAnsiTheme="minorHAnsi" w:eastAsiaTheme="minorEastAsia" w:cstheme="minorBidi"/>
          <w:kern w:val="2"/>
          <w:sz w:val="21"/>
          <w:szCs w:val="24"/>
          <w:lang w:val="en-US" w:eastAsia="zh-CN" w:bidi="ar-SA"/>
        </w:rPr>
      </w:pPr>
    </w:p>
    <w:p>
      <w:pPr>
        <w:bidi w:val="0"/>
        <w:rPr>
          <w:rFonts w:hint="default" w:ascii="Arial" w:hAnsi="Arial" w:cs="Arial"/>
          <w:sz w:val="24"/>
          <w:szCs w:val="24"/>
          <w:lang w:val="en-US" w:eastAsia="zh-CN"/>
        </w:rPr>
      </w:pPr>
      <w:r>
        <w:rPr>
          <w:rFonts w:hint="default" w:ascii="Arial" w:hAnsi="Arial" w:cs="Arial"/>
          <w:sz w:val="24"/>
          <w:szCs w:val="24"/>
          <w:lang w:val="en-US" w:eastAsia="zh-CN"/>
        </w:rPr>
        <w:t>Secondly, development is uneven and there are significant regional differences. Although the current global internet penetration rate is relatively high and the regional differences in internet usage are relatively small, due to different logistics conditions and consumption concepts in different countries,</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There are significant differences in the scale of cross-border e-commerce development among different regions around the world. The development level of cross-border e-commerce is directly proportional to the level of e-commerce penetration, that is, the more developed domestic e-commerce is, the more developed cross-border e-commerce is. Generally speaking, the cross-border shopping rate in developed regions is relatively high. For example, China is not only the most developed country in the world for e-commerce, but also the world's largest cross-border e-commerce market, serving as a weather vane for the global cross-border e-commerce market.</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In recent years, cross-border e-commerce has also developed rapidly in Southeast Asia. From the perspective of economic aggregate, the economic aggregate of Southeast Asian countries can be seen as the fourth largest economy in the world after Japan, and it is a must compete place for e-commerce in various countries. At the same time, the Indian market is also becoming a must-have for major cross-border e-commerce enterprises. At present, the majority of the Indian market share is occupied by Amazon, Flip Kart, and Snap Deal, while Alibaba Group is vying to seize the online payment market by promoting Paytm (India's largest mobile payment and business platform). In contrast, both domestic and cross-border e-commerce markets in Africa are very underdeveloped. Currently, African consumers account for less than 5% of online shopping, and traditional retail channels are still in a stage of extreme scarcity of categories. Both domestic and cross-border e-commerce in Africa are still in their early stages and continue to rise. But I believe that with the continuous popularization of the Internet and the development of transportation, the cross-border e-commerce market will gradually develop and expand, and more consumers will engage in online shopping. At the same time, due to the good strategic cooperation relationship between China and Africa, the probability of Chinese sellers entering the African market in the future is also high.</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Thirdly, cross-border e-commerce SaaS is developing rapidly. Cross border e-commerce SaaS mainly provides various software support and supporting services for sellers and enterprises to operate. The use of cross-border e-commerce Saa S services can significantly save maintenance costs for sellers, ensure user data security, and aggregate mainstream services. Although platform based sellers are still the main players in the current cross-border e-commerce industry, independent website sellers are rapidly increasing. Cross border e-commerce seller enterprises have significantly increased their demand for scientific management using Saa S products due to the need to transform towards refined operations and the strong demand for multi-channel marketing promotion. The COVID-19 in 2021 has become a booster for the development of the cross-border e-commerce industry, and the cross-border e-commerce SaaS market has also risen with the tide. The growth rate of the SaaS market once reached 104.0%. In 2021, the market size of cross-border e-commerce SaaS in China alone exceeded 7.3 billion yuan, with the highest market share of marketing SaaS. In the first half of 2022, the development of cross-border e-commerce industry experienced short-term stagnation and the development of cross-border e-commerce SaaS also slowed down due to the negative impact of the repeated COVID-19, high freight rates, inflation, poor cross-border logistics and global economic downturn, among which the cross-border supply chain SaaS market was the most affected, but the marketing SaaS still maintained a high growth rate.</w:t>
      </w:r>
    </w:p>
    <w:p>
      <w:pPr>
        <w:bidi w:val="0"/>
        <w:rPr>
          <w:rFonts w:hint="default" w:ascii="Arial" w:hAnsi="Arial" w:cs="Arial"/>
          <w:sz w:val="24"/>
          <w:szCs w:val="24"/>
          <w:lang w:val="en-US" w:eastAsia="zh-CN"/>
        </w:rPr>
      </w:pPr>
    </w:p>
    <w:p>
      <w:pPr>
        <w:numPr>
          <w:ilvl w:val="1"/>
          <w:numId w:val="1"/>
        </w:numPr>
        <w:bidi w:val="0"/>
        <w:ind w:left="0" w:leftChars="0" w:firstLine="0" w:firstLineChars="0"/>
        <w:rPr>
          <w:rFonts w:hint="eastAsia" w:ascii="Arial" w:hAnsi="Arial" w:cs="Arial"/>
          <w:sz w:val="24"/>
          <w:szCs w:val="24"/>
          <w:lang w:val="en-US" w:eastAsia="zh-CN"/>
        </w:rPr>
      </w:pPr>
      <w:r>
        <w:rPr>
          <w:rFonts w:hint="eastAsia" w:ascii="Arial" w:hAnsi="Arial" w:cs="Arial"/>
          <w:sz w:val="24"/>
          <w:szCs w:val="24"/>
          <w:lang w:val="en-US" w:eastAsia="zh-CN"/>
        </w:rPr>
        <w:t>Classification of cross-border e-commerce enterprises</w:t>
      </w:r>
    </w:p>
    <w:p>
      <w:pPr>
        <w:widowControl w:val="0"/>
        <w:numPr>
          <w:ilvl w:val="0"/>
          <w:numId w:val="0"/>
        </w:numPr>
        <w:bidi w:val="0"/>
        <w:jc w:val="both"/>
        <w:rPr>
          <w:rFonts w:hint="default" w:ascii="Arial" w:hAnsi="Arial" w:cs="Arial"/>
          <w:sz w:val="24"/>
          <w:szCs w:val="24"/>
          <w:lang w:val="en-US" w:eastAsia="zh-CN"/>
        </w:rPr>
      </w:pPr>
    </w:p>
    <w:p>
      <w:pPr>
        <w:widowControl w:val="0"/>
        <w:numPr>
          <w:ilvl w:val="0"/>
          <w:numId w:val="0"/>
        </w:numPr>
        <w:bidi w:val="0"/>
        <w:jc w:val="both"/>
        <w:rPr>
          <w:rFonts w:hint="default" w:ascii="Arial" w:hAnsi="Arial" w:cs="Arial"/>
          <w:sz w:val="24"/>
          <w:szCs w:val="24"/>
          <w:lang w:val="en-US" w:eastAsia="zh-CN"/>
        </w:rPr>
      </w:pPr>
      <w:r>
        <w:rPr>
          <w:rFonts w:hint="default" w:ascii="Arial" w:hAnsi="Arial" w:cs="Arial"/>
          <w:sz w:val="24"/>
          <w:szCs w:val="24"/>
          <w:lang w:val="en-US" w:eastAsia="zh-CN"/>
        </w:rPr>
        <w:t>Cross border e-commerce enterprises can be divided into third-party cross-border e-commerce platform enterprises, cross-border e-commerce foreign trade enterprises, and cross-border e-commerce service enterprises based on their business models. Third party cross-border e-commerce platform enterprises attract merchants to settle in by building online shopping malls, integrating logistics, payment, operation and other service resources, and providing them with cross-border e-commerce transaction services. The platform's main profit model is to collect merchant commissions and value-added service commissions. Typical cross-border third-party trading platforms include AliExpress, Amazon, eBay, Wish, etc. Cross border e-commerce and foreign trade enterprises mainly refer to those enterprises that conduct import and export transactions through third-party platforms or self built platforms. Cross border e-commerce service enterprises mainly provide the necessary services to cross-border e-commerce enterprises, including agency, payment, logistics, warehousing, quality control, etc.</w:t>
      </w:r>
    </w:p>
    <w:p>
      <w:pPr>
        <w:widowControl w:val="0"/>
        <w:numPr>
          <w:ilvl w:val="0"/>
          <w:numId w:val="0"/>
        </w:numPr>
        <w:bidi w:val="0"/>
        <w:jc w:val="both"/>
        <w:rPr>
          <w:rFonts w:hint="default" w:ascii="Arial" w:hAnsi="Arial" w:cs="Arial"/>
          <w:sz w:val="24"/>
          <w:szCs w:val="24"/>
          <w:lang w:val="en-US" w:eastAsia="zh-CN"/>
        </w:rPr>
      </w:pPr>
    </w:p>
    <w:p>
      <w:pPr>
        <w:widowControl w:val="0"/>
        <w:numPr>
          <w:ilvl w:val="0"/>
          <w:numId w:val="0"/>
        </w:numPr>
        <w:bidi w:val="0"/>
        <w:jc w:val="both"/>
        <w:rPr>
          <w:rFonts w:hint="default" w:ascii="Arial" w:hAnsi="Arial" w:cs="Arial"/>
          <w:sz w:val="24"/>
          <w:szCs w:val="24"/>
          <w:lang w:val="en-US" w:eastAsia="zh-CN"/>
        </w:rPr>
      </w:pPr>
      <w:r>
        <w:rPr>
          <w:rFonts w:hint="default" w:ascii="Arial" w:hAnsi="Arial" w:cs="Arial"/>
          <w:sz w:val="24"/>
          <w:szCs w:val="24"/>
          <w:lang w:val="en-US" w:eastAsia="zh-CN"/>
        </w:rPr>
        <w:t>According to different transaction entities, cross-border e-commerce enterprises can be divided into B2B enterprises, B2C enterprises, and C2C enterprises. B2B is the abbreviation for Business to Business, which refers to an international business model in which companies from different customs areas confirm their willingness to trade through internet platforms, receive and receive goods through cross-border logistics, and complete payments. B2C is the abbreviation for Business to Consumer. B2C enterprises mainly provide e-commerce products and services for individual consumers, such as online diagnosis and treatment, online consultation, online product purchase, and other services. C2C refers to Customer (Consumer) to Customer (Consumer). Cross border C2C refers to individual sellers and buyers within different customs territories who conduct transactions and pay remuneration through internet platforms. Individual sellers publish information and prices of products and services through third-party e-commerce platforms, and individual buyers make choices based on their needs. They deliver goods through cross-border logistics, ultimately achieving transactions and payment settlements through e-commerce platforms, and delivering goods through cross-border logistics An international business activity model for completing transactions</w:t>
      </w:r>
      <w:r>
        <w:rPr>
          <w:rFonts w:hint="eastAsia" w:ascii="Arial" w:hAnsi="Arial" w:cs="Arial"/>
          <w:sz w:val="24"/>
          <w:szCs w:val="24"/>
          <w:lang w:val="en-US" w:eastAsia="zh-CN"/>
        </w:rPr>
        <w:t>.</w:t>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2158"/>
        </w:tabs>
        <w:bidi w:val="0"/>
        <w:jc w:val="left"/>
        <w:rPr>
          <w:rFonts w:hint="eastAsia"/>
          <w:lang w:val="en-US" w:eastAsia="zh-CN"/>
        </w:rPr>
      </w:pPr>
      <w:r>
        <w:rPr>
          <w:rFonts w:hint="eastAsia"/>
          <w:lang w:val="en-US" w:eastAsia="zh-CN"/>
        </w:rPr>
        <w:tab/>
      </w: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numPr>
          <w:ilvl w:val="0"/>
          <w:numId w:val="0"/>
        </w:numPr>
        <w:tabs>
          <w:tab w:val="left" w:pos="2158"/>
        </w:tabs>
        <w:bidi w:val="0"/>
        <w:ind w:leftChars="0"/>
        <w:jc w:val="left"/>
        <w:rPr>
          <w:rFonts w:hint="default"/>
          <w:lang w:val="en-US" w:eastAsia="zh-CN"/>
        </w:rPr>
      </w:pPr>
    </w:p>
    <w:p>
      <w:pPr>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The Supply Chain Management Model of Cross border E-commerce Enterprises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Vertical integrated management mode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vertical integration model, also known as the vertical integration model, mainly refers to all product research and development, production, procurement, processing, transportation, warehousing, and other processes completed within the enterprise. At the same time, corresponding logistics and resources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default" w:ascii="Arial" w:hAnsi="Arial" w:cs="Arial"/>
          <w:sz w:val="24"/>
          <w:szCs w:val="24"/>
          <w:lang w:val="en-US" w:eastAsia="zh-CN"/>
        </w:rPr>
        <w:t>The transmission of financial and information flows is also entirely completed within the enterprise. This model emerged in the early 1990s, when e-commerce enterprises faced a relatively simple consumer group, and as long as they could expand production scale, improve production efficiency, reduce production costs, and create product characteristics, they could gain and maintain competitive advantages in the same industry. The vertically integrated supply chain management model was very in line with the needs and strategic goals of cross-border e-commerce enterprises at that time. The vertical integration model has the advantages of improving trade circulation efficiency, achieving economies of scale, stimulating innovation, and ensuring supply and demand. But the disadvantage of this most primitive supply chain management model is also very obvious: it requires a large number of talents with comprehensive management capabilities. With the acceleration of global economic integration, the competition in the cross-border e-commerce industry is becoming increasingly fierce, and the trend of diversified consumer groups is obvious. This management model has gradually fallen behind, making it difficult to meet the diverse needs of economic development and customers</w:t>
      </w:r>
      <w:r>
        <w:rPr>
          <w:rFonts w:hint="eastAsia" w:ascii="Arial" w:hAnsi="Arial" w:cs="Arial"/>
          <w:sz w:val="24"/>
          <w:szCs w:val="24"/>
          <w:lang w:val="en-US" w:eastAsia="zh-CN"/>
        </w:rPr>
        <w:t>.</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Third Party Logistics Management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third-party logistics model mainly refers to cross-border e-commerce enterprises outsourcing the logistics links in the supply chain to professional third-party logistics enterprises, thereby focusing on operating their own advantageous businesses. Adopting a third-party logistics management model requires cross-border e-commerce enterprises to maintain close contact with third-party logistics enterprises, so that e-commerce enterprises can indirectly manage the logistics of goods. This supply chain management model is more suitable for cross-border e-commerce enterprises that do not have strong capital flow and logistics management capabilities. For these enterprises, entrusting the logistics process to third-party platforms can strengthen control over the core links of the supply chain, save operating costs, improve core competitiveness, and maintain and enhance competitive advantages.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In the new economic situation, the competition in the cross-border e-commerce industry is becoming increasingly fierce, and the third-party logistics model is currently the supply chain strategy chosen by the most enterprises. In this management mode, platform based cross-border e-commerce enterprises can focus their focus on core businesses such as operation and management, avoid investing a large amount of funds to establish a complete logistics system, save funds for independent warehouse construction, purchasing logistics equipment, and recruiting logistics talents, outsource logistics that do not have advantages to professional third-party enterprises, and provide customers with more professional and high-quality logistics services.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third-party logistics model also has its shortcomings. By adopting this management model, cross-border e-commerce enterprises may not be able to directly control the logistics process of selling goods, which may lead to customer distrust and inability to ensure after-sales service of logistics. Moreover, the scale and level of third-party logistics enterprises are currently uneven. Choosing logistics companies with poor reputation or low efficiency is likely to directly bring negative customer evaluations and negative impacts to cross-border e-commerce enterprises. This requires cross-border e-commerce enterprises to comprehensively consider third-party logistics providers from multiple aspects.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Collaborative Supply Chain Management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collaborative supply chain model is a supply chain management model that has emerged in recent years with the development of big data and the Internet. The supply chain collaboration model refers to two or more enterprises that aim to achieve common strategic goals and obtain the most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A strategic alliance is formed by maximizing profits, and multiple enterprises and departments cooperate with each other to integrate and share information and resources of the entire supply chain, thereby controlling the management mode of the entire supply chain. This model is suitable for cross-border e-commerce enterprises that cannot independently control the entire supply chain and need to maintain supply chain flexibility.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Overall, the collaborative supply chain management model has three main levels: operational level collaboration, organizational level collaboration, and tactical level collaboration. Only by achieving collaborative supply in all three aspects can enterprises achieve the goals of reducing production and operating costs, improving profits, enhancing risk resistance, and maintaining sensitivity to the market and environment, and achieving true supply chain collaboration. Although this model can simultaneously improve the efficiency of capital and resource utilization for upstream and downstream enterprises, it is actually more complex to execute compared to the first two models and requires higher levels of management and operation. At the same time, it is required that enterprises forming strategic alliances trust and cooperate with each other, guided by consumer needs, jointly clarify the operational goals of the supply chain management system, and jointly improve the operational mechanism of collaborative supply chain management to achieve the ultimate strategic goal of win-win cooperation.</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the Current Situation and System of Supply Chain Management in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w:t>
      </w:r>
      <w:r>
        <w:rPr>
          <w:rFonts w:hint="default" w:ascii="Arial" w:hAnsi="Arial" w:cs="Arial"/>
          <w:sz w:val="24"/>
          <w:szCs w:val="24"/>
          <w:lang w:val="en-US" w:eastAsia="zh-CN"/>
        </w:rPr>
        <w:t>1</w:t>
      </w:r>
      <w:r>
        <w:rPr>
          <w:rFonts w:hint="eastAsia" w:ascii="Arial" w:hAnsi="Arial" w:cs="Arial"/>
          <w:sz w:val="24"/>
          <w:szCs w:val="24"/>
          <w:lang w:val="en-US" w:eastAsia="zh-CN"/>
        </w:rPr>
        <w:t xml:space="preserve">. </w:t>
      </w:r>
      <w:r>
        <w:rPr>
          <w:rFonts w:hint="default" w:ascii="Arial" w:hAnsi="Arial" w:cs="Arial"/>
          <w:sz w:val="24"/>
          <w:szCs w:val="24"/>
          <w:lang w:val="en-US" w:eastAsia="zh-CN"/>
        </w:rPr>
        <w:t>Introduction</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as a leading global enterprise, has a wide influence in supply chain management in the industry. Supply chain management, as a key link in enterprise operation, plays an important role in improving enterprise efficiency and reducing costs. This chapter</w:t>
      </w:r>
      <w:r>
        <w:rPr>
          <w:rFonts w:hint="eastAsia" w:ascii="Arial" w:hAnsi="Arial" w:cs="Arial"/>
          <w:sz w:val="24"/>
          <w:szCs w:val="24"/>
          <w:lang w:val="en-US" w:eastAsia="zh-CN"/>
        </w:rPr>
        <w:t xml:space="preserve"> </w:t>
      </w:r>
      <w:r>
        <w:rPr>
          <w:rFonts w:hint="default" w:ascii="Arial" w:hAnsi="Arial" w:cs="Arial"/>
          <w:sz w:val="24"/>
          <w:szCs w:val="24"/>
          <w:lang w:val="en-US" w:eastAsia="zh-CN"/>
        </w:rPr>
        <w:t>will conduct an in-depth analysis of the current situation and system of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Company's supply chain management, mainly including the following aspects: supply chain strategy and planning, supplier management, procurement and order processing, logistics and distribution, inventory management, risk management, digitalization and technological innovation, organizational structure and culture, sustainability and social responsibility, and future trends and challenges.</w:t>
      </w:r>
    </w:p>
    <w:p>
      <w:pPr>
        <w:widowControl w:val="0"/>
        <w:numPr>
          <w:numId w:val="0"/>
        </w:numPr>
        <w:tabs>
          <w:tab w:val="left" w:pos="2158"/>
        </w:tabs>
        <w:bidi w:val="0"/>
        <w:ind w:leftChars="0"/>
        <w:jc w:val="left"/>
        <w:rPr>
          <w:rFonts w:hint="default" w:ascii="Arial" w:hAnsi="Arial" w:cs="Arial"/>
          <w:sz w:val="24"/>
          <w:szCs w:val="24"/>
          <w:lang w:val="en-US" w:eastAsia="zh-CN"/>
        </w:rPr>
      </w:pPr>
    </w:p>
    <w:p>
      <w:pPr>
        <w:widowControl w:val="0"/>
        <w:numPr>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6.2</w:t>
      </w:r>
      <w:r>
        <w:rPr>
          <w:rFonts w:hint="default" w:ascii="Arial" w:hAnsi="Arial" w:cs="Arial"/>
          <w:sz w:val="24"/>
          <w:szCs w:val="24"/>
          <w:lang w:val="en-US" w:eastAsia="zh-CN"/>
        </w:rPr>
        <w:t xml:space="preserve"> Supply Chain Strategy and Planning</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adopts advanced supply chain strategy and planning methods to ensure the efficiency and flexibility of its supply chain. When formulating a supply chain strategy, the company first considers the needs of customers and the company's business goals, and then determines the structure and process of the supply chain based on these needs and goals. At the same time, X</w:t>
      </w:r>
      <w:r>
        <w:rPr>
          <w:rFonts w:hint="eastAsia" w:ascii="Arial" w:hAnsi="Arial" w:cs="Arial"/>
          <w:sz w:val="24"/>
          <w:szCs w:val="24"/>
          <w:lang w:val="en-US" w:eastAsia="zh-CN"/>
        </w:rPr>
        <w:t xml:space="preserve">Y </w:t>
      </w:r>
      <w:r>
        <w:rPr>
          <w:rFonts w:hint="default" w:ascii="Arial" w:hAnsi="Arial" w:cs="Arial"/>
          <w:sz w:val="24"/>
          <w:szCs w:val="24"/>
          <w:lang w:val="en-US" w:eastAsia="zh-CN"/>
        </w:rPr>
        <w:t>Company also adopts advanced supply chain planning software and technology to predict and develop detailed supply chain plans based on historical data and market trends.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6.3 </w:t>
      </w:r>
      <w:r>
        <w:rPr>
          <w:rFonts w:hint="default" w:ascii="Arial" w:hAnsi="Arial" w:cs="Arial"/>
          <w:sz w:val="24"/>
          <w:szCs w:val="24"/>
          <w:lang w:val="en-US" w:eastAsia="zh-CN"/>
        </w:rPr>
        <w:t>Supplier Management</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Supplier management is an important part of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Company's supply chain management. The company will conduct strict screening and assessment of suppliers, including their qualifications, product quality, price, delivery time, etc. At the same time,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 will also establish long-term and stable cooperative relationships with suppliers, improving the efficiency of the entire supply chain through information sharing and collaborative operations.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6.4 </w:t>
      </w:r>
      <w:r>
        <w:rPr>
          <w:rFonts w:hint="default" w:ascii="Arial" w:hAnsi="Arial" w:cs="Arial"/>
          <w:sz w:val="24"/>
          <w:szCs w:val="24"/>
          <w:lang w:val="en-US" w:eastAsia="zh-CN"/>
        </w:rPr>
        <w:t>Procurement and Order Processing</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Company's procurement and order processing process is very efficient. The company adopts an electronic procurement system to integrate information such as purchase orders, quotations, and inventory, achieving automation and transparency in the procurement process.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an emergency order processing mechanism to meet the needs of customers.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6.5 </w:t>
      </w:r>
      <w:r>
        <w:rPr>
          <w:rFonts w:hint="default" w:ascii="Arial" w:hAnsi="Arial" w:cs="Arial"/>
          <w:sz w:val="24"/>
          <w:szCs w:val="24"/>
          <w:lang w:val="en-US" w:eastAsia="zh-CN"/>
        </w:rPr>
        <w:t>Logistics and Distribution</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 complete network and advanced software technology in logistics and distribution. The company adopts an advanced logistics management system for real-time monitoring and management of transportation, warehousing, distribution, and other processes.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also adopts multimodal transportation for goods distribution to achieve cost minimization and efficiency maximization.</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6</w:t>
      </w:r>
      <w:r>
        <w:rPr>
          <w:rFonts w:hint="eastAsia" w:ascii="Arial" w:hAnsi="Arial" w:cs="Arial"/>
          <w:sz w:val="24"/>
          <w:szCs w:val="24"/>
          <w:lang w:val="en-US" w:eastAsia="zh-CN"/>
        </w:rPr>
        <w:t xml:space="preserve">.6 </w:t>
      </w:r>
      <w:r>
        <w:rPr>
          <w:rFonts w:hint="default" w:ascii="Arial" w:hAnsi="Arial" w:cs="Arial"/>
          <w:sz w:val="24"/>
          <w:szCs w:val="24"/>
          <w:lang w:val="en-US" w:eastAsia="zh-CN"/>
        </w:rPr>
        <w:t>Inventory management</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Inventory management is an important link in the supply chain management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The company adopts advanced inventory management software and technology to monitor and manage inventory in real-time.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adopted a Joint Inventory Management (JMI) approach, which integrates supplier inventory and company inventory management, reducing inventory costs and risks.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6.7 </w:t>
      </w:r>
      <w:r>
        <w:rPr>
          <w:rFonts w:hint="default" w:ascii="Arial" w:hAnsi="Arial" w:cs="Arial"/>
          <w:sz w:val="24"/>
          <w:szCs w:val="24"/>
          <w:lang w:val="en-US" w:eastAsia="zh-CN"/>
        </w:rPr>
        <w:t>Risk management</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attaches great importance to supply chain risk management. The company identifies and analyzes potential risks in the supply chain, and takes corresponding measures to prevent and respond.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emergency plans to cope with the impact of emergencies on the supply chain.</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6.8</w:t>
      </w:r>
      <w:r>
        <w:rPr>
          <w:rFonts w:hint="default" w:ascii="Arial" w:hAnsi="Arial" w:cs="Arial"/>
          <w:sz w:val="24"/>
          <w:szCs w:val="24"/>
          <w:lang w:val="en-US" w:eastAsia="zh-CN"/>
        </w:rPr>
        <w:t xml:space="preserve"> Digitalization and technological innovation</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actively applies digitization and technological innovation in supply chain management. The company adopts advanced technologies such as the Internet of Things (IoT), big data analysis, and artificial intelligence to collect and analyze supply chain data in real-time, in order to improve the efficiency and flexibility of the supply chain.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continuously optimizes its existing processes and technologies to adapt to market changes and customer needs.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6.9</w:t>
      </w:r>
      <w:r>
        <w:rPr>
          <w:rFonts w:hint="default" w:ascii="Arial" w:hAnsi="Arial" w:cs="Arial"/>
          <w:sz w:val="24"/>
          <w:szCs w:val="24"/>
          <w:lang w:val="en-US" w:eastAsia="zh-CN"/>
        </w:rPr>
        <w:t xml:space="preserve"> Organizational Structure and Culture</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The organizational structure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is clear and clear, which is conducive to the implementation and execution of supply chain management. The company has established a dedicated supply chain management department responsible for formulating and implementing supply chain strategic planning and daily operations.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a good corporate culture, emphasizing teamwork and innovative spirit, providing strong support for the successful implementation of supply chain management.</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6.10 </w:t>
      </w:r>
      <w:r>
        <w:rPr>
          <w:rFonts w:hint="default" w:ascii="Arial" w:hAnsi="Arial" w:cs="Arial"/>
          <w:sz w:val="24"/>
          <w:szCs w:val="24"/>
          <w:lang w:val="en-US" w:eastAsia="zh-CN"/>
        </w:rPr>
        <w:t>Sustainability and Social Responsibility</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focuses on sustainability and social responsibility in supply chain management. The company not only focuses on its own economic benefits, but also actively fulfills its social responsibility by optimizing the supply chain to reduce its impact on the environment.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also encourages suppliers to adopt sustainable procurement and production methods to achieve the goal of a green supply chain.</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6.11</w:t>
      </w:r>
      <w:r>
        <w:rPr>
          <w:rFonts w:hint="default" w:ascii="Arial" w:hAnsi="Arial" w:cs="Arial"/>
          <w:sz w:val="24"/>
          <w:szCs w:val="24"/>
          <w:lang w:val="en-US" w:eastAsia="zh-CN"/>
        </w:rPr>
        <w:t xml:space="preserve"> Future Trends and Challenges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With the continuous progress of technology and changes in the market environment, future supply chain management will face more challenges and opportunities. Digitalization and intelligence will become important trends in supply chain management; At the same time, with the rise of global trade protectionism and the formation of new trade patterns, it will bring uncertainty to the global supply chain; In addition, as environmental issues become increasingly serious and consumers' attention to sustainability continues to increase, enterprises will pay more attention to the construction and management of sustainable supply chains. Facing these challenges and opportunities,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will continue to optimize and improve its supply chain management system to adapt to market changes and customer needs and achieve sustainable development goals.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XY Company SWOT Analysis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ascii="Arial" w:hAnsi="Arial" w:eastAsia="Arial" w:cs="Arial"/>
          <w:i w:val="0"/>
          <w:iCs w:val="0"/>
          <w:caps w:val="0"/>
          <w:color w:val="333333"/>
          <w:spacing w:val="0"/>
          <w:sz w:val="24"/>
          <w:szCs w:val="24"/>
          <w:shd w:val="clear" w:fill="FFFFFF"/>
        </w:rPr>
        <w:t>Strengths</w:t>
      </w:r>
      <w:r>
        <w:rPr>
          <w:rFonts w:hint="eastAsia" w:ascii="Arial" w:hAnsi="Arial" w:cs="Arial"/>
          <w:sz w:val="24"/>
          <w:szCs w:val="24"/>
          <w:lang w:val="en-US" w:eastAsia="zh-CN"/>
        </w:rPr>
        <w:t xml:space="preserve"> Analysis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Firstly, XY Company follows the trend of the internet era and builds diversified marketing channels. During the growth process of XY Company, it has been closely following the changes in overseas internet marketing trends, fully utilizing early internet search engines and social media celebrity traffic, successfully building an independent platform and building traffic barriers. X</w:t>
      </w:r>
      <w:r>
        <w:rPr>
          <w:rFonts w:hint="eastAsia" w:ascii="Arial" w:hAnsi="Arial" w:cs="Arial"/>
          <w:sz w:val="24"/>
          <w:szCs w:val="24"/>
          <w:lang w:val="en-US" w:eastAsia="zh-CN"/>
        </w:rPr>
        <w:t>Y</w:t>
      </w:r>
      <w:r>
        <w:rPr>
          <w:rFonts w:hint="default" w:ascii="Arial" w:hAnsi="Arial" w:cs="Arial"/>
          <w:sz w:val="24"/>
          <w:szCs w:val="24"/>
          <w:lang w:val="en-US" w:eastAsia="zh-CN"/>
        </w:rPr>
        <w:t xml:space="preserve"> accurately grasped the dividends of the early rise of internet traffic around 2021, widely advertising on websites such as Google, Facebook, and Twitter, and targeted marketing based on the platform's social attributes. At the same time, we also seize early low-cost internet celebrity marketing opportunities, quickly expand GMV, establish brand and product image, and accumulate user reputation. With the accumulation of company users, further use marketing alliance rebates to encourage users to promote products, combine internal and external data for targeted marketing, and utilize overseas KOLs and celebrity sales promotion. By leveraging its powerful algorithm system, we capture Google Trends trends, keep up with trends, and continuously achieve efficient marketing investment conversion. In terms of advertising methods, </w:t>
      </w:r>
      <w:r>
        <w:rPr>
          <w:rFonts w:hint="eastAsia" w:ascii="Arial" w:hAnsi="Arial" w:cs="Arial"/>
          <w:sz w:val="24"/>
          <w:szCs w:val="24"/>
          <w:lang w:val="en-US" w:eastAsia="zh-CN"/>
        </w:rPr>
        <w:t>XY</w:t>
      </w:r>
      <w:r>
        <w:rPr>
          <w:rFonts w:hint="default" w:ascii="Arial" w:hAnsi="Arial" w:cs="Arial"/>
          <w:sz w:val="24"/>
          <w:szCs w:val="24"/>
          <w:lang w:val="en-US" w:eastAsia="zh-CN"/>
        </w:rPr>
        <w:t xml:space="preserve"> mainly focuses on image advertising, supplemented by video advertising. For example, among Google advertising types, </w:t>
      </w:r>
      <w:r>
        <w:rPr>
          <w:rFonts w:hint="eastAsia" w:ascii="Arial" w:hAnsi="Arial" w:cs="Arial"/>
          <w:sz w:val="24"/>
          <w:szCs w:val="24"/>
          <w:lang w:val="en-US" w:eastAsia="zh-CN"/>
        </w:rPr>
        <w:t>XY</w:t>
      </w:r>
      <w:r>
        <w:rPr>
          <w:rFonts w:hint="default" w:ascii="Arial" w:hAnsi="Arial" w:cs="Arial"/>
          <w:sz w:val="24"/>
          <w:szCs w:val="24"/>
          <w:lang w:val="en-US" w:eastAsia="zh-CN"/>
        </w:rPr>
        <w:t xml:space="preserve"> has the largest budget for image advertising, attracting consumers' attention by placing a large number of exquisite images; In Facebook advertising, </w:t>
      </w:r>
      <w:r>
        <w:rPr>
          <w:rFonts w:hint="eastAsia" w:ascii="Arial" w:hAnsi="Arial" w:cs="Arial"/>
          <w:sz w:val="24"/>
          <w:szCs w:val="24"/>
          <w:lang w:val="en-US" w:eastAsia="zh-CN"/>
        </w:rPr>
        <w:t>XY</w:t>
      </w:r>
      <w:r>
        <w:rPr>
          <w:rFonts w:hint="default" w:ascii="Arial" w:hAnsi="Arial" w:cs="Arial"/>
          <w:sz w:val="24"/>
          <w:szCs w:val="24"/>
          <w:lang w:val="en-US" w:eastAsia="zh-CN"/>
        </w:rPr>
        <w:t xml:space="preserve"> tests using the same copy and different image combinations to screen high-quality materials and optimize advertising effectiveness. </w:t>
      </w:r>
      <w:r>
        <w:rPr>
          <w:rFonts w:hint="eastAsia" w:ascii="Arial" w:hAnsi="Arial" w:cs="Arial"/>
          <w:sz w:val="24"/>
          <w:szCs w:val="24"/>
          <w:lang w:val="en-US" w:eastAsia="zh-CN"/>
        </w:rPr>
        <w:t>XY</w:t>
      </w:r>
      <w:r>
        <w:rPr>
          <w:rFonts w:hint="default" w:ascii="Arial" w:hAnsi="Arial" w:cs="Arial"/>
          <w:sz w:val="24"/>
          <w:szCs w:val="24"/>
          <w:lang w:val="en-US" w:eastAsia="zh-CN"/>
        </w:rPr>
        <w:t xml:space="preserve"> will also adjust the advertising format based on the characteristics of the product. For example, regarding the pet product category that </w:t>
      </w:r>
      <w:r>
        <w:rPr>
          <w:rFonts w:hint="eastAsia" w:ascii="Arial" w:hAnsi="Arial" w:cs="Arial"/>
          <w:sz w:val="24"/>
          <w:szCs w:val="24"/>
          <w:lang w:val="en-US" w:eastAsia="zh-CN"/>
        </w:rPr>
        <w:t>XY</w:t>
      </w:r>
      <w:r>
        <w:rPr>
          <w:rFonts w:hint="default" w:ascii="Arial" w:hAnsi="Arial" w:cs="Arial"/>
          <w:sz w:val="24"/>
          <w:szCs w:val="24"/>
          <w:lang w:val="en-US" w:eastAsia="zh-CN"/>
        </w:rPr>
        <w:t xml:space="preserve"> is actively exploring, </w:t>
      </w:r>
      <w:r>
        <w:rPr>
          <w:rFonts w:hint="eastAsia" w:ascii="Arial" w:hAnsi="Arial" w:cs="Arial"/>
          <w:sz w:val="24"/>
          <w:szCs w:val="24"/>
          <w:lang w:val="en-US" w:eastAsia="zh-CN"/>
        </w:rPr>
        <w:t>XY</w:t>
      </w:r>
      <w:r>
        <w:rPr>
          <w:rFonts w:hint="default" w:ascii="Arial" w:hAnsi="Arial" w:cs="Arial"/>
          <w:sz w:val="24"/>
          <w:szCs w:val="24"/>
          <w:lang w:val="en-US" w:eastAsia="zh-CN"/>
        </w:rPr>
        <w:t xml:space="preserve"> has chosen video advertising to reduce user understanding costs.</w:t>
      </w:r>
    </w:p>
    <w:p>
      <w:pPr>
        <w:widowControl w:val="0"/>
        <w:numPr>
          <w:numId w:val="0"/>
        </w:numPr>
        <w:tabs>
          <w:tab w:val="left" w:pos="2158"/>
        </w:tabs>
        <w:bidi w:val="0"/>
        <w:jc w:val="left"/>
        <w:rPr>
          <w:rFonts w:hint="default" w:ascii="Arial" w:hAnsi="Arial" w:cs="Arial"/>
          <w:sz w:val="24"/>
          <w:szCs w:val="24"/>
          <w:lang w:val="en-US" w:eastAsia="zh-CN"/>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90" w:hRule="atLeast"/>
        </w:trPr>
        <w:tc>
          <w:tcPr>
            <w:tcW w:w="8522" w:type="dxa"/>
            <w:gridSpan w:val="3"/>
            <w:vAlign w:val="center"/>
          </w:tcPr>
          <w:p>
            <w:pPr>
              <w:widowControl w:val="0"/>
              <w:numPr>
                <w:numId w:val="0"/>
              </w:numPr>
              <w:tabs>
                <w:tab w:val="left" w:pos="2158"/>
              </w:tabs>
              <w:bidi w:val="0"/>
              <w:ind w:firstLine="240" w:firstLineChars="10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Table7.1 XY</w:t>
            </w:r>
            <w:r>
              <w:rPr>
                <w:rFonts w:hint="default" w:ascii="Arial" w:hAnsi="Arial" w:cs="Arial"/>
                <w:sz w:val="24"/>
                <w:szCs w:val="24"/>
                <w:vertAlign w:val="baseline"/>
                <w:lang w:val="en-US" w:eastAsia="zh-CN"/>
              </w:rPr>
              <w:t xml:space="preserve"> Alliance Marketing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757" w:hRule="atLeast"/>
        </w:trPr>
        <w:tc>
          <w:tcPr>
            <w:tcW w:w="2840" w:type="dxa"/>
            <w:vAlign w:val="top"/>
          </w:tcPr>
          <w:p>
            <w:pPr>
              <w:widowControl w:val="0"/>
              <w:numPr>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Marketing System</w:t>
            </w:r>
          </w:p>
        </w:tc>
        <w:tc>
          <w:tcPr>
            <w:tcW w:w="2841" w:type="dxa"/>
            <w:vAlign w:val="top"/>
          </w:tcPr>
          <w:p>
            <w:pPr>
              <w:widowControl w:val="0"/>
              <w:numPr>
                <w:numId w:val="0"/>
              </w:numPr>
              <w:tabs>
                <w:tab w:val="left" w:pos="2158"/>
              </w:tabs>
              <w:bidi w:val="0"/>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Operation mode</w:t>
            </w:r>
          </w:p>
        </w:tc>
        <w:tc>
          <w:tcPr>
            <w:tcW w:w="2841" w:type="dxa"/>
            <w:vAlign w:val="top"/>
          </w:tcPr>
          <w:p>
            <w:pPr>
              <w:widowControl w:val="0"/>
              <w:numPr>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Benefits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4266" w:hRule="atLeast"/>
        </w:trPr>
        <w:tc>
          <w:tcPr>
            <w:tcW w:w="2840" w:type="dxa"/>
            <w:vAlign w:val="top"/>
          </w:tcPr>
          <w:p>
            <w:pPr>
              <w:widowControl w:val="0"/>
              <w:numPr>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A</w:t>
            </w:r>
            <w:r>
              <w:rPr>
                <w:rFonts w:hint="default" w:ascii="Arial" w:hAnsi="Arial" w:cs="Arial"/>
                <w:sz w:val="24"/>
                <w:szCs w:val="24"/>
                <w:vertAlign w:val="baseline"/>
                <w:lang w:val="en-US" w:eastAsia="zh-CN"/>
              </w:rPr>
              <w:t>ffiliate marketing</w:t>
            </w:r>
          </w:p>
        </w:tc>
        <w:tc>
          <w:tcPr>
            <w:tcW w:w="2841" w:type="dxa"/>
          </w:tcPr>
          <w:p>
            <w:pPr>
              <w:widowControl w:val="0"/>
              <w:numPr>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Alliance customers post and promote XY on social platforms → potential customers click on posts → customers shop on SHEIN → alliance customers charge commission 1. Each recommended sales alliance customer receives a commission of 10% -20%. 2. Earn additional monthly cash by sharing promotional activities</w:t>
            </w:r>
          </w:p>
        </w:tc>
        <w:tc>
          <w:tcPr>
            <w:tcW w:w="2841" w:type="dxa"/>
          </w:tcPr>
          <w:p>
            <w:pPr>
              <w:widowControl w:val="0"/>
              <w:numPr>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 Each alliance customer who recommends sales receives a commission of 10% -20%.</w:t>
            </w:r>
          </w:p>
          <w:p>
            <w:pPr>
              <w:widowControl w:val="0"/>
              <w:numPr>
                <w:numId w:val="0"/>
              </w:numPr>
              <w:tabs>
                <w:tab w:val="left" w:pos="2158"/>
              </w:tabs>
              <w:bidi w:val="0"/>
              <w:jc w:val="left"/>
              <w:rPr>
                <w:rFonts w:hint="default" w:ascii="Arial" w:hAnsi="Arial" w:cs="Arial"/>
                <w:sz w:val="24"/>
                <w:szCs w:val="24"/>
                <w:vertAlign w:val="baseline"/>
                <w:lang w:val="en-US" w:eastAsia="zh-CN"/>
              </w:rPr>
            </w:pPr>
          </w:p>
          <w:p>
            <w:pPr>
              <w:widowControl w:val="0"/>
              <w:numPr>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 Get additional monthly cash dividends by sharing promotional activities.</w:t>
            </w:r>
          </w:p>
          <w:p>
            <w:pPr>
              <w:widowControl w:val="0"/>
              <w:numPr>
                <w:numId w:val="0"/>
              </w:numPr>
              <w:tabs>
                <w:tab w:val="left" w:pos="2158"/>
              </w:tabs>
              <w:bidi w:val="0"/>
              <w:jc w:val="left"/>
              <w:rPr>
                <w:rFonts w:hint="default" w:ascii="Arial" w:hAnsi="Arial" w:cs="Arial"/>
                <w:sz w:val="24"/>
                <w:szCs w:val="24"/>
                <w:vertAlign w:val="baseline"/>
                <w:lang w:val="en-US" w:eastAsia="zh-CN"/>
              </w:rPr>
            </w:pPr>
          </w:p>
          <w:p>
            <w:pPr>
              <w:widowControl w:val="0"/>
              <w:numPr>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 New monthly profit activities, updated banners and coupons.</w:t>
            </w:r>
          </w:p>
          <w:p>
            <w:pPr>
              <w:widowControl w:val="0"/>
              <w:numPr>
                <w:numId w:val="0"/>
              </w:numPr>
              <w:tabs>
                <w:tab w:val="left" w:pos="2158"/>
              </w:tabs>
              <w:bidi w:val="0"/>
              <w:jc w:val="left"/>
              <w:rPr>
                <w:rFonts w:hint="default" w:ascii="Arial" w:hAnsi="Arial" w:cs="Arial"/>
                <w:sz w:val="24"/>
                <w:szCs w:val="24"/>
                <w:vertAlign w:val="baseline"/>
                <w:lang w:val="en-US" w:eastAsia="zh-CN"/>
              </w:rPr>
            </w:pPr>
          </w:p>
          <w:p>
            <w:pPr>
              <w:widowControl w:val="0"/>
              <w:numPr>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 Real time notifications of new events and promotions updates.</w:t>
            </w:r>
          </w:p>
          <w:p>
            <w:pPr>
              <w:widowControl w:val="0"/>
              <w:numPr>
                <w:numId w:val="0"/>
              </w:numPr>
              <w:tabs>
                <w:tab w:val="left" w:pos="2158"/>
              </w:tabs>
              <w:bidi w:val="0"/>
              <w:jc w:val="left"/>
              <w:rPr>
                <w:rFonts w:hint="default" w:ascii="Arial" w:hAnsi="Arial" w:cs="Arial"/>
                <w:sz w:val="24"/>
                <w:szCs w:val="24"/>
                <w:vertAlign w:val="baseline"/>
                <w:lang w:val="en-US" w:eastAsia="zh-CN"/>
              </w:rPr>
            </w:pPr>
          </w:p>
          <w:p>
            <w:pPr>
              <w:widowControl w:val="0"/>
              <w:numPr>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 30 day cookie duration.</w:t>
            </w:r>
          </w:p>
        </w:tc>
      </w:tr>
    </w:tbl>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Secondly, XY Company builds an addictive fashion mobile e-commerce experience and continues to engage in sticky stimulation. XY provides users with a generous points system, where daily login, email verification, and leaving comments can earn points. XY has a unique sticky operation method, such as a 10% discount on the first order and free return, encouraging you to shop quickly without worrying about whether the product is suitable; Emphasize adding over 1000 updates every day and encourage you to constantly return to the app; Provide cash on delivery options to remove obstacles in the shopping process; Ask about your desired category to better personalize your shopping experience; When you log in again within a week, XY will offer a 20% discount on products, encouraging you to create an account and increase your login frequency. XY encourages customers to comment. In the fashion e-commerce industry, comments are very important for reducing expensive return rates. XY will use points to motivate users to leave pictures and size information to help other users more accurately determine whether a product is suitable for them. Meanwhile, inspired by Xiaohongshu and Taobao(Chinese e-commerce platform), XY encourages users to produce content. Users can obtain fans by displaying their purchased clothes in the app. This helps establish customer loyalty to the brand, providing other users with more images that help judge the product, while also creating content that continues to attract users.</w:t>
      </w:r>
      <w:r>
        <w:rPr>
          <w:rFonts w:hint="eastAsia" w:ascii="Arial" w:hAnsi="Arial" w:cs="Arial"/>
          <w:sz w:val="24"/>
          <w:szCs w:val="24"/>
          <w:lang w:val="en-US" w:eastAsia="zh-CN"/>
        </w:rPr>
        <w:tab/>
      </w:r>
    </w:p>
    <w:p>
      <w:pPr>
        <w:widowControl w:val="0"/>
        <w:numPr>
          <w:numId w:val="0"/>
        </w:numPr>
        <w:tabs>
          <w:tab w:val="left" w:pos="2158"/>
        </w:tabs>
        <w:bidi w:val="0"/>
        <w:jc w:val="left"/>
        <w:rPr>
          <w:rFonts w:hint="eastAsia"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5256530" cy="2988310"/>
            <wp:effectExtent l="5080" t="4445" r="15240" b="1714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pPr>
        <w:pStyle w:val="2"/>
        <w:widowControl w:val="0"/>
        <w:numPr>
          <w:numId w:val="0"/>
        </w:numPr>
        <w:tabs>
          <w:tab w:val="left" w:pos="2158"/>
        </w:tabs>
        <w:bidi w:val="0"/>
        <w:ind w:firstLine="200" w:firstLineChars="100"/>
        <w:jc w:val="left"/>
        <w:rPr>
          <w:rFonts w:hint="eastAsia"/>
          <w:lang w:eastAsia="zh-CN"/>
        </w:rPr>
      </w:pPr>
      <w:r>
        <w:rPr>
          <w:rFonts w:hint="eastAsia"/>
          <w:lang w:eastAsia="zh-CN"/>
        </w:rPr>
        <w:t>Information source: XY Company's annual report, obtained from the author's investigation</w:t>
      </w:r>
    </w:p>
    <w:p>
      <w:pPr>
        <w:rPr>
          <w:rFonts w:hint="eastAsia"/>
          <w:lang w:eastAsia="zh-CN"/>
        </w:rPr>
      </w:pPr>
    </w:p>
    <w:p>
      <w:pPr>
        <w:rPr>
          <w:rFonts w:hint="default" w:ascii="Arial" w:hAnsi="Arial" w:cs="Arial"/>
          <w:sz w:val="24"/>
          <w:szCs w:val="24"/>
          <w:lang w:val="en-US" w:eastAsia="zh-CN"/>
        </w:rPr>
      </w:pPr>
      <w:r>
        <w:rPr>
          <w:rFonts w:hint="default" w:ascii="Arial" w:hAnsi="Arial" w:cs="Arial"/>
          <w:sz w:val="24"/>
          <w:szCs w:val="24"/>
          <w:lang w:val="en-US" w:eastAsia="zh-CN"/>
        </w:rPr>
        <w:t xml:space="preserve">Finally,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uses digital tools to capture popular trends and create popular products. In terms of product selection and design, </w:t>
      </w:r>
      <w:r>
        <w:rPr>
          <w:rFonts w:hint="eastAsia" w:ascii="Arial" w:hAnsi="Arial" w:cs="Arial"/>
          <w:sz w:val="24"/>
          <w:szCs w:val="24"/>
          <w:lang w:val="en-US" w:eastAsia="zh-CN"/>
        </w:rPr>
        <w:t>XY</w:t>
      </w:r>
      <w:r>
        <w:rPr>
          <w:rFonts w:hint="default" w:ascii="Arial" w:hAnsi="Arial" w:cs="Arial"/>
          <w:sz w:val="24"/>
          <w:szCs w:val="24"/>
          <w:lang w:val="en-US" w:eastAsia="zh-CN"/>
        </w:rPr>
        <w:t xml:space="preserve"> has truly achieved data-driven approach. The company's IT and design departments use technical tools such as crawlers and Google Trends Finder to capture popular trends on fashion websites and competitor websites, including popular keywords, elements, fabrics, etc., to discover main and popular products, and classify and collect product information as a basis for designers to refer to. Over a hundred designers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will review, adjust, and transform the collected information. After the version review is completed, </w:t>
      </w:r>
      <w:r>
        <w:rPr>
          <w:rFonts w:hint="eastAsia" w:ascii="Arial" w:hAnsi="Arial" w:cs="Arial"/>
          <w:sz w:val="24"/>
          <w:szCs w:val="24"/>
          <w:lang w:val="en-US" w:eastAsia="zh-CN"/>
        </w:rPr>
        <w:t>XY</w:t>
      </w:r>
      <w:r>
        <w:rPr>
          <w:rFonts w:hint="default" w:ascii="Arial" w:hAnsi="Arial" w:cs="Arial"/>
          <w:sz w:val="24"/>
          <w:szCs w:val="24"/>
          <w:lang w:val="en-US" w:eastAsia="zh-CN"/>
        </w:rPr>
        <w:t xml:space="preserve"> will quickly make sample clothes and advance to the production process. Unlike traditional fashion companies' guessing 'trends, </w:t>
      </w:r>
      <w:r>
        <w:rPr>
          <w:rFonts w:hint="eastAsia" w:ascii="Arial" w:hAnsi="Arial" w:cs="Arial"/>
          <w:sz w:val="24"/>
          <w:szCs w:val="24"/>
          <w:lang w:val="en-US" w:eastAsia="zh-CN"/>
        </w:rPr>
        <w:t>XY</w:t>
      </w:r>
      <w:r>
        <w:rPr>
          <w:rFonts w:hint="default" w:ascii="Arial" w:hAnsi="Arial" w:cs="Arial"/>
          <w:sz w:val="24"/>
          <w:szCs w:val="24"/>
          <w:lang w:val="en-US" w:eastAsia="zh-CN"/>
        </w:rPr>
        <w:t xml:space="preserve"> follows the trend by monitoring market trends and analyzing user feedback data to quickly respond to user fashion preferences, and based on this, designs matching fashion items.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Weakness analysis</w:t>
      </w:r>
    </w:p>
    <w:p>
      <w:pPr>
        <w:widowControl w:val="0"/>
        <w:numPr>
          <w:numId w:val="0"/>
        </w:numPr>
        <w:tabs>
          <w:tab w:val="left" w:pos="2158"/>
        </w:tabs>
        <w:bidi w:val="0"/>
        <w:jc w:val="left"/>
        <w:rPr>
          <w:rFonts w:hint="eastAsia" w:ascii="Arial" w:hAnsi="Arial" w:cs="Arial"/>
          <w:sz w:val="24"/>
          <w:szCs w:val="24"/>
          <w:lang w:val="en-US" w:eastAsia="zh-CN"/>
        </w:rPr>
      </w:pPr>
    </w:p>
    <w:p>
      <w:pPr>
        <w:widowControl w:val="0"/>
        <w:numPr>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The main strategy of Xiyin Company in the European and American markets is to rely on the digital supply chain management model to create "more, faster, and less", but this is also a harsh model that suppliers cannot avoid. The main mode of supply chain management for Xiyin Company is small order quick response, which uses a small number of new products to test consumers' liking and choose whether to continue producing this style based on the speed of product sales. However, this model still has relatively high costs for suppliers. The clothing manufacturing industry is a labor-intensive industry with high labor production costs, and most profit models are small profits but quick sales. Therefore, if the order volume is small, the supplier's profit margin is also relatively small. That is to say, if the first order does not achieve a return, the manufacturer has conducted multiple free tests for Xiyin. Therefore, if the factory does not receive a successful return order, even if it becomes a supplier of Xiyin, the profit will be very small. Moreover, Xiyin has higher requirements for delivery time than its peers, with the first order of 100 pieces usually delivered within 3 days. In this mode of extreme "squeezing" of the supply chain, suppliers earn less and deliver quickly, making the quality of clothing products naturally untested. Xiyin's products are often criticized by consumers for poor quality, excessive thread ends, and being 'disposable clothing'. Although Xiyin is willing to expand into the mid-range market, in order to break away from the label of "disposable clothing", the management mode of the supply chain still needs to be optimized and adjusted.</w:t>
      </w:r>
    </w:p>
    <w:p>
      <w:pPr>
        <w:widowControl w:val="0"/>
        <w:numPr>
          <w:numId w:val="0"/>
        </w:numPr>
        <w:tabs>
          <w:tab w:val="left" w:pos="2158"/>
        </w:tabs>
        <w:bidi w:val="0"/>
        <w:jc w:val="left"/>
        <w:rPr>
          <w:rFonts w:hint="eastAsia" w:ascii="Arial" w:hAnsi="Arial" w:cs="Arial"/>
          <w:sz w:val="24"/>
          <w:szCs w:val="24"/>
          <w:lang w:val="en-US" w:eastAsia="zh-CN"/>
        </w:rPr>
      </w:pP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Opportunity analysis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Firstly, the penetration rate of overseas e-commerce continues to increase, and there is a large space for cross-border markets. From the perspective of industry demand, with the popularization of the Internet and the development of the logistics industry, the penetration rate of overseas e-commerce has continued to increase in recent years, and the market size has also shown a rapid growth trend. For example, the penetration rate of e-commerce in the United States increased from 6.4% in 2010 to 21.3% in 2020, while in China it exceeded 52%. Chinese brands, due to their excellent product quality and cost-effectiveness, have become the favored target of overseas consumers, driving the rapid growth of domestic export cross-border e-commerce. From 2017 to 2021, Amazon's Chinese sellers accounted for as high as 42%.</w:t>
      </w:r>
    </w:p>
    <w:p>
      <w:pPr>
        <w:widowControl w:val="0"/>
        <w:numPr>
          <w:numId w:val="0"/>
        </w:numPr>
        <w:tabs>
          <w:tab w:val="left" w:pos="2158"/>
        </w:tabs>
        <w:bidi w:val="0"/>
        <w:jc w:val="left"/>
        <w:rPr>
          <w:rFonts w:hint="eastAsia"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Secondly, the epidemic has also accelerated the increase in the penetration rate of overseas e-commerce, and clothing e-commerce has benefited significantly. During the COVID-19 in the US and Europe, the home quarantine policy enabled users to develop the habit of online shopping, which accelerated the increase of e-commerce penetration in the US and Europe. Even with the easing of the epidemic and the gradual recovery of offline shopping, although the penetration rate of e-commerce has dropped to a certain extent, it is still significantly higher than the pre epidemic level, and online incremental customers are still retained. From the perspective of consumer purchasing channels, the impact of the epidemic has also promoted the development of clothing e-commerce. Statista data shows that during the 2021 pandemic, 26%, 24%, and 25% of consumers in the United States, UK, and Germany shifted from offline to online e-commerce channels when purchasing clothing products. In the UK and Germany, this proportion even exceeded the proportion of protective cleaning products and catering.</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Finally, fast fashion is a very suitable category for cross-border e-commerce exports. From the perspective of cross-border e-commerce export categories in China, clothing is an absolute mainstream commodity, and fast fashion happens to be one of the most suitable categories for cross-border e-commerce export in the clothing industry. From a product perspective, the essence of fast fashion is to popularize niche fashion that leads the trend, by quickly satisfying consumers' freshness and increasing consumption frequency. It has the characteristics of multiple styles, fast updates, and high cost-effectiveness, which is highly consistent with the cost advantage and efficient fast response characteristics of the domestic supply chain. From the perspective of channels, there are no restrictions on store size and cost in the e-commerce model, and there is no restriction on the listing of new products. This can meet the characteristics of multiple fast fashion models and a small amount, improving customer consumption experience. At the same time, e-commerce platforms can face consumers directly, significantly shortening sales links on the one hand, and more convenient data collection on the other hand, which can accelerate the reaction speed to the market. From the perspective of users, the main customer group of fast fashion clothing is young consumers aged 18 to 35 who are highly sensitive to fashion, which is in line with the main consumer group of cross-border e-commerce.</w:t>
      </w:r>
    </w:p>
    <w:p>
      <w:pPr>
        <w:widowControl w:val="0"/>
        <w:numPr>
          <w:numId w:val="0"/>
        </w:numPr>
        <w:tabs>
          <w:tab w:val="left" w:pos="2158"/>
        </w:tabs>
        <w:bidi w:val="0"/>
        <w:jc w:val="left"/>
        <w:rPr>
          <w:rFonts w:hint="eastAsia" w:ascii="Arial" w:hAnsi="Arial" w:cs="Arial"/>
          <w:sz w:val="24"/>
          <w:szCs w:val="24"/>
          <w:lang w:val="en-US" w:eastAsia="zh-CN"/>
        </w:rPr>
      </w:pP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Threat Analysis</w:t>
      </w:r>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eastAsia" w:ascii="Arial" w:hAnsi="Arial" w:cs="Arial"/>
          <w:sz w:val="24"/>
          <w:szCs w:val="24"/>
          <w:lang w:val="en-US" w:eastAsia="zh-CN"/>
        </w:rPr>
      </w:pPr>
      <w:r>
        <w:rPr>
          <w:rFonts w:hint="default" w:ascii="Arial" w:hAnsi="Arial" w:cs="Arial"/>
          <w:sz w:val="24"/>
          <w:szCs w:val="24"/>
          <w:lang w:val="en-US" w:eastAsia="zh-CN"/>
        </w:rPr>
        <w:t>The DTC model is rapidly emerging, and the brand effect of cross-border e-commerce is gradually strengthening. The pattern of overseas e-commerce is relatively scattered, and the independent station model is developing rapidly. In terms of e-commerce landscape, it is different from the three major platform based e-commerce markets in China, namely Alibaba, JD.com, and Pinduoduo. In recent years, the independent website model has emerged among cross-border e-commerce sellers in China. Currently, 25% of cross-border e-commerce enterprises have set up independent websites, and another 25% of enterprises indicate that they are planning to establish independent websites. The rise of the independent station model is partly due to the improvement of overseas credit card payment systems, which makes payment channels for independent stations and other self operated platforms smooth, helping to lower the threshold of consumer trust. On the other hand, due to the complex rules of platforms such as Amazon, overseas brands tend to build their own official websites. The independent station is essentially a platform+brand model, where sellers have the dominant right to operate, establish brand advantages, and achieve long-term value accumulation. In the independent station mode, sellers accumulate traffic from public domain to private domain, resulting in higher user stickiness and better user value mining and refined operation, making it suitable for the development of vertical e-commerce. In the long run, independent websites can help to enjoy the premium brought by brand assets, and platforms can be free from restrictions on categories and business models, which is conducive to continuous exploration of development potential</w:t>
      </w:r>
      <w:r>
        <w:rPr>
          <w:rFonts w:hint="eastAsia" w:ascii="Arial" w:hAnsi="Arial" w:cs="Arial"/>
          <w:sz w:val="24"/>
          <w:szCs w:val="24"/>
          <w:lang w:val="en-US" w:eastAsia="zh-CN"/>
        </w:rPr>
        <w:t>.</w:t>
      </w:r>
    </w:p>
    <w:p>
      <w:pPr>
        <w:widowControl w:val="0"/>
        <w:numPr>
          <w:numId w:val="0"/>
        </w:numPr>
        <w:tabs>
          <w:tab w:val="left" w:pos="2158"/>
        </w:tabs>
        <w:bidi w:val="0"/>
        <w:jc w:val="left"/>
        <w:rPr>
          <w:rFonts w:hint="eastAsia"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bookmarkStart w:id="0" w:name="_GoBack"/>
      <w:bookmarkEnd w:id="0"/>
    </w:p>
    <w:p>
      <w:pPr>
        <w:widowControl w:val="0"/>
        <w:numPr>
          <w:numId w:val="0"/>
        </w:numPr>
        <w:tabs>
          <w:tab w:val="left" w:pos="2158"/>
        </w:tabs>
        <w:bidi w:val="0"/>
        <w:jc w:val="left"/>
        <w:rPr>
          <w:rFonts w:hint="default" w:ascii="Arial" w:hAnsi="Arial" w:cs="Arial"/>
          <w:sz w:val="24"/>
          <w:szCs w:val="24"/>
          <w:lang w:val="en-US" w:eastAsia="zh-CN"/>
        </w:rPr>
      </w:pPr>
    </w:p>
    <w:p>
      <w:pPr>
        <w:widowControl w:val="0"/>
        <w:numPr>
          <w:numId w:val="0"/>
        </w:numPr>
        <w:tabs>
          <w:tab w:val="left" w:pos="2158"/>
        </w:tabs>
        <w:bidi w:val="0"/>
        <w:jc w:val="left"/>
        <w:rPr>
          <w:rFonts w:hint="default" w:ascii="Arial" w:hAnsi="Arial" w:cs="Arial"/>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69347F"/>
    <w:multiLevelType w:val="singleLevel"/>
    <w:tmpl w:val="A169347F"/>
    <w:lvl w:ilvl="0" w:tentative="0">
      <w:start w:val="5"/>
      <w:numFmt w:val="decimal"/>
      <w:suff w:val="space"/>
      <w:lvlText w:val="%1)"/>
      <w:lvlJc w:val="left"/>
    </w:lvl>
  </w:abstractNum>
  <w:abstractNum w:abstractNumId="1">
    <w:nsid w:val="D1A85C1D"/>
    <w:multiLevelType w:val="multilevel"/>
    <w:tmpl w:val="D1A85C1D"/>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6BE6660C"/>
    <w:multiLevelType w:val="singleLevel"/>
    <w:tmpl w:val="6BE6660C"/>
    <w:lvl w:ilvl="0" w:tentative="0">
      <w:start w:val="1"/>
      <w:numFmt w:val="decimal"/>
      <w:suff w:val="space"/>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5MTZiN2Q3Y2RmNmMxNjc5MTEzYjcxZjFmOTE2OTIifQ=="/>
  </w:docVars>
  <w:rsids>
    <w:rsidRoot w:val="2F10399B"/>
    <w:rsid w:val="044007D3"/>
    <w:rsid w:val="05502052"/>
    <w:rsid w:val="0926578C"/>
    <w:rsid w:val="2F10399B"/>
    <w:rsid w:val="429043A7"/>
    <w:rsid w:val="5A7D7DB0"/>
    <w:rsid w:val="63C820C5"/>
    <w:rsid w:val="68BF6B4B"/>
    <w:rsid w:val="6B430A25"/>
    <w:rsid w:val="7CA12507"/>
    <w:rsid w:val="7E4044E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Global B2C cross-border e-commerce transaction volume</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2020</c:v>
                </c:pt>
                <c:pt idx="1">
                  <c:v>2021</c:v>
                </c:pt>
                <c:pt idx="2">
                  <c:v>2022</c:v>
                </c:pt>
                <c:pt idx="3">
                  <c:v>2023E</c:v>
                </c:pt>
                <c:pt idx="4">
                  <c:v>2024E</c:v>
                </c:pt>
                <c:pt idx="5">
                  <c:v>2025E</c:v>
                </c:pt>
              </c:strCache>
            </c:strRef>
          </c:cat>
          <c:val>
            <c:numRef>
              <c:f>Sheet1!$B$2:$B$7</c:f>
              <c:numCache>
                <c:formatCode>General</c:formatCode>
                <c:ptCount val="6"/>
                <c:pt idx="0">
                  <c:v>9499</c:v>
                </c:pt>
                <c:pt idx="1">
                  <c:v>11304</c:v>
                </c:pt>
                <c:pt idx="2">
                  <c:v>13904</c:v>
                </c:pt>
                <c:pt idx="3">
                  <c:v>16267</c:v>
                </c:pt>
                <c:pt idx="4">
                  <c:v>18545</c:v>
                </c:pt>
                <c:pt idx="5">
                  <c:v>20214</c:v>
                </c:pt>
              </c:numCache>
            </c:numRef>
          </c:val>
        </c:ser>
        <c:ser>
          <c:idx val="1"/>
          <c:order val="1"/>
          <c:tx>
            <c:strRef>
              <c:f>Sheet1!$C$1</c:f>
              <c:strCache>
                <c:ptCount val="1"/>
                <c:pt idx="0">
                  <c:v/>
                </c:pt>
              </c:strCache>
            </c:strRef>
          </c:tx>
          <c:spPr>
            <a:solidFill>
              <a:schemeClr val="accent2"/>
            </a:solidFill>
            <a:ln>
              <a:noFill/>
            </a:ln>
            <a:effectLst/>
          </c:spPr>
          <c:invertIfNegative val="0"/>
          <c:dLbls>
            <c:delete val="1"/>
          </c:dLbls>
          <c:cat>
            <c:strRef>
              <c:f>Sheet1!$A$2:$A$7</c:f>
              <c:strCache>
                <c:ptCount val="6"/>
                <c:pt idx="0">
                  <c:v>2020</c:v>
                </c:pt>
                <c:pt idx="1">
                  <c:v>2021</c:v>
                </c:pt>
                <c:pt idx="2">
                  <c:v>2022</c:v>
                </c:pt>
                <c:pt idx="3">
                  <c:v>2023E</c:v>
                </c:pt>
                <c:pt idx="4">
                  <c:v>2024E</c:v>
                </c:pt>
                <c:pt idx="5">
                  <c:v>2025E</c:v>
                </c:pt>
              </c:strCache>
            </c:strRef>
          </c:cat>
          <c:val>
            <c:numRef>
              <c:f>Sheet1!$C$2:$C$7</c:f>
              <c:numCache>
                <c:formatCode>General</c:formatCode>
                <c:ptCount val="6"/>
              </c:numCache>
            </c:numRef>
          </c:val>
        </c:ser>
        <c:dLbls>
          <c:showLegendKey val="0"/>
          <c:showVal val="0"/>
          <c:showCatName val="0"/>
          <c:showSerName val="0"/>
          <c:showPercent val="0"/>
          <c:showBubbleSize val="0"/>
        </c:dLbls>
        <c:gapWidth val="246"/>
        <c:overlap val="-28"/>
        <c:axId val="939801324"/>
        <c:axId val="507620589"/>
      </c:barChart>
      <c:catAx>
        <c:axId val="93980132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7620589"/>
        <c:crosses val="autoZero"/>
        <c:auto val="1"/>
        <c:lblAlgn val="ctr"/>
        <c:lblOffset val="100"/>
        <c:noMultiLvlLbl val="0"/>
      </c:catAx>
      <c:valAx>
        <c:axId val="507620589"/>
        <c:scaling>
          <c:orientation val="minMax"/>
        </c:scaling>
        <c:delete val="0"/>
        <c:axPos val="l"/>
        <c:majorGridlines>
          <c:spPr>
            <a:ln w="9525" cap="flat" cmpd="sng" algn="ctr">
              <a:solidFill>
                <a:schemeClr val="bg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9801324"/>
        <c:crosses val="autoZero"/>
        <c:crossBetween val="between"/>
      </c:valAx>
      <c:spPr>
        <a:noFill/>
        <a:ln>
          <a:noFill/>
        </a:ln>
        <a:effectLst/>
      </c:spPr>
    </c:plotArea>
    <c:legend>
      <c:legendPos val="b"/>
      <c:legendEntry>
        <c:idx val="1"/>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dk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XY traffic source</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direct traffic</c:v>
                </c:pt>
                <c:pt idx="1">
                  <c:v>Search (free traffic)</c:v>
                </c:pt>
                <c:pt idx="2">
                  <c:v>Search (paid traffic)</c:v>
                </c:pt>
                <c:pt idx="3">
                  <c:v>Social media</c:v>
                </c:pt>
                <c:pt idx="4">
                  <c:v>Advertising display</c:v>
                </c:pt>
                <c:pt idx="5">
                  <c:v>E-mail</c:v>
                </c:pt>
                <c:pt idx="6">
                  <c:v>other</c:v>
                </c:pt>
              </c:strCache>
            </c:strRef>
          </c:cat>
          <c:val>
            <c:numRef>
              <c:f>Sheet1!$B$2:$B$8</c:f>
              <c:numCache>
                <c:formatCode>0%</c:formatCode>
                <c:ptCount val="7"/>
                <c:pt idx="0">
                  <c:v>0.37</c:v>
                </c:pt>
                <c:pt idx="1">
                  <c:v>0.21</c:v>
                </c:pt>
                <c:pt idx="2">
                  <c:v>0.24</c:v>
                </c:pt>
                <c:pt idx="3">
                  <c:v>0.1</c:v>
                </c:pt>
                <c:pt idx="4">
                  <c:v>0.04</c:v>
                </c:pt>
                <c:pt idx="5">
                  <c:v>0.03</c:v>
                </c:pt>
                <c:pt idx="6">
                  <c:v>0.01</c:v>
                </c:pt>
              </c:numCache>
            </c:numRef>
          </c:val>
        </c:ser>
        <c:ser>
          <c:idx val="1"/>
          <c:order val="1"/>
          <c:tx>
            <c:strRef>
              <c:f>Sheet1!$C$1</c:f>
              <c:strCache>
                <c:ptCount val="1"/>
                <c:pt idx="0">
                  <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Lbls>
            <c:delete val="1"/>
          </c:dLbls>
          <c:cat>
            <c:strRef>
              <c:f>Sheet1!$A$2:$A$8</c:f>
              <c:strCache>
                <c:ptCount val="7"/>
                <c:pt idx="0">
                  <c:v>direct traffic</c:v>
                </c:pt>
                <c:pt idx="1">
                  <c:v>Search (free traffic)</c:v>
                </c:pt>
                <c:pt idx="2">
                  <c:v>Search (paid traffic)</c:v>
                </c:pt>
                <c:pt idx="3">
                  <c:v>Social media</c:v>
                </c:pt>
                <c:pt idx="4">
                  <c:v>Advertising display</c:v>
                </c:pt>
                <c:pt idx="5">
                  <c:v>E-mail</c:v>
                </c:pt>
                <c:pt idx="6">
                  <c:v>other</c:v>
                </c:pt>
              </c:strCache>
            </c:strRef>
          </c:cat>
          <c:val>
            <c:numRef>
              <c:f>Sheet1!$C$2:$C$8</c:f>
              <c:numCache>
                <c:formatCode>General</c:formatCode>
                <c:ptCount val="7"/>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Words>
  <Characters>81</Characters>
  <Lines>0</Lines>
  <Paragraphs>0</Paragraphs>
  <TotalTime>31</TotalTime>
  <ScaleCrop>false</ScaleCrop>
  <LinksUpToDate>false</LinksUpToDate>
  <CharactersWithSpaces>99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2023-07-08T04:09:00Z</dcterms:created>
  <dc:creator>曽博</dc:creator>
  <cp:lastModifiedBy>曽博</cp:lastModifiedBy>
  <dcterms:modified xsi:type="dcterms:W3CDTF">2023-11-06T10:26:11Z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720720568C21484A89D2EE1E778177ED_11</vt:lpwstr>
  </property>
</Properties>
</file>