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HAnsi" w:eastAsiaTheme="majorEastAsia" w:hAnsiTheme="majorHAnsi" w:cstheme="majorBidi"/>
          <w:color w:val="5B9BD5" w:themeColor="accent1"/>
          <w:sz w:val="26"/>
          <w:szCs w:val="26"/>
        </w:rPr>
        <w:id w:val="-1522475554"/>
        <w:docPartObj>
          <w:docPartGallery w:val="Cover Pages"/>
          <w:docPartUnique/>
        </w:docPartObj>
      </w:sdtPr>
      <w:sdtEndPr>
        <w:rPr>
          <w:color w:val="2E74B5" w:themeColor="accent1" w:themeShade="BF"/>
        </w:rPr>
      </w:sdtEndPr>
      <w:sdtContent>
        <w:p w14:paraId="7A8A18F9" w14:textId="77777777" w:rsidR="004B1642" w:rsidRDefault="004B1642" w:rsidP="00C6125B">
          <w:pPr>
            <w:spacing w:before="22" w:line="360" w:lineRule="auto"/>
            <w:ind w:left="7" w:right="23"/>
            <w:jc w:val="center"/>
            <w:rPr>
              <w:b/>
              <w:sz w:val="32"/>
            </w:rPr>
          </w:pPr>
          <w:r>
            <w:rPr>
              <w:b/>
              <w:sz w:val="32"/>
            </w:rPr>
            <w:t>University</w:t>
          </w:r>
          <w:r>
            <w:rPr>
              <w:b/>
              <w:spacing w:val="-8"/>
              <w:sz w:val="32"/>
            </w:rPr>
            <w:t xml:space="preserve"> </w:t>
          </w:r>
          <w:r>
            <w:rPr>
              <w:b/>
              <w:sz w:val="32"/>
            </w:rPr>
            <w:t>of</w:t>
          </w:r>
          <w:r>
            <w:rPr>
              <w:b/>
              <w:spacing w:val="-8"/>
              <w:sz w:val="32"/>
            </w:rPr>
            <w:t xml:space="preserve"> </w:t>
          </w:r>
          <w:r>
            <w:rPr>
              <w:b/>
              <w:sz w:val="32"/>
            </w:rPr>
            <w:t>Wales</w:t>
          </w:r>
          <w:r>
            <w:rPr>
              <w:b/>
              <w:spacing w:val="-8"/>
              <w:sz w:val="32"/>
            </w:rPr>
            <w:t xml:space="preserve"> </w:t>
          </w:r>
          <w:r>
            <w:rPr>
              <w:b/>
              <w:sz w:val="32"/>
            </w:rPr>
            <w:t>Trinity</w:t>
          </w:r>
          <w:r>
            <w:rPr>
              <w:b/>
              <w:spacing w:val="-8"/>
              <w:sz w:val="32"/>
            </w:rPr>
            <w:t xml:space="preserve"> </w:t>
          </w:r>
          <w:r>
            <w:rPr>
              <w:b/>
              <w:sz w:val="32"/>
            </w:rPr>
            <w:t>Saint</w:t>
          </w:r>
          <w:r>
            <w:rPr>
              <w:b/>
              <w:spacing w:val="-8"/>
              <w:sz w:val="32"/>
            </w:rPr>
            <w:t xml:space="preserve"> </w:t>
          </w:r>
          <w:r>
            <w:rPr>
              <w:b/>
              <w:spacing w:val="-4"/>
              <w:sz w:val="32"/>
            </w:rPr>
            <w:t>David</w:t>
          </w:r>
        </w:p>
        <w:p w14:paraId="1EECF00C" w14:textId="77777777" w:rsidR="004B1642" w:rsidRPr="00581B58" w:rsidRDefault="004B1642" w:rsidP="00C6125B">
          <w:pPr>
            <w:spacing w:line="360" w:lineRule="auto"/>
            <w:jc w:val="center"/>
            <w:rPr>
              <w:b/>
              <w:bCs/>
              <w:sz w:val="24"/>
              <w:szCs w:val="24"/>
            </w:rPr>
          </w:pPr>
          <w:r w:rsidRPr="00581B58">
            <w:rPr>
              <w:b/>
              <w:bCs/>
              <w:sz w:val="24"/>
              <w:szCs w:val="24"/>
            </w:rPr>
            <w:t>Wales</w:t>
          </w:r>
          <w:r w:rsidRPr="00581B58">
            <w:rPr>
              <w:b/>
              <w:bCs/>
              <w:spacing w:val="-5"/>
              <w:sz w:val="24"/>
              <w:szCs w:val="24"/>
            </w:rPr>
            <w:t xml:space="preserve"> </w:t>
          </w:r>
          <w:r w:rsidRPr="00581B58">
            <w:rPr>
              <w:b/>
              <w:bCs/>
              <w:sz w:val="24"/>
              <w:szCs w:val="24"/>
            </w:rPr>
            <w:t>Institute</w:t>
          </w:r>
          <w:r w:rsidRPr="00581B58">
            <w:rPr>
              <w:b/>
              <w:bCs/>
              <w:spacing w:val="-3"/>
              <w:sz w:val="24"/>
              <w:szCs w:val="24"/>
            </w:rPr>
            <w:t xml:space="preserve"> </w:t>
          </w:r>
          <w:r w:rsidRPr="00581B58">
            <w:rPr>
              <w:b/>
              <w:bCs/>
              <w:sz w:val="24"/>
              <w:szCs w:val="24"/>
            </w:rPr>
            <w:t>of</w:t>
          </w:r>
          <w:r w:rsidRPr="00581B58">
            <w:rPr>
              <w:b/>
              <w:bCs/>
              <w:spacing w:val="-2"/>
              <w:sz w:val="24"/>
              <w:szCs w:val="24"/>
            </w:rPr>
            <w:t xml:space="preserve"> </w:t>
          </w:r>
          <w:r w:rsidRPr="00581B58">
            <w:rPr>
              <w:b/>
              <w:bCs/>
              <w:sz w:val="24"/>
              <w:szCs w:val="24"/>
            </w:rPr>
            <w:t>Science</w:t>
          </w:r>
          <w:r w:rsidRPr="00581B58">
            <w:rPr>
              <w:b/>
              <w:bCs/>
              <w:spacing w:val="-4"/>
              <w:sz w:val="24"/>
              <w:szCs w:val="24"/>
            </w:rPr>
            <w:t xml:space="preserve"> </w:t>
          </w:r>
          <w:r w:rsidRPr="00581B58">
            <w:rPr>
              <w:b/>
              <w:bCs/>
              <w:sz w:val="24"/>
              <w:szCs w:val="24"/>
            </w:rPr>
            <w:t>&amp;</w:t>
          </w:r>
          <w:r w:rsidRPr="00581B58">
            <w:rPr>
              <w:b/>
              <w:bCs/>
              <w:spacing w:val="-3"/>
              <w:sz w:val="24"/>
              <w:szCs w:val="24"/>
            </w:rPr>
            <w:t xml:space="preserve"> </w:t>
          </w:r>
          <w:r w:rsidRPr="00581B58">
            <w:rPr>
              <w:b/>
              <w:bCs/>
              <w:spacing w:val="-5"/>
              <w:sz w:val="24"/>
              <w:szCs w:val="24"/>
            </w:rPr>
            <w:t>Art</w:t>
          </w:r>
        </w:p>
        <w:p w14:paraId="0331F60D" w14:textId="77777777" w:rsidR="004B1642" w:rsidRDefault="004B1642" w:rsidP="00C6125B">
          <w:pPr>
            <w:pStyle w:val="BodyText"/>
            <w:spacing w:line="360" w:lineRule="auto"/>
            <w:rPr>
              <w:b/>
              <w:sz w:val="20"/>
            </w:rPr>
          </w:pPr>
        </w:p>
        <w:p w14:paraId="2EB8FECE" w14:textId="77777777" w:rsidR="004B1642" w:rsidRDefault="004B1642" w:rsidP="00C6125B">
          <w:pPr>
            <w:pStyle w:val="BodyText"/>
            <w:spacing w:before="142" w:line="360" w:lineRule="auto"/>
            <w:rPr>
              <w:b/>
              <w:sz w:val="20"/>
            </w:rPr>
          </w:pPr>
          <w:r>
            <w:rPr>
              <w:noProof/>
            </w:rPr>
            <w:drawing>
              <wp:anchor distT="0" distB="0" distL="0" distR="0" simplePos="0" relativeHeight="251661312" behindDoc="1" locked="0" layoutInCell="1" allowOverlap="1" wp14:anchorId="4BC567D0" wp14:editId="6F2C70A0">
                <wp:simplePos x="0" y="0"/>
                <wp:positionH relativeFrom="page">
                  <wp:posOffset>1894124</wp:posOffset>
                </wp:positionH>
                <wp:positionV relativeFrom="paragraph">
                  <wp:posOffset>260617</wp:posOffset>
                </wp:positionV>
                <wp:extent cx="3762964" cy="1347216"/>
                <wp:effectExtent l="0" t="0" r="0" b="0"/>
                <wp:wrapTopAndBottom/>
                <wp:docPr id="7" name="Image 7" descr="Press Releases 2018 |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 name="Image 7" descr="Press Releases 2018 | University of Wales Trinity Saint David"/>
                        <pic:cNvPicPr/>
                      </pic:nvPicPr>
                      <pic:blipFill>
                        <a:blip r:embed="rId9" cstate="print"/>
                        <a:stretch>
                          <a:fillRect/>
                        </a:stretch>
                      </pic:blipFill>
                      <pic:spPr>
                        <a:xfrm>
                          <a:off x="0" y="0"/>
                          <a:ext cx="3762964" cy="1347216"/>
                        </a:xfrm>
                        <a:prstGeom prst="rect">
                          <a:avLst/>
                        </a:prstGeom>
                      </pic:spPr>
                    </pic:pic>
                  </a:graphicData>
                </a:graphic>
              </wp:anchor>
            </w:drawing>
          </w:r>
        </w:p>
        <w:p w14:paraId="0A13F384" w14:textId="77777777" w:rsidR="004B1642" w:rsidRDefault="004B1642" w:rsidP="00C6125B">
          <w:pPr>
            <w:pStyle w:val="BodyText"/>
            <w:spacing w:line="360" w:lineRule="auto"/>
            <w:rPr>
              <w:b/>
              <w:sz w:val="24"/>
            </w:rPr>
          </w:pPr>
        </w:p>
        <w:p w14:paraId="6325A934" w14:textId="77777777" w:rsidR="004B1642" w:rsidRDefault="004B1642" w:rsidP="00C6125B">
          <w:pPr>
            <w:pStyle w:val="BodyText"/>
            <w:spacing w:before="199" w:line="360" w:lineRule="auto"/>
            <w:rPr>
              <w:b/>
              <w:sz w:val="24"/>
            </w:rPr>
          </w:pPr>
        </w:p>
        <w:p w14:paraId="1643B731" w14:textId="77777777" w:rsidR="00C6125B" w:rsidRDefault="00C6125B" w:rsidP="00C6125B">
          <w:pPr>
            <w:pStyle w:val="BodyText"/>
            <w:spacing w:before="199" w:line="360" w:lineRule="auto"/>
            <w:rPr>
              <w:b/>
              <w:sz w:val="24"/>
            </w:rPr>
          </w:pPr>
        </w:p>
        <w:p w14:paraId="6F9D0890" w14:textId="77777777" w:rsidR="00C6125B" w:rsidRDefault="00C6125B" w:rsidP="00C6125B">
          <w:pPr>
            <w:pStyle w:val="BodyText"/>
            <w:spacing w:before="199" w:line="360" w:lineRule="auto"/>
            <w:rPr>
              <w:b/>
              <w:sz w:val="24"/>
            </w:rPr>
          </w:pPr>
        </w:p>
        <w:p w14:paraId="36D91C76" w14:textId="58A6F924" w:rsidR="004B1642" w:rsidRDefault="00D666D7" w:rsidP="00C6125B">
          <w:pPr>
            <w:spacing w:line="360" w:lineRule="auto"/>
            <w:ind w:right="23"/>
            <w:jc w:val="center"/>
            <w:rPr>
              <w:b/>
              <w:i/>
              <w:sz w:val="44"/>
            </w:rPr>
          </w:pPr>
          <w:r>
            <w:rPr>
              <w:b/>
              <w:i/>
              <w:sz w:val="44"/>
            </w:rPr>
            <w:t>Control and Automation</w:t>
          </w:r>
        </w:p>
        <w:p w14:paraId="4225BC46" w14:textId="726B20E7" w:rsidR="004B1642" w:rsidRDefault="00D666D7" w:rsidP="00C6125B">
          <w:pPr>
            <w:spacing w:before="429" w:line="360" w:lineRule="auto"/>
            <w:ind w:left="5" w:right="23"/>
            <w:jc w:val="center"/>
            <w:rPr>
              <w:b/>
              <w:i/>
              <w:sz w:val="32"/>
            </w:rPr>
          </w:pPr>
          <w:r>
            <w:rPr>
              <w:b/>
              <w:i/>
              <w:sz w:val="32"/>
            </w:rPr>
            <w:t>Application of automation in wastewater treatment</w:t>
          </w:r>
          <w:r w:rsidR="004B1642">
            <w:rPr>
              <w:b/>
              <w:i/>
              <w:spacing w:val="-12"/>
              <w:sz w:val="32"/>
            </w:rPr>
            <w:t xml:space="preserve"> </w:t>
          </w:r>
          <w:r w:rsidR="004B1642">
            <w:rPr>
              <w:b/>
              <w:i/>
              <w:sz w:val="32"/>
            </w:rPr>
            <w:t>(ACMA5</w:t>
          </w:r>
          <w:r w:rsidR="00E83A79">
            <w:rPr>
              <w:b/>
              <w:i/>
              <w:sz w:val="32"/>
            </w:rPr>
            <w:t>00</w:t>
          </w:r>
          <w:r>
            <w:rPr>
              <w:b/>
              <w:i/>
              <w:sz w:val="32"/>
            </w:rPr>
            <w:t>1</w:t>
          </w:r>
          <w:r w:rsidR="004B1642">
            <w:rPr>
              <w:b/>
              <w:i/>
              <w:spacing w:val="-4"/>
              <w:sz w:val="32"/>
            </w:rPr>
            <w:t>)</w:t>
          </w:r>
        </w:p>
        <w:p w14:paraId="5061CF9D" w14:textId="77777777" w:rsidR="004B1642" w:rsidRDefault="004B1642" w:rsidP="00C6125B">
          <w:pPr>
            <w:pStyle w:val="BodyText"/>
            <w:spacing w:line="360" w:lineRule="auto"/>
            <w:rPr>
              <w:b/>
              <w:i/>
              <w:sz w:val="32"/>
            </w:rPr>
          </w:pPr>
        </w:p>
        <w:p w14:paraId="61C764B0" w14:textId="77777777" w:rsidR="004B1642" w:rsidRDefault="004B1642" w:rsidP="00C6125B">
          <w:pPr>
            <w:pStyle w:val="BodyText"/>
            <w:spacing w:line="360" w:lineRule="auto"/>
            <w:rPr>
              <w:b/>
              <w:i/>
              <w:sz w:val="32"/>
            </w:rPr>
          </w:pPr>
        </w:p>
        <w:p w14:paraId="396EA335" w14:textId="77777777" w:rsidR="004B1642" w:rsidRDefault="004B1642" w:rsidP="00C6125B">
          <w:pPr>
            <w:pStyle w:val="BodyText"/>
            <w:spacing w:line="360" w:lineRule="auto"/>
            <w:rPr>
              <w:b/>
              <w:i/>
              <w:sz w:val="32"/>
            </w:rPr>
          </w:pPr>
        </w:p>
        <w:p w14:paraId="1A4E2644" w14:textId="77777777" w:rsidR="002A3334" w:rsidRDefault="002A3334" w:rsidP="00C6125B">
          <w:pPr>
            <w:pStyle w:val="BodyText"/>
            <w:spacing w:before="153" w:line="360" w:lineRule="auto"/>
            <w:rPr>
              <w:b/>
              <w:i/>
              <w:sz w:val="32"/>
            </w:rPr>
          </w:pPr>
        </w:p>
        <w:p w14:paraId="2AB1BAB2" w14:textId="4BA0E750" w:rsidR="004B1642" w:rsidRDefault="004B1642" w:rsidP="00C6125B">
          <w:pPr>
            <w:pStyle w:val="BodyText"/>
            <w:spacing w:line="360" w:lineRule="auto"/>
            <w:ind w:left="6" w:right="23"/>
            <w:jc w:val="center"/>
          </w:pPr>
          <w:r>
            <w:t>Joseph Stanley James</w:t>
          </w:r>
        </w:p>
        <w:p w14:paraId="7D658B8D" w14:textId="46F1205A" w:rsidR="004B1642" w:rsidRDefault="004B1642" w:rsidP="00C6125B">
          <w:pPr>
            <w:pStyle w:val="BodyText"/>
            <w:spacing w:line="360" w:lineRule="auto"/>
            <w:ind w:left="6" w:right="23"/>
            <w:jc w:val="center"/>
          </w:pPr>
          <w:r>
            <w:t>2320115</w:t>
          </w:r>
        </w:p>
        <w:p w14:paraId="06151015" w14:textId="6686C6D4" w:rsidR="004B1642" w:rsidRDefault="00D666D7" w:rsidP="00C6125B">
          <w:pPr>
            <w:pStyle w:val="BodyText"/>
            <w:spacing w:line="360" w:lineRule="auto"/>
            <w:ind w:left="6" w:right="23"/>
            <w:jc w:val="center"/>
          </w:pPr>
          <w:r>
            <w:t>27</w:t>
          </w:r>
          <w:r w:rsidR="004B1642">
            <w:t xml:space="preserve"> </w:t>
          </w:r>
          <w:r>
            <w:t>April</w:t>
          </w:r>
          <w:r w:rsidR="004B1642">
            <w:t xml:space="preserve"> 202</w:t>
          </w:r>
          <w:r>
            <w:t>6</w:t>
          </w:r>
        </w:p>
        <w:p w14:paraId="25AFF5CA" w14:textId="38DA1888" w:rsidR="000D5F68" w:rsidRPr="00D12D2D" w:rsidRDefault="000D5F68" w:rsidP="00C6125B">
          <w:pPr>
            <w:pStyle w:val="BodyText"/>
            <w:spacing w:line="360" w:lineRule="auto"/>
            <w:ind w:left="6" w:right="23"/>
            <w:jc w:val="center"/>
            <w:rPr>
              <w:color w:val="000000" w:themeColor="text1"/>
            </w:rPr>
          </w:pPr>
          <w:r w:rsidRPr="00D12D2D">
            <w:rPr>
              <w:color w:val="000000" w:themeColor="text1"/>
            </w:rPr>
            <w:t>Word Count</w:t>
          </w:r>
          <w:r w:rsidR="00D12D2D">
            <w:rPr>
              <w:color w:val="000000" w:themeColor="text1"/>
            </w:rPr>
            <w:t xml:space="preserve"> -</w:t>
          </w:r>
          <w:r w:rsidRPr="00D12D2D">
            <w:rPr>
              <w:color w:val="000000" w:themeColor="text1"/>
            </w:rPr>
            <w:t xml:space="preserve"> </w:t>
          </w:r>
          <w:r w:rsidR="00C67EA2">
            <w:rPr>
              <w:color w:val="000000" w:themeColor="text1"/>
            </w:rPr>
            <w:t>2637</w:t>
          </w:r>
        </w:p>
        <w:p w14:paraId="6846CF66" w14:textId="6A1FBCE7" w:rsidR="00F4327A" w:rsidRDefault="00F4327A" w:rsidP="00C6125B">
          <w:pPr>
            <w:pStyle w:val="NoSpacing"/>
            <w:spacing w:before="480" w:line="360" w:lineRule="auto"/>
            <w:jc w:val="center"/>
            <w:rPr>
              <w:color w:val="00B0F0"/>
            </w:rPr>
          </w:pPr>
        </w:p>
        <w:p w14:paraId="7F7EAEE0" w14:textId="41BE6589" w:rsidR="00754D44" w:rsidRDefault="00754D44" w:rsidP="00C6125B">
          <w:pPr>
            <w:spacing w:line="360" w:lineRule="auto"/>
          </w:pPr>
          <w:r>
            <w:br w:type="page"/>
          </w:r>
        </w:p>
        <w:sdt>
          <w:sdtPr>
            <w:rPr>
              <w:rFonts w:asciiTheme="minorHAnsi" w:eastAsiaTheme="minorHAnsi" w:hAnsiTheme="minorHAnsi" w:cstheme="minorBidi"/>
              <w:b/>
              <w:bCs/>
              <w:color w:val="0070C0"/>
              <w:sz w:val="22"/>
              <w:szCs w:val="22"/>
              <w:lang w:val="en-GB"/>
            </w:rPr>
            <w:id w:val="-1297214018"/>
            <w:docPartObj>
              <w:docPartGallery w:val="Table of Contents"/>
              <w:docPartUnique/>
            </w:docPartObj>
          </w:sdtPr>
          <w:sdtEndPr>
            <w:rPr>
              <w:noProof/>
              <w:color w:val="auto"/>
            </w:rPr>
          </w:sdtEndPr>
          <w:sdtContent>
            <w:p w14:paraId="1DFECD67" w14:textId="77469957" w:rsidR="007D1947" w:rsidRPr="006910E9" w:rsidRDefault="007D1947" w:rsidP="00C6125B">
              <w:pPr>
                <w:pStyle w:val="TOCHeading"/>
                <w:spacing w:line="360" w:lineRule="auto"/>
                <w:rPr>
                  <w:rFonts w:asciiTheme="minorHAnsi" w:eastAsiaTheme="minorHAnsi" w:hAnsiTheme="minorHAnsi" w:cstheme="minorBidi"/>
                  <w:b/>
                  <w:bCs/>
                  <w:color w:val="0070C0"/>
                  <w:sz w:val="22"/>
                  <w:szCs w:val="22"/>
                  <w:lang w:val="en-GB"/>
                </w:rPr>
              </w:pPr>
              <w:r w:rsidRPr="006910E9">
                <w:rPr>
                  <w:b/>
                  <w:bCs/>
                  <w:color w:val="0070C0"/>
                </w:rPr>
                <w:t>Table of Contents</w:t>
              </w:r>
            </w:p>
            <w:p w14:paraId="1F289917" w14:textId="77777777" w:rsidR="00856B2D" w:rsidRPr="00856B2D" w:rsidRDefault="00856B2D" w:rsidP="00C6125B">
              <w:pPr>
                <w:spacing w:line="360" w:lineRule="auto"/>
                <w:rPr>
                  <w:lang w:val="en-US"/>
                </w:rPr>
              </w:pPr>
            </w:p>
            <w:p w14:paraId="1B63D48C" w14:textId="797E3517" w:rsidR="00A40702" w:rsidRDefault="007D1947">
              <w:pPr>
                <w:pStyle w:val="TOC1"/>
                <w:tabs>
                  <w:tab w:val="right" w:leader="dot" w:pos="9016"/>
                </w:tabs>
                <w:rPr>
                  <w:rFonts w:eastAsiaTheme="minorEastAsia"/>
                  <w:noProof/>
                  <w:kern w:val="2"/>
                  <w:sz w:val="24"/>
                  <w:szCs w:val="24"/>
                  <w:lang w:val="en-US"/>
                  <w14:ligatures w14:val="standardContextual"/>
                </w:rPr>
              </w:pPr>
              <w:r>
                <w:fldChar w:fldCharType="begin"/>
              </w:r>
              <w:r>
                <w:instrText xml:space="preserve"> TOC \o "1-3" \h \z \u </w:instrText>
              </w:r>
              <w:r>
                <w:fldChar w:fldCharType="separate"/>
              </w:r>
              <w:hyperlink w:anchor="_Toc227668246" w:history="1">
                <w:r w:rsidR="00A40702" w:rsidRPr="005D08AF">
                  <w:rPr>
                    <w:rStyle w:val="Hyperlink"/>
                    <w:b/>
                    <w:bCs/>
                    <w:noProof/>
                  </w:rPr>
                  <w:t>Table of Figures</w:t>
                </w:r>
                <w:r w:rsidR="00A40702">
                  <w:rPr>
                    <w:noProof/>
                    <w:webHidden/>
                  </w:rPr>
                  <w:tab/>
                </w:r>
                <w:r w:rsidR="00A40702">
                  <w:rPr>
                    <w:noProof/>
                    <w:webHidden/>
                  </w:rPr>
                  <w:fldChar w:fldCharType="begin"/>
                </w:r>
                <w:r w:rsidR="00A40702">
                  <w:rPr>
                    <w:noProof/>
                    <w:webHidden/>
                  </w:rPr>
                  <w:instrText xml:space="preserve"> PAGEREF _Toc227668246 \h </w:instrText>
                </w:r>
                <w:r w:rsidR="00A40702">
                  <w:rPr>
                    <w:noProof/>
                    <w:webHidden/>
                  </w:rPr>
                </w:r>
                <w:r w:rsidR="00A40702">
                  <w:rPr>
                    <w:noProof/>
                    <w:webHidden/>
                  </w:rPr>
                  <w:fldChar w:fldCharType="separate"/>
                </w:r>
                <w:r w:rsidR="00A40702">
                  <w:rPr>
                    <w:noProof/>
                    <w:webHidden/>
                  </w:rPr>
                  <w:t>3</w:t>
                </w:r>
                <w:r w:rsidR="00A40702">
                  <w:rPr>
                    <w:noProof/>
                    <w:webHidden/>
                  </w:rPr>
                  <w:fldChar w:fldCharType="end"/>
                </w:r>
              </w:hyperlink>
            </w:p>
            <w:p w14:paraId="5FDDC4EA" w14:textId="70771EAF" w:rsidR="00A40702" w:rsidRDefault="00000000">
              <w:pPr>
                <w:pStyle w:val="TOC1"/>
                <w:tabs>
                  <w:tab w:val="left" w:pos="440"/>
                  <w:tab w:val="right" w:leader="dot" w:pos="9016"/>
                </w:tabs>
                <w:rPr>
                  <w:rFonts w:eastAsiaTheme="minorEastAsia"/>
                  <w:noProof/>
                  <w:kern w:val="2"/>
                  <w:sz w:val="24"/>
                  <w:szCs w:val="24"/>
                  <w:lang w:val="en-US"/>
                  <w14:ligatures w14:val="standardContextual"/>
                </w:rPr>
              </w:pPr>
              <w:hyperlink w:anchor="_Toc227668247" w:history="1">
                <w:r w:rsidR="00A40702" w:rsidRPr="005D08AF">
                  <w:rPr>
                    <w:rStyle w:val="Hyperlink"/>
                    <w:b/>
                    <w:bCs/>
                    <w:noProof/>
                  </w:rPr>
                  <w:t>1.</w:t>
                </w:r>
                <w:r w:rsidR="00A40702">
                  <w:rPr>
                    <w:rFonts w:eastAsiaTheme="minorEastAsia"/>
                    <w:noProof/>
                    <w:kern w:val="2"/>
                    <w:sz w:val="24"/>
                    <w:szCs w:val="24"/>
                    <w:lang w:val="en-US"/>
                    <w14:ligatures w14:val="standardContextual"/>
                  </w:rPr>
                  <w:tab/>
                </w:r>
                <w:r w:rsidR="00A40702" w:rsidRPr="005D08AF">
                  <w:rPr>
                    <w:rStyle w:val="Hyperlink"/>
                    <w:b/>
                    <w:bCs/>
                    <w:noProof/>
                  </w:rPr>
                  <w:t>Introduction</w:t>
                </w:r>
                <w:r w:rsidR="00A40702">
                  <w:rPr>
                    <w:noProof/>
                    <w:webHidden/>
                  </w:rPr>
                  <w:tab/>
                </w:r>
                <w:r w:rsidR="00A40702">
                  <w:rPr>
                    <w:noProof/>
                    <w:webHidden/>
                  </w:rPr>
                  <w:fldChar w:fldCharType="begin"/>
                </w:r>
                <w:r w:rsidR="00A40702">
                  <w:rPr>
                    <w:noProof/>
                    <w:webHidden/>
                  </w:rPr>
                  <w:instrText xml:space="preserve"> PAGEREF _Toc227668247 \h </w:instrText>
                </w:r>
                <w:r w:rsidR="00A40702">
                  <w:rPr>
                    <w:noProof/>
                    <w:webHidden/>
                  </w:rPr>
                </w:r>
                <w:r w:rsidR="00A40702">
                  <w:rPr>
                    <w:noProof/>
                    <w:webHidden/>
                  </w:rPr>
                  <w:fldChar w:fldCharType="separate"/>
                </w:r>
                <w:r w:rsidR="00A40702">
                  <w:rPr>
                    <w:noProof/>
                    <w:webHidden/>
                  </w:rPr>
                  <w:t>4</w:t>
                </w:r>
                <w:r w:rsidR="00A40702">
                  <w:rPr>
                    <w:noProof/>
                    <w:webHidden/>
                  </w:rPr>
                  <w:fldChar w:fldCharType="end"/>
                </w:r>
              </w:hyperlink>
            </w:p>
            <w:p w14:paraId="59D83ED7" w14:textId="2C0290EA" w:rsidR="00A40702" w:rsidRDefault="00000000">
              <w:pPr>
                <w:pStyle w:val="TOC1"/>
                <w:tabs>
                  <w:tab w:val="left" w:pos="440"/>
                  <w:tab w:val="right" w:leader="dot" w:pos="9016"/>
                </w:tabs>
                <w:rPr>
                  <w:rFonts w:eastAsiaTheme="minorEastAsia"/>
                  <w:noProof/>
                  <w:kern w:val="2"/>
                  <w:sz w:val="24"/>
                  <w:szCs w:val="24"/>
                  <w:lang w:val="en-US"/>
                  <w14:ligatures w14:val="standardContextual"/>
                </w:rPr>
              </w:pPr>
              <w:hyperlink w:anchor="_Toc227668248" w:history="1">
                <w:r w:rsidR="00A40702" w:rsidRPr="005D08AF">
                  <w:rPr>
                    <w:rStyle w:val="Hyperlink"/>
                    <w:b/>
                    <w:bCs/>
                    <w:noProof/>
                  </w:rPr>
                  <w:t>2.</w:t>
                </w:r>
                <w:r w:rsidR="00A40702">
                  <w:rPr>
                    <w:rFonts w:eastAsiaTheme="minorEastAsia"/>
                    <w:noProof/>
                    <w:kern w:val="2"/>
                    <w:sz w:val="24"/>
                    <w:szCs w:val="24"/>
                    <w:lang w:val="en-US"/>
                    <w14:ligatures w14:val="standardContextual"/>
                  </w:rPr>
                  <w:tab/>
                </w:r>
                <w:r w:rsidR="00A40702" w:rsidRPr="005D08AF">
                  <w:rPr>
                    <w:rStyle w:val="Hyperlink"/>
                    <w:b/>
                    <w:bCs/>
                    <w:noProof/>
                  </w:rPr>
                  <w:t>Wastewater Treatment Processes and the Role of Automation</w:t>
                </w:r>
                <w:r w:rsidR="00A40702">
                  <w:rPr>
                    <w:noProof/>
                    <w:webHidden/>
                  </w:rPr>
                  <w:tab/>
                </w:r>
                <w:r w:rsidR="00A40702">
                  <w:rPr>
                    <w:noProof/>
                    <w:webHidden/>
                  </w:rPr>
                  <w:fldChar w:fldCharType="begin"/>
                </w:r>
                <w:r w:rsidR="00A40702">
                  <w:rPr>
                    <w:noProof/>
                    <w:webHidden/>
                  </w:rPr>
                  <w:instrText xml:space="preserve"> PAGEREF _Toc227668248 \h </w:instrText>
                </w:r>
                <w:r w:rsidR="00A40702">
                  <w:rPr>
                    <w:noProof/>
                    <w:webHidden/>
                  </w:rPr>
                </w:r>
                <w:r w:rsidR="00A40702">
                  <w:rPr>
                    <w:noProof/>
                    <w:webHidden/>
                  </w:rPr>
                  <w:fldChar w:fldCharType="separate"/>
                </w:r>
                <w:r w:rsidR="00A40702">
                  <w:rPr>
                    <w:noProof/>
                    <w:webHidden/>
                  </w:rPr>
                  <w:t>5</w:t>
                </w:r>
                <w:r w:rsidR="00A40702">
                  <w:rPr>
                    <w:noProof/>
                    <w:webHidden/>
                  </w:rPr>
                  <w:fldChar w:fldCharType="end"/>
                </w:r>
              </w:hyperlink>
            </w:p>
            <w:p w14:paraId="57EFA548" w14:textId="343996E6" w:rsidR="00A40702" w:rsidRDefault="00000000">
              <w:pPr>
                <w:pStyle w:val="TOC1"/>
                <w:tabs>
                  <w:tab w:val="left" w:pos="440"/>
                  <w:tab w:val="right" w:leader="dot" w:pos="9016"/>
                </w:tabs>
                <w:rPr>
                  <w:rFonts w:eastAsiaTheme="minorEastAsia"/>
                  <w:noProof/>
                  <w:kern w:val="2"/>
                  <w:sz w:val="24"/>
                  <w:szCs w:val="24"/>
                  <w:lang w:val="en-US"/>
                  <w14:ligatures w14:val="standardContextual"/>
                </w:rPr>
              </w:pPr>
              <w:hyperlink w:anchor="_Toc227668249" w:history="1">
                <w:r w:rsidR="00A40702" w:rsidRPr="005D08AF">
                  <w:rPr>
                    <w:rStyle w:val="Hyperlink"/>
                    <w:b/>
                    <w:bCs/>
                    <w:noProof/>
                  </w:rPr>
                  <w:t>3.</w:t>
                </w:r>
                <w:r w:rsidR="00A40702">
                  <w:rPr>
                    <w:rFonts w:eastAsiaTheme="minorEastAsia"/>
                    <w:noProof/>
                    <w:kern w:val="2"/>
                    <w:sz w:val="24"/>
                    <w:szCs w:val="24"/>
                    <w:lang w:val="en-US"/>
                    <w14:ligatures w14:val="standardContextual"/>
                  </w:rPr>
                  <w:tab/>
                </w:r>
                <w:r w:rsidR="00A40702" w:rsidRPr="005D08AF">
                  <w:rPr>
                    <w:rStyle w:val="Hyperlink"/>
                    <w:b/>
                    <w:bCs/>
                    <w:noProof/>
                  </w:rPr>
                  <w:t>Development of Control Systems and Automation</w:t>
                </w:r>
                <w:r w:rsidR="00A40702">
                  <w:rPr>
                    <w:noProof/>
                    <w:webHidden/>
                  </w:rPr>
                  <w:tab/>
                </w:r>
                <w:r w:rsidR="00A40702">
                  <w:rPr>
                    <w:noProof/>
                    <w:webHidden/>
                  </w:rPr>
                  <w:fldChar w:fldCharType="begin"/>
                </w:r>
                <w:r w:rsidR="00A40702">
                  <w:rPr>
                    <w:noProof/>
                    <w:webHidden/>
                  </w:rPr>
                  <w:instrText xml:space="preserve"> PAGEREF _Toc227668249 \h </w:instrText>
                </w:r>
                <w:r w:rsidR="00A40702">
                  <w:rPr>
                    <w:noProof/>
                    <w:webHidden/>
                  </w:rPr>
                </w:r>
                <w:r w:rsidR="00A40702">
                  <w:rPr>
                    <w:noProof/>
                    <w:webHidden/>
                  </w:rPr>
                  <w:fldChar w:fldCharType="separate"/>
                </w:r>
                <w:r w:rsidR="00A40702">
                  <w:rPr>
                    <w:noProof/>
                    <w:webHidden/>
                  </w:rPr>
                  <w:t>7</w:t>
                </w:r>
                <w:r w:rsidR="00A40702">
                  <w:rPr>
                    <w:noProof/>
                    <w:webHidden/>
                  </w:rPr>
                  <w:fldChar w:fldCharType="end"/>
                </w:r>
              </w:hyperlink>
            </w:p>
            <w:p w14:paraId="1FA49991" w14:textId="788BBC4D" w:rsidR="00A40702" w:rsidRDefault="00000000">
              <w:pPr>
                <w:pStyle w:val="TOC1"/>
                <w:tabs>
                  <w:tab w:val="left" w:pos="440"/>
                  <w:tab w:val="right" w:leader="dot" w:pos="9016"/>
                </w:tabs>
                <w:rPr>
                  <w:rFonts w:eastAsiaTheme="minorEastAsia"/>
                  <w:noProof/>
                  <w:kern w:val="2"/>
                  <w:sz w:val="24"/>
                  <w:szCs w:val="24"/>
                  <w:lang w:val="en-US"/>
                  <w14:ligatures w14:val="standardContextual"/>
                </w:rPr>
              </w:pPr>
              <w:hyperlink w:anchor="_Toc227668250" w:history="1">
                <w:r w:rsidR="00A40702" w:rsidRPr="005D08AF">
                  <w:rPr>
                    <w:rStyle w:val="Hyperlink"/>
                    <w:b/>
                    <w:bCs/>
                    <w:noProof/>
                  </w:rPr>
                  <w:t>4.</w:t>
                </w:r>
                <w:r w:rsidR="00A40702">
                  <w:rPr>
                    <w:rFonts w:eastAsiaTheme="minorEastAsia"/>
                    <w:noProof/>
                    <w:kern w:val="2"/>
                    <w:sz w:val="24"/>
                    <w:szCs w:val="24"/>
                    <w:lang w:val="en-US"/>
                    <w14:ligatures w14:val="standardContextual"/>
                  </w:rPr>
                  <w:tab/>
                </w:r>
                <w:r w:rsidR="00A40702" w:rsidRPr="005D08AF">
                  <w:rPr>
                    <w:rStyle w:val="Hyperlink"/>
                    <w:b/>
                    <w:bCs/>
                    <w:noProof/>
                  </w:rPr>
                  <w:t>Instrumentation, Control and Actuation in Wastewater Systems</w:t>
                </w:r>
                <w:r w:rsidR="00A40702">
                  <w:rPr>
                    <w:noProof/>
                    <w:webHidden/>
                  </w:rPr>
                  <w:tab/>
                </w:r>
                <w:r w:rsidR="00A40702">
                  <w:rPr>
                    <w:noProof/>
                    <w:webHidden/>
                  </w:rPr>
                  <w:fldChar w:fldCharType="begin"/>
                </w:r>
                <w:r w:rsidR="00A40702">
                  <w:rPr>
                    <w:noProof/>
                    <w:webHidden/>
                  </w:rPr>
                  <w:instrText xml:space="preserve"> PAGEREF _Toc227668250 \h </w:instrText>
                </w:r>
                <w:r w:rsidR="00A40702">
                  <w:rPr>
                    <w:noProof/>
                    <w:webHidden/>
                  </w:rPr>
                </w:r>
                <w:r w:rsidR="00A40702">
                  <w:rPr>
                    <w:noProof/>
                    <w:webHidden/>
                  </w:rPr>
                  <w:fldChar w:fldCharType="separate"/>
                </w:r>
                <w:r w:rsidR="00A40702">
                  <w:rPr>
                    <w:noProof/>
                    <w:webHidden/>
                  </w:rPr>
                  <w:t>9</w:t>
                </w:r>
                <w:r w:rsidR="00A40702">
                  <w:rPr>
                    <w:noProof/>
                    <w:webHidden/>
                  </w:rPr>
                  <w:fldChar w:fldCharType="end"/>
                </w:r>
              </w:hyperlink>
            </w:p>
            <w:p w14:paraId="08A4246C" w14:textId="5C223C88" w:rsidR="00A40702" w:rsidRDefault="00000000">
              <w:pPr>
                <w:pStyle w:val="TOC1"/>
                <w:tabs>
                  <w:tab w:val="left" w:pos="440"/>
                  <w:tab w:val="right" w:leader="dot" w:pos="9016"/>
                </w:tabs>
                <w:rPr>
                  <w:rFonts w:eastAsiaTheme="minorEastAsia"/>
                  <w:noProof/>
                  <w:kern w:val="2"/>
                  <w:sz w:val="24"/>
                  <w:szCs w:val="24"/>
                  <w:lang w:val="en-US"/>
                  <w14:ligatures w14:val="standardContextual"/>
                </w:rPr>
              </w:pPr>
              <w:hyperlink w:anchor="_Toc227668251" w:history="1">
                <w:r w:rsidR="00A40702" w:rsidRPr="005D08AF">
                  <w:rPr>
                    <w:rStyle w:val="Hyperlink"/>
                    <w:b/>
                    <w:bCs/>
                    <w:noProof/>
                  </w:rPr>
                  <w:t>5.</w:t>
                </w:r>
                <w:r w:rsidR="00A40702">
                  <w:rPr>
                    <w:rFonts w:eastAsiaTheme="minorEastAsia"/>
                    <w:noProof/>
                    <w:kern w:val="2"/>
                    <w:sz w:val="24"/>
                    <w:szCs w:val="24"/>
                    <w:lang w:val="en-US"/>
                    <w14:ligatures w14:val="standardContextual"/>
                  </w:rPr>
                  <w:tab/>
                </w:r>
                <w:r w:rsidR="00A40702" w:rsidRPr="005D08AF">
                  <w:rPr>
                    <w:rStyle w:val="Hyperlink"/>
                    <w:b/>
                    <w:bCs/>
                    <w:noProof/>
                  </w:rPr>
                  <w:t>Supervisory Control and Advanced Automation in Wastewater Treatment</w:t>
                </w:r>
                <w:r w:rsidR="00A40702">
                  <w:rPr>
                    <w:noProof/>
                    <w:webHidden/>
                  </w:rPr>
                  <w:tab/>
                </w:r>
                <w:r w:rsidR="00A40702">
                  <w:rPr>
                    <w:noProof/>
                    <w:webHidden/>
                  </w:rPr>
                  <w:fldChar w:fldCharType="begin"/>
                </w:r>
                <w:r w:rsidR="00A40702">
                  <w:rPr>
                    <w:noProof/>
                    <w:webHidden/>
                  </w:rPr>
                  <w:instrText xml:space="preserve"> PAGEREF _Toc227668251 \h </w:instrText>
                </w:r>
                <w:r w:rsidR="00A40702">
                  <w:rPr>
                    <w:noProof/>
                    <w:webHidden/>
                  </w:rPr>
                </w:r>
                <w:r w:rsidR="00A40702">
                  <w:rPr>
                    <w:noProof/>
                    <w:webHidden/>
                  </w:rPr>
                  <w:fldChar w:fldCharType="separate"/>
                </w:r>
                <w:r w:rsidR="00A40702">
                  <w:rPr>
                    <w:noProof/>
                    <w:webHidden/>
                  </w:rPr>
                  <w:t>11</w:t>
                </w:r>
                <w:r w:rsidR="00A40702">
                  <w:rPr>
                    <w:noProof/>
                    <w:webHidden/>
                  </w:rPr>
                  <w:fldChar w:fldCharType="end"/>
                </w:r>
              </w:hyperlink>
            </w:p>
            <w:p w14:paraId="1C16076C" w14:textId="46ED26AA" w:rsidR="00A40702" w:rsidRDefault="00000000">
              <w:pPr>
                <w:pStyle w:val="TOC1"/>
                <w:tabs>
                  <w:tab w:val="left" w:pos="440"/>
                  <w:tab w:val="right" w:leader="dot" w:pos="9016"/>
                </w:tabs>
                <w:rPr>
                  <w:rFonts w:eastAsiaTheme="minorEastAsia"/>
                  <w:noProof/>
                  <w:kern w:val="2"/>
                  <w:sz w:val="24"/>
                  <w:szCs w:val="24"/>
                  <w:lang w:val="en-US"/>
                  <w14:ligatures w14:val="standardContextual"/>
                </w:rPr>
              </w:pPr>
              <w:hyperlink w:anchor="_Toc227668252" w:history="1">
                <w:r w:rsidR="00A40702" w:rsidRPr="005D08AF">
                  <w:rPr>
                    <w:rStyle w:val="Hyperlink"/>
                    <w:b/>
                    <w:bCs/>
                    <w:noProof/>
                  </w:rPr>
                  <w:t>6.</w:t>
                </w:r>
                <w:r w:rsidR="00A40702">
                  <w:rPr>
                    <w:rFonts w:eastAsiaTheme="minorEastAsia"/>
                    <w:noProof/>
                    <w:kern w:val="2"/>
                    <w:sz w:val="24"/>
                    <w:szCs w:val="24"/>
                    <w:lang w:val="en-US"/>
                    <w14:ligatures w14:val="standardContextual"/>
                  </w:rPr>
                  <w:tab/>
                </w:r>
                <w:r w:rsidR="00A40702" w:rsidRPr="005D08AF">
                  <w:rPr>
                    <w:rStyle w:val="Hyperlink"/>
                    <w:b/>
                    <w:bCs/>
                    <w:noProof/>
                  </w:rPr>
                  <w:t>Evaluation of Automation and Regulatory Considerations in Wastewater Treatment</w:t>
                </w:r>
                <w:r w:rsidR="00A40702">
                  <w:rPr>
                    <w:noProof/>
                    <w:webHidden/>
                  </w:rPr>
                  <w:tab/>
                </w:r>
                <w:r w:rsidR="00A40702">
                  <w:rPr>
                    <w:noProof/>
                    <w:webHidden/>
                  </w:rPr>
                  <w:fldChar w:fldCharType="begin"/>
                </w:r>
                <w:r w:rsidR="00A40702">
                  <w:rPr>
                    <w:noProof/>
                    <w:webHidden/>
                  </w:rPr>
                  <w:instrText xml:space="preserve"> PAGEREF _Toc227668252 \h </w:instrText>
                </w:r>
                <w:r w:rsidR="00A40702">
                  <w:rPr>
                    <w:noProof/>
                    <w:webHidden/>
                  </w:rPr>
                </w:r>
                <w:r w:rsidR="00A40702">
                  <w:rPr>
                    <w:noProof/>
                    <w:webHidden/>
                  </w:rPr>
                  <w:fldChar w:fldCharType="separate"/>
                </w:r>
                <w:r w:rsidR="00A40702">
                  <w:rPr>
                    <w:noProof/>
                    <w:webHidden/>
                  </w:rPr>
                  <w:t>13</w:t>
                </w:r>
                <w:r w:rsidR="00A40702">
                  <w:rPr>
                    <w:noProof/>
                    <w:webHidden/>
                  </w:rPr>
                  <w:fldChar w:fldCharType="end"/>
                </w:r>
              </w:hyperlink>
            </w:p>
            <w:p w14:paraId="142778F4" w14:textId="3D946D83" w:rsidR="00A40702" w:rsidRDefault="00000000">
              <w:pPr>
                <w:pStyle w:val="TOC1"/>
                <w:tabs>
                  <w:tab w:val="left" w:pos="440"/>
                  <w:tab w:val="right" w:leader="dot" w:pos="9016"/>
                </w:tabs>
                <w:rPr>
                  <w:rFonts w:eastAsiaTheme="minorEastAsia"/>
                  <w:noProof/>
                  <w:kern w:val="2"/>
                  <w:sz w:val="24"/>
                  <w:szCs w:val="24"/>
                  <w:lang w:val="en-US"/>
                  <w14:ligatures w14:val="standardContextual"/>
                </w:rPr>
              </w:pPr>
              <w:hyperlink w:anchor="_Toc227668253" w:history="1">
                <w:r w:rsidR="00A40702" w:rsidRPr="005D08AF">
                  <w:rPr>
                    <w:rStyle w:val="Hyperlink"/>
                    <w:b/>
                    <w:bCs/>
                    <w:noProof/>
                  </w:rPr>
                  <w:t>7.</w:t>
                </w:r>
                <w:r w:rsidR="00A40702">
                  <w:rPr>
                    <w:rFonts w:eastAsiaTheme="minorEastAsia"/>
                    <w:noProof/>
                    <w:kern w:val="2"/>
                    <w:sz w:val="24"/>
                    <w:szCs w:val="24"/>
                    <w:lang w:val="en-US"/>
                    <w14:ligatures w14:val="standardContextual"/>
                  </w:rPr>
                  <w:tab/>
                </w:r>
                <w:r w:rsidR="00A40702" w:rsidRPr="005D08AF">
                  <w:rPr>
                    <w:rStyle w:val="Hyperlink"/>
                    <w:b/>
                    <w:bCs/>
                    <w:noProof/>
                  </w:rPr>
                  <w:t>Conclusion</w:t>
                </w:r>
                <w:r w:rsidR="00A40702">
                  <w:rPr>
                    <w:noProof/>
                    <w:webHidden/>
                  </w:rPr>
                  <w:tab/>
                </w:r>
                <w:r w:rsidR="00A40702">
                  <w:rPr>
                    <w:noProof/>
                    <w:webHidden/>
                  </w:rPr>
                  <w:fldChar w:fldCharType="begin"/>
                </w:r>
                <w:r w:rsidR="00A40702">
                  <w:rPr>
                    <w:noProof/>
                    <w:webHidden/>
                  </w:rPr>
                  <w:instrText xml:space="preserve"> PAGEREF _Toc227668253 \h </w:instrText>
                </w:r>
                <w:r w:rsidR="00A40702">
                  <w:rPr>
                    <w:noProof/>
                    <w:webHidden/>
                  </w:rPr>
                </w:r>
                <w:r w:rsidR="00A40702">
                  <w:rPr>
                    <w:noProof/>
                    <w:webHidden/>
                  </w:rPr>
                  <w:fldChar w:fldCharType="separate"/>
                </w:r>
                <w:r w:rsidR="00A40702">
                  <w:rPr>
                    <w:noProof/>
                    <w:webHidden/>
                  </w:rPr>
                  <w:t>15</w:t>
                </w:r>
                <w:r w:rsidR="00A40702">
                  <w:rPr>
                    <w:noProof/>
                    <w:webHidden/>
                  </w:rPr>
                  <w:fldChar w:fldCharType="end"/>
                </w:r>
              </w:hyperlink>
            </w:p>
            <w:p w14:paraId="4957DD64" w14:textId="75F0F4C7" w:rsidR="00A40702" w:rsidRDefault="00000000">
              <w:pPr>
                <w:pStyle w:val="TOC1"/>
                <w:tabs>
                  <w:tab w:val="left" w:pos="440"/>
                  <w:tab w:val="right" w:leader="dot" w:pos="9016"/>
                </w:tabs>
                <w:rPr>
                  <w:rFonts w:eastAsiaTheme="minorEastAsia"/>
                  <w:noProof/>
                  <w:kern w:val="2"/>
                  <w:sz w:val="24"/>
                  <w:szCs w:val="24"/>
                  <w:lang w:val="en-US"/>
                  <w14:ligatures w14:val="standardContextual"/>
                </w:rPr>
              </w:pPr>
              <w:hyperlink w:anchor="_Toc227668254" w:history="1">
                <w:r w:rsidR="00A40702" w:rsidRPr="005D08AF">
                  <w:rPr>
                    <w:rStyle w:val="Hyperlink"/>
                    <w:b/>
                    <w:bCs/>
                    <w:noProof/>
                  </w:rPr>
                  <w:t>8.</w:t>
                </w:r>
                <w:r w:rsidR="00A40702">
                  <w:rPr>
                    <w:rFonts w:eastAsiaTheme="minorEastAsia"/>
                    <w:noProof/>
                    <w:kern w:val="2"/>
                    <w:sz w:val="24"/>
                    <w:szCs w:val="24"/>
                    <w:lang w:val="en-US"/>
                    <w14:ligatures w14:val="standardContextual"/>
                  </w:rPr>
                  <w:tab/>
                </w:r>
                <w:r w:rsidR="00A40702" w:rsidRPr="005D08AF">
                  <w:rPr>
                    <w:rStyle w:val="Hyperlink"/>
                    <w:b/>
                    <w:bCs/>
                    <w:noProof/>
                  </w:rPr>
                  <w:t>References</w:t>
                </w:r>
                <w:r w:rsidR="00A40702">
                  <w:rPr>
                    <w:noProof/>
                    <w:webHidden/>
                  </w:rPr>
                  <w:tab/>
                </w:r>
                <w:r w:rsidR="00A40702">
                  <w:rPr>
                    <w:noProof/>
                    <w:webHidden/>
                  </w:rPr>
                  <w:fldChar w:fldCharType="begin"/>
                </w:r>
                <w:r w:rsidR="00A40702">
                  <w:rPr>
                    <w:noProof/>
                    <w:webHidden/>
                  </w:rPr>
                  <w:instrText xml:space="preserve"> PAGEREF _Toc227668254 \h </w:instrText>
                </w:r>
                <w:r w:rsidR="00A40702">
                  <w:rPr>
                    <w:noProof/>
                    <w:webHidden/>
                  </w:rPr>
                </w:r>
                <w:r w:rsidR="00A40702">
                  <w:rPr>
                    <w:noProof/>
                    <w:webHidden/>
                  </w:rPr>
                  <w:fldChar w:fldCharType="separate"/>
                </w:r>
                <w:r w:rsidR="00A40702">
                  <w:rPr>
                    <w:noProof/>
                    <w:webHidden/>
                  </w:rPr>
                  <w:t>16</w:t>
                </w:r>
                <w:r w:rsidR="00A40702">
                  <w:rPr>
                    <w:noProof/>
                    <w:webHidden/>
                  </w:rPr>
                  <w:fldChar w:fldCharType="end"/>
                </w:r>
              </w:hyperlink>
            </w:p>
            <w:p w14:paraId="4AD51A5F" w14:textId="53196D4A" w:rsidR="00A40702" w:rsidRDefault="00000000">
              <w:pPr>
                <w:pStyle w:val="TOC1"/>
                <w:tabs>
                  <w:tab w:val="left" w:pos="440"/>
                  <w:tab w:val="right" w:leader="dot" w:pos="9016"/>
                </w:tabs>
                <w:rPr>
                  <w:rFonts w:eastAsiaTheme="minorEastAsia"/>
                  <w:noProof/>
                  <w:kern w:val="2"/>
                  <w:sz w:val="24"/>
                  <w:szCs w:val="24"/>
                  <w:lang w:val="en-US"/>
                  <w14:ligatures w14:val="standardContextual"/>
                </w:rPr>
              </w:pPr>
              <w:hyperlink w:anchor="_Toc227668255" w:history="1">
                <w:r w:rsidR="00A40702" w:rsidRPr="005D08AF">
                  <w:rPr>
                    <w:rStyle w:val="Hyperlink"/>
                    <w:b/>
                    <w:bCs/>
                    <w:noProof/>
                  </w:rPr>
                  <w:t>9.</w:t>
                </w:r>
                <w:r w:rsidR="00A40702">
                  <w:rPr>
                    <w:rFonts w:eastAsiaTheme="minorEastAsia"/>
                    <w:noProof/>
                    <w:kern w:val="2"/>
                    <w:sz w:val="24"/>
                    <w:szCs w:val="24"/>
                    <w:lang w:val="en-US"/>
                    <w14:ligatures w14:val="standardContextual"/>
                  </w:rPr>
                  <w:tab/>
                </w:r>
                <w:r w:rsidR="00A40702" w:rsidRPr="005D08AF">
                  <w:rPr>
                    <w:rStyle w:val="Hyperlink"/>
                    <w:b/>
                    <w:bCs/>
                    <w:noProof/>
                  </w:rPr>
                  <w:t>Appendices</w:t>
                </w:r>
                <w:r w:rsidR="00A40702">
                  <w:rPr>
                    <w:noProof/>
                    <w:webHidden/>
                  </w:rPr>
                  <w:tab/>
                </w:r>
                <w:r w:rsidR="00A40702">
                  <w:rPr>
                    <w:noProof/>
                    <w:webHidden/>
                  </w:rPr>
                  <w:fldChar w:fldCharType="begin"/>
                </w:r>
                <w:r w:rsidR="00A40702">
                  <w:rPr>
                    <w:noProof/>
                    <w:webHidden/>
                  </w:rPr>
                  <w:instrText xml:space="preserve"> PAGEREF _Toc227668255 \h </w:instrText>
                </w:r>
                <w:r w:rsidR="00A40702">
                  <w:rPr>
                    <w:noProof/>
                    <w:webHidden/>
                  </w:rPr>
                </w:r>
                <w:r w:rsidR="00A40702">
                  <w:rPr>
                    <w:noProof/>
                    <w:webHidden/>
                  </w:rPr>
                  <w:fldChar w:fldCharType="separate"/>
                </w:r>
                <w:r w:rsidR="00A40702">
                  <w:rPr>
                    <w:noProof/>
                    <w:webHidden/>
                  </w:rPr>
                  <w:t>18</w:t>
                </w:r>
                <w:r w:rsidR="00A40702">
                  <w:rPr>
                    <w:noProof/>
                    <w:webHidden/>
                  </w:rPr>
                  <w:fldChar w:fldCharType="end"/>
                </w:r>
              </w:hyperlink>
            </w:p>
            <w:p w14:paraId="6C618E91" w14:textId="2924BD14" w:rsidR="00A40702" w:rsidRDefault="00000000">
              <w:pPr>
                <w:pStyle w:val="TOC2"/>
                <w:tabs>
                  <w:tab w:val="right" w:leader="dot" w:pos="9016"/>
                </w:tabs>
                <w:rPr>
                  <w:rFonts w:eastAsiaTheme="minorEastAsia"/>
                  <w:noProof/>
                  <w:kern w:val="2"/>
                  <w:sz w:val="24"/>
                  <w:szCs w:val="24"/>
                  <w:lang w:val="en-US"/>
                  <w14:ligatures w14:val="standardContextual"/>
                </w:rPr>
              </w:pPr>
              <w:hyperlink w:anchor="_Toc227668256" w:history="1">
                <w:r w:rsidR="00A40702" w:rsidRPr="005D08AF">
                  <w:rPr>
                    <w:rStyle w:val="Hyperlink"/>
                    <w:noProof/>
                  </w:rPr>
                  <w:t>Appendix A</w:t>
                </w:r>
                <w:r w:rsidR="00A40702">
                  <w:rPr>
                    <w:noProof/>
                    <w:webHidden/>
                  </w:rPr>
                  <w:tab/>
                </w:r>
                <w:r w:rsidR="00A40702">
                  <w:rPr>
                    <w:noProof/>
                    <w:webHidden/>
                  </w:rPr>
                  <w:fldChar w:fldCharType="begin"/>
                </w:r>
                <w:r w:rsidR="00A40702">
                  <w:rPr>
                    <w:noProof/>
                    <w:webHidden/>
                  </w:rPr>
                  <w:instrText xml:space="preserve"> PAGEREF _Toc227668256 \h </w:instrText>
                </w:r>
                <w:r w:rsidR="00A40702">
                  <w:rPr>
                    <w:noProof/>
                    <w:webHidden/>
                  </w:rPr>
                </w:r>
                <w:r w:rsidR="00A40702">
                  <w:rPr>
                    <w:noProof/>
                    <w:webHidden/>
                  </w:rPr>
                  <w:fldChar w:fldCharType="separate"/>
                </w:r>
                <w:r w:rsidR="00A40702">
                  <w:rPr>
                    <w:noProof/>
                    <w:webHidden/>
                  </w:rPr>
                  <w:t>18</w:t>
                </w:r>
                <w:r w:rsidR="00A40702">
                  <w:rPr>
                    <w:noProof/>
                    <w:webHidden/>
                  </w:rPr>
                  <w:fldChar w:fldCharType="end"/>
                </w:r>
              </w:hyperlink>
            </w:p>
            <w:p w14:paraId="4321A60A" w14:textId="75A74BA1" w:rsidR="00E44EEA" w:rsidRDefault="007D1947" w:rsidP="00C6125B">
              <w:pPr>
                <w:spacing w:line="360" w:lineRule="auto"/>
              </w:pPr>
              <w:r>
                <w:rPr>
                  <w:b/>
                  <w:bCs/>
                  <w:noProof/>
                </w:rPr>
                <w:fldChar w:fldCharType="end"/>
              </w:r>
            </w:p>
          </w:sdtContent>
        </w:sdt>
        <w:p w14:paraId="35B6052B" w14:textId="2F509820" w:rsidR="00F4327A" w:rsidRDefault="00F4327A" w:rsidP="00C6125B">
          <w:pPr>
            <w:spacing w:line="360" w:lineRule="auto"/>
          </w:pPr>
          <w:r>
            <w:br w:type="page"/>
          </w:r>
        </w:p>
        <w:p w14:paraId="7CF7308F" w14:textId="12569952" w:rsidR="003D64FC" w:rsidRPr="007F121F" w:rsidRDefault="00255136" w:rsidP="00C6125B">
          <w:pPr>
            <w:pStyle w:val="Heading1"/>
            <w:spacing w:line="360" w:lineRule="auto"/>
            <w:rPr>
              <w:b/>
              <w:bCs/>
            </w:rPr>
          </w:pPr>
          <w:bookmarkStart w:id="0" w:name="_Toc227668246"/>
          <w:r>
            <w:rPr>
              <w:b/>
              <w:bCs/>
            </w:rPr>
            <w:lastRenderedPageBreak/>
            <w:t>Table</w:t>
          </w:r>
          <w:r w:rsidR="003D64FC" w:rsidRPr="007F121F">
            <w:rPr>
              <w:b/>
              <w:bCs/>
            </w:rPr>
            <w:t xml:space="preserve"> of Figures</w:t>
          </w:r>
          <w:bookmarkEnd w:id="0"/>
        </w:p>
        <w:p w14:paraId="378058F3" w14:textId="77777777" w:rsidR="003D64FC" w:rsidRDefault="003D64FC" w:rsidP="00C6125B">
          <w:pPr>
            <w:spacing w:line="360" w:lineRule="auto"/>
          </w:pPr>
        </w:p>
        <w:p w14:paraId="5C6DA877" w14:textId="35BE5FAD" w:rsidR="00DA0EDB" w:rsidRDefault="00255136">
          <w:pPr>
            <w:pStyle w:val="TableofFigures"/>
            <w:tabs>
              <w:tab w:val="right" w:leader="dot" w:pos="9016"/>
            </w:tabs>
            <w:rPr>
              <w:rFonts w:eastAsiaTheme="minorEastAsia"/>
              <w:noProof/>
              <w:kern w:val="2"/>
              <w:sz w:val="24"/>
              <w:szCs w:val="24"/>
              <w:lang w:val="en-US"/>
              <w14:ligatures w14:val="standardContextual"/>
            </w:rPr>
          </w:pPr>
          <w:r>
            <w:fldChar w:fldCharType="begin"/>
          </w:r>
          <w:r>
            <w:instrText xml:space="preserve"> TOC \h \z \c "Figure" </w:instrText>
          </w:r>
          <w:r>
            <w:fldChar w:fldCharType="separate"/>
          </w:r>
          <w:hyperlink w:anchor="_Toc227664437" w:history="1">
            <w:r w:rsidR="00DA0EDB" w:rsidRPr="00D97A19">
              <w:rPr>
                <w:rStyle w:val="Hyperlink"/>
                <w:noProof/>
              </w:rPr>
              <w:t xml:space="preserve">Figure 1 - Schematic representation of an activated sludge wastewater treatment process </w:t>
            </w:r>
            <w:r w:rsidR="00DA0EDB" w:rsidRPr="00D97A19">
              <w:rPr>
                <w:rStyle w:val="Hyperlink"/>
                <w:noProof/>
                <w:lang w:val="en-US"/>
              </w:rPr>
              <w:t>(Preece, 2024)</w:t>
            </w:r>
            <w:r w:rsidR="00DA0EDB" w:rsidRPr="00D97A19">
              <w:rPr>
                <w:rStyle w:val="Hyperlink"/>
                <w:noProof/>
              </w:rPr>
              <w:t>.</w:t>
            </w:r>
            <w:r w:rsidR="00DA0EDB">
              <w:rPr>
                <w:noProof/>
                <w:webHidden/>
              </w:rPr>
              <w:tab/>
            </w:r>
            <w:r w:rsidR="00DA0EDB">
              <w:rPr>
                <w:noProof/>
                <w:webHidden/>
              </w:rPr>
              <w:fldChar w:fldCharType="begin"/>
            </w:r>
            <w:r w:rsidR="00DA0EDB">
              <w:rPr>
                <w:noProof/>
                <w:webHidden/>
              </w:rPr>
              <w:instrText xml:space="preserve"> PAGEREF _Toc227664437 \h </w:instrText>
            </w:r>
            <w:r w:rsidR="00DA0EDB">
              <w:rPr>
                <w:noProof/>
                <w:webHidden/>
              </w:rPr>
            </w:r>
            <w:r w:rsidR="00DA0EDB">
              <w:rPr>
                <w:noProof/>
                <w:webHidden/>
              </w:rPr>
              <w:fldChar w:fldCharType="separate"/>
            </w:r>
            <w:r w:rsidR="00DA0EDB">
              <w:rPr>
                <w:noProof/>
                <w:webHidden/>
              </w:rPr>
              <w:t>6</w:t>
            </w:r>
            <w:r w:rsidR="00DA0EDB">
              <w:rPr>
                <w:noProof/>
                <w:webHidden/>
              </w:rPr>
              <w:fldChar w:fldCharType="end"/>
            </w:r>
          </w:hyperlink>
        </w:p>
        <w:p w14:paraId="75E4CDC5" w14:textId="5DE9615F" w:rsidR="00DA0EDB" w:rsidRDefault="00000000">
          <w:pPr>
            <w:pStyle w:val="TableofFigures"/>
            <w:tabs>
              <w:tab w:val="right" w:leader="dot" w:pos="9016"/>
            </w:tabs>
            <w:rPr>
              <w:rFonts w:eastAsiaTheme="minorEastAsia"/>
              <w:noProof/>
              <w:kern w:val="2"/>
              <w:sz w:val="24"/>
              <w:szCs w:val="24"/>
              <w:lang w:val="en-US"/>
              <w14:ligatures w14:val="standardContextual"/>
            </w:rPr>
          </w:pPr>
          <w:hyperlink w:anchor="_Toc227664438" w:history="1">
            <w:r w:rsidR="00DA0EDB" w:rsidRPr="00D97A19">
              <w:rPr>
                <w:rStyle w:val="Hyperlink"/>
                <w:noProof/>
              </w:rPr>
              <w:t>Figure 2 - Typical SCADA system architecture used in industrial process control (Brad, 2021).</w:t>
            </w:r>
            <w:r w:rsidR="00DA0EDB">
              <w:rPr>
                <w:noProof/>
                <w:webHidden/>
              </w:rPr>
              <w:tab/>
            </w:r>
            <w:r w:rsidR="00DA0EDB">
              <w:rPr>
                <w:noProof/>
                <w:webHidden/>
              </w:rPr>
              <w:fldChar w:fldCharType="begin"/>
            </w:r>
            <w:r w:rsidR="00DA0EDB">
              <w:rPr>
                <w:noProof/>
                <w:webHidden/>
              </w:rPr>
              <w:instrText xml:space="preserve"> PAGEREF _Toc227664438 \h </w:instrText>
            </w:r>
            <w:r w:rsidR="00DA0EDB">
              <w:rPr>
                <w:noProof/>
                <w:webHidden/>
              </w:rPr>
            </w:r>
            <w:r w:rsidR="00DA0EDB">
              <w:rPr>
                <w:noProof/>
                <w:webHidden/>
              </w:rPr>
              <w:fldChar w:fldCharType="separate"/>
            </w:r>
            <w:r w:rsidR="00DA0EDB">
              <w:rPr>
                <w:noProof/>
                <w:webHidden/>
              </w:rPr>
              <w:t>11</w:t>
            </w:r>
            <w:r w:rsidR="00DA0EDB">
              <w:rPr>
                <w:noProof/>
                <w:webHidden/>
              </w:rPr>
              <w:fldChar w:fldCharType="end"/>
            </w:r>
          </w:hyperlink>
        </w:p>
        <w:p w14:paraId="4155BEDB" w14:textId="65B6F806" w:rsidR="003D64FC" w:rsidRDefault="00255136" w:rsidP="00C6125B">
          <w:pPr>
            <w:spacing w:line="360" w:lineRule="auto"/>
          </w:pPr>
          <w:r>
            <w:fldChar w:fldCharType="end"/>
          </w:r>
        </w:p>
        <w:p w14:paraId="7C17D147" w14:textId="77777777" w:rsidR="00D666D7" w:rsidRDefault="00D666D7" w:rsidP="00C6125B">
          <w:pPr>
            <w:spacing w:line="360" w:lineRule="auto"/>
          </w:pPr>
        </w:p>
        <w:p w14:paraId="140B59E4" w14:textId="221FF48E" w:rsidR="00991581" w:rsidRDefault="003D64FC" w:rsidP="00C6125B">
          <w:pPr>
            <w:spacing w:line="360" w:lineRule="auto"/>
          </w:pPr>
          <w:r>
            <w:br w:type="page"/>
          </w:r>
        </w:p>
        <w:p w14:paraId="009AAFEA" w14:textId="14FB8EF6" w:rsidR="00C454E3" w:rsidRDefault="00984329" w:rsidP="00C6125B">
          <w:pPr>
            <w:pStyle w:val="Heading1"/>
            <w:numPr>
              <w:ilvl w:val="0"/>
              <w:numId w:val="2"/>
            </w:numPr>
            <w:spacing w:line="360" w:lineRule="auto"/>
            <w:rPr>
              <w:b/>
              <w:bCs/>
              <w:color w:val="0070C0"/>
            </w:rPr>
          </w:pPr>
          <w:bookmarkStart w:id="1" w:name="_Toc227668247"/>
          <w:r>
            <w:rPr>
              <w:b/>
              <w:bCs/>
              <w:color w:val="0070C0"/>
            </w:rPr>
            <w:lastRenderedPageBreak/>
            <w:t>Introduction</w:t>
          </w:r>
          <w:bookmarkEnd w:id="1"/>
        </w:p>
        <w:p w14:paraId="7B9EF5DC" w14:textId="77777777" w:rsidR="00984329" w:rsidRPr="00984329" w:rsidRDefault="00984329" w:rsidP="00984329"/>
        <w:p w14:paraId="09ABD96D" w14:textId="7D0F99AD" w:rsidR="00D666D7" w:rsidRDefault="00D23ADA" w:rsidP="00C6125B">
          <w:pPr>
            <w:spacing w:line="360" w:lineRule="auto"/>
          </w:pPr>
          <w:r>
            <w:t>Wastewater treatment i</w:t>
          </w:r>
          <w:r w:rsidR="00AB4812">
            <w:t>s</w:t>
          </w:r>
          <w:r>
            <w:t xml:space="preserve"> an essential service for protecting public health and the environment, requiring the effective removal of contaminants before discharge. As treatment processes have become more complex, the role of instrumentation, control and automation (ICA) has become increasingly important in ensuring reliable and efficient plant operation. This report investigates the application of ICA within municipal wastewater treatment, with a particular focus on </w:t>
          </w:r>
          <w:r w:rsidR="00AB4812">
            <w:t>t</w:t>
          </w:r>
          <w:r>
            <w:t>he activated sludge process. It explores the development of control systems, the integration of sensors, controllers and actuators, and the implementation of supervisory and advanced automation systems. The report also evaluates the benefits, limitations and future developments of automation in supporting sustainable and compliant wastewater treatment operations.</w:t>
          </w:r>
        </w:p>
        <w:p w14:paraId="7750900F" w14:textId="77777777" w:rsidR="00D666D7" w:rsidRDefault="00D666D7" w:rsidP="00C6125B">
          <w:pPr>
            <w:spacing w:line="360" w:lineRule="auto"/>
          </w:pPr>
        </w:p>
        <w:p w14:paraId="48DD6AF8" w14:textId="1C4AFD79" w:rsidR="00984329" w:rsidRDefault="00984329">
          <w:r>
            <w:br w:type="page"/>
          </w:r>
        </w:p>
        <w:p w14:paraId="03EACAE0" w14:textId="39412D59" w:rsidR="00D666D7" w:rsidRPr="00984329" w:rsidRDefault="008F6473" w:rsidP="00984329">
          <w:pPr>
            <w:pStyle w:val="Heading1"/>
            <w:numPr>
              <w:ilvl w:val="0"/>
              <w:numId w:val="2"/>
            </w:numPr>
            <w:rPr>
              <w:b/>
              <w:bCs/>
            </w:rPr>
          </w:pPr>
          <w:bookmarkStart w:id="2" w:name="_Toc227668248"/>
          <w:r>
            <w:rPr>
              <w:b/>
              <w:bCs/>
            </w:rPr>
            <w:lastRenderedPageBreak/>
            <w:t>Wastewater Treatment Processes and the Role of Automation</w:t>
          </w:r>
          <w:bookmarkEnd w:id="2"/>
        </w:p>
        <w:p w14:paraId="291AC2CF" w14:textId="77777777" w:rsidR="00984329" w:rsidRPr="00984329" w:rsidRDefault="00984329" w:rsidP="00984329"/>
        <w:p w14:paraId="7935AEE0" w14:textId="4BE8D8F6" w:rsidR="00984329" w:rsidRPr="0052605B" w:rsidRDefault="0075258A" w:rsidP="00C6125B">
          <w:pPr>
            <w:spacing w:line="360" w:lineRule="auto"/>
            <w:rPr>
              <w:lang w:val="en-US"/>
            </w:rPr>
          </w:pPr>
          <w:r>
            <w:t xml:space="preserve">Municipal wastewater treatment consists of a series of physical, chemical and biological processes designed to remove contaminants and </w:t>
          </w:r>
          <w:r w:rsidR="006603DC">
            <w:t xml:space="preserve">to </w:t>
          </w:r>
          <w:r>
            <w:t xml:space="preserve">ensure </w:t>
          </w:r>
          <w:r w:rsidR="006603DC">
            <w:t xml:space="preserve">the </w:t>
          </w:r>
          <w:r>
            <w:t xml:space="preserve">safe discharge </w:t>
          </w:r>
          <w:r w:rsidR="00CE272F">
            <w:t xml:space="preserve">of treated effluent </w:t>
          </w:r>
          <w:r>
            <w:t>into the environment. Among these, the activated sludge process is one of the most widely implemented biological treatment methods due to its effectiveness in reducing organic pollutants and its compatibility with modern automation systems</w:t>
          </w:r>
          <w:r w:rsidR="00CE272F">
            <w:t xml:space="preserve"> </w:t>
          </w:r>
          <w:r w:rsidR="00CE272F" w:rsidRPr="0052605B">
            <w:rPr>
              <w:lang w:val="en-US"/>
            </w:rPr>
            <w:t>(Tchobanoglous et al., 2014)</w:t>
          </w:r>
          <w:r>
            <w:t xml:space="preserve">. This report will focus specifically on the activated sludge system as a representative example of municipal wastewater treatment, </w:t>
          </w:r>
          <w:r w:rsidR="00805F26">
            <w:t>enabling</w:t>
          </w:r>
          <w:r>
            <w:t xml:space="preserve"> a detailed investigation into the application of instrumentation, control and automation (ICA) within a real operational context.</w:t>
          </w:r>
        </w:p>
        <w:p w14:paraId="243C7CF1" w14:textId="20FC43F7" w:rsidR="0075258A" w:rsidRPr="0052605B" w:rsidRDefault="0075258A" w:rsidP="00C6125B">
          <w:pPr>
            <w:spacing w:line="360" w:lineRule="auto"/>
            <w:rPr>
              <w:lang w:val="en-US"/>
            </w:rPr>
          </w:pPr>
          <w:r>
            <w:t>In a typical activated sludge treatment plant, wastewater first undergoes preliminary and primary treatment stages, including screening and sedimentation to remove large solids and suspended material. The partially treated effluent is then directed into an aeration tank where microorganisms biologically degrade organic matter in the presence of oxygen</w:t>
          </w:r>
          <w:r w:rsidR="0052605B">
            <w:t xml:space="preserve"> </w:t>
          </w:r>
          <w:r w:rsidR="0052605B" w:rsidRPr="0052605B">
            <w:rPr>
              <w:lang w:val="en-US"/>
            </w:rPr>
            <w:t>(Grady</w:t>
          </w:r>
          <w:r w:rsidR="00805F26">
            <w:rPr>
              <w:lang w:val="en-US"/>
            </w:rPr>
            <w:t xml:space="preserve"> </w:t>
          </w:r>
          <w:r w:rsidR="0052605B" w:rsidRPr="0052605B">
            <w:rPr>
              <w:lang w:val="en-US"/>
            </w:rPr>
            <w:t>et al., 2011)</w:t>
          </w:r>
          <w:r>
            <w:t>. This is followed by secondary clarification, where biomass is separated from the treated water, with a portion of the sludge recycled back into the system to maintain microbial activity</w:t>
          </w:r>
          <w:r w:rsidR="0052605B">
            <w:t xml:space="preserve"> </w:t>
          </w:r>
          <w:r w:rsidR="0052605B" w:rsidRPr="0052605B">
            <w:rPr>
              <w:lang w:val="en-US"/>
            </w:rPr>
            <w:t>(Tchobanoglous et al., 2014)</w:t>
          </w:r>
          <w:r>
            <w:t>. The effectiveness of this process depends on maintaining stable operating conditions,</w:t>
          </w:r>
          <w:r w:rsidR="00E90689">
            <w:t xml:space="preserve"> highlighting the necessity for robust control strategies capable of responding to disturbances in real time</w:t>
          </w:r>
          <w:r w:rsidR="007000A8">
            <w:t>, p</w:t>
          </w:r>
          <w:r>
            <w:t>articularly within the aeration stage, where parameters such as dissolved oxygen concentration, flow rate and sludge retention time must be carefully regulated.</w:t>
          </w:r>
        </w:p>
        <w:p w14:paraId="27DF497E" w14:textId="18A645D8" w:rsidR="0075258A" w:rsidRPr="00D83740" w:rsidRDefault="0075258A" w:rsidP="00C6125B">
          <w:pPr>
            <w:spacing w:line="360" w:lineRule="auto"/>
            <w:rPr>
              <w:lang w:val="en-US"/>
            </w:rPr>
          </w:pPr>
          <w:r>
            <w:t>The activated sludge process i</w:t>
          </w:r>
          <w:r w:rsidR="00B66E6C">
            <w:t>s</w:t>
          </w:r>
          <w:r>
            <w:t xml:space="preserve"> inherently dynamic and subject to significant variations in influent flow and pollutant loading</w:t>
          </w:r>
          <w:r w:rsidR="00D83740">
            <w:t xml:space="preserve"> </w:t>
          </w:r>
          <w:r w:rsidR="00D83740" w:rsidRPr="00D83740">
            <w:rPr>
              <w:lang w:val="en-US"/>
            </w:rPr>
            <w:t>(Olsson, 2012)</w:t>
          </w:r>
          <w:r>
            <w:t>, particularly in municipal systems where demand fluctuates throughout the day and during periods of rainfall. These variations can disrupt biological activity and reduce treatment efficiency if not properly managed. As a result, continuous monitoring and control of key process variables are essential to ensure stable operation and compliance with environmental discharge standards</w:t>
          </w:r>
          <w:r w:rsidR="00805F26">
            <w:t xml:space="preserve"> </w:t>
          </w:r>
          <w:r w:rsidR="00805F26" w:rsidRPr="00D83740">
            <w:rPr>
              <w:lang w:val="en-US"/>
            </w:rPr>
            <w:t>(Olsson and Newell, 1999)</w:t>
          </w:r>
          <w:r>
            <w:t>. Without effective control, the system may experience issues such as insufficient oxygen supply, sludge bulking or reduced pollutant removal performance.</w:t>
          </w:r>
        </w:p>
        <w:p w14:paraId="15F47DBB" w14:textId="73914F02" w:rsidR="0075258A" w:rsidRDefault="0075258A" w:rsidP="00C6125B">
          <w:pPr>
            <w:spacing w:line="360" w:lineRule="auto"/>
          </w:pPr>
          <w:r>
            <w:t>To address these challenges, modern wastewater treatment plants rely heavily on instrumentation, control and automation systems</w:t>
          </w:r>
          <w:r w:rsidR="00F44AF9">
            <w:t xml:space="preserve"> </w:t>
          </w:r>
          <w:r>
            <w:t xml:space="preserve">to monitor process conditions and adjust </w:t>
          </w:r>
          <w:r w:rsidR="006603DC">
            <w:t>operational parameters in real time</w:t>
          </w:r>
          <w:r w:rsidR="00805F26">
            <w:t xml:space="preserve"> </w:t>
          </w:r>
          <w:bookmarkStart w:id="3" w:name="_Hlk226629624"/>
          <w:r w:rsidR="00805F26" w:rsidRPr="00F44AF9">
            <w:rPr>
              <w:lang w:val="en-US"/>
            </w:rPr>
            <w:t>(Seborg et al., 2017)</w:t>
          </w:r>
          <w:bookmarkEnd w:id="3"/>
          <w:r w:rsidR="006603DC">
            <w:t xml:space="preserve">. Sensors are used to measure variables such as dissolved oxygen, flow and level, while controllers process this information to determine appropriate control actions. These </w:t>
          </w:r>
          <w:r w:rsidR="007000A8">
            <w:t xml:space="preserve">control </w:t>
          </w:r>
          <w:r w:rsidR="006603DC">
            <w:t>actions are implemented through actuators such as valves, pumps and aeration systems</w:t>
          </w:r>
          <w:r w:rsidR="00805F26">
            <w:t>,</w:t>
          </w:r>
          <w:r w:rsidR="006603DC">
            <w:t xml:space="preserve"> </w:t>
          </w:r>
          <w:r w:rsidR="006603DC">
            <w:lastRenderedPageBreak/>
            <w:t>forming closed-loop control systems that enable the plant to operate efficiently and with minimal intervention</w:t>
          </w:r>
          <w:r w:rsidR="00F44AF9">
            <w:t xml:space="preserve"> </w:t>
          </w:r>
          <w:r w:rsidR="00F44AF9" w:rsidRPr="00F44AF9">
            <w:rPr>
              <w:lang w:val="en-US"/>
            </w:rPr>
            <w:t>(Åström and Murray, 2008)</w:t>
          </w:r>
          <w:r w:rsidR="006603DC">
            <w:t>. The integration of these components is fundamental to achieving reliable and autonomous wastewater treatment.</w:t>
          </w:r>
        </w:p>
        <w:p w14:paraId="769A6C5D" w14:textId="77777777" w:rsidR="00675A2B" w:rsidRDefault="00675A2B" w:rsidP="00C6125B">
          <w:pPr>
            <w:spacing w:line="360" w:lineRule="auto"/>
            <w:rPr>
              <w:lang w:val="en-US"/>
            </w:rPr>
          </w:pPr>
        </w:p>
        <w:p w14:paraId="6A2D165B" w14:textId="77777777" w:rsidR="000C0C18" w:rsidRDefault="000C0C18" w:rsidP="000C0C18">
          <w:pPr>
            <w:keepNext/>
            <w:spacing w:line="360" w:lineRule="auto"/>
            <w:jc w:val="center"/>
          </w:pPr>
          <w:r w:rsidRPr="000C0C18">
            <w:rPr>
              <w:noProof/>
            </w:rPr>
            <w:drawing>
              <wp:inline distT="0" distB="0" distL="0" distR="0" wp14:anchorId="0ECC0554" wp14:editId="43F518D2">
                <wp:extent cx="4092491" cy="3008838"/>
                <wp:effectExtent l="0" t="0" r="381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099000" cy="3013623"/>
                        </a:xfrm>
                        <a:prstGeom prst="rect">
                          <a:avLst/>
                        </a:prstGeom>
                      </pic:spPr>
                    </pic:pic>
                  </a:graphicData>
                </a:graphic>
              </wp:inline>
            </w:drawing>
          </w:r>
        </w:p>
        <w:p w14:paraId="6F6EF315" w14:textId="5FB5B0E2" w:rsidR="000C0C18" w:rsidRDefault="000C0C18" w:rsidP="004213F0">
          <w:pPr>
            <w:pStyle w:val="Caption"/>
            <w:jc w:val="center"/>
            <w:rPr>
              <w:lang w:val="en-US"/>
            </w:rPr>
          </w:pPr>
          <w:bookmarkStart w:id="4" w:name="_Toc227664437"/>
          <w:r>
            <w:t xml:space="preserve">Figure </w:t>
          </w:r>
          <w:r>
            <w:fldChar w:fldCharType="begin"/>
          </w:r>
          <w:r>
            <w:instrText xml:space="preserve"> SEQ Figure \* ARABIC </w:instrText>
          </w:r>
          <w:r>
            <w:fldChar w:fldCharType="separate"/>
          </w:r>
          <w:r w:rsidR="00F15B79">
            <w:rPr>
              <w:noProof/>
            </w:rPr>
            <w:t>1</w:t>
          </w:r>
          <w:r>
            <w:fldChar w:fldCharType="end"/>
          </w:r>
          <w:r>
            <w:t xml:space="preserve"> - Schematic representation of an activated sludge wastewater treatment process </w:t>
          </w:r>
          <w:r w:rsidRPr="000C0C18">
            <w:rPr>
              <w:lang w:val="en-US"/>
            </w:rPr>
            <w:t>(Preece, 2024)</w:t>
          </w:r>
          <w:r>
            <w:t>.</w:t>
          </w:r>
          <w:bookmarkEnd w:id="4"/>
        </w:p>
        <w:p w14:paraId="16AF659A" w14:textId="77777777" w:rsidR="000C0C18" w:rsidRDefault="000C0C18" w:rsidP="00C6125B">
          <w:pPr>
            <w:spacing w:line="360" w:lineRule="auto"/>
            <w:rPr>
              <w:lang w:val="en-US"/>
            </w:rPr>
          </w:pPr>
        </w:p>
        <w:p w14:paraId="3D55FE89" w14:textId="2F9BDBC2" w:rsidR="00425C91" w:rsidRDefault="00425C91" w:rsidP="00C6125B">
          <w:pPr>
            <w:spacing w:line="360" w:lineRule="auto"/>
            <w:rPr>
              <w:lang w:val="en-US"/>
            </w:rPr>
          </w:pPr>
          <w:r>
            <w:rPr>
              <w:lang w:val="en-US"/>
            </w:rPr>
            <w:t>As shown in Figure 1, the aeration tank and sludge recirculation loop represent critical stages requiring continuous monitoring and control.</w:t>
          </w:r>
        </w:p>
        <w:p w14:paraId="46B79E0B" w14:textId="77777777" w:rsidR="004213F0" w:rsidRPr="00F44AF9" w:rsidRDefault="004213F0" w:rsidP="00C6125B">
          <w:pPr>
            <w:spacing w:line="360" w:lineRule="auto"/>
            <w:rPr>
              <w:lang w:val="en-US"/>
            </w:rPr>
          </w:pPr>
        </w:p>
        <w:p w14:paraId="7F4417B8" w14:textId="639FE08F" w:rsidR="00675A2B" w:rsidRDefault="00675A2B">
          <w:r>
            <w:br w:type="page"/>
          </w:r>
        </w:p>
        <w:p w14:paraId="0776C8C3" w14:textId="77777777" w:rsidR="00984329" w:rsidRDefault="00984329" w:rsidP="00C6125B">
          <w:pPr>
            <w:spacing w:line="360" w:lineRule="auto"/>
          </w:pPr>
        </w:p>
        <w:p w14:paraId="286A9AEB" w14:textId="23C3D9B0" w:rsidR="00675A2B" w:rsidRPr="00675A2B" w:rsidRDefault="00675A2B" w:rsidP="00675A2B">
          <w:pPr>
            <w:pStyle w:val="Heading1"/>
            <w:numPr>
              <w:ilvl w:val="0"/>
              <w:numId w:val="2"/>
            </w:numPr>
            <w:rPr>
              <w:b/>
              <w:bCs/>
            </w:rPr>
          </w:pPr>
          <w:bookmarkStart w:id="5" w:name="_Toc227668249"/>
          <w:r w:rsidRPr="00675A2B">
            <w:rPr>
              <w:b/>
              <w:bCs/>
            </w:rPr>
            <w:t>Development of Control Systems and Automation</w:t>
          </w:r>
          <w:bookmarkEnd w:id="5"/>
        </w:p>
        <w:p w14:paraId="5C9028D6" w14:textId="77777777" w:rsidR="00675A2B" w:rsidRPr="00675A2B" w:rsidRDefault="00675A2B" w:rsidP="00675A2B"/>
        <w:p w14:paraId="3728CBEF" w14:textId="1840A20F" w:rsidR="00675A2B" w:rsidRDefault="00010E00" w:rsidP="00C6125B">
          <w:pPr>
            <w:spacing w:line="360" w:lineRule="auto"/>
          </w:pPr>
          <w:r>
            <w:t>The development of automatic control systems can be traced back to early mechanical devices that utilised feedback principles to maintain stable operation. One of the earliest examples is the float valve used in water level regulation, where the system automatically adjusts inflow to maintain a constant level. Similarly, the Watt flyball governor, developed during the Industrial Revolution, regulated steam engine speed by adjusting fuel input in response to changes in rotational velocity. These systems illustrate the fundamental concept of feedback control, whereby system output is continuously monitored and used to influence input in order to achieve a desired operating condition.</w:t>
          </w:r>
        </w:p>
        <w:p w14:paraId="6FEC8906" w14:textId="4EEF2BF2" w:rsidR="00675A2B" w:rsidRDefault="00010E00" w:rsidP="00C6125B">
          <w:pPr>
            <w:spacing w:line="360" w:lineRule="auto"/>
          </w:pPr>
          <w:r>
            <w:t>As control systems became more complex, the need for formal analysis led to the development of control theory, incorporating mathematical modelling and stability analysis. The work of researchers such as James Clerk Maxwell, a Scottish physi</w:t>
          </w:r>
          <w:r w:rsidR="00E80589">
            <w:t xml:space="preserve">cist, </w:t>
          </w:r>
          <w:r>
            <w:t>introduced differential equation models to describe system behaviour, enabling engineers to predict system response</w:t>
          </w:r>
          <w:r w:rsidR="00E80589">
            <w:t>s</w:t>
          </w:r>
          <w:r>
            <w:t xml:space="preserve"> and ensure stability. This marked a transition from purely mechanical control mechanisms to </w:t>
          </w:r>
          <w:r w:rsidR="00E80589">
            <w:t xml:space="preserve">more </w:t>
          </w:r>
          <w:r>
            <w:t>analytically designed systems, forming the foundation for modern control engineering practices.</w:t>
          </w:r>
        </w:p>
        <w:p w14:paraId="6CC6C8FF" w14:textId="50BBCB0E" w:rsidR="005B483D" w:rsidRDefault="00E80589" w:rsidP="00C6125B">
          <w:pPr>
            <w:spacing w:line="360" w:lineRule="auto"/>
            <w:rPr>
              <w:lang w:val="en-US"/>
            </w:rPr>
          </w:pPr>
          <w:r>
            <w:t>The introduction of proportional-integral-derivative (PID) control represented a major advancement in industrial automation, providing a systematic method for regulating dynamic processes. PID controllers became widely adopted across process industries due to their ability to maintain stable operation in the presence of disturbances. In wastewater treatment systems, PID control remains fundamental, particularly in regulating variable</w:t>
          </w:r>
          <w:r w:rsidR="00E90689">
            <w:t>s</w:t>
          </w:r>
          <w:r>
            <w:t xml:space="preserve"> such as dissolved oxygen concentration within aeration tanks, where maintaining optimal biological conditions is critical to treatment performance </w:t>
          </w:r>
          <w:r w:rsidRPr="00F44AF9">
            <w:rPr>
              <w:lang w:val="en-US"/>
            </w:rPr>
            <w:t>(Seborg et al., 2017)</w:t>
          </w:r>
          <w:r>
            <w:rPr>
              <w:lang w:val="en-US"/>
            </w:rPr>
            <w:t>.</w:t>
          </w:r>
          <w:r w:rsidR="00F34D1B">
            <w:rPr>
              <w:lang w:val="en-US"/>
            </w:rPr>
            <w:t xml:space="preserve"> </w:t>
          </w:r>
          <w:r w:rsidR="005B483D">
            <w:rPr>
              <w:lang w:val="en-US"/>
            </w:rPr>
            <w:t>In practical wastewater application</w:t>
          </w:r>
          <w:r w:rsidR="00E90689">
            <w:rPr>
              <w:lang w:val="en-US"/>
            </w:rPr>
            <w:t>s</w:t>
          </w:r>
          <w:r w:rsidR="005B483D">
            <w:rPr>
              <w:lang w:val="en-US"/>
            </w:rPr>
            <w:t>, PID control is commonly used to regulate dissolved oxygen levels within aeration tanks by adjusting blower or aerator output in response to sensor measurements. This ensures sufficient oxygen is supplied to sustain microbial activity while avoiding excessive energy consumption, which is a major operational cost in treatment plants.</w:t>
          </w:r>
          <w:r w:rsidR="00E90689">
            <w:rPr>
              <w:lang w:val="en-US"/>
            </w:rPr>
            <w:t xml:space="preserve"> However, conventional PID control can struggle with highly non-linear and time-varying processes such as wastewater treatment, highlighting the need for more advanced control strategies.</w:t>
          </w:r>
        </w:p>
        <w:p w14:paraId="58A18998" w14:textId="74D5D7D7" w:rsidR="00E80589" w:rsidRDefault="00E80589" w:rsidP="00C6125B">
          <w:pPr>
            <w:spacing w:line="360" w:lineRule="auto"/>
            <w:rPr>
              <w:lang w:val="en-US"/>
            </w:rPr>
          </w:pPr>
          <w:r>
            <w:rPr>
              <w:lang w:val="en-US"/>
            </w:rPr>
            <w:t xml:space="preserve">The transition from analogue to digital control systems, driven by the development of microprocessors, enabled greater flexibility, reliability and computational capability in control applications. Modern systems </w:t>
          </w:r>
          <w:r w:rsidR="00ED3092">
            <w:rPr>
              <w:lang w:val="en-US"/>
            </w:rPr>
            <w:t>utilize</w:t>
          </w:r>
          <w:r>
            <w:rPr>
              <w:lang w:val="en-US"/>
            </w:rPr>
            <w:t xml:space="preserve"> programmable logic controllers (PLCs) and distributed control systems (DCS) to manage complex, large-scale processes in real time. In wastewater treatment </w:t>
          </w:r>
          <w:r>
            <w:rPr>
              <w:lang w:val="en-US"/>
            </w:rPr>
            <w:lastRenderedPageBreak/>
            <w:t>facilities, this shift has enabled the integration of multiple</w:t>
          </w:r>
          <w:r w:rsidR="005B483D">
            <w:rPr>
              <w:lang w:val="en-US"/>
            </w:rPr>
            <w:t xml:space="preserve"> control loops, real-time monitoring and automated decision</w:t>
          </w:r>
          <w:r w:rsidR="007000A8">
            <w:rPr>
              <w:lang w:val="en-US"/>
            </w:rPr>
            <w:t>-</w:t>
          </w:r>
          <w:r w:rsidR="005B483D">
            <w:rPr>
              <w:lang w:val="en-US"/>
            </w:rPr>
            <w:t>making, significantly improving process efficiency and operational reliability.</w:t>
          </w:r>
          <w:r w:rsidR="00425C91">
            <w:rPr>
              <w:lang w:val="en-US"/>
            </w:rPr>
            <w:t xml:space="preserve"> The integration of digital control systems has also enabled the implementation of advanced monitoring and optimization techniques, including real-time dat</w:t>
          </w:r>
          <w:r w:rsidR="00E90689">
            <w:rPr>
              <w:lang w:val="en-US"/>
            </w:rPr>
            <w:t>a</w:t>
          </w:r>
          <w:r w:rsidR="00425C91">
            <w:rPr>
              <w:lang w:val="en-US"/>
            </w:rPr>
            <w:t xml:space="preserve"> acquisition and automated fault detection, allowing wastewater treatment plants to operate more efficiently and with reduced operator intervention.</w:t>
          </w:r>
        </w:p>
        <w:p w14:paraId="5D9D4072" w14:textId="7561E0BF" w:rsidR="007000A8" w:rsidRDefault="007000A8" w:rsidP="00C6125B">
          <w:pPr>
            <w:spacing w:line="360" w:lineRule="auto"/>
            <w:rPr>
              <w:lang w:val="en-US"/>
            </w:rPr>
          </w:pPr>
          <w:r>
            <w:rPr>
              <w:lang w:val="en-US"/>
            </w:rPr>
            <w:t>This progression towards digital and automated control systems has been particularly significant in wastewater treatment, where complex and variable process conditions required continuous optimization beyond the capabilities of manual operation.</w:t>
          </w:r>
        </w:p>
        <w:p w14:paraId="0335E769" w14:textId="094A71F4" w:rsidR="00E80589" w:rsidRDefault="00E80589" w:rsidP="00425C91">
          <w:pPr>
            <w:spacing w:line="360" w:lineRule="auto"/>
            <w:rPr>
              <w:lang w:val="en-US"/>
            </w:rPr>
          </w:pPr>
        </w:p>
        <w:p w14:paraId="52F3E732" w14:textId="497303CE" w:rsidR="00433001" w:rsidRDefault="00433001">
          <w:r>
            <w:br w:type="page"/>
          </w:r>
        </w:p>
        <w:p w14:paraId="5C65C9C1" w14:textId="46AF716C" w:rsidR="00E80589" w:rsidRPr="00433001" w:rsidRDefault="00433001" w:rsidP="00433001">
          <w:pPr>
            <w:pStyle w:val="Heading1"/>
            <w:numPr>
              <w:ilvl w:val="0"/>
              <w:numId w:val="2"/>
            </w:numPr>
            <w:rPr>
              <w:b/>
              <w:bCs/>
            </w:rPr>
          </w:pPr>
          <w:bookmarkStart w:id="6" w:name="_Toc227668250"/>
          <w:r w:rsidRPr="00433001">
            <w:rPr>
              <w:b/>
              <w:bCs/>
            </w:rPr>
            <w:lastRenderedPageBreak/>
            <w:t>Instrumentation, Control and Actuation in Wastewater Systems</w:t>
          </w:r>
          <w:bookmarkEnd w:id="6"/>
        </w:p>
        <w:p w14:paraId="2DBCD253" w14:textId="77777777" w:rsidR="00433001" w:rsidRDefault="00433001" w:rsidP="00433001"/>
        <w:p w14:paraId="52F93419" w14:textId="4A01161C" w:rsidR="00E32B19" w:rsidRDefault="00E32B19" w:rsidP="00C6125B">
          <w:pPr>
            <w:spacing w:line="360" w:lineRule="auto"/>
          </w:pPr>
          <w:r>
            <w:t xml:space="preserve">The effective operation of an activated sludge wastewater treatment system relies on the integration of instrumentation, control and actuation to maintain stable process conditions. Continuous measurement of key process variables enables the application of control strategies to regulate system behaviour, alongside the implementation of </w:t>
          </w:r>
          <w:r w:rsidR="001F7AD4">
            <w:t xml:space="preserve">appropriate </w:t>
          </w:r>
          <w:r>
            <w:t>corrective actions th</w:t>
          </w:r>
          <w:r w:rsidR="00ED3092">
            <w:t>r</w:t>
          </w:r>
          <w:r>
            <w:t>ough physical components such as valves, pumps and aeration systems. Together, these elements form a closed-loop control framework that supports reliable and efficient treatment under variable operating conditions, particularly in response to fluctuations in influent flow and pollutant loading.</w:t>
          </w:r>
        </w:p>
        <w:p w14:paraId="6FC946C2" w14:textId="4CE43155" w:rsidR="00E30A5E" w:rsidRDefault="00950D55" w:rsidP="00950D55">
          <w:pPr>
            <w:spacing w:line="360" w:lineRule="auto"/>
          </w:pPr>
          <w:r>
            <w:t xml:space="preserve">Many of the key variables within activated sludge processes are inherently continuous and must be accurately measured to enable effective control. Sensors are therefore used to monitor parameters such as dissolved oxygen concentration, flow rate and tank levels, all of which directly influence treatment performance. Dissolved oxygen measurement is particularly critical within the aeration stage, as it governs the efficiency of biological degradation and the overall effectiveness of the treatment process </w:t>
          </w:r>
          <w:r w:rsidR="00E30A5E">
            <w:t>(</w:t>
          </w:r>
          <w:proofErr w:type="spellStart"/>
          <w:r w:rsidR="00E30A5E">
            <w:t>Tchobanoglous</w:t>
          </w:r>
          <w:proofErr w:type="spellEnd"/>
          <w:r w:rsidR="00E30A5E">
            <w:t xml:space="preserve"> et al., 2014)</w:t>
          </w:r>
          <w:r>
            <w:t>.</w:t>
          </w:r>
          <w:r w:rsidR="00522060">
            <w:t xml:space="preserve"> This is consistent with industry practice, where continuous monitoring of key process variables is required to meet environmental compliance standards set by regulatory bodies such as the Environment Agency (Environment Agency, 2020).</w:t>
          </w:r>
        </w:p>
        <w:p w14:paraId="5C9352C9" w14:textId="2468CE87" w:rsidR="00E30A5E" w:rsidRDefault="00950D55" w:rsidP="00950D55">
          <w:pPr>
            <w:spacing w:line="360" w:lineRule="auto"/>
          </w:pPr>
          <w:r>
            <w:t xml:space="preserve">In industrial control applications, sensor data is typically transmitted using standardised signal ranges, most commonly 4-20mA current loops. This range is preferred over </w:t>
          </w:r>
          <w:r w:rsidR="00FD70FF">
            <w:t xml:space="preserve">a </w:t>
          </w:r>
          <w:r>
            <w:t>zero-based signal, as reading zero may indicate a system fault or loss of power rather than a true measurement. This improves the reliability of process monitoring by allowing control systems to distinguish between genuine process conditions and equipment failure.</w:t>
          </w:r>
        </w:p>
        <w:p w14:paraId="576546F3" w14:textId="7F7FB9B5" w:rsidR="00E30A5E" w:rsidRDefault="00950D55" w:rsidP="00950D55">
          <w:pPr>
            <w:spacing w:line="360" w:lineRule="auto"/>
          </w:pPr>
          <w:r>
            <w:t>Sensor performance can, however, be significantly affected by fouling, calibration drift and exposure to harsh operating conditions. These factors reduce measurement accuracy and may result in inappropriate control actions if not properly managed. Regular maintenance and calibration are therefore essential to ensure reliable system performance, highlighting the dependence of automation on accurate and robust instrumentation (Olsson, 2012).</w:t>
          </w:r>
        </w:p>
        <w:p w14:paraId="5E47DE81" w14:textId="6864B847" w:rsidR="00E30A5E" w:rsidRDefault="00950D55" w:rsidP="00AF21D6">
          <w:pPr>
            <w:spacing w:line="360" w:lineRule="auto"/>
          </w:pPr>
          <w:r>
            <w:t>The measured variable</w:t>
          </w:r>
          <w:r w:rsidR="00AF21D6">
            <w:t>s</w:t>
          </w:r>
          <w:r>
            <w:t xml:space="preserve"> are utilised within control systems</w:t>
          </w:r>
          <w:r w:rsidR="00AF21D6">
            <w:t xml:space="preserve"> to regulate plant operation through feedback mechanisms. In activated sludge systems, closed-loop control is commonly implemented, whereby sensor measurements are continuously compared with predefined setpoints</w:t>
          </w:r>
          <w:r w:rsidR="00FD70FF">
            <w:t xml:space="preserve"> and</w:t>
          </w:r>
          <w:r w:rsidR="00AF21D6">
            <w:t xml:space="preserve"> corrective actions are applied to minimise deviation. Proportional-integral-derivative (PID) controllers are widely used due to their ability to provide stable and responsive control in the presence of disturbances (</w:t>
          </w:r>
          <w:proofErr w:type="spellStart"/>
          <w:r w:rsidR="00AF21D6">
            <w:t>Seborg</w:t>
          </w:r>
          <w:proofErr w:type="spellEnd"/>
          <w:r w:rsidR="00AF21D6">
            <w:t xml:space="preserve"> et al., 2017)</w:t>
          </w:r>
          <w:r w:rsidR="00FD70FF">
            <w:t>.</w:t>
          </w:r>
          <w:r w:rsidR="00CB08E3">
            <w:t xml:space="preserve"> This highlights the limitations of conventional control strategies in </w:t>
          </w:r>
          <w:r w:rsidR="00CB08E3">
            <w:lastRenderedPageBreak/>
            <w:t>highly dynamic environments, reinforcing the need for more advanced and adaptive control approaches.</w:t>
          </w:r>
        </w:p>
        <w:p w14:paraId="45009AC8" w14:textId="7E258AF6" w:rsidR="00AF21D6" w:rsidRDefault="00AF21D6" w:rsidP="00AF21D6">
          <w:pPr>
            <w:spacing w:line="360" w:lineRule="auto"/>
          </w:pPr>
          <w:r>
            <w:t>The stability of control systems is a critical consideration, as disturbances such as fluctuations in influent flow or pressure can significantly affect process performance. Control strategies must therefore ensure that the system remains stable under varying operating conditions. In modern systems, digital control require</w:t>
          </w:r>
          <w:r w:rsidR="00FD70FF">
            <w:t>s</w:t>
          </w:r>
          <w:r>
            <w:t xml:space="preserve"> continuous process signals to be converted into discrete data </w:t>
          </w:r>
          <w:r w:rsidR="00CB08E3">
            <w:t xml:space="preserve">through sampling techniques, introducing additional </w:t>
          </w:r>
          <w:r w:rsidR="008246D2">
            <w:t xml:space="preserve">data </w:t>
          </w:r>
          <w:r>
            <w:t>processing requirements</w:t>
          </w:r>
          <w:r w:rsidR="00FD70FF">
            <w:t>,</w:t>
          </w:r>
          <w:r>
            <w:t xml:space="preserve"> </w:t>
          </w:r>
          <w:r w:rsidR="00FD70FF">
            <w:t>which</w:t>
          </w:r>
          <w:r>
            <w:t xml:space="preserve"> must be accounted for in system design.</w:t>
          </w:r>
        </w:p>
        <w:p w14:paraId="29D3EC92" w14:textId="2DB36141" w:rsidR="00E15381" w:rsidRDefault="00AF21D6" w:rsidP="00AF21D6">
          <w:pPr>
            <w:spacing w:line="360" w:lineRule="auto"/>
          </w:pPr>
          <w:r>
            <w:t>Control actions are implemented th</w:t>
          </w:r>
          <w:r w:rsidR="00FD70FF">
            <w:t>r</w:t>
          </w:r>
          <w:r>
            <w:t>ough actuators, which serve as the final control elements within the system. These include pumps, control valves and aeration systems, all of which directly influence process variables such as flow, level and oxygen concentration. Pneumatic control systems are widely used due to their reliability and inherent safety, particularly in process environments. Control valves often incorporate diaphragm-based actuators with spring return mechanisms, ensuring that the system defaults to a safe state in the event of a signal failure.</w:t>
          </w:r>
        </w:p>
        <w:p w14:paraId="38A6074B" w14:textId="39CAD7D5" w:rsidR="00E15381" w:rsidRDefault="00522060" w:rsidP="00522060">
          <w:pPr>
            <w:spacing w:line="360" w:lineRule="auto"/>
          </w:pPr>
          <w:r>
            <w:t>Th</w:t>
          </w:r>
          <w:r w:rsidR="00AF21D6">
            <w:t>e integration of sensing, control and actuation systems forms a cohesive automation framework that enables wastewater treatment plants to operate efficiently with minimal manual intervention.</w:t>
          </w:r>
          <w:r w:rsidR="00FD70FF">
            <w:t xml:space="preserve"> </w:t>
          </w:r>
          <w:r>
            <w:t>This approach reflects modern industry practice, where integrated automation platforms are widely implemented in wastewater treatment facilities</w:t>
          </w:r>
          <w:r w:rsidR="0059579E">
            <w:t xml:space="preserve"> to improve efficiency, reliability and process optimisation</w:t>
          </w:r>
          <w:r>
            <w:t xml:space="preserve">, </w:t>
          </w:r>
          <w:r w:rsidR="0059579E">
            <w:t>as demonstrated by systems developed by</w:t>
          </w:r>
          <w:r>
            <w:t xml:space="preserve"> Siemens (Siemens AG, 2023). </w:t>
          </w:r>
          <w:r w:rsidR="00AF21D6">
            <w:t xml:space="preserve">However, this increased level of automation also introduces greater system </w:t>
          </w:r>
          <w:r w:rsidR="001F7AD4">
            <w:t>complexity</w:t>
          </w:r>
          <w:r w:rsidR="00AF21D6">
            <w:t xml:space="preserve"> and dependence on accurate measurement and reliable communication. The overall effectiveness of the system therefore depends not only on individual component performance, but also on the successful interaction between measurement, control and actuation processes.</w:t>
          </w:r>
        </w:p>
        <w:p w14:paraId="46F7E021" w14:textId="77777777" w:rsidR="00E30A5E" w:rsidRDefault="00E30A5E" w:rsidP="00C6125B">
          <w:pPr>
            <w:spacing w:line="360" w:lineRule="auto"/>
          </w:pPr>
        </w:p>
        <w:p w14:paraId="11EF5435" w14:textId="26BA0EA9" w:rsidR="001F7AD4" w:rsidRDefault="001F7AD4">
          <w:r>
            <w:br w:type="page"/>
          </w:r>
        </w:p>
        <w:p w14:paraId="2096323C" w14:textId="4C19A19D" w:rsidR="001F7AD4" w:rsidRPr="00F457BD" w:rsidRDefault="001F7AD4" w:rsidP="001F7AD4">
          <w:pPr>
            <w:pStyle w:val="Heading1"/>
            <w:numPr>
              <w:ilvl w:val="0"/>
              <w:numId w:val="2"/>
            </w:numPr>
            <w:rPr>
              <w:b/>
              <w:bCs/>
            </w:rPr>
          </w:pPr>
          <w:bookmarkStart w:id="7" w:name="_Toc227668251"/>
          <w:r w:rsidRPr="00F457BD">
            <w:rPr>
              <w:b/>
              <w:bCs/>
            </w:rPr>
            <w:lastRenderedPageBreak/>
            <w:t>Supervisory Control and Advanced Automation in Wastewater Treatment</w:t>
          </w:r>
          <w:bookmarkEnd w:id="7"/>
        </w:p>
        <w:p w14:paraId="70BFA1FB" w14:textId="77777777" w:rsidR="001F7AD4" w:rsidRDefault="001F7AD4" w:rsidP="00C6125B">
          <w:pPr>
            <w:spacing w:line="360" w:lineRule="auto"/>
          </w:pPr>
        </w:p>
        <w:p w14:paraId="1A95CDF6" w14:textId="02CBD169" w:rsidR="001F7AD4" w:rsidRDefault="00EF78FE" w:rsidP="00C6125B">
          <w:pPr>
            <w:spacing w:line="360" w:lineRule="auto"/>
          </w:pPr>
          <w:r>
            <w:t xml:space="preserve">Modern wastewater treatment plants do not </w:t>
          </w:r>
          <w:r w:rsidR="00247AC9">
            <w:t xml:space="preserve">rely </w:t>
          </w:r>
          <w:r w:rsidR="008246D2">
            <w:t>solely</w:t>
          </w:r>
          <w:r>
            <w:t xml:space="preserve"> on individual control loops to </w:t>
          </w:r>
          <w:r w:rsidR="0046229A">
            <w:t xml:space="preserve">regulate </w:t>
          </w:r>
          <w:r>
            <w:t xml:space="preserve">process </w:t>
          </w:r>
          <w:r w:rsidR="0046229A">
            <w:t>conditions, but instead</w:t>
          </w:r>
          <w:r>
            <w:t xml:space="preserve"> incorporate supervisory control systems that oversee and coordinate the</w:t>
          </w:r>
          <w:r w:rsidR="0046229A">
            <w:t xml:space="preserve"> entire treatment process.</w:t>
          </w:r>
          <w:r>
            <w:t xml:space="preserve"> Supervisory Control and Dat</w:t>
          </w:r>
          <w:r w:rsidR="00CB08E3">
            <w:t>a</w:t>
          </w:r>
          <w:r>
            <w:t xml:space="preserve"> Acquisition (SCADA) systems are </w:t>
          </w:r>
          <w:r w:rsidR="0046229A">
            <w:t>widely used</w:t>
          </w:r>
          <w:r>
            <w:t xml:space="preserve"> to monitor p</w:t>
          </w:r>
          <w:r w:rsidR="0046229A">
            <w:t xml:space="preserve">lant operation </w:t>
          </w:r>
          <w:r>
            <w:t>in real time, collect dat</w:t>
          </w:r>
          <w:r w:rsidR="0046229A">
            <w:t>a</w:t>
          </w:r>
          <w:r>
            <w:t xml:space="preserve"> from sensors and provide operators with a</w:t>
          </w:r>
          <w:r w:rsidR="0046229A">
            <w:t xml:space="preserve"> centralised</w:t>
          </w:r>
          <w:r>
            <w:t xml:space="preserve"> interface </w:t>
          </w:r>
          <w:r w:rsidR="0046229A">
            <w:t>for system</w:t>
          </w:r>
          <w:r>
            <w:t xml:space="preserve"> manage</w:t>
          </w:r>
          <w:r w:rsidR="0046229A">
            <w:t>ment.</w:t>
          </w:r>
          <w:r>
            <w:t xml:space="preserve"> This improve</w:t>
          </w:r>
          <w:r w:rsidR="0046229A">
            <w:t>s</w:t>
          </w:r>
          <w:r>
            <w:t xml:space="preserve"> </w:t>
          </w:r>
          <w:r w:rsidR="0046229A">
            <w:t xml:space="preserve">visibility of </w:t>
          </w:r>
          <w:r>
            <w:t xml:space="preserve">plant performance and enables operators to respond </w:t>
          </w:r>
          <w:r w:rsidR="0046229A">
            <w:t xml:space="preserve">effectively </w:t>
          </w:r>
          <w:r>
            <w:t>to chang</w:t>
          </w:r>
          <w:r w:rsidR="0046229A">
            <w:t>ing process conditions.</w:t>
          </w:r>
          <w:r w:rsidR="00841FCC">
            <w:t xml:space="preserve"> This approach reflects industry practice, where SCADA-based systems are widely implemented to improve operational efficiency and monitoring </w:t>
          </w:r>
          <w:r w:rsidR="00CB08E3">
            <w:t xml:space="preserve">in </w:t>
          </w:r>
          <w:r w:rsidR="00841FCC">
            <w:t>wastewater treatment facilities (Siemens AG, 2023).</w:t>
          </w:r>
          <w:r w:rsidR="00F15B79">
            <w:t xml:space="preserve"> As illustrated in Figure 2, SCADA systems provide a centralised interface for monitoring and controlling distributed process units.</w:t>
          </w:r>
        </w:p>
        <w:p w14:paraId="76B71F4B" w14:textId="77777777" w:rsidR="00F15B79" w:rsidRDefault="00F15B79" w:rsidP="00C6125B">
          <w:pPr>
            <w:spacing w:line="360" w:lineRule="auto"/>
          </w:pPr>
        </w:p>
        <w:p w14:paraId="66D44115" w14:textId="77777777" w:rsidR="00F15B79" w:rsidRDefault="00F15B79" w:rsidP="00F15B79">
          <w:pPr>
            <w:keepNext/>
            <w:spacing w:line="360" w:lineRule="auto"/>
            <w:jc w:val="center"/>
          </w:pPr>
          <w:r w:rsidRPr="00F15B79">
            <w:rPr>
              <w:noProof/>
            </w:rPr>
            <w:drawing>
              <wp:inline distT="0" distB="0" distL="0" distR="0" wp14:anchorId="4ADBEC96" wp14:editId="72101D84">
                <wp:extent cx="5163271" cy="2981741"/>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163271" cy="2981741"/>
                        </a:xfrm>
                        <a:prstGeom prst="rect">
                          <a:avLst/>
                        </a:prstGeom>
                      </pic:spPr>
                    </pic:pic>
                  </a:graphicData>
                </a:graphic>
              </wp:inline>
            </w:drawing>
          </w:r>
        </w:p>
        <w:p w14:paraId="5C5C91D3" w14:textId="222244DC" w:rsidR="00F15B79" w:rsidRDefault="00F15B79" w:rsidP="00F15B79">
          <w:pPr>
            <w:pStyle w:val="Caption"/>
            <w:jc w:val="center"/>
          </w:pPr>
          <w:bookmarkStart w:id="8" w:name="_Toc227664438"/>
          <w:r>
            <w:t xml:space="preserve">Figure </w:t>
          </w:r>
          <w:r>
            <w:fldChar w:fldCharType="begin"/>
          </w:r>
          <w:r>
            <w:instrText xml:space="preserve"> SEQ Figure \* ARABIC </w:instrText>
          </w:r>
          <w:r>
            <w:fldChar w:fldCharType="separate"/>
          </w:r>
          <w:r>
            <w:rPr>
              <w:noProof/>
            </w:rPr>
            <w:t>2</w:t>
          </w:r>
          <w:r>
            <w:fldChar w:fldCharType="end"/>
          </w:r>
          <w:r>
            <w:t xml:space="preserve"> - Typical SCADA system architecture used in industrial process control </w:t>
          </w:r>
          <w:r w:rsidRPr="008068E8">
            <w:t>(Brad, 2021)</w:t>
          </w:r>
          <w:r>
            <w:t>.</w:t>
          </w:r>
          <w:bookmarkEnd w:id="8"/>
        </w:p>
        <w:p w14:paraId="1154939A" w14:textId="77777777" w:rsidR="00F15B79" w:rsidRDefault="00F15B79" w:rsidP="00C6125B">
          <w:pPr>
            <w:spacing w:line="360" w:lineRule="auto"/>
          </w:pPr>
        </w:p>
        <w:p w14:paraId="77CD31E1" w14:textId="6A386A58" w:rsidR="00EF78FE" w:rsidRDefault="00EF78FE" w:rsidP="00C6125B">
          <w:pPr>
            <w:spacing w:line="360" w:lineRule="auto"/>
          </w:pPr>
          <w:r>
            <w:t>At the core of these systems are Programmable Logic Controllers (PLCs), which are industrial digital computers designed to control processes</w:t>
          </w:r>
          <w:r w:rsidR="0046229A">
            <w:t xml:space="preserve"> in real time.</w:t>
          </w:r>
          <w:r>
            <w:t xml:space="preserve"> PLCs were originally developed to replace relay-based control systems in manufacturing, providing a more flexible and reliable solution for sequencing operations. In modern wastewater treatment </w:t>
          </w:r>
          <w:r w:rsidR="0046229A">
            <w:t>applications</w:t>
          </w:r>
          <w:r>
            <w:t xml:space="preserve">, PLCs are used to manage </w:t>
          </w:r>
          <w:r>
            <w:lastRenderedPageBreak/>
            <w:t xml:space="preserve">both discrete and continuous </w:t>
          </w:r>
          <w:r w:rsidR="0046229A">
            <w:t>control</w:t>
          </w:r>
          <w:r>
            <w:t xml:space="preserve"> tasks, such as pump operation, valve positioning and aeration control.</w:t>
          </w:r>
        </w:p>
        <w:p w14:paraId="6D3B735A" w14:textId="3064B309" w:rsidR="00EF78FE" w:rsidRDefault="00EF78FE" w:rsidP="00C6125B">
          <w:pPr>
            <w:spacing w:line="360" w:lineRule="auto"/>
          </w:pPr>
          <w:r>
            <w:t>In addition to PLCs, Distributed Control Systems (DCS) are commonly used in large scale process industries, including wastewater treatment. Unlike PLC</w:t>
          </w:r>
          <w:r w:rsidR="00CE768E">
            <w:t xml:space="preserve">-based </w:t>
          </w:r>
          <w:r>
            <w:t xml:space="preserve">systems, DCS architectures distribute control functions across multiple interconnected units </w:t>
          </w:r>
          <w:r w:rsidR="00CE768E">
            <w:t>rather than relying on localised control</w:t>
          </w:r>
          <w:r>
            <w:t>.</w:t>
          </w:r>
          <w:r w:rsidR="00CE768E">
            <w:t xml:space="preserve"> This approach improves reliability and scalability, which is particularly beneficial in wastewater treatment processes where continuous operation and process stability are essential.</w:t>
          </w:r>
        </w:p>
        <w:p w14:paraId="05324BD5" w14:textId="3FCAB0DF" w:rsidR="00EF78FE" w:rsidRDefault="00867235" w:rsidP="00C6125B">
          <w:pPr>
            <w:spacing w:line="360" w:lineRule="auto"/>
          </w:pPr>
          <w:r>
            <w:t xml:space="preserve">The effectiveness of modern automation systems </w:t>
          </w:r>
          <w:r w:rsidR="00CE768E">
            <w:t xml:space="preserve">relies </w:t>
          </w:r>
          <w:r>
            <w:t>heavily on communication between components. Traditional control systems u</w:t>
          </w:r>
          <w:r w:rsidR="00CE768E">
            <w:t>tilise</w:t>
          </w:r>
          <w:r>
            <w:t xml:space="preserve"> point-to-point wiring, which was complex and difficult to maintain. In</w:t>
          </w:r>
          <w:r w:rsidR="00CE768E">
            <w:t xml:space="preserve"> contrast, moder</w:t>
          </w:r>
          <w:r>
            <w:t xml:space="preserve">n systems </w:t>
          </w:r>
          <w:r w:rsidR="00CE768E">
            <w:t>employ</w:t>
          </w:r>
          <w:r>
            <w:t xml:space="preserve"> communication networks such as fieldbus and industrial Ethernet</w:t>
          </w:r>
          <w:r w:rsidR="00CE768E">
            <w:t>,</w:t>
          </w:r>
          <w:r>
            <w:t xml:space="preserve"> allow</w:t>
          </w:r>
          <w:r w:rsidR="00CE768E">
            <w:t>ing</w:t>
          </w:r>
          <w:r>
            <w:t xml:space="preserve"> sensors, controllers and actuators to exchange data efficiently. This enables seamless integration of control systems and supports real-time monitoring and decision making across the entire plant.</w:t>
          </w:r>
          <w:r w:rsidR="00841FCC">
            <w:t xml:space="preserve"> This transition to network-based communication has significantly reduced installation complexity and improved system flexibility in modern treatment facilities.</w:t>
          </w:r>
        </w:p>
        <w:p w14:paraId="52F56743" w14:textId="4B7DE3F8" w:rsidR="00867235" w:rsidRDefault="00867235" w:rsidP="00C6125B">
          <w:pPr>
            <w:spacing w:line="360" w:lineRule="auto"/>
          </w:pPr>
          <w:r>
            <w:t>Recent developments in automation have introduced more advanced control strategies, including adaptive control and real</w:t>
          </w:r>
          <w:r w:rsidR="00457F33">
            <w:t>-</w:t>
          </w:r>
          <w:r>
            <w:t>time optimisation. These systems are capable of adjusting control parameters dynamically in response to chan</w:t>
          </w:r>
          <w:r w:rsidR="00CB08E3">
            <w:t>g</w:t>
          </w:r>
          <w:r>
            <w:t xml:space="preserve">ing process conditions, improving both efficiency and reliability. For example, adaptive control techniques can be used to optimise aeration processes based on variations in influent load, reducing energy consumption while maintaining treatment performance. Such advancements represent a significant step towards </w:t>
          </w:r>
          <w:r w:rsidR="00247AC9">
            <w:t xml:space="preserve">the realisation of </w:t>
          </w:r>
          <w:r>
            <w:t>fully autonomous wastewater treatment systems.</w:t>
          </w:r>
        </w:p>
        <w:p w14:paraId="282051DE" w14:textId="77777777" w:rsidR="001F7AD4" w:rsidRDefault="001F7AD4" w:rsidP="00C6125B">
          <w:pPr>
            <w:spacing w:line="360" w:lineRule="auto"/>
          </w:pPr>
        </w:p>
        <w:p w14:paraId="44797C86" w14:textId="03AAF055" w:rsidR="000F0921" w:rsidRDefault="000F0921">
          <w:r>
            <w:br w:type="page"/>
          </w:r>
        </w:p>
        <w:p w14:paraId="73506C9E" w14:textId="5FA708C9" w:rsidR="000F0921" w:rsidRPr="000F0921" w:rsidRDefault="000F0921" w:rsidP="000F0921">
          <w:pPr>
            <w:pStyle w:val="Heading1"/>
            <w:numPr>
              <w:ilvl w:val="0"/>
              <w:numId w:val="2"/>
            </w:numPr>
            <w:rPr>
              <w:b/>
              <w:bCs/>
            </w:rPr>
          </w:pPr>
          <w:bookmarkStart w:id="9" w:name="_Toc227668252"/>
          <w:r w:rsidRPr="000F0921">
            <w:rPr>
              <w:b/>
              <w:bCs/>
            </w:rPr>
            <w:lastRenderedPageBreak/>
            <w:t>Evaluation of Automation and Regulatory Considerations in Wastewater Treatment</w:t>
          </w:r>
          <w:bookmarkEnd w:id="9"/>
        </w:p>
        <w:p w14:paraId="3E53A1D6" w14:textId="77777777" w:rsidR="000F0921" w:rsidRPr="000F0921" w:rsidRDefault="000F0921" w:rsidP="000F0921"/>
        <w:p w14:paraId="6EEB30E9" w14:textId="7F0996A2" w:rsidR="00CF55AB" w:rsidRDefault="00DD6822" w:rsidP="00C6125B">
          <w:pPr>
            <w:spacing w:line="360" w:lineRule="auto"/>
          </w:pPr>
          <w:r>
            <w:t xml:space="preserve">The implementation of automation systems in wastewater treatment plants provides </w:t>
          </w:r>
          <w:r w:rsidR="00CF55AB">
            <w:t>significant</w:t>
          </w:r>
          <w:r>
            <w:t xml:space="preserve"> operational benefits, including improved efficiency, reliability and process consistency. Automated control systems enable continuous monitoring and rapid response to </w:t>
          </w:r>
          <w:r w:rsidR="00CF55AB">
            <w:t>real-time</w:t>
          </w:r>
          <w:r>
            <w:t xml:space="preserve"> process conditions, reducing the reliance on manual intervention. In particular, optimisation of aeration processes can result in substantial energy savings, as aeration is one of the most energy</w:t>
          </w:r>
          <w:r w:rsidR="007D206C">
            <w:t>-</w:t>
          </w:r>
          <w:r>
            <w:t>intensive stages of wastewater treatment.</w:t>
          </w:r>
        </w:p>
        <w:p w14:paraId="67B202EE" w14:textId="48BA16BC" w:rsidR="000F0921" w:rsidRDefault="00CF55AB" w:rsidP="00C6125B">
          <w:pPr>
            <w:spacing w:line="360" w:lineRule="auto"/>
          </w:pPr>
          <w:r>
            <w:t xml:space="preserve">Despite </w:t>
          </w:r>
          <w:r w:rsidR="0069413A">
            <w:t>the</w:t>
          </w:r>
          <w:r>
            <w:t>se</w:t>
          </w:r>
          <w:r w:rsidR="0069413A">
            <w:t xml:space="preserve"> advantages</w:t>
          </w:r>
          <w:r>
            <w:t>,</w:t>
          </w:r>
          <w:r w:rsidR="0069413A">
            <w:t xml:space="preserve"> </w:t>
          </w:r>
          <w:r>
            <w:t>the</w:t>
          </w:r>
          <w:r w:rsidR="0069413A">
            <w:t xml:space="preserve"> adopt</w:t>
          </w:r>
          <w:r>
            <w:t>ion of</w:t>
          </w:r>
          <w:r w:rsidR="0069413A">
            <w:t xml:space="preserve"> automation </w:t>
          </w:r>
          <w:r>
            <w:t xml:space="preserve">also </w:t>
          </w:r>
          <w:r w:rsidR="00350894">
            <w:t>introduc</w:t>
          </w:r>
          <w:r>
            <w:t>es</w:t>
          </w:r>
          <w:r w:rsidR="00350894">
            <w:t xml:space="preserve"> several challenges. </w:t>
          </w:r>
          <w:r>
            <w:t>Increased s</w:t>
          </w:r>
          <w:r w:rsidR="00350894">
            <w:t xml:space="preserve">ystem complexity </w:t>
          </w:r>
          <w:r>
            <w:t>can</w:t>
          </w:r>
          <w:r w:rsidR="00350894">
            <w:t xml:space="preserve"> mak</w:t>
          </w:r>
          <w:r>
            <w:t>e</w:t>
          </w:r>
          <w:r w:rsidR="00350894">
            <w:t xml:space="preserve"> operation and maintenance</w:t>
          </w:r>
          <w:r>
            <w:t xml:space="preserve"> more</w:t>
          </w:r>
          <w:r w:rsidR="00350894">
            <w:t xml:space="preserve"> demanding, </w:t>
          </w:r>
          <w:r>
            <w:t xml:space="preserve">requiring </w:t>
          </w:r>
          <w:r w:rsidR="00350894">
            <w:t xml:space="preserve">skilled personnel to manage and troubleshoot </w:t>
          </w:r>
          <w:r>
            <w:t>faults</w:t>
          </w:r>
          <w:r w:rsidR="00350894">
            <w:t xml:space="preserve">. Furthermore, the effectiveness of automated systems is </w:t>
          </w:r>
          <w:r>
            <w:t>highly</w:t>
          </w:r>
          <w:r w:rsidR="00350894">
            <w:t xml:space="preserve"> dependent on the accuracy and reliability of sensor data</w:t>
          </w:r>
          <w:r>
            <w:t>,</w:t>
          </w:r>
          <w:r w:rsidR="00350894">
            <w:t xml:space="preserve"> </w:t>
          </w:r>
          <w:r>
            <w:t>m</w:t>
          </w:r>
          <w:r w:rsidR="00350894">
            <w:t xml:space="preserve">eaning calibration </w:t>
          </w:r>
          <w:r>
            <w:t xml:space="preserve">errors or equipment failures can </w:t>
          </w:r>
          <w:r w:rsidR="00350894">
            <w:t xml:space="preserve">significantly impact </w:t>
          </w:r>
          <w:r>
            <w:t xml:space="preserve">overall </w:t>
          </w:r>
          <w:r w:rsidR="00350894">
            <w:t xml:space="preserve">performance. Initial installation and integration costs may also be substantial, </w:t>
          </w:r>
          <w:r>
            <w:t>particularly</w:t>
          </w:r>
          <w:r w:rsidR="00350894">
            <w:t xml:space="preserve"> when upgrading older treatment facilities.</w:t>
          </w:r>
        </w:p>
        <w:p w14:paraId="63EEFF47" w14:textId="21A44561" w:rsidR="00DD6822" w:rsidRDefault="00CF55AB" w:rsidP="00C6125B">
          <w:pPr>
            <w:spacing w:line="360" w:lineRule="auto"/>
          </w:pPr>
          <w:r>
            <w:t>W</w:t>
          </w:r>
          <w:r w:rsidR="00DD6822">
            <w:t xml:space="preserve">astewater treatment facilities are subject to strict environmental regulations to ensure </w:t>
          </w:r>
          <w:r>
            <w:t xml:space="preserve">that </w:t>
          </w:r>
          <w:r w:rsidR="00DD6822">
            <w:t xml:space="preserve">discharged effluent </w:t>
          </w:r>
          <w:r w:rsidR="00CB08E3">
            <w:t>do</w:t>
          </w:r>
          <w:r w:rsidR="00DD6822">
            <w:t>es not harm the surrounding environment. In the United Kingdom, regulatory bodies such as the Environment Agency set limits on parameters including biochemical oxygen demand (BOD), suspended solids and nutrient concentrations. Auto</w:t>
          </w:r>
          <w:r w:rsidR="00AB4812">
            <w:t xml:space="preserve">mation </w:t>
          </w:r>
          <w:r>
            <w:t xml:space="preserve">systems play a key role in maintaining compliance by enabling continuous </w:t>
          </w:r>
          <w:r w:rsidR="00DD6822">
            <w:t>monitoring and control of treatment processes</w:t>
          </w:r>
          <w:r>
            <w:t>,</w:t>
          </w:r>
          <w:r w:rsidR="00DD6822">
            <w:t xml:space="preserve"> thereby reduc</w:t>
          </w:r>
          <w:r w:rsidR="008246D2">
            <w:t>ing</w:t>
          </w:r>
          <w:r w:rsidR="00DD6822">
            <w:t xml:space="preserve"> the risk of any non-compliant discharges.</w:t>
          </w:r>
        </w:p>
        <w:p w14:paraId="07BB318A" w14:textId="5BDF5FE0" w:rsidR="00DC4F10" w:rsidRDefault="00DD6822" w:rsidP="00F77B0E">
          <w:pPr>
            <w:spacing w:line="360" w:lineRule="auto"/>
          </w:pPr>
          <w:r>
            <w:t xml:space="preserve">Overall, automation has become an essential component of wastewater treatment, enabling </w:t>
          </w:r>
          <w:r w:rsidR="00CF55AB">
            <w:t>facilities</w:t>
          </w:r>
          <w:r>
            <w:t xml:space="preserve"> to operate more efficiently and reliably while meeting increasingly stringent regulatory requirements. However, its successful implementation depends on the integration of robust instrumentation, effective control strategies and reliable system design.</w:t>
          </w:r>
          <w:r w:rsidR="00A84A6C">
            <w:t xml:space="preserve"> Looking forward, emerging technologies such as artificial intelligence and machine learning have the potential to further enhance automation by enabling predictive control, fault detection and real time optimisation of treatment processes.</w:t>
          </w:r>
          <w:r>
            <w:t xml:space="preserve"> </w:t>
          </w:r>
          <w:r w:rsidR="00A84A6C">
            <w:t xml:space="preserve">These advancements are expected to support the development of more intelligent and fully autonomous wastewater treatment systems. </w:t>
          </w:r>
          <w:r w:rsidR="00CB08E3">
            <w:t>This reflects a broader shift towards digitalisation and smart infrastructure within the water industry.</w:t>
          </w:r>
          <w:r w:rsidR="00F77B0E">
            <w:t xml:space="preserve"> Such developments are already being explored in modern smart water networks, where data driven control strategies are used to optimise system performance at a network wide scale, as highlighted in recent industry </w:t>
          </w:r>
          <w:r w:rsidR="00F77B0E">
            <w:lastRenderedPageBreak/>
            <w:t>research (Internation</w:t>
          </w:r>
          <w:r w:rsidR="00457F33">
            <w:t>al</w:t>
          </w:r>
          <w:r w:rsidR="00F77B0E">
            <w:t xml:space="preserve"> Water Association, 2021).</w:t>
          </w:r>
          <w:r w:rsidR="009D208D">
            <w:t xml:space="preserve"> Additional examples of emerging wastewater treatment technologies are provided in Appendix A.</w:t>
          </w:r>
          <w:r w:rsidR="00DC4F10">
            <w:br w:type="page"/>
          </w:r>
        </w:p>
        <w:p w14:paraId="12B24B49" w14:textId="719DDFB2" w:rsidR="000F0921" w:rsidRPr="00DC4F10" w:rsidRDefault="00DC4F10" w:rsidP="00DC4F10">
          <w:pPr>
            <w:pStyle w:val="Heading1"/>
            <w:numPr>
              <w:ilvl w:val="0"/>
              <w:numId w:val="2"/>
            </w:numPr>
            <w:rPr>
              <w:b/>
              <w:bCs/>
            </w:rPr>
          </w:pPr>
          <w:bookmarkStart w:id="10" w:name="_Toc227668253"/>
          <w:r w:rsidRPr="00DC4F10">
            <w:rPr>
              <w:b/>
              <w:bCs/>
            </w:rPr>
            <w:lastRenderedPageBreak/>
            <w:t>Conclusion</w:t>
          </w:r>
          <w:bookmarkEnd w:id="10"/>
        </w:p>
        <w:p w14:paraId="3B11CE65" w14:textId="2A5B0257" w:rsidR="00DC4F10" w:rsidRDefault="00DC4F10" w:rsidP="00C6125B">
          <w:pPr>
            <w:spacing w:line="360" w:lineRule="auto"/>
          </w:pPr>
        </w:p>
        <w:p w14:paraId="38F2896F" w14:textId="5287F9AB" w:rsidR="00C00567" w:rsidRDefault="00C00567" w:rsidP="00C6125B">
          <w:pPr>
            <w:spacing w:line="360" w:lineRule="auto"/>
          </w:pPr>
          <w:r>
            <w:t>This report has examined the application of automation and control within municipal wastewater treatment, primarily the activated sludge process. It has demonstrated how effective integration of sensors, control systems and actuators can maintain a stable operating condition and ensure efficient treatment performance under varying process demands.</w:t>
          </w:r>
        </w:p>
        <w:p w14:paraId="1166B416" w14:textId="7C46F254" w:rsidR="00C00567" w:rsidRDefault="00C00567" w:rsidP="00C6125B">
          <w:pPr>
            <w:spacing w:line="360" w:lineRule="auto"/>
          </w:pPr>
          <w:r>
            <w:t>The deve</w:t>
          </w:r>
          <w:r w:rsidR="00621AC5">
            <w:t>lopment of control systems, from early mechanical feedback devices to modern digital and automated systems, has enabled wastewater treatment facilities to achieve higher levels of efficiency, reliability and regulatory compliance. The implementation of supervisory control systems, including PLCs and SCADA platforms, has further enhanced process monitoring and control, allowing for real time decision making and improved operational performance.</w:t>
          </w:r>
        </w:p>
        <w:p w14:paraId="435AB5E7" w14:textId="4581EF7C" w:rsidR="00621AC5" w:rsidRDefault="00621AC5" w:rsidP="00C6125B">
          <w:pPr>
            <w:spacing w:line="360" w:lineRule="auto"/>
          </w:pPr>
          <w:r>
            <w:t>However, the increasing reliance on automation also introduces challenges, including system complexity, dependence on accurate measurement and the need for skilled operation and maintenance. Despite these limitations, automation remains a critical component in meeting stringent environmental standards and supporting sustainable wastewater management.</w:t>
          </w:r>
        </w:p>
        <w:p w14:paraId="05528139" w14:textId="5AD58260" w:rsidR="00621AC5" w:rsidRDefault="00621AC5" w:rsidP="00C6125B">
          <w:pPr>
            <w:spacing w:line="360" w:lineRule="auto"/>
          </w:pPr>
          <w:r>
            <w:t>Looking forward, emerging technologies such as artificial intelligence and advanced optimisation techniques are expected to further enhance automation capabilities, enabling more intelligent and autonomous treatment systems. As a result, ICA will continue to play a vital role in the evolution of wastewater treatment infrastructure.</w:t>
          </w:r>
        </w:p>
        <w:p w14:paraId="509421CE" w14:textId="77777777" w:rsidR="00DC4F10" w:rsidRDefault="00DC4F10" w:rsidP="00C6125B">
          <w:pPr>
            <w:spacing w:line="360" w:lineRule="auto"/>
          </w:pPr>
        </w:p>
        <w:p w14:paraId="122EE2DC" w14:textId="6E69BD68" w:rsidR="003178FC" w:rsidRDefault="003178FC" w:rsidP="00433001">
          <w:pPr>
            <w:spacing w:line="360" w:lineRule="auto"/>
          </w:pPr>
          <w:r>
            <w:br w:type="page"/>
          </w:r>
        </w:p>
        <w:p w14:paraId="7A29ADD5" w14:textId="0E468A2C" w:rsidR="000D5166" w:rsidRPr="007F121F" w:rsidRDefault="000D5166" w:rsidP="00C6125B">
          <w:pPr>
            <w:pStyle w:val="Heading1"/>
            <w:numPr>
              <w:ilvl w:val="0"/>
              <w:numId w:val="2"/>
            </w:numPr>
            <w:spacing w:line="360" w:lineRule="auto"/>
            <w:rPr>
              <w:b/>
              <w:bCs/>
              <w:color w:val="0070C0"/>
            </w:rPr>
          </w:pPr>
          <w:bookmarkStart w:id="11" w:name="_Toc227668254"/>
          <w:r w:rsidRPr="007F121F">
            <w:rPr>
              <w:b/>
              <w:bCs/>
              <w:color w:val="0070C0"/>
            </w:rPr>
            <w:lastRenderedPageBreak/>
            <w:t>References</w:t>
          </w:r>
          <w:bookmarkEnd w:id="11"/>
        </w:p>
        <w:p w14:paraId="3A0FAA77" w14:textId="77777777" w:rsidR="00F44AF9" w:rsidRDefault="00F44AF9" w:rsidP="00F44AF9">
          <w:pPr>
            <w:spacing w:line="360" w:lineRule="auto"/>
            <w:rPr>
              <w:b/>
              <w:bCs/>
              <w:lang w:val="en-US"/>
            </w:rPr>
          </w:pPr>
        </w:p>
        <w:p w14:paraId="2D690878" w14:textId="3012423E" w:rsidR="00FD70FF" w:rsidRDefault="00FD70FF" w:rsidP="00FD70FF">
          <w:pPr>
            <w:spacing w:line="360" w:lineRule="auto"/>
            <w:rPr>
              <w:lang w:val="en-US"/>
            </w:rPr>
          </w:pPr>
          <w:r w:rsidRPr="00F44AF9">
            <w:rPr>
              <w:lang w:val="en-US"/>
            </w:rPr>
            <w:t>Åström</w:t>
          </w:r>
          <w:r>
            <w:rPr>
              <w:lang w:val="en-US"/>
            </w:rPr>
            <w:t xml:space="preserve">, </w:t>
          </w:r>
          <w:r w:rsidRPr="00F44AF9">
            <w:rPr>
              <w:lang w:val="en-US"/>
            </w:rPr>
            <w:t xml:space="preserve">K.J. and Murray, R.M. (2008). </w:t>
          </w:r>
          <w:r w:rsidRPr="00F44AF9">
            <w:rPr>
              <w:i/>
              <w:iCs/>
              <w:lang w:val="en-US"/>
            </w:rPr>
            <w:t xml:space="preserve">Feedback Systems: </w:t>
          </w:r>
          <w:r>
            <w:rPr>
              <w:i/>
              <w:iCs/>
              <w:lang w:val="en-US"/>
            </w:rPr>
            <w:t>A</w:t>
          </w:r>
          <w:r w:rsidRPr="00F44AF9">
            <w:rPr>
              <w:i/>
              <w:iCs/>
              <w:lang w:val="en-US"/>
            </w:rPr>
            <w:t>n Introduction for Scientists and Engineers</w:t>
          </w:r>
          <w:r w:rsidRPr="00F44AF9">
            <w:rPr>
              <w:lang w:val="en-US"/>
            </w:rPr>
            <w:t>. Princeton: Princeton University Press.</w:t>
          </w:r>
        </w:p>
        <w:p w14:paraId="32206C5F" w14:textId="77777777" w:rsidR="00FD70FF" w:rsidRDefault="00FD70FF" w:rsidP="00FD70FF">
          <w:pPr>
            <w:spacing w:line="360" w:lineRule="auto"/>
            <w:rPr>
              <w:lang w:val="en-US"/>
            </w:rPr>
          </w:pPr>
        </w:p>
        <w:p w14:paraId="58522128" w14:textId="52739B76" w:rsidR="00FD70FF" w:rsidRPr="00FD70FF" w:rsidRDefault="00CB08E3" w:rsidP="00FD70FF">
          <w:pPr>
            <w:spacing w:line="360" w:lineRule="auto"/>
            <w:rPr>
              <w:lang w:val="en-US"/>
            </w:rPr>
          </w:pPr>
          <w:r>
            <w:rPr>
              <w:lang w:val="en-US"/>
            </w:rPr>
            <w:t xml:space="preserve">Siemens </w:t>
          </w:r>
          <w:r w:rsidR="00FD70FF" w:rsidRPr="00FD70FF">
            <w:rPr>
              <w:lang w:val="en-US"/>
            </w:rPr>
            <w:t>AG</w:t>
          </w:r>
          <w:r>
            <w:rPr>
              <w:lang w:val="en-US"/>
            </w:rPr>
            <w:t>.</w:t>
          </w:r>
          <w:r w:rsidR="00FD70FF" w:rsidRPr="00FD70FF">
            <w:rPr>
              <w:lang w:val="en-US"/>
            </w:rPr>
            <w:t xml:space="preserve"> (2023). </w:t>
          </w:r>
          <w:r w:rsidR="00FD70FF" w:rsidRPr="00FD70FF">
            <w:rPr>
              <w:i/>
              <w:iCs/>
              <w:lang w:val="en-US"/>
            </w:rPr>
            <w:t>Water and Wastewater Treatment Automation Solutions</w:t>
          </w:r>
          <w:r w:rsidR="00FD70FF" w:rsidRPr="00FD70FF">
            <w:rPr>
              <w:lang w:val="en-US"/>
            </w:rPr>
            <w:t>. [online] Siemens. Available at: https://www.siemens.com/water [Accessed 20 Apr. 2026].</w:t>
          </w:r>
        </w:p>
        <w:p w14:paraId="4599E259" w14:textId="77777777" w:rsidR="00FD70FF" w:rsidRDefault="00FD70FF" w:rsidP="00F44AF9">
          <w:pPr>
            <w:spacing w:line="360" w:lineRule="auto"/>
            <w:rPr>
              <w:lang w:val="en-US"/>
            </w:rPr>
          </w:pPr>
        </w:p>
        <w:p w14:paraId="2CE1F263" w14:textId="0EA10619" w:rsidR="00FD70FF" w:rsidRDefault="00CB08E3" w:rsidP="00FD70FF">
          <w:pPr>
            <w:spacing w:line="360" w:lineRule="auto"/>
            <w:rPr>
              <w:lang w:val="en-US"/>
            </w:rPr>
          </w:pPr>
          <w:r>
            <w:rPr>
              <w:lang w:val="en-US"/>
            </w:rPr>
            <w:t xml:space="preserve">Environment </w:t>
          </w:r>
          <w:r w:rsidR="00FD70FF" w:rsidRPr="00FD70FF">
            <w:rPr>
              <w:lang w:val="en-US"/>
            </w:rPr>
            <w:t xml:space="preserve">Agency. (2020). </w:t>
          </w:r>
          <w:r w:rsidR="00FD70FF" w:rsidRPr="00FD70FF">
            <w:rPr>
              <w:i/>
              <w:iCs/>
              <w:lang w:val="en-US"/>
            </w:rPr>
            <w:t>Wastewater Treatment and Environmental Permitting Guidance</w:t>
          </w:r>
          <w:r w:rsidR="00FD70FF" w:rsidRPr="00FD70FF">
            <w:rPr>
              <w:lang w:val="en-US"/>
            </w:rPr>
            <w:t>. [online] GOV.UK. Available at: https://www.gov.uk/government/organisations/environment-agency [Accessed 20 Apr. 2026].</w:t>
          </w:r>
        </w:p>
        <w:p w14:paraId="17925955" w14:textId="77777777" w:rsidR="00F15B79" w:rsidRDefault="00F15B79" w:rsidP="00FD70FF">
          <w:pPr>
            <w:spacing w:line="360" w:lineRule="auto"/>
            <w:rPr>
              <w:lang w:val="en-US"/>
            </w:rPr>
          </w:pPr>
        </w:p>
        <w:p w14:paraId="0028AF46" w14:textId="3D19F55F" w:rsidR="00F44AF9" w:rsidRPr="00F15B79" w:rsidRDefault="00F15B79" w:rsidP="00F15B79">
          <w:pPr>
            <w:pStyle w:val="NormalWeb"/>
            <w:spacing w:before="0" w:beforeAutospacing="0" w:after="240" w:afterAutospacing="0" w:line="360" w:lineRule="auto"/>
            <w:rPr>
              <w:rFonts w:asciiTheme="minorHAnsi" w:hAnsiTheme="minorHAnsi" w:cstheme="minorHAnsi"/>
              <w:sz w:val="22"/>
              <w:szCs w:val="22"/>
            </w:rPr>
          </w:pPr>
          <w:r w:rsidRPr="00F15B79">
            <w:rPr>
              <w:rFonts w:asciiTheme="minorHAnsi" w:hAnsiTheme="minorHAnsi" w:cstheme="minorHAnsi"/>
              <w:sz w:val="22"/>
              <w:szCs w:val="22"/>
            </w:rPr>
            <w:t xml:space="preserve">Brad, S. (2021). </w:t>
          </w:r>
          <w:r w:rsidRPr="00F15B79">
            <w:rPr>
              <w:rFonts w:asciiTheme="minorHAnsi" w:hAnsiTheme="minorHAnsi" w:cstheme="minorHAnsi"/>
              <w:i/>
              <w:iCs/>
              <w:sz w:val="22"/>
              <w:szCs w:val="22"/>
            </w:rPr>
            <w:t>Lifecycle Design of Disruptive SCADA Systems for Waste-Water Treatment Installations</w:t>
          </w:r>
          <w:r w:rsidRPr="00F15B79">
            <w:rPr>
              <w:rFonts w:asciiTheme="minorHAnsi" w:hAnsiTheme="minorHAnsi" w:cstheme="minorHAnsi"/>
              <w:sz w:val="22"/>
              <w:szCs w:val="22"/>
            </w:rPr>
            <w:t xml:space="preserve">. [Online Journal] </w:t>
          </w:r>
          <w:r w:rsidRPr="00F15B79">
            <w:rPr>
              <w:rFonts w:asciiTheme="minorHAnsi" w:hAnsiTheme="minorHAnsi" w:cstheme="minorHAnsi"/>
              <w:i/>
              <w:iCs/>
              <w:sz w:val="22"/>
              <w:szCs w:val="22"/>
            </w:rPr>
            <w:t>mdpi.com</w:t>
          </w:r>
          <w:r w:rsidRPr="00F15B79">
            <w:rPr>
              <w:rFonts w:asciiTheme="minorHAnsi" w:hAnsiTheme="minorHAnsi" w:cstheme="minorHAnsi"/>
              <w:sz w:val="22"/>
              <w:szCs w:val="22"/>
            </w:rPr>
            <w:t>. Available at: https://www.mdpi.com/2071-1050/13/9/4950 [Accessed 20 Apr. 2026].</w:t>
          </w:r>
        </w:p>
        <w:p w14:paraId="65EAFB36" w14:textId="77777777" w:rsidR="00F15B79" w:rsidRPr="00F44AF9" w:rsidRDefault="00F15B79" w:rsidP="00F15B79">
          <w:pPr>
            <w:pStyle w:val="NormalWeb"/>
            <w:spacing w:before="0" w:beforeAutospacing="0" w:after="240" w:afterAutospacing="0" w:line="360" w:lineRule="auto"/>
          </w:pPr>
        </w:p>
        <w:p w14:paraId="76FB8A2D" w14:textId="43D879D2" w:rsidR="00F44AF9" w:rsidRDefault="00F44AF9" w:rsidP="00F44AF9">
          <w:pPr>
            <w:spacing w:line="360" w:lineRule="auto"/>
            <w:rPr>
              <w:lang w:val="en-US"/>
            </w:rPr>
          </w:pPr>
          <w:r w:rsidRPr="00F44AF9">
            <w:rPr>
              <w:lang w:val="en-US"/>
            </w:rPr>
            <w:t xml:space="preserve">Grady, C.P.L., Daigger, G., Love, N.G. and Filipe, C.D.M. (2011). </w:t>
          </w:r>
          <w:r w:rsidRPr="00F44AF9">
            <w:rPr>
              <w:i/>
              <w:iCs/>
              <w:lang w:val="en-US"/>
            </w:rPr>
            <w:t>Biological Wastewater Treatment</w:t>
          </w:r>
          <w:r w:rsidRPr="00F44AF9">
            <w:rPr>
              <w:lang w:val="en-US"/>
            </w:rPr>
            <w:t>. Boca Raton, F</w:t>
          </w:r>
          <w:r w:rsidR="00ED3092">
            <w:rPr>
              <w:lang w:val="en-US"/>
            </w:rPr>
            <w:t>L</w:t>
          </w:r>
          <w:r w:rsidRPr="00F44AF9">
            <w:rPr>
              <w:lang w:val="en-US"/>
            </w:rPr>
            <w:t>:</w:t>
          </w:r>
          <w:r w:rsidR="00ED3092">
            <w:rPr>
              <w:lang w:val="en-US"/>
            </w:rPr>
            <w:t xml:space="preserve"> </w:t>
          </w:r>
          <w:r w:rsidRPr="00F44AF9">
            <w:rPr>
              <w:lang w:val="en-US"/>
            </w:rPr>
            <w:t>C</w:t>
          </w:r>
          <w:r w:rsidR="007000A8">
            <w:rPr>
              <w:lang w:val="en-US"/>
            </w:rPr>
            <w:t>RC</w:t>
          </w:r>
          <w:r w:rsidRPr="00F44AF9">
            <w:rPr>
              <w:lang w:val="en-US"/>
            </w:rPr>
            <w:t xml:space="preserve"> Press.</w:t>
          </w:r>
        </w:p>
        <w:p w14:paraId="200B33FF" w14:textId="77777777" w:rsidR="00F44AF9" w:rsidRPr="00F44AF9" w:rsidRDefault="00F44AF9" w:rsidP="00F44AF9">
          <w:pPr>
            <w:spacing w:line="360" w:lineRule="auto"/>
            <w:rPr>
              <w:lang w:val="en-US"/>
            </w:rPr>
          </w:pPr>
        </w:p>
        <w:p w14:paraId="2AF0CDAB" w14:textId="77777777" w:rsidR="00F44AF9" w:rsidRDefault="00F44AF9" w:rsidP="00F44AF9">
          <w:pPr>
            <w:spacing w:line="360" w:lineRule="auto"/>
            <w:rPr>
              <w:lang w:val="en-US"/>
            </w:rPr>
          </w:pPr>
          <w:r w:rsidRPr="00F44AF9">
            <w:rPr>
              <w:lang w:val="en-US"/>
            </w:rPr>
            <w:t xml:space="preserve">Olsson, G. (2012). ICA and Me – a Subjective Review. </w:t>
          </w:r>
          <w:r w:rsidRPr="00F44AF9">
            <w:rPr>
              <w:i/>
              <w:iCs/>
              <w:lang w:val="en-US"/>
            </w:rPr>
            <w:t>Water Research</w:t>
          </w:r>
          <w:r w:rsidRPr="00F44AF9">
            <w:rPr>
              <w:lang w:val="en-US"/>
            </w:rPr>
            <w:t>, 46(6), pp.1585–1624. doi:https://doi.org/10.1016/j.watres.2011.12.054.</w:t>
          </w:r>
        </w:p>
        <w:p w14:paraId="095EAD70" w14:textId="77777777" w:rsidR="00F44AF9" w:rsidRPr="00F44AF9" w:rsidRDefault="00F44AF9" w:rsidP="00F44AF9">
          <w:pPr>
            <w:spacing w:line="360" w:lineRule="auto"/>
            <w:rPr>
              <w:lang w:val="en-US"/>
            </w:rPr>
          </w:pPr>
        </w:p>
        <w:p w14:paraId="730EF38F" w14:textId="09A95A38" w:rsidR="00F44AF9" w:rsidRDefault="00F44AF9" w:rsidP="00F44AF9">
          <w:pPr>
            <w:spacing w:line="360" w:lineRule="auto"/>
            <w:rPr>
              <w:lang w:val="en-US"/>
            </w:rPr>
          </w:pPr>
          <w:r w:rsidRPr="00F44AF9">
            <w:rPr>
              <w:lang w:val="en-US"/>
            </w:rPr>
            <w:t xml:space="preserve">Olsson, G. and Newell, B. (1999). </w:t>
          </w:r>
          <w:r w:rsidRPr="00F44AF9">
            <w:rPr>
              <w:i/>
              <w:iCs/>
              <w:lang w:val="en-US"/>
            </w:rPr>
            <w:t>Wastewater Treatment Systems</w:t>
          </w:r>
          <w:r w:rsidRPr="00F44AF9">
            <w:rPr>
              <w:lang w:val="en-US"/>
            </w:rPr>
            <w:t xml:space="preserve">. </w:t>
          </w:r>
          <w:r w:rsidR="00E90689">
            <w:rPr>
              <w:lang w:val="en-US"/>
            </w:rPr>
            <w:t xml:space="preserve">London: </w:t>
          </w:r>
          <w:r w:rsidRPr="00F44AF9">
            <w:rPr>
              <w:lang w:val="en-US"/>
            </w:rPr>
            <w:t>IWA Publishing.</w:t>
          </w:r>
        </w:p>
        <w:p w14:paraId="0B6A3375" w14:textId="77777777" w:rsidR="004213F0" w:rsidRDefault="004213F0" w:rsidP="00F44AF9">
          <w:pPr>
            <w:spacing w:line="360" w:lineRule="auto"/>
            <w:rPr>
              <w:lang w:val="en-US"/>
            </w:rPr>
          </w:pPr>
        </w:p>
        <w:p w14:paraId="5BA5B81D" w14:textId="4EFC0FBB" w:rsidR="004213F0" w:rsidRDefault="004213F0" w:rsidP="00F44AF9">
          <w:pPr>
            <w:spacing w:line="360" w:lineRule="auto"/>
            <w:rPr>
              <w:lang w:val="en-US"/>
            </w:rPr>
          </w:pPr>
          <w:r w:rsidRPr="004213F0">
            <w:rPr>
              <w:lang w:val="en-US"/>
            </w:rPr>
            <w:t xml:space="preserve">Preece, C. (2024). </w:t>
          </w:r>
          <w:r w:rsidRPr="004213F0">
            <w:rPr>
              <w:i/>
              <w:iCs/>
              <w:lang w:val="en-US"/>
            </w:rPr>
            <w:t>Wastewater Treatment</w:t>
          </w:r>
          <w:r w:rsidRPr="004213F0">
            <w:rPr>
              <w:lang w:val="en-US"/>
            </w:rPr>
            <w:t xml:space="preserve">. [Online Blog] </w:t>
          </w:r>
          <w:r w:rsidRPr="004213F0">
            <w:rPr>
              <w:i/>
              <w:iCs/>
              <w:lang w:val="en-US"/>
            </w:rPr>
            <w:t>www.elementa.com</w:t>
          </w:r>
          <w:r w:rsidRPr="004213F0">
            <w:rPr>
              <w:lang w:val="en-US"/>
            </w:rPr>
            <w:t>. Available at: https://www.elementar.com/en/blog/efficient-wastewater-treatment-and-the-role-of-toc-in-process-control [Accessed 9 Apr. 2026].</w:t>
          </w:r>
        </w:p>
        <w:p w14:paraId="178D2A94" w14:textId="77777777" w:rsidR="004213F0" w:rsidRPr="00F44AF9" w:rsidRDefault="004213F0" w:rsidP="00F44AF9">
          <w:pPr>
            <w:spacing w:line="360" w:lineRule="auto"/>
            <w:rPr>
              <w:lang w:val="en-US"/>
            </w:rPr>
          </w:pPr>
        </w:p>
        <w:p w14:paraId="1FA29802" w14:textId="31059D4C" w:rsidR="00F44AF9" w:rsidRDefault="00F44AF9" w:rsidP="00F44AF9">
          <w:pPr>
            <w:spacing w:line="360" w:lineRule="auto"/>
            <w:rPr>
              <w:lang w:val="en-US"/>
            </w:rPr>
          </w:pPr>
          <w:r w:rsidRPr="00F44AF9">
            <w:rPr>
              <w:lang w:val="en-US"/>
            </w:rPr>
            <w:t xml:space="preserve">Seborg, D.E., Edgar, T.F., Mellichamp, D.A. and Doyle, F.J. (2017). </w:t>
          </w:r>
          <w:r w:rsidRPr="00F44AF9">
            <w:rPr>
              <w:i/>
              <w:iCs/>
              <w:lang w:val="en-US"/>
            </w:rPr>
            <w:t>Process Dynamics and Control</w:t>
          </w:r>
          <w:r w:rsidRPr="00F44AF9">
            <w:rPr>
              <w:lang w:val="en-US"/>
            </w:rPr>
            <w:t>. 4th ed. Hoboken, N</w:t>
          </w:r>
          <w:r w:rsidR="007000A8">
            <w:rPr>
              <w:lang w:val="en-US"/>
            </w:rPr>
            <w:t>J</w:t>
          </w:r>
          <w:r w:rsidRPr="00F44AF9">
            <w:rPr>
              <w:lang w:val="en-US"/>
            </w:rPr>
            <w:t>: Wiley.</w:t>
          </w:r>
        </w:p>
        <w:p w14:paraId="2AEC4AA9" w14:textId="77777777" w:rsidR="00F44AF9" w:rsidRPr="00F44AF9" w:rsidRDefault="00F44AF9" w:rsidP="00F44AF9">
          <w:pPr>
            <w:spacing w:line="360" w:lineRule="auto"/>
            <w:rPr>
              <w:lang w:val="en-US"/>
            </w:rPr>
          </w:pPr>
        </w:p>
        <w:p w14:paraId="3BAE3D4C" w14:textId="0150E93F" w:rsidR="00F44AF9" w:rsidRPr="00F44AF9" w:rsidRDefault="00F44AF9" w:rsidP="00F44AF9">
          <w:pPr>
            <w:spacing w:line="360" w:lineRule="auto"/>
            <w:rPr>
              <w:lang w:val="en-US"/>
            </w:rPr>
          </w:pPr>
          <w:r w:rsidRPr="00F44AF9">
            <w:rPr>
              <w:lang w:val="en-US"/>
            </w:rPr>
            <w:t xml:space="preserve">Tchobanoglous, G., Stensel, D., Tsuchihashi, R. and Burton, F. (2014). </w:t>
          </w:r>
          <w:r w:rsidRPr="00F44AF9">
            <w:rPr>
              <w:i/>
              <w:iCs/>
              <w:lang w:val="en-US"/>
            </w:rPr>
            <w:t>Wastewater Engineering: Treatment and Resource Recovery. Volume 1.</w:t>
          </w:r>
          <w:r w:rsidRPr="00F44AF9">
            <w:rPr>
              <w:lang w:val="en-US"/>
            </w:rPr>
            <w:t xml:space="preserve"> 5th ed. </w:t>
          </w:r>
          <w:r w:rsidR="00E90689">
            <w:rPr>
              <w:lang w:val="en-US"/>
            </w:rPr>
            <w:t>New York</w:t>
          </w:r>
          <w:r w:rsidRPr="00F44AF9">
            <w:rPr>
              <w:lang w:val="en-US"/>
            </w:rPr>
            <w:t>: Mc</w:t>
          </w:r>
          <w:r w:rsidR="00E90689">
            <w:rPr>
              <w:lang w:val="en-US"/>
            </w:rPr>
            <w:t>G</w:t>
          </w:r>
          <w:r w:rsidRPr="00F44AF9">
            <w:rPr>
              <w:lang w:val="en-US"/>
            </w:rPr>
            <w:t>raw-Hill</w:t>
          </w:r>
          <w:r w:rsidR="00E90689">
            <w:rPr>
              <w:lang w:val="en-US"/>
            </w:rPr>
            <w:t xml:space="preserve"> Education</w:t>
          </w:r>
          <w:r w:rsidRPr="00F44AF9">
            <w:rPr>
              <w:lang w:val="en-US"/>
            </w:rPr>
            <w:t>.</w:t>
          </w:r>
        </w:p>
        <w:p w14:paraId="78799D29" w14:textId="77777777" w:rsidR="00D666D7" w:rsidRDefault="00D666D7" w:rsidP="00C6125B">
          <w:pPr>
            <w:spacing w:line="360" w:lineRule="auto"/>
            <w:rPr>
              <w:lang w:val="en-US"/>
            </w:rPr>
          </w:pPr>
        </w:p>
        <w:p w14:paraId="3034EF4A" w14:textId="77777777" w:rsidR="009D208D" w:rsidRDefault="009D208D">
          <w:r>
            <w:br w:type="page"/>
          </w:r>
        </w:p>
        <w:p w14:paraId="4FBB6DD6" w14:textId="5A56862E" w:rsidR="009D208D" w:rsidRPr="009D208D" w:rsidRDefault="009D208D" w:rsidP="009D208D">
          <w:pPr>
            <w:pStyle w:val="Heading1"/>
            <w:numPr>
              <w:ilvl w:val="0"/>
              <w:numId w:val="2"/>
            </w:numPr>
            <w:rPr>
              <w:b/>
              <w:bCs/>
            </w:rPr>
          </w:pPr>
          <w:bookmarkStart w:id="12" w:name="_Toc227668255"/>
          <w:r w:rsidRPr="009D208D">
            <w:rPr>
              <w:b/>
              <w:bCs/>
            </w:rPr>
            <w:lastRenderedPageBreak/>
            <w:t>Appendices</w:t>
          </w:r>
          <w:bookmarkEnd w:id="12"/>
        </w:p>
        <w:p w14:paraId="2F5B160D" w14:textId="0B283F20" w:rsidR="00361B83" w:rsidRDefault="009D208D" w:rsidP="009D208D">
          <w:pPr>
            <w:pStyle w:val="Heading2"/>
          </w:pPr>
          <w:bookmarkStart w:id="13" w:name="_Toc227668256"/>
          <w:r>
            <w:t>Appendix A</w:t>
          </w:r>
        </w:p>
      </w:sdtContent>
    </w:sdt>
    <w:bookmarkEnd w:id="13" w:displacedByCustomXml="prev"/>
    <w:p w14:paraId="0B5E3C2A" w14:textId="77777777" w:rsidR="009D208D" w:rsidRDefault="009D208D" w:rsidP="009D208D"/>
    <w:p w14:paraId="41DE74D7" w14:textId="77777777" w:rsidR="009D208D" w:rsidRPr="009D208D" w:rsidRDefault="009D208D" w:rsidP="004A008D">
      <w:pPr>
        <w:pStyle w:val="ListParagraph"/>
        <w:rPr>
          <w:b/>
          <w:bCs/>
        </w:rPr>
      </w:pPr>
      <w:r w:rsidRPr="009D208D">
        <w:rPr>
          <w:b/>
          <w:bCs/>
        </w:rPr>
        <w:t>Membrane Bioreactors (MBR)</w:t>
      </w:r>
    </w:p>
    <w:p w14:paraId="552AE4A1" w14:textId="77777777" w:rsidR="009D208D" w:rsidRDefault="009D208D" w:rsidP="009D208D">
      <w:pPr>
        <w:pStyle w:val="ListParagraph"/>
      </w:pPr>
    </w:p>
    <w:p w14:paraId="1AA3819A" w14:textId="170FD353" w:rsidR="009D208D" w:rsidRDefault="009D208D" w:rsidP="004A008D">
      <w:pPr>
        <w:pStyle w:val="ListParagraph"/>
        <w:numPr>
          <w:ilvl w:val="0"/>
          <w:numId w:val="16"/>
        </w:numPr>
      </w:pPr>
      <w:r>
        <w:t>Combine biological treatment with membrane filtration</w:t>
      </w:r>
    </w:p>
    <w:p w14:paraId="1723BB3A" w14:textId="77777777" w:rsidR="009D208D" w:rsidRDefault="009D208D" w:rsidP="004A008D">
      <w:pPr>
        <w:pStyle w:val="ListParagraph"/>
        <w:numPr>
          <w:ilvl w:val="0"/>
          <w:numId w:val="16"/>
        </w:numPr>
      </w:pPr>
      <w:r>
        <w:t>Produce higher quality effluent</w:t>
      </w:r>
    </w:p>
    <w:p w14:paraId="15D15C7F" w14:textId="77777777" w:rsidR="009D208D" w:rsidRDefault="009D208D" w:rsidP="004A008D">
      <w:pPr>
        <w:pStyle w:val="ListParagraph"/>
        <w:numPr>
          <w:ilvl w:val="0"/>
          <w:numId w:val="16"/>
        </w:numPr>
      </w:pPr>
      <w:r>
        <w:t>Allow for compact plant design</w:t>
      </w:r>
    </w:p>
    <w:p w14:paraId="03894EE4" w14:textId="77777777" w:rsidR="009D208D" w:rsidRDefault="009D208D" w:rsidP="009D208D">
      <w:pPr>
        <w:pStyle w:val="ListParagraph"/>
      </w:pPr>
    </w:p>
    <w:p w14:paraId="6E25D87B" w14:textId="7FA2ED4F" w:rsidR="009D208D" w:rsidRPr="009D208D" w:rsidRDefault="009D208D" w:rsidP="004A008D">
      <w:pPr>
        <w:pStyle w:val="ListParagraph"/>
        <w:rPr>
          <w:b/>
          <w:bCs/>
        </w:rPr>
      </w:pPr>
      <w:r w:rsidRPr="009D208D">
        <w:rPr>
          <w:b/>
          <w:bCs/>
        </w:rPr>
        <w:t xml:space="preserve">Moving </w:t>
      </w:r>
      <w:r w:rsidR="00457F33">
        <w:rPr>
          <w:b/>
          <w:bCs/>
        </w:rPr>
        <w:t>B</w:t>
      </w:r>
      <w:r w:rsidRPr="009D208D">
        <w:rPr>
          <w:b/>
          <w:bCs/>
        </w:rPr>
        <w:t>ed Biofilm Reactors (MBBR)</w:t>
      </w:r>
    </w:p>
    <w:p w14:paraId="09081B66" w14:textId="77777777" w:rsidR="009D208D" w:rsidRDefault="009D208D" w:rsidP="009D208D">
      <w:pPr>
        <w:pStyle w:val="ListParagraph"/>
      </w:pPr>
    </w:p>
    <w:p w14:paraId="030A46C9" w14:textId="12C0C9BD" w:rsidR="009D208D" w:rsidRDefault="009D208D" w:rsidP="004A008D">
      <w:pPr>
        <w:pStyle w:val="ListParagraph"/>
        <w:numPr>
          <w:ilvl w:val="0"/>
          <w:numId w:val="17"/>
        </w:numPr>
      </w:pPr>
      <w:r>
        <w:t>Use suspended carriers for microbial growth</w:t>
      </w:r>
    </w:p>
    <w:p w14:paraId="497333AA" w14:textId="1CC92B0A" w:rsidR="009D208D" w:rsidRDefault="009D208D" w:rsidP="004A008D">
      <w:pPr>
        <w:pStyle w:val="ListParagraph"/>
        <w:numPr>
          <w:ilvl w:val="0"/>
          <w:numId w:val="17"/>
        </w:numPr>
      </w:pPr>
      <w:r>
        <w:t>Improve process stability</w:t>
      </w:r>
    </w:p>
    <w:p w14:paraId="42404285" w14:textId="605039E3" w:rsidR="009D208D" w:rsidRDefault="009D208D" w:rsidP="004A008D">
      <w:pPr>
        <w:pStyle w:val="ListParagraph"/>
        <w:numPr>
          <w:ilvl w:val="0"/>
          <w:numId w:val="17"/>
        </w:numPr>
      </w:pPr>
      <w:r>
        <w:t>Handle variable loads better</w:t>
      </w:r>
    </w:p>
    <w:p w14:paraId="27992C51" w14:textId="77777777" w:rsidR="009D208D" w:rsidRDefault="009D208D" w:rsidP="009D208D">
      <w:pPr>
        <w:pStyle w:val="ListParagraph"/>
      </w:pPr>
    </w:p>
    <w:p w14:paraId="28F43D53" w14:textId="68C37911" w:rsidR="009D208D" w:rsidRPr="009D208D" w:rsidRDefault="009D208D" w:rsidP="004A008D">
      <w:pPr>
        <w:pStyle w:val="ListParagraph"/>
        <w:rPr>
          <w:b/>
          <w:bCs/>
        </w:rPr>
      </w:pPr>
      <w:r w:rsidRPr="009D208D">
        <w:rPr>
          <w:b/>
          <w:bCs/>
        </w:rPr>
        <w:t xml:space="preserve">AI </w:t>
      </w:r>
      <w:r w:rsidR="00457F33">
        <w:rPr>
          <w:b/>
          <w:bCs/>
        </w:rPr>
        <w:t>and</w:t>
      </w:r>
      <w:r w:rsidRPr="009D208D">
        <w:rPr>
          <w:b/>
          <w:bCs/>
        </w:rPr>
        <w:t xml:space="preserve"> Machine Learning Applications</w:t>
      </w:r>
    </w:p>
    <w:p w14:paraId="43FB177C" w14:textId="77777777" w:rsidR="009D208D" w:rsidRDefault="009D208D" w:rsidP="009D208D">
      <w:pPr>
        <w:pStyle w:val="ListParagraph"/>
      </w:pPr>
    </w:p>
    <w:p w14:paraId="529C06E5" w14:textId="36C523CC" w:rsidR="009D208D" w:rsidRDefault="009D208D" w:rsidP="004A008D">
      <w:pPr>
        <w:pStyle w:val="ListParagraph"/>
        <w:numPr>
          <w:ilvl w:val="0"/>
          <w:numId w:val="18"/>
        </w:numPr>
      </w:pPr>
      <w:r>
        <w:t>Predictive control of aeration</w:t>
      </w:r>
    </w:p>
    <w:p w14:paraId="0730B735" w14:textId="1DBD878D" w:rsidR="009D208D" w:rsidRDefault="009D208D" w:rsidP="004A008D">
      <w:pPr>
        <w:pStyle w:val="ListParagraph"/>
        <w:numPr>
          <w:ilvl w:val="0"/>
          <w:numId w:val="18"/>
        </w:numPr>
      </w:pPr>
      <w:r>
        <w:t>Fault detection</w:t>
      </w:r>
    </w:p>
    <w:p w14:paraId="7D4971D7" w14:textId="26752E05" w:rsidR="009D208D" w:rsidRPr="009D208D" w:rsidRDefault="009D208D" w:rsidP="004A008D">
      <w:pPr>
        <w:pStyle w:val="ListParagraph"/>
        <w:numPr>
          <w:ilvl w:val="0"/>
          <w:numId w:val="18"/>
        </w:numPr>
      </w:pPr>
      <w:r>
        <w:t>Energy optimisation</w:t>
      </w:r>
    </w:p>
    <w:sectPr w:rsidR="009D208D" w:rsidRPr="009D208D" w:rsidSect="004B00D8">
      <w:headerReference w:type="default" r:id="rId12"/>
      <w:footerReference w:type="default" r:id="rId13"/>
      <w:pgSz w:w="11906" w:h="16838" w:code="9"/>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E3487A" w14:textId="77777777" w:rsidR="00BB3E3A" w:rsidRDefault="00BB3E3A" w:rsidP="00842B44">
      <w:pPr>
        <w:spacing w:after="0" w:line="240" w:lineRule="auto"/>
      </w:pPr>
      <w:r>
        <w:separator/>
      </w:r>
    </w:p>
  </w:endnote>
  <w:endnote w:type="continuationSeparator" w:id="0">
    <w:p w14:paraId="7B7818B5" w14:textId="77777777" w:rsidR="00BB3E3A" w:rsidRDefault="00BB3E3A" w:rsidP="00842B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88D113" w14:textId="1A521BE8" w:rsidR="00B84DC6" w:rsidRPr="00581B58" w:rsidRDefault="00B84DC6">
    <w:pPr>
      <w:pStyle w:val="Footer"/>
      <w:jc w:val="center"/>
      <w:rPr>
        <w:caps/>
        <w:noProof/>
      </w:rPr>
    </w:pPr>
    <w:r w:rsidRPr="00581B58">
      <w:rPr>
        <w:caps/>
      </w:rPr>
      <w:fldChar w:fldCharType="begin"/>
    </w:r>
    <w:r w:rsidRPr="00581B58">
      <w:rPr>
        <w:caps/>
      </w:rPr>
      <w:instrText xml:space="preserve"> PAGE   \* MERGEFORMAT </w:instrText>
    </w:r>
    <w:r w:rsidRPr="00581B58">
      <w:rPr>
        <w:caps/>
      </w:rPr>
      <w:fldChar w:fldCharType="separate"/>
    </w:r>
    <w:r w:rsidRPr="00581B58">
      <w:rPr>
        <w:caps/>
        <w:noProof/>
      </w:rPr>
      <w:t>2</w:t>
    </w:r>
    <w:r w:rsidRPr="00581B58">
      <w:rPr>
        <w:caps/>
        <w:noProof/>
      </w:rPr>
      <w:fldChar w:fldCharType="end"/>
    </w:r>
    <w:r w:rsidRPr="00755D3F">
      <w:rPr>
        <w:caps/>
        <w:noProof/>
        <w:color w:val="0070C0"/>
      </w:rPr>
      <w:tab/>
    </w:r>
    <w:r w:rsidRPr="00755D3F">
      <w:rPr>
        <w:caps/>
        <w:noProof/>
        <w:color w:val="0070C0"/>
      </w:rPr>
      <w:tab/>
    </w:r>
    <w:r w:rsidRPr="00581B58">
      <w:rPr>
        <w:caps/>
        <w:noProof/>
      </w:rPr>
      <w:t>Joseph james</w:t>
    </w:r>
  </w:p>
  <w:p w14:paraId="64889EAA" w14:textId="77777777" w:rsidR="00B84DC6" w:rsidRDefault="00B84D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3A9D7C" w14:textId="77777777" w:rsidR="00BB3E3A" w:rsidRDefault="00BB3E3A" w:rsidP="00842B44">
      <w:pPr>
        <w:spacing w:after="0" w:line="240" w:lineRule="auto"/>
      </w:pPr>
      <w:r>
        <w:separator/>
      </w:r>
    </w:p>
  </w:footnote>
  <w:footnote w:type="continuationSeparator" w:id="0">
    <w:p w14:paraId="0BF1354C" w14:textId="77777777" w:rsidR="00BB3E3A" w:rsidRDefault="00BB3E3A" w:rsidP="00842B4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4D4302" w14:textId="1A69DEF2" w:rsidR="00B84DC6" w:rsidRPr="00B47D04" w:rsidRDefault="00000000">
    <w:pPr>
      <w:pStyle w:val="Header"/>
      <w:pBdr>
        <w:bottom w:val="single" w:sz="4" w:space="8" w:color="5B9BD5" w:themeColor="accent1"/>
      </w:pBdr>
      <w:spacing w:after="360"/>
      <w:contextualSpacing/>
      <w:jc w:val="right"/>
      <w:rPr>
        <w:color w:val="0070C0"/>
      </w:rPr>
    </w:pPr>
    <w:sdt>
      <w:sdtPr>
        <w:rPr>
          <w:color w:val="0070C0"/>
        </w:rPr>
        <w:alias w:val="Title"/>
        <w:tag w:val=""/>
        <w:id w:val="942040131"/>
        <w:placeholder>
          <w:docPart w:val="422BC06E216F4B4FADCDDA78CF4598BE"/>
        </w:placeholder>
        <w:dataBinding w:prefixMappings="xmlns:ns0='http://purl.org/dc/elements/1.1/' xmlns:ns1='http://schemas.openxmlformats.org/package/2006/metadata/core-properties' " w:xpath="/ns1:coreProperties[1]/ns0:title[1]" w:storeItemID="{6C3C8BC8-F283-45AE-878A-BAB7291924A1}"/>
        <w:text/>
      </w:sdtPr>
      <w:sdtContent>
        <w:r w:rsidR="00B84DC6" w:rsidRPr="00B47D04">
          <w:rPr>
            <w:color w:val="0070C0"/>
          </w:rPr>
          <w:t>ACMA50</w:t>
        </w:r>
        <w:r w:rsidR="00E83A79">
          <w:rPr>
            <w:color w:val="0070C0"/>
          </w:rPr>
          <w:t>0</w:t>
        </w:r>
        <w:r w:rsidR="00CE272F">
          <w:rPr>
            <w:color w:val="0070C0"/>
          </w:rPr>
          <w:t>1</w:t>
        </w:r>
        <w:r w:rsidR="00B84DC6" w:rsidRPr="00B47D04">
          <w:rPr>
            <w:color w:val="0070C0"/>
          </w:rPr>
          <w:t xml:space="preserve"> – </w:t>
        </w:r>
        <w:r w:rsidR="00CE272F">
          <w:rPr>
            <w:color w:val="0070C0"/>
          </w:rPr>
          <w:t>Application of Automation in Wastewater Treatment</w:t>
        </w:r>
      </w:sdtContent>
    </w:sdt>
  </w:p>
  <w:p w14:paraId="4E365568" w14:textId="454B9B87" w:rsidR="00B84DC6" w:rsidRDefault="00B84DC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AC3915"/>
    <w:multiLevelType w:val="hybridMultilevel"/>
    <w:tmpl w:val="12AC9362"/>
    <w:lvl w:ilvl="0" w:tplc="76F034F6">
      <w:start w:val="2"/>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92C7D37"/>
    <w:multiLevelType w:val="hybridMultilevel"/>
    <w:tmpl w:val="DB167D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7751A5B"/>
    <w:multiLevelType w:val="multilevel"/>
    <w:tmpl w:val="0EB6C8C0"/>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 w15:restartNumberingAfterBreak="0">
    <w:nsid w:val="23EB3778"/>
    <w:multiLevelType w:val="hybridMultilevel"/>
    <w:tmpl w:val="F5184A9E"/>
    <w:lvl w:ilvl="0" w:tplc="0EE24ECA">
      <w:start w:val="2"/>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A8C67D3"/>
    <w:multiLevelType w:val="hybridMultilevel"/>
    <w:tmpl w:val="EC6476C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 w15:restartNumberingAfterBreak="0">
    <w:nsid w:val="37753DC6"/>
    <w:multiLevelType w:val="hybridMultilevel"/>
    <w:tmpl w:val="B68CB412"/>
    <w:lvl w:ilvl="0" w:tplc="6642739C">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 w15:restartNumberingAfterBreak="0">
    <w:nsid w:val="3B51543C"/>
    <w:multiLevelType w:val="hybridMultilevel"/>
    <w:tmpl w:val="9E1295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FF00B60"/>
    <w:multiLevelType w:val="hybridMultilevel"/>
    <w:tmpl w:val="929287EC"/>
    <w:lvl w:ilvl="0" w:tplc="4ABC9F9C">
      <w:start w:val="2"/>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2C23C00"/>
    <w:multiLevelType w:val="multilevel"/>
    <w:tmpl w:val="EEE20B7E"/>
    <w:styleLink w:val="CurrentList1"/>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9" w15:restartNumberingAfterBreak="0">
    <w:nsid w:val="4AF97275"/>
    <w:multiLevelType w:val="hybridMultilevel"/>
    <w:tmpl w:val="B01EE054"/>
    <w:lvl w:ilvl="0" w:tplc="1D42B440">
      <w:start w:val="2"/>
      <w:numFmt w:val="bullet"/>
      <w:lvlText w:val="-"/>
      <w:lvlJc w:val="left"/>
      <w:pPr>
        <w:ind w:left="1440" w:hanging="360"/>
      </w:pPr>
      <w:rPr>
        <w:rFonts w:ascii="Calibri" w:eastAsiaTheme="minorHAnsi" w:hAnsi="Calibri" w:cs="Calibri"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0" w15:restartNumberingAfterBreak="0">
    <w:nsid w:val="4B472561"/>
    <w:multiLevelType w:val="hybridMultilevel"/>
    <w:tmpl w:val="6C22E2F8"/>
    <w:lvl w:ilvl="0" w:tplc="041E410A">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1" w15:restartNumberingAfterBreak="0">
    <w:nsid w:val="56BE0482"/>
    <w:multiLevelType w:val="hybridMultilevel"/>
    <w:tmpl w:val="165E96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BD122E9"/>
    <w:multiLevelType w:val="hybridMultilevel"/>
    <w:tmpl w:val="ED0EEBC4"/>
    <w:lvl w:ilvl="0" w:tplc="76F034F6">
      <w:start w:val="2"/>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F836318"/>
    <w:multiLevelType w:val="hybridMultilevel"/>
    <w:tmpl w:val="A740C6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704F45E1"/>
    <w:multiLevelType w:val="hybridMultilevel"/>
    <w:tmpl w:val="0A2473D0"/>
    <w:lvl w:ilvl="0" w:tplc="EB781F0A">
      <w:start w:val="2"/>
      <w:numFmt w:val="bullet"/>
      <w:lvlText w:val="-"/>
      <w:lvlJc w:val="left"/>
      <w:pPr>
        <w:ind w:left="1080" w:hanging="360"/>
      </w:pPr>
      <w:rPr>
        <w:rFonts w:ascii="Calibri" w:eastAsiaTheme="minorHAnsi" w:hAnsi="Calibri" w:cs="Calibri"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5" w15:restartNumberingAfterBreak="0">
    <w:nsid w:val="73426FCB"/>
    <w:multiLevelType w:val="hybridMultilevel"/>
    <w:tmpl w:val="A29607A0"/>
    <w:lvl w:ilvl="0" w:tplc="643CE1EC">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762C44CA"/>
    <w:multiLevelType w:val="hybridMultilevel"/>
    <w:tmpl w:val="A680083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7" w15:restartNumberingAfterBreak="0">
    <w:nsid w:val="7B9434CB"/>
    <w:multiLevelType w:val="hybridMultilevel"/>
    <w:tmpl w:val="DE0AB80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16cid:durableId="1984237312">
    <w:abstractNumId w:val="8"/>
  </w:num>
  <w:num w:numId="2" w16cid:durableId="712921117">
    <w:abstractNumId w:val="2"/>
  </w:num>
  <w:num w:numId="3" w16cid:durableId="2026244908">
    <w:abstractNumId w:val="6"/>
  </w:num>
  <w:num w:numId="4" w16cid:durableId="2115049558">
    <w:abstractNumId w:val="13"/>
  </w:num>
  <w:num w:numId="5" w16cid:durableId="1878081127">
    <w:abstractNumId w:val="5"/>
  </w:num>
  <w:num w:numId="6" w16cid:durableId="589002891">
    <w:abstractNumId w:val="15"/>
  </w:num>
  <w:num w:numId="7" w16cid:durableId="126550078">
    <w:abstractNumId w:val="1"/>
  </w:num>
  <w:num w:numId="8" w16cid:durableId="1216576703">
    <w:abstractNumId w:val="10"/>
  </w:num>
  <w:num w:numId="9" w16cid:durableId="1358240151">
    <w:abstractNumId w:val="14"/>
  </w:num>
  <w:num w:numId="10" w16cid:durableId="1283998100">
    <w:abstractNumId w:val="9"/>
  </w:num>
  <w:num w:numId="11" w16cid:durableId="915214012">
    <w:abstractNumId w:val="3"/>
  </w:num>
  <w:num w:numId="12" w16cid:durableId="758871248">
    <w:abstractNumId w:val="7"/>
  </w:num>
  <w:num w:numId="13" w16cid:durableId="530455711">
    <w:abstractNumId w:val="0"/>
  </w:num>
  <w:num w:numId="14" w16cid:durableId="313531846">
    <w:abstractNumId w:val="12"/>
  </w:num>
  <w:num w:numId="15" w16cid:durableId="485979619">
    <w:abstractNumId w:val="11"/>
  </w:num>
  <w:num w:numId="16" w16cid:durableId="54663148">
    <w:abstractNumId w:val="17"/>
  </w:num>
  <w:num w:numId="17" w16cid:durableId="1465735433">
    <w:abstractNumId w:val="16"/>
  </w:num>
  <w:num w:numId="18" w16cid:durableId="760223879">
    <w:abstractNumId w:val="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17F3"/>
    <w:rsid w:val="00007F94"/>
    <w:rsid w:val="00010E00"/>
    <w:rsid w:val="000128C6"/>
    <w:rsid w:val="00012AC7"/>
    <w:rsid w:val="00022F60"/>
    <w:rsid w:val="000232C6"/>
    <w:rsid w:val="00024F31"/>
    <w:rsid w:val="00026C41"/>
    <w:rsid w:val="00043471"/>
    <w:rsid w:val="00045B89"/>
    <w:rsid w:val="000520AB"/>
    <w:rsid w:val="00054E8D"/>
    <w:rsid w:val="00056BB7"/>
    <w:rsid w:val="00062E71"/>
    <w:rsid w:val="0006498D"/>
    <w:rsid w:val="0006650E"/>
    <w:rsid w:val="00091032"/>
    <w:rsid w:val="00092BB9"/>
    <w:rsid w:val="00093080"/>
    <w:rsid w:val="0009323D"/>
    <w:rsid w:val="000941FC"/>
    <w:rsid w:val="000A04DD"/>
    <w:rsid w:val="000A253C"/>
    <w:rsid w:val="000A5930"/>
    <w:rsid w:val="000A5981"/>
    <w:rsid w:val="000B4D29"/>
    <w:rsid w:val="000C0C18"/>
    <w:rsid w:val="000C12C8"/>
    <w:rsid w:val="000D5166"/>
    <w:rsid w:val="000D5F68"/>
    <w:rsid w:val="000E0BD6"/>
    <w:rsid w:val="000F0921"/>
    <w:rsid w:val="000F2116"/>
    <w:rsid w:val="001003AD"/>
    <w:rsid w:val="0010082B"/>
    <w:rsid w:val="00105318"/>
    <w:rsid w:val="00107936"/>
    <w:rsid w:val="00110EAF"/>
    <w:rsid w:val="001129A7"/>
    <w:rsid w:val="00115922"/>
    <w:rsid w:val="00115B96"/>
    <w:rsid w:val="00116B0B"/>
    <w:rsid w:val="00117A7F"/>
    <w:rsid w:val="00121809"/>
    <w:rsid w:val="001318CF"/>
    <w:rsid w:val="00134C24"/>
    <w:rsid w:val="00140BBE"/>
    <w:rsid w:val="00140C6A"/>
    <w:rsid w:val="001430E1"/>
    <w:rsid w:val="00151B85"/>
    <w:rsid w:val="001630B9"/>
    <w:rsid w:val="0016698D"/>
    <w:rsid w:val="00173E47"/>
    <w:rsid w:val="001813FD"/>
    <w:rsid w:val="0018216E"/>
    <w:rsid w:val="001922EC"/>
    <w:rsid w:val="00194E42"/>
    <w:rsid w:val="00195588"/>
    <w:rsid w:val="001969E5"/>
    <w:rsid w:val="001B38BD"/>
    <w:rsid w:val="001C1D46"/>
    <w:rsid w:val="001C30F9"/>
    <w:rsid w:val="001C3B15"/>
    <w:rsid w:val="001D73A2"/>
    <w:rsid w:val="001E0E79"/>
    <w:rsid w:val="001E7C2D"/>
    <w:rsid w:val="001F7AD4"/>
    <w:rsid w:val="00206910"/>
    <w:rsid w:val="00217B14"/>
    <w:rsid w:val="00221351"/>
    <w:rsid w:val="00233C8B"/>
    <w:rsid w:val="00235770"/>
    <w:rsid w:val="00235F3D"/>
    <w:rsid w:val="00247095"/>
    <w:rsid w:val="00247AC9"/>
    <w:rsid w:val="00253CB0"/>
    <w:rsid w:val="00255136"/>
    <w:rsid w:val="002628F3"/>
    <w:rsid w:val="00262FF4"/>
    <w:rsid w:val="00272AC2"/>
    <w:rsid w:val="00275CE4"/>
    <w:rsid w:val="00281BDA"/>
    <w:rsid w:val="002839F5"/>
    <w:rsid w:val="00284723"/>
    <w:rsid w:val="00292509"/>
    <w:rsid w:val="00292977"/>
    <w:rsid w:val="00294A74"/>
    <w:rsid w:val="002A3334"/>
    <w:rsid w:val="002A3368"/>
    <w:rsid w:val="002B313D"/>
    <w:rsid w:val="002B5237"/>
    <w:rsid w:val="002C3C7D"/>
    <w:rsid w:val="002D04FB"/>
    <w:rsid w:val="002D0531"/>
    <w:rsid w:val="002D211B"/>
    <w:rsid w:val="002E7BBD"/>
    <w:rsid w:val="002F487E"/>
    <w:rsid w:val="002F4C8C"/>
    <w:rsid w:val="002F7515"/>
    <w:rsid w:val="00303F41"/>
    <w:rsid w:val="0030468E"/>
    <w:rsid w:val="00311624"/>
    <w:rsid w:val="00312EB3"/>
    <w:rsid w:val="00313919"/>
    <w:rsid w:val="00314E4E"/>
    <w:rsid w:val="00315B46"/>
    <w:rsid w:val="0031742C"/>
    <w:rsid w:val="003178FC"/>
    <w:rsid w:val="00321A5E"/>
    <w:rsid w:val="00322838"/>
    <w:rsid w:val="00324CCD"/>
    <w:rsid w:val="003256E3"/>
    <w:rsid w:val="00327212"/>
    <w:rsid w:val="00331060"/>
    <w:rsid w:val="003314A9"/>
    <w:rsid w:val="003318FA"/>
    <w:rsid w:val="0033745C"/>
    <w:rsid w:val="00343E65"/>
    <w:rsid w:val="00344400"/>
    <w:rsid w:val="0034654A"/>
    <w:rsid w:val="00350894"/>
    <w:rsid w:val="00356C12"/>
    <w:rsid w:val="00361B83"/>
    <w:rsid w:val="003745B7"/>
    <w:rsid w:val="00374F96"/>
    <w:rsid w:val="00381159"/>
    <w:rsid w:val="003815B3"/>
    <w:rsid w:val="00385A31"/>
    <w:rsid w:val="00390452"/>
    <w:rsid w:val="003958C6"/>
    <w:rsid w:val="003B2E65"/>
    <w:rsid w:val="003C03A8"/>
    <w:rsid w:val="003C701D"/>
    <w:rsid w:val="003D64FC"/>
    <w:rsid w:val="003E5286"/>
    <w:rsid w:val="003E5567"/>
    <w:rsid w:val="003F71C4"/>
    <w:rsid w:val="004213F0"/>
    <w:rsid w:val="0042425B"/>
    <w:rsid w:val="00425C91"/>
    <w:rsid w:val="00430A82"/>
    <w:rsid w:val="004322A8"/>
    <w:rsid w:val="00433001"/>
    <w:rsid w:val="00437252"/>
    <w:rsid w:val="00445DCD"/>
    <w:rsid w:val="00452C8C"/>
    <w:rsid w:val="004531B8"/>
    <w:rsid w:val="00453E0E"/>
    <w:rsid w:val="00455541"/>
    <w:rsid w:val="00457F33"/>
    <w:rsid w:val="0046229A"/>
    <w:rsid w:val="00462529"/>
    <w:rsid w:val="0047048F"/>
    <w:rsid w:val="004736C4"/>
    <w:rsid w:val="00475CA3"/>
    <w:rsid w:val="00477A50"/>
    <w:rsid w:val="00480872"/>
    <w:rsid w:val="00486823"/>
    <w:rsid w:val="00486B25"/>
    <w:rsid w:val="00487764"/>
    <w:rsid w:val="004918EC"/>
    <w:rsid w:val="00492536"/>
    <w:rsid w:val="004937CD"/>
    <w:rsid w:val="004A008D"/>
    <w:rsid w:val="004A11F6"/>
    <w:rsid w:val="004A2843"/>
    <w:rsid w:val="004A511F"/>
    <w:rsid w:val="004A54D4"/>
    <w:rsid w:val="004A5956"/>
    <w:rsid w:val="004B00D8"/>
    <w:rsid w:val="004B1642"/>
    <w:rsid w:val="004B5373"/>
    <w:rsid w:val="004B5827"/>
    <w:rsid w:val="004B645B"/>
    <w:rsid w:val="004C37AC"/>
    <w:rsid w:val="004C6B3E"/>
    <w:rsid w:val="004C6EBD"/>
    <w:rsid w:val="004D1198"/>
    <w:rsid w:val="004D195B"/>
    <w:rsid w:val="004D293D"/>
    <w:rsid w:val="004D32DB"/>
    <w:rsid w:val="004D378A"/>
    <w:rsid w:val="004D519C"/>
    <w:rsid w:val="004D5353"/>
    <w:rsid w:val="004D57EA"/>
    <w:rsid w:val="004D7408"/>
    <w:rsid w:val="004F1F90"/>
    <w:rsid w:val="004F3943"/>
    <w:rsid w:val="004F4801"/>
    <w:rsid w:val="004F6031"/>
    <w:rsid w:val="005000EF"/>
    <w:rsid w:val="005014C5"/>
    <w:rsid w:val="00501B60"/>
    <w:rsid w:val="0051229D"/>
    <w:rsid w:val="00522060"/>
    <w:rsid w:val="0052605B"/>
    <w:rsid w:val="00541689"/>
    <w:rsid w:val="005454A9"/>
    <w:rsid w:val="00555582"/>
    <w:rsid w:val="00555B78"/>
    <w:rsid w:val="005638D9"/>
    <w:rsid w:val="00563D00"/>
    <w:rsid w:val="005675C2"/>
    <w:rsid w:val="005813D0"/>
    <w:rsid w:val="00581B58"/>
    <w:rsid w:val="00583633"/>
    <w:rsid w:val="00592F44"/>
    <w:rsid w:val="005943DD"/>
    <w:rsid w:val="00595368"/>
    <w:rsid w:val="005954E4"/>
    <w:rsid w:val="0059579E"/>
    <w:rsid w:val="005A6437"/>
    <w:rsid w:val="005B358F"/>
    <w:rsid w:val="005B40A5"/>
    <w:rsid w:val="005B483D"/>
    <w:rsid w:val="005B6EF0"/>
    <w:rsid w:val="005C1E1B"/>
    <w:rsid w:val="005D09B5"/>
    <w:rsid w:val="005D0C0D"/>
    <w:rsid w:val="005D0D3D"/>
    <w:rsid w:val="005E4C08"/>
    <w:rsid w:val="005E4CD8"/>
    <w:rsid w:val="005F1979"/>
    <w:rsid w:val="005F37CC"/>
    <w:rsid w:val="005F456B"/>
    <w:rsid w:val="006063E6"/>
    <w:rsid w:val="006079B1"/>
    <w:rsid w:val="00615076"/>
    <w:rsid w:val="0062174E"/>
    <w:rsid w:val="00621AC5"/>
    <w:rsid w:val="00630285"/>
    <w:rsid w:val="00636197"/>
    <w:rsid w:val="00640368"/>
    <w:rsid w:val="00643520"/>
    <w:rsid w:val="00646F31"/>
    <w:rsid w:val="006603DC"/>
    <w:rsid w:val="00660CD4"/>
    <w:rsid w:val="0067284A"/>
    <w:rsid w:val="00675A2B"/>
    <w:rsid w:val="00675E17"/>
    <w:rsid w:val="006910E9"/>
    <w:rsid w:val="00693E27"/>
    <w:rsid w:val="0069413A"/>
    <w:rsid w:val="006A23A0"/>
    <w:rsid w:val="006A7F22"/>
    <w:rsid w:val="006B6940"/>
    <w:rsid w:val="006B6947"/>
    <w:rsid w:val="006B7C0C"/>
    <w:rsid w:val="006D0D6F"/>
    <w:rsid w:val="006D2C25"/>
    <w:rsid w:val="006D6CB9"/>
    <w:rsid w:val="006E4FD4"/>
    <w:rsid w:val="006F0208"/>
    <w:rsid w:val="006F1D80"/>
    <w:rsid w:val="006F3EF5"/>
    <w:rsid w:val="007000A8"/>
    <w:rsid w:val="00714846"/>
    <w:rsid w:val="0072296B"/>
    <w:rsid w:val="00733D63"/>
    <w:rsid w:val="007355CD"/>
    <w:rsid w:val="00740F89"/>
    <w:rsid w:val="00740FAB"/>
    <w:rsid w:val="00745E56"/>
    <w:rsid w:val="0075258A"/>
    <w:rsid w:val="007549E7"/>
    <w:rsid w:val="00754D44"/>
    <w:rsid w:val="00755D3F"/>
    <w:rsid w:val="00756C11"/>
    <w:rsid w:val="007607E7"/>
    <w:rsid w:val="00765EAF"/>
    <w:rsid w:val="00772AB5"/>
    <w:rsid w:val="007731A8"/>
    <w:rsid w:val="00775A2F"/>
    <w:rsid w:val="00775EED"/>
    <w:rsid w:val="0078056B"/>
    <w:rsid w:val="00782265"/>
    <w:rsid w:val="00795AC0"/>
    <w:rsid w:val="007B061D"/>
    <w:rsid w:val="007B1B7B"/>
    <w:rsid w:val="007B439B"/>
    <w:rsid w:val="007C399F"/>
    <w:rsid w:val="007C525D"/>
    <w:rsid w:val="007D1947"/>
    <w:rsid w:val="007D206C"/>
    <w:rsid w:val="007D42F3"/>
    <w:rsid w:val="007E0383"/>
    <w:rsid w:val="007E3A29"/>
    <w:rsid w:val="007E73F1"/>
    <w:rsid w:val="007E7F70"/>
    <w:rsid w:val="007F121F"/>
    <w:rsid w:val="00800558"/>
    <w:rsid w:val="008029BB"/>
    <w:rsid w:val="00803DDD"/>
    <w:rsid w:val="00805F26"/>
    <w:rsid w:val="00813672"/>
    <w:rsid w:val="0081431E"/>
    <w:rsid w:val="00815D0D"/>
    <w:rsid w:val="0082322C"/>
    <w:rsid w:val="008246D2"/>
    <w:rsid w:val="008306E2"/>
    <w:rsid w:val="00834177"/>
    <w:rsid w:val="00840CC1"/>
    <w:rsid w:val="00841FCC"/>
    <w:rsid w:val="00842B44"/>
    <w:rsid w:val="00842DCA"/>
    <w:rsid w:val="0085646C"/>
    <w:rsid w:val="00856B2D"/>
    <w:rsid w:val="00860DDC"/>
    <w:rsid w:val="00867235"/>
    <w:rsid w:val="008678FA"/>
    <w:rsid w:val="00874C95"/>
    <w:rsid w:val="00876132"/>
    <w:rsid w:val="0087705F"/>
    <w:rsid w:val="008776B1"/>
    <w:rsid w:val="00877974"/>
    <w:rsid w:val="00883BDA"/>
    <w:rsid w:val="00883C19"/>
    <w:rsid w:val="00890A6D"/>
    <w:rsid w:val="00890C77"/>
    <w:rsid w:val="00891381"/>
    <w:rsid w:val="008920ED"/>
    <w:rsid w:val="00892B51"/>
    <w:rsid w:val="0089416B"/>
    <w:rsid w:val="00895127"/>
    <w:rsid w:val="0089569D"/>
    <w:rsid w:val="008A09FA"/>
    <w:rsid w:val="008B0A81"/>
    <w:rsid w:val="008B2BBF"/>
    <w:rsid w:val="008B3B31"/>
    <w:rsid w:val="008B68B7"/>
    <w:rsid w:val="008B71F1"/>
    <w:rsid w:val="008C14EA"/>
    <w:rsid w:val="008C6079"/>
    <w:rsid w:val="008D4C45"/>
    <w:rsid w:val="008F2303"/>
    <w:rsid w:val="008F390D"/>
    <w:rsid w:val="008F6473"/>
    <w:rsid w:val="00906E16"/>
    <w:rsid w:val="00916B8E"/>
    <w:rsid w:val="0092229B"/>
    <w:rsid w:val="00931CAA"/>
    <w:rsid w:val="009419D4"/>
    <w:rsid w:val="00946437"/>
    <w:rsid w:val="00950D55"/>
    <w:rsid w:val="00957B1B"/>
    <w:rsid w:val="009618B5"/>
    <w:rsid w:val="00961F7C"/>
    <w:rsid w:val="00967582"/>
    <w:rsid w:val="0097094C"/>
    <w:rsid w:val="0097203E"/>
    <w:rsid w:val="00972308"/>
    <w:rsid w:val="009726ED"/>
    <w:rsid w:val="0097283F"/>
    <w:rsid w:val="00976B16"/>
    <w:rsid w:val="00981A7B"/>
    <w:rsid w:val="00984329"/>
    <w:rsid w:val="009860E7"/>
    <w:rsid w:val="00991581"/>
    <w:rsid w:val="009924C9"/>
    <w:rsid w:val="00997C78"/>
    <w:rsid w:val="009A0454"/>
    <w:rsid w:val="009A1ACC"/>
    <w:rsid w:val="009A20C8"/>
    <w:rsid w:val="009A5544"/>
    <w:rsid w:val="009B11BF"/>
    <w:rsid w:val="009B6A43"/>
    <w:rsid w:val="009B795A"/>
    <w:rsid w:val="009D208D"/>
    <w:rsid w:val="009D4A98"/>
    <w:rsid w:val="009E49DF"/>
    <w:rsid w:val="009E698A"/>
    <w:rsid w:val="009E7687"/>
    <w:rsid w:val="009F01EC"/>
    <w:rsid w:val="009F7625"/>
    <w:rsid w:val="00A023D0"/>
    <w:rsid w:val="00A119BB"/>
    <w:rsid w:val="00A12B58"/>
    <w:rsid w:val="00A17C81"/>
    <w:rsid w:val="00A25A5C"/>
    <w:rsid w:val="00A270DC"/>
    <w:rsid w:val="00A30EF3"/>
    <w:rsid w:val="00A40702"/>
    <w:rsid w:val="00A4233F"/>
    <w:rsid w:val="00A457B7"/>
    <w:rsid w:val="00A468C9"/>
    <w:rsid w:val="00A55F28"/>
    <w:rsid w:val="00A604FC"/>
    <w:rsid w:val="00A65F07"/>
    <w:rsid w:val="00A76DDB"/>
    <w:rsid w:val="00A84A6C"/>
    <w:rsid w:val="00A85538"/>
    <w:rsid w:val="00A90318"/>
    <w:rsid w:val="00A923BE"/>
    <w:rsid w:val="00A9346A"/>
    <w:rsid w:val="00AA130C"/>
    <w:rsid w:val="00AA2A91"/>
    <w:rsid w:val="00AA3DA6"/>
    <w:rsid w:val="00AB1DD4"/>
    <w:rsid w:val="00AB4812"/>
    <w:rsid w:val="00AB6815"/>
    <w:rsid w:val="00AE2913"/>
    <w:rsid w:val="00AE32CB"/>
    <w:rsid w:val="00AE372B"/>
    <w:rsid w:val="00AE7628"/>
    <w:rsid w:val="00AF21D6"/>
    <w:rsid w:val="00AF2AA7"/>
    <w:rsid w:val="00AF3424"/>
    <w:rsid w:val="00AF36D6"/>
    <w:rsid w:val="00B02504"/>
    <w:rsid w:val="00B065C4"/>
    <w:rsid w:val="00B1225C"/>
    <w:rsid w:val="00B34E1F"/>
    <w:rsid w:val="00B43CD0"/>
    <w:rsid w:val="00B45EC7"/>
    <w:rsid w:val="00B47D04"/>
    <w:rsid w:val="00B50EF1"/>
    <w:rsid w:val="00B52745"/>
    <w:rsid w:val="00B652B8"/>
    <w:rsid w:val="00B66E6C"/>
    <w:rsid w:val="00B678A2"/>
    <w:rsid w:val="00B75BFA"/>
    <w:rsid w:val="00B808B0"/>
    <w:rsid w:val="00B84DC6"/>
    <w:rsid w:val="00B85AF4"/>
    <w:rsid w:val="00B904BC"/>
    <w:rsid w:val="00B93AE2"/>
    <w:rsid w:val="00BA0E3D"/>
    <w:rsid w:val="00BA1094"/>
    <w:rsid w:val="00BA43FC"/>
    <w:rsid w:val="00BA53EE"/>
    <w:rsid w:val="00BB0AAC"/>
    <w:rsid w:val="00BB3E3A"/>
    <w:rsid w:val="00BC6131"/>
    <w:rsid w:val="00BD2BF8"/>
    <w:rsid w:val="00BD5EF7"/>
    <w:rsid w:val="00BD6ECA"/>
    <w:rsid w:val="00BE0C3A"/>
    <w:rsid w:val="00BE2EF7"/>
    <w:rsid w:val="00BE4549"/>
    <w:rsid w:val="00BE4572"/>
    <w:rsid w:val="00BE480F"/>
    <w:rsid w:val="00BE5A8A"/>
    <w:rsid w:val="00BF4A26"/>
    <w:rsid w:val="00BF7B0F"/>
    <w:rsid w:val="00C00567"/>
    <w:rsid w:val="00C02E05"/>
    <w:rsid w:val="00C07E9F"/>
    <w:rsid w:val="00C111AC"/>
    <w:rsid w:val="00C15B40"/>
    <w:rsid w:val="00C17B5B"/>
    <w:rsid w:val="00C42877"/>
    <w:rsid w:val="00C454E3"/>
    <w:rsid w:val="00C4595F"/>
    <w:rsid w:val="00C547FB"/>
    <w:rsid w:val="00C55A3E"/>
    <w:rsid w:val="00C57F1E"/>
    <w:rsid w:val="00C6125B"/>
    <w:rsid w:val="00C63264"/>
    <w:rsid w:val="00C6331C"/>
    <w:rsid w:val="00C64E7C"/>
    <w:rsid w:val="00C67EA2"/>
    <w:rsid w:val="00C81409"/>
    <w:rsid w:val="00C84A19"/>
    <w:rsid w:val="00C86823"/>
    <w:rsid w:val="00C95A27"/>
    <w:rsid w:val="00CA09F3"/>
    <w:rsid w:val="00CA1CB7"/>
    <w:rsid w:val="00CA51C6"/>
    <w:rsid w:val="00CA719B"/>
    <w:rsid w:val="00CB08E3"/>
    <w:rsid w:val="00CC135B"/>
    <w:rsid w:val="00CC2E0F"/>
    <w:rsid w:val="00CC3381"/>
    <w:rsid w:val="00CC640F"/>
    <w:rsid w:val="00CD0453"/>
    <w:rsid w:val="00CE272F"/>
    <w:rsid w:val="00CE6E22"/>
    <w:rsid w:val="00CE768E"/>
    <w:rsid w:val="00CE77E8"/>
    <w:rsid w:val="00CF1449"/>
    <w:rsid w:val="00CF30E2"/>
    <w:rsid w:val="00CF3DC2"/>
    <w:rsid w:val="00CF55AB"/>
    <w:rsid w:val="00CF5DD1"/>
    <w:rsid w:val="00CF6487"/>
    <w:rsid w:val="00CF7A28"/>
    <w:rsid w:val="00D0138C"/>
    <w:rsid w:val="00D01546"/>
    <w:rsid w:val="00D03956"/>
    <w:rsid w:val="00D12B85"/>
    <w:rsid w:val="00D12D2D"/>
    <w:rsid w:val="00D13C98"/>
    <w:rsid w:val="00D1466F"/>
    <w:rsid w:val="00D15C4E"/>
    <w:rsid w:val="00D16B70"/>
    <w:rsid w:val="00D22D31"/>
    <w:rsid w:val="00D23ADA"/>
    <w:rsid w:val="00D27C58"/>
    <w:rsid w:val="00D27F90"/>
    <w:rsid w:val="00D30CCF"/>
    <w:rsid w:val="00D348A6"/>
    <w:rsid w:val="00D666D7"/>
    <w:rsid w:val="00D82291"/>
    <w:rsid w:val="00D83740"/>
    <w:rsid w:val="00D854A5"/>
    <w:rsid w:val="00D87BAC"/>
    <w:rsid w:val="00DA00E6"/>
    <w:rsid w:val="00DA0EDB"/>
    <w:rsid w:val="00DA4984"/>
    <w:rsid w:val="00DA7C1B"/>
    <w:rsid w:val="00DB4CBA"/>
    <w:rsid w:val="00DB73E9"/>
    <w:rsid w:val="00DC0AD6"/>
    <w:rsid w:val="00DC1219"/>
    <w:rsid w:val="00DC1B37"/>
    <w:rsid w:val="00DC39CF"/>
    <w:rsid w:val="00DC4F10"/>
    <w:rsid w:val="00DC7C93"/>
    <w:rsid w:val="00DD1571"/>
    <w:rsid w:val="00DD5548"/>
    <w:rsid w:val="00DD6822"/>
    <w:rsid w:val="00DD70EF"/>
    <w:rsid w:val="00DE09BA"/>
    <w:rsid w:val="00DE33D6"/>
    <w:rsid w:val="00DE3DC7"/>
    <w:rsid w:val="00DE6552"/>
    <w:rsid w:val="00DE7488"/>
    <w:rsid w:val="00DF068B"/>
    <w:rsid w:val="00DF2492"/>
    <w:rsid w:val="00DF397A"/>
    <w:rsid w:val="00E02126"/>
    <w:rsid w:val="00E1117E"/>
    <w:rsid w:val="00E15381"/>
    <w:rsid w:val="00E2147D"/>
    <w:rsid w:val="00E30A5E"/>
    <w:rsid w:val="00E32B19"/>
    <w:rsid w:val="00E35E4C"/>
    <w:rsid w:val="00E425F7"/>
    <w:rsid w:val="00E44EEA"/>
    <w:rsid w:val="00E476B3"/>
    <w:rsid w:val="00E508E6"/>
    <w:rsid w:val="00E63243"/>
    <w:rsid w:val="00E64A13"/>
    <w:rsid w:val="00E75F86"/>
    <w:rsid w:val="00E80589"/>
    <w:rsid w:val="00E83A79"/>
    <w:rsid w:val="00E9063D"/>
    <w:rsid w:val="00E90689"/>
    <w:rsid w:val="00E90D85"/>
    <w:rsid w:val="00E91208"/>
    <w:rsid w:val="00ED3092"/>
    <w:rsid w:val="00ED3BA4"/>
    <w:rsid w:val="00ED6B17"/>
    <w:rsid w:val="00EE1692"/>
    <w:rsid w:val="00EE5728"/>
    <w:rsid w:val="00EE5801"/>
    <w:rsid w:val="00EE5CB8"/>
    <w:rsid w:val="00EE69FC"/>
    <w:rsid w:val="00EF4025"/>
    <w:rsid w:val="00EF78FE"/>
    <w:rsid w:val="00F00A79"/>
    <w:rsid w:val="00F0182E"/>
    <w:rsid w:val="00F14885"/>
    <w:rsid w:val="00F14AAA"/>
    <w:rsid w:val="00F15B79"/>
    <w:rsid w:val="00F21FB8"/>
    <w:rsid w:val="00F30F3C"/>
    <w:rsid w:val="00F34D1B"/>
    <w:rsid w:val="00F37FD8"/>
    <w:rsid w:val="00F4327A"/>
    <w:rsid w:val="00F44722"/>
    <w:rsid w:val="00F44AF9"/>
    <w:rsid w:val="00F457BD"/>
    <w:rsid w:val="00F47660"/>
    <w:rsid w:val="00F5167D"/>
    <w:rsid w:val="00F5309B"/>
    <w:rsid w:val="00F720FD"/>
    <w:rsid w:val="00F77B0E"/>
    <w:rsid w:val="00F82B6B"/>
    <w:rsid w:val="00F83A42"/>
    <w:rsid w:val="00F86684"/>
    <w:rsid w:val="00F90AD6"/>
    <w:rsid w:val="00F96B17"/>
    <w:rsid w:val="00F976D3"/>
    <w:rsid w:val="00FA1773"/>
    <w:rsid w:val="00FC0E7B"/>
    <w:rsid w:val="00FC3144"/>
    <w:rsid w:val="00FD0004"/>
    <w:rsid w:val="00FD32CD"/>
    <w:rsid w:val="00FD4F96"/>
    <w:rsid w:val="00FD70FF"/>
    <w:rsid w:val="00FD7FDB"/>
    <w:rsid w:val="00FE1FA3"/>
    <w:rsid w:val="00FE4F7F"/>
    <w:rsid w:val="00FE59DD"/>
    <w:rsid w:val="00FF1755"/>
    <w:rsid w:val="00FF3FDB"/>
    <w:rsid w:val="00FF4D09"/>
    <w:rsid w:val="00FF5F14"/>
    <w:rsid w:val="00FF623C"/>
    <w:rsid w:val="00FF774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5DCD"/>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ED3BA4"/>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AE372B"/>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character" w:customStyle="1" w:styleId="Heading3Char">
    <w:name w:val="Heading 3 Char"/>
    <w:basedOn w:val="DefaultParagraphFont"/>
    <w:link w:val="Heading3"/>
    <w:uiPriority w:val="9"/>
    <w:rsid w:val="00ED3BA4"/>
    <w:rPr>
      <w:rFonts w:asciiTheme="majorHAnsi" w:eastAsiaTheme="majorEastAsia" w:hAnsiTheme="majorHAnsi" w:cstheme="majorBidi"/>
      <w:color w:val="1F4D78" w:themeColor="accent1" w:themeShade="7F"/>
      <w:sz w:val="24"/>
      <w:szCs w:val="24"/>
    </w:rPr>
  </w:style>
  <w:style w:type="paragraph" w:styleId="ListParagraph">
    <w:name w:val="List Paragraph"/>
    <w:basedOn w:val="Normal"/>
    <w:uiPriority w:val="34"/>
    <w:qFormat/>
    <w:rsid w:val="0042425B"/>
    <w:pPr>
      <w:ind w:left="720"/>
      <w:contextualSpacing/>
    </w:pPr>
  </w:style>
  <w:style w:type="paragraph" w:styleId="TOC3">
    <w:name w:val="toc 3"/>
    <w:basedOn w:val="Normal"/>
    <w:next w:val="Normal"/>
    <w:autoRedefine/>
    <w:uiPriority w:val="39"/>
    <w:unhideWhenUsed/>
    <w:rsid w:val="00756C11"/>
    <w:pPr>
      <w:spacing w:after="100"/>
      <w:ind w:left="440"/>
    </w:pPr>
  </w:style>
  <w:style w:type="paragraph" w:styleId="Header">
    <w:name w:val="header"/>
    <w:basedOn w:val="Normal"/>
    <w:link w:val="HeaderChar"/>
    <w:uiPriority w:val="99"/>
    <w:unhideWhenUsed/>
    <w:rsid w:val="00842B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2B44"/>
  </w:style>
  <w:style w:type="paragraph" w:styleId="Footer">
    <w:name w:val="footer"/>
    <w:basedOn w:val="Normal"/>
    <w:link w:val="FooterChar"/>
    <w:uiPriority w:val="99"/>
    <w:unhideWhenUsed/>
    <w:rsid w:val="00842B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2B44"/>
  </w:style>
  <w:style w:type="paragraph" w:styleId="Bibliography">
    <w:name w:val="Bibliography"/>
    <w:basedOn w:val="Normal"/>
    <w:next w:val="Normal"/>
    <w:uiPriority w:val="37"/>
    <w:unhideWhenUsed/>
    <w:rsid w:val="000D5166"/>
  </w:style>
  <w:style w:type="paragraph" w:styleId="Caption">
    <w:name w:val="caption"/>
    <w:basedOn w:val="Normal"/>
    <w:next w:val="Normal"/>
    <w:uiPriority w:val="35"/>
    <w:unhideWhenUsed/>
    <w:qFormat/>
    <w:rsid w:val="00AF3424"/>
    <w:pPr>
      <w:spacing w:after="200" w:line="240" w:lineRule="auto"/>
    </w:pPr>
    <w:rPr>
      <w:i/>
      <w:iCs/>
      <w:color w:val="44546A" w:themeColor="text2"/>
      <w:sz w:val="18"/>
      <w:szCs w:val="18"/>
    </w:rPr>
  </w:style>
  <w:style w:type="table" w:styleId="TableGrid">
    <w:name w:val="Table Grid"/>
    <w:basedOn w:val="TableNormal"/>
    <w:uiPriority w:val="39"/>
    <w:rsid w:val="004D119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3D64FC"/>
    <w:pPr>
      <w:spacing w:after="0"/>
    </w:pPr>
  </w:style>
  <w:style w:type="paragraph" w:styleId="BodyText">
    <w:name w:val="Body Text"/>
    <w:basedOn w:val="Normal"/>
    <w:link w:val="BodyTextChar"/>
    <w:uiPriority w:val="1"/>
    <w:qFormat/>
    <w:rsid w:val="004B1642"/>
    <w:pPr>
      <w:widowControl w:val="0"/>
      <w:autoSpaceDE w:val="0"/>
      <w:autoSpaceDN w:val="0"/>
      <w:spacing w:after="0" w:line="240" w:lineRule="auto"/>
    </w:pPr>
    <w:rPr>
      <w:rFonts w:ascii="Calibri" w:eastAsia="Calibri" w:hAnsi="Calibri" w:cs="Calibri"/>
      <w:lang w:val="en-US"/>
    </w:rPr>
  </w:style>
  <w:style w:type="character" w:customStyle="1" w:styleId="BodyTextChar">
    <w:name w:val="Body Text Char"/>
    <w:basedOn w:val="DefaultParagraphFont"/>
    <w:link w:val="BodyText"/>
    <w:uiPriority w:val="1"/>
    <w:rsid w:val="004B1642"/>
    <w:rPr>
      <w:rFonts w:ascii="Calibri" w:eastAsia="Calibri" w:hAnsi="Calibri" w:cs="Calibri"/>
      <w:lang w:val="en-US"/>
    </w:rPr>
  </w:style>
  <w:style w:type="numbering" w:customStyle="1" w:styleId="CurrentList1">
    <w:name w:val="Current List1"/>
    <w:uiPriority w:val="99"/>
    <w:rsid w:val="00DC1219"/>
    <w:pPr>
      <w:numPr>
        <w:numId w:val="1"/>
      </w:numPr>
    </w:pPr>
  </w:style>
  <w:style w:type="character" w:customStyle="1" w:styleId="mord">
    <w:name w:val="mord"/>
    <w:basedOn w:val="DefaultParagraphFont"/>
    <w:rsid w:val="000941FC"/>
  </w:style>
  <w:style w:type="character" w:customStyle="1" w:styleId="mspace">
    <w:name w:val="mspace"/>
    <w:basedOn w:val="DefaultParagraphFont"/>
    <w:rsid w:val="000941FC"/>
  </w:style>
  <w:style w:type="character" w:customStyle="1" w:styleId="mrel">
    <w:name w:val="mrel"/>
    <w:basedOn w:val="DefaultParagraphFont"/>
    <w:rsid w:val="000941FC"/>
  </w:style>
  <w:style w:type="character" w:customStyle="1" w:styleId="mpunct">
    <w:name w:val="mpunct"/>
    <w:basedOn w:val="DefaultParagraphFont"/>
    <w:rsid w:val="000941FC"/>
  </w:style>
  <w:style w:type="character" w:styleId="PlaceholderText">
    <w:name w:val="Placeholder Text"/>
    <w:basedOn w:val="DefaultParagraphFont"/>
    <w:uiPriority w:val="99"/>
    <w:semiHidden/>
    <w:rsid w:val="000941FC"/>
    <w:rPr>
      <w:color w:val="808080"/>
    </w:rPr>
  </w:style>
  <w:style w:type="character" w:customStyle="1" w:styleId="Heading4Char">
    <w:name w:val="Heading 4 Char"/>
    <w:basedOn w:val="DefaultParagraphFont"/>
    <w:link w:val="Heading4"/>
    <w:uiPriority w:val="9"/>
    <w:semiHidden/>
    <w:rsid w:val="00AE372B"/>
    <w:rPr>
      <w:rFonts w:asciiTheme="majorHAnsi" w:eastAsiaTheme="majorEastAsia" w:hAnsiTheme="majorHAnsi" w:cstheme="majorBidi"/>
      <w:i/>
      <w:iCs/>
      <w:color w:val="2E74B5" w:themeColor="accent1" w:themeShade="BF"/>
    </w:rPr>
  </w:style>
  <w:style w:type="character" w:styleId="SubtleEmphasis">
    <w:name w:val="Subtle Emphasis"/>
    <w:basedOn w:val="DefaultParagraphFont"/>
    <w:uiPriority w:val="19"/>
    <w:qFormat/>
    <w:rsid w:val="00CC640F"/>
    <w:rPr>
      <w:i/>
      <w:iCs/>
      <w:color w:val="404040" w:themeColor="text1" w:themeTint="BF"/>
    </w:rPr>
  </w:style>
  <w:style w:type="paragraph" w:styleId="NormalWeb">
    <w:name w:val="Normal (Web)"/>
    <w:basedOn w:val="Normal"/>
    <w:uiPriority w:val="99"/>
    <w:unhideWhenUsed/>
    <w:rsid w:val="00F15B79"/>
    <w:pPr>
      <w:spacing w:before="100" w:beforeAutospacing="1" w:after="100" w:afterAutospacing="1" w:line="240" w:lineRule="auto"/>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2523">
      <w:bodyDiv w:val="1"/>
      <w:marLeft w:val="0"/>
      <w:marRight w:val="0"/>
      <w:marTop w:val="0"/>
      <w:marBottom w:val="0"/>
      <w:divBdr>
        <w:top w:val="none" w:sz="0" w:space="0" w:color="auto"/>
        <w:left w:val="none" w:sz="0" w:space="0" w:color="auto"/>
        <w:bottom w:val="none" w:sz="0" w:space="0" w:color="auto"/>
        <w:right w:val="none" w:sz="0" w:space="0" w:color="auto"/>
      </w:divBdr>
    </w:div>
    <w:div w:id="8601967">
      <w:bodyDiv w:val="1"/>
      <w:marLeft w:val="0"/>
      <w:marRight w:val="0"/>
      <w:marTop w:val="0"/>
      <w:marBottom w:val="0"/>
      <w:divBdr>
        <w:top w:val="none" w:sz="0" w:space="0" w:color="auto"/>
        <w:left w:val="none" w:sz="0" w:space="0" w:color="auto"/>
        <w:bottom w:val="none" w:sz="0" w:space="0" w:color="auto"/>
        <w:right w:val="none" w:sz="0" w:space="0" w:color="auto"/>
      </w:divBdr>
    </w:div>
    <w:div w:id="11995620">
      <w:bodyDiv w:val="1"/>
      <w:marLeft w:val="0"/>
      <w:marRight w:val="0"/>
      <w:marTop w:val="0"/>
      <w:marBottom w:val="0"/>
      <w:divBdr>
        <w:top w:val="none" w:sz="0" w:space="0" w:color="auto"/>
        <w:left w:val="none" w:sz="0" w:space="0" w:color="auto"/>
        <w:bottom w:val="none" w:sz="0" w:space="0" w:color="auto"/>
        <w:right w:val="none" w:sz="0" w:space="0" w:color="auto"/>
      </w:divBdr>
    </w:div>
    <w:div w:id="16005361">
      <w:bodyDiv w:val="1"/>
      <w:marLeft w:val="0"/>
      <w:marRight w:val="0"/>
      <w:marTop w:val="0"/>
      <w:marBottom w:val="0"/>
      <w:divBdr>
        <w:top w:val="none" w:sz="0" w:space="0" w:color="auto"/>
        <w:left w:val="none" w:sz="0" w:space="0" w:color="auto"/>
        <w:bottom w:val="none" w:sz="0" w:space="0" w:color="auto"/>
        <w:right w:val="none" w:sz="0" w:space="0" w:color="auto"/>
      </w:divBdr>
    </w:div>
    <w:div w:id="21714986">
      <w:bodyDiv w:val="1"/>
      <w:marLeft w:val="0"/>
      <w:marRight w:val="0"/>
      <w:marTop w:val="0"/>
      <w:marBottom w:val="0"/>
      <w:divBdr>
        <w:top w:val="none" w:sz="0" w:space="0" w:color="auto"/>
        <w:left w:val="none" w:sz="0" w:space="0" w:color="auto"/>
        <w:bottom w:val="none" w:sz="0" w:space="0" w:color="auto"/>
        <w:right w:val="none" w:sz="0" w:space="0" w:color="auto"/>
      </w:divBdr>
    </w:div>
    <w:div w:id="43064687">
      <w:bodyDiv w:val="1"/>
      <w:marLeft w:val="0"/>
      <w:marRight w:val="0"/>
      <w:marTop w:val="0"/>
      <w:marBottom w:val="0"/>
      <w:divBdr>
        <w:top w:val="none" w:sz="0" w:space="0" w:color="auto"/>
        <w:left w:val="none" w:sz="0" w:space="0" w:color="auto"/>
        <w:bottom w:val="none" w:sz="0" w:space="0" w:color="auto"/>
        <w:right w:val="none" w:sz="0" w:space="0" w:color="auto"/>
      </w:divBdr>
    </w:div>
    <w:div w:id="47337820">
      <w:bodyDiv w:val="1"/>
      <w:marLeft w:val="0"/>
      <w:marRight w:val="0"/>
      <w:marTop w:val="0"/>
      <w:marBottom w:val="0"/>
      <w:divBdr>
        <w:top w:val="none" w:sz="0" w:space="0" w:color="auto"/>
        <w:left w:val="none" w:sz="0" w:space="0" w:color="auto"/>
        <w:bottom w:val="none" w:sz="0" w:space="0" w:color="auto"/>
        <w:right w:val="none" w:sz="0" w:space="0" w:color="auto"/>
      </w:divBdr>
    </w:div>
    <w:div w:id="70733423">
      <w:bodyDiv w:val="1"/>
      <w:marLeft w:val="0"/>
      <w:marRight w:val="0"/>
      <w:marTop w:val="0"/>
      <w:marBottom w:val="0"/>
      <w:divBdr>
        <w:top w:val="none" w:sz="0" w:space="0" w:color="auto"/>
        <w:left w:val="none" w:sz="0" w:space="0" w:color="auto"/>
        <w:bottom w:val="none" w:sz="0" w:space="0" w:color="auto"/>
        <w:right w:val="none" w:sz="0" w:space="0" w:color="auto"/>
      </w:divBdr>
    </w:div>
    <w:div w:id="97145357">
      <w:bodyDiv w:val="1"/>
      <w:marLeft w:val="0"/>
      <w:marRight w:val="0"/>
      <w:marTop w:val="0"/>
      <w:marBottom w:val="0"/>
      <w:divBdr>
        <w:top w:val="none" w:sz="0" w:space="0" w:color="auto"/>
        <w:left w:val="none" w:sz="0" w:space="0" w:color="auto"/>
        <w:bottom w:val="none" w:sz="0" w:space="0" w:color="auto"/>
        <w:right w:val="none" w:sz="0" w:space="0" w:color="auto"/>
      </w:divBdr>
    </w:div>
    <w:div w:id="107822050">
      <w:bodyDiv w:val="1"/>
      <w:marLeft w:val="0"/>
      <w:marRight w:val="0"/>
      <w:marTop w:val="0"/>
      <w:marBottom w:val="0"/>
      <w:divBdr>
        <w:top w:val="none" w:sz="0" w:space="0" w:color="auto"/>
        <w:left w:val="none" w:sz="0" w:space="0" w:color="auto"/>
        <w:bottom w:val="none" w:sz="0" w:space="0" w:color="auto"/>
        <w:right w:val="none" w:sz="0" w:space="0" w:color="auto"/>
      </w:divBdr>
    </w:div>
    <w:div w:id="115488722">
      <w:bodyDiv w:val="1"/>
      <w:marLeft w:val="0"/>
      <w:marRight w:val="0"/>
      <w:marTop w:val="0"/>
      <w:marBottom w:val="0"/>
      <w:divBdr>
        <w:top w:val="none" w:sz="0" w:space="0" w:color="auto"/>
        <w:left w:val="none" w:sz="0" w:space="0" w:color="auto"/>
        <w:bottom w:val="none" w:sz="0" w:space="0" w:color="auto"/>
        <w:right w:val="none" w:sz="0" w:space="0" w:color="auto"/>
      </w:divBdr>
    </w:div>
    <w:div w:id="129245999">
      <w:bodyDiv w:val="1"/>
      <w:marLeft w:val="0"/>
      <w:marRight w:val="0"/>
      <w:marTop w:val="0"/>
      <w:marBottom w:val="0"/>
      <w:divBdr>
        <w:top w:val="none" w:sz="0" w:space="0" w:color="auto"/>
        <w:left w:val="none" w:sz="0" w:space="0" w:color="auto"/>
        <w:bottom w:val="none" w:sz="0" w:space="0" w:color="auto"/>
        <w:right w:val="none" w:sz="0" w:space="0" w:color="auto"/>
      </w:divBdr>
    </w:div>
    <w:div w:id="134110473">
      <w:bodyDiv w:val="1"/>
      <w:marLeft w:val="0"/>
      <w:marRight w:val="0"/>
      <w:marTop w:val="0"/>
      <w:marBottom w:val="0"/>
      <w:divBdr>
        <w:top w:val="none" w:sz="0" w:space="0" w:color="auto"/>
        <w:left w:val="none" w:sz="0" w:space="0" w:color="auto"/>
        <w:bottom w:val="none" w:sz="0" w:space="0" w:color="auto"/>
        <w:right w:val="none" w:sz="0" w:space="0" w:color="auto"/>
      </w:divBdr>
    </w:div>
    <w:div w:id="135537772">
      <w:bodyDiv w:val="1"/>
      <w:marLeft w:val="0"/>
      <w:marRight w:val="0"/>
      <w:marTop w:val="0"/>
      <w:marBottom w:val="0"/>
      <w:divBdr>
        <w:top w:val="none" w:sz="0" w:space="0" w:color="auto"/>
        <w:left w:val="none" w:sz="0" w:space="0" w:color="auto"/>
        <w:bottom w:val="none" w:sz="0" w:space="0" w:color="auto"/>
        <w:right w:val="none" w:sz="0" w:space="0" w:color="auto"/>
      </w:divBdr>
    </w:div>
    <w:div w:id="141042023">
      <w:bodyDiv w:val="1"/>
      <w:marLeft w:val="0"/>
      <w:marRight w:val="0"/>
      <w:marTop w:val="0"/>
      <w:marBottom w:val="0"/>
      <w:divBdr>
        <w:top w:val="none" w:sz="0" w:space="0" w:color="auto"/>
        <w:left w:val="none" w:sz="0" w:space="0" w:color="auto"/>
        <w:bottom w:val="none" w:sz="0" w:space="0" w:color="auto"/>
        <w:right w:val="none" w:sz="0" w:space="0" w:color="auto"/>
      </w:divBdr>
    </w:div>
    <w:div w:id="144319495">
      <w:bodyDiv w:val="1"/>
      <w:marLeft w:val="0"/>
      <w:marRight w:val="0"/>
      <w:marTop w:val="0"/>
      <w:marBottom w:val="0"/>
      <w:divBdr>
        <w:top w:val="none" w:sz="0" w:space="0" w:color="auto"/>
        <w:left w:val="none" w:sz="0" w:space="0" w:color="auto"/>
        <w:bottom w:val="none" w:sz="0" w:space="0" w:color="auto"/>
        <w:right w:val="none" w:sz="0" w:space="0" w:color="auto"/>
      </w:divBdr>
    </w:div>
    <w:div w:id="154805018">
      <w:bodyDiv w:val="1"/>
      <w:marLeft w:val="0"/>
      <w:marRight w:val="0"/>
      <w:marTop w:val="0"/>
      <w:marBottom w:val="0"/>
      <w:divBdr>
        <w:top w:val="none" w:sz="0" w:space="0" w:color="auto"/>
        <w:left w:val="none" w:sz="0" w:space="0" w:color="auto"/>
        <w:bottom w:val="none" w:sz="0" w:space="0" w:color="auto"/>
        <w:right w:val="none" w:sz="0" w:space="0" w:color="auto"/>
      </w:divBdr>
    </w:div>
    <w:div w:id="183906259">
      <w:bodyDiv w:val="1"/>
      <w:marLeft w:val="0"/>
      <w:marRight w:val="0"/>
      <w:marTop w:val="0"/>
      <w:marBottom w:val="0"/>
      <w:divBdr>
        <w:top w:val="none" w:sz="0" w:space="0" w:color="auto"/>
        <w:left w:val="none" w:sz="0" w:space="0" w:color="auto"/>
        <w:bottom w:val="none" w:sz="0" w:space="0" w:color="auto"/>
        <w:right w:val="none" w:sz="0" w:space="0" w:color="auto"/>
      </w:divBdr>
    </w:div>
    <w:div w:id="197132472">
      <w:bodyDiv w:val="1"/>
      <w:marLeft w:val="0"/>
      <w:marRight w:val="0"/>
      <w:marTop w:val="0"/>
      <w:marBottom w:val="0"/>
      <w:divBdr>
        <w:top w:val="none" w:sz="0" w:space="0" w:color="auto"/>
        <w:left w:val="none" w:sz="0" w:space="0" w:color="auto"/>
        <w:bottom w:val="none" w:sz="0" w:space="0" w:color="auto"/>
        <w:right w:val="none" w:sz="0" w:space="0" w:color="auto"/>
      </w:divBdr>
    </w:div>
    <w:div w:id="197281840">
      <w:bodyDiv w:val="1"/>
      <w:marLeft w:val="0"/>
      <w:marRight w:val="0"/>
      <w:marTop w:val="0"/>
      <w:marBottom w:val="0"/>
      <w:divBdr>
        <w:top w:val="none" w:sz="0" w:space="0" w:color="auto"/>
        <w:left w:val="none" w:sz="0" w:space="0" w:color="auto"/>
        <w:bottom w:val="none" w:sz="0" w:space="0" w:color="auto"/>
        <w:right w:val="none" w:sz="0" w:space="0" w:color="auto"/>
      </w:divBdr>
    </w:div>
    <w:div w:id="204223721">
      <w:bodyDiv w:val="1"/>
      <w:marLeft w:val="0"/>
      <w:marRight w:val="0"/>
      <w:marTop w:val="0"/>
      <w:marBottom w:val="0"/>
      <w:divBdr>
        <w:top w:val="none" w:sz="0" w:space="0" w:color="auto"/>
        <w:left w:val="none" w:sz="0" w:space="0" w:color="auto"/>
        <w:bottom w:val="none" w:sz="0" w:space="0" w:color="auto"/>
        <w:right w:val="none" w:sz="0" w:space="0" w:color="auto"/>
      </w:divBdr>
    </w:div>
    <w:div w:id="213465231">
      <w:bodyDiv w:val="1"/>
      <w:marLeft w:val="0"/>
      <w:marRight w:val="0"/>
      <w:marTop w:val="0"/>
      <w:marBottom w:val="0"/>
      <w:divBdr>
        <w:top w:val="none" w:sz="0" w:space="0" w:color="auto"/>
        <w:left w:val="none" w:sz="0" w:space="0" w:color="auto"/>
        <w:bottom w:val="none" w:sz="0" w:space="0" w:color="auto"/>
        <w:right w:val="none" w:sz="0" w:space="0" w:color="auto"/>
      </w:divBdr>
    </w:div>
    <w:div w:id="240722339">
      <w:bodyDiv w:val="1"/>
      <w:marLeft w:val="0"/>
      <w:marRight w:val="0"/>
      <w:marTop w:val="0"/>
      <w:marBottom w:val="0"/>
      <w:divBdr>
        <w:top w:val="none" w:sz="0" w:space="0" w:color="auto"/>
        <w:left w:val="none" w:sz="0" w:space="0" w:color="auto"/>
        <w:bottom w:val="none" w:sz="0" w:space="0" w:color="auto"/>
        <w:right w:val="none" w:sz="0" w:space="0" w:color="auto"/>
      </w:divBdr>
    </w:div>
    <w:div w:id="247034064">
      <w:bodyDiv w:val="1"/>
      <w:marLeft w:val="0"/>
      <w:marRight w:val="0"/>
      <w:marTop w:val="0"/>
      <w:marBottom w:val="0"/>
      <w:divBdr>
        <w:top w:val="none" w:sz="0" w:space="0" w:color="auto"/>
        <w:left w:val="none" w:sz="0" w:space="0" w:color="auto"/>
        <w:bottom w:val="none" w:sz="0" w:space="0" w:color="auto"/>
        <w:right w:val="none" w:sz="0" w:space="0" w:color="auto"/>
      </w:divBdr>
    </w:div>
    <w:div w:id="249461762">
      <w:bodyDiv w:val="1"/>
      <w:marLeft w:val="0"/>
      <w:marRight w:val="0"/>
      <w:marTop w:val="0"/>
      <w:marBottom w:val="0"/>
      <w:divBdr>
        <w:top w:val="none" w:sz="0" w:space="0" w:color="auto"/>
        <w:left w:val="none" w:sz="0" w:space="0" w:color="auto"/>
        <w:bottom w:val="none" w:sz="0" w:space="0" w:color="auto"/>
        <w:right w:val="none" w:sz="0" w:space="0" w:color="auto"/>
      </w:divBdr>
    </w:div>
    <w:div w:id="254900894">
      <w:bodyDiv w:val="1"/>
      <w:marLeft w:val="0"/>
      <w:marRight w:val="0"/>
      <w:marTop w:val="0"/>
      <w:marBottom w:val="0"/>
      <w:divBdr>
        <w:top w:val="none" w:sz="0" w:space="0" w:color="auto"/>
        <w:left w:val="none" w:sz="0" w:space="0" w:color="auto"/>
        <w:bottom w:val="none" w:sz="0" w:space="0" w:color="auto"/>
        <w:right w:val="none" w:sz="0" w:space="0" w:color="auto"/>
      </w:divBdr>
    </w:div>
    <w:div w:id="260258922">
      <w:bodyDiv w:val="1"/>
      <w:marLeft w:val="0"/>
      <w:marRight w:val="0"/>
      <w:marTop w:val="0"/>
      <w:marBottom w:val="0"/>
      <w:divBdr>
        <w:top w:val="none" w:sz="0" w:space="0" w:color="auto"/>
        <w:left w:val="none" w:sz="0" w:space="0" w:color="auto"/>
        <w:bottom w:val="none" w:sz="0" w:space="0" w:color="auto"/>
        <w:right w:val="none" w:sz="0" w:space="0" w:color="auto"/>
      </w:divBdr>
    </w:div>
    <w:div w:id="279649635">
      <w:bodyDiv w:val="1"/>
      <w:marLeft w:val="0"/>
      <w:marRight w:val="0"/>
      <w:marTop w:val="0"/>
      <w:marBottom w:val="0"/>
      <w:divBdr>
        <w:top w:val="none" w:sz="0" w:space="0" w:color="auto"/>
        <w:left w:val="none" w:sz="0" w:space="0" w:color="auto"/>
        <w:bottom w:val="none" w:sz="0" w:space="0" w:color="auto"/>
        <w:right w:val="none" w:sz="0" w:space="0" w:color="auto"/>
      </w:divBdr>
    </w:div>
    <w:div w:id="315037399">
      <w:bodyDiv w:val="1"/>
      <w:marLeft w:val="0"/>
      <w:marRight w:val="0"/>
      <w:marTop w:val="0"/>
      <w:marBottom w:val="0"/>
      <w:divBdr>
        <w:top w:val="none" w:sz="0" w:space="0" w:color="auto"/>
        <w:left w:val="none" w:sz="0" w:space="0" w:color="auto"/>
        <w:bottom w:val="none" w:sz="0" w:space="0" w:color="auto"/>
        <w:right w:val="none" w:sz="0" w:space="0" w:color="auto"/>
      </w:divBdr>
    </w:div>
    <w:div w:id="317850402">
      <w:bodyDiv w:val="1"/>
      <w:marLeft w:val="0"/>
      <w:marRight w:val="0"/>
      <w:marTop w:val="0"/>
      <w:marBottom w:val="0"/>
      <w:divBdr>
        <w:top w:val="none" w:sz="0" w:space="0" w:color="auto"/>
        <w:left w:val="none" w:sz="0" w:space="0" w:color="auto"/>
        <w:bottom w:val="none" w:sz="0" w:space="0" w:color="auto"/>
        <w:right w:val="none" w:sz="0" w:space="0" w:color="auto"/>
      </w:divBdr>
    </w:div>
    <w:div w:id="321087378">
      <w:bodyDiv w:val="1"/>
      <w:marLeft w:val="0"/>
      <w:marRight w:val="0"/>
      <w:marTop w:val="0"/>
      <w:marBottom w:val="0"/>
      <w:divBdr>
        <w:top w:val="none" w:sz="0" w:space="0" w:color="auto"/>
        <w:left w:val="none" w:sz="0" w:space="0" w:color="auto"/>
        <w:bottom w:val="none" w:sz="0" w:space="0" w:color="auto"/>
        <w:right w:val="none" w:sz="0" w:space="0" w:color="auto"/>
      </w:divBdr>
    </w:div>
    <w:div w:id="338312594">
      <w:bodyDiv w:val="1"/>
      <w:marLeft w:val="0"/>
      <w:marRight w:val="0"/>
      <w:marTop w:val="0"/>
      <w:marBottom w:val="0"/>
      <w:divBdr>
        <w:top w:val="none" w:sz="0" w:space="0" w:color="auto"/>
        <w:left w:val="none" w:sz="0" w:space="0" w:color="auto"/>
        <w:bottom w:val="none" w:sz="0" w:space="0" w:color="auto"/>
        <w:right w:val="none" w:sz="0" w:space="0" w:color="auto"/>
      </w:divBdr>
    </w:div>
    <w:div w:id="351344274">
      <w:bodyDiv w:val="1"/>
      <w:marLeft w:val="0"/>
      <w:marRight w:val="0"/>
      <w:marTop w:val="0"/>
      <w:marBottom w:val="0"/>
      <w:divBdr>
        <w:top w:val="none" w:sz="0" w:space="0" w:color="auto"/>
        <w:left w:val="none" w:sz="0" w:space="0" w:color="auto"/>
        <w:bottom w:val="none" w:sz="0" w:space="0" w:color="auto"/>
        <w:right w:val="none" w:sz="0" w:space="0" w:color="auto"/>
      </w:divBdr>
    </w:div>
    <w:div w:id="374163819">
      <w:bodyDiv w:val="1"/>
      <w:marLeft w:val="0"/>
      <w:marRight w:val="0"/>
      <w:marTop w:val="0"/>
      <w:marBottom w:val="0"/>
      <w:divBdr>
        <w:top w:val="none" w:sz="0" w:space="0" w:color="auto"/>
        <w:left w:val="none" w:sz="0" w:space="0" w:color="auto"/>
        <w:bottom w:val="none" w:sz="0" w:space="0" w:color="auto"/>
        <w:right w:val="none" w:sz="0" w:space="0" w:color="auto"/>
      </w:divBdr>
    </w:div>
    <w:div w:id="390739705">
      <w:bodyDiv w:val="1"/>
      <w:marLeft w:val="0"/>
      <w:marRight w:val="0"/>
      <w:marTop w:val="0"/>
      <w:marBottom w:val="0"/>
      <w:divBdr>
        <w:top w:val="none" w:sz="0" w:space="0" w:color="auto"/>
        <w:left w:val="none" w:sz="0" w:space="0" w:color="auto"/>
        <w:bottom w:val="none" w:sz="0" w:space="0" w:color="auto"/>
        <w:right w:val="none" w:sz="0" w:space="0" w:color="auto"/>
      </w:divBdr>
    </w:div>
    <w:div w:id="394209033">
      <w:bodyDiv w:val="1"/>
      <w:marLeft w:val="0"/>
      <w:marRight w:val="0"/>
      <w:marTop w:val="0"/>
      <w:marBottom w:val="0"/>
      <w:divBdr>
        <w:top w:val="none" w:sz="0" w:space="0" w:color="auto"/>
        <w:left w:val="none" w:sz="0" w:space="0" w:color="auto"/>
        <w:bottom w:val="none" w:sz="0" w:space="0" w:color="auto"/>
        <w:right w:val="none" w:sz="0" w:space="0" w:color="auto"/>
      </w:divBdr>
    </w:div>
    <w:div w:id="396560168">
      <w:bodyDiv w:val="1"/>
      <w:marLeft w:val="0"/>
      <w:marRight w:val="0"/>
      <w:marTop w:val="0"/>
      <w:marBottom w:val="0"/>
      <w:divBdr>
        <w:top w:val="none" w:sz="0" w:space="0" w:color="auto"/>
        <w:left w:val="none" w:sz="0" w:space="0" w:color="auto"/>
        <w:bottom w:val="none" w:sz="0" w:space="0" w:color="auto"/>
        <w:right w:val="none" w:sz="0" w:space="0" w:color="auto"/>
      </w:divBdr>
    </w:div>
    <w:div w:id="405878940">
      <w:bodyDiv w:val="1"/>
      <w:marLeft w:val="0"/>
      <w:marRight w:val="0"/>
      <w:marTop w:val="0"/>
      <w:marBottom w:val="0"/>
      <w:divBdr>
        <w:top w:val="none" w:sz="0" w:space="0" w:color="auto"/>
        <w:left w:val="none" w:sz="0" w:space="0" w:color="auto"/>
        <w:bottom w:val="none" w:sz="0" w:space="0" w:color="auto"/>
        <w:right w:val="none" w:sz="0" w:space="0" w:color="auto"/>
      </w:divBdr>
    </w:div>
    <w:div w:id="406533261">
      <w:bodyDiv w:val="1"/>
      <w:marLeft w:val="0"/>
      <w:marRight w:val="0"/>
      <w:marTop w:val="0"/>
      <w:marBottom w:val="0"/>
      <w:divBdr>
        <w:top w:val="none" w:sz="0" w:space="0" w:color="auto"/>
        <w:left w:val="none" w:sz="0" w:space="0" w:color="auto"/>
        <w:bottom w:val="none" w:sz="0" w:space="0" w:color="auto"/>
        <w:right w:val="none" w:sz="0" w:space="0" w:color="auto"/>
      </w:divBdr>
    </w:div>
    <w:div w:id="407533766">
      <w:bodyDiv w:val="1"/>
      <w:marLeft w:val="0"/>
      <w:marRight w:val="0"/>
      <w:marTop w:val="0"/>
      <w:marBottom w:val="0"/>
      <w:divBdr>
        <w:top w:val="none" w:sz="0" w:space="0" w:color="auto"/>
        <w:left w:val="none" w:sz="0" w:space="0" w:color="auto"/>
        <w:bottom w:val="none" w:sz="0" w:space="0" w:color="auto"/>
        <w:right w:val="none" w:sz="0" w:space="0" w:color="auto"/>
      </w:divBdr>
    </w:div>
    <w:div w:id="409274781">
      <w:bodyDiv w:val="1"/>
      <w:marLeft w:val="0"/>
      <w:marRight w:val="0"/>
      <w:marTop w:val="0"/>
      <w:marBottom w:val="0"/>
      <w:divBdr>
        <w:top w:val="none" w:sz="0" w:space="0" w:color="auto"/>
        <w:left w:val="none" w:sz="0" w:space="0" w:color="auto"/>
        <w:bottom w:val="none" w:sz="0" w:space="0" w:color="auto"/>
        <w:right w:val="none" w:sz="0" w:space="0" w:color="auto"/>
      </w:divBdr>
    </w:div>
    <w:div w:id="419106055">
      <w:bodyDiv w:val="1"/>
      <w:marLeft w:val="0"/>
      <w:marRight w:val="0"/>
      <w:marTop w:val="0"/>
      <w:marBottom w:val="0"/>
      <w:divBdr>
        <w:top w:val="none" w:sz="0" w:space="0" w:color="auto"/>
        <w:left w:val="none" w:sz="0" w:space="0" w:color="auto"/>
        <w:bottom w:val="none" w:sz="0" w:space="0" w:color="auto"/>
        <w:right w:val="none" w:sz="0" w:space="0" w:color="auto"/>
      </w:divBdr>
    </w:div>
    <w:div w:id="425541873">
      <w:bodyDiv w:val="1"/>
      <w:marLeft w:val="0"/>
      <w:marRight w:val="0"/>
      <w:marTop w:val="0"/>
      <w:marBottom w:val="0"/>
      <w:divBdr>
        <w:top w:val="none" w:sz="0" w:space="0" w:color="auto"/>
        <w:left w:val="none" w:sz="0" w:space="0" w:color="auto"/>
        <w:bottom w:val="none" w:sz="0" w:space="0" w:color="auto"/>
        <w:right w:val="none" w:sz="0" w:space="0" w:color="auto"/>
      </w:divBdr>
    </w:div>
    <w:div w:id="435105279">
      <w:bodyDiv w:val="1"/>
      <w:marLeft w:val="0"/>
      <w:marRight w:val="0"/>
      <w:marTop w:val="0"/>
      <w:marBottom w:val="0"/>
      <w:divBdr>
        <w:top w:val="none" w:sz="0" w:space="0" w:color="auto"/>
        <w:left w:val="none" w:sz="0" w:space="0" w:color="auto"/>
        <w:bottom w:val="none" w:sz="0" w:space="0" w:color="auto"/>
        <w:right w:val="none" w:sz="0" w:space="0" w:color="auto"/>
      </w:divBdr>
    </w:div>
    <w:div w:id="449471754">
      <w:bodyDiv w:val="1"/>
      <w:marLeft w:val="0"/>
      <w:marRight w:val="0"/>
      <w:marTop w:val="0"/>
      <w:marBottom w:val="0"/>
      <w:divBdr>
        <w:top w:val="none" w:sz="0" w:space="0" w:color="auto"/>
        <w:left w:val="none" w:sz="0" w:space="0" w:color="auto"/>
        <w:bottom w:val="none" w:sz="0" w:space="0" w:color="auto"/>
        <w:right w:val="none" w:sz="0" w:space="0" w:color="auto"/>
      </w:divBdr>
    </w:div>
    <w:div w:id="456948443">
      <w:bodyDiv w:val="1"/>
      <w:marLeft w:val="0"/>
      <w:marRight w:val="0"/>
      <w:marTop w:val="0"/>
      <w:marBottom w:val="0"/>
      <w:divBdr>
        <w:top w:val="none" w:sz="0" w:space="0" w:color="auto"/>
        <w:left w:val="none" w:sz="0" w:space="0" w:color="auto"/>
        <w:bottom w:val="none" w:sz="0" w:space="0" w:color="auto"/>
        <w:right w:val="none" w:sz="0" w:space="0" w:color="auto"/>
      </w:divBdr>
    </w:div>
    <w:div w:id="467431304">
      <w:bodyDiv w:val="1"/>
      <w:marLeft w:val="0"/>
      <w:marRight w:val="0"/>
      <w:marTop w:val="0"/>
      <w:marBottom w:val="0"/>
      <w:divBdr>
        <w:top w:val="none" w:sz="0" w:space="0" w:color="auto"/>
        <w:left w:val="none" w:sz="0" w:space="0" w:color="auto"/>
        <w:bottom w:val="none" w:sz="0" w:space="0" w:color="auto"/>
        <w:right w:val="none" w:sz="0" w:space="0" w:color="auto"/>
      </w:divBdr>
    </w:div>
    <w:div w:id="469517282">
      <w:bodyDiv w:val="1"/>
      <w:marLeft w:val="0"/>
      <w:marRight w:val="0"/>
      <w:marTop w:val="0"/>
      <w:marBottom w:val="0"/>
      <w:divBdr>
        <w:top w:val="none" w:sz="0" w:space="0" w:color="auto"/>
        <w:left w:val="none" w:sz="0" w:space="0" w:color="auto"/>
        <w:bottom w:val="none" w:sz="0" w:space="0" w:color="auto"/>
        <w:right w:val="none" w:sz="0" w:space="0" w:color="auto"/>
      </w:divBdr>
    </w:div>
    <w:div w:id="501434630">
      <w:bodyDiv w:val="1"/>
      <w:marLeft w:val="0"/>
      <w:marRight w:val="0"/>
      <w:marTop w:val="0"/>
      <w:marBottom w:val="0"/>
      <w:divBdr>
        <w:top w:val="none" w:sz="0" w:space="0" w:color="auto"/>
        <w:left w:val="none" w:sz="0" w:space="0" w:color="auto"/>
        <w:bottom w:val="none" w:sz="0" w:space="0" w:color="auto"/>
        <w:right w:val="none" w:sz="0" w:space="0" w:color="auto"/>
      </w:divBdr>
    </w:div>
    <w:div w:id="508108105">
      <w:bodyDiv w:val="1"/>
      <w:marLeft w:val="0"/>
      <w:marRight w:val="0"/>
      <w:marTop w:val="0"/>
      <w:marBottom w:val="0"/>
      <w:divBdr>
        <w:top w:val="none" w:sz="0" w:space="0" w:color="auto"/>
        <w:left w:val="none" w:sz="0" w:space="0" w:color="auto"/>
        <w:bottom w:val="none" w:sz="0" w:space="0" w:color="auto"/>
        <w:right w:val="none" w:sz="0" w:space="0" w:color="auto"/>
      </w:divBdr>
    </w:div>
    <w:div w:id="513887183">
      <w:bodyDiv w:val="1"/>
      <w:marLeft w:val="0"/>
      <w:marRight w:val="0"/>
      <w:marTop w:val="0"/>
      <w:marBottom w:val="0"/>
      <w:divBdr>
        <w:top w:val="none" w:sz="0" w:space="0" w:color="auto"/>
        <w:left w:val="none" w:sz="0" w:space="0" w:color="auto"/>
        <w:bottom w:val="none" w:sz="0" w:space="0" w:color="auto"/>
        <w:right w:val="none" w:sz="0" w:space="0" w:color="auto"/>
      </w:divBdr>
    </w:div>
    <w:div w:id="522938186">
      <w:bodyDiv w:val="1"/>
      <w:marLeft w:val="0"/>
      <w:marRight w:val="0"/>
      <w:marTop w:val="0"/>
      <w:marBottom w:val="0"/>
      <w:divBdr>
        <w:top w:val="none" w:sz="0" w:space="0" w:color="auto"/>
        <w:left w:val="none" w:sz="0" w:space="0" w:color="auto"/>
        <w:bottom w:val="none" w:sz="0" w:space="0" w:color="auto"/>
        <w:right w:val="none" w:sz="0" w:space="0" w:color="auto"/>
      </w:divBdr>
    </w:div>
    <w:div w:id="533616852">
      <w:bodyDiv w:val="1"/>
      <w:marLeft w:val="0"/>
      <w:marRight w:val="0"/>
      <w:marTop w:val="0"/>
      <w:marBottom w:val="0"/>
      <w:divBdr>
        <w:top w:val="none" w:sz="0" w:space="0" w:color="auto"/>
        <w:left w:val="none" w:sz="0" w:space="0" w:color="auto"/>
        <w:bottom w:val="none" w:sz="0" w:space="0" w:color="auto"/>
        <w:right w:val="none" w:sz="0" w:space="0" w:color="auto"/>
      </w:divBdr>
    </w:div>
    <w:div w:id="554663083">
      <w:bodyDiv w:val="1"/>
      <w:marLeft w:val="0"/>
      <w:marRight w:val="0"/>
      <w:marTop w:val="0"/>
      <w:marBottom w:val="0"/>
      <w:divBdr>
        <w:top w:val="none" w:sz="0" w:space="0" w:color="auto"/>
        <w:left w:val="none" w:sz="0" w:space="0" w:color="auto"/>
        <w:bottom w:val="none" w:sz="0" w:space="0" w:color="auto"/>
        <w:right w:val="none" w:sz="0" w:space="0" w:color="auto"/>
      </w:divBdr>
    </w:div>
    <w:div w:id="557209039">
      <w:bodyDiv w:val="1"/>
      <w:marLeft w:val="0"/>
      <w:marRight w:val="0"/>
      <w:marTop w:val="0"/>
      <w:marBottom w:val="0"/>
      <w:divBdr>
        <w:top w:val="none" w:sz="0" w:space="0" w:color="auto"/>
        <w:left w:val="none" w:sz="0" w:space="0" w:color="auto"/>
        <w:bottom w:val="none" w:sz="0" w:space="0" w:color="auto"/>
        <w:right w:val="none" w:sz="0" w:space="0" w:color="auto"/>
      </w:divBdr>
    </w:div>
    <w:div w:id="561789704">
      <w:bodyDiv w:val="1"/>
      <w:marLeft w:val="0"/>
      <w:marRight w:val="0"/>
      <w:marTop w:val="0"/>
      <w:marBottom w:val="0"/>
      <w:divBdr>
        <w:top w:val="none" w:sz="0" w:space="0" w:color="auto"/>
        <w:left w:val="none" w:sz="0" w:space="0" w:color="auto"/>
        <w:bottom w:val="none" w:sz="0" w:space="0" w:color="auto"/>
        <w:right w:val="none" w:sz="0" w:space="0" w:color="auto"/>
      </w:divBdr>
    </w:div>
    <w:div w:id="563763661">
      <w:bodyDiv w:val="1"/>
      <w:marLeft w:val="0"/>
      <w:marRight w:val="0"/>
      <w:marTop w:val="0"/>
      <w:marBottom w:val="0"/>
      <w:divBdr>
        <w:top w:val="none" w:sz="0" w:space="0" w:color="auto"/>
        <w:left w:val="none" w:sz="0" w:space="0" w:color="auto"/>
        <w:bottom w:val="none" w:sz="0" w:space="0" w:color="auto"/>
        <w:right w:val="none" w:sz="0" w:space="0" w:color="auto"/>
      </w:divBdr>
    </w:div>
    <w:div w:id="573204840">
      <w:bodyDiv w:val="1"/>
      <w:marLeft w:val="0"/>
      <w:marRight w:val="0"/>
      <w:marTop w:val="0"/>
      <w:marBottom w:val="0"/>
      <w:divBdr>
        <w:top w:val="none" w:sz="0" w:space="0" w:color="auto"/>
        <w:left w:val="none" w:sz="0" w:space="0" w:color="auto"/>
        <w:bottom w:val="none" w:sz="0" w:space="0" w:color="auto"/>
        <w:right w:val="none" w:sz="0" w:space="0" w:color="auto"/>
      </w:divBdr>
    </w:div>
    <w:div w:id="578756860">
      <w:bodyDiv w:val="1"/>
      <w:marLeft w:val="0"/>
      <w:marRight w:val="0"/>
      <w:marTop w:val="0"/>
      <w:marBottom w:val="0"/>
      <w:divBdr>
        <w:top w:val="none" w:sz="0" w:space="0" w:color="auto"/>
        <w:left w:val="none" w:sz="0" w:space="0" w:color="auto"/>
        <w:bottom w:val="none" w:sz="0" w:space="0" w:color="auto"/>
        <w:right w:val="none" w:sz="0" w:space="0" w:color="auto"/>
      </w:divBdr>
      <w:divsChild>
        <w:div w:id="1717045663">
          <w:marLeft w:val="0"/>
          <w:marRight w:val="0"/>
          <w:marTop w:val="0"/>
          <w:marBottom w:val="0"/>
          <w:divBdr>
            <w:top w:val="none" w:sz="0" w:space="0" w:color="auto"/>
            <w:left w:val="none" w:sz="0" w:space="0" w:color="auto"/>
            <w:bottom w:val="none" w:sz="0" w:space="0" w:color="auto"/>
            <w:right w:val="none" w:sz="0" w:space="0" w:color="auto"/>
          </w:divBdr>
        </w:div>
      </w:divsChild>
    </w:div>
    <w:div w:id="598025188">
      <w:bodyDiv w:val="1"/>
      <w:marLeft w:val="0"/>
      <w:marRight w:val="0"/>
      <w:marTop w:val="0"/>
      <w:marBottom w:val="0"/>
      <w:divBdr>
        <w:top w:val="none" w:sz="0" w:space="0" w:color="auto"/>
        <w:left w:val="none" w:sz="0" w:space="0" w:color="auto"/>
        <w:bottom w:val="none" w:sz="0" w:space="0" w:color="auto"/>
        <w:right w:val="none" w:sz="0" w:space="0" w:color="auto"/>
      </w:divBdr>
    </w:div>
    <w:div w:id="607466057">
      <w:bodyDiv w:val="1"/>
      <w:marLeft w:val="0"/>
      <w:marRight w:val="0"/>
      <w:marTop w:val="0"/>
      <w:marBottom w:val="0"/>
      <w:divBdr>
        <w:top w:val="none" w:sz="0" w:space="0" w:color="auto"/>
        <w:left w:val="none" w:sz="0" w:space="0" w:color="auto"/>
        <w:bottom w:val="none" w:sz="0" w:space="0" w:color="auto"/>
        <w:right w:val="none" w:sz="0" w:space="0" w:color="auto"/>
      </w:divBdr>
    </w:div>
    <w:div w:id="614990135">
      <w:bodyDiv w:val="1"/>
      <w:marLeft w:val="0"/>
      <w:marRight w:val="0"/>
      <w:marTop w:val="0"/>
      <w:marBottom w:val="0"/>
      <w:divBdr>
        <w:top w:val="none" w:sz="0" w:space="0" w:color="auto"/>
        <w:left w:val="none" w:sz="0" w:space="0" w:color="auto"/>
        <w:bottom w:val="none" w:sz="0" w:space="0" w:color="auto"/>
        <w:right w:val="none" w:sz="0" w:space="0" w:color="auto"/>
      </w:divBdr>
    </w:div>
    <w:div w:id="619531963">
      <w:bodyDiv w:val="1"/>
      <w:marLeft w:val="0"/>
      <w:marRight w:val="0"/>
      <w:marTop w:val="0"/>
      <w:marBottom w:val="0"/>
      <w:divBdr>
        <w:top w:val="none" w:sz="0" w:space="0" w:color="auto"/>
        <w:left w:val="none" w:sz="0" w:space="0" w:color="auto"/>
        <w:bottom w:val="none" w:sz="0" w:space="0" w:color="auto"/>
        <w:right w:val="none" w:sz="0" w:space="0" w:color="auto"/>
      </w:divBdr>
    </w:div>
    <w:div w:id="633100557">
      <w:bodyDiv w:val="1"/>
      <w:marLeft w:val="0"/>
      <w:marRight w:val="0"/>
      <w:marTop w:val="0"/>
      <w:marBottom w:val="0"/>
      <w:divBdr>
        <w:top w:val="none" w:sz="0" w:space="0" w:color="auto"/>
        <w:left w:val="none" w:sz="0" w:space="0" w:color="auto"/>
        <w:bottom w:val="none" w:sz="0" w:space="0" w:color="auto"/>
        <w:right w:val="none" w:sz="0" w:space="0" w:color="auto"/>
      </w:divBdr>
    </w:div>
    <w:div w:id="643436751">
      <w:bodyDiv w:val="1"/>
      <w:marLeft w:val="0"/>
      <w:marRight w:val="0"/>
      <w:marTop w:val="0"/>
      <w:marBottom w:val="0"/>
      <w:divBdr>
        <w:top w:val="none" w:sz="0" w:space="0" w:color="auto"/>
        <w:left w:val="none" w:sz="0" w:space="0" w:color="auto"/>
        <w:bottom w:val="none" w:sz="0" w:space="0" w:color="auto"/>
        <w:right w:val="none" w:sz="0" w:space="0" w:color="auto"/>
      </w:divBdr>
    </w:div>
    <w:div w:id="687608015">
      <w:bodyDiv w:val="1"/>
      <w:marLeft w:val="0"/>
      <w:marRight w:val="0"/>
      <w:marTop w:val="0"/>
      <w:marBottom w:val="0"/>
      <w:divBdr>
        <w:top w:val="none" w:sz="0" w:space="0" w:color="auto"/>
        <w:left w:val="none" w:sz="0" w:space="0" w:color="auto"/>
        <w:bottom w:val="none" w:sz="0" w:space="0" w:color="auto"/>
        <w:right w:val="none" w:sz="0" w:space="0" w:color="auto"/>
      </w:divBdr>
    </w:div>
    <w:div w:id="698508950">
      <w:bodyDiv w:val="1"/>
      <w:marLeft w:val="0"/>
      <w:marRight w:val="0"/>
      <w:marTop w:val="0"/>
      <w:marBottom w:val="0"/>
      <w:divBdr>
        <w:top w:val="none" w:sz="0" w:space="0" w:color="auto"/>
        <w:left w:val="none" w:sz="0" w:space="0" w:color="auto"/>
        <w:bottom w:val="none" w:sz="0" w:space="0" w:color="auto"/>
        <w:right w:val="none" w:sz="0" w:space="0" w:color="auto"/>
      </w:divBdr>
    </w:div>
    <w:div w:id="708384958">
      <w:bodyDiv w:val="1"/>
      <w:marLeft w:val="0"/>
      <w:marRight w:val="0"/>
      <w:marTop w:val="0"/>
      <w:marBottom w:val="0"/>
      <w:divBdr>
        <w:top w:val="none" w:sz="0" w:space="0" w:color="auto"/>
        <w:left w:val="none" w:sz="0" w:space="0" w:color="auto"/>
        <w:bottom w:val="none" w:sz="0" w:space="0" w:color="auto"/>
        <w:right w:val="none" w:sz="0" w:space="0" w:color="auto"/>
      </w:divBdr>
    </w:div>
    <w:div w:id="709450466">
      <w:bodyDiv w:val="1"/>
      <w:marLeft w:val="0"/>
      <w:marRight w:val="0"/>
      <w:marTop w:val="0"/>
      <w:marBottom w:val="0"/>
      <w:divBdr>
        <w:top w:val="none" w:sz="0" w:space="0" w:color="auto"/>
        <w:left w:val="none" w:sz="0" w:space="0" w:color="auto"/>
        <w:bottom w:val="none" w:sz="0" w:space="0" w:color="auto"/>
        <w:right w:val="none" w:sz="0" w:space="0" w:color="auto"/>
      </w:divBdr>
      <w:divsChild>
        <w:div w:id="2064986774">
          <w:marLeft w:val="0"/>
          <w:marRight w:val="0"/>
          <w:marTop w:val="0"/>
          <w:marBottom w:val="0"/>
          <w:divBdr>
            <w:top w:val="none" w:sz="0" w:space="0" w:color="auto"/>
            <w:left w:val="none" w:sz="0" w:space="0" w:color="auto"/>
            <w:bottom w:val="none" w:sz="0" w:space="0" w:color="auto"/>
            <w:right w:val="none" w:sz="0" w:space="0" w:color="auto"/>
          </w:divBdr>
        </w:div>
      </w:divsChild>
    </w:div>
    <w:div w:id="713696811">
      <w:bodyDiv w:val="1"/>
      <w:marLeft w:val="0"/>
      <w:marRight w:val="0"/>
      <w:marTop w:val="0"/>
      <w:marBottom w:val="0"/>
      <w:divBdr>
        <w:top w:val="none" w:sz="0" w:space="0" w:color="auto"/>
        <w:left w:val="none" w:sz="0" w:space="0" w:color="auto"/>
        <w:bottom w:val="none" w:sz="0" w:space="0" w:color="auto"/>
        <w:right w:val="none" w:sz="0" w:space="0" w:color="auto"/>
      </w:divBdr>
    </w:div>
    <w:div w:id="715858721">
      <w:bodyDiv w:val="1"/>
      <w:marLeft w:val="0"/>
      <w:marRight w:val="0"/>
      <w:marTop w:val="0"/>
      <w:marBottom w:val="0"/>
      <w:divBdr>
        <w:top w:val="none" w:sz="0" w:space="0" w:color="auto"/>
        <w:left w:val="none" w:sz="0" w:space="0" w:color="auto"/>
        <w:bottom w:val="none" w:sz="0" w:space="0" w:color="auto"/>
        <w:right w:val="none" w:sz="0" w:space="0" w:color="auto"/>
      </w:divBdr>
    </w:div>
    <w:div w:id="718476921">
      <w:bodyDiv w:val="1"/>
      <w:marLeft w:val="0"/>
      <w:marRight w:val="0"/>
      <w:marTop w:val="0"/>
      <w:marBottom w:val="0"/>
      <w:divBdr>
        <w:top w:val="none" w:sz="0" w:space="0" w:color="auto"/>
        <w:left w:val="none" w:sz="0" w:space="0" w:color="auto"/>
        <w:bottom w:val="none" w:sz="0" w:space="0" w:color="auto"/>
        <w:right w:val="none" w:sz="0" w:space="0" w:color="auto"/>
      </w:divBdr>
    </w:div>
    <w:div w:id="754477039">
      <w:bodyDiv w:val="1"/>
      <w:marLeft w:val="0"/>
      <w:marRight w:val="0"/>
      <w:marTop w:val="0"/>
      <w:marBottom w:val="0"/>
      <w:divBdr>
        <w:top w:val="none" w:sz="0" w:space="0" w:color="auto"/>
        <w:left w:val="none" w:sz="0" w:space="0" w:color="auto"/>
        <w:bottom w:val="none" w:sz="0" w:space="0" w:color="auto"/>
        <w:right w:val="none" w:sz="0" w:space="0" w:color="auto"/>
      </w:divBdr>
    </w:div>
    <w:div w:id="774397329">
      <w:bodyDiv w:val="1"/>
      <w:marLeft w:val="0"/>
      <w:marRight w:val="0"/>
      <w:marTop w:val="0"/>
      <w:marBottom w:val="0"/>
      <w:divBdr>
        <w:top w:val="none" w:sz="0" w:space="0" w:color="auto"/>
        <w:left w:val="none" w:sz="0" w:space="0" w:color="auto"/>
        <w:bottom w:val="none" w:sz="0" w:space="0" w:color="auto"/>
        <w:right w:val="none" w:sz="0" w:space="0" w:color="auto"/>
      </w:divBdr>
    </w:div>
    <w:div w:id="791478766">
      <w:bodyDiv w:val="1"/>
      <w:marLeft w:val="0"/>
      <w:marRight w:val="0"/>
      <w:marTop w:val="0"/>
      <w:marBottom w:val="0"/>
      <w:divBdr>
        <w:top w:val="none" w:sz="0" w:space="0" w:color="auto"/>
        <w:left w:val="none" w:sz="0" w:space="0" w:color="auto"/>
        <w:bottom w:val="none" w:sz="0" w:space="0" w:color="auto"/>
        <w:right w:val="none" w:sz="0" w:space="0" w:color="auto"/>
      </w:divBdr>
    </w:div>
    <w:div w:id="792017630">
      <w:bodyDiv w:val="1"/>
      <w:marLeft w:val="0"/>
      <w:marRight w:val="0"/>
      <w:marTop w:val="0"/>
      <w:marBottom w:val="0"/>
      <w:divBdr>
        <w:top w:val="none" w:sz="0" w:space="0" w:color="auto"/>
        <w:left w:val="none" w:sz="0" w:space="0" w:color="auto"/>
        <w:bottom w:val="none" w:sz="0" w:space="0" w:color="auto"/>
        <w:right w:val="none" w:sz="0" w:space="0" w:color="auto"/>
      </w:divBdr>
    </w:div>
    <w:div w:id="795873285">
      <w:bodyDiv w:val="1"/>
      <w:marLeft w:val="0"/>
      <w:marRight w:val="0"/>
      <w:marTop w:val="0"/>
      <w:marBottom w:val="0"/>
      <w:divBdr>
        <w:top w:val="none" w:sz="0" w:space="0" w:color="auto"/>
        <w:left w:val="none" w:sz="0" w:space="0" w:color="auto"/>
        <w:bottom w:val="none" w:sz="0" w:space="0" w:color="auto"/>
        <w:right w:val="none" w:sz="0" w:space="0" w:color="auto"/>
      </w:divBdr>
    </w:div>
    <w:div w:id="799230144">
      <w:bodyDiv w:val="1"/>
      <w:marLeft w:val="0"/>
      <w:marRight w:val="0"/>
      <w:marTop w:val="0"/>
      <w:marBottom w:val="0"/>
      <w:divBdr>
        <w:top w:val="none" w:sz="0" w:space="0" w:color="auto"/>
        <w:left w:val="none" w:sz="0" w:space="0" w:color="auto"/>
        <w:bottom w:val="none" w:sz="0" w:space="0" w:color="auto"/>
        <w:right w:val="none" w:sz="0" w:space="0" w:color="auto"/>
      </w:divBdr>
    </w:div>
    <w:div w:id="811556418">
      <w:bodyDiv w:val="1"/>
      <w:marLeft w:val="0"/>
      <w:marRight w:val="0"/>
      <w:marTop w:val="0"/>
      <w:marBottom w:val="0"/>
      <w:divBdr>
        <w:top w:val="none" w:sz="0" w:space="0" w:color="auto"/>
        <w:left w:val="none" w:sz="0" w:space="0" w:color="auto"/>
        <w:bottom w:val="none" w:sz="0" w:space="0" w:color="auto"/>
        <w:right w:val="none" w:sz="0" w:space="0" w:color="auto"/>
      </w:divBdr>
    </w:div>
    <w:div w:id="833031170">
      <w:bodyDiv w:val="1"/>
      <w:marLeft w:val="0"/>
      <w:marRight w:val="0"/>
      <w:marTop w:val="0"/>
      <w:marBottom w:val="0"/>
      <w:divBdr>
        <w:top w:val="none" w:sz="0" w:space="0" w:color="auto"/>
        <w:left w:val="none" w:sz="0" w:space="0" w:color="auto"/>
        <w:bottom w:val="none" w:sz="0" w:space="0" w:color="auto"/>
        <w:right w:val="none" w:sz="0" w:space="0" w:color="auto"/>
      </w:divBdr>
    </w:div>
    <w:div w:id="835652923">
      <w:bodyDiv w:val="1"/>
      <w:marLeft w:val="0"/>
      <w:marRight w:val="0"/>
      <w:marTop w:val="0"/>
      <w:marBottom w:val="0"/>
      <w:divBdr>
        <w:top w:val="none" w:sz="0" w:space="0" w:color="auto"/>
        <w:left w:val="none" w:sz="0" w:space="0" w:color="auto"/>
        <w:bottom w:val="none" w:sz="0" w:space="0" w:color="auto"/>
        <w:right w:val="none" w:sz="0" w:space="0" w:color="auto"/>
      </w:divBdr>
    </w:div>
    <w:div w:id="842015021">
      <w:bodyDiv w:val="1"/>
      <w:marLeft w:val="0"/>
      <w:marRight w:val="0"/>
      <w:marTop w:val="0"/>
      <w:marBottom w:val="0"/>
      <w:divBdr>
        <w:top w:val="none" w:sz="0" w:space="0" w:color="auto"/>
        <w:left w:val="none" w:sz="0" w:space="0" w:color="auto"/>
        <w:bottom w:val="none" w:sz="0" w:space="0" w:color="auto"/>
        <w:right w:val="none" w:sz="0" w:space="0" w:color="auto"/>
      </w:divBdr>
    </w:div>
    <w:div w:id="843934510">
      <w:bodyDiv w:val="1"/>
      <w:marLeft w:val="0"/>
      <w:marRight w:val="0"/>
      <w:marTop w:val="0"/>
      <w:marBottom w:val="0"/>
      <w:divBdr>
        <w:top w:val="none" w:sz="0" w:space="0" w:color="auto"/>
        <w:left w:val="none" w:sz="0" w:space="0" w:color="auto"/>
        <w:bottom w:val="none" w:sz="0" w:space="0" w:color="auto"/>
        <w:right w:val="none" w:sz="0" w:space="0" w:color="auto"/>
      </w:divBdr>
    </w:div>
    <w:div w:id="848908228">
      <w:bodyDiv w:val="1"/>
      <w:marLeft w:val="0"/>
      <w:marRight w:val="0"/>
      <w:marTop w:val="0"/>
      <w:marBottom w:val="0"/>
      <w:divBdr>
        <w:top w:val="none" w:sz="0" w:space="0" w:color="auto"/>
        <w:left w:val="none" w:sz="0" w:space="0" w:color="auto"/>
        <w:bottom w:val="none" w:sz="0" w:space="0" w:color="auto"/>
        <w:right w:val="none" w:sz="0" w:space="0" w:color="auto"/>
      </w:divBdr>
    </w:div>
    <w:div w:id="869030478">
      <w:bodyDiv w:val="1"/>
      <w:marLeft w:val="0"/>
      <w:marRight w:val="0"/>
      <w:marTop w:val="0"/>
      <w:marBottom w:val="0"/>
      <w:divBdr>
        <w:top w:val="none" w:sz="0" w:space="0" w:color="auto"/>
        <w:left w:val="none" w:sz="0" w:space="0" w:color="auto"/>
        <w:bottom w:val="none" w:sz="0" w:space="0" w:color="auto"/>
        <w:right w:val="none" w:sz="0" w:space="0" w:color="auto"/>
      </w:divBdr>
    </w:div>
    <w:div w:id="872110620">
      <w:bodyDiv w:val="1"/>
      <w:marLeft w:val="0"/>
      <w:marRight w:val="0"/>
      <w:marTop w:val="0"/>
      <w:marBottom w:val="0"/>
      <w:divBdr>
        <w:top w:val="none" w:sz="0" w:space="0" w:color="auto"/>
        <w:left w:val="none" w:sz="0" w:space="0" w:color="auto"/>
        <w:bottom w:val="none" w:sz="0" w:space="0" w:color="auto"/>
        <w:right w:val="none" w:sz="0" w:space="0" w:color="auto"/>
      </w:divBdr>
    </w:div>
    <w:div w:id="875778268">
      <w:bodyDiv w:val="1"/>
      <w:marLeft w:val="0"/>
      <w:marRight w:val="0"/>
      <w:marTop w:val="0"/>
      <w:marBottom w:val="0"/>
      <w:divBdr>
        <w:top w:val="none" w:sz="0" w:space="0" w:color="auto"/>
        <w:left w:val="none" w:sz="0" w:space="0" w:color="auto"/>
        <w:bottom w:val="none" w:sz="0" w:space="0" w:color="auto"/>
        <w:right w:val="none" w:sz="0" w:space="0" w:color="auto"/>
      </w:divBdr>
    </w:div>
    <w:div w:id="883565661">
      <w:bodyDiv w:val="1"/>
      <w:marLeft w:val="0"/>
      <w:marRight w:val="0"/>
      <w:marTop w:val="0"/>
      <w:marBottom w:val="0"/>
      <w:divBdr>
        <w:top w:val="none" w:sz="0" w:space="0" w:color="auto"/>
        <w:left w:val="none" w:sz="0" w:space="0" w:color="auto"/>
        <w:bottom w:val="none" w:sz="0" w:space="0" w:color="auto"/>
        <w:right w:val="none" w:sz="0" w:space="0" w:color="auto"/>
      </w:divBdr>
    </w:div>
    <w:div w:id="915288534">
      <w:bodyDiv w:val="1"/>
      <w:marLeft w:val="0"/>
      <w:marRight w:val="0"/>
      <w:marTop w:val="0"/>
      <w:marBottom w:val="0"/>
      <w:divBdr>
        <w:top w:val="none" w:sz="0" w:space="0" w:color="auto"/>
        <w:left w:val="none" w:sz="0" w:space="0" w:color="auto"/>
        <w:bottom w:val="none" w:sz="0" w:space="0" w:color="auto"/>
        <w:right w:val="none" w:sz="0" w:space="0" w:color="auto"/>
      </w:divBdr>
    </w:div>
    <w:div w:id="922565445">
      <w:bodyDiv w:val="1"/>
      <w:marLeft w:val="0"/>
      <w:marRight w:val="0"/>
      <w:marTop w:val="0"/>
      <w:marBottom w:val="0"/>
      <w:divBdr>
        <w:top w:val="none" w:sz="0" w:space="0" w:color="auto"/>
        <w:left w:val="none" w:sz="0" w:space="0" w:color="auto"/>
        <w:bottom w:val="none" w:sz="0" w:space="0" w:color="auto"/>
        <w:right w:val="none" w:sz="0" w:space="0" w:color="auto"/>
      </w:divBdr>
    </w:div>
    <w:div w:id="958150698">
      <w:bodyDiv w:val="1"/>
      <w:marLeft w:val="0"/>
      <w:marRight w:val="0"/>
      <w:marTop w:val="0"/>
      <w:marBottom w:val="0"/>
      <w:divBdr>
        <w:top w:val="none" w:sz="0" w:space="0" w:color="auto"/>
        <w:left w:val="none" w:sz="0" w:space="0" w:color="auto"/>
        <w:bottom w:val="none" w:sz="0" w:space="0" w:color="auto"/>
        <w:right w:val="none" w:sz="0" w:space="0" w:color="auto"/>
      </w:divBdr>
    </w:div>
    <w:div w:id="964122294">
      <w:bodyDiv w:val="1"/>
      <w:marLeft w:val="0"/>
      <w:marRight w:val="0"/>
      <w:marTop w:val="0"/>
      <w:marBottom w:val="0"/>
      <w:divBdr>
        <w:top w:val="none" w:sz="0" w:space="0" w:color="auto"/>
        <w:left w:val="none" w:sz="0" w:space="0" w:color="auto"/>
        <w:bottom w:val="none" w:sz="0" w:space="0" w:color="auto"/>
        <w:right w:val="none" w:sz="0" w:space="0" w:color="auto"/>
      </w:divBdr>
    </w:div>
    <w:div w:id="966548674">
      <w:bodyDiv w:val="1"/>
      <w:marLeft w:val="0"/>
      <w:marRight w:val="0"/>
      <w:marTop w:val="0"/>
      <w:marBottom w:val="0"/>
      <w:divBdr>
        <w:top w:val="none" w:sz="0" w:space="0" w:color="auto"/>
        <w:left w:val="none" w:sz="0" w:space="0" w:color="auto"/>
        <w:bottom w:val="none" w:sz="0" w:space="0" w:color="auto"/>
        <w:right w:val="none" w:sz="0" w:space="0" w:color="auto"/>
      </w:divBdr>
    </w:div>
    <w:div w:id="973825322">
      <w:bodyDiv w:val="1"/>
      <w:marLeft w:val="0"/>
      <w:marRight w:val="0"/>
      <w:marTop w:val="0"/>
      <w:marBottom w:val="0"/>
      <w:divBdr>
        <w:top w:val="none" w:sz="0" w:space="0" w:color="auto"/>
        <w:left w:val="none" w:sz="0" w:space="0" w:color="auto"/>
        <w:bottom w:val="none" w:sz="0" w:space="0" w:color="auto"/>
        <w:right w:val="none" w:sz="0" w:space="0" w:color="auto"/>
      </w:divBdr>
    </w:div>
    <w:div w:id="998076901">
      <w:bodyDiv w:val="1"/>
      <w:marLeft w:val="0"/>
      <w:marRight w:val="0"/>
      <w:marTop w:val="0"/>
      <w:marBottom w:val="0"/>
      <w:divBdr>
        <w:top w:val="none" w:sz="0" w:space="0" w:color="auto"/>
        <w:left w:val="none" w:sz="0" w:space="0" w:color="auto"/>
        <w:bottom w:val="none" w:sz="0" w:space="0" w:color="auto"/>
        <w:right w:val="none" w:sz="0" w:space="0" w:color="auto"/>
      </w:divBdr>
    </w:div>
    <w:div w:id="1012606275">
      <w:bodyDiv w:val="1"/>
      <w:marLeft w:val="0"/>
      <w:marRight w:val="0"/>
      <w:marTop w:val="0"/>
      <w:marBottom w:val="0"/>
      <w:divBdr>
        <w:top w:val="none" w:sz="0" w:space="0" w:color="auto"/>
        <w:left w:val="none" w:sz="0" w:space="0" w:color="auto"/>
        <w:bottom w:val="none" w:sz="0" w:space="0" w:color="auto"/>
        <w:right w:val="none" w:sz="0" w:space="0" w:color="auto"/>
      </w:divBdr>
    </w:div>
    <w:div w:id="1027947969">
      <w:bodyDiv w:val="1"/>
      <w:marLeft w:val="0"/>
      <w:marRight w:val="0"/>
      <w:marTop w:val="0"/>
      <w:marBottom w:val="0"/>
      <w:divBdr>
        <w:top w:val="none" w:sz="0" w:space="0" w:color="auto"/>
        <w:left w:val="none" w:sz="0" w:space="0" w:color="auto"/>
        <w:bottom w:val="none" w:sz="0" w:space="0" w:color="auto"/>
        <w:right w:val="none" w:sz="0" w:space="0" w:color="auto"/>
      </w:divBdr>
    </w:div>
    <w:div w:id="1032463627">
      <w:bodyDiv w:val="1"/>
      <w:marLeft w:val="0"/>
      <w:marRight w:val="0"/>
      <w:marTop w:val="0"/>
      <w:marBottom w:val="0"/>
      <w:divBdr>
        <w:top w:val="none" w:sz="0" w:space="0" w:color="auto"/>
        <w:left w:val="none" w:sz="0" w:space="0" w:color="auto"/>
        <w:bottom w:val="none" w:sz="0" w:space="0" w:color="auto"/>
        <w:right w:val="none" w:sz="0" w:space="0" w:color="auto"/>
      </w:divBdr>
    </w:div>
    <w:div w:id="1035616295">
      <w:bodyDiv w:val="1"/>
      <w:marLeft w:val="0"/>
      <w:marRight w:val="0"/>
      <w:marTop w:val="0"/>
      <w:marBottom w:val="0"/>
      <w:divBdr>
        <w:top w:val="none" w:sz="0" w:space="0" w:color="auto"/>
        <w:left w:val="none" w:sz="0" w:space="0" w:color="auto"/>
        <w:bottom w:val="none" w:sz="0" w:space="0" w:color="auto"/>
        <w:right w:val="none" w:sz="0" w:space="0" w:color="auto"/>
      </w:divBdr>
    </w:div>
    <w:div w:id="1036928277">
      <w:bodyDiv w:val="1"/>
      <w:marLeft w:val="0"/>
      <w:marRight w:val="0"/>
      <w:marTop w:val="0"/>
      <w:marBottom w:val="0"/>
      <w:divBdr>
        <w:top w:val="none" w:sz="0" w:space="0" w:color="auto"/>
        <w:left w:val="none" w:sz="0" w:space="0" w:color="auto"/>
        <w:bottom w:val="none" w:sz="0" w:space="0" w:color="auto"/>
        <w:right w:val="none" w:sz="0" w:space="0" w:color="auto"/>
      </w:divBdr>
    </w:div>
    <w:div w:id="1057631559">
      <w:bodyDiv w:val="1"/>
      <w:marLeft w:val="0"/>
      <w:marRight w:val="0"/>
      <w:marTop w:val="0"/>
      <w:marBottom w:val="0"/>
      <w:divBdr>
        <w:top w:val="none" w:sz="0" w:space="0" w:color="auto"/>
        <w:left w:val="none" w:sz="0" w:space="0" w:color="auto"/>
        <w:bottom w:val="none" w:sz="0" w:space="0" w:color="auto"/>
        <w:right w:val="none" w:sz="0" w:space="0" w:color="auto"/>
      </w:divBdr>
    </w:div>
    <w:div w:id="1069616741">
      <w:bodyDiv w:val="1"/>
      <w:marLeft w:val="0"/>
      <w:marRight w:val="0"/>
      <w:marTop w:val="0"/>
      <w:marBottom w:val="0"/>
      <w:divBdr>
        <w:top w:val="none" w:sz="0" w:space="0" w:color="auto"/>
        <w:left w:val="none" w:sz="0" w:space="0" w:color="auto"/>
        <w:bottom w:val="none" w:sz="0" w:space="0" w:color="auto"/>
        <w:right w:val="none" w:sz="0" w:space="0" w:color="auto"/>
      </w:divBdr>
    </w:div>
    <w:div w:id="1082222583">
      <w:bodyDiv w:val="1"/>
      <w:marLeft w:val="0"/>
      <w:marRight w:val="0"/>
      <w:marTop w:val="0"/>
      <w:marBottom w:val="0"/>
      <w:divBdr>
        <w:top w:val="none" w:sz="0" w:space="0" w:color="auto"/>
        <w:left w:val="none" w:sz="0" w:space="0" w:color="auto"/>
        <w:bottom w:val="none" w:sz="0" w:space="0" w:color="auto"/>
        <w:right w:val="none" w:sz="0" w:space="0" w:color="auto"/>
      </w:divBdr>
    </w:div>
    <w:div w:id="1106582193">
      <w:bodyDiv w:val="1"/>
      <w:marLeft w:val="0"/>
      <w:marRight w:val="0"/>
      <w:marTop w:val="0"/>
      <w:marBottom w:val="0"/>
      <w:divBdr>
        <w:top w:val="none" w:sz="0" w:space="0" w:color="auto"/>
        <w:left w:val="none" w:sz="0" w:space="0" w:color="auto"/>
        <w:bottom w:val="none" w:sz="0" w:space="0" w:color="auto"/>
        <w:right w:val="none" w:sz="0" w:space="0" w:color="auto"/>
      </w:divBdr>
    </w:div>
    <w:div w:id="1135562567">
      <w:bodyDiv w:val="1"/>
      <w:marLeft w:val="0"/>
      <w:marRight w:val="0"/>
      <w:marTop w:val="0"/>
      <w:marBottom w:val="0"/>
      <w:divBdr>
        <w:top w:val="none" w:sz="0" w:space="0" w:color="auto"/>
        <w:left w:val="none" w:sz="0" w:space="0" w:color="auto"/>
        <w:bottom w:val="none" w:sz="0" w:space="0" w:color="auto"/>
        <w:right w:val="none" w:sz="0" w:space="0" w:color="auto"/>
      </w:divBdr>
    </w:div>
    <w:div w:id="1135636237">
      <w:bodyDiv w:val="1"/>
      <w:marLeft w:val="0"/>
      <w:marRight w:val="0"/>
      <w:marTop w:val="0"/>
      <w:marBottom w:val="0"/>
      <w:divBdr>
        <w:top w:val="none" w:sz="0" w:space="0" w:color="auto"/>
        <w:left w:val="none" w:sz="0" w:space="0" w:color="auto"/>
        <w:bottom w:val="none" w:sz="0" w:space="0" w:color="auto"/>
        <w:right w:val="none" w:sz="0" w:space="0" w:color="auto"/>
      </w:divBdr>
      <w:divsChild>
        <w:div w:id="686830954">
          <w:marLeft w:val="0"/>
          <w:marRight w:val="0"/>
          <w:marTop w:val="0"/>
          <w:marBottom w:val="0"/>
          <w:divBdr>
            <w:top w:val="none" w:sz="0" w:space="0" w:color="auto"/>
            <w:left w:val="none" w:sz="0" w:space="0" w:color="auto"/>
            <w:bottom w:val="none" w:sz="0" w:space="0" w:color="auto"/>
            <w:right w:val="none" w:sz="0" w:space="0" w:color="auto"/>
          </w:divBdr>
        </w:div>
      </w:divsChild>
    </w:div>
    <w:div w:id="1142651961">
      <w:bodyDiv w:val="1"/>
      <w:marLeft w:val="0"/>
      <w:marRight w:val="0"/>
      <w:marTop w:val="0"/>
      <w:marBottom w:val="0"/>
      <w:divBdr>
        <w:top w:val="none" w:sz="0" w:space="0" w:color="auto"/>
        <w:left w:val="none" w:sz="0" w:space="0" w:color="auto"/>
        <w:bottom w:val="none" w:sz="0" w:space="0" w:color="auto"/>
        <w:right w:val="none" w:sz="0" w:space="0" w:color="auto"/>
      </w:divBdr>
    </w:div>
    <w:div w:id="1144353006">
      <w:bodyDiv w:val="1"/>
      <w:marLeft w:val="0"/>
      <w:marRight w:val="0"/>
      <w:marTop w:val="0"/>
      <w:marBottom w:val="0"/>
      <w:divBdr>
        <w:top w:val="none" w:sz="0" w:space="0" w:color="auto"/>
        <w:left w:val="none" w:sz="0" w:space="0" w:color="auto"/>
        <w:bottom w:val="none" w:sz="0" w:space="0" w:color="auto"/>
        <w:right w:val="none" w:sz="0" w:space="0" w:color="auto"/>
      </w:divBdr>
    </w:div>
    <w:div w:id="1145585987">
      <w:bodyDiv w:val="1"/>
      <w:marLeft w:val="0"/>
      <w:marRight w:val="0"/>
      <w:marTop w:val="0"/>
      <w:marBottom w:val="0"/>
      <w:divBdr>
        <w:top w:val="none" w:sz="0" w:space="0" w:color="auto"/>
        <w:left w:val="none" w:sz="0" w:space="0" w:color="auto"/>
        <w:bottom w:val="none" w:sz="0" w:space="0" w:color="auto"/>
        <w:right w:val="none" w:sz="0" w:space="0" w:color="auto"/>
      </w:divBdr>
    </w:div>
    <w:div w:id="1159343101">
      <w:bodyDiv w:val="1"/>
      <w:marLeft w:val="0"/>
      <w:marRight w:val="0"/>
      <w:marTop w:val="0"/>
      <w:marBottom w:val="0"/>
      <w:divBdr>
        <w:top w:val="none" w:sz="0" w:space="0" w:color="auto"/>
        <w:left w:val="none" w:sz="0" w:space="0" w:color="auto"/>
        <w:bottom w:val="none" w:sz="0" w:space="0" w:color="auto"/>
        <w:right w:val="none" w:sz="0" w:space="0" w:color="auto"/>
      </w:divBdr>
      <w:divsChild>
        <w:div w:id="1138650782">
          <w:marLeft w:val="0"/>
          <w:marRight w:val="0"/>
          <w:marTop w:val="0"/>
          <w:marBottom w:val="0"/>
          <w:divBdr>
            <w:top w:val="none" w:sz="0" w:space="0" w:color="auto"/>
            <w:left w:val="none" w:sz="0" w:space="0" w:color="auto"/>
            <w:bottom w:val="none" w:sz="0" w:space="0" w:color="auto"/>
            <w:right w:val="none" w:sz="0" w:space="0" w:color="auto"/>
          </w:divBdr>
        </w:div>
      </w:divsChild>
    </w:div>
    <w:div w:id="1190682793">
      <w:bodyDiv w:val="1"/>
      <w:marLeft w:val="0"/>
      <w:marRight w:val="0"/>
      <w:marTop w:val="0"/>
      <w:marBottom w:val="0"/>
      <w:divBdr>
        <w:top w:val="none" w:sz="0" w:space="0" w:color="auto"/>
        <w:left w:val="none" w:sz="0" w:space="0" w:color="auto"/>
        <w:bottom w:val="none" w:sz="0" w:space="0" w:color="auto"/>
        <w:right w:val="none" w:sz="0" w:space="0" w:color="auto"/>
      </w:divBdr>
    </w:div>
    <w:div w:id="1196969847">
      <w:bodyDiv w:val="1"/>
      <w:marLeft w:val="0"/>
      <w:marRight w:val="0"/>
      <w:marTop w:val="0"/>
      <w:marBottom w:val="0"/>
      <w:divBdr>
        <w:top w:val="none" w:sz="0" w:space="0" w:color="auto"/>
        <w:left w:val="none" w:sz="0" w:space="0" w:color="auto"/>
        <w:bottom w:val="none" w:sz="0" w:space="0" w:color="auto"/>
        <w:right w:val="none" w:sz="0" w:space="0" w:color="auto"/>
      </w:divBdr>
    </w:div>
    <w:div w:id="1208882398">
      <w:bodyDiv w:val="1"/>
      <w:marLeft w:val="0"/>
      <w:marRight w:val="0"/>
      <w:marTop w:val="0"/>
      <w:marBottom w:val="0"/>
      <w:divBdr>
        <w:top w:val="none" w:sz="0" w:space="0" w:color="auto"/>
        <w:left w:val="none" w:sz="0" w:space="0" w:color="auto"/>
        <w:bottom w:val="none" w:sz="0" w:space="0" w:color="auto"/>
        <w:right w:val="none" w:sz="0" w:space="0" w:color="auto"/>
      </w:divBdr>
    </w:div>
    <w:div w:id="1214776770">
      <w:bodyDiv w:val="1"/>
      <w:marLeft w:val="0"/>
      <w:marRight w:val="0"/>
      <w:marTop w:val="0"/>
      <w:marBottom w:val="0"/>
      <w:divBdr>
        <w:top w:val="none" w:sz="0" w:space="0" w:color="auto"/>
        <w:left w:val="none" w:sz="0" w:space="0" w:color="auto"/>
        <w:bottom w:val="none" w:sz="0" w:space="0" w:color="auto"/>
        <w:right w:val="none" w:sz="0" w:space="0" w:color="auto"/>
      </w:divBdr>
    </w:div>
    <w:div w:id="1232815325">
      <w:bodyDiv w:val="1"/>
      <w:marLeft w:val="0"/>
      <w:marRight w:val="0"/>
      <w:marTop w:val="0"/>
      <w:marBottom w:val="0"/>
      <w:divBdr>
        <w:top w:val="none" w:sz="0" w:space="0" w:color="auto"/>
        <w:left w:val="none" w:sz="0" w:space="0" w:color="auto"/>
        <w:bottom w:val="none" w:sz="0" w:space="0" w:color="auto"/>
        <w:right w:val="none" w:sz="0" w:space="0" w:color="auto"/>
      </w:divBdr>
    </w:div>
    <w:div w:id="1270161821">
      <w:bodyDiv w:val="1"/>
      <w:marLeft w:val="0"/>
      <w:marRight w:val="0"/>
      <w:marTop w:val="0"/>
      <w:marBottom w:val="0"/>
      <w:divBdr>
        <w:top w:val="none" w:sz="0" w:space="0" w:color="auto"/>
        <w:left w:val="none" w:sz="0" w:space="0" w:color="auto"/>
        <w:bottom w:val="none" w:sz="0" w:space="0" w:color="auto"/>
        <w:right w:val="none" w:sz="0" w:space="0" w:color="auto"/>
      </w:divBdr>
    </w:div>
    <w:div w:id="1278558948">
      <w:bodyDiv w:val="1"/>
      <w:marLeft w:val="0"/>
      <w:marRight w:val="0"/>
      <w:marTop w:val="0"/>
      <w:marBottom w:val="0"/>
      <w:divBdr>
        <w:top w:val="none" w:sz="0" w:space="0" w:color="auto"/>
        <w:left w:val="none" w:sz="0" w:space="0" w:color="auto"/>
        <w:bottom w:val="none" w:sz="0" w:space="0" w:color="auto"/>
        <w:right w:val="none" w:sz="0" w:space="0" w:color="auto"/>
      </w:divBdr>
    </w:div>
    <w:div w:id="1282420528">
      <w:bodyDiv w:val="1"/>
      <w:marLeft w:val="0"/>
      <w:marRight w:val="0"/>
      <w:marTop w:val="0"/>
      <w:marBottom w:val="0"/>
      <w:divBdr>
        <w:top w:val="none" w:sz="0" w:space="0" w:color="auto"/>
        <w:left w:val="none" w:sz="0" w:space="0" w:color="auto"/>
        <w:bottom w:val="none" w:sz="0" w:space="0" w:color="auto"/>
        <w:right w:val="none" w:sz="0" w:space="0" w:color="auto"/>
      </w:divBdr>
    </w:div>
    <w:div w:id="1284187945">
      <w:bodyDiv w:val="1"/>
      <w:marLeft w:val="0"/>
      <w:marRight w:val="0"/>
      <w:marTop w:val="0"/>
      <w:marBottom w:val="0"/>
      <w:divBdr>
        <w:top w:val="none" w:sz="0" w:space="0" w:color="auto"/>
        <w:left w:val="none" w:sz="0" w:space="0" w:color="auto"/>
        <w:bottom w:val="none" w:sz="0" w:space="0" w:color="auto"/>
        <w:right w:val="none" w:sz="0" w:space="0" w:color="auto"/>
      </w:divBdr>
    </w:div>
    <w:div w:id="1284310907">
      <w:bodyDiv w:val="1"/>
      <w:marLeft w:val="0"/>
      <w:marRight w:val="0"/>
      <w:marTop w:val="0"/>
      <w:marBottom w:val="0"/>
      <w:divBdr>
        <w:top w:val="none" w:sz="0" w:space="0" w:color="auto"/>
        <w:left w:val="none" w:sz="0" w:space="0" w:color="auto"/>
        <w:bottom w:val="none" w:sz="0" w:space="0" w:color="auto"/>
        <w:right w:val="none" w:sz="0" w:space="0" w:color="auto"/>
      </w:divBdr>
    </w:div>
    <w:div w:id="1294672305">
      <w:bodyDiv w:val="1"/>
      <w:marLeft w:val="0"/>
      <w:marRight w:val="0"/>
      <w:marTop w:val="0"/>
      <w:marBottom w:val="0"/>
      <w:divBdr>
        <w:top w:val="none" w:sz="0" w:space="0" w:color="auto"/>
        <w:left w:val="none" w:sz="0" w:space="0" w:color="auto"/>
        <w:bottom w:val="none" w:sz="0" w:space="0" w:color="auto"/>
        <w:right w:val="none" w:sz="0" w:space="0" w:color="auto"/>
      </w:divBdr>
    </w:div>
    <w:div w:id="1296328746">
      <w:bodyDiv w:val="1"/>
      <w:marLeft w:val="0"/>
      <w:marRight w:val="0"/>
      <w:marTop w:val="0"/>
      <w:marBottom w:val="0"/>
      <w:divBdr>
        <w:top w:val="none" w:sz="0" w:space="0" w:color="auto"/>
        <w:left w:val="none" w:sz="0" w:space="0" w:color="auto"/>
        <w:bottom w:val="none" w:sz="0" w:space="0" w:color="auto"/>
        <w:right w:val="none" w:sz="0" w:space="0" w:color="auto"/>
      </w:divBdr>
    </w:div>
    <w:div w:id="1305617433">
      <w:bodyDiv w:val="1"/>
      <w:marLeft w:val="0"/>
      <w:marRight w:val="0"/>
      <w:marTop w:val="0"/>
      <w:marBottom w:val="0"/>
      <w:divBdr>
        <w:top w:val="none" w:sz="0" w:space="0" w:color="auto"/>
        <w:left w:val="none" w:sz="0" w:space="0" w:color="auto"/>
        <w:bottom w:val="none" w:sz="0" w:space="0" w:color="auto"/>
        <w:right w:val="none" w:sz="0" w:space="0" w:color="auto"/>
      </w:divBdr>
    </w:div>
    <w:div w:id="1326322943">
      <w:bodyDiv w:val="1"/>
      <w:marLeft w:val="0"/>
      <w:marRight w:val="0"/>
      <w:marTop w:val="0"/>
      <w:marBottom w:val="0"/>
      <w:divBdr>
        <w:top w:val="none" w:sz="0" w:space="0" w:color="auto"/>
        <w:left w:val="none" w:sz="0" w:space="0" w:color="auto"/>
        <w:bottom w:val="none" w:sz="0" w:space="0" w:color="auto"/>
        <w:right w:val="none" w:sz="0" w:space="0" w:color="auto"/>
      </w:divBdr>
    </w:div>
    <w:div w:id="1327393880">
      <w:bodyDiv w:val="1"/>
      <w:marLeft w:val="0"/>
      <w:marRight w:val="0"/>
      <w:marTop w:val="0"/>
      <w:marBottom w:val="0"/>
      <w:divBdr>
        <w:top w:val="none" w:sz="0" w:space="0" w:color="auto"/>
        <w:left w:val="none" w:sz="0" w:space="0" w:color="auto"/>
        <w:bottom w:val="none" w:sz="0" w:space="0" w:color="auto"/>
        <w:right w:val="none" w:sz="0" w:space="0" w:color="auto"/>
      </w:divBdr>
    </w:div>
    <w:div w:id="1333145590">
      <w:bodyDiv w:val="1"/>
      <w:marLeft w:val="0"/>
      <w:marRight w:val="0"/>
      <w:marTop w:val="0"/>
      <w:marBottom w:val="0"/>
      <w:divBdr>
        <w:top w:val="none" w:sz="0" w:space="0" w:color="auto"/>
        <w:left w:val="none" w:sz="0" w:space="0" w:color="auto"/>
        <w:bottom w:val="none" w:sz="0" w:space="0" w:color="auto"/>
        <w:right w:val="none" w:sz="0" w:space="0" w:color="auto"/>
      </w:divBdr>
    </w:div>
    <w:div w:id="1337347239">
      <w:bodyDiv w:val="1"/>
      <w:marLeft w:val="0"/>
      <w:marRight w:val="0"/>
      <w:marTop w:val="0"/>
      <w:marBottom w:val="0"/>
      <w:divBdr>
        <w:top w:val="none" w:sz="0" w:space="0" w:color="auto"/>
        <w:left w:val="none" w:sz="0" w:space="0" w:color="auto"/>
        <w:bottom w:val="none" w:sz="0" w:space="0" w:color="auto"/>
        <w:right w:val="none" w:sz="0" w:space="0" w:color="auto"/>
      </w:divBdr>
    </w:div>
    <w:div w:id="1344477435">
      <w:bodyDiv w:val="1"/>
      <w:marLeft w:val="0"/>
      <w:marRight w:val="0"/>
      <w:marTop w:val="0"/>
      <w:marBottom w:val="0"/>
      <w:divBdr>
        <w:top w:val="none" w:sz="0" w:space="0" w:color="auto"/>
        <w:left w:val="none" w:sz="0" w:space="0" w:color="auto"/>
        <w:bottom w:val="none" w:sz="0" w:space="0" w:color="auto"/>
        <w:right w:val="none" w:sz="0" w:space="0" w:color="auto"/>
      </w:divBdr>
    </w:div>
    <w:div w:id="1354113411">
      <w:bodyDiv w:val="1"/>
      <w:marLeft w:val="0"/>
      <w:marRight w:val="0"/>
      <w:marTop w:val="0"/>
      <w:marBottom w:val="0"/>
      <w:divBdr>
        <w:top w:val="none" w:sz="0" w:space="0" w:color="auto"/>
        <w:left w:val="none" w:sz="0" w:space="0" w:color="auto"/>
        <w:bottom w:val="none" w:sz="0" w:space="0" w:color="auto"/>
        <w:right w:val="none" w:sz="0" w:space="0" w:color="auto"/>
      </w:divBdr>
    </w:div>
    <w:div w:id="1354920698">
      <w:bodyDiv w:val="1"/>
      <w:marLeft w:val="0"/>
      <w:marRight w:val="0"/>
      <w:marTop w:val="0"/>
      <w:marBottom w:val="0"/>
      <w:divBdr>
        <w:top w:val="none" w:sz="0" w:space="0" w:color="auto"/>
        <w:left w:val="none" w:sz="0" w:space="0" w:color="auto"/>
        <w:bottom w:val="none" w:sz="0" w:space="0" w:color="auto"/>
        <w:right w:val="none" w:sz="0" w:space="0" w:color="auto"/>
      </w:divBdr>
    </w:div>
    <w:div w:id="1354964282">
      <w:bodyDiv w:val="1"/>
      <w:marLeft w:val="0"/>
      <w:marRight w:val="0"/>
      <w:marTop w:val="0"/>
      <w:marBottom w:val="0"/>
      <w:divBdr>
        <w:top w:val="none" w:sz="0" w:space="0" w:color="auto"/>
        <w:left w:val="none" w:sz="0" w:space="0" w:color="auto"/>
        <w:bottom w:val="none" w:sz="0" w:space="0" w:color="auto"/>
        <w:right w:val="none" w:sz="0" w:space="0" w:color="auto"/>
      </w:divBdr>
    </w:div>
    <w:div w:id="1359622255">
      <w:bodyDiv w:val="1"/>
      <w:marLeft w:val="0"/>
      <w:marRight w:val="0"/>
      <w:marTop w:val="0"/>
      <w:marBottom w:val="0"/>
      <w:divBdr>
        <w:top w:val="none" w:sz="0" w:space="0" w:color="auto"/>
        <w:left w:val="none" w:sz="0" w:space="0" w:color="auto"/>
        <w:bottom w:val="none" w:sz="0" w:space="0" w:color="auto"/>
        <w:right w:val="none" w:sz="0" w:space="0" w:color="auto"/>
      </w:divBdr>
    </w:div>
    <w:div w:id="1364745163">
      <w:bodyDiv w:val="1"/>
      <w:marLeft w:val="0"/>
      <w:marRight w:val="0"/>
      <w:marTop w:val="0"/>
      <w:marBottom w:val="0"/>
      <w:divBdr>
        <w:top w:val="none" w:sz="0" w:space="0" w:color="auto"/>
        <w:left w:val="none" w:sz="0" w:space="0" w:color="auto"/>
        <w:bottom w:val="none" w:sz="0" w:space="0" w:color="auto"/>
        <w:right w:val="none" w:sz="0" w:space="0" w:color="auto"/>
      </w:divBdr>
    </w:div>
    <w:div w:id="1376155270">
      <w:bodyDiv w:val="1"/>
      <w:marLeft w:val="0"/>
      <w:marRight w:val="0"/>
      <w:marTop w:val="0"/>
      <w:marBottom w:val="0"/>
      <w:divBdr>
        <w:top w:val="none" w:sz="0" w:space="0" w:color="auto"/>
        <w:left w:val="none" w:sz="0" w:space="0" w:color="auto"/>
        <w:bottom w:val="none" w:sz="0" w:space="0" w:color="auto"/>
        <w:right w:val="none" w:sz="0" w:space="0" w:color="auto"/>
      </w:divBdr>
    </w:div>
    <w:div w:id="1389839618">
      <w:bodyDiv w:val="1"/>
      <w:marLeft w:val="0"/>
      <w:marRight w:val="0"/>
      <w:marTop w:val="0"/>
      <w:marBottom w:val="0"/>
      <w:divBdr>
        <w:top w:val="none" w:sz="0" w:space="0" w:color="auto"/>
        <w:left w:val="none" w:sz="0" w:space="0" w:color="auto"/>
        <w:bottom w:val="none" w:sz="0" w:space="0" w:color="auto"/>
        <w:right w:val="none" w:sz="0" w:space="0" w:color="auto"/>
      </w:divBdr>
    </w:div>
    <w:div w:id="1440759768">
      <w:bodyDiv w:val="1"/>
      <w:marLeft w:val="0"/>
      <w:marRight w:val="0"/>
      <w:marTop w:val="0"/>
      <w:marBottom w:val="0"/>
      <w:divBdr>
        <w:top w:val="none" w:sz="0" w:space="0" w:color="auto"/>
        <w:left w:val="none" w:sz="0" w:space="0" w:color="auto"/>
        <w:bottom w:val="none" w:sz="0" w:space="0" w:color="auto"/>
        <w:right w:val="none" w:sz="0" w:space="0" w:color="auto"/>
      </w:divBdr>
    </w:div>
    <w:div w:id="1452362541">
      <w:bodyDiv w:val="1"/>
      <w:marLeft w:val="0"/>
      <w:marRight w:val="0"/>
      <w:marTop w:val="0"/>
      <w:marBottom w:val="0"/>
      <w:divBdr>
        <w:top w:val="none" w:sz="0" w:space="0" w:color="auto"/>
        <w:left w:val="none" w:sz="0" w:space="0" w:color="auto"/>
        <w:bottom w:val="none" w:sz="0" w:space="0" w:color="auto"/>
        <w:right w:val="none" w:sz="0" w:space="0" w:color="auto"/>
      </w:divBdr>
      <w:divsChild>
        <w:div w:id="242763453">
          <w:marLeft w:val="0"/>
          <w:marRight w:val="0"/>
          <w:marTop w:val="0"/>
          <w:marBottom w:val="0"/>
          <w:divBdr>
            <w:top w:val="none" w:sz="0" w:space="0" w:color="auto"/>
            <w:left w:val="none" w:sz="0" w:space="0" w:color="auto"/>
            <w:bottom w:val="none" w:sz="0" w:space="0" w:color="auto"/>
            <w:right w:val="none" w:sz="0" w:space="0" w:color="auto"/>
          </w:divBdr>
        </w:div>
      </w:divsChild>
    </w:div>
    <w:div w:id="1463615964">
      <w:bodyDiv w:val="1"/>
      <w:marLeft w:val="0"/>
      <w:marRight w:val="0"/>
      <w:marTop w:val="0"/>
      <w:marBottom w:val="0"/>
      <w:divBdr>
        <w:top w:val="none" w:sz="0" w:space="0" w:color="auto"/>
        <w:left w:val="none" w:sz="0" w:space="0" w:color="auto"/>
        <w:bottom w:val="none" w:sz="0" w:space="0" w:color="auto"/>
        <w:right w:val="none" w:sz="0" w:space="0" w:color="auto"/>
      </w:divBdr>
    </w:div>
    <w:div w:id="1491290766">
      <w:bodyDiv w:val="1"/>
      <w:marLeft w:val="0"/>
      <w:marRight w:val="0"/>
      <w:marTop w:val="0"/>
      <w:marBottom w:val="0"/>
      <w:divBdr>
        <w:top w:val="none" w:sz="0" w:space="0" w:color="auto"/>
        <w:left w:val="none" w:sz="0" w:space="0" w:color="auto"/>
        <w:bottom w:val="none" w:sz="0" w:space="0" w:color="auto"/>
        <w:right w:val="none" w:sz="0" w:space="0" w:color="auto"/>
      </w:divBdr>
    </w:div>
    <w:div w:id="1491752384">
      <w:bodyDiv w:val="1"/>
      <w:marLeft w:val="0"/>
      <w:marRight w:val="0"/>
      <w:marTop w:val="0"/>
      <w:marBottom w:val="0"/>
      <w:divBdr>
        <w:top w:val="none" w:sz="0" w:space="0" w:color="auto"/>
        <w:left w:val="none" w:sz="0" w:space="0" w:color="auto"/>
        <w:bottom w:val="none" w:sz="0" w:space="0" w:color="auto"/>
        <w:right w:val="none" w:sz="0" w:space="0" w:color="auto"/>
      </w:divBdr>
    </w:div>
    <w:div w:id="1498181756">
      <w:bodyDiv w:val="1"/>
      <w:marLeft w:val="0"/>
      <w:marRight w:val="0"/>
      <w:marTop w:val="0"/>
      <w:marBottom w:val="0"/>
      <w:divBdr>
        <w:top w:val="none" w:sz="0" w:space="0" w:color="auto"/>
        <w:left w:val="none" w:sz="0" w:space="0" w:color="auto"/>
        <w:bottom w:val="none" w:sz="0" w:space="0" w:color="auto"/>
        <w:right w:val="none" w:sz="0" w:space="0" w:color="auto"/>
      </w:divBdr>
      <w:divsChild>
        <w:div w:id="789282217">
          <w:marLeft w:val="0"/>
          <w:marRight w:val="0"/>
          <w:marTop w:val="0"/>
          <w:marBottom w:val="0"/>
          <w:divBdr>
            <w:top w:val="none" w:sz="0" w:space="0" w:color="auto"/>
            <w:left w:val="none" w:sz="0" w:space="0" w:color="auto"/>
            <w:bottom w:val="none" w:sz="0" w:space="0" w:color="auto"/>
            <w:right w:val="none" w:sz="0" w:space="0" w:color="auto"/>
          </w:divBdr>
        </w:div>
      </w:divsChild>
    </w:div>
    <w:div w:id="1505895224">
      <w:bodyDiv w:val="1"/>
      <w:marLeft w:val="0"/>
      <w:marRight w:val="0"/>
      <w:marTop w:val="0"/>
      <w:marBottom w:val="0"/>
      <w:divBdr>
        <w:top w:val="none" w:sz="0" w:space="0" w:color="auto"/>
        <w:left w:val="none" w:sz="0" w:space="0" w:color="auto"/>
        <w:bottom w:val="none" w:sz="0" w:space="0" w:color="auto"/>
        <w:right w:val="none" w:sz="0" w:space="0" w:color="auto"/>
      </w:divBdr>
    </w:div>
    <w:div w:id="1545022793">
      <w:bodyDiv w:val="1"/>
      <w:marLeft w:val="0"/>
      <w:marRight w:val="0"/>
      <w:marTop w:val="0"/>
      <w:marBottom w:val="0"/>
      <w:divBdr>
        <w:top w:val="none" w:sz="0" w:space="0" w:color="auto"/>
        <w:left w:val="none" w:sz="0" w:space="0" w:color="auto"/>
        <w:bottom w:val="none" w:sz="0" w:space="0" w:color="auto"/>
        <w:right w:val="none" w:sz="0" w:space="0" w:color="auto"/>
      </w:divBdr>
    </w:div>
    <w:div w:id="1554347834">
      <w:bodyDiv w:val="1"/>
      <w:marLeft w:val="0"/>
      <w:marRight w:val="0"/>
      <w:marTop w:val="0"/>
      <w:marBottom w:val="0"/>
      <w:divBdr>
        <w:top w:val="none" w:sz="0" w:space="0" w:color="auto"/>
        <w:left w:val="none" w:sz="0" w:space="0" w:color="auto"/>
        <w:bottom w:val="none" w:sz="0" w:space="0" w:color="auto"/>
        <w:right w:val="none" w:sz="0" w:space="0" w:color="auto"/>
      </w:divBdr>
    </w:div>
    <w:div w:id="1567645912">
      <w:bodyDiv w:val="1"/>
      <w:marLeft w:val="0"/>
      <w:marRight w:val="0"/>
      <w:marTop w:val="0"/>
      <w:marBottom w:val="0"/>
      <w:divBdr>
        <w:top w:val="none" w:sz="0" w:space="0" w:color="auto"/>
        <w:left w:val="none" w:sz="0" w:space="0" w:color="auto"/>
        <w:bottom w:val="none" w:sz="0" w:space="0" w:color="auto"/>
        <w:right w:val="none" w:sz="0" w:space="0" w:color="auto"/>
      </w:divBdr>
    </w:div>
    <w:div w:id="1597328394">
      <w:bodyDiv w:val="1"/>
      <w:marLeft w:val="0"/>
      <w:marRight w:val="0"/>
      <w:marTop w:val="0"/>
      <w:marBottom w:val="0"/>
      <w:divBdr>
        <w:top w:val="none" w:sz="0" w:space="0" w:color="auto"/>
        <w:left w:val="none" w:sz="0" w:space="0" w:color="auto"/>
        <w:bottom w:val="none" w:sz="0" w:space="0" w:color="auto"/>
        <w:right w:val="none" w:sz="0" w:space="0" w:color="auto"/>
      </w:divBdr>
    </w:div>
    <w:div w:id="1604025150">
      <w:bodyDiv w:val="1"/>
      <w:marLeft w:val="0"/>
      <w:marRight w:val="0"/>
      <w:marTop w:val="0"/>
      <w:marBottom w:val="0"/>
      <w:divBdr>
        <w:top w:val="none" w:sz="0" w:space="0" w:color="auto"/>
        <w:left w:val="none" w:sz="0" w:space="0" w:color="auto"/>
        <w:bottom w:val="none" w:sz="0" w:space="0" w:color="auto"/>
        <w:right w:val="none" w:sz="0" w:space="0" w:color="auto"/>
      </w:divBdr>
    </w:div>
    <w:div w:id="1611158920">
      <w:bodyDiv w:val="1"/>
      <w:marLeft w:val="0"/>
      <w:marRight w:val="0"/>
      <w:marTop w:val="0"/>
      <w:marBottom w:val="0"/>
      <w:divBdr>
        <w:top w:val="none" w:sz="0" w:space="0" w:color="auto"/>
        <w:left w:val="none" w:sz="0" w:space="0" w:color="auto"/>
        <w:bottom w:val="none" w:sz="0" w:space="0" w:color="auto"/>
        <w:right w:val="none" w:sz="0" w:space="0" w:color="auto"/>
      </w:divBdr>
    </w:div>
    <w:div w:id="1613707148">
      <w:bodyDiv w:val="1"/>
      <w:marLeft w:val="0"/>
      <w:marRight w:val="0"/>
      <w:marTop w:val="0"/>
      <w:marBottom w:val="0"/>
      <w:divBdr>
        <w:top w:val="none" w:sz="0" w:space="0" w:color="auto"/>
        <w:left w:val="none" w:sz="0" w:space="0" w:color="auto"/>
        <w:bottom w:val="none" w:sz="0" w:space="0" w:color="auto"/>
        <w:right w:val="none" w:sz="0" w:space="0" w:color="auto"/>
      </w:divBdr>
    </w:div>
    <w:div w:id="1620137506">
      <w:bodyDiv w:val="1"/>
      <w:marLeft w:val="0"/>
      <w:marRight w:val="0"/>
      <w:marTop w:val="0"/>
      <w:marBottom w:val="0"/>
      <w:divBdr>
        <w:top w:val="none" w:sz="0" w:space="0" w:color="auto"/>
        <w:left w:val="none" w:sz="0" w:space="0" w:color="auto"/>
        <w:bottom w:val="none" w:sz="0" w:space="0" w:color="auto"/>
        <w:right w:val="none" w:sz="0" w:space="0" w:color="auto"/>
      </w:divBdr>
    </w:div>
    <w:div w:id="1623614160">
      <w:bodyDiv w:val="1"/>
      <w:marLeft w:val="0"/>
      <w:marRight w:val="0"/>
      <w:marTop w:val="0"/>
      <w:marBottom w:val="0"/>
      <w:divBdr>
        <w:top w:val="none" w:sz="0" w:space="0" w:color="auto"/>
        <w:left w:val="none" w:sz="0" w:space="0" w:color="auto"/>
        <w:bottom w:val="none" w:sz="0" w:space="0" w:color="auto"/>
        <w:right w:val="none" w:sz="0" w:space="0" w:color="auto"/>
      </w:divBdr>
    </w:div>
    <w:div w:id="1624725758">
      <w:bodyDiv w:val="1"/>
      <w:marLeft w:val="0"/>
      <w:marRight w:val="0"/>
      <w:marTop w:val="0"/>
      <w:marBottom w:val="0"/>
      <w:divBdr>
        <w:top w:val="none" w:sz="0" w:space="0" w:color="auto"/>
        <w:left w:val="none" w:sz="0" w:space="0" w:color="auto"/>
        <w:bottom w:val="none" w:sz="0" w:space="0" w:color="auto"/>
        <w:right w:val="none" w:sz="0" w:space="0" w:color="auto"/>
      </w:divBdr>
    </w:div>
    <w:div w:id="1625959940">
      <w:bodyDiv w:val="1"/>
      <w:marLeft w:val="0"/>
      <w:marRight w:val="0"/>
      <w:marTop w:val="0"/>
      <w:marBottom w:val="0"/>
      <w:divBdr>
        <w:top w:val="none" w:sz="0" w:space="0" w:color="auto"/>
        <w:left w:val="none" w:sz="0" w:space="0" w:color="auto"/>
        <w:bottom w:val="none" w:sz="0" w:space="0" w:color="auto"/>
        <w:right w:val="none" w:sz="0" w:space="0" w:color="auto"/>
      </w:divBdr>
    </w:div>
    <w:div w:id="1633361016">
      <w:bodyDiv w:val="1"/>
      <w:marLeft w:val="0"/>
      <w:marRight w:val="0"/>
      <w:marTop w:val="0"/>
      <w:marBottom w:val="0"/>
      <w:divBdr>
        <w:top w:val="none" w:sz="0" w:space="0" w:color="auto"/>
        <w:left w:val="none" w:sz="0" w:space="0" w:color="auto"/>
        <w:bottom w:val="none" w:sz="0" w:space="0" w:color="auto"/>
        <w:right w:val="none" w:sz="0" w:space="0" w:color="auto"/>
      </w:divBdr>
    </w:div>
    <w:div w:id="1638148279">
      <w:bodyDiv w:val="1"/>
      <w:marLeft w:val="0"/>
      <w:marRight w:val="0"/>
      <w:marTop w:val="0"/>
      <w:marBottom w:val="0"/>
      <w:divBdr>
        <w:top w:val="none" w:sz="0" w:space="0" w:color="auto"/>
        <w:left w:val="none" w:sz="0" w:space="0" w:color="auto"/>
        <w:bottom w:val="none" w:sz="0" w:space="0" w:color="auto"/>
        <w:right w:val="none" w:sz="0" w:space="0" w:color="auto"/>
      </w:divBdr>
    </w:div>
    <w:div w:id="1638954328">
      <w:bodyDiv w:val="1"/>
      <w:marLeft w:val="0"/>
      <w:marRight w:val="0"/>
      <w:marTop w:val="0"/>
      <w:marBottom w:val="0"/>
      <w:divBdr>
        <w:top w:val="none" w:sz="0" w:space="0" w:color="auto"/>
        <w:left w:val="none" w:sz="0" w:space="0" w:color="auto"/>
        <w:bottom w:val="none" w:sz="0" w:space="0" w:color="auto"/>
        <w:right w:val="none" w:sz="0" w:space="0" w:color="auto"/>
      </w:divBdr>
    </w:div>
    <w:div w:id="1647852198">
      <w:bodyDiv w:val="1"/>
      <w:marLeft w:val="0"/>
      <w:marRight w:val="0"/>
      <w:marTop w:val="0"/>
      <w:marBottom w:val="0"/>
      <w:divBdr>
        <w:top w:val="none" w:sz="0" w:space="0" w:color="auto"/>
        <w:left w:val="none" w:sz="0" w:space="0" w:color="auto"/>
        <w:bottom w:val="none" w:sz="0" w:space="0" w:color="auto"/>
        <w:right w:val="none" w:sz="0" w:space="0" w:color="auto"/>
      </w:divBdr>
    </w:div>
    <w:div w:id="1663239858">
      <w:bodyDiv w:val="1"/>
      <w:marLeft w:val="0"/>
      <w:marRight w:val="0"/>
      <w:marTop w:val="0"/>
      <w:marBottom w:val="0"/>
      <w:divBdr>
        <w:top w:val="none" w:sz="0" w:space="0" w:color="auto"/>
        <w:left w:val="none" w:sz="0" w:space="0" w:color="auto"/>
        <w:bottom w:val="none" w:sz="0" w:space="0" w:color="auto"/>
        <w:right w:val="none" w:sz="0" w:space="0" w:color="auto"/>
      </w:divBdr>
    </w:div>
    <w:div w:id="1667248451">
      <w:bodyDiv w:val="1"/>
      <w:marLeft w:val="0"/>
      <w:marRight w:val="0"/>
      <w:marTop w:val="0"/>
      <w:marBottom w:val="0"/>
      <w:divBdr>
        <w:top w:val="none" w:sz="0" w:space="0" w:color="auto"/>
        <w:left w:val="none" w:sz="0" w:space="0" w:color="auto"/>
        <w:bottom w:val="none" w:sz="0" w:space="0" w:color="auto"/>
        <w:right w:val="none" w:sz="0" w:space="0" w:color="auto"/>
      </w:divBdr>
      <w:divsChild>
        <w:div w:id="1937710128">
          <w:marLeft w:val="0"/>
          <w:marRight w:val="0"/>
          <w:marTop w:val="0"/>
          <w:marBottom w:val="0"/>
          <w:divBdr>
            <w:top w:val="none" w:sz="0" w:space="0" w:color="auto"/>
            <w:left w:val="none" w:sz="0" w:space="0" w:color="auto"/>
            <w:bottom w:val="none" w:sz="0" w:space="0" w:color="auto"/>
            <w:right w:val="none" w:sz="0" w:space="0" w:color="auto"/>
          </w:divBdr>
        </w:div>
      </w:divsChild>
    </w:div>
    <w:div w:id="1677072290">
      <w:bodyDiv w:val="1"/>
      <w:marLeft w:val="0"/>
      <w:marRight w:val="0"/>
      <w:marTop w:val="0"/>
      <w:marBottom w:val="0"/>
      <w:divBdr>
        <w:top w:val="none" w:sz="0" w:space="0" w:color="auto"/>
        <w:left w:val="none" w:sz="0" w:space="0" w:color="auto"/>
        <w:bottom w:val="none" w:sz="0" w:space="0" w:color="auto"/>
        <w:right w:val="none" w:sz="0" w:space="0" w:color="auto"/>
      </w:divBdr>
    </w:div>
    <w:div w:id="1701080460">
      <w:bodyDiv w:val="1"/>
      <w:marLeft w:val="0"/>
      <w:marRight w:val="0"/>
      <w:marTop w:val="0"/>
      <w:marBottom w:val="0"/>
      <w:divBdr>
        <w:top w:val="none" w:sz="0" w:space="0" w:color="auto"/>
        <w:left w:val="none" w:sz="0" w:space="0" w:color="auto"/>
        <w:bottom w:val="none" w:sz="0" w:space="0" w:color="auto"/>
        <w:right w:val="none" w:sz="0" w:space="0" w:color="auto"/>
      </w:divBdr>
    </w:div>
    <w:div w:id="1702046531">
      <w:bodyDiv w:val="1"/>
      <w:marLeft w:val="0"/>
      <w:marRight w:val="0"/>
      <w:marTop w:val="0"/>
      <w:marBottom w:val="0"/>
      <w:divBdr>
        <w:top w:val="none" w:sz="0" w:space="0" w:color="auto"/>
        <w:left w:val="none" w:sz="0" w:space="0" w:color="auto"/>
        <w:bottom w:val="none" w:sz="0" w:space="0" w:color="auto"/>
        <w:right w:val="none" w:sz="0" w:space="0" w:color="auto"/>
      </w:divBdr>
    </w:div>
    <w:div w:id="1705977718">
      <w:bodyDiv w:val="1"/>
      <w:marLeft w:val="0"/>
      <w:marRight w:val="0"/>
      <w:marTop w:val="0"/>
      <w:marBottom w:val="0"/>
      <w:divBdr>
        <w:top w:val="none" w:sz="0" w:space="0" w:color="auto"/>
        <w:left w:val="none" w:sz="0" w:space="0" w:color="auto"/>
        <w:bottom w:val="none" w:sz="0" w:space="0" w:color="auto"/>
        <w:right w:val="none" w:sz="0" w:space="0" w:color="auto"/>
      </w:divBdr>
    </w:div>
    <w:div w:id="1712224345">
      <w:bodyDiv w:val="1"/>
      <w:marLeft w:val="0"/>
      <w:marRight w:val="0"/>
      <w:marTop w:val="0"/>
      <w:marBottom w:val="0"/>
      <w:divBdr>
        <w:top w:val="none" w:sz="0" w:space="0" w:color="auto"/>
        <w:left w:val="none" w:sz="0" w:space="0" w:color="auto"/>
        <w:bottom w:val="none" w:sz="0" w:space="0" w:color="auto"/>
        <w:right w:val="none" w:sz="0" w:space="0" w:color="auto"/>
      </w:divBdr>
    </w:div>
    <w:div w:id="1717309971">
      <w:bodyDiv w:val="1"/>
      <w:marLeft w:val="0"/>
      <w:marRight w:val="0"/>
      <w:marTop w:val="0"/>
      <w:marBottom w:val="0"/>
      <w:divBdr>
        <w:top w:val="none" w:sz="0" w:space="0" w:color="auto"/>
        <w:left w:val="none" w:sz="0" w:space="0" w:color="auto"/>
        <w:bottom w:val="none" w:sz="0" w:space="0" w:color="auto"/>
        <w:right w:val="none" w:sz="0" w:space="0" w:color="auto"/>
      </w:divBdr>
    </w:div>
    <w:div w:id="1748454293">
      <w:bodyDiv w:val="1"/>
      <w:marLeft w:val="0"/>
      <w:marRight w:val="0"/>
      <w:marTop w:val="0"/>
      <w:marBottom w:val="0"/>
      <w:divBdr>
        <w:top w:val="none" w:sz="0" w:space="0" w:color="auto"/>
        <w:left w:val="none" w:sz="0" w:space="0" w:color="auto"/>
        <w:bottom w:val="none" w:sz="0" w:space="0" w:color="auto"/>
        <w:right w:val="none" w:sz="0" w:space="0" w:color="auto"/>
      </w:divBdr>
      <w:divsChild>
        <w:div w:id="17507713">
          <w:marLeft w:val="0"/>
          <w:marRight w:val="0"/>
          <w:marTop w:val="0"/>
          <w:marBottom w:val="0"/>
          <w:divBdr>
            <w:top w:val="none" w:sz="0" w:space="0" w:color="auto"/>
            <w:left w:val="none" w:sz="0" w:space="0" w:color="auto"/>
            <w:bottom w:val="none" w:sz="0" w:space="0" w:color="auto"/>
            <w:right w:val="none" w:sz="0" w:space="0" w:color="auto"/>
          </w:divBdr>
        </w:div>
      </w:divsChild>
    </w:div>
    <w:div w:id="1750927413">
      <w:bodyDiv w:val="1"/>
      <w:marLeft w:val="0"/>
      <w:marRight w:val="0"/>
      <w:marTop w:val="0"/>
      <w:marBottom w:val="0"/>
      <w:divBdr>
        <w:top w:val="none" w:sz="0" w:space="0" w:color="auto"/>
        <w:left w:val="none" w:sz="0" w:space="0" w:color="auto"/>
        <w:bottom w:val="none" w:sz="0" w:space="0" w:color="auto"/>
        <w:right w:val="none" w:sz="0" w:space="0" w:color="auto"/>
      </w:divBdr>
    </w:div>
    <w:div w:id="1757478944">
      <w:bodyDiv w:val="1"/>
      <w:marLeft w:val="0"/>
      <w:marRight w:val="0"/>
      <w:marTop w:val="0"/>
      <w:marBottom w:val="0"/>
      <w:divBdr>
        <w:top w:val="none" w:sz="0" w:space="0" w:color="auto"/>
        <w:left w:val="none" w:sz="0" w:space="0" w:color="auto"/>
        <w:bottom w:val="none" w:sz="0" w:space="0" w:color="auto"/>
        <w:right w:val="none" w:sz="0" w:space="0" w:color="auto"/>
      </w:divBdr>
    </w:div>
    <w:div w:id="1764186281">
      <w:bodyDiv w:val="1"/>
      <w:marLeft w:val="0"/>
      <w:marRight w:val="0"/>
      <w:marTop w:val="0"/>
      <w:marBottom w:val="0"/>
      <w:divBdr>
        <w:top w:val="none" w:sz="0" w:space="0" w:color="auto"/>
        <w:left w:val="none" w:sz="0" w:space="0" w:color="auto"/>
        <w:bottom w:val="none" w:sz="0" w:space="0" w:color="auto"/>
        <w:right w:val="none" w:sz="0" w:space="0" w:color="auto"/>
      </w:divBdr>
    </w:div>
    <w:div w:id="1766533705">
      <w:bodyDiv w:val="1"/>
      <w:marLeft w:val="0"/>
      <w:marRight w:val="0"/>
      <w:marTop w:val="0"/>
      <w:marBottom w:val="0"/>
      <w:divBdr>
        <w:top w:val="none" w:sz="0" w:space="0" w:color="auto"/>
        <w:left w:val="none" w:sz="0" w:space="0" w:color="auto"/>
        <w:bottom w:val="none" w:sz="0" w:space="0" w:color="auto"/>
        <w:right w:val="none" w:sz="0" w:space="0" w:color="auto"/>
      </w:divBdr>
    </w:div>
    <w:div w:id="1770078629">
      <w:bodyDiv w:val="1"/>
      <w:marLeft w:val="0"/>
      <w:marRight w:val="0"/>
      <w:marTop w:val="0"/>
      <w:marBottom w:val="0"/>
      <w:divBdr>
        <w:top w:val="none" w:sz="0" w:space="0" w:color="auto"/>
        <w:left w:val="none" w:sz="0" w:space="0" w:color="auto"/>
        <w:bottom w:val="none" w:sz="0" w:space="0" w:color="auto"/>
        <w:right w:val="none" w:sz="0" w:space="0" w:color="auto"/>
      </w:divBdr>
    </w:div>
    <w:div w:id="1775249061">
      <w:bodyDiv w:val="1"/>
      <w:marLeft w:val="0"/>
      <w:marRight w:val="0"/>
      <w:marTop w:val="0"/>
      <w:marBottom w:val="0"/>
      <w:divBdr>
        <w:top w:val="none" w:sz="0" w:space="0" w:color="auto"/>
        <w:left w:val="none" w:sz="0" w:space="0" w:color="auto"/>
        <w:bottom w:val="none" w:sz="0" w:space="0" w:color="auto"/>
        <w:right w:val="none" w:sz="0" w:space="0" w:color="auto"/>
      </w:divBdr>
    </w:div>
    <w:div w:id="1777364054">
      <w:bodyDiv w:val="1"/>
      <w:marLeft w:val="0"/>
      <w:marRight w:val="0"/>
      <w:marTop w:val="0"/>
      <w:marBottom w:val="0"/>
      <w:divBdr>
        <w:top w:val="none" w:sz="0" w:space="0" w:color="auto"/>
        <w:left w:val="none" w:sz="0" w:space="0" w:color="auto"/>
        <w:bottom w:val="none" w:sz="0" w:space="0" w:color="auto"/>
        <w:right w:val="none" w:sz="0" w:space="0" w:color="auto"/>
      </w:divBdr>
    </w:div>
    <w:div w:id="1790050681">
      <w:bodyDiv w:val="1"/>
      <w:marLeft w:val="0"/>
      <w:marRight w:val="0"/>
      <w:marTop w:val="0"/>
      <w:marBottom w:val="0"/>
      <w:divBdr>
        <w:top w:val="none" w:sz="0" w:space="0" w:color="auto"/>
        <w:left w:val="none" w:sz="0" w:space="0" w:color="auto"/>
        <w:bottom w:val="none" w:sz="0" w:space="0" w:color="auto"/>
        <w:right w:val="none" w:sz="0" w:space="0" w:color="auto"/>
      </w:divBdr>
      <w:divsChild>
        <w:div w:id="1561212838">
          <w:marLeft w:val="0"/>
          <w:marRight w:val="0"/>
          <w:marTop w:val="0"/>
          <w:marBottom w:val="0"/>
          <w:divBdr>
            <w:top w:val="none" w:sz="0" w:space="0" w:color="auto"/>
            <w:left w:val="none" w:sz="0" w:space="0" w:color="auto"/>
            <w:bottom w:val="none" w:sz="0" w:space="0" w:color="auto"/>
            <w:right w:val="none" w:sz="0" w:space="0" w:color="auto"/>
          </w:divBdr>
        </w:div>
      </w:divsChild>
    </w:div>
    <w:div w:id="1790051896">
      <w:bodyDiv w:val="1"/>
      <w:marLeft w:val="0"/>
      <w:marRight w:val="0"/>
      <w:marTop w:val="0"/>
      <w:marBottom w:val="0"/>
      <w:divBdr>
        <w:top w:val="none" w:sz="0" w:space="0" w:color="auto"/>
        <w:left w:val="none" w:sz="0" w:space="0" w:color="auto"/>
        <w:bottom w:val="none" w:sz="0" w:space="0" w:color="auto"/>
        <w:right w:val="none" w:sz="0" w:space="0" w:color="auto"/>
      </w:divBdr>
    </w:div>
    <w:div w:id="1794324634">
      <w:bodyDiv w:val="1"/>
      <w:marLeft w:val="0"/>
      <w:marRight w:val="0"/>
      <w:marTop w:val="0"/>
      <w:marBottom w:val="0"/>
      <w:divBdr>
        <w:top w:val="none" w:sz="0" w:space="0" w:color="auto"/>
        <w:left w:val="none" w:sz="0" w:space="0" w:color="auto"/>
        <w:bottom w:val="none" w:sz="0" w:space="0" w:color="auto"/>
        <w:right w:val="none" w:sz="0" w:space="0" w:color="auto"/>
      </w:divBdr>
    </w:div>
    <w:div w:id="1796555833">
      <w:bodyDiv w:val="1"/>
      <w:marLeft w:val="0"/>
      <w:marRight w:val="0"/>
      <w:marTop w:val="0"/>
      <w:marBottom w:val="0"/>
      <w:divBdr>
        <w:top w:val="none" w:sz="0" w:space="0" w:color="auto"/>
        <w:left w:val="none" w:sz="0" w:space="0" w:color="auto"/>
        <w:bottom w:val="none" w:sz="0" w:space="0" w:color="auto"/>
        <w:right w:val="none" w:sz="0" w:space="0" w:color="auto"/>
      </w:divBdr>
    </w:div>
    <w:div w:id="1815637067">
      <w:bodyDiv w:val="1"/>
      <w:marLeft w:val="0"/>
      <w:marRight w:val="0"/>
      <w:marTop w:val="0"/>
      <w:marBottom w:val="0"/>
      <w:divBdr>
        <w:top w:val="none" w:sz="0" w:space="0" w:color="auto"/>
        <w:left w:val="none" w:sz="0" w:space="0" w:color="auto"/>
        <w:bottom w:val="none" w:sz="0" w:space="0" w:color="auto"/>
        <w:right w:val="none" w:sz="0" w:space="0" w:color="auto"/>
      </w:divBdr>
    </w:div>
    <w:div w:id="1837071008">
      <w:bodyDiv w:val="1"/>
      <w:marLeft w:val="0"/>
      <w:marRight w:val="0"/>
      <w:marTop w:val="0"/>
      <w:marBottom w:val="0"/>
      <w:divBdr>
        <w:top w:val="none" w:sz="0" w:space="0" w:color="auto"/>
        <w:left w:val="none" w:sz="0" w:space="0" w:color="auto"/>
        <w:bottom w:val="none" w:sz="0" w:space="0" w:color="auto"/>
        <w:right w:val="none" w:sz="0" w:space="0" w:color="auto"/>
      </w:divBdr>
    </w:div>
    <w:div w:id="1845049298">
      <w:bodyDiv w:val="1"/>
      <w:marLeft w:val="0"/>
      <w:marRight w:val="0"/>
      <w:marTop w:val="0"/>
      <w:marBottom w:val="0"/>
      <w:divBdr>
        <w:top w:val="none" w:sz="0" w:space="0" w:color="auto"/>
        <w:left w:val="none" w:sz="0" w:space="0" w:color="auto"/>
        <w:bottom w:val="none" w:sz="0" w:space="0" w:color="auto"/>
        <w:right w:val="none" w:sz="0" w:space="0" w:color="auto"/>
      </w:divBdr>
    </w:div>
    <w:div w:id="1857573180">
      <w:bodyDiv w:val="1"/>
      <w:marLeft w:val="0"/>
      <w:marRight w:val="0"/>
      <w:marTop w:val="0"/>
      <w:marBottom w:val="0"/>
      <w:divBdr>
        <w:top w:val="none" w:sz="0" w:space="0" w:color="auto"/>
        <w:left w:val="none" w:sz="0" w:space="0" w:color="auto"/>
        <w:bottom w:val="none" w:sz="0" w:space="0" w:color="auto"/>
        <w:right w:val="none" w:sz="0" w:space="0" w:color="auto"/>
      </w:divBdr>
    </w:div>
    <w:div w:id="1861234424">
      <w:bodyDiv w:val="1"/>
      <w:marLeft w:val="0"/>
      <w:marRight w:val="0"/>
      <w:marTop w:val="0"/>
      <w:marBottom w:val="0"/>
      <w:divBdr>
        <w:top w:val="none" w:sz="0" w:space="0" w:color="auto"/>
        <w:left w:val="none" w:sz="0" w:space="0" w:color="auto"/>
        <w:bottom w:val="none" w:sz="0" w:space="0" w:color="auto"/>
        <w:right w:val="none" w:sz="0" w:space="0" w:color="auto"/>
      </w:divBdr>
    </w:div>
    <w:div w:id="1876893489">
      <w:bodyDiv w:val="1"/>
      <w:marLeft w:val="0"/>
      <w:marRight w:val="0"/>
      <w:marTop w:val="0"/>
      <w:marBottom w:val="0"/>
      <w:divBdr>
        <w:top w:val="none" w:sz="0" w:space="0" w:color="auto"/>
        <w:left w:val="none" w:sz="0" w:space="0" w:color="auto"/>
        <w:bottom w:val="none" w:sz="0" w:space="0" w:color="auto"/>
        <w:right w:val="none" w:sz="0" w:space="0" w:color="auto"/>
      </w:divBdr>
    </w:div>
    <w:div w:id="1883056497">
      <w:bodyDiv w:val="1"/>
      <w:marLeft w:val="0"/>
      <w:marRight w:val="0"/>
      <w:marTop w:val="0"/>
      <w:marBottom w:val="0"/>
      <w:divBdr>
        <w:top w:val="none" w:sz="0" w:space="0" w:color="auto"/>
        <w:left w:val="none" w:sz="0" w:space="0" w:color="auto"/>
        <w:bottom w:val="none" w:sz="0" w:space="0" w:color="auto"/>
        <w:right w:val="none" w:sz="0" w:space="0" w:color="auto"/>
      </w:divBdr>
    </w:div>
    <w:div w:id="1899053473">
      <w:bodyDiv w:val="1"/>
      <w:marLeft w:val="0"/>
      <w:marRight w:val="0"/>
      <w:marTop w:val="0"/>
      <w:marBottom w:val="0"/>
      <w:divBdr>
        <w:top w:val="none" w:sz="0" w:space="0" w:color="auto"/>
        <w:left w:val="none" w:sz="0" w:space="0" w:color="auto"/>
        <w:bottom w:val="none" w:sz="0" w:space="0" w:color="auto"/>
        <w:right w:val="none" w:sz="0" w:space="0" w:color="auto"/>
      </w:divBdr>
    </w:div>
    <w:div w:id="1905524800">
      <w:bodyDiv w:val="1"/>
      <w:marLeft w:val="0"/>
      <w:marRight w:val="0"/>
      <w:marTop w:val="0"/>
      <w:marBottom w:val="0"/>
      <w:divBdr>
        <w:top w:val="none" w:sz="0" w:space="0" w:color="auto"/>
        <w:left w:val="none" w:sz="0" w:space="0" w:color="auto"/>
        <w:bottom w:val="none" w:sz="0" w:space="0" w:color="auto"/>
        <w:right w:val="none" w:sz="0" w:space="0" w:color="auto"/>
      </w:divBdr>
    </w:div>
    <w:div w:id="1905794311">
      <w:bodyDiv w:val="1"/>
      <w:marLeft w:val="0"/>
      <w:marRight w:val="0"/>
      <w:marTop w:val="0"/>
      <w:marBottom w:val="0"/>
      <w:divBdr>
        <w:top w:val="none" w:sz="0" w:space="0" w:color="auto"/>
        <w:left w:val="none" w:sz="0" w:space="0" w:color="auto"/>
        <w:bottom w:val="none" w:sz="0" w:space="0" w:color="auto"/>
        <w:right w:val="none" w:sz="0" w:space="0" w:color="auto"/>
      </w:divBdr>
    </w:div>
    <w:div w:id="1925257352">
      <w:bodyDiv w:val="1"/>
      <w:marLeft w:val="0"/>
      <w:marRight w:val="0"/>
      <w:marTop w:val="0"/>
      <w:marBottom w:val="0"/>
      <w:divBdr>
        <w:top w:val="none" w:sz="0" w:space="0" w:color="auto"/>
        <w:left w:val="none" w:sz="0" w:space="0" w:color="auto"/>
        <w:bottom w:val="none" w:sz="0" w:space="0" w:color="auto"/>
        <w:right w:val="none" w:sz="0" w:space="0" w:color="auto"/>
      </w:divBdr>
    </w:div>
    <w:div w:id="1952131605">
      <w:bodyDiv w:val="1"/>
      <w:marLeft w:val="0"/>
      <w:marRight w:val="0"/>
      <w:marTop w:val="0"/>
      <w:marBottom w:val="0"/>
      <w:divBdr>
        <w:top w:val="none" w:sz="0" w:space="0" w:color="auto"/>
        <w:left w:val="none" w:sz="0" w:space="0" w:color="auto"/>
        <w:bottom w:val="none" w:sz="0" w:space="0" w:color="auto"/>
        <w:right w:val="none" w:sz="0" w:space="0" w:color="auto"/>
      </w:divBdr>
    </w:div>
    <w:div w:id="1959098429">
      <w:bodyDiv w:val="1"/>
      <w:marLeft w:val="0"/>
      <w:marRight w:val="0"/>
      <w:marTop w:val="0"/>
      <w:marBottom w:val="0"/>
      <w:divBdr>
        <w:top w:val="none" w:sz="0" w:space="0" w:color="auto"/>
        <w:left w:val="none" w:sz="0" w:space="0" w:color="auto"/>
        <w:bottom w:val="none" w:sz="0" w:space="0" w:color="auto"/>
        <w:right w:val="none" w:sz="0" w:space="0" w:color="auto"/>
      </w:divBdr>
    </w:div>
    <w:div w:id="1968272258">
      <w:bodyDiv w:val="1"/>
      <w:marLeft w:val="0"/>
      <w:marRight w:val="0"/>
      <w:marTop w:val="0"/>
      <w:marBottom w:val="0"/>
      <w:divBdr>
        <w:top w:val="none" w:sz="0" w:space="0" w:color="auto"/>
        <w:left w:val="none" w:sz="0" w:space="0" w:color="auto"/>
        <w:bottom w:val="none" w:sz="0" w:space="0" w:color="auto"/>
        <w:right w:val="none" w:sz="0" w:space="0" w:color="auto"/>
      </w:divBdr>
    </w:div>
    <w:div w:id="1974217344">
      <w:bodyDiv w:val="1"/>
      <w:marLeft w:val="0"/>
      <w:marRight w:val="0"/>
      <w:marTop w:val="0"/>
      <w:marBottom w:val="0"/>
      <w:divBdr>
        <w:top w:val="none" w:sz="0" w:space="0" w:color="auto"/>
        <w:left w:val="none" w:sz="0" w:space="0" w:color="auto"/>
        <w:bottom w:val="none" w:sz="0" w:space="0" w:color="auto"/>
        <w:right w:val="none" w:sz="0" w:space="0" w:color="auto"/>
      </w:divBdr>
    </w:div>
    <w:div w:id="1983461586">
      <w:bodyDiv w:val="1"/>
      <w:marLeft w:val="0"/>
      <w:marRight w:val="0"/>
      <w:marTop w:val="0"/>
      <w:marBottom w:val="0"/>
      <w:divBdr>
        <w:top w:val="none" w:sz="0" w:space="0" w:color="auto"/>
        <w:left w:val="none" w:sz="0" w:space="0" w:color="auto"/>
        <w:bottom w:val="none" w:sz="0" w:space="0" w:color="auto"/>
        <w:right w:val="none" w:sz="0" w:space="0" w:color="auto"/>
      </w:divBdr>
    </w:div>
    <w:div w:id="2025395027">
      <w:bodyDiv w:val="1"/>
      <w:marLeft w:val="0"/>
      <w:marRight w:val="0"/>
      <w:marTop w:val="0"/>
      <w:marBottom w:val="0"/>
      <w:divBdr>
        <w:top w:val="none" w:sz="0" w:space="0" w:color="auto"/>
        <w:left w:val="none" w:sz="0" w:space="0" w:color="auto"/>
        <w:bottom w:val="none" w:sz="0" w:space="0" w:color="auto"/>
        <w:right w:val="none" w:sz="0" w:space="0" w:color="auto"/>
      </w:divBdr>
    </w:div>
    <w:div w:id="2035492622">
      <w:bodyDiv w:val="1"/>
      <w:marLeft w:val="0"/>
      <w:marRight w:val="0"/>
      <w:marTop w:val="0"/>
      <w:marBottom w:val="0"/>
      <w:divBdr>
        <w:top w:val="none" w:sz="0" w:space="0" w:color="auto"/>
        <w:left w:val="none" w:sz="0" w:space="0" w:color="auto"/>
        <w:bottom w:val="none" w:sz="0" w:space="0" w:color="auto"/>
        <w:right w:val="none" w:sz="0" w:space="0" w:color="auto"/>
      </w:divBdr>
    </w:div>
    <w:div w:id="2047758258">
      <w:bodyDiv w:val="1"/>
      <w:marLeft w:val="0"/>
      <w:marRight w:val="0"/>
      <w:marTop w:val="0"/>
      <w:marBottom w:val="0"/>
      <w:divBdr>
        <w:top w:val="none" w:sz="0" w:space="0" w:color="auto"/>
        <w:left w:val="none" w:sz="0" w:space="0" w:color="auto"/>
        <w:bottom w:val="none" w:sz="0" w:space="0" w:color="auto"/>
        <w:right w:val="none" w:sz="0" w:space="0" w:color="auto"/>
      </w:divBdr>
    </w:div>
    <w:div w:id="2051149401">
      <w:bodyDiv w:val="1"/>
      <w:marLeft w:val="0"/>
      <w:marRight w:val="0"/>
      <w:marTop w:val="0"/>
      <w:marBottom w:val="0"/>
      <w:divBdr>
        <w:top w:val="none" w:sz="0" w:space="0" w:color="auto"/>
        <w:left w:val="none" w:sz="0" w:space="0" w:color="auto"/>
        <w:bottom w:val="none" w:sz="0" w:space="0" w:color="auto"/>
        <w:right w:val="none" w:sz="0" w:space="0" w:color="auto"/>
      </w:divBdr>
    </w:div>
    <w:div w:id="2075157493">
      <w:bodyDiv w:val="1"/>
      <w:marLeft w:val="0"/>
      <w:marRight w:val="0"/>
      <w:marTop w:val="0"/>
      <w:marBottom w:val="0"/>
      <w:divBdr>
        <w:top w:val="none" w:sz="0" w:space="0" w:color="auto"/>
        <w:left w:val="none" w:sz="0" w:space="0" w:color="auto"/>
        <w:bottom w:val="none" w:sz="0" w:space="0" w:color="auto"/>
        <w:right w:val="none" w:sz="0" w:space="0" w:color="auto"/>
      </w:divBdr>
    </w:div>
    <w:div w:id="2083940865">
      <w:bodyDiv w:val="1"/>
      <w:marLeft w:val="0"/>
      <w:marRight w:val="0"/>
      <w:marTop w:val="0"/>
      <w:marBottom w:val="0"/>
      <w:divBdr>
        <w:top w:val="none" w:sz="0" w:space="0" w:color="auto"/>
        <w:left w:val="none" w:sz="0" w:space="0" w:color="auto"/>
        <w:bottom w:val="none" w:sz="0" w:space="0" w:color="auto"/>
        <w:right w:val="none" w:sz="0" w:space="0" w:color="auto"/>
      </w:divBdr>
    </w:div>
    <w:div w:id="2084446285">
      <w:bodyDiv w:val="1"/>
      <w:marLeft w:val="0"/>
      <w:marRight w:val="0"/>
      <w:marTop w:val="0"/>
      <w:marBottom w:val="0"/>
      <w:divBdr>
        <w:top w:val="none" w:sz="0" w:space="0" w:color="auto"/>
        <w:left w:val="none" w:sz="0" w:space="0" w:color="auto"/>
        <w:bottom w:val="none" w:sz="0" w:space="0" w:color="auto"/>
        <w:right w:val="none" w:sz="0" w:space="0" w:color="auto"/>
      </w:divBdr>
    </w:div>
    <w:div w:id="2084833600">
      <w:bodyDiv w:val="1"/>
      <w:marLeft w:val="0"/>
      <w:marRight w:val="0"/>
      <w:marTop w:val="0"/>
      <w:marBottom w:val="0"/>
      <w:divBdr>
        <w:top w:val="none" w:sz="0" w:space="0" w:color="auto"/>
        <w:left w:val="none" w:sz="0" w:space="0" w:color="auto"/>
        <w:bottom w:val="none" w:sz="0" w:space="0" w:color="auto"/>
        <w:right w:val="none" w:sz="0" w:space="0" w:color="auto"/>
      </w:divBdr>
    </w:div>
    <w:div w:id="2096390529">
      <w:bodyDiv w:val="1"/>
      <w:marLeft w:val="0"/>
      <w:marRight w:val="0"/>
      <w:marTop w:val="0"/>
      <w:marBottom w:val="0"/>
      <w:divBdr>
        <w:top w:val="none" w:sz="0" w:space="0" w:color="auto"/>
        <w:left w:val="none" w:sz="0" w:space="0" w:color="auto"/>
        <w:bottom w:val="none" w:sz="0" w:space="0" w:color="auto"/>
        <w:right w:val="none" w:sz="0" w:space="0" w:color="auto"/>
      </w:divBdr>
    </w:div>
    <w:div w:id="2103453849">
      <w:bodyDiv w:val="1"/>
      <w:marLeft w:val="0"/>
      <w:marRight w:val="0"/>
      <w:marTop w:val="0"/>
      <w:marBottom w:val="0"/>
      <w:divBdr>
        <w:top w:val="none" w:sz="0" w:space="0" w:color="auto"/>
        <w:left w:val="none" w:sz="0" w:space="0" w:color="auto"/>
        <w:bottom w:val="none" w:sz="0" w:space="0" w:color="auto"/>
        <w:right w:val="none" w:sz="0" w:space="0" w:color="auto"/>
      </w:divBdr>
    </w:div>
    <w:div w:id="2122912254">
      <w:bodyDiv w:val="1"/>
      <w:marLeft w:val="0"/>
      <w:marRight w:val="0"/>
      <w:marTop w:val="0"/>
      <w:marBottom w:val="0"/>
      <w:divBdr>
        <w:top w:val="none" w:sz="0" w:space="0" w:color="auto"/>
        <w:left w:val="none" w:sz="0" w:space="0" w:color="auto"/>
        <w:bottom w:val="none" w:sz="0" w:space="0" w:color="auto"/>
        <w:right w:val="none" w:sz="0" w:space="0" w:color="auto"/>
      </w:divBdr>
    </w:div>
    <w:div w:id="2135637136">
      <w:bodyDiv w:val="1"/>
      <w:marLeft w:val="0"/>
      <w:marRight w:val="0"/>
      <w:marTop w:val="0"/>
      <w:marBottom w:val="0"/>
      <w:divBdr>
        <w:top w:val="none" w:sz="0" w:space="0" w:color="auto"/>
        <w:left w:val="none" w:sz="0" w:space="0" w:color="auto"/>
        <w:bottom w:val="none" w:sz="0" w:space="0" w:color="auto"/>
        <w:right w:val="none" w:sz="0" w:space="0" w:color="auto"/>
      </w:divBdr>
    </w:div>
    <w:div w:id="21426449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glossaryDocument" Target="glossary/document.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22BC06E216F4B4FADCDDA78CF4598BE"/>
        <w:category>
          <w:name w:val="General"/>
          <w:gallery w:val="placeholder"/>
        </w:category>
        <w:types>
          <w:type w:val="bbPlcHdr"/>
        </w:types>
        <w:behaviors>
          <w:behavior w:val="content"/>
        </w:behaviors>
        <w:guid w:val="{49FCB97B-789F-459A-86C0-55DC7E7B3844}"/>
      </w:docPartPr>
      <w:docPartBody>
        <w:p w:rsidR="00B80871" w:rsidRDefault="00B80871" w:rsidP="00B80871">
          <w:pPr>
            <w:pStyle w:val="422BC06E216F4B4FADCDDA78CF4598BE"/>
          </w:pPr>
          <w:r>
            <w:rPr>
              <w:color w:val="404040" w:themeColor="text1" w:themeTint="BF"/>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4041C"/>
    <w:rsid w:val="00062E71"/>
    <w:rsid w:val="000E0BD6"/>
    <w:rsid w:val="000F0856"/>
    <w:rsid w:val="000F37F6"/>
    <w:rsid w:val="000F6CEB"/>
    <w:rsid w:val="00100277"/>
    <w:rsid w:val="001129A7"/>
    <w:rsid w:val="001233D0"/>
    <w:rsid w:val="00134C24"/>
    <w:rsid w:val="00145AD8"/>
    <w:rsid w:val="0016016E"/>
    <w:rsid w:val="001922EC"/>
    <w:rsid w:val="001923D2"/>
    <w:rsid w:val="001A1A13"/>
    <w:rsid w:val="00233C8B"/>
    <w:rsid w:val="00235075"/>
    <w:rsid w:val="00242260"/>
    <w:rsid w:val="002450A7"/>
    <w:rsid w:val="00262237"/>
    <w:rsid w:val="0027280E"/>
    <w:rsid w:val="002B1181"/>
    <w:rsid w:val="002B5F47"/>
    <w:rsid w:val="003203C2"/>
    <w:rsid w:val="00333199"/>
    <w:rsid w:val="0036649E"/>
    <w:rsid w:val="00383D65"/>
    <w:rsid w:val="00387129"/>
    <w:rsid w:val="003958C6"/>
    <w:rsid w:val="003B2E65"/>
    <w:rsid w:val="00436B87"/>
    <w:rsid w:val="00477A50"/>
    <w:rsid w:val="00483F5A"/>
    <w:rsid w:val="004C6EBD"/>
    <w:rsid w:val="004D25D2"/>
    <w:rsid w:val="00537E91"/>
    <w:rsid w:val="005B358F"/>
    <w:rsid w:val="005D0C0D"/>
    <w:rsid w:val="007529E6"/>
    <w:rsid w:val="00772AB5"/>
    <w:rsid w:val="007731A8"/>
    <w:rsid w:val="0078056B"/>
    <w:rsid w:val="0078655A"/>
    <w:rsid w:val="00793B43"/>
    <w:rsid w:val="007D42F3"/>
    <w:rsid w:val="007E7F70"/>
    <w:rsid w:val="007F2BDF"/>
    <w:rsid w:val="007F7059"/>
    <w:rsid w:val="0081051C"/>
    <w:rsid w:val="0085646C"/>
    <w:rsid w:val="00860DDC"/>
    <w:rsid w:val="008774DA"/>
    <w:rsid w:val="008776B1"/>
    <w:rsid w:val="00883C19"/>
    <w:rsid w:val="008920ED"/>
    <w:rsid w:val="008A09FA"/>
    <w:rsid w:val="008B501A"/>
    <w:rsid w:val="00914938"/>
    <w:rsid w:val="0098446E"/>
    <w:rsid w:val="009B6829"/>
    <w:rsid w:val="009D7389"/>
    <w:rsid w:val="00A34C42"/>
    <w:rsid w:val="00A34CD6"/>
    <w:rsid w:val="00A352C0"/>
    <w:rsid w:val="00AC1F0F"/>
    <w:rsid w:val="00B21C49"/>
    <w:rsid w:val="00B350A9"/>
    <w:rsid w:val="00B44A1B"/>
    <w:rsid w:val="00B52225"/>
    <w:rsid w:val="00B652B8"/>
    <w:rsid w:val="00B80871"/>
    <w:rsid w:val="00BB0AAC"/>
    <w:rsid w:val="00BC1251"/>
    <w:rsid w:val="00BC6131"/>
    <w:rsid w:val="00BD2BF8"/>
    <w:rsid w:val="00BE4572"/>
    <w:rsid w:val="00C07E9F"/>
    <w:rsid w:val="00C64E7C"/>
    <w:rsid w:val="00C67429"/>
    <w:rsid w:val="00CC2E0F"/>
    <w:rsid w:val="00CD227E"/>
    <w:rsid w:val="00CE77E8"/>
    <w:rsid w:val="00D67299"/>
    <w:rsid w:val="00D92F59"/>
    <w:rsid w:val="00DD5548"/>
    <w:rsid w:val="00DD70EF"/>
    <w:rsid w:val="00E07463"/>
    <w:rsid w:val="00ED5EC8"/>
    <w:rsid w:val="00EF5E6D"/>
    <w:rsid w:val="00F216DB"/>
    <w:rsid w:val="00F37FD8"/>
    <w:rsid w:val="00FA1773"/>
    <w:rsid w:val="00FA73E0"/>
    <w:rsid w:val="00FC0E7B"/>
    <w:rsid w:val="00FD4F9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22BC06E216F4B4FADCDDA78CF4598BE">
    <w:name w:val="422BC06E216F4B4FADCDDA78CF4598BE"/>
    <w:rsid w:val="00B80871"/>
    <w:pPr>
      <w:spacing w:line="278" w:lineRule="auto"/>
    </w:pPr>
    <w:rPr>
      <w:kern w:val="2"/>
      <w:sz w:val="24"/>
      <w:szCs w:val="24"/>
      <w14:ligatures w14:val="standardContextual"/>
    </w:rPr>
  </w:style>
  <w:style w:type="character" w:styleId="PlaceholderText">
    <w:name w:val="Placeholder Text"/>
    <w:basedOn w:val="DefaultParagraphFont"/>
    <w:uiPriority w:val="99"/>
    <w:semiHidden/>
    <w:rsid w:val="0081051C"/>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2025-06-16T00:00:00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FCF949F-001C-4262-ACA9-06817E602A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1279</TotalTime>
  <Pages>18</Pages>
  <Words>3642</Words>
  <Characters>20761</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ACMA5001 – Application of Automation in Wastewater Treatment</vt:lpstr>
    </vt:vector>
  </TitlesOfParts>
  <Company>University of Wales Trinity Saint David</Company>
  <LinksUpToDate>false</LinksUpToDate>
  <CharactersWithSpaces>24355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ACMA5001 – Application of Automation in Wastewater Treatment</dc:title>
  <dc:subject>Joseph James - 2320115</dc:subject>
  <dc:creator>Marie Pitson</dc:creator>
  <cp:keywords/>
  <dc:description/>
  <cp:lastModifiedBy>James, Joe (Contractor)</cp:lastModifiedBy>
  <cp:revision>39</cp:revision>
  <dcterms:created xsi:type="dcterms:W3CDTF">2026-04-09T08:07:00Z</dcterms:created>
  <dcterms:modified xsi:type="dcterms:W3CDTF">2026-04-21T12:57:00Z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27ca2c2d7ecbe7691163f4ce4fb9aeb3598e2cf328e5aa2918a9b41d4eb6b0d6</vt:lpwstr>
  </property>
</Properties>
</file>