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000BB" w14:textId="5E5A0FA1" w:rsidR="00AD1EB5" w:rsidRPr="00DB6C48" w:rsidRDefault="00AD1EB5" w:rsidP="00AD1EB5">
      <w:pPr>
        <w:rPr>
          <w:rFonts w:eastAsiaTheme="majorEastAsia" w:cstheme="majorBidi"/>
          <w:b/>
          <w:color w:val="000000" w:themeColor="text1"/>
          <w:spacing w:val="-10"/>
          <w:kern w:val="28"/>
          <w:sz w:val="28"/>
          <w:szCs w:val="56"/>
          <w:lang w:val="cy-GB"/>
        </w:rPr>
      </w:pPr>
      <w:r w:rsidRPr="00DB6C48">
        <w:rPr>
          <w:noProof/>
          <w:color w:val="000000" w:themeColor="text1"/>
        </w:rPr>
        <w:drawing>
          <wp:inline distT="0" distB="0" distL="0" distR="0" wp14:anchorId="24F04BAB" wp14:editId="3193AFBF">
            <wp:extent cx="1905000" cy="635000"/>
            <wp:effectExtent l="25400" t="25400" r="12700" b="1270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01670ED" w14:textId="77777777" w:rsidR="00AD1EB5" w:rsidRPr="00DB6C48" w:rsidRDefault="00AD1EB5" w:rsidP="00AD1EB5">
      <w:pPr>
        <w:rPr>
          <w:rFonts w:eastAsiaTheme="majorEastAsia" w:cstheme="majorBidi"/>
          <w:b/>
          <w:color w:val="000000" w:themeColor="text1"/>
          <w:spacing w:val="-10"/>
          <w:kern w:val="28"/>
          <w:sz w:val="28"/>
          <w:szCs w:val="56"/>
          <w:lang w:val="cy-GB"/>
        </w:rPr>
      </w:pPr>
    </w:p>
    <w:p w14:paraId="0FADE7F9" w14:textId="14483B1A" w:rsidR="00AD1EB5" w:rsidRPr="00DB6C48" w:rsidRDefault="00AD1EB5" w:rsidP="00AD1EB5">
      <w:pPr>
        <w:jc w:val="center"/>
        <w:rPr>
          <w:rFonts w:eastAsiaTheme="majorEastAsia" w:cstheme="majorBidi"/>
          <w:b/>
          <w:color w:val="000000" w:themeColor="text1"/>
          <w:spacing w:val="-10"/>
          <w:kern w:val="28"/>
          <w:sz w:val="28"/>
          <w:szCs w:val="56"/>
          <w:lang w:val="cy-GB"/>
        </w:rPr>
      </w:pPr>
      <w:r w:rsidRPr="00DB6C48">
        <w:rPr>
          <w:rFonts w:eastAsiaTheme="majorEastAsia" w:cstheme="majorBidi"/>
          <w:b/>
          <w:color w:val="000000" w:themeColor="text1"/>
          <w:spacing w:val="-10"/>
          <w:kern w:val="28"/>
          <w:sz w:val="28"/>
          <w:szCs w:val="56"/>
          <w:lang w:val="cy-GB"/>
        </w:rPr>
        <w:t>Postgraduate/Distance Learning</w:t>
      </w:r>
    </w:p>
    <w:p w14:paraId="77361DB9" w14:textId="1AEC182B" w:rsidR="00AD1EB5" w:rsidRPr="00DB6C48" w:rsidRDefault="00AD1EB5" w:rsidP="00AD1EB5">
      <w:pPr>
        <w:jc w:val="center"/>
        <w:rPr>
          <w:rFonts w:eastAsiaTheme="majorEastAsia" w:cstheme="majorBidi"/>
          <w:b/>
          <w:color w:val="000000" w:themeColor="text1"/>
          <w:spacing w:val="-10"/>
          <w:kern w:val="28"/>
          <w:sz w:val="28"/>
          <w:szCs w:val="56"/>
          <w:lang w:val="en-GB"/>
        </w:rPr>
      </w:pPr>
      <w:r w:rsidRPr="00DB6C48">
        <w:rPr>
          <w:rFonts w:eastAsiaTheme="majorEastAsia" w:cstheme="majorBidi"/>
          <w:b/>
          <w:color w:val="000000" w:themeColor="text1"/>
          <w:spacing w:val="-10"/>
          <w:kern w:val="28"/>
          <w:sz w:val="28"/>
          <w:szCs w:val="56"/>
          <w:lang w:val="cy-GB"/>
        </w:rPr>
        <w:t>Assignment coversheet &amp; feedback form</w:t>
      </w:r>
    </w:p>
    <w:p w14:paraId="25F247B5" w14:textId="77777777" w:rsidR="00AD1EB5" w:rsidRPr="00DB6C48" w:rsidRDefault="00AD1EB5" w:rsidP="00AD1EB5">
      <w:pPr>
        <w:jc w:val="center"/>
        <w:rPr>
          <w:rFonts w:eastAsiaTheme="majorEastAsia" w:cstheme="majorBidi"/>
          <w:b/>
          <w:bCs/>
          <w:color w:val="000000" w:themeColor="text1"/>
          <w:spacing w:val="-10"/>
          <w:kern w:val="28"/>
          <w:sz w:val="20"/>
          <w:szCs w:val="20"/>
          <w:lang w:val="cy-GB"/>
        </w:rPr>
      </w:pPr>
    </w:p>
    <w:p w14:paraId="769C84BD" w14:textId="6E67FA17" w:rsidR="00AD1EB5" w:rsidRPr="00DB6C48" w:rsidRDefault="00AD1EB5" w:rsidP="00AD1EB5">
      <w:pPr>
        <w:jc w:val="center"/>
        <w:rPr>
          <w:rFonts w:eastAsiaTheme="majorEastAsia" w:cstheme="majorBidi"/>
          <w:b/>
          <w:bCs/>
          <w:color w:val="000000" w:themeColor="text1"/>
          <w:spacing w:val="-10"/>
          <w:kern w:val="28"/>
          <w:sz w:val="20"/>
          <w:szCs w:val="20"/>
          <w:lang w:val="cy-GB"/>
        </w:rPr>
      </w:pPr>
      <w:r w:rsidRPr="00DB6C48">
        <w:rPr>
          <w:rFonts w:eastAsiaTheme="majorEastAsia" w:cstheme="majorBidi"/>
          <w:b/>
          <w:bCs/>
          <w:color w:val="000000" w:themeColor="text1"/>
          <w:spacing w:val="-10"/>
          <w:kern w:val="28"/>
          <w:sz w:val="20"/>
          <w:szCs w:val="20"/>
          <w:lang w:val="cy-GB"/>
        </w:rPr>
        <w:t>THIS SHEET MUST BE THE FIRST PAGE OF THE ASSIGNMENT YOU ARE</w:t>
      </w:r>
    </w:p>
    <w:p w14:paraId="32D6783E" w14:textId="4490507B" w:rsidR="00AD1EB5" w:rsidRPr="00DB6C48" w:rsidRDefault="00AD1EB5" w:rsidP="00AD1EB5">
      <w:pPr>
        <w:jc w:val="center"/>
        <w:rPr>
          <w:rFonts w:eastAsiaTheme="majorEastAsia" w:cstheme="majorBidi"/>
          <w:b/>
          <w:bCs/>
          <w:color w:val="000000" w:themeColor="text1"/>
          <w:spacing w:val="-10"/>
          <w:kern w:val="28"/>
          <w:sz w:val="20"/>
          <w:szCs w:val="20"/>
          <w:lang w:val="cy-GB"/>
        </w:rPr>
      </w:pPr>
      <w:r w:rsidRPr="00DB6C48">
        <w:rPr>
          <w:rFonts w:eastAsiaTheme="majorEastAsia" w:cstheme="majorBidi"/>
          <w:b/>
          <w:bCs/>
          <w:color w:val="000000" w:themeColor="text1"/>
          <w:spacing w:val="-10"/>
          <w:kern w:val="28"/>
          <w:sz w:val="20"/>
          <w:szCs w:val="20"/>
          <w:lang w:val="cy-GB"/>
        </w:rPr>
        <w:t xml:space="preserve"> SUBMITTING  (DO NOT SEND AS A SEPARATE FILE)</w:t>
      </w:r>
    </w:p>
    <w:p w14:paraId="5D186069" w14:textId="2C4DA4E3" w:rsidR="00AD1EB5" w:rsidRPr="00DB6C48" w:rsidRDefault="00AD1EB5">
      <w:pPr>
        <w:rPr>
          <w:rFonts w:eastAsiaTheme="majorEastAsia" w:cstheme="majorBidi"/>
          <w:color w:val="000000" w:themeColor="text1"/>
          <w:spacing w:val="-10"/>
          <w:kern w:val="28"/>
          <w:sz w:val="28"/>
          <w:szCs w:val="56"/>
        </w:rPr>
      </w:pPr>
    </w:p>
    <w:tbl>
      <w:tblPr>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391"/>
      </w:tblGrid>
      <w:tr w:rsidR="00AD1EB5" w:rsidRPr="00DB6C48" w14:paraId="6BD83DA5" w14:textId="77777777" w:rsidTr="00AD1EB5">
        <w:trPr>
          <w:trHeight w:val="377"/>
        </w:trPr>
        <w:tc>
          <w:tcPr>
            <w:tcW w:w="9445" w:type="dxa"/>
            <w:gridSpan w:val="5"/>
          </w:tcPr>
          <w:p w14:paraId="0B378439"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b/>
                <w:color w:val="000000" w:themeColor="text1"/>
                <w:sz w:val="22"/>
                <w:szCs w:val="22"/>
              </w:rPr>
              <w:t>For completion by the student</w:t>
            </w:r>
            <w:r w:rsidRPr="00DB6C48">
              <w:rPr>
                <w:rFonts w:ascii="Arial" w:hAnsi="Arial" w:cs="Arial"/>
                <w:color w:val="000000" w:themeColor="text1"/>
                <w:sz w:val="22"/>
                <w:szCs w:val="22"/>
              </w:rPr>
              <w:t>:</w:t>
            </w:r>
          </w:p>
        </w:tc>
      </w:tr>
      <w:tr w:rsidR="00AD1EB5" w:rsidRPr="00DB6C48" w14:paraId="51CD516A" w14:textId="77777777" w:rsidTr="00AD1EB5">
        <w:trPr>
          <w:trHeight w:val="718"/>
        </w:trPr>
        <w:tc>
          <w:tcPr>
            <w:tcW w:w="9445" w:type="dxa"/>
            <w:gridSpan w:val="5"/>
          </w:tcPr>
          <w:p w14:paraId="61C1D2F5"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Student Name: Christina Giles</w:t>
            </w:r>
          </w:p>
          <w:p w14:paraId="63C6F01F"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p>
          <w:p w14:paraId="61F6BD69"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 xml:space="preserve">Student </w:t>
            </w:r>
            <w:r w:rsidRPr="00DB6C48">
              <w:rPr>
                <w:rFonts w:ascii="Arial" w:hAnsi="Arial" w:cs="Arial"/>
                <w:b/>
                <w:bCs/>
                <w:color w:val="000000" w:themeColor="text1"/>
                <w:sz w:val="22"/>
                <w:szCs w:val="22"/>
                <w:u w:val="single"/>
              </w:rPr>
              <w:t>University</w:t>
            </w:r>
            <w:r w:rsidRPr="00DB6C48">
              <w:rPr>
                <w:rFonts w:ascii="Arial" w:hAnsi="Arial" w:cs="Arial"/>
                <w:color w:val="000000" w:themeColor="text1"/>
                <w:sz w:val="22"/>
                <w:szCs w:val="22"/>
                <w:u w:val="single"/>
              </w:rPr>
              <w:t xml:space="preserve"> </w:t>
            </w:r>
            <w:r w:rsidRPr="00DB6C48">
              <w:rPr>
                <w:rFonts w:ascii="Arial" w:hAnsi="Arial" w:cs="Arial"/>
                <w:color w:val="000000" w:themeColor="text1"/>
                <w:sz w:val="22"/>
                <w:szCs w:val="22"/>
              </w:rPr>
              <w:t>Email:  1805673@student.uwtsd.ac.uk</w:t>
            </w:r>
          </w:p>
        </w:tc>
      </w:tr>
      <w:tr w:rsidR="00AD1EB5" w:rsidRPr="00DB6C48" w14:paraId="1092B87D" w14:textId="77777777" w:rsidTr="00AD1EB5">
        <w:trPr>
          <w:trHeight w:val="849"/>
        </w:trPr>
        <w:tc>
          <w:tcPr>
            <w:tcW w:w="4788" w:type="dxa"/>
          </w:tcPr>
          <w:p w14:paraId="7928CDD5" w14:textId="49322872"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Module code: HPCA 700</w:t>
            </w:r>
            <w:r w:rsidR="00A110D9" w:rsidRPr="00DB6C48">
              <w:rPr>
                <w:rFonts w:ascii="Arial" w:hAnsi="Arial" w:cs="Arial"/>
                <w:color w:val="000000" w:themeColor="text1"/>
                <w:sz w:val="22"/>
                <w:szCs w:val="22"/>
              </w:rPr>
              <w:t>3</w:t>
            </w:r>
          </w:p>
          <w:p w14:paraId="4820BBD4" w14:textId="77777777" w:rsidR="00AD1EB5" w:rsidRPr="00DB6C48" w:rsidRDefault="00AD1EB5" w:rsidP="00AD1EB5">
            <w:pPr>
              <w:pStyle w:val="NormalWeb"/>
              <w:spacing w:before="0" w:beforeAutospacing="0" w:after="0" w:afterAutospacing="0"/>
              <w:ind w:right="34"/>
              <w:rPr>
                <w:rFonts w:ascii="Arial" w:hAnsi="Arial" w:cs="Arial"/>
                <w:color w:val="000000" w:themeColor="text1"/>
                <w:sz w:val="22"/>
                <w:szCs w:val="22"/>
              </w:rPr>
            </w:pPr>
          </w:p>
          <w:p w14:paraId="594B135B" w14:textId="3733904D" w:rsidR="00AD1EB5" w:rsidRPr="00DB6C48" w:rsidRDefault="00AD1EB5" w:rsidP="00AD1EB5">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Module title:</w:t>
            </w:r>
            <w:r w:rsidR="00541D89" w:rsidRPr="00DB6C48">
              <w:rPr>
                <w:rFonts w:ascii="Arial" w:hAnsi="Arial" w:cs="Arial"/>
                <w:b/>
                <w:bCs/>
                <w:color w:val="000000" w:themeColor="text1"/>
                <w:sz w:val="22"/>
                <w:szCs w:val="22"/>
              </w:rPr>
              <w:t xml:space="preserve"> </w:t>
            </w:r>
            <w:r w:rsidR="00A110D9" w:rsidRPr="00DB6C48">
              <w:rPr>
                <w:rFonts w:ascii="Arial" w:hAnsi="Arial" w:cs="Arial"/>
                <w:b/>
                <w:bCs/>
                <w:color w:val="000000" w:themeColor="text1"/>
                <w:sz w:val="22"/>
                <w:szCs w:val="22"/>
              </w:rPr>
              <w:t>History of Astrology</w:t>
            </w:r>
          </w:p>
        </w:tc>
        <w:tc>
          <w:tcPr>
            <w:tcW w:w="2266" w:type="dxa"/>
            <w:gridSpan w:val="3"/>
          </w:tcPr>
          <w:p w14:paraId="30325F07"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Student ID number:</w:t>
            </w:r>
          </w:p>
          <w:p w14:paraId="177468A3"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1805673</w:t>
            </w:r>
          </w:p>
        </w:tc>
        <w:tc>
          <w:tcPr>
            <w:tcW w:w="2391" w:type="dxa"/>
          </w:tcPr>
          <w:p w14:paraId="67DEE791"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Educational support needs:</w:t>
            </w:r>
          </w:p>
          <w:p w14:paraId="6D6681E9"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Yes/</w:t>
            </w:r>
            <w:r w:rsidRPr="00DB6C48">
              <w:rPr>
                <w:rFonts w:ascii="Arial" w:hAnsi="Arial" w:cs="Arial"/>
                <w:b/>
                <w:color w:val="000000" w:themeColor="text1"/>
                <w:sz w:val="22"/>
                <w:szCs w:val="22"/>
                <w:u w:val="single"/>
              </w:rPr>
              <w:t>No</w:t>
            </w:r>
          </w:p>
        </w:tc>
      </w:tr>
      <w:tr w:rsidR="00AD1EB5" w:rsidRPr="00DB6C48" w14:paraId="01DE6FD2" w14:textId="77777777" w:rsidTr="00AD1EB5">
        <w:trPr>
          <w:trHeight w:val="1139"/>
        </w:trPr>
        <w:tc>
          <w:tcPr>
            <w:tcW w:w="9445" w:type="dxa"/>
            <w:gridSpan w:val="5"/>
          </w:tcPr>
          <w:p w14:paraId="67BC5C2A" w14:textId="1F1AE4F1" w:rsidR="00AD1EB5" w:rsidRPr="00DB6C48" w:rsidRDefault="00AD1EB5" w:rsidP="00541D89">
            <w:pPr>
              <w:pStyle w:val="NormalWeb"/>
              <w:spacing w:after="0"/>
              <w:ind w:right="34"/>
              <w:rPr>
                <w:rFonts w:ascii="Arial" w:hAnsi="Arial" w:cs="Arial"/>
                <w:color w:val="000000" w:themeColor="text1"/>
                <w:sz w:val="22"/>
              </w:rPr>
            </w:pPr>
            <w:r w:rsidRPr="00DB6C48">
              <w:rPr>
                <w:rFonts w:ascii="Arial" w:hAnsi="Arial" w:cs="Arial"/>
                <w:color w:val="000000" w:themeColor="text1"/>
                <w:sz w:val="22"/>
                <w:szCs w:val="22"/>
              </w:rPr>
              <w:t xml:space="preserve">Assignment title: </w:t>
            </w:r>
            <w:r w:rsidR="00900835" w:rsidRPr="00DB6C48">
              <w:rPr>
                <w:rFonts w:ascii="Arial" w:hAnsi="Arial" w:cs="Arial"/>
                <w:color w:val="000000" w:themeColor="text1"/>
                <w:sz w:val="22"/>
                <w:lang w:val="en-GB"/>
              </w:rPr>
              <w:t>Critical review of THREE primary source documents</w:t>
            </w:r>
          </w:p>
          <w:p w14:paraId="7178450D" w14:textId="2AD28E4E"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p>
          <w:p w14:paraId="6AAA1B74"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p>
          <w:p w14:paraId="2DFDEF9F" w14:textId="58D13831"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Assignment due date:</w:t>
            </w:r>
            <w:r w:rsidR="004C7171" w:rsidRPr="00DB6C48">
              <w:rPr>
                <w:rFonts w:ascii="Arial" w:hAnsi="Arial" w:cs="Arial"/>
                <w:color w:val="000000" w:themeColor="text1"/>
                <w:sz w:val="22"/>
                <w:szCs w:val="22"/>
              </w:rPr>
              <w:t xml:space="preserve"> </w:t>
            </w:r>
            <w:r w:rsidR="00A110D9" w:rsidRPr="00DB6C48">
              <w:rPr>
                <w:rFonts w:ascii="Arial" w:hAnsi="Arial" w:cs="Arial"/>
                <w:color w:val="000000" w:themeColor="text1"/>
                <w:sz w:val="22"/>
                <w:szCs w:val="22"/>
              </w:rPr>
              <w:t>March 2, 2020</w:t>
            </w:r>
          </w:p>
        </w:tc>
      </w:tr>
      <w:tr w:rsidR="00AD1EB5" w:rsidRPr="00DB6C48" w14:paraId="09C29049" w14:textId="77777777" w:rsidTr="00AD1EB5">
        <w:trPr>
          <w:trHeight w:val="683"/>
        </w:trPr>
        <w:tc>
          <w:tcPr>
            <w:tcW w:w="9445" w:type="dxa"/>
            <w:gridSpan w:val="5"/>
            <w:tcBorders>
              <w:bottom w:val="single" w:sz="4" w:space="0" w:color="000000"/>
            </w:tcBorders>
          </w:tcPr>
          <w:p w14:paraId="4D748296" w14:textId="29A3AC8C" w:rsidR="00AD1EB5" w:rsidRPr="00DB6C48" w:rsidRDefault="00AD1EB5" w:rsidP="009B1791">
            <w:pPr>
              <w:rPr>
                <w:rFonts w:ascii="Arial" w:hAnsi="Arial" w:cs="Arial"/>
                <w:color w:val="000000" w:themeColor="text1"/>
                <w:sz w:val="22"/>
                <w:szCs w:val="22"/>
              </w:rPr>
            </w:pPr>
            <w:r w:rsidRPr="00DB6C48">
              <w:rPr>
                <w:rFonts w:ascii="Arial" w:hAnsi="Arial" w:cs="Arial"/>
                <w:color w:val="000000" w:themeColor="text1"/>
                <w:sz w:val="22"/>
                <w:szCs w:val="22"/>
              </w:rPr>
              <w:t>This assignment is for the       1</w:t>
            </w:r>
            <w:r w:rsidRPr="00DB6C48">
              <w:rPr>
                <w:rFonts w:ascii="Arial" w:hAnsi="Arial" w:cs="Arial"/>
                <w:color w:val="000000" w:themeColor="text1"/>
                <w:sz w:val="22"/>
                <w:szCs w:val="22"/>
                <w:vertAlign w:val="superscript"/>
              </w:rPr>
              <w:t xml:space="preserve">st </w:t>
            </w:r>
            <w:r w:rsidRPr="00DB6C48">
              <w:rPr>
                <w:rFonts w:ascii="Arial" w:hAnsi="Arial" w:cs="Arial"/>
                <w:color w:val="000000" w:themeColor="text1"/>
                <w:sz w:val="22"/>
                <w:szCs w:val="22"/>
              </w:rPr>
              <w:fldChar w:fldCharType="begin">
                <w:ffData>
                  <w:name w:val="Check13"/>
                  <w:enabled/>
                  <w:calcOnExit w:val="0"/>
                  <w:checkBox>
                    <w:sizeAuto/>
                    <w:default w:val="0"/>
                  </w:checkBox>
                </w:ffData>
              </w:fldChar>
            </w:r>
            <w:bookmarkStart w:id="0" w:name="Check13"/>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0"/>
            <w:r w:rsidRPr="00DB6C48">
              <w:rPr>
                <w:rFonts w:ascii="Arial" w:hAnsi="Arial" w:cs="Arial"/>
                <w:color w:val="000000" w:themeColor="text1"/>
                <w:sz w:val="22"/>
                <w:szCs w:val="22"/>
              </w:rPr>
              <w:t xml:space="preserve">    2</w:t>
            </w:r>
            <w:r w:rsidRPr="00DB6C48">
              <w:rPr>
                <w:rFonts w:ascii="Arial" w:hAnsi="Arial" w:cs="Arial"/>
                <w:color w:val="000000" w:themeColor="text1"/>
                <w:sz w:val="22"/>
                <w:szCs w:val="22"/>
                <w:vertAlign w:val="superscript"/>
              </w:rPr>
              <w:t>nd</w:t>
            </w:r>
            <w:r w:rsidRPr="00DB6C48">
              <w:rPr>
                <w:rFonts w:ascii="Arial" w:hAnsi="Arial" w:cs="Arial"/>
                <w:color w:val="000000" w:themeColor="text1"/>
                <w:sz w:val="22"/>
                <w:szCs w:val="22"/>
              </w:rPr>
              <w:t xml:space="preserve">  </w:t>
            </w:r>
            <w:r w:rsidRPr="00DB6C48">
              <w:rPr>
                <w:rFonts w:ascii="Arial" w:hAnsi="Arial" w:cs="Arial"/>
                <w:color w:val="000000" w:themeColor="text1"/>
                <w:sz w:val="22"/>
                <w:szCs w:val="22"/>
              </w:rPr>
              <w:fldChar w:fldCharType="begin">
                <w:ffData>
                  <w:name w:val="Check14"/>
                  <w:enabled/>
                  <w:calcOnExit w:val="0"/>
                  <w:checkBox>
                    <w:sizeAuto/>
                    <w:default w:val="0"/>
                  </w:checkBox>
                </w:ffData>
              </w:fldChar>
            </w:r>
            <w:bookmarkStart w:id="1" w:name="Check14"/>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1"/>
            <w:r w:rsidRPr="00DB6C48">
              <w:rPr>
                <w:rFonts w:ascii="Arial" w:hAnsi="Arial" w:cs="Arial"/>
                <w:color w:val="000000" w:themeColor="text1"/>
                <w:sz w:val="22"/>
                <w:szCs w:val="22"/>
              </w:rPr>
              <w:t xml:space="preserve">     3</w:t>
            </w:r>
            <w:r w:rsidRPr="00DB6C48">
              <w:rPr>
                <w:rFonts w:ascii="Arial" w:hAnsi="Arial" w:cs="Arial"/>
                <w:color w:val="000000" w:themeColor="text1"/>
                <w:sz w:val="22"/>
                <w:szCs w:val="22"/>
                <w:vertAlign w:val="superscript"/>
              </w:rPr>
              <w:t>rd</w:t>
            </w:r>
            <w:r w:rsidRPr="00DB6C48">
              <w:rPr>
                <w:rFonts w:ascii="Arial" w:hAnsi="Arial" w:cs="Arial"/>
                <w:color w:val="000000" w:themeColor="text1"/>
                <w:sz w:val="22"/>
                <w:szCs w:val="22"/>
              </w:rPr>
              <w:t xml:space="preserve">  </w:t>
            </w:r>
            <w:r w:rsidRPr="00DB6C48">
              <w:rPr>
                <w:rFonts w:ascii="Arial" w:hAnsi="Arial" w:cs="Arial"/>
                <w:color w:val="000000" w:themeColor="text1"/>
                <w:sz w:val="22"/>
                <w:szCs w:val="22"/>
              </w:rPr>
              <w:fldChar w:fldCharType="begin">
                <w:ffData>
                  <w:name w:val="Check15"/>
                  <w:enabled/>
                  <w:calcOnExit w:val="0"/>
                  <w:checkBox>
                    <w:sizeAuto/>
                    <w:default w:val="0"/>
                  </w:checkBox>
                </w:ffData>
              </w:fldChar>
            </w:r>
            <w:bookmarkStart w:id="2" w:name="Check15"/>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2"/>
            <w:r w:rsidRPr="00DB6C48">
              <w:rPr>
                <w:rFonts w:ascii="Arial" w:hAnsi="Arial" w:cs="Arial"/>
                <w:color w:val="000000" w:themeColor="text1"/>
                <w:sz w:val="22"/>
                <w:szCs w:val="22"/>
              </w:rPr>
              <w:t xml:space="preserve">      4</w:t>
            </w:r>
            <w:r w:rsidRPr="00DB6C48">
              <w:rPr>
                <w:rFonts w:ascii="Arial" w:hAnsi="Arial" w:cs="Arial"/>
                <w:color w:val="000000" w:themeColor="text1"/>
                <w:sz w:val="22"/>
                <w:szCs w:val="22"/>
                <w:vertAlign w:val="superscript"/>
              </w:rPr>
              <w:t>th</w:t>
            </w:r>
            <w:r w:rsidRPr="00DB6C48">
              <w:rPr>
                <w:rFonts w:ascii="Arial" w:hAnsi="Arial" w:cs="Arial"/>
                <w:color w:val="000000" w:themeColor="text1"/>
                <w:sz w:val="22"/>
                <w:szCs w:val="22"/>
              </w:rPr>
              <w:t xml:space="preserve"> </w:t>
            </w:r>
            <w:r w:rsidRPr="00DB6C48">
              <w:rPr>
                <w:rFonts w:ascii="Arial" w:hAnsi="Arial" w:cs="Arial"/>
                <w:color w:val="000000" w:themeColor="text1"/>
                <w:sz w:val="22"/>
                <w:szCs w:val="22"/>
              </w:rPr>
              <w:fldChar w:fldCharType="begin">
                <w:ffData>
                  <w:name w:val="Check16"/>
                  <w:enabled/>
                  <w:calcOnExit w:val="0"/>
                  <w:checkBox>
                    <w:sizeAuto/>
                    <w:default w:val="0"/>
                  </w:checkBox>
                </w:ffData>
              </w:fldChar>
            </w:r>
            <w:bookmarkStart w:id="3" w:name="Check16"/>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3"/>
            <w:r w:rsidRPr="00DB6C48">
              <w:rPr>
                <w:rFonts w:ascii="Arial" w:hAnsi="Arial" w:cs="Arial"/>
                <w:color w:val="000000" w:themeColor="text1"/>
                <w:sz w:val="22"/>
                <w:szCs w:val="22"/>
              </w:rPr>
              <w:t xml:space="preserve">      5</w:t>
            </w:r>
            <w:r w:rsidRPr="00DB6C48">
              <w:rPr>
                <w:rFonts w:ascii="Arial" w:hAnsi="Arial" w:cs="Arial"/>
                <w:color w:val="000000" w:themeColor="text1"/>
                <w:sz w:val="22"/>
                <w:szCs w:val="22"/>
                <w:vertAlign w:val="superscript"/>
              </w:rPr>
              <w:t>th</w:t>
            </w:r>
            <w:r w:rsidRPr="00DB6C48">
              <w:rPr>
                <w:rFonts w:ascii="Arial" w:hAnsi="Arial" w:cs="Arial"/>
                <w:color w:val="000000" w:themeColor="text1"/>
                <w:sz w:val="22"/>
                <w:szCs w:val="22"/>
              </w:rPr>
              <w:t xml:space="preserve"> </w:t>
            </w:r>
            <w:r w:rsidRPr="00DB6C48">
              <w:rPr>
                <w:rFonts w:ascii="Arial" w:hAnsi="Arial" w:cs="Arial"/>
                <w:color w:val="000000" w:themeColor="text1"/>
                <w:sz w:val="22"/>
                <w:szCs w:val="22"/>
              </w:rPr>
              <w:fldChar w:fldCharType="begin">
                <w:ffData>
                  <w:name w:val="Check17"/>
                  <w:enabled/>
                  <w:calcOnExit w:val="0"/>
                  <w:checkBox>
                    <w:sizeAuto/>
                    <w:default w:val="0"/>
                  </w:checkBox>
                </w:ffData>
              </w:fldChar>
            </w:r>
            <w:bookmarkStart w:id="4" w:name="Check17"/>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4"/>
            <w:r w:rsidRPr="00DB6C48">
              <w:rPr>
                <w:rFonts w:ascii="Arial" w:hAnsi="Arial" w:cs="Arial"/>
                <w:color w:val="000000" w:themeColor="text1"/>
                <w:sz w:val="22"/>
                <w:szCs w:val="22"/>
              </w:rPr>
              <w:t xml:space="preserve">      6</w:t>
            </w:r>
            <w:r w:rsidRPr="00DB6C48">
              <w:rPr>
                <w:rFonts w:ascii="Arial" w:hAnsi="Arial" w:cs="Arial"/>
                <w:color w:val="000000" w:themeColor="text1"/>
                <w:sz w:val="22"/>
                <w:szCs w:val="22"/>
                <w:vertAlign w:val="superscript"/>
              </w:rPr>
              <w:t>th</w:t>
            </w:r>
            <w:r w:rsidRPr="00DB6C48">
              <w:rPr>
                <w:rFonts w:ascii="Arial" w:hAnsi="Arial" w:cs="Arial"/>
                <w:color w:val="000000" w:themeColor="text1"/>
                <w:sz w:val="22"/>
                <w:szCs w:val="22"/>
              </w:rPr>
              <w:t xml:space="preserve"> </w:t>
            </w:r>
            <w:r w:rsidRPr="00DB6C48">
              <w:rPr>
                <w:rFonts w:ascii="Arial" w:hAnsi="Arial" w:cs="Arial"/>
                <w:color w:val="000000" w:themeColor="text1"/>
                <w:sz w:val="22"/>
                <w:szCs w:val="22"/>
              </w:rPr>
              <w:fldChar w:fldCharType="begin">
                <w:ffData>
                  <w:name w:val="Check18"/>
                  <w:enabled/>
                  <w:calcOnExit w:val="0"/>
                  <w:checkBox>
                    <w:sizeAuto/>
                    <w:default w:val="0"/>
                  </w:checkBox>
                </w:ffData>
              </w:fldChar>
            </w:r>
            <w:bookmarkStart w:id="5" w:name="Check18"/>
            <w:r w:rsidRPr="00DB6C48">
              <w:rPr>
                <w:rFonts w:ascii="Arial" w:hAnsi="Arial" w:cs="Arial"/>
                <w:color w:val="000000" w:themeColor="text1"/>
                <w:sz w:val="22"/>
                <w:szCs w:val="22"/>
              </w:rPr>
              <w:instrText xml:space="preserve"> FORMCHECKBOX </w:instrText>
            </w:r>
            <w:r w:rsidR="00794D48" w:rsidRPr="00DB6C48">
              <w:rPr>
                <w:rFonts w:ascii="Arial" w:hAnsi="Arial" w:cs="Arial"/>
                <w:color w:val="000000" w:themeColor="text1"/>
                <w:sz w:val="22"/>
                <w:szCs w:val="22"/>
              </w:rPr>
            </w:r>
            <w:r w:rsidR="00794D48" w:rsidRPr="00DB6C48">
              <w:rPr>
                <w:rFonts w:ascii="Arial" w:hAnsi="Arial" w:cs="Arial"/>
                <w:color w:val="000000" w:themeColor="text1"/>
                <w:sz w:val="22"/>
                <w:szCs w:val="22"/>
              </w:rPr>
              <w:fldChar w:fldCharType="separate"/>
            </w:r>
            <w:r w:rsidRPr="00DB6C48">
              <w:rPr>
                <w:rFonts w:ascii="Arial" w:hAnsi="Arial" w:cs="Arial"/>
                <w:color w:val="000000" w:themeColor="text1"/>
                <w:sz w:val="22"/>
                <w:szCs w:val="22"/>
              </w:rPr>
              <w:fldChar w:fldCharType="end"/>
            </w:r>
            <w:bookmarkEnd w:id="5"/>
            <w:r w:rsidRPr="00DB6C48">
              <w:rPr>
                <w:rFonts w:ascii="Arial" w:hAnsi="Arial" w:cs="Arial"/>
                <w:b/>
                <w:color w:val="000000" w:themeColor="text1"/>
                <w:sz w:val="22"/>
                <w:szCs w:val="22"/>
              </w:rPr>
              <w:t xml:space="preserve">   </w:t>
            </w:r>
            <w:r w:rsidRPr="00DB6C48">
              <w:rPr>
                <w:rFonts w:ascii="Arial" w:hAnsi="Arial" w:cs="Arial"/>
                <w:color w:val="000000" w:themeColor="text1"/>
                <w:sz w:val="22"/>
                <w:szCs w:val="22"/>
              </w:rPr>
              <w:t>module of the degree</w:t>
            </w:r>
          </w:p>
        </w:tc>
      </w:tr>
      <w:tr w:rsidR="00AD1EB5" w:rsidRPr="00DB6C48" w14:paraId="670B378B" w14:textId="77777777" w:rsidTr="00AD1EB5">
        <w:trPr>
          <w:trHeight w:val="978"/>
        </w:trPr>
        <w:tc>
          <w:tcPr>
            <w:tcW w:w="9445" w:type="dxa"/>
            <w:gridSpan w:val="5"/>
            <w:shd w:val="clear" w:color="auto" w:fill="D9D9D9"/>
          </w:tcPr>
          <w:p w14:paraId="0825F832" w14:textId="071F3D5F" w:rsidR="00AD1EB5" w:rsidRPr="00DB6C48" w:rsidRDefault="009E1FD6"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noProof/>
                <w:color w:val="000000" w:themeColor="text1"/>
                <w:sz w:val="22"/>
                <w:szCs w:val="22"/>
              </w:rPr>
              <w:drawing>
                <wp:anchor distT="0" distB="0" distL="114300" distR="114300" simplePos="0" relativeHeight="251660288" behindDoc="0" locked="0" layoutInCell="1" allowOverlap="1" wp14:anchorId="3246F295" wp14:editId="43D0518B">
                  <wp:simplePos x="0" y="0"/>
                  <wp:positionH relativeFrom="column">
                    <wp:posOffset>1099820</wp:posOffset>
                  </wp:positionH>
                  <wp:positionV relativeFrom="paragraph">
                    <wp:posOffset>140335</wp:posOffset>
                  </wp:positionV>
                  <wp:extent cx="816084" cy="484505"/>
                  <wp:effectExtent l="0" t="0" r="0" b="0"/>
                  <wp:wrapNone/>
                  <wp:docPr id="3" name="Picture 3"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rotWithShape="1">
                          <a:blip r:embed="rId8" cstate="print">
                            <a:extLst>
                              <a:ext uri="{28A0092B-C50C-407E-A947-70E740481C1C}">
                                <a14:useLocalDpi xmlns:a14="http://schemas.microsoft.com/office/drawing/2010/main" val="0"/>
                              </a:ext>
                            </a:extLst>
                          </a:blip>
                          <a:srcRect l="25531" t="29257" r="37852" b="21723"/>
                          <a:stretch/>
                        </pic:blipFill>
                        <pic:spPr bwMode="auto">
                          <a:xfrm>
                            <a:off x="0" y="0"/>
                            <a:ext cx="816084" cy="48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EB5" w:rsidRPr="00DB6C48">
              <w:rPr>
                <w:rFonts w:ascii="Arial" w:hAnsi="Arial" w:cs="Arial"/>
                <w:color w:val="000000" w:themeColor="text1"/>
                <w:sz w:val="22"/>
                <w:szCs w:val="22"/>
              </w:rPr>
              <w:t>I confirm that this is my original work and that I have adhered to the University policy on plagiarism.</w:t>
            </w:r>
          </w:p>
          <w:p w14:paraId="33AF4811" w14:textId="1D9558A1"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Arial" w:hAnsi="Arial" w:cs="Arial"/>
                <w:color w:val="000000" w:themeColor="text1"/>
                <w:sz w:val="22"/>
                <w:szCs w:val="22"/>
              </w:rPr>
              <w:t>Signed ……………………………………………………………</w:t>
            </w:r>
            <w:r w:rsidR="009E1FD6" w:rsidRPr="00DB6C48">
              <w:rPr>
                <w:rFonts w:ascii="Arial" w:hAnsi="Arial" w:cs="Arial"/>
                <w:color w:val="000000" w:themeColor="text1"/>
                <w:sz w:val="22"/>
                <w:szCs w:val="22"/>
              </w:rPr>
              <w:softHyphen/>
            </w:r>
            <w:r w:rsidR="009E1FD6" w:rsidRPr="00DB6C48">
              <w:rPr>
                <w:rFonts w:ascii="Arial" w:hAnsi="Arial" w:cs="Arial"/>
                <w:color w:val="000000" w:themeColor="text1"/>
                <w:sz w:val="22"/>
                <w:szCs w:val="22"/>
              </w:rPr>
              <w:softHyphen/>
            </w:r>
          </w:p>
          <w:p w14:paraId="666C8CF7" w14:textId="77777777" w:rsidR="00AD1EB5" w:rsidRPr="00DB6C48" w:rsidRDefault="00AD1EB5" w:rsidP="009B1791">
            <w:pPr>
              <w:pStyle w:val="NormalWeb"/>
              <w:spacing w:before="0" w:beforeAutospacing="0" w:after="0" w:afterAutospacing="0"/>
              <w:ind w:right="34"/>
              <w:rPr>
                <w:rFonts w:ascii="Calibri" w:hAnsi="Calibri" w:cs="Calibri"/>
                <w:b/>
                <w:color w:val="000000" w:themeColor="text1"/>
                <w:sz w:val="44"/>
                <w:szCs w:val="44"/>
              </w:rPr>
            </w:pPr>
            <w:r w:rsidRPr="00DB6C48">
              <w:rPr>
                <w:rFonts w:ascii="Calibri" w:hAnsi="Calibri" w:cs="Tahoma"/>
                <w:b/>
                <w:noProof/>
                <w:color w:val="000000" w:themeColor="text1"/>
              </w:rPr>
              <mc:AlternateContent>
                <mc:Choice Requires="wpi">
                  <w:drawing>
                    <wp:anchor distT="0" distB="0" distL="114300" distR="114300" simplePos="0" relativeHeight="251659264" behindDoc="0" locked="0" layoutInCell="1" allowOverlap="1" wp14:anchorId="19097ABB" wp14:editId="1BB610CF">
                      <wp:simplePos x="0" y="0"/>
                      <wp:positionH relativeFrom="column">
                        <wp:posOffset>5005070</wp:posOffset>
                      </wp:positionH>
                      <wp:positionV relativeFrom="paragraph">
                        <wp:posOffset>82355</wp:posOffset>
                      </wp:positionV>
                      <wp:extent cx="123120" cy="151560"/>
                      <wp:effectExtent l="38100" t="38100" r="29845" b="26670"/>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123120" cy="151560"/>
                            </w14:xfrm>
                          </w14:contentPart>
                        </a:graphicData>
                      </a:graphic>
                    </wp:anchor>
                  </w:drawing>
                </mc:Choice>
                <mc:Fallback>
                  <w:pict>
                    <v:shapetype w14:anchorId="7EFC24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93.4pt;margin-top:5.8pt;width:11.15pt;height:1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">
                      <v:imagedata r:id="rId10" o:title=""/>
                      <o:lock v:ext="edit" rotation="t" aspectratio="f"/>
                    </v:shape>
                  </w:pict>
                </mc:Fallback>
              </mc:AlternateContent>
            </w:r>
            <w:r w:rsidRPr="00DB6C48">
              <w:rPr>
                <w:rFonts w:ascii="Calibri" w:hAnsi="Calibri" w:cs="Tahoma"/>
                <w:b/>
                <w:color w:val="000000" w:themeColor="text1"/>
              </w:rPr>
              <w:t xml:space="preserve">Email </w:t>
            </w:r>
            <w:proofErr w:type="spellStart"/>
            <w:proofErr w:type="gramStart"/>
            <w:r w:rsidRPr="00DB6C48">
              <w:rPr>
                <w:rFonts w:ascii="Calibri" w:hAnsi="Calibri" w:cs="Tahoma"/>
                <w:b/>
                <w:color w:val="000000" w:themeColor="text1"/>
              </w:rPr>
              <w:t>submission:if</w:t>
            </w:r>
            <w:proofErr w:type="spellEnd"/>
            <w:proofErr w:type="gramEnd"/>
            <w:r w:rsidRPr="00DB6C48">
              <w:rPr>
                <w:rFonts w:ascii="Calibri" w:hAnsi="Calibri" w:cs="Tahoma"/>
                <w:b/>
                <w:color w:val="000000" w:themeColor="text1"/>
              </w:rPr>
              <w:t xml:space="preserve"> you are submitting this form via email, please tick this box </w:t>
            </w:r>
            <w:r w:rsidRPr="00DB6C48">
              <w:rPr>
                <w:rFonts w:ascii="Calibri" w:hAnsi="Calibri" w:cs="Calibri"/>
                <w:b/>
                <w:color w:val="000000" w:themeColor="text1"/>
                <w:sz w:val="44"/>
                <w:szCs w:val="44"/>
              </w:rPr>
              <w:t>□</w:t>
            </w:r>
          </w:p>
          <w:p w14:paraId="6D68C2EF" w14:textId="77777777" w:rsidR="00AD1EB5" w:rsidRPr="00DB6C48" w:rsidRDefault="00AD1EB5" w:rsidP="009B1791">
            <w:pPr>
              <w:pStyle w:val="NormalWeb"/>
              <w:spacing w:before="0" w:beforeAutospacing="0" w:after="0" w:afterAutospacing="0"/>
              <w:ind w:right="34"/>
              <w:rPr>
                <w:rFonts w:ascii="Arial" w:hAnsi="Arial" w:cs="Arial"/>
                <w:color w:val="000000" w:themeColor="text1"/>
                <w:sz w:val="22"/>
                <w:szCs w:val="22"/>
              </w:rPr>
            </w:pPr>
            <w:r w:rsidRPr="00DB6C48">
              <w:rPr>
                <w:rFonts w:ascii="Calibri" w:hAnsi="Calibri" w:cs="Tahoma"/>
                <w:b/>
                <w:color w:val="000000" w:themeColor="text1"/>
              </w:rPr>
              <w:t>(as a substitute for your signature) to confirm that you agree to the above declaration.</w:t>
            </w:r>
          </w:p>
        </w:tc>
      </w:tr>
      <w:tr w:rsidR="00AD1EB5" w:rsidRPr="00DB6C48" w14:paraId="62C0E634" w14:textId="77777777" w:rsidTr="00AD1EB5">
        <w:trPr>
          <w:trHeight w:val="3972"/>
        </w:trPr>
        <w:tc>
          <w:tcPr>
            <w:tcW w:w="9445" w:type="dxa"/>
            <w:gridSpan w:val="5"/>
          </w:tcPr>
          <w:p w14:paraId="28EC111B" w14:textId="1F9F464E" w:rsidR="00AD1EB5" w:rsidRPr="00DB6C48" w:rsidRDefault="00AD1EB5" w:rsidP="009B1791">
            <w:pPr>
              <w:rPr>
                <w:rFonts w:ascii="Arial" w:hAnsi="Arial"/>
                <w:b/>
                <w:color w:val="000000" w:themeColor="text1"/>
              </w:rPr>
            </w:pPr>
          </w:p>
          <w:p w14:paraId="31CEF4AB" w14:textId="6F6C4DA8" w:rsidR="00AD1EB5" w:rsidRPr="00DB6C48" w:rsidRDefault="00AD1EB5" w:rsidP="009B1791">
            <w:pPr>
              <w:rPr>
                <w:rFonts w:ascii="Arial" w:hAnsi="Arial"/>
                <w:color w:val="000000" w:themeColor="text1"/>
              </w:rPr>
            </w:pPr>
            <w:r w:rsidRPr="00DB6C48">
              <w:rPr>
                <w:rFonts w:ascii="Arial" w:hAnsi="Arial"/>
                <w:b/>
                <w:color w:val="000000" w:themeColor="text1"/>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1EB5" w:rsidRPr="00DB6C48" w14:paraId="3ED926AD" w14:textId="77777777" w:rsidTr="009B1791">
              <w:tc>
                <w:tcPr>
                  <w:tcW w:w="6970" w:type="dxa"/>
                </w:tcPr>
                <w:p w14:paraId="6B8D1FE8" w14:textId="77777777" w:rsidR="00AD1EB5" w:rsidRPr="00DB6C48" w:rsidRDefault="00AD1EB5" w:rsidP="009B1791">
                  <w:pPr>
                    <w:rPr>
                      <w:rFonts w:ascii="Arial" w:hAnsi="Arial"/>
                      <w:color w:val="000000" w:themeColor="text1"/>
                      <w:sz w:val="20"/>
                      <w:szCs w:val="20"/>
                    </w:rPr>
                  </w:pPr>
                </w:p>
                <w:p w14:paraId="200DF4AE" w14:textId="77777777" w:rsidR="00AD1EB5" w:rsidRPr="00DB6C48" w:rsidRDefault="00AD1EB5" w:rsidP="009B1791">
                  <w:pPr>
                    <w:rPr>
                      <w:rFonts w:ascii="Arial" w:hAnsi="Arial"/>
                      <w:color w:val="000000" w:themeColor="text1"/>
                      <w:sz w:val="20"/>
                      <w:szCs w:val="20"/>
                    </w:rPr>
                  </w:pPr>
                  <w:r w:rsidRPr="00DB6C48">
                    <w:rPr>
                      <w:rFonts w:ascii="Arial" w:hAnsi="Arial"/>
                      <w:color w:val="000000" w:themeColor="text1"/>
                      <w:sz w:val="20"/>
                      <w:szCs w:val="20"/>
                    </w:rPr>
                    <w:t>1</w:t>
                  </w:r>
                  <w:r w:rsidRPr="00DB6C48">
                    <w:rPr>
                      <w:rFonts w:ascii="Arial" w:hAnsi="Arial"/>
                      <w:color w:val="000000" w:themeColor="text1"/>
                      <w:sz w:val="20"/>
                      <w:szCs w:val="20"/>
                      <w:vertAlign w:val="superscript"/>
                    </w:rPr>
                    <w:t>st</w:t>
                  </w:r>
                  <w:r w:rsidRPr="00DB6C48">
                    <w:rPr>
                      <w:rFonts w:ascii="Arial" w:hAnsi="Arial"/>
                      <w:color w:val="000000" w:themeColor="text1"/>
                      <w:sz w:val="20"/>
                      <w:szCs w:val="20"/>
                    </w:rPr>
                    <w:t xml:space="preserve"> Marker’s Provisional mark</w:t>
                  </w:r>
                </w:p>
              </w:tc>
              <w:tc>
                <w:tcPr>
                  <w:tcW w:w="1660" w:type="dxa"/>
                </w:tcPr>
                <w:p w14:paraId="5270722E" w14:textId="77777777" w:rsidR="00AD1EB5" w:rsidRPr="00DB6C48" w:rsidRDefault="00AD1EB5" w:rsidP="009B1791">
                  <w:pPr>
                    <w:rPr>
                      <w:rFonts w:ascii="Arial" w:hAnsi="Arial"/>
                      <w:color w:val="000000" w:themeColor="text1"/>
                      <w:sz w:val="20"/>
                      <w:szCs w:val="20"/>
                    </w:rPr>
                  </w:pPr>
                </w:p>
              </w:tc>
            </w:tr>
            <w:tr w:rsidR="00AD1EB5" w:rsidRPr="00DB6C48" w14:paraId="395A1C96" w14:textId="77777777" w:rsidTr="009B1791">
              <w:tc>
                <w:tcPr>
                  <w:tcW w:w="6970" w:type="dxa"/>
                </w:tcPr>
                <w:p w14:paraId="2BAD9E21" w14:textId="14486B6B" w:rsidR="00AD1EB5" w:rsidRPr="00DB6C48" w:rsidRDefault="00AD1EB5" w:rsidP="009B1791">
                  <w:pPr>
                    <w:rPr>
                      <w:rFonts w:ascii="Arial" w:hAnsi="Arial"/>
                      <w:color w:val="000000" w:themeColor="text1"/>
                      <w:sz w:val="20"/>
                      <w:szCs w:val="20"/>
                    </w:rPr>
                  </w:pPr>
                </w:p>
                <w:p w14:paraId="3E982551" w14:textId="77777777" w:rsidR="00AD1EB5" w:rsidRPr="00DB6C48" w:rsidRDefault="00AD1EB5" w:rsidP="009B1791">
                  <w:pPr>
                    <w:rPr>
                      <w:rFonts w:ascii="Arial" w:hAnsi="Arial"/>
                      <w:color w:val="000000" w:themeColor="text1"/>
                      <w:sz w:val="20"/>
                      <w:szCs w:val="20"/>
                    </w:rPr>
                  </w:pPr>
                  <w:r w:rsidRPr="00DB6C48">
                    <w:rPr>
                      <w:rFonts w:ascii="Arial" w:hAnsi="Arial"/>
                      <w:color w:val="000000" w:themeColor="text1"/>
                      <w:sz w:val="20"/>
                      <w:szCs w:val="20"/>
                    </w:rPr>
                    <w:t>2</w:t>
                  </w:r>
                  <w:r w:rsidRPr="00DB6C48">
                    <w:rPr>
                      <w:rFonts w:ascii="Arial" w:hAnsi="Arial"/>
                      <w:color w:val="000000" w:themeColor="text1"/>
                      <w:sz w:val="20"/>
                      <w:szCs w:val="20"/>
                      <w:vertAlign w:val="superscript"/>
                    </w:rPr>
                    <w:t>nd</w:t>
                  </w:r>
                  <w:r w:rsidRPr="00DB6C48">
                    <w:rPr>
                      <w:rFonts w:ascii="Arial" w:hAnsi="Arial"/>
                      <w:color w:val="000000" w:themeColor="text1"/>
                      <w:sz w:val="20"/>
                      <w:szCs w:val="20"/>
                    </w:rPr>
                    <w:t xml:space="preserve"> Marker’s/Moderator’s provisional mark</w:t>
                  </w:r>
                </w:p>
              </w:tc>
              <w:tc>
                <w:tcPr>
                  <w:tcW w:w="1660" w:type="dxa"/>
                </w:tcPr>
                <w:p w14:paraId="6DDC5948" w14:textId="77777777" w:rsidR="00AD1EB5" w:rsidRPr="00DB6C48" w:rsidRDefault="00AD1EB5" w:rsidP="009B1791">
                  <w:pPr>
                    <w:rPr>
                      <w:rFonts w:ascii="Arial" w:hAnsi="Arial"/>
                      <w:color w:val="000000" w:themeColor="text1"/>
                      <w:sz w:val="20"/>
                      <w:szCs w:val="20"/>
                    </w:rPr>
                  </w:pPr>
                </w:p>
              </w:tc>
            </w:tr>
            <w:tr w:rsidR="00AD1EB5" w:rsidRPr="00DB6C48" w14:paraId="005F6C90" w14:textId="77777777" w:rsidTr="009B1791">
              <w:tc>
                <w:tcPr>
                  <w:tcW w:w="6970" w:type="dxa"/>
                </w:tcPr>
                <w:p w14:paraId="51078307" w14:textId="77777777" w:rsidR="00AD1EB5" w:rsidRPr="00DB6C48" w:rsidRDefault="00AD1EB5" w:rsidP="009B1791">
                  <w:pPr>
                    <w:rPr>
                      <w:rFonts w:ascii="Arial" w:hAnsi="Arial"/>
                      <w:color w:val="000000" w:themeColor="text1"/>
                      <w:sz w:val="20"/>
                      <w:szCs w:val="20"/>
                    </w:rPr>
                  </w:pPr>
                </w:p>
                <w:p w14:paraId="283A89E6" w14:textId="77777777" w:rsidR="00AD1EB5" w:rsidRPr="00DB6C48" w:rsidRDefault="00AD1EB5" w:rsidP="009B1791">
                  <w:pPr>
                    <w:rPr>
                      <w:rFonts w:ascii="Arial" w:hAnsi="Arial"/>
                      <w:color w:val="000000" w:themeColor="text1"/>
                      <w:sz w:val="20"/>
                      <w:szCs w:val="20"/>
                    </w:rPr>
                  </w:pPr>
                  <w:r w:rsidRPr="00DB6C48">
                    <w:rPr>
                      <w:rFonts w:ascii="Arial" w:hAnsi="Arial"/>
                      <w:color w:val="000000" w:themeColor="text1"/>
                      <w:sz w:val="20"/>
                      <w:szCs w:val="20"/>
                    </w:rPr>
                    <w:t>External Examiner’s mark (if relevant)</w:t>
                  </w:r>
                </w:p>
              </w:tc>
              <w:tc>
                <w:tcPr>
                  <w:tcW w:w="1660" w:type="dxa"/>
                </w:tcPr>
                <w:p w14:paraId="68C8F4AC" w14:textId="77777777" w:rsidR="00AD1EB5" w:rsidRPr="00DB6C48" w:rsidRDefault="00AD1EB5" w:rsidP="009B1791">
                  <w:pPr>
                    <w:rPr>
                      <w:rFonts w:ascii="Arial" w:hAnsi="Arial"/>
                      <w:color w:val="000000" w:themeColor="text1"/>
                      <w:sz w:val="20"/>
                      <w:szCs w:val="20"/>
                    </w:rPr>
                  </w:pPr>
                </w:p>
              </w:tc>
            </w:tr>
            <w:tr w:rsidR="00AD1EB5" w:rsidRPr="00DB6C48" w14:paraId="4276ED9C" w14:textId="77777777" w:rsidTr="009B1791">
              <w:tc>
                <w:tcPr>
                  <w:tcW w:w="6970" w:type="dxa"/>
                </w:tcPr>
                <w:p w14:paraId="67D49060" w14:textId="77777777" w:rsidR="00AD1EB5" w:rsidRPr="00DB6C48" w:rsidRDefault="00AD1EB5" w:rsidP="009B1791">
                  <w:pPr>
                    <w:rPr>
                      <w:rFonts w:ascii="Arial" w:hAnsi="Arial"/>
                      <w:color w:val="000000" w:themeColor="text1"/>
                      <w:sz w:val="20"/>
                      <w:szCs w:val="20"/>
                    </w:rPr>
                  </w:pPr>
                </w:p>
                <w:p w14:paraId="60B39854" w14:textId="77777777" w:rsidR="00AD1EB5" w:rsidRPr="00DB6C48" w:rsidRDefault="00AD1EB5" w:rsidP="009B1791">
                  <w:pPr>
                    <w:rPr>
                      <w:rFonts w:ascii="Arial" w:hAnsi="Arial"/>
                      <w:b/>
                      <w:color w:val="000000" w:themeColor="text1"/>
                      <w:sz w:val="20"/>
                      <w:szCs w:val="20"/>
                    </w:rPr>
                  </w:pPr>
                  <w:r w:rsidRPr="00DB6C48">
                    <w:rPr>
                      <w:rFonts w:ascii="Arial" w:hAnsi="Arial"/>
                      <w:b/>
                      <w:color w:val="000000" w:themeColor="text1"/>
                      <w:sz w:val="20"/>
                      <w:szCs w:val="20"/>
                    </w:rPr>
                    <w:t>Final Mark</w:t>
                  </w:r>
                </w:p>
                <w:p w14:paraId="64E7B47E" w14:textId="77777777" w:rsidR="00AD1EB5" w:rsidRPr="00DB6C48" w:rsidRDefault="00AD1EB5" w:rsidP="009B1791">
                  <w:pPr>
                    <w:rPr>
                      <w:rFonts w:ascii="Arial" w:hAnsi="Arial"/>
                      <w:color w:val="000000" w:themeColor="text1"/>
                      <w:sz w:val="20"/>
                      <w:szCs w:val="20"/>
                    </w:rPr>
                  </w:pPr>
                </w:p>
              </w:tc>
              <w:tc>
                <w:tcPr>
                  <w:tcW w:w="1660" w:type="dxa"/>
                </w:tcPr>
                <w:p w14:paraId="280427C8" w14:textId="77777777" w:rsidR="00AD1EB5" w:rsidRPr="00DB6C48" w:rsidRDefault="00AD1EB5" w:rsidP="009B1791">
                  <w:pPr>
                    <w:rPr>
                      <w:rFonts w:ascii="Arial" w:hAnsi="Arial"/>
                      <w:color w:val="000000" w:themeColor="text1"/>
                      <w:sz w:val="20"/>
                      <w:szCs w:val="20"/>
                    </w:rPr>
                  </w:pPr>
                </w:p>
              </w:tc>
            </w:tr>
          </w:tbl>
          <w:p w14:paraId="67865E39" w14:textId="77777777" w:rsidR="00AD1EB5" w:rsidRPr="00DB6C48" w:rsidRDefault="00AD1EB5" w:rsidP="009B1791">
            <w:pPr>
              <w:pStyle w:val="NormalWeb"/>
              <w:spacing w:before="0" w:beforeAutospacing="0" w:after="0" w:afterAutospacing="0"/>
              <w:ind w:left="142" w:right="34"/>
              <w:rPr>
                <w:rFonts w:ascii="Arial" w:hAnsi="Arial" w:cs="Arial"/>
                <w:b/>
                <w:color w:val="000000" w:themeColor="text1"/>
                <w:sz w:val="22"/>
                <w:szCs w:val="22"/>
              </w:rPr>
            </w:pPr>
          </w:p>
          <w:p w14:paraId="28D9A7C5" w14:textId="77777777" w:rsidR="00AD1EB5" w:rsidRPr="00DB6C48" w:rsidRDefault="00AD1EB5" w:rsidP="009B1791">
            <w:pPr>
              <w:pStyle w:val="NormalWeb"/>
              <w:spacing w:before="0" w:beforeAutospacing="0" w:after="0" w:afterAutospacing="0"/>
              <w:ind w:left="142" w:right="34"/>
              <w:rPr>
                <w:rFonts w:ascii="Arial" w:hAnsi="Arial" w:cs="Arial"/>
                <w:color w:val="000000" w:themeColor="text1"/>
                <w:sz w:val="22"/>
                <w:szCs w:val="22"/>
              </w:rPr>
            </w:pPr>
            <w:r w:rsidRPr="00DB6C48">
              <w:rPr>
                <w:rFonts w:ascii="Arial" w:hAnsi="Arial" w:cs="Arial"/>
                <w:b/>
                <w:color w:val="000000" w:themeColor="text1"/>
                <w:sz w:val="22"/>
                <w:szCs w:val="22"/>
              </w:rPr>
              <w:t>NB.</w:t>
            </w:r>
            <w:r w:rsidRPr="00DB6C48">
              <w:rPr>
                <w:rFonts w:ascii="Arial" w:hAnsi="Arial" w:cs="Arial"/>
                <w:color w:val="000000" w:themeColor="text1"/>
                <w:sz w:val="22"/>
                <w:szCs w:val="22"/>
              </w:rPr>
              <w:t xml:space="preserve">  All marks are provisional until confirmed by the Final Examination Board.</w:t>
            </w:r>
          </w:p>
          <w:p w14:paraId="1DA50228" w14:textId="77777777"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p>
          <w:p w14:paraId="5E507F69" w14:textId="3DCF94BD"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p>
          <w:p w14:paraId="5F89DD2B" w14:textId="46F6918A"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p>
          <w:p w14:paraId="7C3A2994" w14:textId="77777777"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p>
          <w:p w14:paraId="5134D8E7" w14:textId="77777777"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p>
          <w:p w14:paraId="75FC0C27" w14:textId="2145F376" w:rsidR="00AD1EB5" w:rsidRPr="00DB6C48" w:rsidRDefault="00AD1EB5" w:rsidP="009B1791">
            <w:pPr>
              <w:pStyle w:val="NormalWeb"/>
              <w:spacing w:before="0" w:beforeAutospacing="0" w:after="0" w:afterAutospacing="0"/>
              <w:rPr>
                <w:rFonts w:ascii="Arial" w:hAnsi="Arial" w:cs="Arial"/>
                <w:b/>
                <w:color w:val="000000" w:themeColor="text1"/>
                <w:sz w:val="22"/>
                <w:szCs w:val="22"/>
              </w:rPr>
            </w:pPr>
            <w:r w:rsidRPr="00DB6C48">
              <w:rPr>
                <w:rFonts w:ascii="Arial" w:hAnsi="Arial" w:cs="Arial"/>
                <w:b/>
                <w:color w:val="000000" w:themeColor="text1"/>
                <w:sz w:val="22"/>
                <w:szCs w:val="22"/>
              </w:rPr>
              <w:t xml:space="preserve">For completion by Marker </w:t>
            </w:r>
            <w:proofErr w:type="gramStart"/>
            <w:r w:rsidRPr="00DB6C48">
              <w:rPr>
                <w:rFonts w:ascii="Arial" w:hAnsi="Arial" w:cs="Arial"/>
                <w:b/>
                <w:color w:val="000000" w:themeColor="text1"/>
                <w:sz w:val="22"/>
                <w:szCs w:val="22"/>
              </w:rPr>
              <w:t>1 :</w:t>
            </w:r>
            <w:proofErr w:type="gramEnd"/>
          </w:p>
          <w:p w14:paraId="616B2EF9" w14:textId="77777777" w:rsidR="00AD1EB5" w:rsidRPr="00DB6C48" w:rsidRDefault="00AD1EB5" w:rsidP="009B1791">
            <w:pPr>
              <w:pStyle w:val="NormalWeb"/>
              <w:rPr>
                <w:rFonts w:ascii="Arial" w:hAnsi="Arial" w:cs="Arial"/>
                <w:color w:val="000000" w:themeColor="text1"/>
                <w:sz w:val="22"/>
                <w:szCs w:val="22"/>
              </w:rPr>
            </w:pPr>
            <w:r w:rsidRPr="00DB6C48">
              <w:rPr>
                <w:rFonts w:ascii="Arial" w:hAnsi="Arial" w:cs="Arial"/>
                <w:color w:val="000000" w:themeColor="text1"/>
                <w:sz w:val="22"/>
                <w:szCs w:val="22"/>
              </w:rPr>
              <w:t>Comments:</w:t>
            </w:r>
          </w:p>
          <w:p w14:paraId="67F5FB91" w14:textId="77777777" w:rsidR="00AD1EB5" w:rsidRPr="00DB6C48" w:rsidRDefault="00AD1EB5" w:rsidP="009B1791">
            <w:pPr>
              <w:pStyle w:val="NormalWeb"/>
              <w:rPr>
                <w:rFonts w:ascii="Arial" w:hAnsi="Arial" w:cs="Arial"/>
                <w:color w:val="000000" w:themeColor="text1"/>
                <w:sz w:val="22"/>
                <w:szCs w:val="22"/>
              </w:rPr>
            </w:pPr>
          </w:p>
        </w:tc>
      </w:tr>
      <w:tr w:rsidR="00AD1EB5" w:rsidRPr="00DB6C48" w14:paraId="29813B10" w14:textId="77777777" w:rsidTr="00AD1EB5">
        <w:trPr>
          <w:trHeight w:val="492"/>
        </w:trPr>
        <w:tc>
          <w:tcPr>
            <w:tcW w:w="6768" w:type="dxa"/>
            <w:gridSpan w:val="3"/>
          </w:tcPr>
          <w:p w14:paraId="1D4C54C0" w14:textId="77777777" w:rsidR="00AD1EB5" w:rsidRPr="00DB6C48" w:rsidRDefault="00AD1EB5" w:rsidP="009B1791">
            <w:pPr>
              <w:pStyle w:val="NormalWeb"/>
              <w:ind w:left="142" w:right="34"/>
              <w:rPr>
                <w:rFonts w:ascii="Arial" w:hAnsi="Arial" w:cs="Arial"/>
                <w:color w:val="000000" w:themeColor="text1"/>
                <w:sz w:val="22"/>
                <w:szCs w:val="22"/>
              </w:rPr>
            </w:pPr>
            <w:r w:rsidRPr="00DB6C48">
              <w:rPr>
                <w:rFonts w:ascii="Arial" w:hAnsi="Arial" w:cs="Arial"/>
                <w:color w:val="000000" w:themeColor="text1"/>
                <w:sz w:val="22"/>
                <w:szCs w:val="22"/>
              </w:rPr>
              <w:lastRenderedPageBreak/>
              <w:t>Marker’s signature:</w:t>
            </w:r>
          </w:p>
        </w:tc>
        <w:tc>
          <w:tcPr>
            <w:tcW w:w="2677" w:type="dxa"/>
            <w:gridSpan w:val="2"/>
          </w:tcPr>
          <w:p w14:paraId="145C06E5" w14:textId="77777777" w:rsidR="00AD1EB5" w:rsidRPr="00DB6C48" w:rsidRDefault="00AD1EB5" w:rsidP="009B1791">
            <w:pPr>
              <w:pStyle w:val="NormalWeb"/>
              <w:spacing w:after="0"/>
              <w:ind w:left="142" w:right="34"/>
              <w:rPr>
                <w:rFonts w:ascii="Arial" w:hAnsi="Arial" w:cs="Arial"/>
                <w:color w:val="000000" w:themeColor="text1"/>
                <w:sz w:val="22"/>
                <w:szCs w:val="22"/>
              </w:rPr>
            </w:pPr>
            <w:r w:rsidRPr="00DB6C48">
              <w:rPr>
                <w:rFonts w:ascii="Arial" w:hAnsi="Arial" w:cs="Arial"/>
                <w:color w:val="000000" w:themeColor="text1"/>
                <w:sz w:val="22"/>
                <w:szCs w:val="22"/>
              </w:rPr>
              <w:t>Date:</w:t>
            </w:r>
          </w:p>
        </w:tc>
      </w:tr>
      <w:tr w:rsidR="00AD1EB5" w:rsidRPr="00DB6C48" w14:paraId="0042D971" w14:textId="77777777" w:rsidTr="00AD1EB5">
        <w:tc>
          <w:tcPr>
            <w:tcW w:w="9445" w:type="dxa"/>
            <w:gridSpan w:val="5"/>
          </w:tcPr>
          <w:p w14:paraId="5DC38D4F" w14:textId="77777777" w:rsidR="00AD1EB5" w:rsidRPr="00DB6C48" w:rsidRDefault="00AD1EB5" w:rsidP="009B1791">
            <w:pPr>
              <w:pStyle w:val="NormalWeb"/>
              <w:spacing w:before="0" w:beforeAutospacing="0" w:after="0" w:afterAutospacing="0"/>
              <w:ind w:right="-334"/>
              <w:rPr>
                <w:rFonts w:ascii="Arial" w:hAnsi="Arial" w:cs="Arial"/>
                <w:bCs/>
                <w:i/>
                <w:color w:val="000000" w:themeColor="text1"/>
                <w:sz w:val="22"/>
                <w:szCs w:val="22"/>
              </w:rPr>
            </w:pPr>
          </w:p>
          <w:p w14:paraId="3210E7E4" w14:textId="77777777" w:rsidR="00AD1EB5" w:rsidRPr="00DB6C48" w:rsidRDefault="00AD1EB5" w:rsidP="009B1791">
            <w:pPr>
              <w:pStyle w:val="NormalWeb"/>
              <w:spacing w:before="0" w:beforeAutospacing="0" w:after="0" w:afterAutospacing="0"/>
              <w:ind w:right="-334"/>
              <w:rPr>
                <w:rFonts w:ascii="Arial" w:hAnsi="Arial" w:cs="Arial"/>
                <w:b/>
                <w:bCs/>
                <w:color w:val="000000" w:themeColor="text1"/>
                <w:sz w:val="22"/>
                <w:szCs w:val="22"/>
              </w:rPr>
            </w:pPr>
            <w:r w:rsidRPr="00DB6C48">
              <w:rPr>
                <w:rFonts w:ascii="Arial" w:hAnsi="Arial" w:cs="Arial"/>
                <w:b/>
                <w:bCs/>
                <w:color w:val="000000" w:themeColor="text1"/>
                <w:sz w:val="22"/>
                <w:szCs w:val="22"/>
              </w:rPr>
              <w:t>For completion by Marker 2/Moderator:</w:t>
            </w:r>
          </w:p>
          <w:p w14:paraId="4D9CE7A6" w14:textId="77777777" w:rsidR="00AD1EB5" w:rsidRPr="00DB6C48" w:rsidRDefault="00AD1EB5" w:rsidP="009B1791">
            <w:pPr>
              <w:pStyle w:val="NormalWeb"/>
              <w:spacing w:before="0" w:beforeAutospacing="0" w:after="0" w:afterAutospacing="0"/>
              <w:ind w:right="-334"/>
              <w:rPr>
                <w:rFonts w:ascii="Arial" w:hAnsi="Arial" w:cs="Arial"/>
                <w:b/>
                <w:bCs/>
                <w:color w:val="000000" w:themeColor="text1"/>
                <w:sz w:val="22"/>
                <w:szCs w:val="22"/>
              </w:rPr>
            </w:pPr>
          </w:p>
          <w:p w14:paraId="176FB2A2"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r w:rsidRPr="00DB6C48">
              <w:rPr>
                <w:rFonts w:ascii="Arial" w:hAnsi="Arial" w:cs="Arial"/>
                <w:bCs/>
                <w:color w:val="000000" w:themeColor="text1"/>
                <w:sz w:val="22"/>
                <w:szCs w:val="22"/>
              </w:rPr>
              <w:t>Comments:</w:t>
            </w:r>
          </w:p>
          <w:p w14:paraId="3324B6D6"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286FC3F"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F87C1D2"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6237354"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90C0F6C"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EB854A8"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192B551"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442C696"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10C91A06"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DF80E22"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DB6C48" w14:paraId="38423C6B" w14:textId="77777777" w:rsidTr="00AD1EB5">
        <w:trPr>
          <w:trHeight w:val="720"/>
        </w:trPr>
        <w:tc>
          <w:tcPr>
            <w:tcW w:w="5211" w:type="dxa"/>
            <w:gridSpan w:val="2"/>
          </w:tcPr>
          <w:p w14:paraId="1F9C622D"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r w:rsidRPr="00DB6C48">
              <w:rPr>
                <w:rFonts w:ascii="Arial" w:hAnsi="Arial" w:cs="Arial"/>
                <w:bCs/>
                <w:color w:val="000000" w:themeColor="text1"/>
                <w:sz w:val="22"/>
                <w:szCs w:val="22"/>
              </w:rPr>
              <w:t>Marker’s Signature:</w:t>
            </w:r>
          </w:p>
        </w:tc>
        <w:tc>
          <w:tcPr>
            <w:tcW w:w="4234" w:type="dxa"/>
            <w:gridSpan w:val="3"/>
          </w:tcPr>
          <w:p w14:paraId="4D6F0C93"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r w:rsidRPr="00DB6C48">
              <w:rPr>
                <w:rFonts w:ascii="Arial" w:hAnsi="Arial" w:cs="Arial"/>
                <w:bCs/>
                <w:color w:val="000000" w:themeColor="text1"/>
                <w:sz w:val="22"/>
                <w:szCs w:val="22"/>
              </w:rPr>
              <w:t>Date:</w:t>
            </w:r>
          </w:p>
        </w:tc>
      </w:tr>
      <w:tr w:rsidR="00AD1EB5" w:rsidRPr="00DB6C48" w14:paraId="65B2CE97" w14:textId="77777777" w:rsidTr="00AD1EB5">
        <w:trPr>
          <w:trHeight w:val="720"/>
        </w:trPr>
        <w:tc>
          <w:tcPr>
            <w:tcW w:w="9445" w:type="dxa"/>
            <w:gridSpan w:val="5"/>
          </w:tcPr>
          <w:p w14:paraId="6014A69E" w14:textId="77777777" w:rsidR="00AD1EB5" w:rsidRPr="00DB6C48" w:rsidRDefault="00AD1EB5" w:rsidP="009B1791">
            <w:pPr>
              <w:rPr>
                <w:rFonts w:ascii="Arial" w:hAnsi="Arial" w:cs="Arial"/>
                <w:b/>
                <w:color w:val="000000" w:themeColor="text1"/>
                <w:sz w:val="22"/>
                <w:szCs w:val="22"/>
              </w:rPr>
            </w:pPr>
            <w:r w:rsidRPr="00DB6C48">
              <w:rPr>
                <w:rFonts w:ascii="Arial" w:hAnsi="Arial" w:cs="Arial"/>
                <w:b/>
                <w:color w:val="000000" w:themeColor="text1"/>
                <w:sz w:val="22"/>
                <w:szCs w:val="22"/>
              </w:rPr>
              <w:t>External Examiner’s comments (if relevant)</w:t>
            </w:r>
          </w:p>
          <w:p w14:paraId="1348DBC2"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D236B94"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2E2FF43"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59674F6E"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6B5F219A"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3B98FE57"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776230EF"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0CFC3F28"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440F9E99"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6442ED9"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p w14:paraId="20C5F774" w14:textId="77777777" w:rsidR="00AD1EB5" w:rsidRPr="00DB6C48" w:rsidRDefault="00AD1EB5" w:rsidP="009B1791">
            <w:pPr>
              <w:pStyle w:val="NormalWeb"/>
              <w:spacing w:before="0" w:beforeAutospacing="0" w:after="0" w:afterAutospacing="0"/>
              <w:ind w:right="-334"/>
              <w:rPr>
                <w:rFonts w:ascii="Arial" w:hAnsi="Arial" w:cs="Arial"/>
                <w:bCs/>
                <w:color w:val="000000" w:themeColor="text1"/>
                <w:sz w:val="22"/>
                <w:szCs w:val="22"/>
              </w:rPr>
            </w:pPr>
          </w:p>
        </w:tc>
      </w:tr>
      <w:tr w:rsidR="00AD1EB5" w:rsidRPr="00DB6C48" w14:paraId="06D44937" w14:textId="77777777" w:rsidTr="00AD1EB5">
        <w:trPr>
          <w:trHeight w:val="720"/>
        </w:trPr>
        <w:tc>
          <w:tcPr>
            <w:tcW w:w="5211" w:type="dxa"/>
            <w:gridSpan w:val="2"/>
          </w:tcPr>
          <w:p w14:paraId="17AC7291" w14:textId="77777777" w:rsidR="00AD1EB5" w:rsidRPr="00DB6C48" w:rsidRDefault="00AD1EB5" w:rsidP="009B1791">
            <w:pPr>
              <w:rPr>
                <w:rFonts w:ascii="Arial" w:hAnsi="Arial" w:cs="Arial"/>
                <w:color w:val="000000" w:themeColor="text1"/>
                <w:sz w:val="22"/>
                <w:szCs w:val="22"/>
              </w:rPr>
            </w:pPr>
            <w:r w:rsidRPr="00DB6C48">
              <w:rPr>
                <w:rFonts w:ascii="Arial" w:hAnsi="Arial" w:cs="Arial"/>
                <w:color w:val="000000" w:themeColor="text1"/>
                <w:sz w:val="22"/>
                <w:szCs w:val="22"/>
              </w:rPr>
              <w:t>External Examiner’s Signature:</w:t>
            </w:r>
          </w:p>
        </w:tc>
        <w:tc>
          <w:tcPr>
            <w:tcW w:w="4234" w:type="dxa"/>
            <w:gridSpan w:val="3"/>
          </w:tcPr>
          <w:p w14:paraId="4DB3D3E1" w14:textId="77777777" w:rsidR="00AD1EB5" w:rsidRPr="00DB6C48" w:rsidRDefault="00AD1EB5" w:rsidP="009B1791">
            <w:pPr>
              <w:rPr>
                <w:rFonts w:ascii="Arial" w:hAnsi="Arial" w:cs="Arial"/>
                <w:color w:val="000000" w:themeColor="text1"/>
                <w:sz w:val="22"/>
                <w:szCs w:val="22"/>
              </w:rPr>
            </w:pPr>
            <w:r w:rsidRPr="00DB6C48">
              <w:rPr>
                <w:rFonts w:ascii="Arial" w:hAnsi="Arial" w:cs="Arial"/>
                <w:color w:val="000000" w:themeColor="text1"/>
                <w:sz w:val="22"/>
                <w:szCs w:val="22"/>
              </w:rPr>
              <w:t>Date:</w:t>
            </w:r>
          </w:p>
        </w:tc>
      </w:tr>
    </w:tbl>
    <w:p w14:paraId="4BA56B89" w14:textId="56823AD8" w:rsidR="00AD1EB5" w:rsidRPr="00DB6C48" w:rsidRDefault="00AD1EB5">
      <w:pPr>
        <w:rPr>
          <w:rFonts w:eastAsiaTheme="majorEastAsia" w:cstheme="majorBidi"/>
          <w:color w:val="000000" w:themeColor="text1"/>
          <w:spacing w:val="-10"/>
          <w:kern w:val="28"/>
          <w:sz w:val="28"/>
          <w:szCs w:val="56"/>
        </w:rPr>
      </w:pPr>
    </w:p>
    <w:p w14:paraId="14B0FF20" w14:textId="655A1470" w:rsidR="00900835" w:rsidRPr="00DB6C48" w:rsidRDefault="00900835" w:rsidP="00492ECA">
      <w:pPr>
        <w:pStyle w:val="Subtitle"/>
        <w:jc w:val="center"/>
        <w:rPr>
          <w:rFonts w:eastAsiaTheme="majorEastAsia" w:cstheme="majorBidi"/>
          <w:color w:val="000000" w:themeColor="text1"/>
          <w:spacing w:val="-10"/>
          <w:kern w:val="28"/>
          <w:sz w:val="28"/>
          <w:szCs w:val="56"/>
        </w:rPr>
      </w:pPr>
      <w:r w:rsidRPr="00DB6C48">
        <w:rPr>
          <w:rFonts w:eastAsiaTheme="majorEastAsia" w:cstheme="majorBidi"/>
          <w:bCs/>
          <w:color w:val="000000" w:themeColor="text1"/>
          <w:spacing w:val="-10"/>
          <w:kern w:val="28"/>
          <w:sz w:val="28"/>
          <w:szCs w:val="56"/>
          <w:lang w:val="en-GB"/>
        </w:rPr>
        <w:lastRenderedPageBreak/>
        <w:t>A Critical Comparison of Venus in Three Primary Source Documents</w:t>
      </w:r>
      <w:r w:rsidRPr="00DB6C48">
        <w:rPr>
          <w:rFonts w:eastAsiaTheme="majorEastAsia" w:cstheme="majorBidi"/>
          <w:color w:val="000000" w:themeColor="text1"/>
          <w:spacing w:val="-10"/>
          <w:kern w:val="28"/>
          <w:sz w:val="28"/>
          <w:szCs w:val="56"/>
        </w:rPr>
        <w:t xml:space="preserve"> </w:t>
      </w:r>
    </w:p>
    <w:p w14:paraId="29976B10" w14:textId="1D9C27A8" w:rsidR="0089336F" w:rsidRPr="00DB6C48" w:rsidRDefault="0089336F" w:rsidP="00492ECA">
      <w:pPr>
        <w:pStyle w:val="Subtitle"/>
        <w:jc w:val="center"/>
        <w:rPr>
          <w:color w:val="000000" w:themeColor="text1"/>
        </w:rPr>
      </w:pPr>
      <w:r w:rsidRPr="00DB6C48">
        <w:rPr>
          <w:color w:val="000000" w:themeColor="text1"/>
        </w:rPr>
        <w:t xml:space="preserve">Word Count: </w:t>
      </w:r>
      <w:r w:rsidR="009A2577">
        <w:rPr>
          <w:color w:val="000000" w:themeColor="text1"/>
        </w:rPr>
        <w:t>2076</w:t>
      </w:r>
      <w:bookmarkStart w:id="6" w:name="_GoBack"/>
      <w:bookmarkEnd w:id="6"/>
      <w:r w:rsidR="0025738A" w:rsidRPr="00DB6C48">
        <w:rPr>
          <w:color w:val="000000" w:themeColor="text1"/>
        </w:rPr>
        <w:t>/</w:t>
      </w:r>
      <w:r w:rsidR="00900835" w:rsidRPr="00DB6C48">
        <w:rPr>
          <w:color w:val="000000" w:themeColor="text1"/>
        </w:rPr>
        <w:t>2000</w:t>
      </w:r>
    </w:p>
    <w:p w14:paraId="20B2CF10" w14:textId="1741F2A0" w:rsidR="00C2416C" w:rsidRPr="009F2EC6" w:rsidRDefault="00731DDA" w:rsidP="00577499">
      <w:pPr>
        <w:pStyle w:val="Heading1"/>
        <w:spacing w:line="360" w:lineRule="auto"/>
        <w:rPr>
          <w:color w:val="000000" w:themeColor="text1"/>
          <w:sz w:val="26"/>
          <w:szCs w:val="26"/>
        </w:rPr>
      </w:pPr>
      <w:r w:rsidRPr="009F2EC6">
        <w:rPr>
          <w:color w:val="000000" w:themeColor="text1"/>
          <w:sz w:val="26"/>
          <w:szCs w:val="26"/>
        </w:rPr>
        <w:t>Introduction</w:t>
      </w:r>
      <w:r w:rsidR="00A47442">
        <w:rPr>
          <w:color w:val="000000" w:themeColor="text1"/>
          <w:sz w:val="26"/>
          <w:szCs w:val="26"/>
        </w:rPr>
        <w:t xml:space="preserve"> </w:t>
      </w:r>
    </w:p>
    <w:p w14:paraId="5D3C9136" w14:textId="457ECDDC" w:rsidR="00A8153C" w:rsidRDefault="006353B2" w:rsidP="00A47442">
      <w:pPr>
        <w:spacing w:line="360" w:lineRule="auto"/>
        <w:rPr>
          <w:color w:val="000000" w:themeColor="text1"/>
        </w:rPr>
      </w:pPr>
      <w:r w:rsidRPr="006353B2">
        <w:rPr>
          <w:color w:val="000000" w:themeColor="text1"/>
        </w:rPr>
        <w:t xml:space="preserve">This essay will compare and contrast the treatment of the astrological use of Venus in the following sources: Claudius Ptolemy, </w:t>
      </w:r>
      <w:r w:rsidRPr="006353B2">
        <w:rPr>
          <w:i/>
          <w:iCs/>
          <w:color w:val="000000" w:themeColor="text1"/>
        </w:rPr>
        <w:t>Tetrabiblos</w:t>
      </w:r>
      <w:r w:rsidRPr="006353B2">
        <w:rPr>
          <w:color w:val="000000" w:themeColor="text1"/>
        </w:rPr>
        <w:t xml:space="preserve">, trans. </w:t>
      </w:r>
      <w:r w:rsidR="009160D0">
        <w:rPr>
          <w:color w:val="000000" w:themeColor="text1"/>
        </w:rPr>
        <w:t>b</w:t>
      </w:r>
      <w:r w:rsidRPr="006353B2">
        <w:rPr>
          <w:color w:val="000000" w:themeColor="text1"/>
        </w:rPr>
        <w:t xml:space="preserve">y F. E. Robbins (Cambridge: Harvard University Press, 1940), Alan Leo, </w:t>
      </w:r>
      <w:r w:rsidRPr="006353B2">
        <w:rPr>
          <w:i/>
          <w:iCs/>
          <w:color w:val="000000" w:themeColor="text1"/>
        </w:rPr>
        <w:t>Esoteric Astrology</w:t>
      </w:r>
      <w:r w:rsidRPr="006353B2">
        <w:rPr>
          <w:color w:val="000000" w:themeColor="text1"/>
        </w:rPr>
        <w:t xml:space="preserve"> (Rochester, Virginia: Destiny Books, 1989 [1913]), and Dane Rudhyar, </w:t>
      </w:r>
      <w:r w:rsidRPr="006353B2">
        <w:rPr>
          <w:i/>
          <w:iCs/>
          <w:color w:val="000000" w:themeColor="text1"/>
        </w:rPr>
        <w:t>New Mansions for New Men</w:t>
      </w:r>
      <w:r w:rsidRPr="006353B2">
        <w:rPr>
          <w:color w:val="000000" w:themeColor="text1"/>
        </w:rPr>
        <w:t xml:space="preserve"> (</w:t>
      </w:r>
      <w:proofErr w:type="spellStart"/>
      <w:r w:rsidRPr="006353B2">
        <w:rPr>
          <w:color w:val="000000" w:themeColor="text1"/>
        </w:rPr>
        <w:t>CyberWorld</w:t>
      </w:r>
      <w:proofErr w:type="spellEnd"/>
      <w:r w:rsidRPr="006353B2">
        <w:rPr>
          <w:color w:val="000000" w:themeColor="text1"/>
        </w:rPr>
        <w:t xml:space="preserve"> </w:t>
      </w:r>
      <w:proofErr w:type="spellStart"/>
      <w:r w:rsidRPr="006353B2">
        <w:rPr>
          <w:color w:val="000000" w:themeColor="text1"/>
        </w:rPr>
        <w:t>Khaldea</w:t>
      </w:r>
      <w:proofErr w:type="spellEnd"/>
      <w:r w:rsidRPr="006353B2">
        <w:rPr>
          <w:color w:val="000000" w:themeColor="text1"/>
        </w:rPr>
        <w:t>, 2008 [1938]).</w:t>
      </w:r>
      <w:r>
        <w:rPr>
          <w:rStyle w:val="FootnoteReference"/>
          <w:color w:val="000000" w:themeColor="text1"/>
        </w:rPr>
        <w:footnoteReference w:id="1"/>
      </w:r>
      <w:r w:rsidR="00A47442">
        <w:rPr>
          <w:color w:val="000000" w:themeColor="text1"/>
        </w:rPr>
        <w:t xml:space="preserve"> </w:t>
      </w:r>
    </w:p>
    <w:p w14:paraId="57ABA6E1" w14:textId="1C06AD40" w:rsidR="00A47442" w:rsidRDefault="00A8153C" w:rsidP="00A47442">
      <w:pPr>
        <w:spacing w:line="360" w:lineRule="auto"/>
        <w:rPr>
          <w:color w:val="000000" w:themeColor="text1"/>
        </w:rPr>
      </w:pPr>
      <w:r>
        <w:rPr>
          <w:color w:val="000000" w:themeColor="text1"/>
        </w:rPr>
        <w:t xml:space="preserve">According to </w:t>
      </w:r>
      <w:proofErr w:type="spellStart"/>
      <w:r>
        <w:rPr>
          <w:color w:val="000000" w:themeColor="text1"/>
        </w:rPr>
        <w:t>Komoroska</w:t>
      </w:r>
      <w:proofErr w:type="spellEnd"/>
      <w:r>
        <w:rPr>
          <w:color w:val="000000" w:themeColor="text1"/>
        </w:rPr>
        <w:t xml:space="preserve">, </w:t>
      </w:r>
      <w:r>
        <w:rPr>
          <w:i/>
          <w:iCs/>
          <w:color w:val="000000" w:themeColor="text1"/>
        </w:rPr>
        <w:t>Tetrabiblos</w:t>
      </w:r>
      <w:r>
        <w:rPr>
          <w:color w:val="000000" w:themeColor="text1"/>
        </w:rPr>
        <w:t xml:space="preserve"> (middle second century CE), is a </w:t>
      </w:r>
      <w:r w:rsidR="0051607F">
        <w:rPr>
          <w:color w:val="000000" w:themeColor="text1"/>
        </w:rPr>
        <w:t xml:space="preserve">Greek </w:t>
      </w:r>
      <w:r>
        <w:rPr>
          <w:color w:val="000000" w:themeColor="text1"/>
        </w:rPr>
        <w:t xml:space="preserve">classical work </w:t>
      </w:r>
      <w:r w:rsidR="009160D0">
        <w:rPr>
          <w:color w:val="000000" w:themeColor="text1"/>
        </w:rPr>
        <w:t xml:space="preserve">that aimed </w:t>
      </w:r>
      <w:r>
        <w:rPr>
          <w:color w:val="000000" w:themeColor="text1"/>
        </w:rPr>
        <w:t>to ‘establish astrology as a science in its own right</w:t>
      </w:r>
      <w:r w:rsidR="009160D0">
        <w:rPr>
          <w:color w:val="000000" w:themeColor="text1"/>
        </w:rPr>
        <w:t>,’ while</w:t>
      </w:r>
      <w:r>
        <w:rPr>
          <w:color w:val="000000" w:themeColor="text1"/>
        </w:rPr>
        <w:t xml:space="preserve"> </w:t>
      </w:r>
      <w:r>
        <w:rPr>
          <w:i/>
          <w:iCs/>
          <w:color w:val="000000" w:themeColor="text1"/>
        </w:rPr>
        <w:t>Esoteric Astrology</w:t>
      </w:r>
      <w:r w:rsidR="00602B64">
        <w:rPr>
          <w:i/>
          <w:iCs/>
          <w:color w:val="000000" w:themeColor="text1"/>
        </w:rPr>
        <w:t xml:space="preserve"> </w:t>
      </w:r>
      <w:r w:rsidR="00602B64">
        <w:rPr>
          <w:color w:val="000000" w:themeColor="text1"/>
        </w:rPr>
        <w:t xml:space="preserve">and </w:t>
      </w:r>
      <w:r w:rsidR="00602B64">
        <w:rPr>
          <w:i/>
          <w:iCs/>
          <w:color w:val="000000" w:themeColor="text1"/>
        </w:rPr>
        <w:t>New Mansions for New Men</w:t>
      </w:r>
      <w:r>
        <w:rPr>
          <w:i/>
          <w:iCs/>
          <w:color w:val="000000" w:themeColor="text1"/>
        </w:rPr>
        <w:t xml:space="preserve">, </w:t>
      </w:r>
      <w:r>
        <w:rPr>
          <w:color w:val="000000" w:themeColor="text1"/>
        </w:rPr>
        <w:t>according to Campion, emerged in the milieu of theosophy</w:t>
      </w:r>
      <w:r w:rsidR="00602B64">
        <w:rPr>
          <w:color w:val="000000" w:themeColor="text1"/>
        </w:rPr>
        <w:t xml:space="preserve"> and</w:t>
      </w:r>
      <w:r>
        <w:rPr>
          <w:color w:val="000000" w:themeColor="text1"/>
        </w:rPr>
        <w:t xml:space="preserve"> </w:t>
      </w:r>
      <w:r w:rsidR="00602B64">
        <w:rPr>
          <w:color w:val="000000" w:themeColor="text1"/>
        </w:rPr>
        <w:t>mysticism of the nineteenth and early twentieth centuries</w:t>
      </w:r>
      <w:r>
        <w:rPr>
          <w:color w:val="000000" w:themeColor="text1"/>
        </w:rPr>
        <w:t>.</w:t>
      </w:r>
      <w:r>
        <w:rPr>
          <w:rStyle w:val="FootnoteReference"/>
          <w:color w:val="000000" w:themeColor="text1"/>
        </w:rPr>
        <w:footnoteReference w:id="2"/>
      </w:r>
      <w:r>
        <w:rPr>
          <w:color w:val="000000" w:themeColor="text1"/>
        </w:rPr>
        <w:t xml:space="preserve"> </w:t>
      </w:r>
      <w:r w:rsidR="00A47442" w:rsidRPr="00A47442">
        <w:rPr>
          <w:color w:val="000000" w:themeColor="text1"/>
        </w:rPr>
        <w:t xml:space="preserve">This essay will consider Ptolemy, Leo and Rudhyar’s handling of Venus via </w:t>
      </w:r>
      <w:r w:rsidR="00A47442">
        <w:rPr>
          <w:color w:val="000000" w:themeColor="text1"/>
        </w:rPr>
        <w:t>two</w:t>
      </w:r>
      <w:r w:rsidR="00A47442" w:rsidRPr="00A47442">
        <w:rPr>
          <w:color w:val="000000" w:themeColor="text1"/>
        </w:rPr>
        <w:t xml:space="preserve"> themes: ’The Cosmological </w:t>
      </w:r>
      <w:r w:rsidR="00A47442">
        <w:rPr>
          <w:color w:val="000000" w:themeColor="text1"/>
        </w:rPr>
        <w:t>Treatment</w:t>
      </w:r>
      <w:r w:rsidR="00A47442" w:rsidRPr="00A47442">
        <w:rPr>
          <w:color w:val="000000" w:themeColor="text1"/>
        </w:rPr>
        <w:t xml:space="preserve"> of Venus’</w:t>
      </w:r>
      <w:r w:rsidR="00A47442">
        <w:rPr>
          <w:color w:val="000000" w:themeColor="text1"/>
        </w:rPr>
        <w:t xml:space="preserve"> </w:t>
      </w:r>
      <w:r w:rsidR="00A47442" w:rsidRPr="00A47442">
        <w:rPr>
          <w:color w:val="000000" w:themeColor="text1"/>
        </w:rPr>
        <w:t>and ‘Venus</w:t>
      </w:r>
      <w:r w:rsidR="00A47442">
        <w:rPr>
          <w:color w:val="000000" w:themeColor="text1"/>
        </w:rPr>
        <w:t xml:space="preserve">, </w:t>
      </w:r>
      <w:r w:rsidR="00A47442" w:rsidRPr="00A47442">
        <w:rPr>
          <w:color w:val="000000" w:themeColor="text1"/>
        </w:rPr>
        <w:t>Transformation</w:t>
      </w:r>
      <w:r w:rsidR="00A47442">
        <w:rPr>
          <w:color w:val="000000" w:themeColor="text1"/>
        </w:rPr>
        <w:t xml:space="preserve"> and the Soul</w:t>
      </w:r>
      <w:r w:rsidR="00A47442" w:rsidRPr="00A47442">
        <w:rPr>
          <w:color w:val="000000" w:themeColor="text1"/>
        </w:rPr>
        <w:t>’.</w:t>
      </w:r>
      <w:r w:rsidR="00A47442">
        <w:rPr>
          <w:color w:val="000000" w:themeColor="text1"/>
        </w:rPr>
        <w:t xml:space="preserve"> </w:t>
      </w:r>
    </w:p>
    <w:p w14:paraId="2F35D0E5" w14:textId="77777777" w:rsidR="00A47442" w:rsidRPr="00DB6C48" w:rsidRDefault="00A47442" w:rsidP="00577499">
      <w:pPr>
        <w:spacing w:line="360" w:lineRule="auto"/>
        <w:rPr>
          <w:color w:val="000000" w:themeColor="text1"/>
        </w:rPr>
      </w:pPr>
    </w:p>
    <w:p w14:paraId="09438516" w14:textId="1F416453" w:rsidR="006A2899" w:rsidRPr="00A663B1" w:rsidRDefault="00B52480" w:rsidP="00577499">
      <w:pPr>
        <w:pStyle w:val="Heading1"/>
        <w:spacing w:line="360" w:lineRule="auto"/>
        <w:rPr>
          <w:color w:val="000000" w:themeColor="text1"/>
          <w:sz w:val="26"/>
          <w:szCs w:val="26"/>
        </w:rPr>
      </w:pPr>
      <w:r w:rsidRPr="00A663B1">
        <w:rPr>
          <w:color w:val="000000" w:themeColor="text1"/>
          <w:sz w:val="26"/>
          <w:szCs w:val="26"/>
        </w:rPr>
        <w:t xml:space="preserve">Theme </w:t>
      </w:r>
      <w:r w:rsidR="00900835" w:rsidRPr="00A663B1">
        <w:rPr>
          <w:color w:val="000000" w:themeColor="text1"/>
          <w:sz w:val="26"/>
          <w:szCs w:val="26"/>
        </w:rPr>
        <w:t>One</w:t>
      </w:r>
      <w:r w:rsidR="00EC0A0B" w:rsidRPr="00A663B1">
        <w:rPr>
          <w:color w:val="000000" w:themeColor="text1"/>
          <w:sz w:val="26"/>
          <w:szCs w:val="26"/>
        </w:rPr>
        <w:t xml:space="preserve">: </w:t>
      </w:r>
      <w:r w:rsidR="00900835" w:rsidRPr="00A663B1">
        <w:rPr>
          <w:color w:val="000000" w:themeColor="text1"/>
          <w:sz w:val="26"/>
          <w:szCs w:val="26"/>
        </w:rPr>
        <w:t>The</w:t>
      </w:r>
      <w:r w:rsidR="006F42D1" w:rsidRPr="00A663B1">
        <w:rPr>
          <w:color w:val="000000" w:themeColor="text1"/>
          <w:sz w:val="26"/>
          <w:szCs w:val="26"/>
        </w:rPr>
        <w:t xml:space="preserve"> Cosmological </w:t>
      </w:r>
      <w:r w:rsidR="00A47442">
        <w:rPr>
          <w:color w:val="000000" w:themeColor="text1"/>
          <w:sz w:val="26"/>
          <w:szCs w:val="26"/>
        </w:rPr>
        <w:t>Treatment</w:t>
      </w:r>
      <w:r w:rsidR="00900835" w:rsidRPr="00A663B1">
        <w:rPr>
          <w:color w:val="000000" w:themeColor="text1"/>
          <w:sz w:val="26"/>
          <w:szCs w:val="26"/>
        </w:rPr>
        <w:t xml:space="preserve"> of Venus </w:t>
      </w:r>
    </w:p>
    <w:p w14:paraId="70E47629" w14:textId="6B39DAF3" w:rsidR="00463A3F" w:rsidRPr="00DB6C48" w:rsidRDefault="00016A3C" w:rsidP="00463A3F">
      <w:pPr>
        <w:spacing w:line="360" w:lineRule="auto"/>
        <w:rPr>
          <w:color w:val="000000" w:themeColor="text1"/>
        </w:rPr>
      </w:pPr>
      <w:r w:rsidRPr="00DB6C48">
        <w:rPr>
          <w:color w:val="000000" w:themeColor="text1"/>
        </w:rPr>
        <w:t xml:space="preserve">This theme examines the cosmological </w:t>
      </w:r>
      <w:r w:rsidR="00C540FE" w:rsidRPr="00DB6C48">
        <w:rPr>
          <w:color w:val="000000" w:themeColor="text1"/>
        </w:rPr>
        <w:t>notions of Plato</w:t>
      </w:r>
      <w:r w:rsidR="004A671C" w:rsidRPr="00DB6C48">
        <w:rPr>
          <w:color w:val="000000" w:themeColor="text1"/>
        </w:rPr>
        <w:t xml:space="preserve"> and</w:t>
      </w:r>
      <w:r w:rsidR="00C540FE" w:rsidRPr="00DB6C48">
        <w:rPr>
          <w:color w:val="000000" w:themeColor="text1"/>
        </w:rPr>
        <w:t xml:space="preserve"> Aristotle, </w:t>
      </w:r>
      <w:r w:rsidR="004A671C" w:rsidRPr="00DB6C48">
        <w:rPr>
          <w:color w:val="000000" w:themeColor="text1"/>
        </w:rPr>
        <w:t>a</w:t>
      </w:r>
      <w:r w:rsidR="00C540FE" w:rsidRPr="00DB6C48">
        <w:rPr>
          <w:color w:val="000000" w:themeColor="text1"/>
        </w:rPr>
        <w:t xml:space="preserve">nd whether these classical cosmologies are reflected in handling of Venus within the </w:t>
      </w:r>
      <w:proofErr w:type="gramStart"/>
      <w:r w:rsidRPr="00DB6C48">
        <w:rPr>
          <w:color w:val="000000" w:themeColor="text1"/>
        </w:rPr>
        <w:t>aforementioned texts</w:t>
      </w:r>
      <w:proofErr w:type="gramEnd"/>
      <w:r w:rsidR="00C540FE" w:rsidRPr="00DB6C48">
        <w:rPr>
          <w:color w:val="000000" w:themeColor="text1"/>
        </w:rPr>
        <w:t xml:space="preserve"> by Ptolemy, Leo and Rudhyar</w:t>
      </w:r>
      <w:r w:rsidRPr="00DB6C48">
        <w:rPr>
          <w:color w:val="000000" w:themeColor="text1"/>
        </w:rPr>
        <w:t xml:space="preserve">. </w:t>
      </w:r>
      <w:r w:rsidR="007232C5">
        <w:rPr>
          <w:color w:val="000000" w:themeColor="text1"/>
        </w:rPr>
        <w:t xml:space="preserve">It aims to uncover differences </w:t>
      </w:r>
      <w:r w:rsidR="009160D0">
        <w:rPr>
          <w:color w:val="000000" w:themeColor="text1"/>
        </w:rPr>
        <w:t>and</w:t>
      </w:r>
      <w:r w:rsidR="007232C5">
        <w:rPr>
          <w:color w:val="000000" w:themeColor="text1"/>
        </w:rPr>
        <w:t xml:space="preserve"> similarities between the astrologers’ works as it pertains to Venus’s cosmology. Lastly, this theme sets a</w:t>
      </w:r>
      <w:r w:rsidR="00FC5158">
        <w:rPr>
          <w:color w:val="000000" w:themeColor="text1"/>
        </w:rPr>
        <w:t xml:space="preserve"> cosmological</w:t>
      </w:r>
      <w:r w:rsidR="007232C5">
        <w:rPr>
          <w:color w:val="000000" w:themeColor="text1"/>
        </w:rPr>
        <w:t xml:space="preserve"> foundation for exploring Theme Two.</w:t>
      </w:r>
    </w:p>
    <w:p w14:paraId="0795F95C" w14:textId="3D5A7A85" w:rsidR="00463A3F" w:rsidRPr="00DB6C48" w:rsidRDefault="009D0940" w:rsidP="00463A3F">
      <w:pPr>
        <w:pStyle w:val="Heading2"/>
        <w:spacing w:line="360" w:lineRule="auto"/>
        <w:rPr>
          <w:color w:val="000000" w:themeColor="text1"/>
        </w:rPr>
      </w:pPr>
      <w:r w:rsidRPr="00DB6C48">
        <w:rPr>
          <w:color w:val="000000" w:themeColor="text1"/>
        </w:rPr>
        <w:t>Platonic Venus</w:t>
      </w:r>
    </w:p>
    <w:p w14:paraId="000821A5" w14:textId="27A2198B" w:rsidR="00980206" w:rsidRPr="00DB6C48" w:rsidRDefault="00C540FE" w:rsidP="00463A3F">
      <w:pPr>
        <w:spacing w:line="360" w:lineRule="auto"/>
        <w:rPr>
          <w:color w:val="000000" w:themeColor="text1"/>
        </w:rPr>
      </w:pPr>
      <w:r w:rsidRPr="00DB6C48">
        <w:rPr>
          <w:color w:val="000000" w:themeColor="text1"/>
        </w:rPr>
        <w:t>Central themes of Plato’s cosmology involve</w:t>
      </w:r>
      <w:r w:rsidR="00BB3701" w:rsidRPr="00DB6C48">
        <w:rPr>
          <w:color w:val="000000" w:themeColor="text1"/>
        </w:rPr>
        <w:t xml:space="preserve"> the concept of</w:t>
      </w:r>
      <w:r w:rsidRPr="00DB6C48">
        <w:rPr>
          <w:color w:val="000000" w:themeColor="text1"/>
        </w:rPr>
        <w:t xml:space="preserve"> harmony radiating from a central intelligible force through</w:t>
      </w:r>
      <w:r w:rsidR="007F03CB" w:rsidRPr="00DB6C48">
        <w:rPr>
          <w:color w:val="000000" w:themeColor="text1"/>
        </w:rPr>
        <w:t>out</w:t>
      </w:r>
      <w:r w:rsidRPr="00DB6C48">
        <w:rPr>
          <w:color w:val="000000" w:themeColor="text1"/>
        </w:rPr>
        <w:t xml:space="preserve"> the heavens.</w:t>
      </w:r>
      <w:r w:rsidRPr="00DB6C48">
        <w:rPr>
          <w:rStyle w:val="FootnoteReference"/>
          <w:color w:val="000000" w:themeColor="text1"/>
        </w:rPr>
        <w:footnoteReference w:id="3"/>
      </w:r>
      <w:r w:rsidR="00425760" w:rsidRPr="00DB6C48">
        <w:rPr>
          <w:color w:val="000000" w:themeColor="text1"/>
        </w:rPr>
        <w:t xml:space="preserve"> </w:t>
      </w:r>
      <w:r w:rsidR="007F03CB" w:rsidRPr="00DB6C48">
        <w:rPr>
          <w:color w:val="000000" w:themeColor="text1"/>
        </w:rPr>
        <w:t xml:space="preserve">In </w:t>
      </w:r>
      <w:r w:rsidR="007F03CB" w:rsidRPr="00DB6C48">
        <w:rPr>
          <w:i/>
          <w:iCs/>
          <w:color w:val="000000" w:themeColor="text1"/>
        </w:rPr>
        <w:t>Republic</w:t>
      </w:r>
      <w:r w:rsidR="007F03CB" w:rsidRPr="00DB6C48">
        <w:rPr>
          <w:color w:val="000000" w:themeColor="text1"/>
        </w:rPr>
        <w:t>, Plato emphasizes the study of geometry, stating it is the ‘knowledge of the eternally real’ and the ‘splendor of the heavens</w:t>
      </w:r>
      <w:r w:rsidR="009160D0">
        <w:rPr>
          <w:color w:val="000000" w:themeColor="text1"/>
        </w:rPr>
        <w:t>,</w:t>
      </w:r>
      <w:r w:rsidR="007F03CB" w:rsidRPr="00DB6C48">
        <w:rPr>
          <w:color w:val="000000" w:themeColor="text1"/>
        </w:rPr>
        <w:t xml:space="preserve">’ </w:t>
      </w:r>
      <w:r w:rsidR="00BB3701" w:rsidRPr="00DB6C48">
        <w:rPr>
          <w:color w:val="000000" w:themeColor="text1"/>
        </w:rPr>
        <w:t xml:space="preserve">and </w:t>
      </w:r>
      <w:r w:rsidR="009160D0">
        <w:rPr>
          <w:color w:val="000000" w:themeColor="text1"/>
        </w:rPr>
        <w:t xml:space="preserve">the </w:t>
      </w:r>
      <w:r w:rsidR="007F03CB" w:rsidRPr="00DB6C48">
        <w:rPr>
          <w:color w:val="000000" w:themeColor="text1"/>
        </w:rPr>
        <w:t xml:space="preserve">model </w:t>
      </w:r>
      <w:r w:rsidR="007F03CB" w:rsidRPr="00DB6C48">
        <w:rPr>
          <w:color w:val="000000" w:themeColor="text1"/>
        </w:rPr>
        <w:lastRenderedPageBreak/>
        <w:t xml:space="preserve">of </w:t>
      </w:r>
      <w:r w:rsidR="00BB3701" w:rsidRPr="00DB6C48">
        <w:rPr>
          <w:color w:val="000000" w:themeColor="text1"/>
        </w:rPr>
        <w:t>harmony</w:t>
      </w:r>
      <w:r w:rsidR="007F03CB" w:rsidRPr="00DB6C48">
        <w:rPr>
          <w:color w:val="000000" w:themeColor="text1"/>
        </w:rPr>
        <w:t>.</w:t>
      </w:r>
      <w:r w:rsidR="007F03CB" w:rsidRPr="00DB6C48">
        <w:rPr>
          <w:rStyle w:val="FootnoteReference"/>
          <w:color w:val="000000" w:themeColor="text1"/>
        </w:rPr>
        <w:footnoteReference w:id="4"/>
      </w:r>
      <w:r w:rsidR="007F03CB" w:rsidRPr="00DB6C48">
        <w:rPr>
          <w:color w:val="000000" w:themeColor="text1"/>
        </w:rPr>
        <w:t xml:space="preserve"> In </w:t>
      </w:r>
      <w:r w:rsidR="007F03CB" w:rsidRPr="00DB6C48">
        <w:rPr>
          <w:i/>
          <w:iCs/>
          <w:color w:val="000000" w:themeColor="text1"/>
        </w:rPr>
        <w:t>Tetrabiblos</w:t>
      </w:r>
      <w:r w:rsidR="007F03CB" w:rsidRPr="00DB6C48">
        <w:rPr>
          <w:color w:val="000000" w:themeColor="text1"/>
        </w:rPr>
        <w:t xml:space="preserve">, </w:t>
      </w:r>
      <w:r w:rsidR="00C2678D" w:rsidRPr="00DB6C48">
        <w:rPr>
          <w:color w:val="000000" w:themeColor="text1"/>
        </w:rPr>
        <w:t xml:space="preserve">Ptolemy emphasizes Venus’s harmony through </w:t>
      </w:r>
      <w:r w:rsidR="00CF6095">
        <w:rPr>
          <w:color w:val="000000" w:themeColor="text1"/>
        </w:rPr>
        <w:t>its</w:t>
      </w:r>
      <w:r w:rsidR="00C2678D" w:rsidRPr="00DB6C48">
        <w:rPr>
          <w:color w:val="000000" w:themeColor="text1"/>
        </w:rPr>
        <w:t xml:space="preserve"> nature in the </w:t>
      </w:r>
      <w:r w:rsidR="00BB3701" w:rsidRPr="00DB6C48">
        <w:rPr>
          <w:color w:val="000000" w:themeColor="text1"/>
        </w:rPr>
        <w:t xml:space="preserve">angle of the </w:t>
      </w:r>
      <w:r w:rsidR="00C2678D" w:rsidRPr="00DB6C48">
        <w:rPr>
          <w:color w:val="000000" w:themeColor="text1"/>
        </w:rPr>
        <w:t>sextile.</w:t>
      </w:r>
      <w:r w:rsidR="00C2678D" w:rsidRPr="00DB6C48">
        <w:rPr>
          <w:rStyle w:val="FootnoteReference"/>
          <w:color w:val="000000" w:themeColor="text1"/>
        </w:rPr>
        <w:footnoteReference w:id="5"/>
      </w:r>
      <w:r w:rsidR="00C2678D" w:rsidRPr="00DB6C48">
        <w:rPr>
          <w:color w:val="000000" w:themeColor="text1"/>
        </w:rPr>
        <w:t xml:space="preserve"> He state</w:t>
      </w:r>
      <w:r w:rsidR="0050588A" w:rsidRPr="00DB6C48">
        <w:rPr>
          <w:color w:val="000000" w:themeColor="text1"/>
        </w:rPr>
        <w:t xml:space="preserve">s that Venus, through the rulership of Libra and Taurus, preserves the ‘harmony of the sextile aspect’ with the signs of the luminaries, Cancer and Leo, and </w:t>
      </w:r>
      <w:r w:rsidR="009160D0">
        <w:rPr>
          <w:color w:val="000000" w:themeColor="text1"/>
        </w:rPr>
        <w:t>maintains</w:t>
      </w:r>
      <w:r w:rsidR="0050588A" w:rsidRPr="00DB6C48">
        <w:rPr>
          <w:color w:val="000000" w:themeColor="text1"/>
        </w:rPr>
        <w:t xml:space="preserve"> </w:t>
      </w:r>
      <w:r w:rsidR="00CF6095">
        <w:rPr>
          <w:color w:val="000000" w:themeColor="text1"/>
        </w:rPr>
        <w:t>its</w:t>
      </w:r>
      <w:r w:rsidR="0050588A" w:rsidRPr="00DB6C48">
        <w:rPr>
          <w:color w:val="000000" w:themeColor="text1"/>
        </w:rPr>
        <w:t xml:space="preserve"> ‘proper face’</w:t>
      </w:r>
      <w:r w:rsidR="00980206" w:rsidRPr="00DB6C48">
        <w:rPr>
          <w:color w:val="000000" w:themeColor="text1"/>
        </w:rPr>
        <w:t xml:space="preserve"> when sextile to the sun and moon.</w:t>
      </w:r>
      <w:r w:rsidR="0050588A" w:rsidRPr="00DB6C48">
        <w:rPr>
          <w:rStyle w:val="FootnoteReference"/>
          <w:color w:val="000000" w:themeColor="text1"/>
        </w:rPr>
        <w:footnoteReference w:id="6"/>
      </w:r>
      <w:r w:rsidR="00980206" w:rsidRPr="00DB6C48">
        <w:rPr>
          <w:color w:val="000000" w:themeColor="text1"/>
        </w:rPr>
        <w:t xml:space="preserve"> </w:t>
      </w:r>
    </w:p>
    <w:p w14:paraId="2D546905" w14:textId="77777777" w:rsidR="00980206" w:rsidRPr="00DB6C48" w:rsidRDefault="00980206" w:rsidP="00463A3F">
      <w:pPr>
        <w:spacing w:line="360" w:lineRule="auto"/>
        <w:rPr>
          <w:color w:val="000000" w:themeColor="text1"/>
        </w:rPr>
      </w:pPr>
    </w:p>
    <w:p w14:paraId="3264F980" w14:textId="456E2C6F" w:rsidR="00F15925" w:rsidRPr="00DB6C48" w:rsidRDefault="00645CB5" w:rsidP="00A47442">
      <w:pPr>
        <w:spacing w:line="360" w:lineRule="auto"/>
        <w:rPr>
          <w:color w:val="000000" w:themeColor="text1"/>
        </w:rPr>
      </w:pPr>
      <w:r w:rsidRPr="00DB6C48">
        <w:rPr>
          <w:color w:val="000000" w:themeColor="text1"/>
        </w:rPr>
        <w:t>Similarly</w:t>
      </w:r>
      <w:r w:rsidR="00980206" w:rsidRPr="00DB6C48">
        <w:rPr>
          <w:color w:val="000000" w:themeColor="text1"/>
        </w:rPr>
        <w:t xml:space="preserve">, Alan Leo discusses Venus’s ‘harmonious and rhythmic nature’ </w:t>
      </w:r>
      <w:r w:rsidR="00F15925" w:rsidRPr="00DB6C48">
        <w:rPr>
          <w:color w:val="000000" w:themeColor="text1"/>
        </w:rPr>
        <w:t xml:space="preserve">through the aspect of the </w:t>
      </w:r>
      <w:r w:rsidR="00980206" w:rsidRPr="00DB6C48">
        <w:rPr>
          <w:color w:val="000000" w:themeColor="text1"/>
        </w:rPr>
        <w:t>trine</w:t>
      </w:r>
      <w:r w:rsidR="00F15925" w:rsidRPr="00DB6C48">
        <w:rPr>
          <w:color w:val="000000" w:themeColor="text1"/>
        </w:rPr>
        <w:t>,</w:t>
      </w:r>
      <w:r w:rsidR="00980206" w:rsidRPr="00DB6C48">
        <w:rPr>
          <w:color w:val="000000" w:themeColor="text1"/>
        </w:rPr>
        <w:t xml:space="preserve"> which he asserts represents the ‘nature of </w:t>
      </w:r>
      <w:r w:rsidR="00BB3701" w:rsidRPr="00DB6C48">
        <w:rPr>
          <w:color w:val="000000" w:themeColor="text1"/>
        </w:rPr>
        <w:t>Venus</w:t>
      </w:r>
      <w:r w:rsidR="00980206" w:rsidRPr="00DB6C48">
        <w:rPr>
          <w:color w:val="000000" w:themeColor="text1"/>
        </w:rPr>
        <w:t>’.</w:t>
      </w:r>
      <w:r w:rsidR="00980206" w:rsidRPr="00DB6C48">
        <w:rPr>
          <w:rStyle w:val="FootnoteReference"/>
          <w:color w:val="000000" w:themeColor="text1"/>
        </w:rPr>
        <w:footnoteReference w:id="7"/>
      </w:r>
      <w:r w:rsidR="00706658" w:rsidRPr="00DB6C48">
        <w:rPr>
          <w:color w:val="000000" w:themeColor="text1"/>
        </w:rPr>
        <w:t xml:space="preserve"> He illustrates this claim by stating that if Venus forms a trine between Saturn and Mars, it modifies the planets to ‘act more after the nature of Venus’ than of themselves.</w:t>
      </w:r>
      <w:r w:rsidR="00706658" w:rsidRPr="00DB6C48">
        <w:rPr>
          <w:rStyle w:val="FootnoteReference"/>
          <w:color w:val="000000" w:themeColor="text1"/>
        </w:rPr>
        <w:footnoteReference w:id="8"/>
      </w:r>
      <w:r w:rsidR="00706658" w:rsidRPr="00DB6C48">
        <w:rPr>
          <w:color w:val="000000" w:themeColor="text1"/>
        </w:rPr>
        <w:t xml:space="preserve"> </w:t>
      </w:r>
      <w:r w:rsidR="009160D0">
        <w:rPr>
          <w:color w:val="000000" w:themeColor="text1"/>
        </w:rPr>
        <w:t>Additionally, e</w:t>
      </w:r>
      <w:r w:rsidR="00A05D04" w:rsidRPr="00DB6C48">
        <w:rPr>
          <w:color w:val="000000" w:themeColor="text1"/>
        </w:rPr>
        <w:t>vidence of</w:t>
      </w:r>
      <w:r w:rsidR="00F15925" w:rsidRPr="00DB6C48">
        <w:rPr>
          <w:color w:val="000000" w:themeColor="text1"/>
        </w:rPr>
        <w:t xml:space="preserve"> platonic influence in</w:t>
      </w:r>
      <w:r w:rsidR="00A05D04" w:rsidRPr="00DB6C48">
        <w:rPr>
          <w:color w:val="000000" w:themeColor="text1"/>
        </w:rPr>
        <w:t xml:space="preserve"> Venus’s handling in </w:t>
      </w:r>
      <w:r w:rsidR="00A05D04" w:rsidRPr="00DB6C48">
        <w:rPr>
          <w:i/>
          <w:iCs/>
          <w:color w:val="000000" w:themeColor="text1"/>
        </w:rPr>
        <w:t>Esoteric Astrology</w:t>
      </w:r>
      <w:r w:rsidR="00A05D04" w:rsidRPr="00DB6C48">
        <w:rPr>
          <w:color w:val="000000" w:themeColor="text1"/>
        </w:rPr>
        <w:t xml:space="preserve"> is found throughout t</w:t>
      </w:r>
      <w:r w:rsidR="00BB3701" w:rsidRPr="00DB6C48">
        <w:rPr>
          <w:color w:val="000000" w:themeColor="text1"/>
        </w:rPr>
        <w:t>he concept of Star Maps</w:t>
      </w:r>
      <w:r w:rsidR="00F15925" w:rsidRPr="00DB6C48">
        <w:rPr>
          <w:color w:val="000000" w:themeColor="text1"/>
        </w:rPr>
        <w:t xml:space="preserve">; One example is </w:t>
      </w:r>
      <w:r w:rsidR="00BB3701" w:rsidRPr="00DB6C48">
        <w:rPr>
          <w:color w:val="000000" w:themeColor="text1"/>
        </w:rPr>
        <w:t>the ‘influence of Venus</w:t>
      </w:r>
      <w:r w:rsidR="009E4447" w:rsidRPr="00DB6C48">
        <w:rPr>
          <w:color w:val="000000" w:themeColor="text1"/>
        </w:rPr>
        <w:t>’</w:t>
      </w:r>
      <w:r w:rsidR="00BB3701" w:rsidRPr="00DB6C48">
        <w:rPr>
          <w:color w:val="000000" w:themeColor="text1"/>
        </w:rPr>
        <w:t xml:space="preserve"> in</w:t>
      </w:r>
      <w:r w:rsidR="009E4447" w:rsidRPr="00DB6C48">
        <w:rPr>
          <w:color w:val="000000" w:themeColor="text1"/>
        </w:rPr>
        <w:t xml:space="preserve"> the developed personality in Diagram XX</w:t>
      </w:r>
      <w:r w:rsidR="00F15925" w:rsidRPr="00DB6C48">
        <w:rPr>
          <w:color w:val="000000" w:themeColor="text1"/>
        </w:rPr>
        <w:t>, of which Venus is described as enabling ‘tact… taste, and diplomacy’.</w:t>
      </w:r>
      <w:r w:rsidR="00F15925" w:rsidRPr="00DB6C48">
        <w:rPr>
          <w:rStyle w:val="FootnoteReference"/>
          <w:color w:val="000000" w:themeColor="text1"/>
        </w:rPr>
        <w:footnoteReference w:id="9"/>
      </w:r>
    </w:p>
    <w:p w14:paraId="442F6BF5" w14:textId="627A67E8" w:rsidR="00706658" w:rsidRPr="00DB6C48" w:rsidRDefault="009F2EC6" w:rsidP="00F15925">
      <w:pPr>
        <w:spacing w:line="360" w:lineRule="auto"/>
        <w:jc w:val="center"/>
        <w:rPr>
          <w:color w:val="000000" w:themeColor="text1"/>
        </w:rPr>
      </w:pPr>
      <w:r w:rsidRPr="009F2EC6">
        <w:rPr>
          <w:noProof/>
          <w:color w:val="000000" w:themeColor="text1"/>
        </w:rPr>
        <w:lastRenderedPageBreak/>
        <w:drawing>
          <wp:inline distT="0" distB="0" distL="0" distR="0" wp14:anchorId="2802D6D9" wp14:editId="235AA30C">
            <wp:extent cx="4290904" cy="4918841"/>
            <wp:effectExtent l="0" t="0" r="1905"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7008" cy="4937301"/>
                    </a:xfrm>
                    <a:prstGeom prst="rect">
                      <a:avLst/>
                    </a:prstGeom>
                  </pic:spPr>
                </pic:pic>
              </a:graphicData>
            </a:graphic>
          </wp:inline>
        </w:drawing>
      </w:r>
    </w:p>
    <w:p w14:paraId="62BFFF66" w14:textId="6633EF87" w:rsidR="009F2EC6" w:rsidRDefault="009F2EC6" w:rsidP="00463A3F">
      <w:pPr>
        <w:spacing w:line="360" w:lineRule="auto"/>
        <w:rPr>
          <w:color w:val="000000" w:themeColor="text1"/>
        </w:rPr>
      </w:pPr>
    </w:p>
    <w:p w14:paraId="7178FD62" w14:textId="77777777" w:rsidR="009F2EC6" w:rsidRPr="009F2EC6" w:rsidRDefault="009F2EC6" w:rsidP="00463A3F">
      <w:pPr>
        <w:spacing w:line="360" w:lineRule="auto"/>
        <w:rPr>
          <w:color w:val="000000" w:themeColor="text1"/>
        </w:rPr>
      </w:pPr>
    </w:p>
    <w:p w14:paraId="5EA06850" w14:textId="1B5519C9" w:rsidR="007232C5" w:rsidRPr="007232C5" w:rsidRDefault="007232C5" w:rsidP="00463A3F">
      <w:pPr>
        <w:spacing w:line="360" w:lineRule="auto"/>
        <w:rPr>
          <w:b/>
          <w:bCs/>
          <w:color w:val="000000" w:themeColor="text1"/>
        </w:rPr>
      </w:pPr>
      <w:r w:rsidRPr="00DB6C48">
        <w:rPr>
          <w:b/>
          <w:bCs/>
          <w:color w:val="000000" w:themeColor="text1"/>
        </w:rPr>
        <w:t xml:space="preserve">Evaluation of the </w:t>
      </w:r>
      <w:r>
        <w:rPr>
          <w:b/>
          <w:bCs/>
          <w:color w:val="000000" w:themeColor="text1"/>
        </w:rPr>
        <w:t>Platonic</w:t>
      </w:r>
      <w:r w:rsidRPr="00DB6C48">
        <w:rPr>
          <w:b/>
          <w:bCs/>
          <w:color w:val="000000" w:themeColor="text1"/>
        </w:rPr>
        <w:t xml:space="preserve"> </w:t>
      </w:r>
      <w:r w:rsidR="00A47442">
        <w:rPr>
          <w:b/>
          <w:bCs/>
          <w:color w:val="000000" w:themeColor="text1"/>
        </w:rPr>
        <w:t>Treatment</w:t>
      </w:r>
      <w:r w:rsidRPr="00DB6C48">
        <w:rPr>
          <w:b/>
          <w:bCs/>
          <w:color w:val="000000" w:themeColor="text1"/>
        </w:rPr>
        <w:t xml:space="preserve"> of Venus</w:t>
      </w:r>
    </w:p>
    <w:p w14:paraId="01BA11CE" w14:textId="3C0BB454" w:rsidR="007F03CB" w:rsidRPr="00DB6C48" w:rsidRDefault="00645CB5" w:rsidP="00463A3F">
      <w:pPr>
        <w:spacing w:line="360" w:lineRule="auto"/>
        <w:rPr>
          <w:color w:val="000000" w:themeColor="text1"/>
        </w:rPr>
      </w:pPr>
      <w:r w:rsidRPr="00DB6C48">
        <w:rPr>
          <w:color w:val="000000" w:themeColor="text1"/>
        </w:rPr>
        <w:t xml:space="preserve">Both </w:t>
      </w:r>
      <w:r w:rsidRPr="00DB6C48">
        <w:rPr>
          <w:i/>
          <w:iCs/>
          <w:color w:val="000000" w:themeColor="text1"/>
        </w:rPr>
        <w:t xml:space="preserve">Tetrabiblos </w:t>
      </w:r>
      <w:r w:rsidRPr="00DB6C48">
        <w:rPr>
          <w:color w:val="000000" w:themeColor="text1"/>
        </w:rPr>
        <w:t xml:space="preserve">and </w:t>
      </w:r>
      <w:r w:rsidRPr="00DB6C48">
        <w:rPr>
          <w:i/>
          <w:iCs/>
          <w:color w:val="000000" w:themeColor="text1"/>
        </w:rPr>
        <w:t xml:space="preserve">Esoteric Astrology </w:t>
      </w:r>
      <w:r w:rsidRPr="00DB6C48">
        <w:rPr>
          <w:color w:val="000000" w:themeColor="text1"/>
        </w:rPr>
        <w:t xml:space="preserve">engage Venus’s geometric and harmonious qualities. It appears that Leo may have </w:t>
      </w:r>
      <w:r w:rsidR="00CC5D52" w:rsidRPr="00DB6C48">
        <w:rPr>
          <w:color w:val="000000" w:themeColor="text1"/>
        </w:rPr>
        <w:t xml:space="preserve">developed </w:t>
      </w:r>
      <w:r w:rsidRPr="00DB6C48">
        <w:rPr>
          <w:color w:val="000000" w:themeColor="text1"/>
        </w:rPr>
        <w:t xml:space="preserve">the Platonic influence further than Ptolemy </w:t>
      </w:r>
      <w:r w:rsidR="00A91606">
        <w:rPr>
          <w:color w:val="000000" w:themeColor="text1"/>
        </w:rPr>
        <w:t>in</w:t>
      </w:r>
      <w:r w:rsidRPr="00DB6C48">
        <w:rPr>
          <w:color w:val="000000" w:themeColor="text1"/>
        </w:rPr>
        <w:t xml:space="preserve"> </w:t>
      </w:r>
      <w:r w:rsidR="00CC5D52" w:rsidRPr="00DB6C48">
        <w:rPr>
          <w:color w:val="000000" w:themeColor="text1"/>
        </w:rPr>
        <w:t>extensive star maps located throughout his text</w:t>
      </w:r>
      <w:r w:rsidR="009160D0">
        <w:rPr>
          <w:color w:val="000000" w:themeColor="text1"/>
        </w:rPr>
        <w:t xml:space="preserve">, as, according to Campion, </w:t>
      </w:r>
      <w:r w:rsidR="009160D0" w:rsidRPr="00DB6C48">
        <w:rPr>
          <w:color w:val="000000" w:themeColor="text1"/>
        </w:rPr>
        <w:t xml:space="preserve">the ‘notion of geometrical shapes’ </w:t>
      </w:r>
      <w:r w:rsidR="009160D0">
        <w:rPr>
          <w:color w:val="000000" w:themeColor="text1"/>
        </w:rPr>
        <w:t>was</w:t>
      </w:r>
      <w:r w:rsidR="009160D0" w:rsidRPr="00DB6C48">
        <w:rPr>
          <w:color w:val="000000" w:themeColor="text1"/>
        </w:rPr>
        <w:t xml:space="preserve"> an example of the platonic influence within the theosophical movement.</w:t>
      </w:r>
      <w:r w:rsidR="009160D0" w:rsidRPr="00DB6C48">
        <w:rPr>
          <w:rStyle w:val="FootnoteReference"/>
          <w:color w:val="000000" w:themeColor="text1"/>
        </w:rPr>
        <w:footnoteReference w:id="10"/>
      </w:r>
      <w:r w:rsidR="009160D0" w:rsidRPr="00DB6C48">
        <w:rPr>
          <w:color w:val="000000" w:themeColor="text1"/>
        </w:rPr>
        <w:t xml:space="preserve"> </w:t>
      </w:r>
      <w:r w:rsidR="00CC5D52" w:rsidRPr="00DB6C48">
        <w:rPr>
          <w:color w:val="000000" w:themeColor="text1"/>
        </w:rPr>
        <w:t>Although</w:t>
      </w:r>
      <w:r w:rsidRPr="00DB6C48">
        <w:rPr>
          <w:color w:val="000000" w:themeColor="text1"/>
        </w:rPr>
        <w:t xml:space="preserve"> </w:t>
      </w:r>
      <w:r w:rsidR="00706658" w:rsidRPr="00DB6C48">
        <w:rPr>
          <w:color w:val="000000" w:themeColor="text1"/>
        </w:rPr>
        <w:t xml:space="preserve">Rudhyar’s astrology may carry forward platonic notions, his handling of Venus in </w:t>
      </w:r>
      <w:r w:rsidR="00706658" w:rsidRPr="00DB6C48">
        <w:rPr>
          <w:i/>
          <w:iCs/>
          <w:color w:val="000000" w:themeColor="text1"/>
        </w:rPr>
        <w:t>New Mansions for New Men</w:t>
      </w:r>
      <w:r w:rsidR="009E4447" w:rsidRPr="00DB6C48">
        <w:rPr>
          <w:i/>
          <w:iCs/>
          <w:color w:val="000000" w:themeColor="text1"/>
        </w:rPr>
        <w:t>,</w:t>
      </w:r>
      <w:r w:rsidR="00706658" w:rsidRPr="00DB6C48">
        <w:rPr>
          <w:color w:val="000000" w:themeColor="text1"/>
        </w:rPr>
        <w:t xml:space="preserve"> </w:t>
      </w:r>
      <w:r w:rsidR="00CC5D52" w:rsidRPr="00DB6C48">
        <w:rPr>
          <w:color w:val="000000" w:themeColor="text1"/>
        </w:rPr>
        <w:t xml:space="preserve">might be best categorized </w:t>
      </w:r>
      <w:r w:rsidR="00706658" w:rsidRPr="00DB6C48">
        <w:rPr>
          <w:color w:val="000000" w:themeColor="text1"/>
        </w:rPr>
        <w:t xml:space="preserve">outside of </w:t>
      </w:r>
      <w:r w:rsidR="005E0191" w:rsidRPr="00DB6C48">
        <w:rPr>
          <w:color w:val="000000" w:themeColor="text1"/>
        </w:rPr>
        <w:t>the</w:t>
      </w:r>
      <w:r w:rsidR="00706658" w:rsidRPr="00DB6C48">
        <w:rPr>
          <w:color w:val="000000" w:themeColor="text1"/>
        </w:rPr>
        <w:t xml:space="preserve"> Platonic model. </w:t>
      </w:r>
    </w:p>
    <w:p w14:paraId="29A7829F" w14:textId="531B04F3" w:rsidR="00463A3F" w:rsidRPr="00DB6C48" w:rsidRDefault="009D0940" w:rsidP="00463A3F">
      <w:pPr>
        <w:pStyle w:val="Heading2"/>
        <w:spacing w:line="360" w:lineRule="auto"/>
        <w:rPr>
          <w:color w:val="000000" w:themeColor="text1"/>
        </w:rPr>
      </w:pPr>
      <w:r w:rsidRPr="00DB6C48">
        <w:rPr>
          <w:color w:val="000000" w:themeColor="text1"/>
        </w:rPr>
        <w:lastRenderedPageBreak/>
        <w:t>Aristotelian Venus</w:t>
      </w:r>
      <w:r w:rsidR="00463A3F" w:rsidRPr="00DB6C48">
        <w:rPr>
          <w:color w:val="000000" w:themeColor="text1"/>
        </w:rPr>
        <w:t xml:space="preserve"> </w:t>
      </w:r>
    </w:p>
    <w:p w14:paraId="46AFF69A" w14:textId="44BF5F28" w:rsidR="00A000EB" w:rsidRPr="00DB6C48" w:rsidRDefault="00E74627" w:rsidP="00A000EB">
      <w:pPr>
        <w:spacing w:line="360" w:lineRule="auto"/>
        <w:rPr>
          <w:color w:val="000000" w:themeColor="text1"/>
        </w:rPr>
      </w:pPr>
      <w:r w:rsidRPr="00DB6C48">
        <w:rPr>
          <w:color w:val="000000" w:themeColor="text1"/>
        </w:rPr>
        <w:t>Two important characteristics of the Aristotelian cosmology are naturalistic and tel</w:t>
      </w:r>
      <w:r w:rsidR="00930415" w:rsidRPr="00DB6C48">
        <w:rPr>
          <w:color w:val="000000" w:themeColor="text1"/>
        </w:rPr>
        <w:t>e</w:t>
      </w:r>
      <w:r w:rsidRPr="00DB6C48">
        <w:rPr>
          <w:color w:val="000000" w:themeColor="text1"/>
        </w:rPr>
        <w:t>o</w:t>
      </w:r>
      <w:r w:rsidR="00930415" w:rsidRPr="00DB6C48">
        <w:rPr>
          <w:color w:val="000000" w:themeColor="text1"/>
        </w:rPr>
        <w:t>logical notions</w:t>
      </w:r>
      <w:r w:rsidR="0014395B" w:rsidRPr="00DB6C48">
        <w:rPr>
          <w:color w:val="000000" w:themeColor="text1"/>
        </w:rPr>
        <w:t>. The former examines what is ‘immediately cognizable’ in nature and the latter explores the ideal end goal for that</w:t>
      </w:r>
      <w:r w:rsidR="00A000EB" w:rsidRPr="00DB6C48">
        <w:rPr>
          <w:color w:val="000000" w:themeColor="text1"/>
        </w:rPr>
        <w:t xml:space="preserve"> which is</w:t>
      </w:r>
      <w:r w:rsidR="0014395B" w:rsidRPr="00DB6C48">
        <w:rPr>
          <w:color w:val="000000" w:themeColor="text1"/>
        </w:rPr>
        <w:t xml:space="preserve"> of nature.</w:t>
      </w:r>
      <w:r w:rsidR="0014395B" w:rsidRPr="00DB6C48">
        <w:rPr>
          <w:rStyle w:val="FootnoteReference"/>
          <w:color w:val="000000" w:themeColor="text1"/>
        </w:rPr>
        <w:footnoteReference w:id="11"/>
      </w:r>
      <w:r w:rsidR="0014395B" w:rsidRPr="00DB6C48">
        <w:rPr>
          <w:color w:val="000000" w:themeColor="text1"/>
        </w:rPr>
        <w:t xml:space="preserve"> </w:t>
      </w:r>
      <w:r w:rsidR="00A000EB" w:rsidRPr="00DB6C48">
        <w:rPr>
          <w:color w:val="000000" w:themeColor="text1"/>
        </w:rPr>
        <w:t xml:space="preserve">In </w:t>
      </w:r>
      <w:r w:rsidR="00A000EB" w:rsidRPr="00DB6C48">
        <w:rPr>
          <w:i/>
          <w:iCs/>
          <w:color w:val="000000" w:themeColor="text1"/>
        </w:rPr>
        <w:t xml:space="preserve">Tetrabiblos, </w:t>
      </w:r>
      <w:r w:rsidR="00A000EB" w:rsidRPr="00DB6C48">
        <w:rPr>
          <w:color w:val="000000" w:themeColor="text1"/>
        </w:rPr>
        <w:t>one of Ptolemy’s first descriptions of Venus is being warm and humid.</w:t>
      </w:r>
      <w:r w:rsidR="00A000EB" w:rsidRPr="00DB6C48">
        <w:rPr>
          <w:rStyle w:val="FootnoteReference"/>
          <w:color w:val="000000" w:themeColor="text1"/>
        </w:rPr>
        <w:footnoteReference w:id="12"/>
      </w:r>
      <w:r w:rsidR="00A000EB" w:rsidRPr="00DB6C48">
        <w:rPr>
          <w:color w:val="000000" w:themeColor="text1"/>
        </w:rPr>
        <w:t xml:space="preserve"> This example</w:t>
      </w:r>
      <w:r w:rsidR="00E23475" w:rsidRPr="00DB6C48">
        <w:rPr>
          <w:color w:val="000000" w:themeColor="text1"/>
        </w:rPr>
        <w:t xml:space="preserve">, with qualities of naturalism, </w:t>
      </w:r>
      <w:r w:rsidR="00554A6E" w:rsidRPr="00DB6C48">
        <w:rPr>
          <w:color w:val="000000" w:themeColor="text1"/>
        </w:rPr>
        <w:t xml:space="preserve">is both stable and simplistic in its description of the planet; </w:t>
      </w:r>
      <w:r w:rsidR="00A91606">
        <w:rPr>
          <w:color w:val="000000" w:themeColor="text1"/>
        </w:rPr>
        <w:t>Further,</w:t>
      </w:r>
      <w:r w:rsidR="00E23475" w:rsidRPr="00DB6C48">
        <w:rPr>
          <w:color w:val="000000" w:themeColor="text1"/>
        </w:rPr>
        <w:t xml:space="preserve"> </w:t>
      </w:r>
      <w:r w:rsidR="00A000EB" w:rsidRPr="00DB6C48">
        <w:rPr>
          <w:color w:val="000000" w:themeColor="text1"/>
        </w:rPr>
        <w:t>Barton</w:t>
      </w:r>
      <w:r w:rsidR="00E23475" w:rsidRPr="00DB6C48">
        <w:rPr>
          <w:color w:val="000000" w:themeColor="text1"/>
        </w:rPr>
        <w:t xml:space="preserve">’s description of </w:t>
      </w:r>
      <w:r w:rsidR="00A000EB" w:rsidRPr="00DB6C48">
        <w:rPr>
          <w:color w:val="000000" w:themeColor="text1"/>
        </w:rPr>
        <w:t xml:space="preserve">the Aristotelian view of the planets and stars as ‘unchanging’ </w:t>
      </w:r>
      <w:r w:rsidR="009160D0">
        <w:rPr>
          <w:color w:val="000000" w:themeColor="text1"/>
        </w:rPr>
        <w:t>(</w:t>
      </w:r>
      <w:r w:rsidR="00A000EB" w:rsidRPr="00DB6C48">
        <w:rPr>
          <w:color w:val="000000" w:themeColor="text1"/>
        </w:rPr>
        <w:t>for they exist in ether</w:t>
      </w:r>
      <w:r w:rsidR="009160D0">
        <w:rPr>
          <w:color w:val="000000" w:themeColor="text1"/>
        </w:rPr>
        <w:t>)</w:t>
      </w:r>
      <w:r w:rsidR="00A91606">
        <w:rPr>
          <w:color w:val="000000" w:themeColor="text1"/>
        </w:rPr>
        <w:t xml:space="preserve"> may provide a lens in which to view Ptolemy’s description of the planet</w:t>
      </w:r>
      <w:r w:rsidR="00A000EB" w:rsidRPr="00DB6C48">
        <w:rPr>
          <w:color w:val="000000" w:themeColor="text1"/>
        </w:rPr>
        <w:t>.</w:t>
      </w:r>
      <w:r w:rsidR="00A000EB" w:rsidRPr="00DB6C48">
        <w:rPr>
          <w:rStyle w:val="FootnoteReference"/>
          <w:color w:val="000000" w:themeColor="text1"/>
        </w:rPr>
        <w:footnoteReference w:id="13"/>
      </w:r>
      <w:r w:rsidR="00A000EB" w:rsidRPr="00DB6C48">
        <w:rPr>
          <w:color w:val="000000" w:themeColor="text1"/>
        </w:rPr>
        <w:t xml:space="preserve"> </w:t>
      </w:r>
    </w:p>
    <w:p w14:paraId="1BDB54F0" w14:textId="77777777" w:rsidR="008F5790" w:rsidRPr="00DB6C48" w:rsidRDefault="008F5790" w:rsidP="00463A3F">
      <w:pPr>
        <w:spacing w:line="360" w:lineRule="auto"/>
        <w:rPr>
          <w:color w:val="000000" w:themeColor="text1"/>
        </w:rPr>
      </w:pPr>
    </w:p>
    <w:p w14:paraId="3A3DEE69" w14:textId="42660ABE" w:rsidR="007E0B2A" w:rsidRPr="00DB6C48" w:rsidRDefault="008F5790" w:rsidP="00463A3F">
      <w:pPr>
        <w:spacing w:line="360" w:lineRule="auto"/>
        <w:rPr>
          <w:color w:val="000000" w:themeColor="text1"/>
        </w:rPr>
      </w:pPr>
      <w:r w:rsidRPr="00DB6C48">
        <w:rPr>
          <w:color w:val="000000" w:themeColor="text1"/>
        </w:rPr>
        <w:t xml:space="preserve">In contrast, Rudhyar’s </w:t>
      </w:r>
      <w:r w:rsidR="004A671C" w:rsidRPr="00DB6C48">
        <w:rPr>
          <w:color w:val="000000" w:themeColor="text1"/>
        </w:rPr>
        <w:t>handling of</w:t>
      </w:r>
      <w:r w:rsidRPr="00DB6C48">
        <w:rPr>
          <w:color w:val="000000" w:themeColor="text1"/>
        </w:rPr>
        <w:t xml:space="preserve"> Venus are not based on what can be grasped </w:t>
      </w:r>
      <w:r w:rsidR="0051607F" w:rsidRPr="00DB6C48">
        <w:rPr>
          <w:color w:val="000000" w:themeColor="text1"/>
        </w:rPr>
        <w:t>externally but</w:t>
      </w:r>
      <w:r w:rsidRPr="00DB6C48">
        <w:rPr>
          <w:color w:val="000000" w:themeColor="text1"/>
        </w:rPr>
        <w:t xml:space="preserve"> are focused on the internal understanding of ‘</w:t>
      </w:r>
      <w:proofErr w:type="gramStart"/>
      <w:r w:rsidRPr="00DB6C48">
        <w:rPr>
          <w:color w:val="000000" w:themeColor="text1"/>
        </w:rPr>
        <w:t>sensations’</w:t>
      </w:r>
      <w:proofErr w:type="gramEnd"/>
      <w:r w:rsidRPr="00DB6C48">
        <w:rPr>
          <w:color w:val="000000" w:themeColor="text1"/>
        </w:rPr>
        <w:t xml:space="preserve">. In </w:t>
      </w:r>
      <w:r w:rsidRPr="00DB6C48">
        <w:rPr>
          <w:i/>
          <w:iCs/>
          <w:color w:val="000000" w:themeColor="text1"/>
        </w:rPr>
        <w:t>New Mansions for New Men</w:t>
      </w:r>
      <w:r w:rsidRPr="00DB6C48">
        <w:rPr>
          <w:color w:val="000000" w:themeColor="text1"/>
        </w:rPr>
        <w:t xml:space="preserve"> he explains that the sensation is the ‘first mode of operation’ for Venus, resulting in a synthesis of ‘the person’s memory’, influencing the way one exists in the world.</w:t>
      </w:r>
      <w:r w:rsidRPr="00DB6C48">
        <w:rPr>
          <w:rStyle w:val="FootnoteReference"/>
          <w:color w:val="000000" w:themeColor="text1"/>
        </w:rPr>
        <w:footnoteReference w:id="14"/>
      </w:r>
      <w:r w:rsidRPr="00DB6C48">
        <w:rPr>
          <w:color w:val="000000" w:themeColor="text1"/>
        </w:rPr>
        <w:t xml:space="preserve"> </w:t>
      </w:r>
      <w:r w:rsidR="00E23475" w:rsidRPr="00DB6C48">
        <w:rPr>
          <w:color w:val="000000" w:themeColor="text1"/>
        </w:rPr>
        <w:t>Instead of a naturalistic explanation of Venus</w:t>
      </w:r>
      <w:r w:rsidRPr="00DB6C48">
        <w:rPr>
          <w:color w:val="000000" w:themeColor="text1"/>
        </w:rPr>
        <w:t xml:space="preserve">, </w:t>
      </w:r>
      <w:r w:rsidR="00F10175" w:rsidRPr="00DB6C48">
        <w:rPr>
          <w:color w:val="000000" w:themeColor="text1"/>
        </w:rPr>
        <w:t>Rudhyar</w:t>
      </w:r>
      <w:r w:rsidR="007E7789" w:rsidRPr="00DB6C48">
        <w:rPr>
          <w:color w:val="000000" w:themeColor="text1"/>
        </w:rPr>
        <w:t>, through the topic of ‘sensation’,</w:t>
      </w:r>
      <w:r w:rsidR="00F10175" w:rsidRPr="00DB6C48">
        <w:rPr>
          <w:color w:val="000000" w:themeColor="text1"/>
        </w:rPr>
        <w:t xml:space="preserve"> develops </w:t>
      </w:r>
      <w:r w:rsidRPr="00DB6C48">
        <w:rPr>
          <w:color w:val="000000" w:themeColor="text1"/>
        </w:rPr>
        <w:t xml:space="preserve">Venus’s notions of transformation </w:t>
      </w:r>
      <w:r w:rsidR="00F10175" w:rsidRPr="00DB6C48">
        <w:rPr>
          <w:color w:val="000000" w:themeColor="text1"/>
        </w:rPr>
        <w:t>(</w:t>
      </w:r>
      <w:r w:rsidR="00A000EB" w:rsidRPr="00DB6C48">
        <w:rPr>
          <w:color w:val="000000" w:themeColor="text1"/>
        </w:rPr>
        <w:t>explored</w:t>
      </w:r>
      <w:r w:rsidR="00F10175" w:rsidRPr="00DB6C48">
        <w:rPr>
          <w:color w:val="000000" w:themeColor="text1"/>
        </w:rPr>
        <w:t xml:space="preserve"> in Theme </w:t>
      </w:r>
      <w:r w:rsidR="00AE0A00" w:rsidRPr="00DB6C48">
        <w:rPr>
          <w:color w:val="000000" w:themeColor="text1"/>
        </w:rPr>
        <w:t>Two</w:t>
      </w:r>
      <w:r w:rsidR="00F10175" w:rsidRPr="00DB6C48">
        <w:rPr>
          <w:color w:val="000000" w:themeColor="text1"/>
        </w:rPr>
        <w:t>) as the ultimate aim of the</w:t>
      </w:r>
      <w:r w:rsidR="00E23475" w:rsidRPr="00DB6C48">
        <w:rPr>
          <w:color w:val="000000" w:themeColor="text1"/>
        </w:rPr>
        <w:t xml:space="preserve"> individual</w:t>
      </w:r>
      <w:r w:rsidR="00F10175" w:rsidRPr="00DB6C48">
        <w:rPr>
          <w:color w:val="000000" w:themeColor="text1"/>
        </w:rPr>
        <w:t xml:space="preserve"> through the </w:t>
      </w:r>
      <w:r w:rsidR="00E23475" w:rsidRPr="00DB6C48">
        <w:rPr>
          <w:color w:val="000000" w:themeColor="text1"/>
        </w:rPr>
        <w:t xml:space="preserve">planet’s </w:t>
      </w:r>
      <w:r w:rsidR="00F10175" w:rsidRPr="00DB6C48">
        <w:rPr>
          <w:color w:val="000000" w:themeColor="text1"/>
        </w:rPr>
        <w:t>power.</w:t>
      </w:r>
      <w:r w:rsidR="007E0B2A" w:rsidRPr="00DB6C48">
        <w:rPr>
          <w:rStyle w:val="FootnoteReference"/>
          <w:color w:val="000000" w:themeColor="text1"/>
        </w:rPr>
        <w:footnoteReference w:id="15"/>
      </w:r>
      <w:r w:rsidR="007E0B2A" w:rsidRPr="00DB6C48">
        <w:rPr>
          <w:color w:val="000000" w:themeColor="text1"/>
        </w:rPr>
        <w:t xml:space="preserve"> Similarly, </w:t>
      </w:r>
      <w:r w:rsidR="00DC0A4D" w:rsidRPr="00DB6C48">
        <w:rPr>
          <w:color w:val="000000" w:themeColor="text1"/>
        </w:rPr>
        <w:t xml:space="preserve">Leo in the above example of the Star Map of the Developed </w:t>
      </w:r>
      <w:r w:rsidR="00122A1A" w:rsidRPr="00DB6C48">
        <w:rPr>
          <w:color w:val="000000" w:themeColor="text1"/>
        </w:rPr>
        <w:t>I</w:t>
      </w:r>
      <w:r w:rsidR="00DC0A4D" w:rsidRPr="00DB6C48">
        <w:rPr>
          <w:color w:val="000000" w:themeColor="text1"/>
        </w:rPr>
        <w:t xml:space="preserve">ndividual illustrates a teleological </w:t>
      </w:r>
      <w:r w:rsidR="00122A1A" w:rsidRPr="00DB6C48">
        <w:rPr>
          <w:color w:val="000000" w:themeColor="text1"/>
        </w:rPr>
        <w:t xml:space="preserve">aim of </w:t>
      </w:r>
      <w:r w:rsidR="00DC0A4D" w:rsidRPr="00DB6C48">
        <w:rPr>
          <w:color w:val="000000" w:themeColor="text1"/>
        </w:rPr>
        <w:t>the individual with the aid of Venus</w:t>
      </w:r>
      <w:r w:rsidR="00122A1A" w:rsidRPr="00DB6C48">
        <w:rPr>
          <w:color w:val="000000" w:themeColor="text1"/>
        </w:rPr>
        <w:t xml:space="preserve"> to expand their ‘personal human </w:t>
      </w:r>
      <w:r w:rsidR="00554A6E" w:rsidRPr="00DB6C48">
        <w:rPr>
          <w:color w:val="000000" w:themeColor="text1"/>
        </w:rPr>
        <w:t>consciousness</w:t>
      </w:r>
      <w:r w:rsidR="00122A1A" w:rsidRPr="00DB6C48">
        <w:rPr>
          <w:color w:val="000000" w:themeColor="text1"/>
        </w:rPr>
        <w:t>’</w:t>
      </w:r>
      <w:r w:rsidR="00DC0A4D" w:rsidRPr="00DB6C48">
        <w:rPr>
          <w:color w:val="000000" w:themeColor="text1"/>
        </w:rPr>
        <w:t>.</w:t>
      </w:r>
      <w:r w:rsidR="00DC0A4D" w:rsidRPr="00DB6C48">
        <w:rPr>
          <w:rStyle w:val="FootnoteReference"/>
          <w:color w:val="000000" w:themeColor="text1"/>
        </w:rPr>
        <w:footnoteReference w:id="16"/>
      </w:r>
    </w:p>
    <w:p w14:paraId="3833B248" w14:textId="5022A6A4" w:rsidR="007E0B2A" w:rsidRPr="00DB6C48" w:rsidRDefault="007E0B2A" w:rsidP="00463A3F">
      <w:pPr>
        <w:spacing w:line="360" w:lineRule="auto"/>
        <w:rPr>
          <w:color w:val="000000" w:themeColor="text1"/>
        </w:rPr>
      </w:pPr>
    </w:p>
    <w:p w14:paraId="5C5FC096" w14:textId="50A0FA60" w:rsidR="00AE0A00" w:rsidRPr="00DB6C48" w:rsidRDefault="00AE0A00" w:rsidP="00463A3F">
      <w:pPr>
        <w:spacing w:line="360" w:lineRule="auto"/>
        <w:rPr>
          <w:b/>
          <w:bCs/>
          <w:color w:val="000000" w:themeColor="text1"/>
        </w:rPr>
      </w:pPr>
      <w:r w:rsidRPr="00DB6C48">
        <w:rPr>
          <w:b/>
          <w:bCs/>
          <w:color w:val="000000" w:themeColor="text1"/>
        </w:rPr>
        <w:t xml:space="preserve">Evaluation of the </w:t>
      </w:r>
      <w:r w:rsidR="007232C5">
        <w:rPr>
          <w:b/>
          <w:bCs/>
          <w:color w:val="000000" w:themeColor="text1"/>
        </w:rPr>
        <w:t>Aristotelian</w:t>
      </w:r>
      <w:r w:rsidRPr="00DB6C48">
        <w:rPr>
          <w:b/>
          <w:bCs/>
          <w:color w:val="000000" w:themeColor="text1"/>
        </w:rPr>
        <w:t xml:space="preserve"> </w:t>
      </w:r>
      <w:r w:rsidR="00A47442">
        <w:rPr>
          <w:b/>
          <w:bCs/>
          <w:color w:val="000000" w:themeColor="text1"/>
        </w:rPr>
        <w:t>Treatment</w:t>
      </w:r>
      <w:r w:rsidRPr="00DB6C48">
        <w:rPr>
          <w:b/>
          <w:bCs/>
          <w:color w:val="000000" w:themeColor="text1"/>
        </w:rPr>
        <w:t xml:space="preserve"> of Venus</w:t>
      </w:r>
    </w:p>
    <w:p w14:paraId="1A4AD758" w14:textId="5284468F" w:rsidR="00463A3F" w:rsidRPr="00DB6C48" w:rsidRDefault="007E7789" w:rsidP="00463A3F">
      <w:pPr>
        <w:spacing w:line="360" w:lineRule="auto"/>
        <w:rPr>
          <w:color w:val="000000" w:themeColor="text1"/>
        </w:rPr>
      </w:pPr>
      <w:r w:rsidRPr="00DB6C48">
        <w:rPr>
          <w:color w:val="000000" w:themeColor="text1"/>
        </w:rPr>
        <w:t xml:space="preserve">All three texts </w:t>
      </w:r>
      <w:r w:rsidR="00122A1A" w:rsidRPr="00DB6C48">
        <w:rPr>
          <w:color w:val="000000" w:themeColor="text1"/>
        </w:rPr>
        <w:t>share an</w:t>
      </w:r>
      <w:r w:rsidR="007E0B2A" w:rsidRPr="00DB6C48">
        <w:rPr>
          <w:color w:val="000000" w:themeColor="text1"/>
        </w:rPr>
        <w:t xml:space="preserve"> Aristotelian </w:t>
      </w:r>
      <w:r w:rsidR="00122A1A" w:rsidRPr="00DB6C48">
        <w:rPr>
          <w:color w:val="000000" w:themeColor="text1"/>
        </w:rPr>
        <w:t>influence, but with variations.</w:t>
      </w:r>
      <w:r w:rsidR="007E0B2A" w:rsidRPr="00DB6C48">
        <w:rPr>
          <w:color w:val="000000" w:themeColor="text1"/>
        </w:rPr>
        <w:t xml:space="preserve"> It could be that since Ptolemy’s aim was to create a scientific approach to astrology, he emphasized the Aristotelian notions of naturalism as it pertains to Venus, while for Leo and Rudhyar</w:t>
      </w:r>
      <w:r w:rsidR="00882937">
        <w:rPr>
          <w:color w:val="000000" w:themeColor="text1"/>
        </w:rPr>
        <w:t>,</w:t>
      </w:r>
      <w:r w:rsidR="007E0B2A" w:rsidRPr="00DB6C48">
        <w:rPr>
          <w:color w:val="000000" w:themeColor="text1"/>
        </w:rPr>
        <w:t xml:space="preserve"> emerging out of theosophical and mystical </w:t>
      </w:r>
      <w:r w:rsidR="00DB2DFC" w:rsidRPr="00DB6C48">
        <w:rPr>
          <w:color w:val="000000" w:themeColor="text1"/>
        </w:rPr>
        <w:t>milieu</w:t>
      </w:r>
      <w:r w:rsidR="00882937">
        <w:rPr>
          <w:color w:val="000000" w:themeColor="text1"/>
        </w:rPr>
        <w:t>,</w:t>
      </w:r>
      <w:r w:rsidR="007E0B2A" w:rsidRPr="00DB6C48">
        <w:rPr>
          <w:color w:val="000000" w:themeColor="text1"/>
        </w:rPr>
        <w:t xml:space="preserve"> </w:t>
      </w:r>
      <w:r w:rsidR="00882937">
        <w:rPr>
          <w:color w:val="000000" w:themeColor="text1"/>
        </w:rPr>
        <w:t>emphasized</w:t>
      </w:r>
      <w:r w:rsidR="00DC0A4D" w:rsidRPr="00DB6C48">
        <w:rPr>
          <w:color w:val="000000" w:themeColor="text1"/>
        </w:rPr>
        <w:t xml:space="preserve"> teleological concepts</w:t>
      </w:r>
      <w:r w:rsidR="007E0B2A" w:rsidRPr="00DB6C48">
        <w:rPr>
          <w:color w:val="000000" w:themeColor="text1"/>
        </w:rPr>
        <w:t xml:space="preserve"> </w:t>
      </w:r>
      <w:r w:rsidR="00882937">
        <w:rPr>
          <w:color w:val="000000" w:themeColor="text1"/>
        </w:rPr>
        <w:t>with</w:t>
      </w:r>
      <w:r w:rsidR="007E0B2A" w:rsidRPr="00DB6C48">
        <w:rPr>
          <w:color w:val="000000" w:themeColor="text1"/>
        </w:rPr>
        <w:t>in Aristotle</w:t>
      </w:r>
      <w:r w:rsidR="00DC0A4D" w:rsidRPr="00DB6C48">
        <w:rPr>
          <w:color w:val="000000" w:themeColor="text1"/>
        </w:rPr>
        <w:t>’</w:t>
      </w:r>
      <w:r w:rsidR="007E0B2A" w:rsidRPr="00DB6C48">
        <w:rPr>
          <w:color w:val="000000" w:themeColor="text1"/>
        </w:rPr>
        <w:t>s cosmology.</w:t>
      </w:r>
    </w:p>
    <w:p w14:paraId="4C93CA5A" w14:textId="77777777" w:rsidR="00463A3F" w:rsidRPr="00DB6C48" w:rsidRDefault="00463A3F" w:rsidP="00463A3F">
      <w:pPr>
        <w:spacing w:line="360" w:lineRule="auto"/>
        <w:rPr>
          <w:color w:val="000000" w:themeColor="text1"/>
        </w:rPr>
      </w:pPr>
    </w:p>
    <w:p w14:paraId="5CC6BFE0" w14:textId="02B77B64" w:rsidR="00463A3F" w:rsidRPr="00DB6C48" w:rsidRDefault="00AE0A00" w:rsidP="00463A3F">
      <w:pPr>
        <w:pStyle w:val="Heading2"/>
        <w:spacing w:line="360" w:lineRule="auto"/>
        <w:rPr>
          <w:color w:val="000000" w:themeColor="text1"/>
        </w:rPr>
      </w:pPr>
      <w:r w:rsidRPr="00DB6C48">
        <w:rPr>
          <w:color w:val="000000" w:themeColor="text1"/>
        </w:rPr>
        <w:lastRenderedPageBreak/>
        <w:t xml:space="preserve">Theme One </w:t>
      </w:r>
      <w:r w:rsidR="00463A3F" w:rsidRPr="00DB6C48">
        <w:rPr>
          <w:color w:val="000000" w:themeColor="text1"/>
        </w:rPr>
        <w:t>Summary</w:t>
      </w:r>
    </w:p>
    <w:p w14:paraId="0CCC6313" w14:textId="302D435A" w:rsidR="00463A3F" w:rsidRDefault="00A663B1" w:rsidP="00EC1C49">
      <w:pPr>
        <w:spacing w:line="360" w:lineRule="auto"/>
        <w:rPr>
          <w:color w:val="000000" w:themeColor="text1"/>
        </w:rPr>
      </w:pPr>
      <w:r w:rsidRPr="00DB6C48">
        <w:rPr>
          <w:color w:val="000000" w:themeColor="text1"/>
        </w:rPr>
        <w:t>This theme examine</w:t>
      </w:r>
      <w:r>
        <w:rPr>
          <w:color w:val="000000" w:themeColor="text1"/>
        </w:rPr>
        <w:t xml:space="preserve">d </w:t>
      </w:r>
      <w:r w:rsidRPr="00DB6C48">
        <w:rPr>
          <w:color w:val="000000" w:themeColor="text1"/>
        </w:rPr>
        <w:t xml:space="preserve">the cosmological notions of Plato and Aristotle, and whether these classical cosmologies </w:t>
      </w:r>
      <w:proofErr w:type="gramStart"/>
      <w:r w:rsidRPr="00DB6C48">
        <w:rPr>
          <w:color w:val="000000" w:themeColor="text1"/>
        </w:rPr>
        <w:t>are reflected</w:t>
      </w:r>
      <w:proofErr w:type="gramEnd"/>
      <w:r w:rsidRPr="00DB6C48">
        <w:rPr>
          <w:color w:val="000000" w:themeColor="text1"/>
        </w:rPr>
        <w:t xml:space="preserve"> in </w:t>
      </w:r>
      <w:r w:rsidR="00A47442">
        <w:rPr>
          <w:color w:val="000000" w:themeColor="text1"/>
        </w:rPr>
        <w:t>treatment</w:t>
      </w:r>
      <w:r w:rsidRPr="00DB6C48">
        <w:rPr>
          <w:color w:val="000000" w:themeColor="text1"/>
        </w:rPr>
        <w:t xml:space="preserve"> of Venus by Ptolemy, Leo and Rudhyar. </w:t>
      </w:r>
      <w:r>
        <w:rPr>
          <w:color w:val="000000" w:themeColor="text1"/>
        </w:rPr>
        <w:t>It discovered that b</w:t>
      </w:r>
      <w:r w:rsidR="007232C5" w:rsidRPr="00DB6C48">
        <w:rPr>
          <w:color w:val="000000" w:themeColor="text1"/>
        </w:rPr>
        <w:t xml:space="preserve">oth </w:t>
      </w:r>
      <w:r w:rsidR="007232C5" w:rsidRPr="00DB6C48">
        <w:rPr>
          <w:i/>
          <w:iCs/>
          <w:color w:val="000000" w:themeColor="text1"/>
        </w:rPr>
        <w:t xml:space="preserve">Tetrabiblos </w:t>
      </w:r>
      <w:r w:rsidR="007232C5" w:rsidRPr="00DB6C48">
        <w:rPr>
          <w:color w:val="000000" w:themeColor="text1"/>
        </w:rPr>
        <w:t xml:space="preserve">and </w:t>
      </w:r>
      <w:r w:rsidR="007232C5" w:rsidRPr="00DB6C48">
        <w:rPr>
          <w:i/>
          <w:iCs/>
          <w:color w:val="000000" w:themeColor="text1"/>
        </w:rPr>
        <w:t xml:space="preserve">Esoteric Astrology </w:t>
      </w:r>
      <w:r w:rsidR="007232C5" w:rsidRPr="00DB6C48">
        <w:rPr>
          <w:color w:val="000000" w:themeColor="text1"/>
        </w:rPr>
        <w:t>engage</w:t>
      </w:r>
      <w:r>
        <w:rPr>
          <w:color w:val="000000" w:themeColor="text1"/>
        </w:rPr>
        <w:t>d</w:t>
      </w:r>
      <w:r w:rsidR="007232C5" w:rsidRPr="00DB6C48">
        <w:rPr>
          <w:color w:val="000000" w:themeColor="text1"/>
        </w:rPr>
        <w:t xml:space="preserve"> Venus’s geometric and harmonious qualities</w:t>
      </w:r>
      <w:r>
        <w:rPr>
          <w:color w:val="000000" w:themeColor="text1"/>
        </w:rPr>
        <w:t xml:space="preserve"> which were Platonic in nature</w:t>
      </w:r>
      <w:r w:rsidR="007232C5" w:rsidRPr="00DB6C48">
        <w:rPr>
          <w:color w:val="000000" w:themeColor="text1"/>
        </w:rPr>
        <w:t>.</w:t>
      </w:r>
      <w:r>
        <w:rPr>
          <w:rStyle w:val="FootnoteReference"/>
          <w:color w:val="000000" w:themeColor="text1"/>
        </w:rPr>
        <w:footnoteReference w:id="17"/>
      </w:r>
      <w:r w:rsidR="007232C5" w:rsidRPr="00DB6C48">
        <w:rPr>
          <w:color w:val="000000" w:themeColor="text1"/>
        </w:rPr>
        <w:t xml:space="preserve"> </w:t>
      </w:r>
      <w:r w:rsidR="00EC1C49">
        <w:rPr>
          <w:color w:val="000000" w:themeColor="text1"/>
        </w:rPr>
        <w:t>There is evidence</w:t>
      </w:r>
      <w:r w:rsidR="007232C5" w:rsidRPr="00DB6C48">
        <w:rPr>
          <w:color w:val="000000" w:themeColor="text1"/>
        </w:rPr>
        <w:t xml:space="preserve"> that Leo may have developed the Platonic influence further than Ptolemy </w:t>
      </w:r>
      <w:r w:rsidR="007232C5">
        <w:rPr>
          <w:color w:val="000000" w:themeColor="text1"/>
        </w:rPr>
        <w:t>in</w:t>
      </w:r>
      <w:r w:rsidR="00EC1C49">
        <w:rPr>
          <w:color w:val="000000" w:themeColor="text1"/>
        </w:rPr>
        <w:t xml:space="preserve"> his</w:t>
      </w:r>
      <w:r w:rsidR="007232C5" w:rsidRPr="00DB6C48">
        <w:rPr>
          <w:color w:val="000000" w:themeColor="text1"/>
        </w:rPr>
        <w:t xml:space="preserve"> star maps located throughout </w:t>
      </w:r>
      <w:r w:rsidR="00EC1C49">
        <w:rPr>
          <w:i/>
          <w:iCs/>
          <w:color w:val="000000" w:themeColor="text1"/>
        </w:rPr>
        <w:t>Esoteric Astrology</w:t>
      </w:r>
      <w:r w:rsidR="007232C5" w:rsidRPr="00DB6C48">
        <w:rPr>
          <w:color w:val="000000" w:themeColor="text1"/>
        </w:rPr>
        <w:t xml:space="preserve">. </w:t>
      </w:r>
      <w:r w:rsidR="00EC1C49">
        <w:rPr>
          <w:color w:val="000000" w:themeColor="text1"/>
        </w:rPr>
        <w:t>This theme found that a</w:t>
      </w:r>
      <w:r w:rsidR="00EC1C49" w:rsidRPr="00DB6C48">
        <w:rPr>
          <w:color w:val="000000" w:themeColor="text1"/>
        </w:rPr>
        <w:t>ll three texts share</w:t>
      </w:r>
      <w:r w:rsidR="00EC1C49">
        <w:rPr>
          <w:color w:val="000000" w:themeColor="text1"/>
        </w:rPr>
        <w:t>d</w:t>
      </w:r>
      <w:r w:rsidR="00EC1C49" w:rsidRPr="00DB6C48">
        <w:rPr>
          <w:color w:val="000000" w:themeColor="text1"/>
        </w:rPr>
        <w:t xml:space="preserve"> an Aristotelian influence, but with variations.</w:t>
      </w:r>
      <w:r w:rsidR="007130FD">
        <w:rPr>
          <w:color w:val="000000" w:themeColor="text1"/>
        </w:rPr>
        <w:t xml:space="preserve"> In describing Venus, </w:t>
      </w:r>
      <w:r w:rsidR="00FD6FD5">
        <w:rPr>
          <w:i/>
          <w:iCs/>
          <w:color w:val="000000" w:themeColor="text1"/>
        </w:rPr>
        <w:t>Tetrabiblos</w:t>
      </w:r>
      <w:r w:rsidR="00FD6FD5">
        <w:rPr>
          <w:color w:val="000000" w:themeColor="text1"/>
        </w:rPr>
        <w:t xml:space="preserve"> adhered closely to a model of naturalism</w:t>
      </w:r>
      <w:r w:rsidR="00882937">
        <w:rPr>
          <w:color w:val="000000" w:themeColor="text1"/>
        </w:rPr>
        <w:t>, w</w:t>
      </w:r>
      <w:r w:rsidR="00FD6FD5">
        <w:rPr>
          <w:color w:val="000000" w:themeColor="text1"/>
        </w:rPr>
        <w:t xml:space="preserve">hile </w:t>
      </w:r>
      <w:r w:rsidR="00FD6FD5">
        <w:rPr>
          <w:i/>
          <w:iCs/>
          <w:color w:val="000000" w:themeColor="text1"/>
        </w:rPr>
        <w:t>New Mansions for New Men</w:t>
      </w:r>
      <w:r w:rsidR="00FD6FD5">
        <w:rPr>
          <w:color w:val="000000" w:themeColor="text1"/>
        </w:rPr>
        <w:t xml:space="preserve"> engage</w:t>
      </w:r>
      <w:r w:rsidR="00882937">
        <w:rPr>
          <w:color w:val="000000" w:themeColor="text1"/>
        </w:rPr>
        <w:t>d</w:t>
      </w:r>
      <w:r w:rsidR="00FD6FD5">
        <w:rPr>
          <w:color w:val="000000" w:themeColor="text1"/>
        </w:rPr>
        <w:t xml:space="preserve"> a </w:t>
      </w:r>
      <w:proofErr w:type="spellStart"/>
      <w:r w:rsidR="00FD6FD5">
        <w:rPr>
          <w:color w:val="000000" w:themeColor="text1"/>
        </w:rPr>
        <w:t>teological</w:t>
      </w:r>
      <w:proofErr w:type="spellEnd"/>
      <w:r w:rsidR="00FD6FD5">
        <w:rPr>
          <w:color w:val="000000" w:themeColor="text1"/>
        </w:rPr>
        <w:t xml:space="preserve"> ‘ultimate aim’ for the individual through the power of Venus</w:t>
      </w:r>
      <w:r w:rsidR="00FD6FD5" w:rsidRPr="00DB6C48">
        <w:rPr>
          <w:color w:val="000000" w:themeColor="text1"/>
        </w:rPr>
        <w:t>.</w:t>
      </w:r>
      <w:r w:rsidR="00FD6FD5" w:rsidRPr="00DB6C48">
        <w:rPr>
          <w:rStyle w:val="FootnoteReference"/>
          <w:color w:val="000000" w:themeColor="text1"/>
        </w:rPr>
        <w:footnoteReference w:id="18"/>
      </w:r>
      <w:r w:rsidR="00FD6FD5" w:rsidRPr="00DB6C48">
        <w:rPr>
          <w:color w:val="000000" w:themeColor="text1"/>
        </w:rPr>
        <w:t xml:space="preserve"> Similarly, </w:t>
      </w:r>
      <w:r w:rsidR="00882937">
        <w:rPr>
          <w:color w:val="000000" w:themeColor="text1"/>
        </w:rPr>
        <w:t>this theme</w:t>
      </w:r>
      <w:r w:rsidR="00FD6FD5">
        <w:rPr>
          <w:color w:val="000000" w:themeColor="text1"/>
        </w:rPr>
        <w:t xml:space="preserve"> found that </w:t>
      </w:r>
      <w:r w:rsidR="00FD6FD5">
        <w:rPr>
          <w:i/>
          <w:iCs/>
          <w:color w:val="000000" w:themeColor="text1"/>
        </w:rPr>
        <w:t>Esoteric Astrology</w:t>
      </w:r>
      <w:r w:rsidR="00FD6FD5">
        <w:rPr>
          <w:color w:val="000000" w:themeColor="text1"/>
        </w:rPr>
        <w:t xml:space="preserve"> also supported </w:t>
      </w:r>
      <w:r w:rsidR="00FD6FD5" w:rsidRPr="00DB6C48">
        <w:rPr>
          <w:color w:val="000000" w:themeColor="text1"/>
        </w:rPr>
        <w:t xml:space="preserve">teleological aim of the individual </w:t>
      </w:r>
      <w:r w:rsidR="00882937">
        <w:rPr>
          <w:color w:val="000000" w:themeColor="text1"/>
        </w:rPr>
        <w:t>in</w:t>
      </w:r>
      <w:r w:rsidR="00FD6FD5" w:rsidRPr="00DB6C48">
        <w:rPr>
          <w:color w:val="000000" w:themeColor="text1"/>
        </w:rPr>
        <w:t xml:space="preserve"> Venus</w:t>
      </w:r>
      <w:r w:rsidR="00882937">
        <w:rPr>
          <w:color w:val="000000" w:themeColor="text1"/>
        </w:rPr>
        <w:t>’s ability</w:t>
      </w:r>
      <w:r w:rsidR="00FD6FD5" w:rsidRPr="00DB6C48">
        <w:rPr>
          <w:color w:val="000000" w:themeColor="text1"/>
        </w:rPr>
        <w:t xml:space="preserve"> to expand their ‘personal human consciousness’.</w:t>
      </w:r>
      <w:r w:rsidR="00FD6FD5" w:rsidRPr="00DB6C48">
        <w:rPr>
          <w:rStyle w:val="FootnoteReference"/>
          <w:color w:val="000000" w:themeColor="text1"/>
        </w:rPr>
        <w:footnoteReference w:id="19"/>
      </w:r>
    </w:p>
    <w:p w14:paraId="6E1E2A7B" w14:textId="77777777" w:rsidR="00A22C5E" w:rsidRPr="00DB6C48" w:rsidRDefault="00A22C5E" w:rsidP="00EC1C49">
      <w:pPr>
        <w:spacing w:line="360" w:lineRule="auto"/>
        <w:rPr>
          <w:color w:val="000000" w:themeColor="text1"/>
        </w:rPr>
      </w:pPr>
    </w:p>
    <w:p w14:paraId="71B097CF" w14:textId="2AB27CE0" w:rsidR="00463A3F" w:rsidRPr="00A663B1" w:rsidRDefault="00463A3F" w:rsidP="00463A3F">
      <w:pPr>
        <w:pStyle w:val="Heading1"/>
        <w:spacing w:line="360" w:lineRule="auto"/>
        <w:rPr>
          <w:color w:val="000000" w:themeColor="text1"/>
          <w:sz w:val="26"/>
          <w:szCs w:val="26"/>
        </w:rPr>
      </w:pPr>
      <w:r w:rsidRPr="00A663B1">
        <w:rPr>
          <w:color w:val="000000" w:themeColor="text1"/>
          <w:sz w:val="26"/>
          <w:szCs w:val="26"/>
        </w:rPr>
        <w:t xml:space="preserve">Theme </w:t>
      </w:r>
      <w:r w:rsidR="00E2547A" w:rsidRPr="00A663B1">
        <w:rPr>
          <w:color w:val="000000" w:themeColor="text1"/>
          <w:sz w:val="26"/>
          <w:szCs w:val="26"/>
        </w:rPr>
        <w:t>Two</w:t>
      </w:r>
      <w:r w:rsidRPr="00A663B1">
        <w:rPr>
          <w:color w:val="000000" w:themeColor="text1"/>
          <w:sz w:val="26"/>
          <w:szCs w:val="26"/>
        </w:rPr>
        <w:t xml:space="preserve">: Venus, Transformation and The Soul </w:t>
      </w:r>
    </w:p>
    <w:p w14:paraId="1EBCE26D" w14:textId="66C6EA68" w:rsidR="00463A3F" w:rsidRPr="00DB6C48" w:rsidRDefault="001B3F34" w:rsidP="00463A3F">
      <w:pPr>
        <w:spacing w:line="360" w:lineRule="auto"/>
        <w:rPr>
          <w:color w:val="000000" w:themeColor="text1"/>
        </w:rPr>
      </w:pPr>
      <w:r w:rsidRPr="00DB6C48">
        <w:rPr>
          <w:color w:val="000000" w:themeColor="text1"/>
        </w:rPr>
        <w:t>This theme explores the concept</w:t>
      </w:r>
      <w:r w:rsidR="007D7387" w:rsidRPr="00DB6C48">
        <w:rPr>
          <w:color w:val="000000" w:themeColor="text1"/>
        </w:rPr>
        <w:t>s</w:t>
      </w:r>
      <w:r w:rsidRPr="00DB6C48">
        <w:rPr>
          <w:color w:val="000000" w:themeColor="text1"/>
        </w:rPr>
        <w:t xml:space="preserve"> of transformation and the soul in the handling of Venus. Further, it seeks to evaluate similarities or differences</w:t>
      </w:r>
      <w:r w:rsidR="007D7387" w:rsidRPr="00DB6C48">
        <w:rPr>
          <w:color w:val="000000" w:themeColor="text1"/>
        </w:rPr>
        <w:t xml:space="preserve"> in</w:t>
      </w:r>
      <w:r w:rsidRPr="00DB6C48">
        <w:rPr>
          <w:color w:val="000000" w:themeColor="text1"/>
        </w:rPr>
        <w:t xml:space="preserve"> each texts’ approach to engaging or </w:t>
      </w:r>
      <w:r w:rsidR="00882937">
        <w:rPr>
          <w:color w:val="000000" w:themeColor="text1"/>
        </w:rPr>
        <w:t>avoidance of</w:t>
      </w:r>
      <w:r w:rsidRPr="00DB6C48">
        <w:rPr>
          <w:color w:val="000000" w:themeColor="text1"/>
        </w:rPr>
        <w:t xml:space="preserve"> these notions </w:t>
      </w:r>
      <w:r w:rsidR="007D7387" w:rsidRPr="00DB6C48">
        <w:rPr>
          <w:color w:val="000000" w:themeColor="text1"/>
        </w:rPr>
        <w:t>of t</w:t>
      </w:r>
      <w:r w:rsidRPr="00DB6C48">
        <w:rPr>
          <w:color w:val="000000" w:themeColor="text1"/>
        </w:rPr>
        <w:t>ransformation and soul</w:t>
      </w:r>
      <w:r w:rsidR="00973365" w:rsidRPr="00DB6C48">
        <w:rPr>
          <w:color w:val="000000" w:themeColor="text1"/>
        </w:rPr>
        <w:t xml:space="preserve"> for the individual</w:t>
      </w:r>
      <w:r w:rsidRPr="00DB6C48">
        <w:rPr>
          <w:color w:val="000000" w:themeColor="text1"/>
        </w:rPr>
        <w:t xml:space="preserve">. Lastly, it builds upon Theme One’s cosmological concepts </w:t>
      </w:r>
      <w:proofErr w:type="gramStart"/>
      <w:r w:rsidRPr="00DB6C48">
        <w:rPr>
          <w:color w:val="000000" w:themeColor="text1"/>
        </w:rPr>
        <w:t>in an attempt</w:t>
      </w:r>
      <w:r w:rsidR="007D7387" w:rsidRPr="00DB6C48">
        <w:rPr>
          <w:color w:val="000000" w:themeColor="text1"/>
        </w:rPr>
        <w:t xml:space="preserve"> to</w:t>
      </w:r>
      <w:proofErr w:type="gramEnd"/>
      <w:r w:rsidRPr="00DB6C48">
        <w:rPr>
          <w:color w:val="000000" w:themeColor="text1"/>
        </w:rPr>
        <w:t xml:space="preserve"> </w:t>
      </w:r>
      <w:r w:rsidR="00E81D80" w:rsidRPr="00DB6C48">
        <w:rPr>
          <w:color w:val="000000" w:themeColor="text1"/>
        </w:rPr>
        <w:t>understand</w:t>
      </w:r>
      <w:r w:rsidRPr="00DB6C48">
        <w:rPr>
          <w:color w:val="000000" w:themeColor="text1"/>
        </w:rPr>
        <w:t xml:space="preserve"> links </w:t>
      </w:r>
      <w:r w:rsidR="007D7387" w:rsidRPr="00DB6C48">
        <w:rPr>
          <w:color w:val="000000" w:themeColor="text1"/>
        </w:rPr>
        <w:t>between</w:t>
      </w:r>
      <w:r w:rsidRPr="00DB6C48">
        <w:rPr>
          <w:color w:val="000000" w:themeColor="text1"/>
        </w:rPr>
        <w:t xml:space="preserve"> </w:t>
      </w:r>
      <w:r w:rsidR="007D7387" w:rsidRPr="00DB6C48">
        <w:rPr>
          <w:color w:val="000000" w:themeColor="text1"/>
        </w:rPr>
        <w:t>the</w:t>
      </w:r>
      <w:r w:rsidRPr="00DB6C48">
        <w:rPr>
          <w:color w:val="000000" w:themeColor="text1"/>
        </w:rPr>
        <w:t xml:space="preserve"> </w:t>
      </w:r>
      <w:r w:rsidR="00882937">
        <w:rPr>
          <w:color w:val="000000" w:themeColor="text1"/>
        </w:rPr>
        <w:t>astrologers’</w:t>
      </w:r>
      <w:r w:rsidRPr="00DB6C48">
        <w:rPr>
          <w:color w:val="000000" w:themeColor="text1"/>
        </w:rPr>
        <w:t xml:space="preserve"> handling of the planet </w:t>
      </w:r>
      <w:r w:rsidR="007D7387" w:rsidRPr="00DB6C48">
        <w:rPr>
          <w:color w:val="000000" w:themeColor="text1"/>
        </w:rPr>
        <w:t>and</w:t>
      </w:r>
      <w:r w:rsidRPr="00DB6C48">
        <w:rPr>
          <w:color w:val="000000" w:themeColor="text1"/>
        </w:rPr>
        <w:t xml:space="preserve"> interpretations of Venus</w:t>
      </w:r>
      <w:r w:rsidR="007D7387" w:rsidRPr="00DB6C48">
        <w:rPr>
          <w:color w:val="000000" w:themeColor="text1"/>
        </w:rPr>
        <w:t xml:space="preserve"> </w:t>
      </w:r>
      <w:r w:rsidRPr="00DB6C48">
        <w:rPr>
          <w:color w:val="000000" w:themeColor="text1"/>
        </w:rPr>
        <w:t>within the evolution of astrology</w:t>
      </w:r>
      <w:r w:rsidR="00644A8C" w:rsidRPr="00DB6C48">
        <w:rPr>
          <w:color w:val="000000" w:themeColor="text1"/>
        </w:rPr>
        <w:t>.</w:t>
      </w:r>
    </w:p>
    <w:p w14:paraId="4F473DBF" w14:textId="575E3CCD" w:rsidR="00463A3F" w:rsidRPr="00DB6C48" w:rsidRDefault="00450969" w:rsidP="00463A3F">
      <w:pPr>
        <w:pStyle w:val="Heading2"/>
        <w:spacing w:line="360" w:lineRule="auto"/>
        <w:rPr>
          <w:color w:val="000000" w:themeColor="text1"/>
        </w:rPr>
      </w:pPr>
      <w:r w:rsidRPr="00DB6C48">
        <w:rPr>
          <w:color w:val="000000" w:themeColor="text1"/>
        </w:rPr>
        <w:t xml:space="preserve">Soul </w:t>
      </w:r>
      <w:r w:rsidR="00463A3F" w:rsidRPr="00DB6C48">
        <w:rPr>
          <w:color w:val="000000" w:themeColor="text1"/>
        </w:rPr>
        <w:t>in Ptolemy’s Handling of Venus</w:t>
      </w:r>
    </w:p>
    <w:p w14:paraId="24F8D495" w14:textId="79C75BAE" w:rsidR="00DC59B3" w:rsidRPr="00DB6C48" w:rsidRDefault="00F75FC9" w:rsidP="00463A3F">
      <w:pPr>
        <w:spacing w:line="360" w:lineRule="auto"/>
        <w:rPr>
          <w:color w:val="000000" w:themeColor="text1"/>
        </w:rPr>
      </w:pPr>
      <w:r w:rsidRPr="00DB6C48">
        <w:rPr>
          <w:color w:val="000000" w:themeColor="text1"/>
        </w:rPr>
        <w:t>Venus’s m</w:t>
      </w:r>
      <w:r w:rsidR="00794D48" w:rsidRPr="00DB6C48">
        <w:rPr>
          <w:color w:val="000000" w:themeColor="text1"/>
        </w:rPr>
        <w:t>ystical notions</w:t>
      </w:r>
      <w:r w:rsidR="00DC59B3" w:rsidRPr="00DB6C48">
        <w:rPr>
          <w:color w:val="000000" w:themeColor="text1"/>
        </w:rPr>
        <w:t xml:space="preserve"> of</w:t>
      </w:r>
      <w:r w:rsidR="00794D48" w:rsidRPr="00DB6C48">
        <w:rPr>
          <w:color w:val="000000" w:themeColor="text1"/>
        </w:rPr>
        <w:t xml:space="preserve"> </w:t>
      </w:r>
      <w:r w:rsidRPr="00DB6C48">
        <w:rPr>
          <w:color w:val="000000" w:themeColor="text1"/>
        </w:rPr>
        <w:t>transformation</w:t>
      </w:r>
      <w:r w:rsidR="00794D48" w:rsidRPr="00DB6C48">
        <w:rPr>
          <w:color w:val="000000" w:themeColor="text1"/>
        </w:rPr>
        <w:t xml:space="preserve"> </w:t>
      </w:r>
      <w:proofErr w:type="gramStart"/>
      <w:r w:rsidR="00794D48" w:rsidRPr="00DB6C48">
        <w:rPr>
          <w:color w:val="000000" w:themeColor="text1"/>
        </w:rPr>
        <w:t>are avoided</w:t>
      </w:r>
      <w:proofErr w:type="gramEnd"/>
      <w:r w:rsidR="00794D48" w:rsidRPr="00DB6C48">
        <w:rPr>
          <w:color w:val="000000" w:themeColor="text1"/>
        </w:rPr>
        <w:t xml:space="preserve"> in </w:t>
      </w:r>
      <w:r w:rsidR="00794D48" w:rsidRPr="00DB6C48">
        <w:rPr>
          <w:i/>
          <w:iCs/>
          <w:color w:val="000000" w:themeColor="text1"/>
        </w:rPr>
        <w:t>Tetrabiblos</w:t>
      </w:r>
      <w:r w:rsidR="00794D48" w:rsidRPr="00DB6C48">
        <w:rPr>
          <w:color w:val="000000" w:themeColor="text1"/>
        </w:rPr>
        <w:t>.  Instead, the subject of transformation may be viewed through the soul.</w:t>
      </w:r>
      <w:r w:rsidR="00DC59B3" w:rsidRPr="00DB6C48">
        <w:rPr>
          <w:rStyle w:val="FootnoteReference"/>
          <w:color w:val="000000" w:themeColor="text1"/>
        </w:rPr>
        <w:footnoteReference w:id="20"/>
      </w:r>
      <w:r w:rsidR="00794D48" w:rsidRPr="00DB6C48">
        <w:rPr>
          <w:color w:val="000000" w:themeColor="text1"/>
        </w:rPr>
        <w:t xml:space="preserve"> </w:t>
      </w:r>
      <w:r w:rsidR="00633E3A" w:rsidRPr="00DB6C48">
        <w:rPr>
          <w:color w:val="000000" w:themeColor="text1"/>
        </w:rPr>
        <w:t xml:space="preserve">In discussing the quality of the soul in Book III, </w:t>
      </w:r>
      <w:proofErr w:type="spellStart"/>
      <w:r w:rsidR="009743A2" w:rsidRPr="00DB6C48">
        <w:rPr>
          <w:color w:val="000000" w:themeColor="text1"/>
        </w:rPr>
        <w:t>Ptolomey</w:t>
      </w:r>
      <w:proofErr w:type="spellEnd"/>
      <w:r w:rsidR="009743A2" w:rsidRPr="00DB6C48">
        <w:rPr>
          <w:color w:val="000000" w:themeColor="text1"/>
        </w:rPr>
        <w:t xml:space="preserve"> states that the position of Venus at the </w:t>
      </w:r>
      <w:r w:rsidRPr="00DB6C48">
        <w:rPr>
          <w:color w:val="000000" w:themeColor="text1"/>
        </w:rPr>
        <w:t>‘</w:t>
      </w:r>
      <w:r w:rsidR="009743A2" w:rsidRPr="00DB6C48">
        <w:rPr>
          <w:color w:val="000000" w:themeColor="text1"/>
        </w:rPr>
        <w:t>mid-heaven beneath the earth… produce souls noble and wise’, with an interest in the mysteries.</w:t>
      </w:r>
      <w:r w:rsidR="009743A2" w:rsidRPr="00DB6C48">
        <w:rPr>
          <w:rStyle w:val="FootnoteReference"/>
          <w:color w:val="000000" w:themeColor="text1"/>
        </w:rPr>
        <w:footnoteReference w:id="21"/>
      </w:r>
      <w:r w:rsidR="009743A2" w:rsidRPr="00DB6C48">
        <w:rPr>
          <w:color w:val="000000" w:themeColor="text1"/>
        </w:rPr>
        <w:t xml:space="preserve"> Further, Ptolemy claims that if Venus </w:t>
      </w:r>
      <w:r w:rsidR="00882937">
        <w:rPr>
          <w:color w:val="000000" w:themeColor="text1"/>
        </w:rPr>
        <w:t>dominates,</w:t>
      </w:r>
      <w:r w:rsidR="009743A2" w:rsidRPr="00DB6C48">
        <w:rPr>
          <w:color w:val="000000" w:themeColor="text1"/>
        </w:rPr>
        <w:t xml:space="preserve"> </w:t>
      </w:r>
      <w:r w:rsidR="00CF6095">
        <w:rPr>
          <w:color w:val="000000" w:themeColor="text1"/>
        </w:rPr>
        <w:t>its</w:t>
      </w:r>
      <w:r w:rsidR="009743A2" w:rsidRPr="00DB6C48">
        <w:rPr>
          <w:color w:val="000000" w:themeColor="text1"/>
        </w:rPr>
        <w:t xml:space="preserve"> subjects are ‘pleasant, good… eager for beauty, haters of evil,</w:t>
      </w:r>
      <w:r w:rsidR="00882937">
        <w:rPr>
          <w:color w:val="000000" w:themeColor="text1"/>
        </w:rPr>
        <w:t xml:space="preserve"> [and]</w:t>
      </w:r>
      <w:r w:rsidR="009743A2" w:rsidRPr="00DB6C48">
        <w:rPr>
          <w:color w:val="000000" w:themeColor="text1"/>
        </w:rPr>
        <w:t xml:space="preserve"> lovers of the </w:t>
      </w:r>
      <w:proofErr w:type="gramStart"/>
      <w:r w:rsidR="009743A2" w:rsidRPr="00DB6C48">
        <w:rPr>
          <w:color w:val="000000" w:themeColor="text1"/>
        </w:rPr>
        <w:t>arts’</w:t>
      </w:r>
      <w:proofErr w:type="gramEnd"/>
      <w:r w:rsidR="009743A2" w:rsidRPr="00DB6C48">
        <w:rPr>
          <w:color w:val="000000" w:themeColor="text1"/>
        </w:rPr>
        <w:t>.</w:t>
      </w:r>
      <w:r w:rsidR="009743A2" w:rsidRPr="00DB6C48">
        <w:rPr>
          <w:rStyle w:val="FootnoteReference"/>
          <w:color w:val="000000" w:themeColor="text1"/>
        </w:rPr>
        <w:footnoteReference w:id="22"/>
      </w:r>
      <w:r w:rsidR="00882937">
        <w:rPr>
          <w:color w:val="000000" w:themeColor="text1"/>
        </w:rPr>
        <w:t xml:space="preserve"> </w:t>
      </w:r>
      <w:r w:rsidR="00DC59B3" w:rsidRPr="00DB6C48">
        <w:rPr>
          <w:color w:val="000000" w:themeColor="text1"/>
        </w:rPr>
        <w:t xml:space="preserve">This approach of Venus and the soul engages notions of naturalism discussed in Theme One. </w:t>
      </w:r>
    </w:p>
    <w:p w14:paraId="15E61BA6" w14:textId="77777777" w:rsidR="00DC59B3" w:rsidRPr="00DB6C48" w:rsidRDefault="00DC59B3" w:rsidP="00463A3F">
      <w:pPr>
        <w:spacing w:line="360" w:lineRule="auto"/>
        <w:rPr>
          <w:color w:val="000000" w:themeColor="text1"/>
        </w:rPr>
      </w:pPr>
    </w:p>
    <w:p w14:paraId="22BC0C0F" w14:textId="4245F5A9" w:rsidR="00F173D3" w:rsidRDefault="009743A2" w:rsidP="00463A3F">
      <w:pPr>
        <w:spacing w:line="360" w:lineRule="auto"/>
        <w:rPr>
          <w:color w:val="000000" w:themeColor="text1"/>
        </w:rPr>
      </w:pPr>
      <w:r w:rsidRPr="00DB6C48">
        <w:rPr>
          <w:color w:val="000000" w:themeColor="text1"/>
        </w:rPr>
        <w:t>Although Ptolemy may not directly claim a transformative quality of Venus, we can see that Venus manifested within the individual may produce results in varying degrees</w:t>
      </w:r>
      <w:r w:rsidR="00F173D3" w:rsidRPr="00DB6C48">
        <w:rPr>
          <w:color w:val="000000" w:themeColor="text1"/>
        </w:rPr>
        <w:t xml:space="preserve"> in the development of the individual and in</w:t>
      </w:r>
      <w:r w:rsidRPr="00DB6C48">
        <w:rPr>
          <w:color w:val="000000" w:themeColor="text1"/>
        </w:rPr>
        <w:t xml:space="preserve"> </w:t>
      </w:r>
      <w:r w:rsidR="00644A8C" w:rsidRPr="00DB6C48">
        <w:rPr>
          <w:color w:val="000000" w:themeColor="text1"/>
        </w:rPr>
        <w:t xml:space="preserve">one’s </w:t>
      </w:r>
      <w:r w:rsidRPr="00DB6C48">
        <w:rPr>
          <w:color w:val="000000" w:themeColor="text1"/>
        </w:rPr>
        <w:t>relationships</w:t>
      </w:r>
      <w:r w:rsidR="00F173D3" w:rsidRPr="00DB6C48">
        <w:rPr>
          <w:color w:val="000000" w:themeColor="text1"/>
        </w:rPr>
        <w:t>.</w:t>
      </w:r>
      <w:r w:rsidR="008239CB" w:rsidRPr="00DB6C48">
        <w:rPr>
          <w:rStyle w:val="FootnoteReference"/>
          <w:color w:val="000000" w:themeColor="text1"/>
        </w:rPr>
        <w:footnoteReference w:id="23"/>
      </w:r>
      <w:r w:rsidR="00F173D3" w:rsidRPr="00DB6C48">
        <w:rPr>
          <w:color w:val="000000" w:themeColor="text1"/>
        </w:rPr>
        <w:t xml:space="preserve"> In the fourth book, </w:t>
      </w:r>
      <w:r w:rsidR="00F75FC9" w:rsidRPr="00DB6C48">
        <w:rPr>
          <w:color w:val="000000" w:themeColor="text1"/>
        </w:rPr>
        <w:t>Ptolemy</w:t>
      </w:r>
      <w:r w:rsidR="00F173D3" w:rsidRPr="00DB6C48">
        <w:rPr>
          <w:color w:val="000000" w:themeColor="text1"/>
        </w:rPr>
        <w:t xml:space="preserve"> examines Venus and youth, where the powers of Venus begin to inspire the third stage of development of the individual where they may awaken to the ‘impulse toward the embrace of love’.</w:t>
      </w:r>
      <w:r w:rsidR="00F173D3" w:rsidRPr="00DB6C48">
        <w:rPr>
          <w:rStyle w:val="FootnoteReference"/>
          <w:color w:val="000000" w:themeColor="text1"/>
        </w:rPr>
        <w:footnoteReference w:id="24"/>
      </w:r>
      <w:r w:rsidR="00F173D3" w:rsidRPr="00DB6C48">
        <w:rPr>
          <w:color w:val="000000" w:themeColor="text1"/>
        </w:rPr>
        <w:t xml:space="preserve"> </w:t>
      </w:r>
      <w:r w:rsidR="00882937">
        <w:rPr>
          <w:color w:val="000000" w:themeColor="text1"/>
        </w:rPr>
        <w:t>This impulse may inspire</w:t>
      </w:r>
      <w:r w:rsidR="00644A8C" w:rsidRPr="00DB6C48">
        <w:rPr>
          <w:color w:val="000000" w:themeColor="text1"/>
        </w:rPr>
        <w:t xml:space="preserve"> marriage, and in such a union,</w:t>
      </w:r>
      <w:r w:rsidR="00F173D3" w:rsidRPr="00DB6C48">
        <w:rPr>
          <w:color w:val="000000" w:themeColor="text1"/>
        </w:rPr>
        <w:t xml:space="preserve"> the moon applied to Venus can allow men to find ‘cheerful, beautiful, and charming’ wives, whereas the sun and Venus can aid women in finding husbands with the qualities of being ‘neat and handsome’.</w:t>
      </w:r>
      <w:r w:rsidR="00F173D3" w:rsidRPr="00DB6C48">
        <w:rPr>
          <w:rStyle w:val="FootnoteReference"/>
          <w:color w:val="000000" w:themeColor="text1"/>
        </w:rPr>
        <w:footnoteReference w:id="25"/>
      </w:r>
      <w:r w:rsidR="00F75FC9" w:rsidRPr="00DB6C48">
        <w:rPr>
          <w:color w:val="000000" w:themeColor="text1"/>
        </w:rPr>
        <w:t xml:space="preserve"> </w:t>
      </w:r>
    </w:p>
    <w:p w14:paraId="36D35B72" w14:textId="77777777" w:rsidR="00A663B1" w:rsidRPr="00DB6C48" w:rsidRDefault="00A663B1" w:rsidP="00463A3F">
      <w:pPr>
        <w:spacing w:line="360" w:lineRule="auto"/>
        <w:rPr>
          <w:color w:val="000000" w:themeColor="text1"/>
        </w:rPr>
      </w:pPr>
    </w:p>
    <w:p w14:paraId="58C04B3B" w14:textId="2C551260" w:rsidR="00463A3F" w:rsidRPr="00DB6C48" w:rsidRDefault="0057275C" w:rsidP="00463A3F">
      <w:pPr>
        <w:pStyle w:val="Heading2"/>
        <w:spacing w:line="360" w:lineRule="auto"/>
        <w:rPr>
          <w:color w:val="000000" w:themeColor="text1"/>
        </w:rPr>
      </w:pPr>
      <w:r w:rsidRPr="00DB6C48">
        <w:rPr>
          <w:color w:val="000000" w:themeColor="text1"/>
        </w:rPr>
        <w:t xml:space="preserve">Soul and </w:t>
      </w:r>
      <w:r w:rsidR="00F173D3" w:rsidRPr="00DB6C48">
        <w:rPr>
          <w:color w:val="000000" w:themeColor="text1"/>
        </w:rPr>
        <w:t>Transformation</w:t>
      </w:r>
      <w:r w:rsidR="00463A3F" w:rsidRPr="00DB6C48">
        <w:rPr>
          <w:color w:val="000000" w:themeColor="text1"/>
        </w:rPr>
        <w:t xml:space="preserve"> in Leo’s Handling of Venus</w:t>
      </w:r>
    </w:p>
    <w:p w14:paraId="6412F584" w14:textId="5F99A7BB" w:rsidR="00463A3F" w:rsidRPr="00DB6C48" w:rsidRDefault="00F75FC9" w:rsidP="00463A3F">
      <w:pPr>
        <w:spacing w:line="360" w:lineRule="auto"/>
        <w:rPr>
          <w:color w:val="000000" w:themeColor="text1"/>
        </w:rPr>
      </w:pPr>
      <w:r w:rsidRPr="00DB6C48">
        <w:rPr>
          <w:color w:val="000000" w:themeColor="text1"/>
        </w:rPr>
        <w:t xml:space="preserve">In contrast to Ptolemy, Alan Leo does not avoid the mystical notions of Venus’s transformative qualities. In the outset of </w:t>
      </w:r>
      <w:r w:rsidRPr="00DB6C48">
        <w:rPr>
          <w:i/>
          <w:iCs/>
          <w:color w:val="000000" w:themeColor="text1"/>
        </w:rPr>
        <w:t>Esoteric Astrology</w:t>
      </w:r>
      <w:r w:rsidRPr="00DB6C48">
        <w:rPr>
          <w:color w:val="000000" w:themeColor="text1"/>
        </w:rPr>
        <w:t xml:space="preserve"> Leo defines Venus as the ‘spiritual self or individuality, risen above matter.’</w:t>
      </w:r>
      <w:r w:rsidRPr="00DB6C48">
        <w:rPr>
          <w:rStyle w:val="FootnoteReference"/>
          <w:color w:val="000000" w:themeColor="text1"/>
        </w:rPr>
        <w:footnoteReference w:id="26"/>
      </w:r>
      <w:r w:rsidRPr="00DB6C48">
        <w:rPr>
          <w:color w:val="000000" w:themeColor="text1"/>
        </w:rPr>
        <w:t xml:space="preserve"> In relationship to the human soul, </w:t>
      </w:r>
      <w:r w:rsidR="001D0A1D" w:rsidRPr="00DB6C48">
        <w:rPr>
          <w:color w:val="000000" w:themeColor="text1"/>
        </w:rPr>
        <w:t>Leo claims that Venus is the ‘planet of equilibrium’ balancing perceptions of the physical and ‘inner planes of being,’ thus ‘[representing] the human soul’.</w:t>
      </w:r>
      <w:r w:rsidR="001D0A1D" w:rsidRPr="00DB6C48">
        <w:rPr>
          <w:rStyle w:val="FootnoteReference"/>
          <w:color w:val="000000" w:themeColor="text1"/>
        </w:rPr>
        <w:footnoteReference w:id="27"/>
      </w:r>
      <w:r w:rsidR="005D34C4" w:rsidRPr="00DB6C48">
        <w:rPr>
          <w:color w:val="000000" w:themeColor="text1"/>
        </w:rPr>
        <w:t xml:space="preserve"> </w:t>
      </w:r>
    </w:p>
    <w:p w14:paraId="24C49B69" w14:textId="258ACE5B" w:rsidR="005D34C4" w:rsidRPr="00DB6C48" w:rsidRDefault="005D34C4" w:rsidP="00463A3F">
      <w:pPr>
        <w:spacing w:line="360" w:lineRule="auto"/>
        <w:rPr>
          <w:color w:val="000000" w:themeColor="text1"/>
        </w:rPr>
      </w:pPr>
    </w:p>
    <w:p w14:paraId="591B5046" w14:textId="3CFFEE56" w:rsidR="005D34C4" w:rsidRPr="00DB6C48" w:rsidRDefault="005D34C4" w:rsidP="00463A3F">
      <w:pPr>
        <w:spacing w:line="360" w:lineRule="auto"/>
        <w:rPr>
          <w:color w:val="000000" w:themeColor="text1"/>
        </w:rPr>
      </w:pPr>
      <w:r w:rsidRPr="00DB6C48">
        <w:rPr>
          <w:color w:val="000000" w:themeColor="text1"/>
        </w:rPr>
        <w:t xml:space="preserve">Leo links the soul and transformation in his examples of Venus in </w:t>
      </w:r>
      <w:r w:rsidRPr="00DB6C48">
        <w:rPr>
          <w:i/>
          <w:iCs/>
          <w:color w:val="000000" w:themeColor="text1"/>
        </w:rPr>
        <w:t xml:space="preserve">Esoteric Astrology. </w:t>
      </w:r>
      <w:r w:rsidR="00DA3EC3" w:rsidRPr="00DB6C48">
        <w:rPr>
          <w:color w:val="000000" w:themeColor="text1"/>
        </w:rPr>
        <w:t xml:space="preserve">He states that the ‘highest and most subtle states of </w:t>
      </w:r>
      <w:r w:rsidR="00C05EB2" w:rsidRPr="00DB6C48">
        <w:rPr>
          <w:color w:val="000000" w:themeColor="text1"/>
        </w:rPr>
        <w:t>consciousness</w:t>
      </w:r>
      <w:r w:rsidR="00DA3EC3" w:rsidRPr="00DB6C48">
        <w:rPr>
          <w:color w:val="000000" w:themeColor="text1"/>
        </w:rPr>
        <w:t>… find expression through the Individuality, or permanent soul of man,’ of which Venus, the love aspect of the soul, permeates.</w:t>
      </w:r>
      <w:r w:rsidR="00DA3EC3" w:rsidRPr="00DB6C48">
        <w:rPr>
          <w:rStyle w:val="FootnoteReference"/>
          <w:color w:val="000000" w:themeColor="text1"/>
        </w:rPr>
        <w:footnoteReference w:id="28"/>
      </w:r>
      <w:r w:rsidR="00B458BA" w:rsidRPr="00DB6C48">
        <w:rPr>
          <w:color w:val="000000" w:themeColor="text1"/>
        </w:rPr>
        <w:t xml:space="preserve"> </w:t>
      </w:r>
      <w:r w:rsidR="00DA4ADB" w:rsidRPr="00DB6C48">
        <w:rPr>
          <w:color w:val="000000" w:themeColor="text1"/>
        </w:rPr>
        <w:t xml:space="preserve">On the other hand, </w:t>
      </w:r>
      <w:r w:rsidR="00C05EB2" w:rsidRPr="00DB6C48">
        <w:rPr>
          <w:color w:val="000000" w:themeColor="text1"/>
        </w:rPr>
        <w:t xml:space="preserve">Leo uses an example of </w:t>
      </w:r>
      <w:r w:rsidR="00DA4ADB" w:rsidRPr="00DB6C48">
        <w:rPr>
          <w:color w:val="000000" w:themeColor="text1"/>
        </w:rPr>
        <w:t>a</w:t>
      </w:r>
      <w:r w:rsidR="00C05EB2" w:rsidRPr="00DB6C48">
        <w:rPr>
          <w:color w:val="000000" w:themeColor="text1"/>
        </w:rPr>
        <w:t xml:space="preserve"> star map, the Star of the Personality, where Venus as ruler of Taurus, represented on the left hand base of the star, could influence the ‘acquisition of possessions’ in a manner of bondage</w:t>
      </w:r>
      <w:r w:rsidR="00DA4ADB" w:rsidRPr="00DB6C48">
        <w:rPr>
          <w:color w:val="000000" w:themeColor="text1"/>
        </w:rPr>
        <w:t xml:space="preserve"> to the material world and negative expressions of the personality</w:t>
      </w:r>
      <w:r w:rsidR="00C05EB2" w:rsidRPr="00DB6C48">
        <w:rPr>
          <w:color w:val="000000" w:themeColor="text1"/>
        </w:rPr>
        <w:t>.</w:t>
      </w:r>
      <w:r w:rsidR="00C05EB2" w:rsidRPr="00DB6C48">
        <w:rPr>
          <w:rStyle w:val="FootnoteReference"/>
          <w:color w:val="000000" w:themeColor="text1"/>
        </w:rPr>
        <w:footnoteReference w:id="29"/>
      </w:r>
      <w:r w:rsidR="00C05EB2" w:rsidRPr="00DB6C48">
        <w:rPr>
          <w:color w:val="000000" w:themeColor="text1"/>
        </w:rPr>
        <w:t xml:space="preserve"> Here, we see traits of Venus that may limit the individual’s ability to transform the soul into the highest states of </w:t>
      </w:r>
      <w:r w:rsidR="00DA4ADB" w:rsidRPr="00DB6C48">
        <w:rPr>
          <w:color w:val="000000" w:themeColor="text1"/>
        </w:rPr>
        <w:t>consciousness</w:t>
      </w:r>
      <w:r w:rsidR="00C05EB2" w:rsidRPr="00DB6C48">
        <w:rPr>
          <w:color w:val="000000" w:themeColor="text1"/>
        </w:rPr>
        <w:t xml:space="preserve">. </w:t>
      </w:r>
      <w:r w:rsidR="00DA4ADB" w:rsidRPr="00DB6C48">
        <w:rPr>
          <w:color w:val="000000" w:themeColor="text1"/>
        </w:rPr>
        <w:t>Still</w:t>
      </w:r>
      <w:r w:rsidR="00C05EB2" w:rsidRPr="00DB6C48">
        <w:rPr>
          <w:color w:val="000000" w:themeColor="text1"/>
        </w:rPr>
        <w:t>,</w:t>
      </w:r>
      <w:r w:rsidR="00DA4ADB" w:rsidRPr="00DB6C48">
        <w:rPr>
          <w:color w:val="000000" w:themeColor="text1"/>
        </w:rPr>
        <w:t xml:space="preserve"> Leo emphasizes that</w:t>
      </w:r>
      <w:r w:rsidR="00C05EB2" w:rsidRPr="00DB6C48">
        <w:rPr>
          <w:color w:val="000000" w:themeColor="text1"/>
        </w:rPr>
        <w:t xml:space="preserve"> once the individual has stilled his lower aspects, Venus can shine through as the ‘pure mind’ </w:t>
      </w:r>
      <w:r w:rsidR="00C05EB2" w:rsidRPr="00DB6C48">
        <w:rPr>
          <w:color w:val="000000" w:themeColor="text1"/>
        </w:rPr>
        <w:lastRenderedPageBreak/>
        <w:t>allowing transformation of the ‘Auric Egg’, which the ‘preserver of [the] Karmic record’ or the ‘storehouse’ of all that is good or evil in the individual.</w:t>
      </w:r>
      <w:r w:rsidR="00C05EB2" w:rsidRPr="00DB6C48">
        <w:rPr>
          <w:rStyle w:val="FootnoteReference"/>
          <w:color w:val="000000" w:themeColor="text1"/>
        </w:rPr>
        <w:footnoteReference w:id="30"/>
      </w:r>
    </w:p>
    <w:p w14:paraId="0224D92D" w14:textId="1EF429C5" w:rsidR="00D67298" w:rsidRPr="00DB6C48" w:rsidRDefault="009F2EC6" w:rsidP="009F2EC6">
      <w:pPr>
        <w:spacing w:line="360" w:lineRule="auto"/>
        <w:jc w:val="center"/>
        <w:rPr>
          <w:color w:val="000000" w:themeColor="text1"/>
        </w:rPr>
      </w:pPr>
      <w:r w:rsidRPr="009F2EC6">
        <w:rPr>
          <w:color w:val="000000" w:themeColor="text1"/>
        </w:rPr>
        <w:drawing>
          <wp:inline distT="0" distB="0" distL="0" distR="0" wp14:anchorId="17267EC4" wp14:editId="41ACD856">
            <wp:extent cx="4330262" cy="4023975"/>
            <wp:effectExtent l="0" t="0" r="635" b="2540"/>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58249" cy="4049982"/>
                    </a:xfrm>
                    <a:prstGeom prst="rect">
                      <a:avLst/>
                    </a:prstGeom>
                  </pic:spPr>
                </pic:pic>
              </a:graphicData>
            </a:graphic>
          </wp:inline>
        </w:drawing>
      </w:r>
    </w:p>
    <w:p w14:paraId="4661B60C" w14:textId="77777777" w:rsidR="00463A3F" w:rsidRPr="00DB6C48" w:rsidRDefault="00463A3F" w:rsidP="00463A3F">
      <w:pPr>
        <w:spacing w:line="360" w:lineRule="auto"/>
        <w:rPr>
          <w:color w:val="000000" w:themeColor="text1"/>
        </w:rPr>
      </w:pPr>
    </w:p>
    <w:p w14:paraId="7698AE3B" w14:textId="3391DEF8" w:rsidR="00DA4ADB" w:rsidRPr="00DB6C48" w:rsidRDefault="00F173D3" w:rsidP="00DA4ADB">
      <w:pPr>
        <w:pStyle w:val="Heading2"/>
        <w:spacing w:line="360" w:lineRule="auto"/>
        <w:rPr>
          <w:color w:val="000000" w:themeColor="text1"/>
        </w:rPr>
      </w:pPr>
      <w:r w:rsidRPr="00DB6C48">
        <w:rPr>
          <w:color w:val="000000" w:themeColor="text1"/>
        </w:rPr>
        <w:t>Transformation</w:t>
      </w:r>
      <w:r w:rsidR="00463A3F" w:rsidRPr="00DB6C48">
        <w:rPr>
          <w:color w:val="000000" w:themeColor="text1"/>
        </w:rPr>
        <w:t xml:space="preserve"> in Rudhyar’s Handling of Venus</w:t>
      </w:r>
    </w:p>
    <w:p w14:paraId="1CA53960" w14:textId="60C33212" w:rsidR="0025738A" w:rsidRPr="00DB6C48" w:rsidRDefault="00DA4ADB" w:rsidP="00463A3F">
      <w:pPr>
        <w:spacing w:line="360" w:lineRule="auto"/>
        <w:rPr>
          <w:color w:val="000000" w:themeColor="text1"/>
        </w:rPr>
      </w:pPr>
      <w:r w:rsidRPr="00DB6C48">
        <w:rPr>
          <w:color w:val="000000" w:themeColor="text1"/>
        </w:rPr>
        <w:t xml:space="preserve">Transformative qualities of Venus </w:t>
      </w:r>
      <w:proofErr w:type="gramStart"/>
      <w:r w:rsidRPr="00DB6C48">
        <w:rPr>
          <w:color w:val="000000" w:themeColor="text1"/>
        </w:rPr>
        <w:t>are explored</w:t>
      </w:r>
      <w:proofErr w:type="gramEnd"/>
      <w:r w:rsidRPr="00DB6C48">
        <w:rPr>
          <w:color w:val="000000" w:themeColor="text1"/>
        </w:rPr>
        <w:t xml:space="preserve"> in </w:t>
      </w:r>
      <w:r w:rsidRPr="00DB6C48">
        <w:rPr>
          <w:i/>
          <w:iCs/>
          <w:color w:val="000000" w:themeColor="text1"/>
        </w:rPr>
        <w:t>New Mansions for New Men</w:t>
      </w:r>
      <w:r w:rsidRPr="00DB6C48">
        <w:rPr>
          <w:color w:val="000000" w:themeColor="text1"/>
        </w:rPr>
        <w:t xml:space="preserve"> with Rudhyar’s positioning of Venus as the symbol of the alchemist. He states </w:t>
      </w:r>
      <w:r w:rsidR="00882937">
        <w:rPr>
          <w:color w:val="000000" w:themeColor="text1"/>
        </w:rPr>
        <w:t>that</w:t>
      </w:r>
      <w:r w:rsidRPr="00DB6C48">
        <w:rPr>
          <w:color w:val="000000" w:themeColor="text1"/>
        </w:rPr>
        <w:t xml:space="preserve"> Venus is the ‘symbols of… [the] process of refinement and abstraction… the gate to the transcendental mind-realms: the Alchemist and the Initiator’.</w:t>
      </w:r>
      <w:r w:rsidRPr="00DB6C48">
        <w:rPr>
          <w:rStyle w:val="FootnoteReference"/>
          <w:color w:val="000000" w:themeColor="text1"/>
        </w:rPr>
        <w:footnoteReference w:id="31"/>
      </w:r>
      <w:r w:rsidR="005417A7" w:rsidRPr="00DB6C48">
        <w:rPr>
          <w:color w:val="000000" w:themeColor="text1"/>
        </w:rPr>
        <w:t xml:space="preserve"> </w:t>
      </w:r>
      <w:proofErr w:type="spellStart"/>
      <w:r w:rsidR="005417A7" w:rsidRPr="00DB6C48">
        <w:rPr>
          <w:color w:val="000000" w:themeColor="text1"/>
        </w:rPr>
        <w:t>Rudyhar</w:t>
      </w:r>
      <w:proofErr w:type="spellEnd"/>
      <w:r w:rsidR="005417A7" w:rsidRPr="00DB6C48">
        <w:rPr>
          <w:color w:val="000000" w:themeColor="text1"/>
        </w:rPr>
        <w:t xml:space="preserve"> relies on archetypal characteristics within the symbols he associates with Venus</w:t>
      </w:r>
      <w:r w:rsidR="00AE0A00" w:rsidRPr="00DB6C48">
        <w:rPr>
          <w:color w:val="000000" w:themeColor="text1"/>
        </w:rPr>
        <w:t>’s transformation</w:t>
      </w:r>
      <w:r w:rsidR="0025738A" w:rsidRPr="00DB6C48">
        <w:rPr>
          <w:color w:val="000000" w:themeColor="text1"/>
        </w:rPr>
        <w:t>;</w:t>
      </w:r>
      <w:r w:rsidR="00AE0A00" w:rsidRPr="00DB6C48">
        <w:rPr>
          <w:color w:val="000000" w:themeColor="text1"/>
        </w:rPr>
        <w:t xml:space="preserve"> He states that </w:t>
      </w:r>
      <w:r w:rsidR="0025738A" w:rsidRPr="00DB6C48">
        <w:rPr>
          <w:color w:val="000000" w:themeColor="text1"/>
        </w:rPr>
        <w:t>‘one of the most common symbols of [Venus]’ is the pearl ‘born of irritation and pain’ and illustrates this in the example of Venus-Aphrodite emerging from the waters ‘with pearls around her neck’.</w:t>
      </w:r>
      <w:r w:rsidR="0025738A" w:rsidRPr="00DB6C48">
        <w:rPr>
          <w:rStyle w:val="FootnoteReference"/>
          <w:color w:val="000000" w:themeColor="text1"/>
        </w:rPr>
        <w:footnoteReference w:id="32"/>
      </w:r>
      <w:r w:rsidR="0025738A" w:rsidRPr="00DB6C48">
        <w:rPr>
          <w:color w:val="000000" w:themeColor="text1"/>
        </w:rPr>
        <w:t xml:space="preserve"> </w:t>
      </w:r>
    </w:p>
    <w:p w14:paraId="7C68264F" w14:textId="77777777" w:rsidR="0025738A" w:rsidRPr="00DB6C48" w:rsidRDefault="0025738A" w:rsidP="00463A3F">
      <w:pPr>
        <w:spacing w:line="360" w:lineRule="auto"/>
        <w:rPr>
          <w:color w:val="000000" w:themeColor="text1"/>
        </w:rPr>
      </w:pPr>
    </w:p>
    <w:p w14:paraId="5483A3EE" w14:textId="04D67D99" w:rsidR="00DA4ADB" w:rsidRPr="00DB6C48" w:rsidRDefault="0025738A" w:rsidP="00463A3F">
      <w:pPr>
        <w:spacing w:line="360" w:lineRule="auto"/>
        <w:rPr>
          <w:color w:val="000000" w:themeColor="text1"/>
        </w:rPr>
      </w:pPr>
      <w:r w:rsidRPr="00DB6C48">
        <w:rPr>
          <w:color w:val="000000" w:themeColor="text1"/>
        </w:rPr>
        <w:lastRenderedPageBreak/>
        <w:t>Another example of the alchemical and transformative qualities of Venus is that of the bee, which Rudhyar relates to the ‘quintessence’, the ‘life-processes symbolized by Venus’.</w:t>
      </w:r>
      <w:r w:rsidRPr="00DB6C48">
        <w:rPr>
          <w:rStyle w:val="FootnoteReference"/>
          <w:color w:val="000000" w:themeColor="text1"/>
        </w:rPr>
        <w:footnoteReference w:id="33"/>
      </w:r>
      <w:r w:rsidR="009F41E1" w:rsidRPr="00DB6C48">
        <w:rPr>
          <w:color w:val="000000" w:themeColor="text1"/>
        </w:rPr>
        <w:t xml:space="preserve"> </w:t>
      </w:r>
      <w:r w:rsidR="00D642E7" w:rsidRPr="00DB6C48">
        <w:rPr>
          <w:color w:val="000000" w:themeColor="text1"/>
        </w:rPr>
        <w:t xml:space="preserve">According to Thorp, the ‘quintessence’ is an ‘addition to the </w:t>
      </w:r>
      <w:r w:rsidR="003A030A" w:rsidRPr="00DB6C48">
        <w:rPr>
          <w:color w:val="000000" w:themeColor="text1"/>
        </w:rPr>
        <w:t>traditional</w:t>
      </w:r>
      <w:r w:rsidR="00D642E7" w:rsidRPr="00DB6C48">
        <w:rPr>
          <w:color w:val="000000" w:themeColor="text1"/>
        </w:rPr>
        <w:t xml:space="preserve"> four elements of Greek science– earth, water, fire and air’, and it represents a fifth element of which Rudhyar defines as emerging from the alchemy of the four elements– the symbolic gold</w:t>
      </w:r>
      <w:r w:rsidR="00757DA4" w:rsidRPr="00DB6C48">
        <w:rPr>
          <w:color w:val="000000" w:themeColor="text1"/>
        </w:rPr>
        <w:t>.</w:t>
      </w:r>
      <w:r w:rsidR="00757DA4" w:rsidRPr="00DB6C48">
        <w:rPr>
          <w:rStyle w:val="FootnoteReference"/>
          <w:color w:val="000000" w:themeColor="text1"/>
        </w:rPr>
        <w:footnoteReference w:id="34"/>
      </w:r>
      <w:r w:rsidR="003A030A" w:rsidRPr="00DB6C48">
        <w:rPr>
          <w:color w:val="000000" w:themeColor="text1"/>
        </w:rPr>
        <w:t xml:space="preserve"> Rudhyar states that the ‘quintessence’ is universally symbolized by the ‘honey-making bees’ where the bee </w:t>
      </w:r>
      <w:r w:rsidR="00973365" w:rsidRPr="00DB6C48">
        <w:rPr>
          <w:color w:val="000000" w:themeColor="text1"/>
        </w:rPr>
        <w:t>distills</w:t>
      </w:r>
      <w:r w:rsidR="003A030A" w:rsidRPr="00DB6C48">
        <w:rPr>
          <w:color w:val="000000" w:themeColor="text1"/>
        </w:rPr>
        <w:t xml:space="preserve"> the flower’s nectar, </w:t>
      </w:r>
      <w:r w:rsidR="00E824B5" w:rsidRPr="00DB6C48">
        <w:rPr>
          <w:color w:val="000000" w:themeColor="text1"/>
        </w:rPr>
        <w:t>in a process of</w:t>
      </w:r>
      <w:r w:rsidR="003A030A" w:rsidRPr="00DB6C48">
        <w:rPr>
          <w:color w:val="000000" w:themeColor="text1"/>
        </w:rPr>
        <w:t xml:space="preserve"> ‘earthly alche</w:t>
      </w:r>
      <w:r w:rsidR="00E824B5" w:rsidRPr="00DB6C48">
        <w:rPr>
          <w:color w:val="000000" w:themeColor="text1"/>
        </w:rPr>
        <w:t>my’.</w:t>
      </w:r>
      <w:r w:rsidR="00E824B5" w:rsidRPr="00DB6C48">
        <w:rPr>
          <w:rStyle w:val="FootnoteReference"/>
          <w:color w:val="000000" w:themeColor="text1"/>
        </w:rPr>
        <w:footnoteReference w:id="35"/>
      </w:r>
      <w:r w:rsidR="00E824B5" w:rsidRPr="00DB6C48">
        <w:rPr>
          <w:color w:val="000000" w:themeColor="text1"/>
        </w:rPr>
        <w:t xml:space="preserve"> Further, he states that our task as ‘humans born of the Earth,’ is to ‘produce as flowers the nectar that shall draw us to the “celestial Bees”’ solidifying Venus’s symbol as the alchemist in one’s transformation to the universal.</w:t>
      </w:r>
      <w:r w:rsidR="00E824B5" w:rsidRPr="00DB6C48">
        <w:rPr>
          <w:rStyle w:val="FootnoteReference"/>
          <w:color w:val="000000" w:themeColor="text1"/>
        </w:rPr>
        <w:footnoteReference w:id="36"/>
      </w:r>
    </w:p>
    <w:p w14:paraId="5AFEBCBC" w14:textId="77777777" w:rsidR="00DA4ADB" w:rsidRPr="00DB6C48" w:rsidRDefault="00DA4ADB" w:rsidP="00463A3F">
      <w:pPr>
        <w:spacing w:line="360" w:lineRule="auto"/>
        <w:rPr>
          <w:color w:val="000000" w:themeColor="text1"/>
        </w:rPr>
      </w:pPr>
    </w:p>
    <w:p w14:paraId="36EEFB93" w14:textId="0A8D3D3D" w:rsidR="00AE0A00" w:rsidRPr="00DB6C48" w:rsidRDefault="00AE0A00" w:rsidP="00463A3F">
      <w:pPr>
        <w:spacing w:line="360" w:lineRule="auto"/>
        <w:rPr>
          <w:b/>
          <w:bCs/>
          <w:color w:val="000000" w:themeColor="text1"/>
        </w:rPr>
      </w:pPr>
      <w:r w:rsidRPr="00DB6C48">
        <w:rPr>
          <w:b/>
          <w:bCs/>
          <w:color w:val="000000" w:themeColor="text1"/>
        </w:rPr>
        <w:t>Evaluation of Venus, Transformation and The Soul</w:t>
      </w:r>
    </w:p>
    <w:p w14:paraId="220469C7" w14:textId="2B60F3D3" w:rsidR="00973365" w:rsidRPr="00DB6C48" w:rsidRDefault="00973365" w:rsidP="001B3F34">
      <w:pPr>
        <w:spacing w:line="360" w:lineRule="auto"/>
        <w:rPr>
          <w:color w:val="000000" w:themeColor="text1"/>
        </w:rPr>
      </w:pPr>
      <w:r w:rsidRPr="00DB6C48">
        <w:rPr>
          <w:color w:val="000000" w:themeColor="text1"/>
        </w:rPr>
        <w:t>It appears that concepts of</w:t>
      </w:r>
      <w:r w:rsidR="001B3F34" w:rsidRPr="00DB6C48">
        <w:rPr>
          <w:color w:val="000000" w:themeColor="text1"/>
        </w:rPr>
        <w:t xml:space="preserve"> transformation and the soul in the handling of Venus</w:t>
      </w:r>
      <w:r w:rsidRPr="00DB6C48">
        <w:rPr>
          <w:color w:val="000000" w:themeColor="text1"/>
        </w:rPr>
        <w:t xml:space="preserve"> are varied in the approaches of these three texts. </w:t>
      </w:r>
      <w:r w:rsidR="00C54355" w:rsidRPr="00DB6C48">
        <w:rPr>
          <w:color w:val="000000" w:themeColor="text1"/>
        </w:rPr>
        <w:t xml:space="preserve">Ptolemy delivers descriptions of Venus and soul imbued with </w:t>
      </w:r>
      <w:r w:rsidR="00882937">
        <w:rPr>
          <w:color w:val="000000" w:themeColor="text1"/>
        </w:rPr>
        <w:t>n</w:t>
      </w:r>
      <w:r w:rsidR="007D7387" w:rsidRPr="00DB6C48">
        <w:rPr>
          <w:color w:val="000000" w:themeColor="text1"/>
        </w:rPr>
        <w:t>aturalism</w:t>
      </w:r>
      <w:r w:rsidR="00C54355" w:rsidRPr="00DB6C48">
        <w:rPr>
          <w:color w:val="000000" w:themeColor="text1"/>
        </w:rPr>
        <w:t xml:space="preserve">. </w:t>
      </w:r>
      <w:r w:rsidRPr="00DB6C48">
        <w:rPr>
          <w:color w:val="000000" w:themeColor="text1"/>
        </w:rPr>
        <w:t xml:space="preserve">Unlike Ptolemy, Rudhyar </w:t>
      </w:r>
      <w:r w:rsidR="0010645C" w:rsidRPr="00DB6C48">
        <w:rPr>
          <w:color w:val="000000" w:themeColor="text1"/>
        </w:rPr>
        <w:t xml:space="preserve">engages less with concepts of soul </w:t>
      </w:r>
      <w:r w:rsidRPr="00DB6C48">
        <w:rPr>
          <w:color w:val="000000" w:themeColor="text1"/>
        </w:rPr>
        <w:t xml:space="preserve">in </w:t>
      </w:r>
      <w:r w:rsidRPr="00DB6C48">
        <w:rPr>
          <w:i/>
          <w:iCs/>
          <w:color w:val="000000" w:themeColor="text1"/>
        </w:rPr>
        <w:t xml:space="preserve">New Mansions for New Men, </w:t>
      </w:r>
      <w:r w:rsidRPr="00DB6C48">
        <w:rPr>
          <w:color w:val="000000" w:themeColor="text1"/>
        </w:rPr>
        <w:t xml:space="preserve">but does </w:t>
      </w:r>
      <w:r w:rsidR="0010645C" w:rsidRPr="00DB6C48">
        <w:rPr>
          <w:color w:val="000000" w:themeColor="text1"/>
        </w:rPr>
        <w:t>explore</w:t>
      </w:r>
      <w:r w:rsidRPr="00DB6C48">
        <w:rPr>
          <w:color w:val="000000" w:themeColor="text1"/>
        </w:rPr>
        <w:t xml:space="preserve"> the theme of transformation of which the individual’s soul is refined.</w:t>
      </w:r>
      <w:r w:rsidR="00A7244E" w:rsidRPr="00DB6C48">
        <w:rPr>
          <w:rStyle w:val="FootnoteReference"/>
          <w:color w:val="000000" w:themeColor="text1"/>
        </w:rPr>
        <w:footnoteReference w:id="37"/>
      </w:r>
      <w:r w:rsidRPr="00DB6C48">
        <w:rPr>
          <w:color w:val="000000" w:themeColor="text1"/>
        </w:rPr>
        <w:t xml:space="preserve"> </w:t>
      </w:r>
      <w:r w:rsidR="00A7244E" w:rsidRPr="00DB6C48">
        <w:rPr>
          <w:color w:val="000000" w:themeColor="text1"/>
        </w:rPr>
        <w:t xml:space="preserve">Alan Leo’s </w:t>
      </w:r>
      <w:r w:rsidR="00A7244E" w:rsidRPr="00DB6C48">
        <w:rPr>
          <w:i/>
          <w:iCs/>
          <w:color w:val="000000" w:themeColor="text1"/>
        </w:rPr>
        <w:t>Esoteric Astrology</w:t>
      </w:r>
      <w:r w:rsidR="00A7244E" w:rsidRPr="00DB6C48">
        <w:rPr>
          <w:color w:val="000000" w:themeColor="text1"/>
        </w:rPr>
        <w:t xml:space="preserve"> uncovers the workings of both concepts of soul and transformation, likely because of his direct theosophical influences.</w:t>
      </w:r>
      <w:r w:rsidR="00A7244E" w:rsidRPr="00DB6C48">
        <w:rPr>
          <w:rStyle w:val="FootnoteReference"/>
          <w:color w:val="000000" w:themeColor="text1"/>
        </w:rPr>
        <w:footnoteReference w:id="38"/>
      </w:r>
      <w:r w:rsidRPr="00DB6C48">
        <w:rPr>
          <w:color w:val="000000" w:themeColor="text1"/>
        </w:rPr>
        <w:t xml:space="preserve"> </w:t>
      </w:r>
    </w:p>
    <w:p w14:paraId="6DBCD34D" w14:textId="77777777" w:rsidR="00886C61" w:rsidRPr="00DB6C48" w:rsidRDefault="00886C61" w:rsidP="001B3F34">
      <w:pPr>
        <w:spacing w:line="360" w:lineRule="auto"/>
        <w:rPr>
          <w:color w:val="000000" w:themeColor="text1"/>
        </w:rPr>
      </w:pPr>
    </w:p>
    <w:p w14:paraId="7E3185AC" w14:textId="6FBD1E1E" w:rsidR="00463A3F" w:rsidRPr="00DB6C48" w:rsidRDefault="00886C61" w:rsidP="00463A3F">
      <w:pPr>
        <w:spacing w:line="360" w:lineRule="auto"/>
        <w:rPr>
          <w:color w:val="000000" w:themeColor="text1"/>
        </w:rPr>
      </w:pPr>
      <w:r w:rsidRPr="00DB6C48">
        <w:rPr>
          <w:color w:val="000000" w:themeColor="text1"/>
        </w:rPr>
        <w:t xml:space="preserve">Undoubtedly, the areas where concepts of </w:t>
      </w:r>
      <w:r w:rsidR="0010645C" w:rsidRPr="00DB6C48">
        <w:rPr>
          <w:color w:val="000000" w:themeColor="text1"/>
        </w:rPr>
        <w:t xml:space="preserve">soul and </w:t>
      </w:r>
      <w:r w:rsidRPr="00DB6C48">
        <w:rPr>
          <w:color w:val="000000" w:themeColor="text1"/>
        </w:rPr>
        <w:t xml:space="preserve">transformation in Venus arise in </w:t>
      </w:r>
      <w:r w:rsidR="0010645C" w:rsidRPr="00DB6C48">
        <w:rPr>
          <w:color w:val="000000" w:themeColor="text1"/>
        </w:rPr>
        <w:t xml:space="preserve">Ptolemy, </w:t>
      </w:r>
      <w:r w:rsidRPr="00DB6C48">
        <w:rPr>
          <w:color w:val="000000" w:themeColor="text1"/>
        </w:rPr>
        <w:t>Leo and Rudhyar’s work</w:t>
      </w:r>
      <w:r w:rsidR="00825190" w:rsidRPr="00DB6C48">
        <w:rPr>
          <w:color w:val="000000" w:themeColor="text1"/>
        </w:rPr>
        <w:t>s</w:t>
      </w:r>
      <w:r w:rsidRPr="00DB6C48">
        <w:rPr>
          <w:color w:val="000000" w:themeColor="text1"/>
        </w:rPr>
        <w:t xml:space="preserve"> </w:t>
      </w:r>
      <w:proofErr w:type="gramStart"/>
      <w:r w:rsidRPr="00DB6C48">
        <w:rPr>
          <w:color w:val="000000" w:themeColor="text1"/>
        </w:rPr>
        <w:t>are firmly established</w:t>
      </w:r>
      <w:proofErr w:type="gramEnd"/>
      <w:r w:rsidRPr="00DB6C48">
        <w:rPr>
          <w:color w:val="000000" w:themeColor="text1"/>
        </w:rPr>
        <w:t xml:space="preserve"> in Aristotelian cosmology.</w:t>
      </w:r>
      <w:r w:rsidR="00A00567" w:rsidRPr="00DB6C48">
        <w:rPr>
          <w:color w:val="000000" w:themeColor="text1"/>
        </w:rPr>
        <w:t xml:space="preserve"> Curry states that ‘the arrangement with Aristotelian naturalism engineered by Ptolemy’ </w:t>
      </w:r>
      <w:r w:rsidR="006F244F" w:rsidRPr="00DB6C48">
        <w:rPr>
          <w:color w:val="000000" w:themeColor="text1"/>
        </w:rPr>
        <w:t xml:space="preserve">may have ‘arguably enabled astrology to survive’ through the refinement of </w:t>
      </w:r>
      <w:r w:rsidR="00C07771" w:rsidRPr="00DB6C48">
        <w:rPr>
          <w:color w:val="000000" w:themeColor="text1"/>
        </w:rPr>
        <w:t>Aristotelian</w:t>
      </w:r>
      <w:r w:rsidR="006F244F" w:rsidRPr="00DB6C48">
        <w:rPr>
          <w:color w:val="000000" w:themeColor="text1"/>
        </w:rPr>
        <w:t xml:space="preserve"> naturalism in Astrology’s history.</w:t>
      </w:r>
      <w:r w:rsidR="006F244F" w:rsidRPr="00DB6C48">
        <w:rPr>
          <w:rStyle w:val="FootnoteReference"/>
          <w:color w:val="000000" w:themeColor="text1"/>
        </w:rPr>
        <w:footnoteReference w:id="39"/>
      </w:r>
      <w:r w:rsidR="006F244F" w:rsidRPr="00DB6C48">
        <w:rPr>
          <w:color w:val="000000" w:themeColor="text1"/>
        </w:rPr>
        <w:t xml:space="preserve"> Thus, we can relate </w:t>
      </w:r>
      <w:r w:rsidR="00C07771" w:rsidRPr="00DB6C48">
        <w:rPr>
          <w:color w:val="000000" w:themeColor="text1"/>
        </w:rPr>
        <w:t xml:space="preserve">Curry’s remarks </w:t>
      </w:r>
      <w:r w:rsidR="006F244F" w:rsidRPr="00DB6C48">
        <w:rPr>
          <w:color w:val="000000" w:themeColor="text1"/>
        </w:rPr>
        <w:t>to Venus’s handling</w:t>
      </w:r>
      <w:r w:rsidR="000B686E" w:rsidRPr="00DB6C48">
        <w:rPr>
          <w:color w:val="000000" w:themeColor="text1"/>
        </w:rPr>
        <w:t xml:space="preserve">; </w:t>
      </w:r>
      <w:r w:rsidR="00C07771" w:rsidRPr="00DB6C48">
        <w:rPr>
          <w:color w:val="000000" w:themeColor="text1"/>
        </w:rPr>
        <w:t xml:space="preserve">Venus </w:t>
      </w:r>
      <w:r w:rsidR="00825190" w:rsidRPr="00DB6C48">
        <w:rPr>
          <w:color w:val="000000" w:themeColor="text1"/>
        </w:rPr>
        <w:t>remained</w:t>
      </w:r>
      <w:r w:rsidR="00C07771" w:rsidRPr="00DB6C48">
        <w:rPr>
          <w:color w:val="000000" w:themeColor="text1"/>
        </w:rPr>
        <w:t xml:space="preserve"> entrenched in concepts of naturalism for Ptolemy but </w:t>
      </w:r>
      <w:r w:rsidR="000B686E" w:rsidRPr="00DB6C48">
        <w:rPr>
          <w:color w:val="000000" w:themeColor="text1"/>
        </w:rPr>
        <w:t>Aristotle’s notions of teleology were cultivated</w:t>
      </w:r>
      <w:r w:rsidR="00C07771" w:rsidRPr="00DB6C48">
        <w:rPr>
          <w:color w:val="000000" w:themeColor="text1"/>
        </w:rPr>
        <w:t xml:space="preserve"> in the works of Leo and Rudhyar.</w:t>
      </w:r>
    </w:p>
    <w:p w14:paraId="719E33B0" w14:textId="77777777" w:rsidR="00A663B1" w:rsidRDefault="00A663B1" w:rsidP="00463A3F">
      <w:pPr>
        <w:pStyle w:val="Heading2"/>
        <w:spacing w:line="360" w:lineRule="auto"/>
        <w:rPr>
          <w:color w:val="000000" w:themeColor="text1"/>
        </w:rPr>
      </w:pPr>
    </w:p>
    <w:p w14:paraId="4CE21942" w14:textId="78D3D4F8" w:rsidR="00463A3F" w:rsidRPr="00DB6C48" w:rsidRDefault="002B7E94" w:rsidP="00463A3F">
      <w:pPr>
        <w:pStyle w:val="Heading2"/>
        <w:spacing w:line="360" w:lineRule="auto"/>
        <w:rPr>
          <w:color w:val="000000" w:themeColor="text1"/>
        </w:rPr>
      </w:pPr>
      <w:r>
        <w:rPr>
          <w:color w:val="000000" w:themeColor="text1"/>
        </w:rPr>
        <w:t>Theme Two Summary</w:t>
      </w:r>
    </w:p>
    <w:p w14:paraId="6F193EF1" w14:textId="4418352F" w:rsidR="00181B46" w:rsidRPr="00496E96" w:rsidRDefault="00DB6C48" w:rsidP="00496E96">
      <w:pPr>
        <w:pStyle w:val="Heading1"/>
        <w:spacing w:line="360" w:lineRule="auto"/>
        <w:rPr>
          <w:b w:val="0"/>
          <w:bCs/>
          <w:color w:val="000000" w:themeColor="text1"/>
        </w:rPr>
      </w:pPr>
      <w:r w:rsidRPr="00496E96">
        <w:rPr>
          <w:b w:val="0"/>
          <w:bCs/>
          <w:color w:val="000000" w:themeColor="text1"/>
        </w:rPr>
        <w:t xml:space="preserve">This theme explored the concepts of transformation and the soul in the handling of Venus. </w:t>
      </w:r>
      <w:r w:rsidR="00496E96" w:rsidRPr="00496E96">
        <w:rPr>
          <w:b w:val="0"/>
          <w:bCs/>
          <w:color w:val="000000" w:themeColor="text1"/>
        </w:rPr>
        <w:t xml:space="preserve">It found that </w:t>
      </w:r>
      <w:r w:rsidR="00181B46" w:rsidRPr="00496E96">
        <w:rPr>
          <w:b w:val="0"/>
          <w:bCs/>
          <w:color w:val="000000" w:themeColor="text1"/>
        </w:rPr>
        <w:t xml:space="preserve">Venus’s mystical notions of transformation </w:t>
      </w:r>
      <w:proofErr w:type="gramStart"/>
      <w:r w:rsidR="002B7E94">
        <w:rPr>
          <w:b w:val="0"/>
          <w:bCs/>
          <w:color w:val="000000" w:themeColor="text1"/>
        </w:rPr>
        <w:t>were</w:t>
      </w:r>
      <w:r w:rsidR="00181B46" w:rsidRPr="00496E96">
        <w:rPr>
          <w:b w:val="0"/>
          <w:bCs/>
          <w:color w:val="000000" w:themeColor="text1"/>
        </w:rPr>
        <w:t xml:space="preserve"> avoided</w:t>
      </w:r>
      <w:proofErr w:type="gramEnd"/>
      <w:r w:rsidR="00181B46" w:rsidRPr="00496E96">
        <w:rPr>
          <w:b w:val="0"/>
          <w:bCs/>
          <w:color w:val="000000" w:themeColor="text1"/>
        </w:rPr>
        <w:t xml:space="preserve"> in </w:t>
      </w:r>
      <w:r w:rsidR="00181B46" w:rsidRPr="00496E96">
        <w:rPr>
          <w:b w:val="0"/>
          <w:bCs/>
          <w:i/>
          <w:iCs/>
          <w:color w:val="000000" w:themeColor="text1"/>
        </w:rPr>
        <w:t>Tetrabiblos</w:t>
      </w:r>
      <w:r w:rsidR="00496E96" w:rsidRPr="00496E96">
        <w:rPr>
          <w:b w:val="0"/>
          <w:bCs/>
          <w:color w:val="000000" w:themeColor="text1"/>
        </w:rPr>
        <w:t xml:space="preserve"> but explored in </w:t>
      </w:r>
      <w:r w:rsidR="00496E96" w:rsidRPr="00496E96">
        <w:rPr>
          <w:b w:val="0"/>
          <w:bCs/>
          <w:i/>
          <w:iCs/>
          <w:color w:val="000000" w:themeColor="text1"/>
        </w:rPr>
        <w:t xml:space="preserve">Esoteric Astrology </w:t>
      </w:r>
      <w:r w:rsidR="00496E96" w:rsidRPr="00496E96">
        <w:rPr>
          <w:b w:val="0"/>
          <w:bCs/>
          <w:color w:val="000000" w:themeColor="text1"/>
        </w:rPr>
        <w:t xml:space="preserve">and </w:t>
      </w:r>
      <w:r w:rsidR="00496E96" w:rsidRPr="00496E96">
        <w:rPr>
          <w:b w:val="0"/>
          <w:bCs/>
          <w:i/>
          <w:iCs/>
          <w:color w:val="000000" w:themeColor="text1"/>
        </w:rPr>
        <w:t>New Mansions for New Men.</w:t>
      </w:r>
      <w:r w:rsidR="00181B46" w:rsidRPr="00496E96">
        <w:rPr>
          <w:b w:val="0"/>
          <w:bCs/>
          <w:color w:val="000000" w:themeColor="text1"/>
        </w:rPr>
        <w:t xml:space="preserve">  </w:t>
      </w:r>
      <w:r w:rsidR="00496E96" w:rsidRPr="00496E96">
        <w:rPr>
          <w:b w:val="0"/>
          <w:bCs/>
          <w:color w:val="000000" w:themeColor="text1"/>
        </w:rPr>
        <w:t xml:space="preserve">Ptolemy focused on Venus’s qualities on the soul, </w:t>
      </w:r>
      <w:r w:rsidR="00496E96">
        <w:rPr>
          <w:b w:val="0"/>
          <w:bCs/>
          <w:color w:val="000000" w:themeColor="text1"/>
        </w:rPr>
        <w:t xml:space="preserve">particularly in </w:t>
      </w:r>
      <w:r w:rsidR="00496E96" w:rsidRPr="00496E96">
        <w:rPr>
          <w:b w:val="0"/>
          <w:bCs/>
          <w:color w:val="000000" w:themeColor="text1"/>
        </w:rPr>
        <w:t>its manifestation in relationships and the impulse toward the embrace of love</w:t>
      </w:r>
      <w:r w:rsidR="00181B46" w:rsidRPr="00496E96">
        <w:rPr>
          <w:b w:val="0"/>
          <w:bCs/>
          <w:color w:val="000000" w:themeColor="text1"/>
        </w:rPr>
        <w:t>.</w:t>
      </w:r>
      <w:r w:rsidR="00181B46" w:rsidRPr="00496E96">
        <w:rPr>
          <w:rStyle w:val="FootnoteReference"/>
          <w:b w:val="0"/>
          <w:bCs/>
          <w:color w:val="000000" w:themeColor="text1"/>
        </w:rPr>
        <w:footnoteReference w:id="40"/>
      </w:r>
      <w:r w:rsidR="00496E96">
        <w:rPr>
          <w:b w:val="0"/>
          <w:bCs/>
          <w:color w:val="000000" w:themeColor="text1"/>
        </w:rPr>
        <w:t xml:space="preserve"> </w:t>
      </w:r>
      <w:r w:rsidR="00181B46" w:rsidRPr="00496E96">
        <w:rPr>
          <w:b w:val="0"/>
          <w:bCs/>
          <w:color w:val="000000" w:themeColor="text1"/>
        </w:rPr>
        <w:t>Rudhyar engage</w:t>
      </w:r>
      <w:r w:rsidR="00496E96">
        <w:rPr>
          <w:b w:val="0"/>
          <w:bCs/>
          <w:color w:val="000000" w:themeColor="text1"/>
        </w:rPr>
        <w:t>d</w:t>
      </w:r>
      <w:r w:rsidR="00181B46" w:rsidRPr="00496E96">
        <w:rPr>
          <w:b w:val="0"/>
          <w:bCs/>
          <w:color w:val="000000" w:themeColor="text1"/>
        </w:rPr>
        <w:t xml:space="preserve"> less with concepts of soul </w:t>
      </w:r>
      <w:r w:rsidR="00496E96">
        <w:rPr>
          <w:b w:val="0"/>
          <w:bCs/>
          <w:color w:val="000000" w:themeColor="text1"/>
        </w:rPr>
        <w:t xml:space="preserve">but </w:t>
      </w:r>
      <w:r w:rsidR="00181B46" w:rsidRPr="00496E96">
        <w:rPr>
          <w:b w:val="0"/>
          <w:bCs/>
          <w:color w:val="000000" w:themeColor="text1"/>
        </w:rPr>
        <w:t>explore</w:t>
      </w:r>
      <w:r w:rsidR="00496E96">
        <w:rPr>
          <w:b w:val="0"/>
          <w:bCs/>
          <w:color w:val="000000" w:themeColor="text1"/>
        </w:rPr>
        <w:t>d</w:t>
      </w:r>
      <w:r w:rsidR="00181B46" w:rsidRPr="00496E96">
        <w:rPr>
          <w:b w:val="0"/>
          <w:bCs/>
          <w:color w:val="000000" w:themeColor="text1"/>
        </w:rPr>
        <w:t xml:space="preserve"> </w:t>
      </w:r>
      <w:r w:rsidR="00496E96">
        <w:rPr>
          <w:b w:val="0"/>
          <w:bCs/>
          <w:color w:val="000000" w:themeColor="text1"/>
        </w:rPr>
        <w:t>Venus’s role in transformation of the individual.</w:t>
      </w:r>
      <w:r w:rsidR="00181B46" w:rsidRPr="00496E96">
        <w:rPr>
          <w:rStyle w:val="FootnoteReference"/>
          <w:b w:val="0"/>
          <w:bCs/>
          <w:color w:val="000000" w:themeColor="text1"/>
        </w:rPr>
        <w:footnoteReference w:id="41"/>
      </w:r>
      <w:r w:rsidR="00181B46" w:rsidRPr="00496E96">
        <w:rPr>
          <w:b w:val="0"/>
          <w:bCs/>
          <w:color w:val="000000" w:themeColor="text1"/>
        </w:rPr>
        <w:t xml:space="preserve"> </w:t>
      </w:r>
      <w:r w:rsidR="00496E96">
        <w:rPr>
          <w:b w:val="0"/>
          <w:bCs/>
          <w:color w:val="000000" w:themeColor="text1"/>
        </w:rPr>
        <w:t>Leo</w:t>
      </w:r>
      <w:r w:rsidR="00496E96">
        <w:rPr>
          <w:b w:val="0"/>
          <w:bCs/>
          <w:i/>
          <w:iCs/>
          <w:color w:val="000000" w:themeColor="text1"/>
        </w:rPr>
        <w:t xml:space="preserve"> </w:t>
      </w:r>
      <w:r w:rsidR="00496E96">
        <w:rPr>
          <w:b w:val="0"/>
          <w:bCs/>
          <w:color w:val="000000" w:themeColor="text1"/>
        </w:rPr>
        <w:t xml:space="preserve">explored </w:t>
      </w:r>
      <w:r w:rsidR="00181B46" w:rsidRPr="00496E96">
        <w:rPr>
          <w:b w:val="0"/>
          <w:bCs/>
          <w:color w:val="000000" w:themeColor="text1"/>
        </w:rPr>
        <w:t>both concepts of soul and transformation</w:t>
      </w:r>
      <w:r w:rsidR="00496E96">
        <w:rPr>
          <w:b w:val="0"/>
          <w:bCs/>
          <w:color w:val="000000" w:themeColor="text1"/>
        </w:rPr>
        <w:t xml:space="preserve"> in Venus</w:t>
      </w:r>
      <w:r w:rsidR="00181B46" w:rsidRPr="00496E96">
        <w:rPr>
          <w:b w:val="0"/>
          <w:bCs/>
          <w:color w:val="000000" w:themeColor="text1"/>
        </w:rPr>
        <w:t>, likely because of his direct theosophical influences.</w:t>
      </w:r>
      <w:r w:rsidR="00181B46" w:rsidRPr="00496E96">
        <w:rPr>
          <w:rStyle w:val="FootnoteReference"/>
          <w:b w:val="0"/>
          <w:bCs/>
          <w:color w:val="000000" w:themeColor="text1"/>
        </w:rPr>
        <w:footnoteReference w:id="42"/>
      </w:r>
      <w:r w:rsidR="00496E96">
        <w:rPr>
          <w:b w:val="0"/>
          <w:bCs/>
          <w:color w:val="000000" w:themeColor="text1"/>
        </w:rPr>
        <w:t xml:space="preserve"> </w:t>
      </w:r>
    </w:p>
    <w:p w14:paraId="38CFAA43" w14:textId="77777777" w:rsidR="00026BBD" w:rsidRPr="00DB6C48" w:rsidRDefault="00026BBD" w:rsidP="00181B46">
      <w:pPr>
        <w:rPr>
          <w:color w:val="000000" w:themeColor="text1"/>
        </w:rPr>
      </w:pPr>
    </w:p>
    <w:p w14:paraId="70379AD9" w14:textId="27B5AFA1" w:rsidR="00492ECA" w:rsidRPr="009F2EC6" w:rsidRDefault="00492ECA" w:rsidP="00577499">
      <w:pPr>
        <w:pStyle w:val="Heading1"/>
        <w:spacing w:line="360" w:lineRule="auto"/>
        <w:rPr>
          <w:color w:val="000000" w:themeColor="text1"/>
          <w:sz w:val="26"/>
          <w:szCs w:val="26"/>
        </w:rPr>
      </w:pPr>
      <w:r w:rsidRPr="009F2EC6">
        <w:rPr>
          <w:color w:val="000000" w:themeColor="text1"/>
          <w:sz w:val="26"/>
          <w:szCs w:val="26"/>
        </w:rPr>
        <w:t>Conclusion</w:t>
      </w:r>
    </w:p>
    <w:p w14:paraId="6DC89424" w14:textId="15E317E4" w:rsidR="00A22C5E" w:rsidRPr="00516E8F" w:rsidRDefault="00A22C5E" w:rsidP="00A22C5E">
      <w:pPr>
        <w:spacing w:line="360" w:lineRule="auto"/>
        <w:rPr>
          <w:color w:val="000000" w:themeColor="text1"/>
        </w:rPr>
      </w:pPr>
      <w:r w:rsidRPr="003B6D6D">
        <w:rPr>
          <w:color w:val="000000" w:themeColor="text1"/>
        </w:rPr>
        <w:t xml:space="preserve">This essay </w:t>
      </w:r>
      <w:r>
        <w:rPr>
          <w:color w:val="000000" w:themeColor="text1"/>
        </w:rPr>
        <w:t>examined</w:t>
      </w:r>
      <w:r w:rsidRPr="003B6D6D">
        <w:rPr>
          <w:color w:val="000000" w:themeColor="text1"/>
        </w:rPr>
        <w:t xml:space="preserve"> Ptolemy, Leo and Rudhyar’s handling of Venus via the </w:t>
      </w:r>
      <w:r>
        <w:rPr>
          <w:color w:val="000000" w:themeColor="text1"/>
        </w:rPr>
        <w:t>two</w:t>
      </w:r>
      <w:r w:rsidRPr="003B6D6D">
        <w:rPr>
          <w:color w:val="000000" w:themeColor="text1"/>
        </w:rPr>
        <w:t xml:space="preserve"> themes: ’The Cosmological </w:t>
      </w:r>
      <w:r w:rsidR="0051607F">
        <w:rPr>
          <w:color w:val="000000" w:themeColor="text1"/>
        </w:rPr>
        <w:t>Treatment</w:t>
      </w:r>
      <w:r w:rsidRPr="003B6D6D">
        <w:rPr>
          <w:color w:val="000000" w:themeColor="text1"/>
        </w:rPr>
        <w:t xml:space="preserve"> of Venus’</w:t>
      </w:r>
      <w:r>
        <w:rPr>
          <w:color w:val="000000" w:themeColor="text1"/>
        </w:rPr>
        <w:t xml:space="preserve"> and </w:t>
      </w:r>
      <w:r w:rsidRPr="003B6D6D">
        <w:rPr>
          <w:color w:val="000000" w:themeColor="text1"/>
        </w:rPr>
        <w:t>‘Venus</w:t>
      </w:r>
      <w:r>
        <w:rPr>
          <w:color w:val="000000" w:themeColor="text1"/>
        </w:rPr>
        <w:t>, Transformation</w:t>
      </w:r>
      <w:r w:rsidRPr="003B6D6D">
        <w:rPr>
          <w:color w:val="000000" w:themeColor="text1"/>
        </w:rPr>
        <w:t xml:space="preserve"> and </w:t>
      </w:r>
      <w:r w:rsidR="0051607F">
        <w:rPr>
          <w:color w:val="000000" w:themeColor="text1"/>
        </w:rPr>
        <w:t>The</w:t>
      </w:r>
      <w:r>
        <w:rPr>
          <w:color w:val="000000" w:themeColor="text1"/>
        </w:rPr>
        <w:t xml:space="preserve"> </w:t>
      </w:r>
      <w:r w:rsidR="0051607F">
        <w:rPr>
          <w:color w:val="000000" w:themeColor="text1"/>
        </w:rPr>
        <w:t>S</w:t>
      </w:r>
      <w:r>
        <w:rPr>
          <w:color w:val="000000" w:themeColor="text1"/>
        </w:rPr>
        <w:t>oul</w:t>
      </w:r>
      <w:r w:rsidRPr="003B6D6D">
        <w:rPr>
          <w:color w:val="000000" w:themeColor="text1"/>
        </w:rPr>
        <w:t>’.</w:t>
      </w:r>
      <w:r>
        <w:rPr>
          <w:color w:val="000000" w:themeColor="text1"/>
        </w:rPr>
        <w:t xml:space="preserve"> </w:t>
      </w:r>
      <w:r w:rsidR="00742422">
        <w:rPr>
          <w:color w:val="000000" w:themeColor="text1"/>
        </w:rPr>
        <w:t>It found that</w:t>
      </w:r>
      <w:r>
        <w:rPr>
          <w:color w:val="000000" w:themeColor="text1"/>
        </w:rPr>
        <w:t xml:space="preserve"> </w:t>
      </w:r>
      <w:r w:rsidRPr="00DB6C48">
        <w:rPr>
          <w:i/>
          <w:iCs/>
          <w:color w:val="000000" w:themeColor="text1"/>
        </w:rPr>
        <w:t xml:space="preserve">Tetrabiblos </w:t>
      </w:r>
      <w:r w:rsidRPr="00DB6C48">
        <w:rPr>
          <w:color w:val="000000" w:themeColor="text1"/>
        </w:rPr>
        <w:t xml:space="preserve">and </w:t>
      </w:r>
      <w:r w:rsidRPr="00DB6C48">
        <w:rPr>
          <w:i/>
          <w:iCs/>
          <w:color w:val="000000" w:themeColor="text1"/>
        </w:rPr>
        <w:t xml:space="preserve">Esoteric Astrology </w:t>
      </w:r>
      <w:r w:rsidRPr="00DB6C48">
        <w:rPr>
          <w:color w:val="000000" w:themeColor="text1"/>
        </w:rPr>
        <w:t>engage</w:t>
      </w:r>
      <w:r>
        <w:rPr>
          <w:color w:val="000000" w:themeColor="text1"/>
        </w:rPr>
        <w:t>d</w:t>
      </w:r>
      <w:r w:rsidRPr="00DB6C48">
        <w:rPr>
          <w:color w:val="000000" w:themeColor="text1"/>
        </w:rPr>
        <w:t xml:space="preserve"> Venus’s geometric and harmonious qualities</w:t>
      </w:r>
      <w:r>
        <w:rPr>
          <w:color w:val="000000" w:themeColor="text1"/>
        </w:rPr>
        <w:t xml:space="preserve"> </w:t>
      </w:r>
      <w:r w:rsidR="00742422">
        <w:rPr>
          <w:color w:val="000000" w:themeColor="text1"/>
        </w:rPr>
        <w:t xml:space="preserve">in </w:t>
      </w:r>
      <w:r>
        <w:rPr>
          <w:color w:val="000000" w:themeColor="text1"/>
        </w:rPr>
        <w:t xml:space="preserve">Platonic in </w:t>
      </w:r>
      <w:r w:rsidR="00742422">
        <w:rPr>
          <w:color w:val="000000" w:themeColor="text1"/>
        </w:rPr>
        <w:t>manner although Leo took Plato’s influence further in the development of Venus in the star maps</w:t>
      </w:r>
      <w:r w:rsidRPr="00DB6C48">
        <w:rPr>
          <w:color w:val="000000" w:themeColor="text1"/>
        </w:rPr>
        <w:t>.</w:t>
      </w:r>
      <w:r>
        <w:rPr>
          <w:rStyle w:val="FootnoteReference"/>
          <w:color w:val="000000" w:themeColor="text1"/>
        </w:rPr>
        <w:footnoteReference w:id="43"/>
      </w:r>
      <w:r w:rsidRPr="00DB6C48">
        <w:rPr>
          <w:color w:val="000000" w:themeColor="text1"/>
        </w:rPr>
        <w:t xml:space="preserve"> </w:t>
      </w:r>
      <w:r w:rsidR="00742422">
        <w:rPr>
          <w:color w:val="000000" w:themeColor="text1"/>
        </w:rPr>
        <w:t>All</w:t>
      </w:r>
      <w:r w:rsidRPr="00DB6C48">
        <w:rPr>
          <w:color w:val="000000" w:themeColor="text1"/>
        </w:rPr>
        <w:t xml:space="preserve"> three texts share</w:t>
      </w:r>
      <w:r>
        <w:rPr>
          <w:color w:val="000000" w:themeColor="text1"/>
        </w:rPr>
        <w:t>d</w:t>
      </w:r>
      <w:r w:rsidRPr="00DB6C48">
        <w:rPr>
          <w:color w:val="000000" w:themeColor="text1"/>
        </w:rPr>
        <w:t xml:space="preserve"> an Aristotelian influence</w:t>
      </w:r>
      <w:r w:rsidR="00742422">
        <w:rPr>
          <w:color w:val="000000" w:themeColor="text1"/>
        </w:rPr>
        <w:t xml:space="preserve"> in their description of Venus, but</w:t>
      </w:r>
      <w:r>
        <w:rPr>
          <w:color w:val="000000" w:themeColor="text1"/>
        </w:rPr>
        <w:t xml:space="preserve"> </w:t>
      </w:r>
      <w:r>
        <w:rPr>
          <w:i/>
          <w:iCs/>
          <w:color w:val="000000" w:themeColor="text1"/>
        </w:rPr>
        <w:t>Tetrabiblos</w:t>
      </w:r>
      <w:r>
        <w:rPr>
          <w:color w:val="000000" w:themeColor="text1"/>
        </w:rPr>
        <w:t xml:space="preserve"> adhered closely to a model of naturalism</w:t>
      </w:r>
      <w:r w:rsidR="00742422">
        <w:rPr>
          <w:color w:val="000000" w:themeColor="text1"/>
        </w:rPr>
        <w:t>, w</w:t>
      </w:r>
      <w:r>
        <w:rPr>
          <w:color w:val="000000" w:themeColor="text1"/>
        </w:rPr>
        <w:t xml:space="preserve">hile </w:t>
      </w:r>
      <w:r w:rsidR="00742422">
        <w:rPr>
          <w:i/>
          <w:iCs/>
          <w:color w:val="000000" w:themeColor="text1"/>
        </w:rPr>
        <w:t xml:space="preserve">Esoteric Astrology </w:t>
      </w:r>
      <w:r w:rsidR="00742422">
        <w:rPr>
          <w:color w:val="000000" w:themeColor="text1"/>
        </w:rPr>
        <w:t xml:space="preserve">and </w:t>
      </w:r>
      <w:r>
        <w:rPr>
          <w:i/>
          <w:iCs/>
          <w:color w:val="000000" w:themeColor="text1"/>
        </w:rPr>
        <w:t>New Mansions for New Men</w:t>
      </w:r>
      <w:r>
        <w:rPr>
          <w:color w:val="000000" w:themeColor="text1"/>
        </w:rPr>
        <w:t xml:space="preserve"> engage</w:t>
      </w:r>
      <w:r w:rsidR="00742422">
        <w:rPr>
          <w:color w:val="000000" w:themeColor="text1"/>
        </w:rPr>
        <w:t>d</w:t>
      </w:r>
      <w:r>
        <w:rPr>
          <w:color w:val="000000" w:themeColor="text1"/>
        </w:rPr>
        <w:t xml:space="preserve"> a </w:t>
      </w:r>
      <w:r w:rsidR="00D623FF" w:rsidRPr="00D623FF">
        <w:rPr>
          <w:color w:val="000000" w:themeColor="text1"/>
        </w:rPr>
        <w:t xml:space="preserve">teleological </w:t>
      </w:r>
      <w:r w:rsidR="00742422">
        <w:rPr>
          <w:color w:val="000000" w:themeColor="text1"/>
        </w:rPr>
        <w:t>approach</w:t>
      </w:r>
      <w:r w:rsidRPr="00DB6C48">
        <w:rPr>
          <w:color w:val="000000" w:themeColor="text1"/>
        </w:rPr>
        <w:t>.</w:t>
      </w:r>
      <w:r w:rsidRPr="00DB6C48">
        <w:rPr>
          <w:rStyle w:val="FootnoteReference"/>
          <w:color w:val="000000" w:themeColor="text1"/>
        </w:rPr>
        <w:footnoteReference w:id="44"/>
      </w:r>
      <w:r w:rsidRPr="00DB6C48">
        <w:rPr>
          <w:color w:val="000000" w:themeColor="text1"/>
        </w:rPr>
        <w:t xml:space="preserve"> </w:t>
      </w:r>
      <w:r w:rsidR="00516E8F">
        <w:rPr>
          <w:color w:val="000000" w:themeColor="text1"/>
        </w:rPr>
        <w:t xml:space="preserve">Lastly, </w:t>
      </w:r>
      <w:r w:rsidR="00882937">
        <w:rPr>
          <w:color w:val="000000" w:themeColor="text1"/>
        </w:rPr>
        <w:t>t</w:t>
      </w:r>
      <w:r w:rsidR="00516E8F" w:rsidRPr="00516E8F">
        <w:rPr>
          <w:color w:val="000000" w:themeColor="text1"/>
        </w:rPr>
        <w:t>his essay found that each of the three works explored concepts of soul or transformation in Venus through an Aristotelian lens</w:t>
      </w:r>
      <w:r w:rsidR="00516E8F">
        <w:rPr>
          <w:color w:val="000000" w:themeColor="text1"/>
        </w:rPr>
        <w:t xml:space="preserve">, with </w:t>
      </w:r>
      <w:r w:rsidR="00516E8F">
        <w:rPr>
          <w:i/>
          <w:iCs/>
          <w:color w:val="000000" w:themeColor="text1"/>
        </w:rPr>
        <w:t xml:space="preserve">Tetrabiblos </w:t>
      </w:r>
      <w:proofErr w:type="gramStart"/>
      <w:r w:rsidR="00516E8F">
        <w:rPr>
          <w:color w:val="000000" w:themeColor="text1"/>
        </w:rPr>
        <w:t>predominantly engaging</w:t>
      </w:r>
      <w:proofErr w:type="gramEnd"/>
      <w:r w:rsidR="00516E8F">
        <w:rPr>
          <w:color w:val="000000" w:themeColor="text1"/>
        </w:rPr>
        <w:t xml:space="preserve"> the former concept, </w:t>
      </w:r>
      <w:r w:rsidR="00516E8F">
        <w:rPr>
          <w:i/>
          <w:iCs/>
          <w:color w:val="000000" w:themeColor="text1"/>
        </w:rPr>
        <w:t>New Mansions for New Men</w:t>
      </w:r>
      <w:r w:rsidR="00516E8F">
        <w:rPr>
          <w:color w:val="000000" w:themeColor="text1"/>
        </w:rPr>
        <w:t xml:space="preserve"> engaging the latter, and </w:t>
      </w:r>
      <w:r w:rsidR="00516E8F">
        <w:rPr>
          <w:i/>
          <w:iCs/>
          <w:color w:val="000000" w:themeColor="text1"/>
        </w:rPr>
        <w:t>Esoteric</w:t>
      </w:r>
      <w:r w:rsidR="00516E8F">
        <w:rPr>
          <w:color w:val="000000" w:themeColor="text1"/>
        </w:rPr>
        <w:t xml:space="preserve"> </w:t>
      </w:r>
      <w:r w:rsidR="00516E8F">
        <w:rPr>
          <w:i/>
          <w:iCs/>
          <w:color w:val="000000" w:themeColor="text1"/>
        </w:rPr>
        <w:t>Astrology</w:t>
      </w:r>
      <w:r w:rsidR="00516E8F">
        <w:rPr>
          <w:color w:val="000000" w:themeColor="text1"/>
        </w:rPr>
        <w:t xml:space="preserve"> balancing both.</w:t>
      </w:r>
    </w:p>
    <w:p w14:paraId="5DAA3651" w14:textId="77777777" w:rsidR="00A22C5E" w:rsidRDefault="00A22C5E" w:rsidP="00A22C5E">
      <w:pPr>
        <w:spacing w:line="360" w:lineRule="auto"/>
        <w:rPr>
          <w:color w:val="000000" w:themeColor="text1"/>
        </w:rPr>
      </w:pPr>
    </w:p>
    <w:p w14:paraId="5110F051" w14:textId="77777777" w:rsidR="00A22C5E" w:rsidRPr="003B6D6D" w:rsidRDefault="00A22C5E" w:rsidP="00A22C5E">
      <w:pPr>
        <w:spacing w:line="360" w:lineRule="auto"/>
        <w:rPr>
          <w:color w:val="000000" w:themeColor="text1"/>
        </w:rPr>
      </w:pPr>
    </w:p>
    <w:p w14:paraId="3CB4EA62" w14:textId="77777777" w:rsidR="00BA3A72" w:rsidRPr="00DB6C48" w:rsidRDefault="00BA3A72" w:rsidP="00144600">
      <w:pPr>
        <w:rPr>
          <w:color w:val="000000" w:themeColor="text1"/>
        </w:rPr>
      </w:pPr>
    </w:p>
    <w:p w14:paraId="31962795" w14:textId="0C716370" w:rsidR="006B7343" w:rsidRPr="00DB6C48" w:rsidRDefault="006B7343">
      <w:pPr>
        <w:rPr>
          <w:color w:val="000000" w:themeColor="text1"/>
        </w:rPr>
      </w:pPr>
      <w:r w:rsidRPr="00DB6C48">
        <w:rPr>
          <w:color w:val="000000" w:themeColor="text1"/>
        </w:rPr>
        <w:br w:type="page"/>
      </w:r>
    </w:p>
    <w:p w14:paraId="02D2A5F5" w14:textId="38E00E7F" w:rsidR="006B7343" w:rsidRPr="00DB6C48" w:rsidRDefault="006B7343" w:rsidP="008A5669">
      <w:pPr>
        <w:pStyle w:val="Heading1"/>
        <w:divId w:val="778257664"/>
        <w:rPr>
          <w:b w:val="0"/>
          <w:color w:val="000000" w:themeColor="text1"/>
        </w:rPr>
      </w:pPr>
      <w:r w:rsidRPr="00DB6C48">
        <w:rPr>
          <w:color w:val="000000" w:themeColor="text1"/>
        </w:rPr>
        <w:lastRenderedPageBreak/>
        <w:t>Bibliography</w:t>
      </w:r>
    </w:p>
    <w:p w14:paraId="46994132" w14:textId="18390DCC" w:rsidR="00C2416C" w:rsidRPr="00DB6C48" w:rsidRDefault="00C2416C" w:rsidP="00861789">
      <w:pPr>
        <w:pStyle w:val="NormalWeb"/>
        <w:divId w:val="778257664"/>
        <w:rPr>
          <w:b/>
          <w:color w:val="000000" w:themeColor="text1"/>
        </w:rPr>
      </w:pPr>
      <w:r w:rsidRPr="00DB6C48">
        <w:rPr>
          <w:b/>
          <w:color w:val="000000" w:themeColor="text1"/>
        </w:rPr>
        <w:t>Primary Sources</w:t>
      </w:r>
    </w:p>
    <w:tbl>
      <w:tblPr>
        <w:tblW w:w="10020" w:type="dxa"/>
        <w:tblLook w:val="04A0" w:firstRow="1" w:lastRow="0" w:firstColumn="1" w:lastColumn="0" w:noHBand="0" w:noVBand="1"/>
      </w:tblPr>
      <w:tblGrid>
        <w:gridCol w:w="10020"/>
      </w:tblGrid>
      <w:tr w:rsidR="00F37007" w:rsidRPr="00DB6C48" w14:paraId="1DE0EC7F" w14:textId="77777777" w:rsidTr="00A73230">
        <w:trPr>
          <w:divId w:val="778257664"/>
          <w:trHeight w:val="560"/>
        </w:trPr>
        <w:tc>
          <w:tcPr>
            <w:tcW w:w="10020" w:type="dxa"/>
            <w:tcBorders>
              <w:top w:val="nil"/>
              <w:left w:val="nil"/>
              <w:bottom w:val="nil"/>
              <w:right w:val="nil"/>
            </w:tcBorders>
            <w:shd w:val="clear" w:color="auto" w:fill="auto"/>
            <w:vAlign w:val="center"/>
            <w:hideMark/>
          </w:tcPr>
          <w:p w14:paraId="243199AB" w14:textId="7E93AFD5" w:rsidR="00F37007" w:rsidRPr="00DB6C48" w:rsidRDefault="00F37007" w:rsidP="00F37007">
            <w:pPr>
              <w:rPr>
                <w:color w:val="000000" w:themeColor="text1"/>
              </w:rPr>
            </w:pPr>
            <w:r w:rsidRPr="00DB6C48">
              <w:rPr>
                <w:color w:val="000000" w:themeColor="text1"/>
              </w:rPr>
              <w:t xml:space="preserve">Aristotle, </w:t>
            </w:r>
            <w:r w:rsidRPr="00DB6C48">
              <w:rPr>
                <w:i/>
                <w:iCs/>
                <w:color w:val="000000" w:themeColor="text1"/>
              </w:rPr>
              <w:t>Physics</w:t>
            </w:r>
            <w:r w:rsidRPr="00DB6C48">
              <w:rPr>
                <w:color w:val="000000" w:themeColor="text1"/>
              </w:rPr>
              <w:t xml:space="preserve">, Volume I: Books 1-4, trans. by P. H. </w:t>
            </w:r>
            <w:proofErr w:type="spellStart"/>
            <w:r w:rsidRPr="00DB6C48">
              <w:rPr>
                <w:color w:val="000000" w:themeColor="text1"/>
              </w:rPr>
              <w:t>Wicksteed</w:t>
            </w:r>
            <w:proofErr w:type="spellEnd"/>
            <w:r w:rsidRPr="00DB6C48">
              <w:rPr>
                <w:color w:val="000000" w:themeColor="text1"/>
              </w:rPr>
              <w:t xml:space="preserve"> and F. M. Cornford (Cambridge, MA: Harvard University Press)</w:t>
            </w:r>
          </w:p>
        </w:tc>
      </w:tr>
      <w:tr w:rsidR="00F37007" w:rsidRPr="00DB6C48" w14:paraId="12D381CD" w14:textId="77777777" w:rsidTr="00A73230">
        <w:trPr>
          <w:divId w:val="778257664"/>
          <w:trHeight w:val="840"/>
        </w:trPr>
        <w:tc>
          <w:tcPr>
            <w:tcW w:w="10020" w:type="dxa"/>
            <w:tcBorders>
              <w:top w:val="nil"/>
              <w:left w:val="nil"/>
              <w:bottom w:val="nil"/>
              <w:right w:val="nil"/>
            </w:tcBorders>
            <w:shd w:val="clear" w:color="auto" w:fill="auto"/>
            <w:vAlign w:val="center"/>
            <w:hideMark/>
          </w:tcPr>
          <w:p w14:paraId="2EE49922" w14:textId="699EB79C" w:rsidR="00F37007" w:rsidRPr="00DB6C48" w:rsidRDefault="00F37007" w:rsidP="00F37007">
            <w:pPr>
              <w:rPr>
                <w:color w:val="000000" w:themeColor="text1"/>
              </w:rPr>
            </w:pPr>
            <w:r w:rsidRPr="00DB6C48">
              <w:rPr>
                <w:color w:val="000000" w:themeColor="text1"/>
              </w:rPr>
              <w:t xml:space="preserve">Leo, Alan, </w:t>
            </w:r>
            <w:r w:rsidRPr="00DB6C48">
              <w:rPr>
                <w:i/>
                <w:iCs/>
                <w:color w:val="000000" w:themeColor="text1"/>
              </w:rPr>
              <w:t>Esoteric Astrology</w:t>
            </w:r>
            <w:r w:rsidRPr="00DB6C48">
              <w:rPr>
                <w:color w:val="000000" w:themeColor="text1"/>
              </w:rPr>
              <w:t xml:space="preserve"> (Rochester: Destiny Books, 1989 [1913])</w:t>
            </w:r>
          </w:p>
        </w:tc>
      </w:tr>
      <w:tr w:rsidR="00F37007" w:rsidRPr="00DB6C48" w14:paraId="177A1739" w14:textId="77777777" w:rsidTr="00A73230">
        <w:trPr>
          <w:divId w:val="778257664"/>
          <w:trHeight w:val="680"/>
        </w:trPr>
        <w:tc>
          <w:tcPr>
            <w:tcW w:w="10020" w:type="dxa"/>
            <w:tcBorders>
              <w:top w:val="nil"/>
              <w:left w:val="nil"/>
              <w:bottom w:val="nil"/>
              <w:right w:val="nil"/>
            </w:tcBorders>
            <w:shd w:val="clear" w:color="auto" w:fill="auto"/>
            <w:vAlign w:val="center"/>
            <w:hideMark/>
          </w:tcPr>
          <w:p w14:paraId="57273DC8" w14:textId="00837BE1" w:rsidR="00F37007" w:rsidRPr="00DB6C48" w:rsidRDefault="00F37007" w:rsidP="00F37007">
            <w:pPr>
              <w:rPr>
                <w:color w:val="000000" w:themeColor="text1"/>
              </w:rPr>
            </w:pPr>
            <w:r w:rsidRPr="00DB6C48">
              <w:rPr>
                <w:color w:val="000000" w:themeColor="text1"/>
              </w:rPr>
              <w:t xml:space="preserve">Plato, </w:t>
            </w:r>
            <w:r w:rsidRPr="00DB6C48">
              <w:rPr>
                <w:i/>
                <w:iCs/>
                <w:color w:val="000000" w:themeColor="text1"/>
              </w:rPr>
              <w:t>Timaeus</w:t>
            </w:r>
            <w:r w:rsidRPr="00DB6C48">
              <w:rPr>
                <w:color w:val="000000" w:themeColor="text1"/>
              </w:rPr>
              <w:t>, trans. by R. G. Bury (Harvard University Press, 1929)</w:t>
            </w:r>
          </w:p>
        </w:tc>
      </w:tr>
      <w:tr w:rsidR="00F37007" w:rsidRPr="00DB6C48" w14:paraId="53CDD222" w14:textId="77777777" w:rsidTr="00A73230">
        <w:trPr>
          <w:divId w:val="778257664"/>
          <w:trHeight w:val="1120"/>
        </w:trPr>
        <w:tc>
          <w:tcPr>
            <w:tcW w:w="10020" w:type="dxa"/>
            <w:tcBorders>
              <w:top w:val="nil"/>
              <w:left w:val="nil"/>
              <w:bottom w:val="nil"/>
              <w:right w:val="nil"/>
            </w:tcBorders>
            <w:shd w:val="clear" w:color="auto" w:fill="auto"/>
            <w:vAlign w:val="center"/>
            <w:hideMark/>
          </w:tcPr>
          <w:p w14:paraId="41D998F5" w14:textId="1DBEB792" w:rsidR="00F37007" w:rsidRPr="00DB6C48" w:rsidRDefault="00F37007" w:rsidP="00F37007">
            <w:pPr>
              <w:rPr>
                <w:color w:val="000000" w:themeColor="text1"/>
              </w:rPr>
            </w:pPr>
            <w:r w:rsidRPr="00DB6C48">
              <w:rPr>
                <w:color w:val="000000" w:themeColor="text1"/>
              </w:rPr>
              <w:t xml:space="preserve">Plato, </w:t>
            </w:r>
            <w:r w:rsidRPr="00DB6C48">
              <w:rPr>
                <w:i/>
                <w:iCs/>
                <w:color w:val="000000" w:themeColor="text1"/>
              </w:rPr>
              <w:t>Republic</w:t>
            </w:r>
            <w:r w:rsidRPr="00DB6C48">
              <w:rPr>
                <w:color w:val="000000" w:themeColor="text1"/>
              </w:rPr>
              <w:t xml:space="preserve">, trans. by Christopher Emlyn-Jones and William </w:t>
            </w:r>
            <w:proofErr w:type="spellStart"/>
            <w:r w:rsidRPr="00DB6C48">
              <w:rPr>
                <w:color w:val="000000" w:themeColor="text1"/>
              </w:rPr>
              <w:t>Preddy</w:t>
            </w:r>
            <w:proofErr w:type="spellEnd"/>
            <w:r w:rsidRPr="00DB6C48">
              <w:rPr>
                <w:color w:val="000000" w:themeColor="text1"/>
              </w:rPr>
              <w:t xml:space="preserve"> (Cambridge, MA: Harvard University Press, 2013)</w:t>
            </w:r>
          </w:p>
        </w:tc>
      </w:tr>
      <w:tr w:rsidR="00F37007" w:rsidRPr="00DB6C48" w14:paraId="0AF200EA" w14:textId="77777777" w:rsidTr="00A73230">
        <w:trPr>
          <w:divId w:val="778257664"/>
          <w:trHeight w:val="840"/>
        </w:trPr>
        <w:tc>
          <w:tcPr>
            <w:tcW w:w="10020" w:type="dxa"/>
            <w:tcBorders>
              <w:top w:val="nil"/>
              <w:left w:val="nil"/>
              <w:bottom w:val="nil"/>
              <w:right w:val="nil"/>
            </w:tcBorders>
            <w:shd w:val="clear" w:color="auto" w:fill="auto"/>
            <w:vAlign w:val="center"/>
            <w:hideMark/>
          </w:tcPr>
          <w:p w14:paraId="06A971B5" w14:textId="77777777" w:rsidR="00F37007" w:rsidRDefault="00F37007" w:rsidP="00F37007">
            <w:pPr>
              <w:rPr>
                <w:color w:val="000000" w:themeColor="text1"/>
              </w:rPr>
            </w:pPr>
            <w:r w:rsidRPr="00DB6C48">
              <w:rPr>
                <w:color w:val="000000" w:themeColor="text1"/>
              </w:rPr>
              <w:t xml:space="preserve">Ptolemy, Claudius, </w:t>
            </w:r>
            <w:r w:rsidRPr="00DB6C48">
              <w:rPr>
                <w:i/>
                <w:iCs/>
                <w:color w:val="000000" w:themeColor="text1"/>
              </w:rPr>
              <w:t xml:space="preserve">Tetrabiblos, </w:t>
            </w:r>
            <w:r w:rsidRPr="00DB6C48">
              <w:rPr>
                <w:color w:val="000000" w:themeColor="text1"/>
              </w:rPr>
              <w:t>trans. By F. E. Robbins (Cambridge, MA: Harvard University Press, 1940)</w:t>
            </w:r>
          </w:p>
          <w:p w14:paraId="1A03481B" w14:textId="05E03DA4" w:rsidR="00BE6F79" w:rsidRPr="00DB6C48" w:rsidRDefault="00BE6F79" w:rsidP="00F37007">
            <w:pPr>
              <w:rPr>
                <w:color w:val="000000" w:themeColor="text1"/>
              </w:rPr>
            </w:pPr>
          </w:p>
        </w:tc>
      </w:tr>
      <w:tr w:rsidR="00F37007" w:rsidRPr="00DB6C48" w14:paraId="540C80CC" w14:textId="77777777" w:rsidTr="00A73230">
        <w:trPr>
          <w:divId w:val="778257664"/>
          <w:trHeight w:val="560"/>
        </w:trPr>
        <w:tc>
          <w:tcPr>
            <w:tcW w:w="10020" w:type="dxa"/>
            <w:tcBorders>
              <w:top w:val="nil"/>
              <w:left w:val="nil"/>
              <w:bottom w:val="nil"/>
              <w:right w:val="nil"/>
            </w:tcBorders>
            <w:shd w:val="clear" w:color="auto" w:fill="auto"/>
            <w:vAlign w:val="center"/>
            <w:hideMark/>
          </w:tcPr>
          <w:p w14:paraId="0119C0F7" w14:textId="43FEEFA6" w:rsidR="00F37007" w:rsidRPr="00DB6C48" w:rsidRDefault="00F37007" w:rsidP="00F37007">
            <w:pPr>
              <w:rPr>
                <w:color w:val="000000" w:themeColor="text1"/>
              </w:rPr>
            </w:pPr>
            <w:r w:rsidRPr="00DB6C48">
              <w:rPr>
                <w:color w:val="000000" w:themeColor="text1"/>
              </w:rPr>
              <w:t xml:space="preserve">Rudhyar, Dane, </w:t>
            </w:r>
            <w:r w:rsidRPr="00DB6C48">
              <w:rPr>
                <w:i/>
                <w:iCs/>
                <w:color w:val="000000" w:themeColor="text1"/>
              </w:rPr>
              <w:t>New Mansions for New Men</w:t>
            </w:r>
            <w:r w:rsidRPr="00DB6C48">
              <w:rPr>
                <w:color w:val="000000" w:themeColor="text1"/>
              </w:rPr>
              <w:t xml:space="preserve"> (</w:t>
            </w:r>
            <w:proofErr w:type="spellStart"/>
            <w:r w:rsidRPr="00DB6C48">
              <w:rPr>
                <w:color w:val="000000" w:themeColor="text1"/>
              </w:rPr>
              <w:t>CyberWorld</w:t>
            </w:r>
            <w:proofErr w:type="spellEnd"/>
            <w:r w:rsidRPr="00DB6C48">
              <w:rPr>
                <w:color w:val="000000" w:themeColor="text1"/>
              </w:rPr>
              <w:t xml:space="preserve"> </w:t>
            </w:r>
            <w:proofErr w:type="spellStart"/>
            <w:r w:rsidRPr="00DB6C48">
              <w:rPr>
                <w:color w:val="000000" w:themeColor="text1"/>
              </w:rPr>
              <w:t>Khaldea</w:t>
            </w:r>
            <w:proofErr w:type="spellEnd"/>
            <w:r w:rsidRPr="00DB6C48">
              <w:rPr>
                <w:color w:val="000000" w:themeColor="text1"/>
              </w:rPr>
              <w:t>, 2008) &lt;http://khaldea.com/rudhyar/nmnm/index.php&gt; [accessed February 10, 2020]</w:t>
            </w:r>
          </w:p>
        </w:tc>
      </w:tr>
      <w:tr w:rsidR="00F37007" w:rsidRPr="00DB6C48" w14:paraId="246043F5" w14:textId="77777777" w:rsidTr="00BE6F79">
        <w:trPr>
          <w:divId w:val="778257664"/>
          <w:trHeight w:val="86"/>
        </w:trPr>
        <w:tc>
          <w:tcPr>
            <w:tcW w:w="10020" w:type="dxa"/>
            <w:tcBorders>
              <w:top w:val="nil"/>
              <w:left w:val="nil"/>
              <w:bottom w:val="nil"/>
              <w:right w:val="nil"/>
            </w:tcBorders>
            <w:shd w:val="clear" w:color="auto" w:fill="auto"/>
            <w:vAlign w:val="center"/>
            <w:hideMark/>
          </w:tcPr>
          <w:p w14:paraId="6C8A6D51" w14:textId="77777777" w:rsidR="00516E8F" w:rsidRDefault="00516E8F" w:rsidP="00F37007">
            <w:pPr>
              <w:rPr>
                <w:color w:val="000000" w:themeColor="text1"/>
              </w:rPr>
            </w:pPr>
          </w:p>
          <w:p w14:paraId="7EB5ED5F" w14:textId="53F1BF5C" w:rsidR="00F37007" w:rsidRPr="00DB6C48" w:rsidRDefault="00F37007" w:rsidP="00F37007">
            <w:pPr>
              <w:rPr>
                <w:color w:val="000000" w:themeColor="text1"/>
              </w:rPr>
            </w:pPr>
          </w:p>
        </w:tc>
      </w:tr>
    </w:tbl>
    <w:p w14:paraId="66E1CF1A" w14:textId="77777777" w:rsidR="00B57078" w:rsidRPr="00DB6C48" w:rsidRDefault="00B57078" w:rsidP="00B57078">
      <w:pPr>
        <w:pStyle w:val="NormalWeb"/>
        <w:rPr>
          <w:b/>
          <w:color w:val="000000" w:themeColor="text1"/>
        </w:rPr>
      </w:pPr>
      <w:r w:rsidRPr="00DB6C48">
        <w:rPr>
          <w:b/>
          <w:color w:val="000000" w:themeColor="text1"/>
        </w:rPr>
        <w:t>Secondary Sources</w:t>
      </w:r>
    </w:p>
    <w:tbl>
      <w:tblPr>
        <w:tblW w:w="10020" w:type="dxa"/>
        <w:tblLook w:val="04A0" w:firstRow="1" w:lastRow="0" w:firstColumn="1" w:lastColumn="0" w:noHBand="0" w:noVBand="1"/>
      </w:tblPr>
      <w:tblGrid>
        <w:gridCol w:w="10020"/>
      </w:tblGrid>
      <w:tr w:rsidR="00F37007" w:rsidRPr="00DB6C48" w14:paraId="5FBEBB3F" w14:textId="77777777" w:rsidTr="00F37007">
        <w:trPr>
          <w:trHeight w:val="340"/>
        </w:trPr>
        <w:tc>
          <w:tcPr>
            <w:tcW w:w="10020" w:type="dxa"/>
            <w:tcBorders>
              <w:top w:val="nil"/>
              <w:left w:val="nil"/>
              <w:bottom w:val="nil"/>
              <w:right w:val="nil"/>
            </w:tcBorders>
            <w:shd w:val="clear" w:color="auto" w:fill="auto"/>
            <w:vAlign w:val="center"/>
            <w:hideMark/>
          </w:tcPr>
          <w:p w14:paraId="300F8DC6" w14:textId="77777777" w:rsidR="00F37007" w:rsidRPr="00DB6C48" w:rsidRDefault="00F37007" w:rsidP="00F37007">
            <w:pPr>
              <w:rPr>
                <w:color w:val="000000" w:themeColor="text1"/>
              </w:rPr>
            </w:pPr>
            <w:r w:rsidRPr="00DB6C48">
              <w:rPr>
                <w:color w:val="000000" w:themeColor="text1"/>
              </w:rPr>
              <w:t xml:space="preserve">Barton, Tamsyn, </w:t>
            </w:r>
            <w:r w:rsidRPr="00DB6C48">
              <w:rPr>
                <w:i/>
                <w:iCs/>
                <w:color w:val="000000" w:themeColor="text1"/>
              </w:rPr>
              <w:t xml:space="preserve">Ancient Astrology </w:t>
            </w:r>
            <w:r w:rsidRPr="00DB6C48">
              <w:rPr>
                <w:color w:val="000000" w:themeColor="text1"/>
              </w:rPr>
              <w:t>(London: Routledge, 1994)</w:t>
            </w:r>
          </w:p>
        </w:tc>
      </w:tr>
      <w:tr w:rsidR="00F37007" w:rsidRPr="00DB6C48" w14:paraId="447D55B0" w14:textId="77777777" w:rsidTr="00BE6F79">
        <w:trPr>
          <w:trHeight w:val="936"/>
        </w:trPr>
        <w:tc>
          <w:tcPr>
            <w:tcW w:w="10020" w:type="dxa"/>
            <w:tcBorders>
              <w:top w:val="nil"/>
              <w:left w:val="nil"/>
              <w:bottom w:val="nil"/>
              <w:right w:val="nil"/>
            </w:tcBorders>
            <w:shd w:val="clear" w:color="auto" w:fill="auto"/>
            <w:vAlign w:val="center"/>
            <w:hideMark/>
          </w:tcPr>
          <w:p w14:paraId="33224351" w14:textId="4379EB07" w:rsidR="00F37007" w:rsidRPr="00DB6C48" w:rsidRDefault="00F37007" w:rsidP="00F37007">
            <w:pPr>
              <w:rPr>
                <w:color w:val="000000" w:themeColor="text1"/>
              </w:rPr>
            </w:pPr>
            <w:r w:rsidRPr="00DB6C48">
              <w:rPr>
                <w:color w:val="000000" w:themeColor="text1"/>
              </w:rPr>
              <w:t xml:space="preserve">Campion, Nicholas, </w:t>
            </w:r>
            <w:r w:rsidRPr="00DB6C48">
              <w:rPr>
                <w:i/>
                <w:iCs/>
                <w:color w:val="000000" w:themeColor="text1"/>
              </w:rPr>
              <w:t xml:space="preserve">A History of Western Astrology, Volume </w:t>
            </w:r>
            <w:r w:rsidR="00BE6F79">
              <w:rPr>
                <w:i/>
                <w:iCs/>
                <w:color w:val="000000" w:themeColor="text1"/>
              </w:rPr>
              <w:t>I</w:t>
            </w:r>
            <w:r w:rsidRPr="00DB6C48">
              <w:rPr>
                <w:i/>
                <w:iCs/>
                <w:color w:val="000000" w:themeColor="text1"/>
              </w:rPr>
              <w:t xml:space="preserve">1: </w:t>
            </w:r>
            <w:r w:rsidR="00BE6F79" w:rsidRPr="00DB6C48">
              <w:rPr>
                <w:i/>
                <w:iCs/>
                <w:color w:val="000000" w:themeColor="text1"/>
              </w:rPr>
              <w:t>The Medieval and Modern Worlds</w:t>
            </w:r>
            <w:r w:rsidR="00BE6F79" w:rsidRPr="00DB6C48">
              <w:rPr>
                <w:color w:val="000000" w:themeColor="text1"/>
              </w:rPr>
              <w:t xml:space="preserve"> </w:t>
            </w:r>
            <w:r w:rsidRPr="00DB6C48">
              <w:rPr>
                <w:color w:val="000000" w:themeColor="text1"/>
              </w:rPr>
              <w:t>(New York and London: Bloomsbury Academic, 2013)</w:t>
            </w:r>
          </w:p>
        </w:tc>
      </w:tr>
      <w:tr w:rsidR="00F37007" w:rsidRPr="00DB6C48" w14:paraId="4A6B85A3" w14:textId="77777777" w:rsidTr="00F37007">
        <w:trPr>
          <w:trHeight w:val="680"/>
        </w:trPr>
        <w:tc>
          <w:tcPr>
            <w:tcW w:w="10020" w:type="dxa"/>
            <w:tcBorders>
              <w:top w:val="nil"/>
              <w:left w:val="nil"/>
              <w:bottom w:val="nil"/>
              <w:right w:val="nil"/>
            </w:tcBorders>
            <w:shd w:val="clear" w:color="auto" w:fill="auto"/>
            <w:vAlign w:val="center"/>
            <w:hideMark/>
          </w:tcPr>
          <w:p w14:paraId="3913DF55" w14:textId="77777777" w:rsidR="00F37007" w:rsidRPr="00DB6C48" w:rsidRDefault="00F37007" w:rsidP="00F37007">
            <w:pPr>
              <w:rPr>
                <w:color w:val="000000" w:themeColor="text1"/>
              </w:rPr>
            </w:pPr>
            <w:r w:rsidRPr="00DB6C48">
              <w:rPr>
                <w:color w:val="000000" w:themeColor="text1"/>
              </w:rPr>
              <w:t>Curry, Patrick, 'Grounding the Stars</w:t>
            </w:r>
            <w:proofErr w:type="gramStart"/>
            <w:r w:rsidRPr="00DB6C48">
              <w:rPr>
                <w:color w:val="000000" w:themeColor="text1"/>
              </w:rPr>
              <w:t xml:space="preserve">',  </w:t>
            </w:r>
            <w:r w:rsidRPr="00DB6C48">
              <w:rPr>
                <w:i/>
                <w:iCs/>
                <w:color w:val="000000" w:themeColor="text1"/>
              </w:rPr>
              <w:t>Journal</w:t>
            </w:r>
            <w:proofErr w:type="gramEnd"/>
            <w:r w:rsidRPr="00DB6C48">
              <w:rPr>
                <w:i/>
                <w:iCs/>
                <w:color w:val="000000" w:themeColor="text1"/>
              </w:rPr>
              <w:t xml:space="preserve"> for the Study of Religion, Nature, and Culture</w:t>
            </w:r>
            <w:r w:rsidRPr="00DB6C48">
              <w:rPr>
                <w:color w:val="000000" w:themeColor="text1"/>
              </w:rPr>
              <w:t xml:space="preserve"> 1:2 (2007), pp. 210-219 </w:t>
            </w:r>
          </w:p>
        </w:tc>
      </w:tr>
      <w:tr w:rsidR="00F37007" w:rsidRPr="00DB6C48" w14:paraId="0B5E3BA6" w14:textId="77777777" w:rsidTr="00F37007">
        <w:trPr>
          <w:trHeight w:val="680"/>
        </w:trPr>
        <w:tc>
          <w:tcPr>
            <w:tcW w:w="10020" w:type="dxa"/>
            <w:tcBorders>
              <w:top w:val="nil"/>
              <w:left w:val="nil"/>
              <w:bottom w:val="nil"/>
              <w:right w:val="nil"/>
            </w:tcBorders>
            <w:shd w:val="clear" w:color="auto" w:fill="auto"/>
            <w:vAlign w:val="center"/>
            <w:hideMark/>
          </w:tcPr>
          <w:p w14:paraId="2F612D92" w14:textId="77777777" w:rsidR="00BE6F79" w:rsidRDefault="00BE6F79" w:rsidP="00F37007">
            <w:pPr>
              <w:rPr>
                <w:color w:val="000000" w:themeColor="text1"/>
              </w:rPr>
            </w:pPr>
          </w:p>
          <w:p w14:paraId="1E00378E" w14:textId="7C3C4648" w:rsidR="00F37007" w:rsidRPr="00DB6C48" w:rsidRDefault="00F37007" w:rsidP="00F37007">
            <w:pPr>
              <w:rPr>
                <w:color w:val="000000" w:themeColor="text1"/>
              </w:rPr>
            </w:pPr>
            <w:r w:rsidRPr="00DB6C48">
              <w:rPr>
                <w:color w:val="000000" w:themeColor="text1"/>
              </w:rPr>
              <w:t>Komorowska, Joanna, ‘Philosophy among Astrologers’, Culture and Cosmos, Vol. 11, no. 1 and 2 (2007), pp. 69-86</w:t>
            </w:r>
          </w:p>
          <w:p w14:paraId="5DED0977" w14:textId="77777777" w:rsidR="001E3061" w:rsidRPr="00DB6C48" w:rsidRDefault="001E3061" w:rsidP="00F37007">
            <w:pPr>
              <w:rPr>
                <w:color w:val="000000" w:themeColor="text1"/>
              </w:rPr>
            </w:pPr>
          </w:p>
          <w:p w14:paraId="54A4E4C2" w14:textId="77777777" w:rsidR="001E3061" w:rsidRPr="00DB6C48" w:rsidRDefault="001E3061" w:rsidP="001E3061">
            <w:pPr>
              <w:rPr>
                <w:color w:val="000000" w:themeColor="text1"/>
              </w:rPr>
            </w:pPr>
            <w:r w:rsidRPr="00DB6C48">
              <w:rPr>
                <w:color w:val="000000" w:themeColor="text1"/>
              </w:rPr>
              <w:t xml:space="preserve">Thorp, John, 'The Luminousness of the Quintessence', </w:t>
            </w:r>
            <w:r w:rsidRPr="00DB6C48">
              <w:rPr>
                <w:i/>
                <w:iCs/>
                <w:color w:val="000000" w:themeColor="text1"/>
              </w:rPr>
              <w:t xml:space="preserve">Phoenix, </w:t>
            </w:r>
            <w:r w:rsidRPr="00DB6C48">
              <w:rPr>
                <w:color w:val="000000" w:themeColor="text1"/>
              </w:rPr>
              <w:t>Vol. 36, No. 2 (1982), pp.104-123</w:t>
            </w:r>
          </w:p>
          <w:p w14:paraId="19F29C2D" w14:textId="3313E9E1" w:rsidR="001E3061" w:rsidRPr="00DB6C48" w:rsidRDefault="001E3061" w:rsidP="00F37007">
            <w:pPr>
              <w:rPr>
                <w:color w:val="000000" w:themeColor="text1"/>
              </w:rPr>
            </w:pPr>
          </w:p>
        </w:tc>
      </w:tr>
    </w:tbl>
    <w:p w14:paraId="40FA8C36" w14:textId="77777777" w:rsidR="00B57078" w:rsidRPr="00DB6C48" w:rsidRDefault="00B57078" w:rsidP="00861789">
      <w:pPr>
        <w:pStyle w:val="NormalWeb"/>
        <w:shd w:val="clear" w:color="auto" w:fill="FFFFFF"/>
        <w:spacing w:before="0" w:beforeAutospacing="0" w:after="173" w:afterAutospacing="0"/>
        <w:ind w:left="450" w:hanging="450"/>
        <w:rPr>
          <w:rFonts w:ascii="Helvetica" w:hAnsi="Helvetica"/>
          <w:color w:val="000000" w:themeColor="text1"/>
          <w:sz w:val="20"/>
          <w:szCs w:val="20"/>
        </w:rPr>
      </w:pPr>
    </w:p>
    <w:p w14:paraId="203C6F05" w14:textId="40000B84" w:rsidR="00DD1AAC" w:rsidRPr="00DB6C48" w:rsidRDefault="00DD1AAC" w:rsidP="00861789">
      <w:pPr>
        <w:rPr>
          <w:color w:val="000000" w:themeColor="text1"/>
          <w:sz w:val="20"/>
          <w:szCs w:val="20"/>
        </w:rPr>
      </w:pPr>
    </w:p>
    <w:sectPr w:rsidR="00DD1AAC" w:rsidRPr="00DB6C48" w:rsidSect="00E519D1">
      <w:headerReference w:type="even" r:id="rId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8347F" w14:textId="77777777" w:rsidR="00FF18AC" w:rsidRDefault="00FF18AC" w:rsidP="003F6996">
      <w:r>
        <w:separator/>
      </w:r>
    </w:p>
  </w:endnote>
  <w:endnote w:type="continuationSeparator" w:id="0">
    <w:p w14:paraId="4127DFB3" w14:textId="77777777" w:rsidR="00FF18AC" w:rsidRDefault="00FF18AC"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D699D" w14:textId="77777777" w:rsidR="00FF18AC" w:rsidRDefault="00FF18AC" w:rsidP="003F6996">
      <w:r>
        <w:separator/>
      </w:r>
    </w:p>
  </w:footnote>
  <w:footnote w:type="continuationSeparator" w:id="0">
    <w:p w14:paraId="19FF611D" w14:textId="77777777" w:rsidR="00FF18AC" w:rsidRDefault="00FF18AC" w:rsidP="003F6996">
      <w:r>
        <w:continuationSeparator/>
      </w:r>
    </w:p>
  </w:footnote>
  <w:footnote w:id="1">
    <w:p w14:paraId="5BA0C249" w14:textId="2EE1BFF4" w:rsidR="00A47442" w:rsidRPr="006353B2" w:rsidRDefault="00A47442" w:rsidP="006353B2">
      <w:pPr>
        <w:rPr>
          <w:color w:val="000000"/>
          <w:sz w:val="20"/>
          <w:szCs w:val="20"/>
        </w:rPr>
      </w:pPr>
      <w:r>
        <w:rPr>
          <w:rStyle w:val="FootnoteReference"/>
        </w:rPr>
        <w:footnoteRef/>
      </w:r>
      <w:r>
        <w:t xml:space="preserve"> </w:t>
      </w:r>
      <w:r w:rsidRPr="006353B2">
        <w:rPr>
          <w:color w:val="000000"/>
          <w:sz w:val="20"/>
          <w:szCs w:val="20"/>
        </w:rPr>
        <w:t xml:space="preserve">Claudius Ptolemy, </w:t>
      </w:r>
      <w:r w:rsidRPr="006353B2">
        <w:rPr>
          <w:i/>
          <w:iCs/>
          <w:color w:val="000000"/>
          <w:sz w:val="20"/>
          <w:szCs w:val="20"/>
        </w:rPr>
        <w:t xml:space="preserve">Tetrabiblos, </w:t>
      </w:r>
      <w:r w:rsidRPr="006353B2">
        <w:rPr>
          <w:color w:val="000000"/>
          <w:sz w:val="20"/>
          <w:szCs w:val="20"/>
        </w:rPr>
        <w:t>trans. By F. E. Robbins (Cambridge, MA: Harvard University Press, 1940)</w:t>
      </w:r>
      <w:r>
        <w:rPr>
          <w:color w:val="000000"/>
          <w:sz w:val="20"/>
          <w:szCs w:val="20"/>
        </w:rPr>
        <w:t xml:space="preserve">, </w:t>
      </w:r>
      <w:r w:rsidRPr="006353B2">
        <w:rPr>
          <w:color w:val="000000"/>
          <w:sz w:val="20"/>
          <w:szCs w:val="20"/>
        </w:rPr>
        <w:t xml:space="preserve">Alan Leo, </w:t>
      </w:r>
      <w:r w:rsidRPr="006353B2">
        <w:rPr>
          <w:i/>
          <w:iCs/>
          <w:color w:val="000000"/>
          <w:sz w:val="20"/>
          <w:szCs w:val="20"/>
        </w:rPr>
        <w:t xml:space="preserve">Esoteric Astrology </w:t>
      </w:r>
      <w:r w:rsidRPr="006353B2">
        <w:rPr>
          <w:color w:val="000000"/>
          <w:sz w:val="20"/>
          <w:szCs w:val="20"/>
        </w:rPr>
        <w:t xml:space="preserve">(Rochester: Destiny Books, 1989 [1913]), </w:t>
      </w:r>
      <w:r>
        <w:rPr>
          <w:color w:val="000000"/>
          <w:sz w:val="20"/>
          <w:szCs w:val="20"/>
        </w:rPr>
        <w:t xml:space="preserve">and </w:t>
      </w:r>
      <w:r w:rsidRPr="006353B2">
        <w:rPr>
          <w:color w:val="000000"/>
          <w:sz w:val="20"/>
          <w:szCs w:val="20"/>
        </w:rPr>
        <w:t xml:space="preserve">Dane Rudhyar, </w:t>
      </w:r>
      <w:r w:rsidRPr="006353B2">
        <w:rPr>
          <w:i/>
          <w:iCs/>
          <w:color w:val="000000"/>
          <w:sz w:val="20"/>
          <w:szCs w:val="20"/>
        </w:rPr>
        <w:t>New Mansions for New Men</w:t>
      </w:r>
      <w:r w:rsidRPr="006353B2">
        <w:rPr>
          <w:color w:val="000000"/>
          <w:sz w:val="20"/>
          <w:szCs w:val="20"/>
        </w:rPr>
        <w:t xml:space="preserve"> (</w:t>
      </w:r>
      <w:proofErr w:type="spellStart"/>
      <w:r w:rsidRPr="006353B2">
        <w:rPr>
          <w:color w:val="000000"/>
          <w:sz w:val="20"/>
          <w:szCs w:val="20"/>
        </w:rPr>
        <w:t>CyberWorld</w:t>
      </w:r>
      <w:proofErr w:type="spellEnd"/>
      <w:r w:rsidRPr="006353B2">
        <w:rPr>
          <w:color w:val="000000"/>
          <w:sz w:val="20"/>
          <w:szCs w:val="20"/>
        </w:rPr>
        <w:t xml:space="preserve"> </w:t>
      </w:r>
      <w:proofErr w:type="spellStart"/>
      <w:r w:rsidRPr="006353B2">
        <w:rPr>
          <w:color w:val="000000"/>
          <w:sz w:val="20"/>
          <w:szCs w:val="20"/>
        </w:rPr>
        <w:t>Khaldea</w:t>
      </w:r>
      <w:proofErr w:type="spellEnd"/>
      <w:r w:rsidRPr="006353B2">
        <w:rPr>
          <w:color w:val="000000"/>
          <w:sz w:val="20"/>
          <w:szCs w:val="20"/>
        </w:rPr>
        <w:t>, 2008 [1938]), &lt;http://khaldea.com/rudhyar/nmnm/index.php&gt; [accessed February 10, 2020]</w:t>
      </w:r>
    </w:p>
  </w:footnote>
  <w:footnote w:id="2">
    <w:p w14:paraId="1E3FE974" w14:textId="55B9F65A" w:rsidR="00A8153C" w:rsidRPr="00A8153C" w:rsidRDefault="00A8153C" w:rsidP="00A8153C">
      <w:pPr>
        <w:rPr>
          <w:color w:val="000000"/>
          <w:sz w:val="20"/>
          <w:szCs w:val="20"/>
        </w:rPr>
      </w:pPr>
      <w:r>
        <w:rPr>
          <w:rStyle w:val="FootnoteReference"/>
        </w:rPr>
        <w:footnoteRef/>
      </w:r>
      <w:r>
        <w:t xml:space="preserve"> </w:t>
      </w:r>
      <w:r w:rsidR="009160D0" w:rsidRPr="00BF3CD3">
        <w:rPr>
          <w:color w:val="000000"/>
          <w:sz w:val="20"/>
          <w:szCs w:val="20"/>
        </w:rPr>
        <w:t xml:space="preserve">Joanna Komorowska, ‘Philosophy among Astrologers’, </w:t>
      </w:r>
      <w:r w:rsidR="009160D0" w:rsidRPr="00BF3CD3">
        <w:rPr>
          <w:i/>
          <w:iCs/>
          <w:color w:val="000000"/>
          <w:sz w:val="20"/>
          <w:szCs w:val="20"/>
        </w:rPr>
        <w:t>Culture and Cosmos</w:t>
      </w:r>
      <w:r w:rsidR="009160D0" w:rsidRPr="00BF3CD3">
        <w:rPr>
          <w:color w:val="000000"/>
          <w:sz w:val="20"/>
          <w:szCs w:val="20"/>
        </w:rPr>
        <w:t>, Vol. 11, no. 1 and 2 (2007), p. 73</w:t>
      </w:r>
      <w:r w:rsidR="009160D0">
        <w:rPr>
          <w:color w:val="000000"/>
          <w:sz w:val="20"/>
          <w:szCs w:val="20"/>
        </w:rPr>
        <w:t xml:space="preserve"> and </w:t>
      </w:r>
      <w:r w:rsidRPr="00A8153C">
        <w:rPr>
          <w:color w:val="000000"/>
          <w:sz w:val="20"/>
          <w:szCs w:val="20"/>
        </w:rPr>
        <w:t xml:space="preserve">Nicholas Campion, </w:t>
      </w:r>
      <w:r w:rsidRPr="00A8153C">
        <w:rPr>
          <w:i/>
          <w:iCs/>
          <w:color w:val="000000"/>
          <w:sz w:val="20"/>
          <w:szCs w:val="20"/>
        </w:rPr>
        <w:t>A History of Western Astrology, Volume I1: The Medieval and Modern Worlds</w:t>
      </w:r>
      <w:r w:rsidRPr="00A8153C">
        <w:rPr>
          <w:color w:val="000000"/>
          <w:sz w:val="20"/>
          <w:szCs w:val="20"/>
        </w:rPr>
        <w:t xml:space="preserve"> (New York and London: Bloomsbury Academic, 2013), pp. 2</w:t>
      </w:r>
      <w:r>
        <w:rPr>
          <w:color w:val="000000"/>
          <w:sz w:val="20"/>
          <w:szCs w:val="20"/>
        </w:rPr>
        <w:t>31, 240</w:t>
      </w:r>
      <w:r w:rsidR="00602B64">
        <w:rPr>
          <w:color w:val="000000"/>
          <w:sz w:val="20"/>
          <w:szCs w:val="20"/>
        </w:rPr>
        <w:t>-241</w:t>
      </w:r>
    </w:p>
  </w:footnote>
  <w:footnote w:id="3">
    <w:p w14:paraId="216D95C5" w14:textId="5705576B" w:rsidR="00A47442" w:rsidRPr="00C540FE" w:rsidRDefault="00A47442" w:rsidP="00C540FE">
      <w:pPr>
        <w:rPr>
          <w:color w:val="000000"/>
          <w:sz w:val="20"/>
          <w:szCs w:val="20"/>
        </w:rPr>
      </w:pPr>
      <w:r>
        <w:rPr>
          <w:rStyle w:val="FootnoteReference"/>
        </w:rPr>
        <w:footnoteRef/>
      </w:r>
      <w:r>
        <w:t xml:space="preserve"> </w:t>
      </w:r>
      <w:r w:rsidRPr="00C540FE">
        <w:rPr>
          <w:color w:val="000000"/>
          <w:sz w:val="20"/>
          <w:szCs w:val="20"/>
        </w:rPr>
        <w:t xml:space="preserve">Plato, </w:t>
      </w:r>
      <w:r w:rsidRPr="00C540FE">
        <w:rPr>
          <w:i/>
          <w:iCs/>
          <w:color w:val="000000"/>
          <w:sz w:val="20"/>
          <w:szCs w:val="20"/>
        </w:rPr>
        <w:t>Timaeus</w:t>
      </w:r>
      <w:r w:rsidRPr="00C540FE">
        <w:rPr>
          <w:color w:val="000000"/>
          <w:sz w:val="20"/>
          <w:szCs w:val="20"/>
        </w:rPr>
        <w:t xml:space="preserve">, trans. by R. G. Bury (Harvard University Press, 1929), </w:t>
      </w:r>
      <w:r>
        <w:rPr>
          <w:color w:val="000000"/>
          <w:sz w:val="20"/>
          <w:szCs w:val="20"/>
        </w:rPr>
        <w:t>29e, 36e</w:t>
      </w:r>
      <w:r w:rsidRPr="00C540FE">
        <w:rPr>
          <w:color w:val="000000"/>
          <w:sz w:val="20"/>
          <w:szCs w:val="20"/>
        </w:rPr>
        <w:t>-</w:t>
      </w:r>
      <w:r>
        <w:rPr>
          <w:color w:val="000000"/>
          <w:sz w:val="20"/>
          <w:szCs w:val="20"/>
        </w:rPr>
        <w:t>37</w:t>
      </w:r>
      <w:r w:rsidRPr="00C540FE">
        <w:rPr>
          <w:color w:val="000000"/>
          <w:sz w:val="20"/>
          <w:szCs w:val="20"/>
        </w:rPr>
        <w:t>a</w:t>
      </w:r>
    </w:p>
  </w:footnote>
  <w:footnote w:id="4">
    <w:p w14:paraId="3F2F0EEF" w14:textId="7E503547" w:rsidR="00A47442" w:rsidRPr="007F03CB" w:rsidRDefault="00A47442" w:rsidP="007F03CB">
      <w:pPr>
        <w:rPr>
          <w:color w:val="000000"/>
          <w:sz w:val="20"/>
          <w:szCs w:val="20"/>
        </w:rPr>
      </w:pPr>
      <w:r>
        <w:rPr>
          <w:rStyle w:val="FootnoteReference"/>
        </w:rPr>
        <w:footnoteRef/>
      </w:r>
      <w:r>
        <w:t xml:space="preserve"> </w:t>
      </w:r>
      <w:r w:rsidRPr="007F03CB">
        <w:rPr>
          <w:color w:val="000000"/>
          <w:sz w:val="20"/>
          <w:szCs w:val="20"/>
        </w:rPr>
        <w:t xml:space="preserve">Plato, </w:t>
      </w:r>
      <w:r w:rsidRPr="007F03CB">
        <w:rPr>
          <w:i/>
          <w:iCs/>
          <w:color w:val="000000"/>
          <w:sz w:val="20"/>
          <w:szCs w:val="20"/>
        </w:rPr>
        <w:t>Republic</w:t>
      </w:r>
      <w:r w:rsidRPr="007F03CB">
        <w:rPr>
          <w:color w:val="000000"/>
          <w:sz w:val="20"/>
          <w:szCs w:val="20"/>
        </w:rPr>
        <w:t xml:space="preserve">, trans. by Christopher Emlyn-Jones and William </w:t>
      </w:r>
      <w:proofErr w:type="spellStart"/>
      <w:r w:rsidRPr="007F03CB">
        <w:rPr>
          <w:color w:val="000000"/>
          <w:sz w:val="20"/>
          <w:szCs w:val="20"/>
        </w:rPr>
        <w:t>Preddy</w:t>
      </w:r>
      <w:proofErr w:type="spellEnd"/>
      <w:r w:rsidRPr="007F03CB">
        <w:rPr>
          <w:color w:val="000000"/>
          <w:sz w:val="20"/>
          <w:szCs w:val="20"/>
        </w:rPr>
        <w:t xml:space="preserve"> (Cambridge, MA: Harvard University Press, 2013), </w:t>
      </w:r>
      <w:r>
        <w:rPr>
          <w:color w:val="000000"/>
          <w:sz w:val="20"/>
          <w:szCs w:val="20"/>
        </w:rPr>
        <w:t xml:space="preserve">VII.527b-c, VII.530a-b </w:t>
      </w:r>
    </w:p>
  </w:footnote>
  <w:footnote w:id="5">
    <w:p w14:paraId="2624B5F2" w14:textId="2124B329" w:rsidR="00A47442" w:rsidRDefault="00A47442">
      <w:pPr>
        <w:pStyle w:val="FootnoteText"/>
      </w:pPr>
      <w:r>
        <w:rPr>
          <w:rStyle w:val="FootnoteReference"/>
        </w:rPr>
        <w:footnoteRef/>
      </w:r>
      <w:r>
        <w:t xml:space="preserve"> </w:t>
      </w:r>
      <w:r w:rsidRPr="00C2678D">
        <w:t>Ptolemy, Tetrabiblos, III.5</w:t>
      </w:r>
    </w:p>
  </w:footnote>
  <w:footnote w:id="6">
    <w:p w14:paraId="12C39074" w14:textId="228E4490" w:rsidR="00A47442" w:rsidRDefault="00A47442">
      <w:pPr>
        <w:pStyle w:val="FootnoteText"/>
      </w:pPr>
      <w:r>
        <w:rPr>
          <w:rStyle w:val="FootnoteReference"/>
        </w:rPr>
        <w:footnoteRef/>
      </w:r>
      <w:r>
        <w:t xml:space="preserve"> </w:t>
      </w:r>
      <w:r w:rsidRPr="00C2678D">
        <w:t>Ptolemy, Tetrabiblos, I</w:t>
      </w:r>
      <w:r>
        <w:t>.17, I.23</w:t>
      </w:r>
    </w:p>
  </w:footnote>
  <w:footnote w:id="7">
    <w:p w14:paraId="387C9266" w14:textId="5037BED2" w:rsidR="00A47442" w:rsidRPr="00980206" w:rsidRDefault="00A47442" w:rsidP="00980206">
      <w:pPr>
        <w:rPr>
          <w:color w:val="000000"/>
          <w:sz w:val="20"/>
          <w:szCs w:val="20"/>
        </w:rPr>
      </w:pPr>
      <w:r>
        <w:rPr>
          <w:rStyle w:val="FootnoteReference"/>
        </w:rPr>
        <w:footnoteRef/>
      </w:r>
      <w:r>
        <w:t xml:space="preserve"> </w:t>
      </w:r>
      <w:r>
        <w:rPr>
          <w:color w:val="000000"/>
          <w:sz w:val="20"/>
          <w:szCs w:val="20"/>
        </w:rPr>
        <w:t xml:space="preserve">Leo, </w:t>
      </w:r>
      <w:r>
        <w:rPr>
          <w:i/>
          <w:iCs/>
          <w:color w:val="000000"/>
          <w:sz w:val="20"/>
          <w:szCs w:val="20"/>
        </w:rPr>
        <w:t>Esoteric Astrology</w:t>
      </w:r>
      <w:r>
        <w:rPr>
          <w:color w:val="000000"/>
          <w:sz w:val="20"/>
          <w:szCs w:val="20"/>
        </w:rPr>
        <w:t>, p. 79</w:t>
      </w:r>
    </w:p>
  </w:footnote>
  <w:footnote w:id="8">
    <w:p w14:paraId="6EE8403E" w14:textId="16A7F8D4"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79</w:t>
      </w:r>
    </w:p>
  </w:footnote>
  <w:footnote w:id="9">
    <w:p w14:paraId="4A89FFA0" w14:textId="10550F53"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173</w:t>
      </w:r>
    </w:p>
  </w:footnote>
  <w:footnote w:id="10">
    <w:p w14:paraId="78022FC3" w14:textId="77777777" w:rsidR="009160D0" w:rsidRPr="00A05D04" w:rsidRDefault="009160D0" w:rsidP="009160D0">
      <w:pPr>
        <w:rPr>
          <w:color w:val="000000"/>
          <w:sz w:val="20"/>
          <w:szCs w:val="20"/>
        </w:rPr>
      </w:pPr>
      <w:r>
        <w:rPr>
          <w:rStyle w:val="FootnoteReference"/>
        </w:rPr>
        <w:footnoteRef/>
      </w:r>
      <w:r>
        <w:t xml:space="preserve"> </w:t>
      </w:r>
      <w:r>
        <w:rPr>
          <w:color w:val="000000"/>
          <w:sz w:val="20"/>
          <w:szCs w:val="20"/>
        </w:rPr>
        <w:t xml:space="preserve">Campion, </w:t>
      </w:r>
      <w:r>
        <w:rPr>
          <w:i/>
          <w:iCs/>
          <w:color w:val="000000"/>
          <w:sz w:val="20"/>
          <w:szCs w:val="20"/>
        </w:rPr>
        <w:t>A History of Western Astrology</w:t>
      </w:r>
      <w:r>
        <w:rPr>
          <w:color w:val="000000"/>
          <w:sz w:val="20"/>
          <w:szCs w:val="20"/>
        </w:rPr>
        <w:t>, p.243</w:t>
      </w:r>
    </w:p>
  </w:footnote>
  <w:footnote w:id="11">
    <w:p w14:paraId="40BD81C4" w14:textId="6773EB6F" w:rsidR="00A47442" w:rsidRPr="008F5790" w:rsidRDefault="00A47442" w:rsidP="008F5790">
      <w:pPr>
        <w:rPr>
          <w:color w:val="000000"/>
          <w:sz w:val="20"/>
          <w:szCs w:val="20"/>
        </w:rPr>
      </w:pPr>
      <w:r>
        <w:rPr>
          <w:rStyle w:val="FootnoteReference"/>
        </w:rPr>
        <w:footnoteRef/>
      </w:r>
      <w:r>
        <w:t xml:space="preserve"> </w:t>
      </w:r>
      <w:r>
        <w:rPr>
          <w:color w:val="000000"/>
          <w:sz w:val="20"/>
          <w:szCs w:val="20"/>
        </w:rPr>
        <w:t xml:space="preserve">Aristotle, </w:t>
      </w:r>
      <w:r>
        <w:rPr>
          <w:i/>
          <w:iCs/>
          <w:color w:val="000000"/>
          <w:sz w:val="20"/>
          <w:szCs w:val="20"/>
        </w:rPr>
        <w:t>Physics</w:t>
      </w:r>
      <w:r>
        <w:rPr>
          <w:color w:val="000000"/>
          <w:sz w:val="20"/>
          <w:szCs w:val="20"/>
        </w:rPr>
        <w:t xml:space="preserve">, trans. by P. H. </w:t>
      </w:r>
      <w:proofErr w:type="spellStart"/>
      <w:r>
        <w:rPr>
          <w:color w:val="000000"/>
          <w:sz w:val="20"/>
          <w:szCs w:val="20"/>
        </w:rPr>
        <w:t>Wicksteed</w:t>
      </w:r>
      <w:proofErr w:type="spellEnd"/>
      <w:r>
        <w:rPr>
          <w:color w:val="000000"/>
          <w:sz w:val="20"/>
          <w:szCs w:val="20"/>
        </w:rPr>
        <w:t xml:space="preserve"> and F. M. Cornford (Cambridge, MA: Harvard University Press), I.1.184a10-25 and II.1.194a28-29</w:t>
      </w:r>
    </w:p>
  </w:footnote>
  <w:footnote w:id="12">
    <w:p w14:paraId="437B8DD1" w14:textId="6F92C909" w:rsidR="00A47442" w:rsidRDefault="00A47442">
      <w:pPr>
        <w:pStyle w:val="FootnoteText"/>
      </w:pPr>
      <w:r>
        <w:rPr>
          <w:rStyle w:val="FootnoteReference"/>
        </w:rPr>
        <w:footnoteRef/>
      </w:r>
      <w:r>
        <w:t xml:space="preserve"> </w:t>
      </w:r>
      <w:r w:rsidRPr="00C2678D">
        <w:t>Ptolemy, Tetrabiblos, I</w:t>
      </w:r>
      <w:r>
        <w:t>.4</w:t>
      </w:r>
    </w:p>
  </w:footnote>
  <w:footnote w:id="13">
    <w:p w14:paraId="3F996AC7" w14:textId="77777777" w:rsidR="00A47442" w:rsidRPr="00C26BD8" w:rsidRDefault="00A47442" w:rsidP="00A000EB">
      <w:pPr>
        <w:rPr>
          <w:color w:val="000000"/>
          <w:sz w:val="20"/>
          <w:szCs w:val="20"/>
        </w:rPr>
      </w:pPr>
      <w:r>
        <w:rPr>
          <w:rStyle w:val="FootnoteReference"/>
        </w:rPr>
        <w:footnoteRef/>
      </w:r>
      <w:r>
        <w:t xml:space="preserve"> </w:t>
      </w:r>
      <w:r>
        <w:rPr>
          <w:color w:val="000000"/>
          <w:sz w:val="20"/>
          <w:szCs w:val="20"/>
        </w:rPr>
        <w:t xml:space="preserve">Tamsyn Barton, </w:t>
      </w:r>
      <w:r>
        <w:rPr>
          <w:i/>
          <w:iCs/>
          <w:color w:val="000000"/>
          <w:sz w:val="20"/>
          <w:szCs w:val="20"/>
        </w:rPr>
        <w:t xml:space="preserve">Ancient Astrology </w:t>
      </w:r>
      <w:r>
        <w:rPr>
          <w:color w:val="000000"/>
          <w:sz w:val="20"/>
          <w:szCs w:val="20"/>
        </w:rPr>
        <w:t>(London: Routledge, 1994), pp. 60-61</w:t>
      </w:r>
    </w:p>
  </w:footnote>
  <w:footnote w:id="14">
    <w:p w14:paraId="15136000" w14:textId="3B22072D" w:rsidR="00A47442" w:rsidRPr="008F5790" w:rsidRDefault="00A47442" w:rsidP="008F5790">
      <w:pPr>
        <w:rPr>
          <w:color w:val="000000"/>
          <w:sz w:val="20"/>
          <w:szCs w:val="20"/>
        </w:rPr>
      </w:pPr>
      <w:r>
        <w:rPr>
          <w:rStyle w:val="FootnoteReference"/>
        </w:rPr>
        <w:footnoteRef/>
      </w:r>
      <w:r>
        <w:t xml:space="preserve"> </w:t>
      </w:r>
      <w:r>
        <w:rPr>
          <w:color w:val="000000"/>
          <w:sz w:val="20"/>
          <w:szCs w:val="20"/>
        </w:rPr>
        <w:t xml:space="preserve">Rudhyar, </w:t>
      </w:r>
      <w:r>
        <w:rPr>
          <w:i/>
          <w:iCs/>
          <w:color w:val="000000"/>
          <w:sz w:val="20"/>
          <w:szCs w:val="20"/>
        </w:rPr>
        <w:t>New Mansions</w:t>
      </w:r>
      <w:r>
        <w:rPr>
          <w:color w:val="000000"/>
          <w:sz w:val="20"/>
          <w:szCs w:val="20"/>
        </w:rPr>
        <w:t>, Venus: Queen of the Celestial Bees</w:t>
      </w:r>
    </w:p>
  </w:footnote>
  <w:footnote w:id="15">
    <w:p w14:paraId="2DA50F89" w14:textId="2A6B4750" w:rsidR="00A47442" w:rsidRDefault="00A47442">
      <w:pPr>
        <w:pStyle w:val="FootnoteText"/>
      </w:pPr>
      <w:r>
        <w:rPr>
          <w:rStyle w:val="FootnoteReference"/>
        </w:rPr>
        <w:footnoteRef/>
      </w:r>
      <w:r>
        <w:t xml:space="preserve"> </w:t>
      </w:r>
      <w:r>
        <w:rPr>
          <w:color w:val="000000"/>
        </w:rPr>
        <w:t xml:space="preserve">Rudhyar, </w:t>
      </w:r>
      <w:r>
        <w:rPr>
          <w:i/>
          <w:iCs/>
          <w:color w:val="000000"/>
        </w:rPr>
        <w:t>New Mansions</w:t>
      </w:r>
      <w:r>
        <w:rPr>
          <w:color w:val="000000"/>
        </w:rPr>
        <w:t>, Venus: Queen of the Celestial Bees</w:t>
      </w:r>
    </w:p>
  </w:footnote>
  <w:footnote w:id="16">
    <w:p w14:paraId="1176A93A" w14:textId="39CCB72F"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152, 173</w:t>
      </w:r>
    </w:p>
  </w:footnote>
  <w:footnote w:id="17">
    <w:p w14:paraId="4BB3FDD0" w14:textId="7F507D53"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173</w:t>
      </w:r>
    </w:p>
  </w:footnote>
  <w:footnote w:id="18">
    <w:p w14:paraId="10791A24" w14:textId="1EE9C660" w:rsidR="00A47442" w:rsidRDefault="00A47442" w:rsidP="00FD6FD5">
      <w:pPr>
        <w:pStyle w:val="FootnoteText"/>
      </w:pPr>
      <w:r>
        <w:rPr>
          <w:rStyle w:val="FootnoteReference"/>
        </w:rPr>
        <w:footnoteRef/>
      </w:r>
      <w:r>
        <w:t xml:space="preserve"> </w:t>
      </w:r>
      <w:r w:rsidR="00882937" w:rsidRPr="00C2678D">
        <w:t>Ptolemy, Tetrabiblos, I</w:t>
      </w:r>
      <w:r w:rsidR="00882937">
        <w:t>.4</w:t>
      </w:r>
      <w:r w:rsidR="00882937">
        <w:t xml:space="preserve"> and </w:t>
      </w:r>
      <w:r>
        <w:rPr>
          <w:color w:val="000000"/>
        </w:rPr>
        <w:t xml:space="preserve">Rudhyar, </w:t>
      </w:r>
      <w:r>
        <w:rPr>
          <w:i/>
          <w:iCs/>
          <w:color w:val="000000"/>
        </w:rPr>
        <w:t>New Mansions</w:t>
      </w:r>
      <w:r>
        <w:rPr>
          <w:color w:val="000000"/>
        </w:rPr>
        <w:t>, Venus: Queen of the Celestial Bees</w:t>
      </w:r>
    </w:p>
  </w:footnote>
  <w:footnote w:id="19">
    <w:p w14:paraId="10EC853D" w14:textId="77777777" w:rsidR="00A47442" w:rsidRDefault="00A47442" w:rsidP="00FD6FD5">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152, 173</w:t>
      </w:r>
    </w:p>
  </w:footnote>
  <w:footnote w:id="20">
    <w:p w14:paraId="1B17036D" w14:textId="03446DF4" w:rsidR="00A47442" w:rsidRDefault="00A47442">
      <w:pPr>
        <w:pStyle w:val="FootnoteText"/>
      </w:pPr>
      <w:r>
        <w:rPr>
          <w:rStyle w:val="FootnoteReference"/>
        </w:rPr>
        <w:footnoteRef/>
      </w:r>
      <w:r>
        <w:t xml:space="preserve"> </w:t>
      </w:r>
      <w:r w:rsidRPr="00C2678D">
        <w:t>Ptolemy, Tetrabiblos, I</w:t>
      </w:r>
      <w:r>
        <w:t>II.13, IV.5, IV.10</w:t>
      </w:r>
    </w:p>
  </w:footnote>
  <w:footnote w:id="21">
    <w:p w14:paraId="19564E63" w14:textId="63139DF6" w:rsidR="00A47442" w:rsidRDefault="00A47442">
      <w:pPr>
        <w:pStyle w:val="FootnoteText"/>
      </w:pPr>
      <w:r>
        <w:rPr>
          <w:rStyle w:val="FootnoteReference"/>
        </w:rPr>
        <w:footnoteRef/>
      </w:r>
      <w:r>
        <w:t xml:space="preserve"> </w:t>
      </w:r>
      <w:r w:rsidRPr="00C2678D">
        <w:t>Ptolemy, Tetrabiblos, I</w:t>
      </w:r>
      <w:r>
        <w:t>II.13</w:t>
      </w:r>
    </w:p>
  </w:footnote>
  <w:footnote w:id="22">
    <w:p w14:paraId="0C5A881C" w14:textId="586911B7" w:rsidR="00A47442" w:rsidRDefault="00A47442">
      <w:pPr>
        <w:pStyle w:val="FootnoteText"/>
      </w:pPr>
      <w:r>
        <w:rPr>
          <w:rStyle w:val="FootnoteReference"/>
        </w:rPr>
        <w:footnoteRef/>
      </w:r>
      <w:r>
        <w:t xml:space="preserve"> </w:t>
      </w:r>
      <w:r w:rsidRPr="00C2678D">
        <w:t>Ptolemy, Tetrabiblos, I</w:t>
      </w:r>
      <w:r>
        <w:t>II.13</w:t>
      </w:r>
    </w:p>
  </w:footnote>
  <w:footnote w:id="23">
    <w:p w14:paraId="385140EE" w14:textId="365E4361" w:rsidR="00A47442" w:rsidRDefault="00A47442">
      <w:pPr>
        <w:pStyle w:val="FootnoteText"/>
      </w:pPr>
      <w:r>
        <w:rPr>
          <w:rStyle w:val="FootnoteReference"/>
        </w:rPr>
        <w:footnoteRef/>
      </w:r>
      <w:r>
        <w:t xml:space="preserve"> </w:t>
      </w:r>
      <w:r w:rsidRPr="00C2678D">
        <w:t>Ptolemy, Tetrabiblos, I</w:t>
      </w:r>
      <w:r>
        <w:t>V.5, IV.10</w:t>
      </w:r>
    </w:p>
  </w:footnote>
  <w:footnote w:id="24">
    <w:p w14:paraId="358F99E6" w14:textId="69B2E6C6" w:rsidR="00A47442" w:rsidRDefault="00A47442">
      <w:pPr>
        <w:pStyle w:val="FootnoteText"/>
      </w:pPr>
      <w:r>
        <w:rPr>
          <w:rStyle w:val="FootnoteReference"/>
        </w:rPr>
        <w:footnoteRef/>
      </w:r>
      <w:r>
        <w:t xml:space="preserve"> </w:t>
      </w:r>
      <w:r w:rsidRPr="00C2678D">
        <w:t>Ptolemy, Tetrabiblos, I</w:t>
      </w:r>
      <w:r>
        <w:t>V.10</w:t>
      </w:r>
    </w:p>
  </w:footnote>
  <w:footnote w:id="25">
    <w:p w14:paraId="7DEA775A" w14:textId="45C6E167" w:rsidR="00A47442" w:rsidRDefault="00A47442">
      <w:pPr>
        <w:pStyle w:val="FootnoteText"/>
      </w:pPr>
      <w:r>
        <w:rPr>
          <w:rStyle w:val="FootnoteReference"/>
        </w:rPr>
        <w:footnoteRef/>
      </w:r>
      <w:r>
        <w:t xml:space="preserve"> </w:t>
      </w:r>
      <w:r w:rsidRPr="00C2678D">
        <w:t>Ptolemy, Tetrabiblos, I</w:t>
      </w:r>
      <w:r>
        <w:t>V.5</w:t>
      </w:r>
    </w:p>
  </w:footnote>
  <w:footnote w:id="26">
    <w:p w14:paraId="1B67EFDF" w14:textId="598255BB"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5</w:t>
      </w:r>
    </w:p>
  </w:footnote>
  <w:footnote w:id="27">
    <w:p w14:paraId="068B4446" w14:textId="32903042"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25</w:t>
      </w:r>
    </w:p>
  </w:footnote>
  <w:footnote w:id="28">
    <w:p w14:paraId="0A1224FE" w14:textId="0EF74BF9"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100</w:t>
      </w:r>
    </w:p>
  </w:footnote>
  <w:footnote w:id="29">
    <w:p w14:paraId="2F94B60A" w14:textId="53945C27"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156-157</w:t>
      </w:r>
    </w:p>
  </w:footnote>
  <w:footnote w:id="30">
    <w:p w14:paraId="7B155277" w14:textId="77777777" w:rsidR="00A47442" w:rsidRDefault="00A47442" w:rsidP="00C05EB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95-96</w:t>
      </w:r>
    </w:p>
  </w:footnote>
  <w:footnote w:id="31">
    <w:p w14:paraId="732559E3" w14:textId="7C6BE01E" w:rsidR="00A47442" w:rsidRDefault="00A47442">
      <w:pPr>
        <w:pStyle w:val="FootnoteText"/>
      </w:pPr>
      <w:r>
        <w:rPr>
          <w:rStyle w:val="FootnoteReference"/>
        </w:rPr>
        <w:footnoteRef/>
      </w:r>
      <w:r>
        <w:t xml:space="preserve"> </w:t>
      </w:r>
      <w:r>
        <w:rPr>
          <w:color w:val="000000"/>
        </w:rPr>
        <w:t xml:space="preserve">Rudhyar, </w:t>
      </w:r>
      <w:r>
        <w:rPr>
          <w:i/>
          <w:iCs/>
          <w:color w:val="000000"/>
        </w:rPr>
        <w:t>New Mansions</w:t>
      </w:r>
      <w:r>
        <w:rPr>
          <w:color w:val="000000"/>
        </w:rPr>
        <w:t>, Venus: Queen of the Celestial Bees</w:t>
      </w:r>
    </w:p>
  </w:footnote>
  <w:footnote w:id="32">
    <w:p w14:paraId="1657D626" w14:textId="08B0B3C4" w:rsidR="00A47442" w:rsidRDefault="00A47442">
      <w:pPr>
        <w:pStyle w:val="FootnoteText"/>
      </w:pPr>
      <w:r>
        <w:rPr>
          <w:rStyle w:val="FootnoteReference"/>
        </w:rPr>
        <w:footnoteRef/>
      </w:r>
      <w:r>
        <w:t xml:space="preserve"> </w:t>
      </w:r>
      <w:r>
        <w:rPr>
          <w:color w:val="000000"/>
        </w:rPr>
        <w:t xml:space="preserve">Rudhyar, </w:t>
      </w:r>
      <w:r>
        <w:rPr>
          <w:i/>
          <w:iCs/>
          <w:color w:val="000000"/>
        </w:rPr>
        <w:t>New Mansions</w:t>
      </w:r>
      <w:r>
        <w:rPr>
          <w:color w:val="000000"/>
        </w:rPr>
        <w:t>, Venus: Queen of the Celestial Bees</w:t>
      </w:r>
    </w:p>
  </w:footnote>
  <w:footnote w:id="33">
    <w:p w14:paraId="3A3F30FF" w14:textId="6D638F5E" w:rsidR="00A47442" w:rsidRDefault="00A47442">
      <w:pPr>
        <w:pStyle w:val="FootnoteText"/>
      </w:pPr>
      <w:r>
        <w:rPr>
          <w:rStyle w:val="FootnoteReference"/>
        </w:rPr>
        <w:footnoteRef/>
      </w:r>
      <w:r>
        <w:t xml:space="preserve"> </w:t>
      </w:r>
      <w:r>
        <w:rPr>
          <w:color w:val="000000"/>
        </w:rPr>
        <w:t xml:space="preserve">Rudhyar, </w:t>
      </w:r>
      <w:r>
        <w:rPr>
          <w:i/>
          <w:iCs/>
          <w:color w:val="000000"/>
        </w:rPr>
        <w:t>New Mansions</w:t>
      </w:r>
      <w:r>
        <w:rPr>
          <w:color w:val="000000"/>
        </w:rPr>
        <w:t>, Venus: Queen of the Celestial Bees</w:t>
      </w:r>
    </w:p>
  </w:footnote>
  <w:footnote w:id="34">
    <w:p w14:paraId="613A3EA2" w14:textId="45405389" w:rsidR="00A47442" w:rsidRPr="00757DA4" w:rsidRDefault="00A47442" w:rsidP="00757DA4">
      <w:pPr>
        <w:rPr>
          <w:color w:val="000000"/>
          <w:sz w:val="20"/>
          <w:szCs w:val="20"/>
        </w:rPr>
      </w:pPr>
      <w:r>
        <w:rPr>
          <w:rStyle w:val="FootnoteReference"/>
        </w:rPr>
        <w:footnoteRef/>
      </w:r>
      <w:r>
        <w:t xml:space="preserve"> </w:t>
      </w:r>
      <w:r>
        <w:rPr>
          <w:color w:val="000000"/>
          <w:sz w:val="20"/>
          <w:szCs w:val="20"/>
        </w:rPr>
        <w:t xml:space="preserve">John Thorp, 'The Luminousness of the Quintessence', </w:t>
      </w:r>
      <w:r>
        <w:rPr>
          <w:i/>
          <w:iCs/>
          <w:color w:val="000000"/>
          <w:sz w:val="20"/>
          <w:szCs w:val="20"/>
        </w:rPr>
        <w:t xml:space="preserve">Phoenix, </w:t>
      </w:r>
      <w:r>
        <w:rPr>
          <w:color w:val="000000"/>
          <w:sz w:val="20"/>
          <w:szCs w:val="20"/>
        </w:rPr>
        <w:t xml:space="preserve">Vol. 36, No. 2 (1982), p. 105, </w:t>
      </w:r>
      <w:r w:rsidRPr="00757DA4">
        <w:rPr>
          <w:color w:val="000000"/>
          <w:sz w:val="20"/>
          <w:szCs w:val="20"/>
        </w:rPr>
        <w:t xml:space="preserve">Rudhyar, </w:t>
      </w:r>
      <w:r w:rsidRPr="00757DA4">
        <w:rPr>
          <w:i/>
          <w:iCs/>
          <w:color w:val="000000"/>
          <w:sz w:val="20"/>
          <w:szCs w:val="20"/>
        </w:rPr>
        <w:t>New Mansions</w:t>
      </w:r>
      <w:r w:rsidRPr="00757DA4">
        <w:rPr>
          <w:color w:val="000000"/>
          <w:sz w:val="20"/>
          <w:szCs w:val="20"/>
        </w:rPr>
        <w:t>, Venus: Queen of the Celestial Bees</w:t>
      </w:r>
    </w:p>
  </w:footnote>
  <w:footnote w:id="35">
    <w:p w14:paraId="5A7A031D" w14:textId="7475AF38" w:rsidR="00A47442" w:rsidRDefault="00A47442">
      <w:pPr>
        <w:pStyle w:val="FootnoteText"/>
      </w:pPr>
      <w:r>
        <w:rPr>
          <w:rStyle w:val="FootnoteReference"/>
        </w:rPr>
        <w:footnoteRef/>
      </w:r>
      <w:r>
        <w:t xml:space="preserve"> </w:t>
      </w:r>
      <w:r w:rsidRPr="00757DA4">
        <w:rPr>
          <w:color w:val="000000"/>
        </w:rPr>
        <w:t xml:space="preserve">Rudhyar, </w:t>
      </w:r>
      <w:r w:rsidRPr="00757DA4">
        <w:rPr>
          <w:i/>
          <w:iCs/>
          <w:color w:val="000000"/>
        </w:rPr>
        <w:t>New Mansions</w:t>
      </w:r>
      <w:r w:rsidRPr="00757DA4">
        <w:rPr>
          <w:color w:val="000000"/>
        </w:rPr>
        <w:t>, Venus: Queen of the Celestial Bees</w:t>
      </w:r>
    </w:p>
  </w:footnote>
  <w:footnote w:id="36">
    <w:p w14:paraId="0B6F24F3" w14:textId="48C2F07A" w:rsidR="00A47442" w:rsidRDefault="00A47442">
      <w:pPr>
        <w:pStyle w:val="FootnoteText"/>
      </w:pPr>
      <w:r>
        <w:rPr>
          <w:rStyle w:val="FootnoteReference"/>
        </w:rPr>
        <w:footnoteRef/>
      </w:r>
      <w:r>
        <w:t xml:space="preserve"> </w:t>
      </w:r>
      <w:r w:rsidRPr="00757DA4">
        <w:rPr>
          <w:color w:val="000000"/>
        </w:rPr>
        <w:t xml:space="preserve">Rudhyar, </w:t>
      </w:r>
      <w:r w:rsidRPr="00757DA4">
        <w:rPr>
          <w:i/>
          <w:iCs/>
          <w:color w:val="000000"/>
        </w:rPr>
        <w:t>New Mansions</w:t>
      </w:r>
      <w:r w:rsidRPr="00757DA4">
        <w:rPr>
          <w:color w:val="000000"/>
        </w:rPr>
        <w:t>, Venus: Queen of the Celestial Bees</w:t>
      </w:r>
    </w:p>
  </w:footnote>
  <w:footnote w:id="37">
    <w:p w14:paraId="33FB94FB" w14:textId="131A7750" w:rsidR="00A47442" w:rsidRDefault="00A47442">
      <w:pPr>
        <w:pStyle w:val="FootnoteText"/>
      </w:pPr>
      <w:r>
        <w:rPr>
          <w:rStyle w:val="FootnoteReference"/>
        </w:rPr>
        <w:footnoteRef/>
      </w:r>
      <w:r>
        <w:t xml:space="preserve"> </w:t>
      </w:r>
      <w:r w:rsidRPr="00757DA4">
        <w:rPr>
          <w:color w:val="000000"/>
        </w:rPr>
        <w:t xml:space="preserve">Rudhyar, </w:t>
      </w:r>
      <w:r w:rsidRPr="00757DA4">
        <w:rPr>
          <w:i/>
          <w:iCs/>
          <w:color w:val="000000"/>
        </w:rPr>
        <w:t>New Mansions</w:t>
      </w:r>
      <w:r w:rsidRPr="00757DA4">
        <w:rPr>
          <w:color w:val="000000"/>
        </w:rPr>
        <w:t>, Venus: Queen of the Celestial Bees</w:t>
      </w:r>
    </w:p>
  </w:footnote>
  <w:footnote w:id="38">
    <w:p w14:paraId="1FECCF2A" w14:textId="7EE5D7F2" w:rsidR="00A47442" w:rsidRDefault="00A47442">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5, 25, 100, 95-96, 156-157</w:t>
      </w:r>
    </w:p>
  </w:footnote>
  <w:footnote w:id="39">
    <w:p w14:paraId="4172028B" w14:textId="66C77261" w:rsidR="00A47442" w:rsidRPr="00B240B7" w:rsidRDefault="00A47442" w:rsidP="00B240B7">
      <w:pPr>
        <w:rPr>
          <w:color w:val="000000"/>
          <w:sz w:val="20"/>
          <w:szCs w:val="20"/>
        </w:rPr>
      </w:pPr>
      <w:r>
        <w:rPr>
          <w:rStyle w:val="FootnoteReference"/>
        </w:rPr>
        <w:footnoteRef/>
      </w:r>
      <w:r>
        <w:t xml:space="preserve"> </w:t>
      </w:r>
      <w:r>
        <w:rPr>
          <w:color w:val="000000"/>
          <w:sz w:val="20"/>
          <w:szCs w:val="20"/>
        </w:rPr>
        <w:t xml:space="preserve">Patrick Curry, 'Grounding the Stars', </w:t>
      </w:r>
      <w:r>
        <w:rPr>
          <w:i/>
          <w:iCs/>
          <w:color w:val="000000"/>
          <w:sz w:val="20"/>
          <w:szCs w:val="20"/>
        </w:rPr>
        <w:t>Journal for the Study of Religion, Nature, and Culture</w:t>
      </w:r>
      <w:r>
        <w:rPr>
          <w:color w:val="000000"/>
          <w:sz w:val="20"/>
          <w:szCs w:val="20"/>
        </w:rPr>
        <w:t xml:space="preserve"> 1:2 (2007), pp. 210-219, see p. 3 in online copy of text &lt;</w:t>
      </w:r>
      <w:r w:rsidRPr="006F244F">
        <w:rPr>
          <w:color w:val="000000"/>
          <w:sz w:val="20"/>
          <w:szCs w:val="20"/>
        </w:rPr>
        <w:t>http://www.patrickcurry.co.uk/papers/GroundingtheStars.pdf</w:t>
      </w:r>
      <w:r>
        <w:rPr>
          <w:color w:val="000000"/>
          <w:sz w:val="20"/>
          <w:szCs w:val="20"/>
        </w:rPr>
        <w:t>&gt;</w:t>
      </w:r>
    </w:p>
  </w:footnote>
  <w:footnote w:id="40">
    <w:p w14:paraId="0FCAD8B3" w14:textId="77777777" w:rsidR="00A47442" w:rsidRDefault="00A47442" w:rsidP="00181B46">
      <w:pPr>
        <w:pStyle w:val="FootnoteText"/>
      </w:pPr>
      <w:r>
        <w:rPr>
          <w:rStyle w:val="FootnoteReference"/>
        </w:rPr>
        <w:footnoteRef/>
      </w:r>
      <w:r>
        <w:t xml:space="preserve"> </w:t>
      </w:r>
      <w:r w:rsidRPr="00C2678D">
        <w:t>Ptolemy, Tetrabiblos, I</w:t>
      </w:r>
      <w:r>
        <w:t>II.13, IV.5, IV.10</w:t>
      </w:r>
    </w:p>
  </w:footnote>
  <w:footnote w:id="41">
    <w:p w14:paraId="447E5E63" w14:textId="77777777" w:rsidR="00A47442" w:rsidRDefault="00A47442" w:rsidP="00181B46">
      <w:pPr>
        <w:pStyle w:val="FootnoteText"/>
      </w:pPr>
      <w:r>
        <w:rPr>
          <w:rStyle w:val="FootnoteReference"/>
        </w:rPr>
        <w:footnoteRef/>
      </w:r>
      <w:r>
        <w:t xml:space="preserve"> </w:t>
      </w:r>
      <w:r w:rsidRPr="00757DA4">
        <w:rPr>
          <w:color w:val="000000"/>
        </w:rPr>
        <w:t xml:space="preserve">Rudhyar, </w:t>
      </w:r>
      <w:r w:rsidRPr="00757DA4">
        <w:rPr>
          <w:i/>
          <w:iCs/>
          <w:color w:val="000000"/>
        </w:rPr>
        <w:t>New Mansions</w:t>
      </w:r>
      <w:r w:rsidRPr="00757DA4">
        <w:rPr>
          <w:color w:val="000000"/>
        </w:rPr>
        <w:t>, Venus: Queen of the Celestial Bees</w:t>
      </w:r>
    </w:p>
  </w:footnote>
  <w:footnote w:id="42">
    <w:p w14:paraId="3EF7D7E7" w14:textId="77777777" w:rsidR="00A47442" w:rsidRDefault="00A47442" w:rsidP="00181B46">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pp. 5, 25, 100, 95-96, 156-157</w:t>
      </w:r>
    </w:p>
  </w:footnote>
  <w:footnote w:id="43">
    <w:p w14:paraId="60ED5319" w14:textId="77777777" w:rsidR="00A47442" w:rsidRDefault="00A47442" w:rsidP="00A22C5E">
      <w:pPr>
        <w:pStyle w:val="FootnoteText"/>
      </w:pPr>
      <w:r>
        <w:rPr>
          <w:rStyle w:val="FootnoteReference"/>
        </w:rPr>
        <w:footnoteRef/>
      </w:r>
      <w:r>
        <w:t xml:space="preserve"> </w:t>
      </w:r>
      <w:r>
        <w:rPr>
          <w:color w:val="000000"/>
        </w:rPr>
        <w:t xml:space="preserve">Leo, </w:t>
      </w:r>
      <w:r>
        <w:rPr>
          <w:i/>
          <w:iCs/>
          <w:color w:val="000000"/>
        </w:rPr>
        <w:t>Esoteric Astrology</w:t>
      </w:r>
      <w:r>
        <w:rPr>
          <w:color w:val="000000"/>
        </w:rPr>
        <w:t>, p. 173</w:t>
      </w:r>
    </w:p>
  </w:footnote>
  <w:footnote w:id="44">
    <w:p w14:paraId="250B4AE8" w14:textId="2E455797" w:rsidR="00A47442" w:rsidRDefault="00A47442" w:rsidP="00A22C5E">
      <w:pPr>
        <w:pStyle w:val="FootnoteText"/>
      </w:pPr>
      <w:r>
        <w:rPr>
          <w:rStyle w:val="FootnoteReference"/>
        </w:rPr>
        <w:footnoteRef/>
      </w:r>
      <w:r>
        <w:t xml:space="preserve"> </w:t>
      </w:r>
      <w:r w:rsidRPr="00C2678D">
        <w:t>Ptolemy, Tetrabiblos, I</w:t>
      </w:r>
      <w:r>
        <w:t xml:space="preserve">.4 and </w:t>
      </w:r>
      <w:r>
        <w:rPr>
          <w:color w:val="000000"/>
        </w:rPr>
        <w:t xml:space="preserve">Rudhyar, </w:t>
      </w:r>
      <w:r>
        <w:rPr>
          <w:i/>
          <w:iCs/>
          <w:color w:val="000000"/>
        </w:rPr>
        <w:t>New Mansions</w:t>
      </w:r>
      <w:r>
        <w:rPr>
          <w:color w:val="000000"/>
        </w:rPr>
        <w:t>, Venus: Queen of the Celestial Bees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72446"/>
      <w:docPartObj>
        <w:docPartGallery w:val="Page Numbers (Top of Page)"/>
        <w:docPartUnique/>
      </w:docPartObj>
    </w:sdtPr>
    <w:sdtContent>
      <w:p w14:paraId="3A965534" w14:textId="77777777" w:rsidR="00A47442" w:rsidRDefault="00A47442"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A47442" w:rsidRDefault="00A47442"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884791"/>
      <w:docPartObj>
        <w:docPartGallery w:val="Page Numbers (Top of Page)"/>
        <w:docPartUnique/>
      </w:docPartObj>
    </w:sdtPr>
    <w:sdtContent>
      <w:p w14:paraId="23140299" w14:textId="77777777" w:rsidR="00A47442" w:rsidRDefault="00A47442"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A47442" w:rsidRPr="003F6996" w:rsidRDefault="00A47442" w:rsidP="003F6996">
    <w:pPr>
      <w:pStyle w:val="Header"/>
      <w:tabs>
        <w:tab w:val="clear" w:pos="4680"/>
      </w:tabs>
      <w:ind w:right="360"/>
    </w:pPr>
    <w:r w:rsidRPr="003F6996">
      <w:t>Christina Giles</w:t>
    </w:r>
    <w:r>
      <w:t xml:space="preserve"> </w:t>
    </w:r>
    <w:r w:rsidRPr="003F77E0">
      <w:t>1805673</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activeWritingStyle w:appName="MSWord" w:lang="en-US" w:vendorID="64" w:dllVersion="4096" w:nlCheck="1" w:checkStyle="1"/>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03F8E"/>
    <w:rsid w:val="00012792"/>
    <w:rsid w:val="00015958"/>
    <w:rsid w:val="0001631D"/>
    <w:rsid w:val="0001696D"/>
    <w:rsid w:val="00016A3C"/>
    <w:rsid w:val="000216DF"/>
    <w:rsid w:val="00022023"/>
    <w:rsid w:val="00024FFF"/>
    <w:rsid w:val="00025FBA"/>
    <w:rsid w:val="00026BBD"/>
    <w:rsid w:val="0003646E"/>
    <w:rsid w:val="00044C0D"/>
    <w:rsid w:val="00045690"/>
    <w:rsid w:val="000479D7"/>
    <w:rsid w:val="00050DED"/>
    <w:rsid w:val="00051F55"/>
    <w:rsid w:val="000546B4"/>
    <w:rsid w:val="00056A13"/>
    <w:rsid w:val="000619F2"/>
    <w:rsid w:val="0006541D"/>
    <w:rsid w:val="00066ED3"/>
    <w:rsid w:val="00076815"/>
    <w:rsid w:val="000807BE"/>
    <w:rsid w:val="00083282"/>
    <w:rsid w:val="00091F77"/>
    <w:rsid w:val="00092B7A"/>
    <w:rsid w:val="000A0BFF"/>
    <w:rsid w:val="000A5E36"/>
    <w:rsid w:val="000B57F6"/>
    <w:rsid w:val="000B686E"/>
    <w:rsid w:val="000B6B19"/>
    <w:rsid w:val="000C36A3"/>
    <w:rsid w:val="000C3D1C"/>
    <w:rsid w:val="000C5171"/>
    <w:rsid w:val="000D3063"/>
    <w:rsid w:val="000D395C"/>
    <w:rsid w:val="000D3E7F"/>
    <w:rsid w:val="000D732B"/>
    <w:rsid w:val="000E0BE8"/>
    <w:rsid w:val="000E266A"/>
    <w:rsid w:val="000E69DE"/>
    <w:rsid w:val="000F2DDD"/>
    <w:rsid w:val="001005E7"/>
    <w:rsid w:val="00103315"/>
    <w:rsid w:val="0010645C"/>
    <w:rsid w:val="00112942"/>
    <w:rsid w:val="00112992"/>
    <w:rsid w:val="001158AB"/>
    <w:rsid w:val="001211B5"/>
    <w:rsid w:val="001226F4"/>
    <w:rsid w:val="00122A1A"/>
    <w:rsid w:val="001252BB"/>
    <w:rsid w:val="00125ABF"/>
    <w:rsid w:val="0012786A"/>
    <w:rsid w:val="00130AD8"/>
    <w:rsid w:val="00131611"/>
    <w:rsid w:val="00133414"/>
    <w:rsid w:val="00133E3C"/>
    <w:rsid w:val="001427D1"/>
    <w:rsid w:val="0014395B"/>
    <w:rsid w:val="00144600"/>
    <w:rsid w:val="00144F70"/>
    <w:rsid w:val="00150EE6"/>
    <w:rsid w:val="001616DC"/>
    <w:rsid w:val="00167F2D"/>
    <w:rsid w:val="0017318F"/>
    <w:rsid w:val="00174177"/>
    <w:rsid w:val="00181B46"/>
    <w:rsid w:val="00184D8F"/>
    <w:rsid w:val="0018640C"/>
    <w:rsid w:val="00187100"/>
    <w:rsid w:val="001872C1"/>
    <w:rsid w:val="0019249F"/>
    <w:rsid w:val="001A04A2"/>
    <w:rsid w:val="001A253B"/>
    <w:rsid w:val="001A30AD"/>
    <w:rsid w:val="001B2EEF"/>
    <w:rsid w:val="001B3F34"/>
    <w:rsid w:val="001B6745"/>
    <w:rsid w:val="001B6ED3"/>
    <w:rsid w:val="001B73A0"/>
    <w:rsid w:val="001C1F81"/>
    <w:rsid w:val="001C356E"/>
    <w:rsid w:val="001C4780"/>
    <w:rsid w:val="001D0A1D"/>
    <w:rsid w:val="001D24AB"/>
    <w:rsid w:val="001D25BE"/>
    <w:rsid w:val="001E1659"/>
    <w:rsid w:val="001E27E1"/>
    <w:rsid w:val="001E3061"/>
    <w:rsid w:val="001E4F61"/>
    <w:rsid w:val="001E5F6B"/>
    <w:rsid w:val="001E6DD8"/>
    <w:rsid w:val="001F0CF5"/>
    <w:rsid w:val="001F1691"/>
    <w:rsid w:val="001F78C8"/>
    <w:rsid w:val="002008CC"/>
    <w:rsid w:val="00201311"/>
    <w:rsid w:val="00201ACC"/>
    <w:rsid w:val="002024E7"/>
    <w:rsid w:val="00202F41"/>
    <w:rsid w:val="002058A0"/>
    <w:rsid w:val="00206F82"/>
    <w:rsid w:val="00212731"/>
    <w:rsid w:val="00214B34"/>
    <w:rsid w:val="00223D96"/>
    <w:rsid w:val="00226A35"/>
    <w:rsid w:val="00227B1E"/>
    <w:rsid w:val="00230CF6"/>
    <w:rsid w:val="00244911"/>
    <w:rsid w:val="00245CD2"/>
    <w:rsid w:val="002461FB"/>
    <w:rsid w:val="002506BC"/>
    <w:rsid w:val="00253E57"/>
    <w:rsid w:val="0025738A"/>
    <w:rsid w:val="002628C4"/>
    <w:rsid w:val="0026644A"/>
    <w:rsid w:val="00272228"/>
    <w:rsid w:val="00282E4B"/>
    <w:rsid w:val="00284656"/>
    <w:rsid w:val="002923EF"/>
    <w:rsid w:val="00292F49"/>
    <w:rsid w:val="002A0E50"/>
    <w:rsid w:val="002B022A"/>
    <w:rsid w:val="002B22B3"/>
    <w:rsid w:val="002B3424"/>
    <w:rsid w:val="002B6905"/>
    <w:rsid w:val="002B7E94"/>
    <w:rsid w:val="002D42C1"/>
    <w:rsid w:val="002E1024"/>
    <w:rsid w:val="002E7FD2"/>
    <w:rsid w:val="002F2AF3"/>
    <w:rsid w:val="002F48C2"/>
    <w:rsid w:val="002F6A03"/>
    <w:rsid w:val="002F723A"/>
    <w:rsid w:val="00307981"/>
    <w:rsid w:val="003157EF"/>
    <w:rsid w:val="0031622A"/>
    <w:rsid w:val="003345B0"/>
    <w:rsid w:val="00337FF9"/>
    <w:rsid w:val="003461BE"/>
    <w:rsid w:val="00346A57"/>
    <w:rsid w:val="0034701E"/>
    <w:rsid w:val="00352141"/>
    <w:rsid w:val="003545E4"/>
    <w:rsid w:val="0036225E"/>
    <w:rsid w:val="00362598"/>
    <w:rsid w:val="003747F0"/>
    <w:rsid w:val="00375999"/>
    <w:rsid w:val="00387AFB"/>
    <w:rsid w:val="0039376F"/>
    <w:rsid w:val="00395C45"/>
    <w:rsid w:val="00397FE2"/>
    <w:rsid w:val="003A030A"/>
    <w:rsid w:val="003A5F26"/>
    <w:rsid w:val="003B15EA"/>
    <w:rsid w:val="003B6D6D"/>
    <w:rsid w:val="003B7589"/>
    <w:rsid w:val="003C1FDA"/>
    <w:rsid w:val="003C7A5F"/>
    <w:rsid w:val="003D1698"/>
    <w:rsid w:val="003E13FC"/>
    <w:rsid w:val="003F1BE9"/>
    <w:rsid w:val="003F641E"/>
    <w:rsid w:val="003F6996"/>
    <w:rsid w:val="003F77E0"/>
    <w:rsid w:val="00401B99"/>
    <w:rsid w:val="0041320D"/>
    <w:rsid w:val="00425760"/>
    <w:rsid w:val="00431D1D"/>
    <w:rsid w:val="0043266B"/>
    <w:rsid w:val="00432969"/>
    <w:rsid w:val="00434BB6"/>
    <w:rsid w:val="004355AF"/>
    <w:rsid w:val="004415CA"/>
    <w:rsid w:val="00447BE0"/>
    <w:rsid w:val="00450969"/>
    <w:rsid w:val="00452D2D"/>
    <w:rsid w:val="00454FEC"/>
    <w:rsid w:val="00456025"/>
    <w:rsid w:val="00461490"/>
    <w:rsid w:val="00463A3F"/>
    <w:rsid w:val="004651B9"/>
    <w:rsid w:val="00466B63"/>
    <w:rsid w:val="00466C4C"/>
    <w:rsid w:val="004731CA"/>
    <w:rsid w:val="00477509"/>
    <w:rsid w:val="004810A4"/>
    <w:rsid w:val="00483109"/>
    <w:rsid w:val="004842BF"/>
    <w:rsid w:val="00492ECA"/>
    <w:rsid w:val="00494968"/>
    <w:rsid w:val="00496E96"/>
    <w:rsid w:val="004A2D7E"/>
    <w:rsid w:val="004A3B36"/>
    <w:rsid w:val="004A4DA1"/>
    <w:rsid w:val="004A671C"/>
    <w:rsid w:val="004B2470"/>
    <w:rsid w:val="004B51C6"/>
    <w:rsid w:val="004C1A2B"/>
    <w:rsid w:val="004C485D"/>
    <w:rsid w:val="004C7171"/>
    <w:rsid w:val="004C7954"/>
    <w:rsid w:val="004D2298"/>
    <w:rsid w:val="004E48C4"/>
    <w:rsid w:val="004F1FA4"/>
    <w:rsid w:val="004F5CBB"/>
    <w:rsid w:val="0050588A"/>
    <w:rsid w:val="005139A4"/>
    <w:rsid w:val="00514199"/>
    <w:rsid w:val="0051607F"/>
    <w:rsid w:val="00516E8F"/>
    <w:rsid w:val="00520655"/>
    <w:rsid w:val="00523B92"/>
    <w:rsid w:val="00527011"/>
    <w:rsid w:val="00530694"/>
    <w:rsid w:val="0053275A"/>
    <w:rsid w:val="00532BA7"/>
    <w:rsid w:val="005340B7"/>
    <w:rsid w:val="00535761"/>
    <w:rsid w:val="005405D4"/>
    <w:rsid w:val="005417A7"/>
    <w:rsid w:val="00541D89"/>
    <w:rsid w:val="00547038"/>
    <w:rsid w:val="00550358"/>
    <w:rsid w:val="00552F25"/>
    <w:rsid w:val="005533F9"/>
    <w:rsid w:val="00554A6E"/>
    <w:rsid w:val="005645BD"/>
    <w:rsid w:val="00570C38"/>
    <w:rsid w:val="0057275C"/>
    <w:rsid w:val="00572F5E"/>
    <w:rsid w:val="00577499"/>
    <w:rsid w:val="00581432"/>
    <w:rsid w:val="005816CB"/>
    <w:rsid w:val="00585067"/>
    <w:rsid w:val="00587E8F"/>
    <w:rsid w:val="00594050"/>
    <w:rsid w:val="0059755F"/>
    <w:rsid w:val="005A3EA5"/>
    <w:rsid w:val="005A3F1C"/>
    <w:rsid w:val="005B6FAA"/>
    <w:rsid w:val="005C303E"/>
    <w:rsid w:val="005C3E5A"/>
    <w:rsid w:val="005C5C55"/>
    <w:rsid w:val="005D34C4"/>
    <w:rsid w:val="005D4907"/>
    <w:rsid w:val="005D6171"/>
    <w:rsid w:val="005E0191"/>
    <w:rsid w:val="005E0D8B"/>
    <w:rsid w:val="005E1F59"/>
    <w:rsid w:val="005E4B11"/>
    <w:rsid w:val="005F0617"/>
    <w:rsid w:val="005F643C"/>
    <w:rsid w:val="006015AC"/>
    <w:rsid w:val="00602B64"/>
    <w:rsid w:val="00605A02"/>
    <w:rsid w:val="00606EEF"/>
    <w:rsid w:val="00607084"/>
    <w:rsid w:val="00610AD3"/>
    <w:rsid w:val="00611CF2"/>
    <w:rsid w:val="00613609"/>
    <w:rsid w:val="00614653"/>
    <w:rsid w:val="006154F5"/>
    <w:rsid w:val="006256DA"/>
    <w:rsid w:val="0062584B"/>
    <w:rsid w:val="006334B9"/>
    <w:rsid w:val="00633E3A"/>
    <w:rsid w:val="006353B2"/>
    <w:rsid w:val="00640B40"/>
    <w:rsid w:val="006435BA"/>
    <w:rsid w:val="00644A8C"/>
    <w:rsid w:val="00645CB5"/>
    <w:rsid w:val="00654B28"/>
    <w:rsid w:val="00660B24"/>
    <w:rsid w:val="00660B6A"/>
    <w:rsid w:val="00662D43"/>
    <w:rsid w:val="0067176C"/>
    <w:rsid w:val="006824E6"/>
    <w:rsid w:val="0068685A"/>
    <w:rsid w:val="006932EB"/>
    <w:rsid w:val="006A1F2B"/>
    <w:rsid w:val="006A27C6"/>
    <w:rsid w:val="006A2899"/>
    <w:rsid w:val="006A3ADC"/>
    <w:rsid w:val="006A4169"/>
    <w:rsid w:val="006A6AA2"/>
    <w:rsid w:val="006B3A3D"/>
    <w:rsid w:val="006B7343"/>
    <w:rsid w:val="006C064B"/>
    <w:rsid w:val="006C643C"/>
    <w:rsid w:val="006D1C91"/>
    <w:rsid w:val="006D757B"/>
    <w:rsid w:val="006E0C1C"/>
    <w:rsid w:val="006E2B7C"/>
    <w:rsid w:val="006F244F"/>
    <w:rsid w:val="006F2874"/>
    <w:rsid w:val="006F42D1"/>
    <w:rsid w:val="006F572C"/>
    <w:rsid w:val="006F7136"/>
    <w:rsid w:val="007006AC"/>
    <w:rsid w:val="007047FA"/>
    <w:rsid w:val="007060E8"/>
    <w:rsid w:val="00706658"/>
    <w:rsid w:val="00706EB3"/>
    <w:rsid w:val="007130FD"/>
    <w:rsid w:val="00716506"/>
    <w:rsid w:val="00720211"/>
    <w:rsid w:val="007232C5"/>
    <w:rsid w:val="007248D5"/>
    <w:rsid w:val="00726671"/>
    <w:rsid w:val="00726FCF"/>
    <w:rsid w:val="00727C93"/>
    <w:rsid w:val="00731BE2"/>
    <w:rsid w:val="00731DDA"/>
    <w:rsid w:val="007335A3"/>
    <w:rsid w:val="00734FCA"/>
    <w:rsid w:val="00740C2C"/>
    <w:rsid w:val="00742422"/>
    <w:rsid w:val="00743FD3"/>
    <w:rsid w:val="007457E0"/>
    <w:rsid w:val="007476C9"/>
    <w:rsid w:val="00756657"/>
    <w:rsid w:val="00756D80"/>
    <w:rsid w:val="0075727A"/>
    <w:rsid w:val="00757DA4"/>
    <w:rsid w:val="00761C7D"/>
    <w:rsid w:val="007642FB"/>
    <w:rsid w:val="00767E34"/>
    <w:rsid w:val="00770A3C"/>
    <w:rsid w:val="00794D48"/>
    <w:rsid w:val="007A010E"/>
    <w:rsid w:val="007A299F"/>
    <w:rsid w:val="007A2E7C"/>
    <w:rsid w:val="007A6F5E"/>
    <w:rsid w:val="007C1DF9"/>
    <w:rsid w:val="007D1DC9"/>
    <w:rsid w:val="007D49F0"/>
    <w:rsid w:val="007D7316"/>
    <w:rsid w:val="007D7387"/>
    <w:rsid w:val="007E0B2A"/>
    <w:rsid w:val="007E3909"/>
    <w:rsid w:val="007E7789"/>
    <w:rsid w:val="007F03CB"/>
    <w:rsid w:val="007F0EE7"/>
    <w:rsid w:val="007F4724"/>
    <w:rsid w:val="008014C2"/>
    <w:rsid w:val="00802539"/>
    <w:rsid w:val="00803921"/>
    <w:rsid w:val="00804463"/>
    <w:rsid w:val="008076B5"/>
    <w:rsid w:val="00810AC2"/>
    <w:rsid w:val="00814A03"/>
    <w:rsid w:val="00820EED"/>
    <w:rsid w:val="008239CB"/>
    <w:rsid w:val="00825190"/>
    <w:rsid w:val="00830BC7"/>
    <w:rsid w:val="0083147A"/>
    <w:rsid w:val="008348CB"/>
    <w:rsid w:val="00842535"/>
    <w:rsid w:val="00844D5A"/>
    <w:rsid w:val="00845D2C"/>
    <w:rsid w:val="00847284"/>
    <w:rsid w:val="00852205"/>
    <w:rsid w:val="00854688"/>
    <w:rsid w:val="008547FE"/>
    <w:rsid w:val="00861506"/>
    <w:rsid w:val="00861789"/>
    <w:rsid w:val="00861A85"/>
    <w:rsid w:val="008679AB"/>
    <w:rsid w:val="00875C0D"/>
    <w:rsid w:val="0087618C"/>
    <w:rsid w:val="00877CB4"/>
    <w:rsid w:val="00880942"/>
    <w:rsid w:val="00882937"/>
    <w:rsid w:val="00884DAD"/>
    <w:rsid w:val="00884E95"/>
    <w:rsid w:val="008856A2"/>
    <w:rsid w:val="00886C61"/>
    <w:rsid w:val="00891064"/>
    <w:rsid w:val="008912CD"/>
    <w:rsid w:val="00893094"/>
    <w:rsid w:val="0089336F"/>
    <w:rsid w:val="008A0FD5"/>
    <w:rsid w:val="008A5669"/>
    <w:rsid w:val="008A69AE"/>
    <w:rsid w:val="008B628B"/>
    <w:rsid w:val="008C08E4"/>
    <w:rsid w:val="008C1D2F"/>
    <w:rsid w:val="008C5A06"/>
    <w:rsid w:val="008C6626"/>
    <w:rsid w:val="008D419D"/>
    <w:rsid w:val="008D5A46"/>
    <w:rsid w:val="008E2F30"/>
    <w:rsid w:val="008F0EDD"/>
    <w:rsid w:val="008F508A"/>
    <w:rsid w:val="008F5790"/>
    <w:rsid w:val="00900835"/>
    <w:rsid w:val="009037DC"/>
    <w:rsid w:val="009054AD"/>
    <w:rsid w:val="00906C4A"/>
    <w:rsid w:val="009160D0"/>
    <w:rsid w:val="00924EB4"/>
    <w:rsid w:val="009256DD"/>
    <w:rsid w:val="00930415"/>
    <w:rsid w:val="00940448"/>
    <w:rsid w:val="00942FCE"/>
    <w:rsid w:val="00957589"/>
    <w:rsid w:val="0095761D"/>
    <w:rsid w:val="009578CC"/>
    <w:rsid w:val="0096263B"/>
    <w:rsid w:val="009647BF"/>
    <w:rsid w:val="009672D0"/>
    <w:rsid w:val="009673A7"/>
    <w:rsid w:val="009714F2"/>
    <w:rsid w:val="00972DD7"/>
    <w:rsid w:val="00973365"/>
    <w:rsid w:val="009743A2"/>
    <w:rsid w:val="00980206"/>
    <w:rsid w:val="00981728"/>
    <w:rsid w:val="009856B4"/>
    <w:rsid w:val="0099014F"/>
    <w:rsid w:val="009906C9"/>
    <w:rsid w:val="00991DC4"/>
    <w:rsid w:val="00992536"/>
    <w:rsid w:val="009A1C42"/>
    <w:rsid w:val="009A2577"/>
    <w:rsid w:val="009A5CC6"/>
    <w:rsid w:val="009A7144"/>
    <w:rsid w:val="009A7E19"/>
    <w:rsid w:val="009B1791"/>
    <w:rsid w:val="009B3786"/>
    <w:rsid w:val="009B59D0"/>
    <w:rsid w:val="009C624A"/>
    <w:rsid w:val="009C717A"/>
    <w:rsid w:val="009D0940"/>
    <w:rsid w:val="009D2058"/>
    <w:rsid w:val="009D303A"/>
    <w:rsid w:val="009E0749"/>
    <w:rsid w:val="009E1500"/>
    <w:rsid w:val="009E1FD6"/>
    <w:rsid w:val="009E213D"/>
    <w:rsid w:val="009E3A67"/>
    <w:rsid w:val="009E4447"/>
    <w:rsid w:val="009F28A2"/>
    <w:rsid w:val="009F2EC6"/>
    <w:rsid w:val="009F41E1"/>
    <w:rsid w:val="009F54A7"/>
    <w:rsid w:val="009F64FE"/>
    <w:rsid w:val="00A000EB"/>
    <w:rsid w:val="00A00567"/>
    <w:rsid w:val="00A027C5"/>
    <w:rsid w:val="00A02B22"/>
    <w:rsid w:val="00A03211"/>
    <w:rsid w:val="00A05D04"/>
    <w:rsid w:val="00A06EDD"/>
    <w:rsid w:val="00A07320"/>
    <w:rsid w:val="00A07F97"/>
    <w:rsid w:val="00A110D9"/>
    <w:rsid w:val="00A11F71"/>
    <w:rsid w:val="00A13C4C"/>
    <w:rsid w:val="00A14D09"/>
    <w:rsid w:val="00A150F7"/>
    <w:rsid w:val="00A17E91"/>
    <w:rsid w:val="00A22C5E"/>
    <w:rsid w:val="00A25443"/>
    <w:rsid w:val="00A264D8"/>
    <w:rsid w:val="00A26908"/>
    <w:rsid w:val="00A30F97"/>
    <w:rsid w:val="00A3544F"/>
    <w:rsid w:val="00A35D88"/>
    <w:rsid w:val="00A419C1"/>
    <w:rsid w:val="00A47442"/>
    <w:rsid w:val="00A53248"/>
    <w:rsid w:val="00A54058"/>
    <w:rsid w:val="00A55BCD"/>
    <w:rsid w:val="00A56AA1"/>
    <w:rsid w:val="00A62BA5"/>
    <w:rsid w:val="00A655D1"/>
    <w:rsid w:val="00A663B1"/>
    <w:rsid w:val="00A7244E"/>
    <w:rsid w:val="00A73230"/>
    <w:rsid w:val="00A77A3F"/>
    <w:rsid w:val="00A8153C"/>
    <w:rsid w:val="00A81A87"/>
    <w:rsid w:val="00A86867"/>
    <w:rsid w:val="00A87A61"/>
    <w:rsid w:val="00A91606"/>
    <w:rsid w:val="00A94064"/>
    <w:rsid w:val="00A940F9"/>
    <w:rsid w:val="00A947FC"/>
    <w:rsid w:val="00AA01EF"/>
    <w:rsid w:val="00AA3626"/>
    <w:rsid w:val="00AA6C6C"/>
    <w:rsid w:val="00AA6E3A"/>
    <w:rsid w:val="00AB10C0"/>
    <w:rsid w:val="00AB252E"/>
    <w:rsid w:val="00AB301E"/>
    <w:rsid w:val="00AC2058"/>
    <w:rsid w:val="00AC3AD5"/>
    <w:rsid w:val="00AC600B"/>
    <w:rsid w:val="00AC7D1D"/>
    <w:rsid w:val="00AD0A7B"/>
    <w:rsid w:val="00AD1EB5"/>
    <w:rsid w:val="00AD3628"/>
    <w:rsid w:val="00AE0A00"/>
    <w:rsid w:val="00AE1F8A"/>
    <w:rsid w:val="00AE68C5"/>
    <w:rsid w:val="00B069CD"/>
    <w:rsid w:val="00B07295"/>
    <w:rsid w:val="00B128EF"/>
    <w:rsid w:val="00B201CC"/>
    <w:rsid w:val="00B2107F"/>
    <w:rsid w:val="00B240B7"/>
    <w:rsid w:val="00B3424F"/>
    <w:rsid w:val="00B44670"/>
    <w:rsid w:val="00B44D94"/>
    <w:rsid w:val="00B458BA"/>
    <w:rsid w:val="00B464A2"/>
    <w:rsid w:val="00B47AEF"/>
    <w:rsid w:val="00B52480"/>
    <w:rsid w:val="00B54541"/>
    <w:rsid w:val="00B54FFC"/>
    <w:rsid w:val="00B56A3D"/>
    <w:rsid w:val="00B56B3F"/>
    <w:rsid w:val="00B57078"/>
    <w:rsid w:val="00B577F2"/>
    <w:rsid w:val="00B663FF"/>
    <w:rsid w:val="00B73EC9"/>
    <w:rsid w:val="00B76F75"/>
    <w:rsid w:val="00B8090F"/>
    <w:rsid w:val="00B82D8C"/>
    <w:rsid w:val="00B86C14"/>
    <w:rsid w:val="00B86DEF"/>
    <w:rsid w:val="00B87E79"/>
    <w:rsid w:val="00B91B30"/>
    <w:rsid w:val="00B93B29"/>
    <w:rsid w:val="00BA1091"/>
    <w:rsid w:val="00BA1ED4"/>
    <w:rsid w:val="00BA3A72"/>
    <w:rsid w:val="00BA48F3"/>
    <w:rsid w:val="00BB0615"/>
    <w:rsid w:val="00BB3701"/>
    <w:rsid w:val="00BC3127"/>
    <w:rsid w:val="00BC51F7"/>
    <w:rsid w:val="00BD07E8"/>
    <w:rsid w:val="00BD22CB"/>
    <w:rsid w:val="00BD3C2D"/>
    <w:rsid w:val="00BD4048"/>
    <w:rsid w:val="00BD5CCE"/>
    <w:rsid w:val="00BD65D0"/>
    <w:rsid w:val="00BD6979"/>
    <w:rsid w:val="00BE34E3"/>
    <w:rsid w:val="00BE6F79"/>
    <w:rsid w:val="00BE79F9"/>
    <w:rsid w:val="00BF3CD3"/>
    <w:rsid w:val="00BF7674"/>
    <w:rsid w:val="00BF76AF"/>
    <w:rsid w:val="00C05D89"/>
    <w:rsid w:val="00C05EB2"/>
    <w:rsid w:val="00C06435"/>
    <w:rsid w:val="00C07771"/>
    <w:rsid w:val="00C1368A"/>
    <w:rsid w:val="00C155E8"/>
    <w:rsid w:val="00C22EBC"/>
    <w:rsid w:val="00C238D8"/>
    <w:rsid w:val="00C2416C"/>
    <w:rsid w:val="00C25367"/>
    <w:rsid w:val="00C2678D"/>
    <w:rsid w:val="00C26BD8"/>
    <w:rsid w:val="00C27B80"/>
    <w:rsid w:val="00C3411A"/>
    <w:rsid w:val="00C352CD"/>
    <w:rsid w:val="00C35AAA"/>
    <w:rsid w:val="00C472D4"/>
    <w:rsid w:val="00C540FE"/>
    <w:rsid w:val="00C54355"/>
    <w:rsid w:val="00C54FCC"/>
    <w:rsid w:val="00C56D17"/>
    <w:rsid w:val="00C62438"/>
    <w:rsid w:val="00C64A1A"/>
    <w:rsid w:val="00C657B3"/>
    <w:rsid w:val="00C7319E"/>
    <w:rsid w:val="00C74A36"/>
    <w:rsid w:val="00C81A0C"/>
    <w:rsid w:val="00C90777"/>
    <w:rsid w:val="00C97501"/>
    <w:rsid w:val="00CA1D12"/>
    <w:rsid w:val="00CA1FE9"/>
    <w:rsid w:val="00CA570A"/>
    <w:rsid w:val="00CB67D2"/>
    <w:rsid w:val="00CC50A1"/>
    <w:rsid w:val="00CC5D52"/>
    <w:rsid w:val="00CD152F"/>
    <w:rsid w:val="00CD40EA"/>
    <w:rsid w:val="00CD698B"/>
    <w:rsid w:val="00CD7711"/>
    <w:rsid w:val="00CF6095"/>
    <w:rsid w:val="00D04DF8"/>
    <w:rsid w:val="00D16407"/>
    <w:rsid w:val="00D31307"/>
    <w:rsid w:val="00D316CE"/>
    <w:rsid w:val="00D36126"/>
    <w:rsid w:val="00D42DF2"/>
    <w:rsid w:val="00D43BA4"/>
    <w:rsid w:val="00D5621A"/>
    <w:rsid w:val="00D57719"/>
    <w:rsid w:val="00D623FF"/>
    <w:rsid w:val="00D62DE5"/>
    <w:rsid w:val="00D642E7"/>
    <w:rsid w:val="00D6531C"/>
    <w:rsid w:val="00D67298"/>
    <w:rsid w:val="00D74A89"/>
    <w:rsid w:val="00D75366"/>
    <w:rsid w:val="00D777F9"/>
    <w:rsid w:val="00D7780C"/>
    <w:rsid w:val="00D84B13"/>
    <w:rsid w:val="00D854F0"/>
    <w:rsid w:val="00D860E4"/>
    <w:rsid w:val="00D87BB8"/>
    <w:rsid w:val="00D90E4B"/>
    <w:rsid w:val="00D91747"/>
    <w:rsid w:val="00D91D8B"/>
    <w:rsid w:val="00D95890"/>
    <w:rsid w:val="00D96CFD"/>
    <w:rsid w:val="00D977C6"/>
    <w:rsid w:val="00DA3EC3"/>
    <w:rsid w:val="00DA4ADB"/>
    <w:rsid w:val="00DB0001"/>
    <w:rsid w:val="00DB2DFC"/>
    <w:rsid w:val="00DB3C27"/>
    <w:rsid w:val="00DB42D3"/>
    <w:rsid w:val="00DB6C48"/>
    <w:rsid w:val="00DB7FC2"/>
    <w:rsid w:val="00DC0A4D"/>
    <w:rsid w:val="00DC3E46"/>
    <w:rsid w:val="00DC59B3"/>
    <w:rsid w:val="00DC5CA8"/>
    <w:rsid w:val="00DD1AAC"/>
    <w:rsid w:val="00DD6BB9"/>
    <w:rsid w:val="00DD7AE9"/>
    <w:rsid w:val="00DE0224"/>
    <w:rsid w:val="00DE7345"/>
    <w:rsid w:val="00DF53F3"/>
    <w:rsid w:val="00DF599E"/>
    <w:rsid w:val="00E01143"/>
    <w:rsid w:val="00E0206D"/>
    <w:rsid w:val="00E024B5"/>
    <w:rsid w:val="00E03925"/>
    <w:rsid w:val="00E06CCC"/>
    <w:rsid w:val="00E12346"/>
    <w:rsid w:val="00E1593F"/>
    <w:rsid w:val="00E22F98"/>
    <w:rsid w:val="00E23475"/>
    <w:rsid w:val="00E239BA"/>
    <w:rsid w:val="00E2547A"/>
    <w:rsid w:val="00E33F80"/>
    <w:rsid w:val="00E3429F"/>
    <w:rsid w:val="00E34580"/>
    <w:rsid w:val="00E367D3"/>
    <w:rsid w:val="00E41DAA"/>
    <w:rsid w:val="00E44C3C"/>
    <w:rsid w:val="00E519D1"/>
    <w:rsid w:val="00E534FE"/>
    <w:rsid w:val="00E538DB"/>
    <w:rsid w:val="00E54D1B"/>
    <w:rsid w:val="00E60A0F"/>
    <w:rsid w:val="00E641E0"/>
    <w:rsid w:val="00E665F5"/>
    <w:rsid w:val="00E7069E"/>
    <w:rsid w:val="00E74627"/>
    <w:rsid w:val="00E77686"/>
    <w:rsid w:val="00E81D80"/>
    <w:rsid w:val="00E824B5"/>
    <w:rsid w:val="00E830F4"/>
    <w:rsid w:val="00E94ABE"/>
    <w:rsid w:val="00EB3F7C"/>
    <w:rsid w:val="00EB5D60"/>
    <w:rsid w:val="00EC0A0B"/>
    <w:rsid w:val="00EC1C49"/>
    <w:rsid w:val="00EC2E30"/>
    <w:rsid w:val="00EC3EBD"/>
    <w:rsid w:val="00EC6CE4"/>
    <w:rsid w:val="00EC7C8F"/>
    <w:rsid w:val="00ED028D"/>
    <w:rsid w:val="00ED1296"/>
    <w:rsid w:val="00ED3F7D"/>
    <w:rsid w:val="00EE7CA9"/>
    <w:rsid w:val="00EF6494"/>
    <w:rsid w:val="00F0224A"/>
    <w:rsid w:val="00F02ABF"/>
    <w:rsid w:val="00F034D6"/>
    <w:rsid w:val="00F05E15"/>
    <w:rsid w:val="00F07CC1"/>
    <w:rsid w:val="00F10175"/>
    <w:rsid w:val="00F10ADB"/>
    <w:rsid w:val="00F119DD"/>
    <w:rsid w:val="00F14AA5"/>
    <w:rsid w:val="00F14C1E"/>
    <w:rsid w:val="00F156F1"/>
    <w:rsid w:val="00F15925"/>
    <w:rsid w:val="00F173D3"/>
    <w:rsid w:val="00F25458"/>
    <w:rsid w:val="00F275C7"/>
    <w:rsid w:val="00F33575"/>
    <w:rsid w:val="00F34B2A"/>
    <w:rsid w:val="00F34EAF"/>
    <w:rsid w:val="00F37007"/>
    <w:rsid w:val="00F44A2B"/>
    <w:rsid w:val="00F45035"/>
    <w:rsid w:val="00F50E6B"/>
    <w:rsid w:val="00F56B78"/>
    <w:rsid w:val="00F610E3"/>
    <w:rsid w:val="00F716EB"/>
    <w:rsid w:val="00F75FC9"/>
    <w:rsid w:val="00F81754"/>
    <w:rsid w:val="00F8755B"/>
    <w:rsid w:val="00F918C4"/>
    <w:rsid w:val="00F93FD3"/>
    <w:rsid w:val="00FA0FDB"/>
    <w:rsid w:val="00FB133A"/>
    <w:rsid w:val="00FC2B35"/>
    <w:rsid w:val="00FC5158"/>
    <w:rsid w:val="00FC5322"/>
    <w:rsid w:val="00FC5BE0"/>
    <w:rsid w:val="00FD1878"/>
    <w:rsid w:val="00FD6FD5"/>
    <w:rsid w:val="00FD7340"/>
    <w:rsid w:val="00FE2711"/>
    <w:rsid w:val="00FE2E72"/>
    <w:rsid w:val="00FF18AC"/>
    <w:rsid w:val="00FF2C96"/>
    <w:rsid w:val="00FF3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44F"/>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ED7D31" w:themeColor="accent2"/>
    </w:rPr>
  </w:style>
  <w:style w:type="paragraph" w:styleId="Heading4">
    <w:name w:val="heading 4"/>
    <w:basedOn w:val="Normal"/>
    <w:next w:val="Normal"/>
    <w:link w:val="Heading4Char"/>
    <w:uiPriority w:val="9"/>
    <w:unhideWhenUsed/>
    <w:qFormat/>
    <w:rsid w:val="00387AF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2F5496"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ED7D31"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iPriority w:val="99"/>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 w:type="character" w:styleId="FollowedHyperlink">
    <w:name w:val="FollowedHyperlink"/>
    <w:basedOn w:val="DefaultParagraphFont"/>
    <w:uiPriority w:val="99"/>
    <w:semiHidden/>
    <w:unhideWhenUsed/>
    <w:rsid w:val="009F54A7"/>
    <w:rPr>
      <w:color w:val="954F72" w:themeColor="followedHyperlink"/>
      <w:u w:val="single"/>
    </w:rPr>
  </w:style>
  <w:style w:type="paragraph" w:styleId="BalloonText">
    <w:name w:val="Balloon Text"/>
    <w:basedOn w:val="Normal"/>
    <w:link w:val="BalloonTextChar"/>
    <w:uiPriority w:val="99"/>
    <w:semiHidden/>
    <w:unhideWhenUsed/>
    <w:rsid w:val="000F2DDD"/>
    <w:rPr>
      <w:sz w:val="18"/>
      <w:szCs w:val="18"/>
    </w:rPr>
  </w:style>
  <w:style w:type="character" w:customStyle="1" w:styleId="BalloonTextChar">
    <w:name w:val="Balloon Text Char"/>
    <w:basedOn w:val="DefaultParagraphFont"/>
    <w:link w:val="BalloonText"/>
    <w:uiPriority w:val="99"/>
    <w:semiHidden/>
    <w:rsid w:val="000F2DDD"/>
    <w:rPr>
      <w:rFonts w:ascii="Times New Roman" w:eastAsia="Times New Roman" w:hAnsi="Times New Roman" w:cs="Times New Roman"/>
      <w:sz w:val="18"/>
      <w:szCs w:val="18"/>
    </w:rPr>
  </w:style>
  <w:style w:type="character" w:customStyle="1" w:styleId="Heading4Char">
    <w:name w:val="Heading 4 Char"/>
    <w:basedOn w:val="DefaultParagraphFont"/>
    <w:link w:val="Heading4"/>
    <w:uiPriority w:val="9"/>
    <w:rsid w:val="00387AF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82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7723">
      <w:bodyDiv w:val="1"/>
      <w:marLeft w:val="0"/>
      <w:marRight w:val="0"/>
      <w:marTop w:val="0"/>
      <w:marBottom w:val="0"/>
      <w:divBdr>
        <w:top w:val="none" w:sz="0" w:space="0" w:color="auto"/>
        <w:left w:val="none" w:sz="0" w:space="0" w:color="auto"/>
        <w:bottom w:val="none" w:sz="0" w:space="0" w:color="auto"/>
        <w:right w:val="none" w:sz="0" w:space="0" w:color="auto"/>
      </w:divBdr>
    </w:div>
    <w:div w:id="5791474">
      <w:bodyDiv w:val="1"/>
      <w:marLeft w:val="0"/>
      <w:marRight w:val="0"/>
      <w:marTop w:val="0"/>
      <w:marBottom w:val="0"/>
      <w:divBdr>
        <w:top w:val="none" w:sz="0" w:space="0" w:color="auto"/>
        <w:left w:val="none" w:sz="0" w:space="0" w:color="auto"/>
        <w:bottom w:val="none" w:sz="0" w:space="0" w:color="auto"/>
        <w:right w:val="none" w:sz="0" w:space="0" w:color="auto"/>
      </w:divBdr>
    </w:div>
    <w:div w:id="45104139">
      <w:bodyDiv w:val="1"/>
      <w:marLeft w:val="0"/>
      <w:marRight w:val="0"/>
      <w:marTop w:val="0"/>
      <w:marBottom w:val="0"/>
      <w:divBdr>
        <w:top w:val="none" w:sz="0" w:space="0" w:color="auto"/>
        <w:left w:val="none" w:sz="0" w:space="0" w:color="auto"/>
        <w:bottom w:val="none" w:sz="0" w:space="0" w:color="auto"/>
        <w:right w:val="none" w:sz="0" w:space="0" w:color="auto"/>
      </w:divBdr>
    </w:div>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56369640">
      <w:bodyDiv w:val="1"/>
      <w:marLeft w:val="0"/>
      <w:marRight w:val="0"/>
      <w:marTop w:val="0"/>
      <w:marBottom w:val="0"/>
      <w:divBdr>
        <w:top w:val="none" w:sz="0" w:space="0" w:color="auto"/>
        <w:left w:val="none" w:sz="0" w:space="0" w:color="auto"/>
        <w:bottom w:val="none" w:sz="0" w:space="0" w:color="auto"/>
        <w:right w:val="none" w:sz="0" w:space="0" w:color="auto"/>
      </w:divBdr>
    </w:div>
    <w:div w:id="58023120">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119612781">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29783172">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186255604">
      <w:bodyDiv w:val="1"/>
      <w:marLeft w:val="0"/>
      <w:marRight w:val="0"/>
      <w:marTop w:val="0"/>
      <w:marBottom w:val="0"/>
      <w:divBdr>
        <w:top w:val="none" w:sz="0" w:space="0" w:color="auto"/>
        <w:left w:val="none" w:sz="0" w:space="0" w:color="auto"/>
        <w:bottom w:val="none" w:sz="0" w:space="0" w:color="auto"/>
        <w:right w:val="none" w:sz="0" w:space="0" w:color="auto"/>
      </w:divBdr>
    </w:div>
    <w:div w:id="202450139">
      <w:bodyDiv w:val="1"/>
      <w:marLeft w:val="0"/>
      <w:marRight w:val="0"/>
      <w:marTop w:val="0"/>
      <w:marBottom w:val="0"/>
      <w:divBdr>
        <w:top w:val="none" w:sz="0" w:space="0" w:color="auto"/>
        <w:left w:val="none" w:sz="0" w:space="0" w:color="auto"/>
        <w:bottom w:val="none" w:sz="0" w:space="0" w:color="auto"/>
        <w:right w:val="none" w:sz="0" w:space="0" w:color="auto"/>
      </w:divBdr>
    </w:div>
    <w:div w:id="215239824">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4923422">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38488878">
      <w:bodyDiv w:val="1"/>
      <w:marLeft w:val="0"/>
      <w:marRight w:val="0"/>
      <w:marTop w:val="0"/>
      <w:marBottom w:val="0"/>
      <w:divBdr>
        <w:top w:val="none" w:sz="0" w:space="0" w:color="auto"/>
        <w:left w:val="none" w:sz="0" w:space="0" w:color="auto"/>
        <w:bottom w:val="none" w:sz="0" w:space="0" w:color="auto"/>
        <w:right w:val="none" w:sz="0" w:space="0" w:color="auto"/>
      </w:divBdr>
    </w:div>
    <w:div w:id="241641533">
      <w:bodyDiv w:val="1"/>
      <w:marLeft w:val="0"/>
      <w:marRight w:val="0"/>
      <w:marTop w:val="0"/>
      <w:marBottom w:val="0"/>
      <w:divBdr>
        <w:top w:val="none" w:sz="0" w:space="0" w:color="auto"/>
        <w:left w:val="none" w:sz="0" w:space="0" w:color="auto"/>
        <w:bottom w:val="none" w:sz="0" w:space="0" w:color="auto"/>
        <w:right w:val="none" w:sz="0" w:space="0" w:color="auto"/>
      </w:divBdr>
    </w:div>
    <w:div w:id="257063899">
      <w:bodyDiv w:val="1"/>
      <w:marLeft w:val="0"/>
      <w:marRight w:val="0"/>
      <w:marTop w:val="0"/>
      <w:marBottom w:val="0"/>
      <w:divBdr>
        <w:top w:val="none" w:sz="0" w:space="0" w:color="auto"/>
        <w:left w:val="none" w:sz="0" w:space="0" w:color="auto"/>
        <w:bottom w:val="none" w:sz="0" w:space="0" w:color="auto"/>
        <w:right w:val="none" w:sz="0" w:space="0" w:color="auto"/>
      </w:divBdr>
    </w:div>
    <w:div w:id="261843993">
      <w:bodyDiv w:val="1"/>
      <w:marLeft w:val="0"/>
      <w:marRight w:val="0"/>
      <w:marTop w:val="0"/>
      <w:marBottom w:val="0"/>
      <w:divBdr>
        <w:top w:val="none" w:sz="0" w:space="0" w:color="auto"/>
        <w:left w:val="none" w:sz="0" w:space="0" w:color="auto"/>
        <w:bottom w:val="none" w:sz="0" w:space="0" w:color="auto"/>
        <w:right w:val="none" w:sz="0" w:space="0" w:color="auto"/>
      </w:divBdr>
    </w:div>
    <w:div w:id="279143546">
      <w:bodyDiv w:val="1"/>
      <w:marLeft w:val="0"/>
      <w:marRight w:val="0"/>
      <w:marTop w:val="0"/>
      <w:marBottom w:val="0"/>
      <w:divBdr>
        <w:top w:val="none" w:sz="0" w:space="0" w:color="auto"/>
        <w:left w:val="none" w:sz="0" w:space="0" w:color="auto"/>
        <w:bottom w:val="none" w:sz="0" w:space="0" w:color="auto"/>
        <w:right w:val="none" w:sz="0" w:space="0" w:color="auto"/>
      </w:divBdr>
    </w:div>
    <w:div w:id="280842653">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2907456">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299772774">
      <w:bodyDiv w:val="1"/>
      <w:marLeft w:val="0"/>
      <w:marRight w:val="0"/>
      <w:marTop w:val="0"/>
      <w:marBottom w:val="0"/>
      <w:divBdr>
        <w:top w:val="none" w:sz="0" w:space="0" w:color="auto"/>
        <w:left w:val="none" w:sz="0" w:space="0" w:color="auto"/>
        <w:bottom w:val="none" w:sz="0" w:space="0" w:color="auto"/>
        <w:right w:val="none" w:sz="0" w:space="0" w:color="auto"/>
      </w:divBdr>
    </w:div>
    <w:div w:id="308749827">
      <w:bodyDiv w:val="1"/>
      <w:marLeft w:val="0"/>
      <w:marRight w:val="0"/>
      <w:marTop w:val="0"/>
      <w:marBottom w:val="0"/>
      <w:divBdr>
        <w:top w:val="none" w:sz="0" w:space="0" w:color="auto"/>
        <w:left w:val="none" w:sz="0" w:space="0" w:color="auto"/>
        <w:bottom w:val="none" w:sz="0" w:space="0" w:color="auto"/>
        <w:right w:val="none" w:sz="0" w:space="0" w:color="auto"/>
      </w:divBdr>
    </w:div>
    <w:div w:id="313073968">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326443439">
      <w:bodyDiv w:val="1"/>
      <w:marLeft w:val="0"/>
      <w:marRight w:val="0"/>
      <w:marTop w:val="0"/>
      <w:marBottom w:val="0"/>
      <w:divBdr>
        <w:top w:val="none" w:sz="0" w:space="0" w:color="auto"/>
        <w:left w:val="none" w:sz="0" w:space="0" w:color="auto"/>
        <w:bottom w:val="none" w:sz="0" w:space="0" w:color="auto"/>
        <w:right w:val="none" w:sz="0" w:space="0" w:color="auto"/>
      </w:divBdr>
    </w:div>
    <w:div w:id="352878350">
      <w:bodyDiv w:val="1"/>
      <w:marLeft w:val="0"/>
      <w:marRight w:val="0"/>
      <w:marTop w:val="0"/>
      <w:marBottom w:val="0"/>
      <w:divBdr>
        <w:top w:val="none" w:sz="0" w:space="0" w:color="auto"/>
        <w:left w:val="none" w:sz="0" w:space="0" w:color="auto"/>
        <w:bottom w:val="none" w:sz="0" w:space="0" w:color="auto"/>
        <w:right w:val="none" w:sz="0" w:space="0" w:color="auto"/>
      </w:divBdr>
    </w:div>
    <w:div w:id="357123670">
      <w:bodyDiv w:val="1"/>
      <w:marLeft w:val="0"/>
      <w:marRight w:val="0"/>
      <w:marTop w:val="0"/>
      <w:marBottom w:val="0"/>
      <w:divBdr>
        <w:top w:val="none" w:sz="0" w:space="0" w:color="auto"/>
        <w:left w:val="none" w:sz="0" w:space="0" w:color="auto"/>
        <w:bottom w:val="none" w:sz="0" w:space="0" w:color="auto"/>
        <w:right w:val="none" w:sz="0" w:space="0" w:color="auto"/>
      </w:divBdr>
    </w:div>
    <w:div w:id="373623770">
      <w:bodyDiv w:val="1"/>
      <w:marLeft w:val="0"/>
      <w:marRight w:val="0"/>
      <w:marTop w:val="0"/>
      <w:marBottom w:val="0"/>
      <w:divBdr>
        <w:top w:val="none" w:sz="0" w:space="0" w:color="auto"/>
        <w:left w:val="none" w:sz="0" w:space="0" w:color="auto"/>
        <w:bottom w:val="none" w:sz="0" w:space="0" w:color="auto"/>
        <w:right w:val="none" w:sz="0" w:space="0" w:color="auto"/>
      </w:divBdr>
    </w:div>
    <w:div w:id="376903447">
      <w:bodyDiv w:val="1"/>
      <w:marLeft w:val="0"/>
      <w:marRight w:val="0"/>
      <w:marTop w:val="0"/>
      <w:marBottom w:val="0"/>
      <w:divBdr>
        <w:top w:val="none" w:sz="0" w:space="0" w:color="auto"/>
        <w:left w:val="none" w:sz="0" w:space="0" w:color="auto"/>
        <w:bottom w:val="none" w:sz="0" w:space="0" w:color="auto"/>
        <w:right w:val="none" w:sz="0" w:space="0" w:color="auto"/>
      </w:divBdr>
    </w:div>
    <w:div w:id="425656888">
      <w:bodyDiv w:val="1"/>
      <w:marLeft w:val="0"/>
      <w:marRight w:val="0"/>
      <w:marTop w:val="0"/>
      <w:marBottom w:val="0"/>
      <w:divBdr>
        <w:top w:val="none" w:sz="0" w:space="0" w:color="auto"/>
        <w:left w:val="none" w:sz="0" w:space="0" w:color="auto"/>
        <w:bottom w:val="none" w:sz="0" w:space="0" w:color="auto"/>
        <w:right w:val="none" w:sz="0" w:space="0" w:color="auto"/>
      </w:divBdr>
    </w:div>
    <w:div w:id="448007969">
      <w:bodyDiv w:val="1"/>
      <w:marLeft w:val="0"/>
      <w:marRight w:val="0"/>
      <w:marTop w:val="0"/>
      <w:marBottom w:val="0"/>
      <w:divBdr>
        <w:top w:val="none" w:sz="0" w:space="0" w:color="auto"/>
        <w:left w:val="none" w:sz="0" w:space="0" w:color="auto"/>
        <w:bottom w:val="none" w:sz="0" w:space="0" w:color="auto"/>
        <w:right w:val="none" w:sz="0" w:space="0" w:color="auto"/>
      </w:divBdr>
    </w:div>
    <w:div w:id="448358681">
      <w:bodyDiv w:val="1"/>
      <w:marLeft w:val="0"/>
      <w:marRight w:val="0"/>
      <w:marTop w:val="0"/>
      <w:marBottom w:val="0"/>
      <w:divBdr>
        <w:top w:val="none" w:sz="0" w:space="0" w:color="auto"/>
        <w:left w:val="none" w:sz="0" w:space="0" w:color="auto"/>
        <w:bottom w:val="none" w:sz="0" w:space="0" w:color="auto"/>
        <w:right w:val="none" w:sz="0" w:space="0" w:color="auto"/>
      </w:divBdr>
    </w:div>
    <w:div w:id="457072304">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506483832">
      <w:bodyDiv w:val="1"/>
      <w:marLeft w:val="0"/>
      <w:marRight w:val="0"/>
      <w:marTop w:val="0"/>
      <w:marBottom w:val="0"/>
      <w:divBdr>
        <w:top w:val="none" w:sz="0" w:space="0" w:color="auto"/>
        <w:left w:val="none" w:sz="0" w:space="0" w:color="auto"/>
        <w:bottom w:val="none" w:sz="0" w:space="0" w:color="auto"/>
        <w:right w:val="none" w:sz="0" w:space="0" w:color="auto"/>
      </w:divBdr>
    </w:div>
    <w:div w:id="586499016">
      <w:bodyDiv w:val="1"/>
      <w:marLeft w:val="0"/>
      <w:marRight w:val="0"/>
      <w:marTop w:val="0"/>
      <w:marBottom w:val="0"/>
      <w:divBdr>
        <w:top w:val="none" w:sz="0" w:space="0" w:color="auto"/>
        <w:left w:val="none" w:sz="0" w:space="0" w:color="auto"/>
        <w:bottom w:val="none" w:sz="0" w:space="0" w:color="auto"/>
        <w:right w:val="none" w:sz="0" w:space="0" w:color="auto"/>
      </w:divBdr>
    </w:div>
    <w:div w:id="602686787">
      <w:bodyDiv w:val="1"/>
      <w:marLeft w:val="0"/>
      <w:marRight w:val="0"/>
      <w:marTop w:val="0"/>
      <w:marBottom w:val="0"/>
      <w:divBdr>
        <w:top w:val="none" w:sz="0" w:space="0" w:color="auto"/>
        <w:left w:val="none" w:sz="0" w:space="0" w:color="auto"/>
        <w:bottom w:val="none" w:sz="0" w:space="0" w:color="auto"/>
        <w:right w:val="none" w:sz="0" w:space="0" w:color="auto"/>
      </w:divBdr>
    </w:div>
    <w:div w:id="634601191">
      <w:bodyDiv w:val="1"/>
      <w:marLeft w:val="0"/>
      <w:marRight w:val="0"/>
      <w:marTop w:val="0"/>
      <w:marBottom w:val="0"/>
      <w:divBdr>
        <w:top w:val="none" w:sz="0" w:space="0" w:color="auto"/>
        <w:left w:val="none" w:sz="0" w:space="0" w:color="auto"/>
        <w:bottom w:val="none" w:sz="0" w:space="0" w:color="auto"/>
        <w:right w:val="none" w:sz="0" w:space="0" w:color="auto"/>
      </w:divBdr>
    </w:div>
    <w:div w:id="642931807">
      <w:bodyDiv w:val="1"/>
      <w:marLeft w:val="0"/>
      <w:marRight w:val="0"/>
      <w:marTop w:val="0"/>
      <w:marBottom w:val="0"/>
      <w:divBdr>
        <w:top w:val="none" w:sz="0" w:space="0" w:color="auto"/>
        <w:left w:val="none" w:sz="0" w:space="0" w:color="auto"/>
        <w:bottom w:val="none" w:sz="0" w:space="0" w:color="auto"/>
        <w:right w:val="none" w:sz="0" w:space="0" w:color="auto"/>
      </w:divBdr>
    </w:div>
    <w:div w:id="655498859">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669521958">
      <w:bodyDiv w:val="1"/>
      <w:marLeft w:val="0"/>
      <w:marRight w:val="0"/>
      <w:marTop w:val="0"/>
      <w:marBottom w:val="0"/>
      <w:divBdr>
        <w:top w:val="none" w:sz="0" w:space="0" w:color="auto"/>
        <w:left w:val="none" w:sz="0" w:space="0" w:color="auto"/>
        <w:bottom w:val="none" w:sz="0" w:space="0" w:color="auto"/>
        <w:right w:val="none" w:sz="0" w:space="0" w:color="auto"/>
      </w:divBdr>
    </w:div>
    <w:div w:id="683674658">
      <w:bodyDiv w:val="1"/>
      <w:marLeft w:val="0"/>
      <w:marRight w:val="0"/>
      <w:marTop w:val="0"/>
      <w:marBottom w:val="0"/>
      <w:divBdr>
        <w:top w:val="none" w:sz="0" w:space="0" w:color="auto"/>
        <w:left w:val="none" w:sz="0" w:space="0" w:color="auto"/>
        <w:bottom w:val="none" w:sz="0" w:space="0" w:color="auto"/>
        <w:right w:val="none" w:sz="0" w:space="0" w:color="auto"/>
      </w:divBdr>
    </w:div>
    <w:div w:id="701058377">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26880403">
      <w:bodyDiv w:val="1"/>
      <w:marLeft w:val="0"/>
      <w:marRight w:val="0"/>
      <w:marTop w:val="0"/>
      <w:marBottom w:val="0"/>
      <w:divBdr>
        <w:top w:val="none" w:sz="0" w:space="0" w:color="auto"/>
        <w:left w:val="none" w:sz="0" w:space="0" w:color="auto"/>
        <w:bottom w:val="none" w:sz="0" w:space="0" w:color="auto"/>
        <w:right w:val="none" w:sz="0" w:space="0" w:color="auto"/>
      </w:divBdr>
    </w:div>
    <w:div w:id="733742497">
      <w:bodyDiv w:val="1"/>
      <w:marLeft w:val="0"/>
      <w:marRight w:val="0"/>
      <w:marTop w:val="0"/>
      <w:marBottom w:val="0"/>
      <w:divBdr>
        <w:top w:val="none" w:sz="0" w:space="0" w:color="auto"/>
        <w:left w:val="none" w:sz="0" w:space="0" w:color="auto"/>
        <w:bottom w:val="none" w:sz="0" w:space="0" w:color="auto"/>
        <w:right w:val="none" w:sz="0" w:space="0" w:color="auto"/>
      </w:divBdr>
    </w:div>
    <w:div w:id="742990558">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61100437">
      <w:bodyDiv w:val="1"/>
      <w:marLeft w:val="0"/>
      <w:marRight w:val="0"/>
      <w:marTop w:val="0"/>
      <w:marBottom w:val="0"/>
      <w:divBdr>
        <w:top w:val="none" w:sz="0" w:space="0" w:color="auto"/>
        <w:left w:val="none" w:sz="0" w:space="0" w:color="auto"/>
        <w:bottom w:val="none" w:sz="0" w:space="0" w:color="auto"/>
        <w:right w:val="none" w:sz="0" w:space="0" w:color="auto"/>
      </w:divBdr>
    </w:div>
    <w:div w:id="763458035">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19200223">
      <w:bodyDiv w:val="1"/>
      <w:marLeft w:val="0"/>
      <w:marRight w:val="0"/>
      <w:marTop w:val="0"/>
      <w:marBottom w:val="0"/>
      <w:divBdr>
        <w:top w:val="none" w:sz="0" w:space="0" w:color="auto"/>
        <w:left w:val="none" w:sz="0" w:space="0" w:color="auto"/>
        <w:bottom w:val="none" w:sz="0" w:space="0" w:color="auto"/>
        <w:right w:val="none" w:sz="0" w:space="0" w:color="auto"/>
      </w:divBdr>
    </w:div>
    <w:div w:id="838278773">
      <w:bodyDiv w:val="1"/>
      <w:marLeft w:val="0"/>
      <w:marRight w:val="0"/>
      <w:marTop w:val="0"/>
      <w:marBottom w:val="0"/>
      <w:divBdr>
        <w:top w:val="none" w:sz="0" w:space="0" w:color="auto"/>
        <w:left w:val="none" w:sz="0" w:space="0" w:color="auto"/>
        <w:bottom w:val="none" w:sz="0" w:space="0" w:color="auto"/>
        <w:right w:val="none" w:sz="0" w:space="0" w:color="auto"/>
      </w:divBdr>
    </w:div>
    <w:div w:id="851921113">
      <w:bodyDiv w:val="1"/>
      <w:marLeft w:val="0"/>
      <w:marRight w:val="0"/>
      <w:marTop w:val="0"/>
      <w:marBottom w:val="0"/>
      <w:divBdr>
        <w:top w:val="none" w:sz="0" w:space="0" w:color="auto"/>
        <w:left w:val="none" w:sz="0" w:space="0" w:color="auto"/>
        <w:bottom w:val="none" w:sz="0" w:space="0" w:color="auto"/>
        <w:right w:val="none" w:sz="0" w:space="0" w:color="auto"/>
      </w:divBdr>
    </w:div>
    <w:div w:id="862791982">
      <w:bodyDiv w:val="1"/>
      <w:marLeft w:val="0"/>
      <w:marRight w:val="0"/>
      <w:marTop w:val="0"/>
      <w:marBottom w:val="0"/>
      <w:divBdr>
        <w:top w:val="none" w:sz="0" w:space="0" w:color="auto"/>
        <w:left w:val="none" w:sz="0" w:space="0" w:color="auto"/>
        <w:bottom w:val="none" w:sz="0" w:space="0" w:color="auto"/>
        <w:right w:val="none" w:sz="0" w:space="0" w:color="auto"/>
      </w:divBdr>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875388980">
      <w:bodyDiv w:val="1"/>
      <w:marLeft w:val="0"/>
      <w:marRight w:val="0"/>
      <w:marTop w:val="0"/>
      <w:marBottom w:val="0"/>
      <w:divBdr>
        <w:top w:val="none" w:sz="0" w:space="0" w:color="auto"/>
        <w:left w:val="none" w:sz="0" w:space="0" w:color="auto"/>
        <w:bottom w:val="none" w:sz="0" w:space="0" w:color="auto"/>
        <w:right w:val="none" w:sz="0" w:space="0" w:color="auto"/>
      </w:divBdr>
      <w:divsChild>
        <w:div w:id="852720022">
          <w:marLeft w:val="0"/>
          <w:marRight w:val="0"/>
          <w:marTop w:val="0"/>
          <w:marBottom w:val="0"/>
          <w:divBdr>
            <w:top w:val="none" w:sz="0" w:space="0" w:color="auto"/>
            <w:left w:val="none" w:sz="0" w:space="0" w:color="auto"/>
            <w:bottom w:val="none" w:sz="0" w:space="0" w:color="auto"/>
            <w:right w:val="none" w:sz="0" w:space="0" w:color="auto"/>
          </w:divBdr>
          <w:divsChild>
            <w:div w:id="208332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93717">
      <w:bodyDiv w:val="1"/>
      <w:marLeft w:val="0"/>
      <w:marRight w:val="0"/>
      <w:marTop w:val="0"/>
      <w:marBottom w:val="0"/>
      <w:divBdr>
        <w:top w:val="none" w:sz="0" w:space="0" w:color="auto"/>
        <w:left w:val="none" w:sz="0" w:space="0" w:color="auto"/>
        <w:bottom w:val="none" w:sz="0" w:space="0" w:color="auto"/>
        <w:right w:val="none" w:sz="0" w:space="0" w:color="auto"/>
      </w:divBdr>
    </w:div>
    <w:div w:id="908272793">
      <w:bodyDiv w:val="1"/>
      <w:marLeft w:val="0"/>
      <w:marRight w:val="0"/>
      <w:marTop w:val="0"/>
      <w:marBottom w:val="0"/>
      <w:divBdr>
        <w:top w:val="none" w:sz="0" w:space="0" w:color="auto"/>
        <w:left w:val="none" w:sz="0" w:space="0" w:color="auto"/>
        <w:bottom w:val="none" w:sz="0" w:space="0" w:color="auto"/>
        <w:right w:val="none" w:sz="0" w:space="0" w:color="auto"/>
      </w:divBdr>
    </w:div>
    <w:div w:id="908810608">
      <w:bodyDiv w:val="1"/>
      <w:marLeft w:val="0"/>
      <w:marRight w:val="0"/>
      <w:marTop w:val="0"/>
      <w:marBottom w:val="0"/>
      <w:divBdr>
        <w:top w:val="none" w:sz="0" w:space="0" w:color="auto"/>
        <w:left w:val="none" w:sz="0" w:space="0" w:color="auto"/>
        <w:bottom w:val="none" w:sz="0" w:space="0" w:color="auto"/>
        <w:right w:val="none" w:sz="0" w:space="0" w:color="auto"/>
      </w:divBdr>
    </w:div>
    <w:div w:id="945619547">
      <w:bodyDiv w:val="1"/>
      <w:marLeft w:val="0"/>
      <w:marRight w:val="0"/>
      <w:marTop w:val="0"/>
      <w:marBottom w:val="0"/>
      <w:divBdr>
        <w:top w:val="none" w:sz="0" w:space="0" w:color="auto"/>
        <w:left w:val="none" w:sz="0" w:space="0" w:color="auto"/>
        <w:bottom w:val="none" w:sz="0" w:space="0" w:color="auto"/>
        <w:right w:val="none" w:sz="0" w:space="0" w:color="auto"/>
      </w:divBdr>
    </w:div>
    <w:div w:id="948240697">
      <w:bodyDiv w:val="1"/>
      <w:marLeft w:val="0"/>
      <w:marRight w:val="0"/>
      <w:marTop w:val="0"/>
      <w:marBottom w:val="0"/>
      <w:divBdr>
        <w:top w:val="none" w:sz="0" w:space="0" w:color="auto"/>
        <w:left w:val="none" w:sz="0" w:space="0" w:color="auto"/>
        <w:bottom w:val="none" w:sz="0" w:space="0" w:color="auto"/>
        <w:right w:val="none" w:sz="0" w:space="0" w:color="auto"/>
      </w:divBdr>
    </w:div>
    <w:div w:id="953826644">
      <w:bodyDiv w:val="1"/>
      <w:marLeft w:val="0"/>
      <w:marRight w:val="0"/>
      <w:marTop w:val="0"/>
      <w:marBottom w:val="0"/>
      <w:divBdr>
        <w:top w:val="none" w:sz="0" w:space="0" w:color="auto"/>
        <w:left w:val="none" w:sz="0" w:space="0" w:color="auto"/>
        <w:bottom w:val="none" w:sz="0" w:space="0" w:color="auto"/>
        <w:right w:val="none" w:sz="0" w:space="0" w:color="auto"/>
      </w:divBdr>
    </w:div>
    <w:div w:id="954751724">
      <w:bodyDiv w:val="1"/>
      <w:marLeft w:val="0"/>
      <w:marRight w:val="0"/>
      <w:marTop w:val="0"/>
      <w:marBottom w:val="0"/>
      <w:divBdr>
        <w:top w:val="none" w:sz="0" w:space="0" w:color="auto"/>
        <w:left w:val="none" w:sz="0" w:space="0" w:color="auto"/>
        <w:bottom w:val="none" w:sz="0" w:space="0" w:color="auto"/>
        <w:right w:val="none" w:sz="0" w:space="0" w:color="auto"/>
      </w:divBdr>
    </w:div>
    <w:div w:id="964972075">
      <w:bodyDiv w:val="1"/>
      <w:marLeft w:val="0"/>
      <w:marRight w:val="0"/>
      <w:marTop w:val="0"/>
      <w:marBottom w:val="0"/>
      <w:divBdr>
        <w:top w:val="none" w:sz="0" w:space="0" w:color="auto"/>
        <w:left w:val="none" w:sz="0" w:space="0" w:color="auto"/>
        <w:bottom w:val="none" w:sz="0" w:space="0" w:color="auto"/>
        <w:right w:val="none" w:sz="0" w:space="0" w:color="auto"/>
      </w:divBdr>
    </w:div>
    <w:div w:id="965506233">
      <w:bodyDiv w:val="1"/>
      <w:marLeft w:val="0"/>
      <w:marRight w:val="0"/>
      <w:marTop w:val="0"/>
      <w:marBottom w:val="0"/>
      <w:divBdr>
        <w:top w:val="none" w:sz="0" w:space="0" w:color="auto"/>
        <w:left w:val="none" w:sz="0" w:space="0" w:color="auto"/>
        <w:bottom w:val="none" w:sz="0" w:space="0" w:color="auto"/>
        <w:right w:val="none" w:sz="0" w:space="0" w:color="auto"/>
      </w:divBdr>
    </w:div>
    <w:div w:id="970012819">
      <w:bodyDiv w:val="1"/>
      <w:marLeft w:val="0"/>
      <w:marRight w:val="0"/>
      <w:marTop w:val="0"/>
      <w:marBottom w:val="0"/>
      <w:divBdr>
        <w:top w:val="none" w:sz="0" w:space="0" w:color="auto"/>
        <w:left w:val="none" w:sz="0" w:space="0" w:color="auto"/>
        <w:bottom w:val="none" w:sz="0" w:space="0" w:color="auto"/>
        <w:right w:val="none" w:sz="0" w:space="0" w:color="auto"/>
      </w:divBdr>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90909367">
      <w:bodyDiv w:val="1"/>
      <w:marLeft w:val="0"/>
      <w:marRight w:val="0"/>
      <w:marTop w:val="0"/>
      <w:marBottom w:val="0"/>
      <w:divBdr>
        <w:top w:val="none" w:sz="0" w:space="0" w:color="auto"/>
        <w:left w:val="none" w:sz="0" w:space="0" w:color="auto"/>
        <w:bottom w:val="none" w:sz="0" w:space="0" w:color="auto"/>
        <w:right w:val="none" w:sz="0" w:space="0" w:color="auto"/>
      </w:divBdr>
    </w:div>
    <w:div w:id="991181608">
      <w:bodyDiv w:val="1"/>
      <w:marLeft w:val="0"/>
      <w:marRight w:val="0"/>
      <w:marTop w:val="0"/>
      <w:marBottom w:val="0"/>
      <w:divBdr>
        <w:top w:val="none" w:sz="0" w:space="0" w:color="auto"/>
        <w:left w:val="none" w:sz="0" w:space="0" w:color="auto"/>
        <w:bottom w:val="none" w:sz="0" w:space="0" w:color="auto"/>
        <w:right w:val="none" w:sz="0" w:space="0" w:color="auto"/>
      </w:divBdr>
    </w:div>
    <w:div w:id="994260729">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2562632">
      <w:bodyDiv w:val="1"/>
      <w:marLeft w:val="0"/>
      <w:marRight w:val="0"/>
      <w:marTop w:val="0"/>
      <w:marBottom w:val="0"/>
      <w:divBdr>
        <w:top w:val="none" w:sz="0" w:space="0" w:color="auto"/>
        <w:left w:val="none" w:sz="0" w:space="0" w:color="auto"/>
        <w:bottom w:val="none" w:sz="0" w:space="0" w:color="auto"/>
        <w:right w:val="none" w:sz="0" w:space="0" w:color="auto"/>
      </w:divBdr>
    </w:div>
    <w:div w:id="1012604157">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18048341">
      <w:bodyDiv w:val="1"/>
      <w:marLeft w:val="0"/>
      <w:marRight w:val="0"/>
      <w:marTop w:val="0"/>
      <w:marBottom w:val="0"/>
      <w:divBdr>
        <w:top w:val="none" w:sz="0" w:space="0" w:color="auto"/>
        <w:left w:val="none" w:sz="0" w:space="0" w:color="auto"/>
        <w:bottom w:val="none" w:sz="0" w:space="0" w:color="auto"/>
        <w:right w:val="none" w:sz="0" w:space="0" w:color="auto"/>
      </w:divBdr>
    </w:div>
    <w:div w:id="1023558843">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028143759">
      <w:bodyDiv w:val="1"/>
      <w:marLeft w:val="0"/>
      <w:marRight w:val="0"/>
      <w:marTop w:val="0"/>
      <w:marBottom w:val="0"/>
      <w:divBdr>
        <w:top w:val="none" w:sz="0" w:space="0" w:color="auto"/>
        <w:left w:val="none" w:sz="0" w:space="0" w:color="auto"/>
        <w:bottom w:val="none" w:sz="0" w:space="0" w:color="auto"/>
        <w:right w:val="none" w:sz="0" w:space="0" w:color="auto"/>
      </w:divBdr>
    </w:div>
    <w:div w:id="1041055217">
      <w:bodyDiv w:val="1"/>
      <w:marLeft w:val="0"/>
      <w:marRight w:val="0"/>
      <w:marTop w:val="0"/>
      <w:marBottom w:val="0"/>
      <w:divBdr>
        <w:top w:val="none" w:sz="0" w:space="0" w:color="auto"/>
        <w:left w:val="none" w:sz="0" w:space="0" w:color="auto"/>
        <w:bottom w:val="none" w:sz="0" w:space="0" w:color="auto"/>
        <w:right w:val="none" w:sz="0" w:space="0" w:color="auto"/>
      </w:divBdr>
    </w:div>
    <w:div w:id="1041322640">
      <w:bodyDiv w:val="1"/>
      <w:marLeft w:val="0"/>
      <w:marRight w:val="0"/>
      <w:marTop w:val="0"/>
      <w:marBottom w:val="0"/>
      <w:divBdr>
        <w:top w:val="none" w:sz="0" w:space="0" w:color="auto"/>
        <w:left w:val="none" w:sz="0" w:space="0" w:color="auto"/>
        <w:bottom w:val="none" w:sz="0" w:space="0" w:color="auto"/>
        <w:right w:val="none" w:sz="0" w:space="0" w:color="auto"/>
      </w:divBdr>
    </w:div>
    <w:div w:id="1074935668">
      <w:bodyDiv w:val="1"/>
      <w:marLeft w:val="0"/>
      <w:marRight w:val="0"/>
      <w:marTop w:val="0"/>
      <w:marBottom w:val="0"/>
      <w:divBdr>
        <w:top w:val="none" w:sz="0" w:space="0" w:color="auto"/>
        <w:left w:val="none" w:sz="0" w:space="0" w:color="auto"/>
        <w:bottom w:val="none" w:sz="0" w:space="0" w:color="auto"/>
        <w:right w:val="none" w:sz="0" w:space="0" w:color="auto"/>
      </w:divBdr>
    </w:div>
    <w:div w:id="1094975909">
      <w:bodyDiv w:val="1"/>
      <w:marLeft w:val="0"/>
      <w:marRight w:val="0"/>
      <w:marTop w:val="0"/>
      <w:marBottom w:val="0"/>
      <w:divBdr>
        <w:top w:val="none" w:sz="0" w:space="0" w:color="auto"/>
        <w:left w:val="none" w:sz="0" w:space="0" w:color="auto"/>
        <w:bottom w:val="none" w:sz="0" w:space="0" w:color="auto"/>
        <w:right w:val="none" w:sz="0" w:space="0" w:color="auto"/>
      </w:divBdr>
    </w:div>
    <w:div w:id="1098714547">
      <w:bodyDiv w:val="1"/>
      <w:marLeft w:val="0"/>
      <w:marRight w:val="0"/>
      <w:marTop w:val="0"/>
      <w:marBottom w:val="0"/>
      <w:divBdr>
        <w:top w:val="none" w:sz="0" w:space="0" w:color="auto"/>
        <w:left w:val="none" w:sz="0" w:space="0" w:color="auto"/>
        <w:bottom w:val="none" w:sz="0" w:space="0" w:color="auto"/>
        <w:right w:val="none" w:sz="0" w:space="0" w:color="auto"/>
      </w:divBdr>
    </w:div>
    <w:div w:id="1111054193">
      <w:bodyDiv w:val="1"/>
      <w:marLeft w:val="0"/>
      <w:marRight w:val="0"/>
      <w:marTop w:val="0"/>
      <w:marBottom w:val="0"/>
      <w:divBdr>
        <w:top w:val="none" w:sz="0" w:space="0" w:color="auto"/>
        <w:left w:val="none" w:sz="0" w:space="0" w:color="auto"/>
        <w:bottom w:val="none" w:sz="0" w:space="0" w:color="auto"/>
        <w:right w:val="none" w:sz="0" w:space="0" w:color="auto"/>
      </w:divBdr>
    </w:div>
    <w:div w:id="1163203843">
      <w:bodyDiv w:val="1"/>
      <w:marLeft w:val="0"/>
      <w:marRight w:val="0"/>
      <w:marTop w:val="0"/>
      <w:marBottom w:val="0"/>
      <w:divBdr>
        <w:top w:val="none" w:sz="0" w:space="0" w:color="auto"/>
        <w:left w:val="none" w:sz="0" w:space="0" w:color="auto"/>
        <w:bottom w:val="none" w:sz="0" w:space="0" w:color="auto"/>
        <w:right w:val="none" w:sz="0" w:space="0" w:color="auto"/>
      </w:divBdr>
    </w:div>
    <w:div w:id="1173377607">
      <w:bodyDiv w:val="1"/>
      <w:marLeft w:val="0"/>
      <w:marRight w:val="0"/>
      <w:marTop w:val="0"/>
      <w:marBottom w:val="0"/>
      <w:divBdr>
        <w:top w:val="none" w:sz="0" w:space="0" w:color="auto"/>
        <w:left w:val="none" w:sz="0" w:space="0" w:color="auto"/>
        <w:bottom w:val="none" w:sz="0" w:space="0" w:color="auto"/>
        <w:right w:val="none" w:sz="0" w:space="0" w:color="auto"/>
      </w:divBdr>
    </w:div>
    <w:div w:id="1174419821">
      <w:bodyDiv w:val="1"/>
      <w:marLeft w:val="0"/>
      <w:marRight w:val="0"/>
      <w:marTop w:val="0"/>
      <w:marBottom w:val="0"/>
      <w:divBdr>
        <w:top w:val="none" w:sz="0" w:space="0" w:color="auto"/>
        <w:left w:val="none" w:sz="0" w:space="0" w:color="auto"/>
        <w:bottom w:val="none" w:sz="0" w:space="0" w:color="auto"/>
        <w:right w:val="none" w:sz="0" w:space="0" w:color="auto"/>
      </w:divBdr>
    </w:div>
    <w:div w:id="1197238974">
      <w:bodyDiv w:val="1"/>
      <w:marLeft w:val="0"/>
      <w:marRight w:val="0"/>
      <w:marTop w:val="0"/>
      <w:marBottom w:val="0"/>
      <w:divBdr>
        <w:top w:val="none" w:sz="0" w:space="0" w:color="auto"/>
        <w:left w:val="none" w:sz="0" w:space="0" w:color="auto"/>
        <w:bottom w:val="none" w:sz="0" w:space="0" w:color="auto"/>
        <w:right w:val="none" w:sz="0" w:space="0" w:color="auto"/>
      </w:divBdr>
    </w:div>
    <w:div w:id="1205169812">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55284058">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278413490">
      <w:bodyDiv w:val="1"/>
      <w:marLeft w:val="0"/>
      <w:marRight w:val="0"/>
      <w:marTop w:val="0"/>
      <w:marBottom w:val="0"/>
      <w:divBdr>
        <w:top w:val="none" w:sz="0" w:space="0" w:color="auto"/>
        <w:left w:val="none" w:sz="0" w:space="0" w:color="auto"/>
        <w:bottom w:val="none" w:sz="0" w:space="0" w:color="auto"/>
        <w:right w:val="none" w:sz="0" w:space="0" w:color="auto"/>
      </w:divBdr>
    </w:div>
    <w:div w:id="1326200022">
      <w:bodyDiv w:val="1"/>
      <w:marLeft w:val="0"/>
      <w:marRight w:val="0"/>
      <w:marTop w:val="0"/>
      <w:marBottom w:val="0"/>
      <w:divBdr>
        <w:top w:val="none" w:sz="0" w:space="0" w:color="auto"/>
        <w:left w:val="none" w:sz="0" w:space="0" w:color="auto"/>
        <w:bottom w:val="none" w:sz="0" w:space="0" w:color="auto"/>
        <w:right w:val="none" w:sz="0" w:space="0" w:color="auto"/>
      </w:divBdr>
    </w:div>
    <w:div w:id="1342583852">
      <w:bodyDiv w:val="1"/>
      <w:marLeft w:val="0"/>
      <w:marRight w:val="0"/>
      <w:marTop w:val="0"/>
      <w:marBottom w:val="0"/>
      <w:divBdr>
        <w:top w:val="none" w:sz="0" w:space="0" w:color="auto"/>
        <w:left w:val="none" w:sz="0" w:space="0" w:color="auto"/>
        <w:bottom w:val="none" w:sz="0" w:space="0" w:color="auto"/>
        <w:right w:val="none" w:sz="0" w:space="0" w:color="auto"/>
      </w:divBdr>
    </w:div>
    <w:div w:id="1346908656">
      <w:bodyDiv w:val="1"/>
      <w:marLeft w:val="0"/>
      <w:marRight w:val="0"/>
      <w:marTop w:val="0"/>
      <w:marBottom w:val="0"/>
      <w:divBdr>
        <w:top w:val="none" w:sz="0" w:space="0" w:color="auto"/>
        <w:left w:val="none" w:sz="0" w:space="0" w:color="auto"/>
        <w:bottom w:val="none" w:sz="0" w:space="0" w:color="auto"/>
        <w:right w:val="none" w:sz="0" w:space="0" w:color="auto"/>
      </w:divBdr>
    </w:div>
    <w:div w:id="1347560271">
      <w:bodyDiv w:val="1"/>
      <w:marLeft w:val="0"/>
      <w:marRight w:val="0"/>
      <w:marTop w:val="0"/>
      <w:marBottom w:val="0"/>
      <w:divBdr>
        <w:top w:val="none" w:sz="0" w:space="0" w:color="auto"/>
        <w:left w:val="none" w:sz="0" w:space="0" w:color="auto"/>
        <w:bottom w:val="none" w:sz="0" w:space="0" w:color="auto"/>
        <w:right w:val="none" w:sz="0" w:space="0" w:color="auto"/>
      </w:divBdr>
    </w:div>
    <w:div w:id="1354527722">
      <w:bodyDiv w:val="1"/>
      <w:marLeft w:val="0"/>
      <w:marRight w:val="0"/>
      <w:marTop w:val="0"/>
      <w:marBottom w:val="0"/>
      <w:divBdr>
        <w:top w:val="none" w:sz="0" w:space="0" w:color="auto"/>
        <w:left w:val="none" w:sz="0" w:space="0" w:color="auto"/>
        <w:bottom w:val="none" w:sz="0" w:space="0" w:color="auto"/>
        <w:right w:val="none" w:sz="0" w:space="0" w:color="auto"/>
      </w:divBdr>
    </w:div>
    <w:div w:id="1382948787">
      <w:bodyDiv w:val="1"/>
      <w:marLeft w:val="0"/>
      <w:marRight w:val="0"/>
      <w:marTop w:val="0"/>
      <w:marBottom w:val="0"/>
      <w:divBdr>
        <w:top w:val="none" w:sz="0" w:space="0" w:color="auto"/>
        <w:left w:val="none" w:sz="0" w:space="0" w:color="auto"/>
        <w:bottom w:val="none" w:sz="0" w:space="0" w:color="auto"/>
        <w:right w:val="none" w:sz="0" w:space="0" w:color="auto"/>
      </w:divBdr>
    </w:div>
    <w:div w:id="1408654891">
      <w:bodyDiv w:val="1"/>
      <w:marLeft w:val="0"/>
      <w:marRight w:val="0"/>
      <w:marTop w:val="0"/>
      <w:marBottom w:val="0"/>
      <w:divBdr>
        <w:top w:val="none" w:sz="0" w:space="0" w:color="auto"/>
        <w:left w:val="none" w:sz="0" w:space="0" w:color="auto"/>
        <w:bottom w:val="none" w:sz="0" w:space="0" w:color="auto"/>
        <w:right w:val="none" w:sz="0" w:space="0" w:color="auto"/>
      </w:divBdr>
    </w:div>
    <w:div w:id="1411587348">
      <w:bodyDiv w:val="1"/>
      <w:marLeft w:val="0"/>
      <w:marRight w:val="0"/>
      <w:marTop w:val="0"/>
      <w:marBottom w:val="0"/>
      <w:divBdr>
        <w:top w:val="none" w:sz="0" w:space="0" w:color="auto"/>
        <w:left w:val="none" w:sz="0" w:space="0" w:color="auto"/>
        <w:bottom w:val="none" w:sz="0" w:space="0" w:color="auto"/>
        <w:right w:val="none" w:sz="0" w:space="0" w:color="auto"/>
      </w:divBdr>
    </w:div>
    <w:div w:id="1414889261">
      <w:bodyDiv w:val="1"/>
      <w:marLeft w:val="0"/>
      <w:marRight w:val="0"/>
      <w:marTop w:val="0"/>
      <w:marBottom w:val="0"/>
      <w:divBdr>
        <w:top w:val="none" w:sz="0" w:space="0" w:color="auto"/>
        <w:left w:val="none" w:sz="0" w:space="0" w:color="auto"/>
        <w:bottom w:val="none" w:sz="0" w:space="0" w:color="auto"/>
        <w:right w:val="none" w:sz="0" w:space="0" w:color="auto"/>
      </w:divBdr>
    </w:div>
    <w:div w:id="1423262116">
      <w:bodyDiv w:val="1"/>
      <w:marLeft w:val="0"/>
      <w:marRight w:val="0"/>
      <w:marTop w:val="0"/>
      <w:marBottom w:val="0"/>
      <w:divBdr>
        <w:top w:val="none" w:sz="0" w:space="0" w:color="auto"/>
        <w:left w:val="none" w:sz="0" w:space="0" w:color="auto"/>
        <w:bottom w:val="none" w:sz="0" w:space="0" w:color="auto"/>
        <w:right w:val="none" w:sz="0" w:space="0" w:color="auto"/>
      </w:divBdr>
    </w:div>
    <w:div w:id="1430272632">
      <w:bodyDiv w:val="1"/>
      <w:marLeft w:val="0"/>
      <w:marRight w:val="0"/>
      <w:marTop w:val="0"/>
      <w:marBottom w:val="0"/>
      <w:divBdr>
        <w:top w:val="none" w:sz="0" w:space="0" w:color="auto"/>
        <w:left w:val="none" w:sz="0" w:space="0" w:color="auto"/>
        <w:bottom w:val="none" w:sz="0" w:space="0" w:color="auto"/>
        <w:right w:val="none" w:sz="0" w:space="0" w:color="auto"/>
      </w:divBdr>
    </w:div>
    <w:div w:id="1432049396">
      <w:bodyDiv w:val="1"/>
      <w:marLeft w:val="0"/>
      <w:marRight w:val="0"/>
      <w:marTop w:val="0"/>
      <w:marBottom w:val="0"/>
      <w:divBdr>
        <w:top w:val="none" w:sz="0" w:space="0" w:color="auto"/>
        <w:left w:val="none" w:sz="0" w:space="0" w:color="auto"/>
        <w:bottom w:val="none" w:sz="0" w:space="0" w:color="auto"/>
        <w:right w:val="none" w:sz="0" w:space="0" w:color="auto"/>
      </w:divBdr>
    </w:div>
    <w:div w:id="1452552215">
      <w:bodyDiv w:val="1"/>
      <w:marLeft w:val="0"/>
      <w:marRight w:val="0"/>
      <w:marTop w:val="0"/>
      <w:marBottom w:val="0"/>
      <w:divBdr>
        <w:top w:val="none" w:sz="0" w:space="0" w:color="auto"/>
        <w:left w:val="none" w:sz="0" w:space="0" w:color="auto"/>
        <w:bottom w:val="none" w:sz="0" w:space="0" w:color="auto"/>
        <w:right w:val="none" w:sz="0" w:space="0" w:color="auto"/>
      </w:divBdr>
    </w:div>
    <w:div w:id="1463573139">
      <w:bodyDiv w:val="1"/>
      <w:marLeft w:val="0"/>
      <w:marRight w:val="0"/>
      <w:marTop w:val="0"/>
      <w:marBottom w:val="0"/>
      <w:divBdr>
        <w:top w:val="none" w:sz="0" w:space="0" w:color="auto"/>
        <w:left w:val="none" w:sz="0" w:space="0" w:color="auto"/>
        <w:bottom w:val="none" w:sz="0" w:space="0" w:color="auto"/>
        <w:right w:val="none" w:sz="0" w:space="0" w:color="auto"/>
      </w:divBdr>
    </w:div>
    <w:div w:id="1490173190">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595043807">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15475700">
      <w:bodyDiv w:val="1"/>
      <w:marLeft w:val="0"/>
      <w:marRight w:val="0"/>
      <w:marTop w:val="0"/>
      <w:marBottom w:val="0"/>
      <w:divBdr>
        <w:top w:val="none" w:sz="0" w:space="0" w:color="auto"/>
        <w:left w:val="none" w:sz="0" w:space="0" w:color="auto"/>
        <w:bottom w:val="none" w:sz="0" w:space="0" w:color="auto"/>
        <w:right w:val="none" w:sz="0" w:space="0" w:color="auto"/>
      </w:divBdr>
    </w:div>
    <w:div w:id="1652444898">
      <w:bodyDiv w:val="1"/>
      <w:marLeft w:val="0"/>
      <w:marRight w:val="0"/>
      <w:marTop w:val="0"/>
      <w:marBottom w:val="0"/>
      <w:divBdr>
        <w:top w:val="none" w:sz="0" w:space="0" w:color="auto"/>
        <w:left w:val="none" w:sz="0" w:space="0" w:color="auto"/>
        <w:bottom w:val="none" w:sz="0" w:space="0" w:color="auto"/>
        <w:right w:val="none" w:sz="0" w:space="0" w:color="auto"/>
      </w:divBdr>
    </w:div>
    <w:div w:id="1655715101">
      <w:bodyDiv w:val="1"/>
      <w:marLeft w:val="0"/>
      <w:marRight w:val="0"/>
      <w:marTop w:val="0"/>
      <w:marBottom w:val="0"/>
      <w:divBdr>
        <w:top w:val="none" w:sz="0" w:space="0" w:color="auto"/>
        <w:left w:val="none" w:sz="0" w:space="0" w:color="auto"/>
        <w:bottom w:val="none" w:sz="0" w:space="0" w:color="auto"/>
        <w:right w:val="none" w:sz="0" w:space="0" w:color="auto"/>
      </w:divBdr>
    </w:div>
    <w:div w:id="1666398307">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702634748">
      <w:bodyDiv w:val="1"/>
      <w:marLeft w:val="0"/>
      <w:marRight w:val="0"/>
      <w:marTop w:val="0"/>
      <w:marBottom w:val="0"/>
      <w:divBdr>
        <w:top w:val="none" w:sz="0" w:space="0" w:color="auto"/>
        <w:left w:val="none" w:sz="0" w:space="0" w:color="auto"/>
        <w:bottom w:val="none" w:sz="0" w:space="0" w:color="auto"/>
        <w:right w:val="none" w:sz="0" w:space="0" w:color="auto"/>
      </w:divBdr>
    </w:div>
    <w:div w:id="1710836469">
      <w:bodyDiv w:val="1"/>
      <w:marLeft w:val="0"/>
      <w:marRight w:val="0"/>
      <w:marTop w:val="0"/>
      <w:marBottom w:val="0"/>
      <w:divBdr>
        <w:top w:val="none" w:sz="0" w:space="0" w:color="auto"/>
        <w:left w:val="none" w:sz="0" w:space="0" w:color="auto"/>
        <w:bottom w:val="none" w:sz="0" w:space="0" w:color="auto"/>
        <w:right w:val="none" w:sz="0" w:space="0" w:color="auto"/>
      </w:divBdr>
    </w:div>
    <w:div w:id="1713337000">
      <w:bodyDiv w:val="1"/>
      <w:marLeft w:val="0"/>
      <w:marRight w:val="0"/>
      <w:marTop w:val="0"/>
      <w:marBottom w:val="0"/>
      <w:divBdr>
        <w:top w:val="none" w:sz="0" w:space="0" w:color="auto"/>
        <w:left w:val="none" w:sz="0" w:space="0" w:color="auto"/>
        <w:bottom w:val="none" w:sz="0" w:space="0" w:color="auto"/>
        <w:right w:val="none" w:sz="0" w:space="0" w:color="auto"/>
      </w:divBdr>
    </w:div>
    <w:div w:id="1733037250">
      <w:bodyDiv w:val="1"/>
      <w:marLeft w:val="0"/>
      <w:marRight w:val="0"/>
      <w:marTop w:val="0"/>
      <w:marBottom w:val="0"/>
      <w:divBdr>
        <w:top w:val="none" w:sz="0" w:space="0" w:color="auto"/>
        <w:left w:val="none" w:sz="0" w:space="0" w:color="auto"/>
        <w:bottom w:val="none" w:sz="0" w:space="0" w:color="auto"/>
        <w:right w:val="none" w:sz="0" w:space="0" w:color="auto"/>
      </w:divBdr>
    </w:div>
    <w:div w:id="1747065958">
      <w:bodyDiv w:val="1"/>
      <w:marLeft w:val="0"/>
      <w:marRight w:val="0"/>
      <w:marTop w:val="0"/>
      <w:marBottom w:val="0"/>
      <w:divBdr>
        <w:top w:val="none" w:sz="0" w:space="0" w:color="auto"/>
        <w:left w:val="none" w:sz="0" w:space="0" w:color="auto"/>
        <w:bottom w:val="none" w:sz="0" w:space="0" w:color="auto"/>
        <w:right w:val="none" w:sz="0" w:space="0" w:color="auto"/>
      </w:divBdr>
    </w:div>
    <w:div w:id="1751191361">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1679288">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776634751">
      <w:bodyDiv w:val="1"/>
      <w:marLeft w:val="0"/>
      <w:marRight w:val="0"/>
      <w:marTop w:val="0"/>
      <w:marBottom w:val="0"/>
      <w:divBdr>
        <w:top w:val="none" w:sz="0" w:space="0" w:color="auto"/>
        <w:left w:val="none" w:sz="0" w:space="0" w:color="auto"/>
        <w:bottom w:val="none" w:sz="0" w:space="0" w:color="auto"/>
        <w:right w:val="none" w:sz="0" w:space="0" w:color="auto"/>
      </w:divBdr>
    </w:div>
    <w:div w:id="1800340286">
      <w:bodyDiv w:val="1"/>
      <w:marLeft w:val="0"/>
      <w:marRight w:val="0"/>
      <w:marTop w:val="0"/>
      <w:marBottom w:val="0"/>
      <w:divBdr>
        <w:top w:val="none" w:sz="0" w:space="0" w:color="auto"/>
        <w:left w:val="none" w:sz="0" w:space="0" w:color="auto"/>
        <w:bottom w:val="none" w:sz="0" w:space="0" w:color="auto"/>
        <w:right w:val="none" w:sz="0" w:space="0" w:color="auto"/>
      </w:divBdr>
    </w:div>
    <w:div w:id="1824002559">
      <w:bodyDiv w:val="1"/>
      <w:marLeft w:val="0"/>
      <w:marRight w:val="0"/>
      <w:marTop w:val="0"/>
      <w:marBottom w:val="0"/>
      <w:divBdr>
        <w:top w:val="none" w:sz="0" w:space="0" w:color="auto"/>
        <w:left w:val="none" w:sz="0" w:space="0" w:color="auto"/>
        <w:bottom w:val="none" w:sz="0" w:space="0" w:color="auto"/>
        <w:right w:val="none" w:sz="0" w:space="0" w:color="auto"/>
      </w:divBdr>
    </w:div>
    <w:div w:id="1826045923">
      <w:bodyDiv w:val="1"/>
      <w:marLeft w:val="0"/>
      <w:marRight w:val="0"/>
      <w:marTop w:val="0"/>
      <w:marBottom w:val="0"/>
      <w:divBdr>
        <w:top w:val="none" w:sz="0" w:space="0" w:color="auto"/>
        <w:left w:val="none" w:sz="0" w:space="0" w:color="auto"/>
        <w:bottom w:val="none" w:sz="0" w:space="0" w:color="auto"/>
        <w:right w:val="none" w:sz="0" w:space="0" w:color="auto"/>
      </w:divBdr>
    </w:div>
    <w:div w:id="1829438825">
      <w:bodyDiv w:val="1"/>
      <w:marLeft w:val="0"/>
      <w:marRight w:val="0"/>
      <w:marTop w:val="0"/>
      <w:marBottom w:val="0"/>
      <w:divBdr>
        <w:top w:val="none" w:sz="0" w:space="0" w:color="auto"/>
        <w:left w:val="none" w:sz="0" w:space="0" w:color="auto"/>
        <w:bottom w:val="none" w:sz="0" w:space="0" w:color="auto"/>
        <w:right w:val="none" w:sz="0" w:space="0" w:color="auto"/>
      </w:divBdr>
    </w:div>
    <w:div w:id="1842772576">
      <w:bodyDiv w:val="1"/>
      <w:marLeft w:val="0"/>
      <w:marRight w:val="0"/>
      <w:marTop w:val="0"/>
      <w:marBottom w:val="0"/>
      <w:divBdr>
        <w:top w:val="none" w:sz="0" w:space="0" w:color="auto"/>
        <w:left w:val="none" w:sz="0" w:space="0" w:color="auto"/>
        <w:bottom w:val="none" w:sz="0" w:space="0" w:color="auto"/>
        <w:right w:val="none" w:sz="0" w:space="0" w:color="auto"/>
      </w:divBdr>
    </w:div>
    <w:div w:id="1847553170">
      <w:bodyDiv w:val="1"/>
      <w:marLeft w:val="0"/>
      <w:marRight w:val="0"/>
      <w:marTop w:val="0"/>
      <w:marBottom w:val="0"/>
      <w:divBdr>
        <w:top w:val="none" w:sz="0" w:space="0" w:color="auto"/>
        <w:left w:val="none" w:sz="0" w:space="0" w:color="auto"/>
        <w:bottom w:val="none" w:sz="0" w:space="0" w:color="auto"/>
        <w:right w:val="none" w:sz="0" w:space="0" w:color="auto"/>
      </w:divBdr>
    </w:div>
    <w:div w:id="1857771085">
      <w:bodyDiv w:val="1"/>
      <w:marLeft w:val="0"/>
      <w:marRight w:val="0"/>
      <w:marTop w:val="0"/>
      <w:marBottom w:val="0"/>
      <w:divBdr>
        <w:top w:val="none" w:sz="0" w:space="0" w:color="auto"/>
        <w:left w:val="none" w:sz="0" w:space="0" w:color="auto"/>
        <w:bottom w:val="none" w:sz="0" w:space="0" w:color="auto"/>
        <w:right w:val="none" w:sz="0" w:space="0" w:color="auto"/>
      </w:divBdr>
    </w:div>
    <w:div w:id="1871142123">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886983617">
      <w:bodyDiv w:val="1"/>
      <w:marLeft w:val="0"/>
      <w:marRight w:val="0"/>
      <w:marTop w:val="0"/>
      <w:marBottom w:val="0"/>
      <w:divBdr>
        <w:top w:val="none" w:sz="0" w:space="0" w:color="auto"/>
        <w:left w:val="none" w:sz="0" w:space="0" w:color="auto"/>
        <w:bottom w:val="none" w:sz="0" w:space="0" w:color="auto"/>
        <w:right w:val="none" w:sz="0" w:space="0" w:color="auto"/>
      </w:divBdr>
    </w:div>
    <w:div w:id="1897541909">
      <w:bodyDiv w:val="1"/>
      <w:marLeft w:val="0"/>
      <w:marRight w:val="0"/>
      <w:marTop w:val="0"/>
      <w:marBottom w:val="0"/>
      <w:divBdr>
        <w:top w:val="none" w:sz="0" w:space="0" w:color="auto"/>
        <w:left w:val="none" w:sz="0" w:space="0" w:color="auto"/>
        <w:bottom w:val="none" w:sz="0" w:space="0" w:color="auto"/>
        <w:right w:val="none" w:sz="0" w:space="0" w:color="auto"/>
      </w:divBdr>
    </w:div>
    <w:div w:id="1903061630">
      <w:bodyDiv w:val="1"/>
      <w:marLeft w:val="0"/>
      <w:marRight w:val="0"/>
      <w:marTop w:val="0"/>
      <w:marBottom w:val="0"/>
      <w:divBdr>
        <w:top w:val="none" w:sz="0" w:space="0" w:color="auto"/>
        <w:left w:val="none" w:sz="0" w:space="0" w:color="auto"/>
        <w:bottom w:val="none" w:sz="0" w:space="0" w:color="auto"/>
        <w:right w:val="none" w:sz="0" w:space="0" w:color="auto"/>
      </w:divBdr>
      <w:divsChild>
        <w:div w:id="1118992976">
          <w:marLeft w:val="0"/>
          <w:marRight w:val="0"/>
          <w:marTop w:val="0"/>
          <w:marBottom w:val="0"/>
          <w:divBdr>
            <w:top w:val="none" w:sz="0" w:space="0" w:color="auto"/>
            <w:left w:val="none" w:sz="0" w:space="0" w:color="auto"/>
            <w:bottom w:val="none" w:sz="0" w:space="0" w:color="auto"/>
            <w:right w:val="none" w:sz="0" w:space="0" w:color="auto"/>
          </w:divBdr>
          <w:divsChild>
            <w:div w:id="201950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4855">
      <w:bodyDiv w:val="1"/>
      <w:marLeft w:val="0"/>
      <w:marRight w:val="0"/>
      <w:marTop w:val="0"/>
      <w:marBottom w:val="0"/>
      <w:divBdr>
        <w:top w:val="none" w:sz="0" w:space="0" w:color="auto"/>
        <w:left w:val="none" w:sz="0" w:space="0" w:color="auto"/>
        <w:bottom w:val="none" w:sz="0" w:space="0" w:color="auto"/>
        <w:right w:val="none" w:sz="0" w:space="0" w:color="auto"/>
      </w:divBdr>
    </w:div>
    <w:div w:id="1916890210">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53589308">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1984579806">
      <w:bodyDiv w:val="1"/>
      <w:marLeft w:val="0"/>
      <w:marRight w:val="0"/>
      <w:marTop w:val="0"/>
      <w:marBottom w:val="0"/>
      <w:divBdr>
        <w:top w:val="none" w:sz="0" w:space="0" w:color="auto"/>
        <w:left w:val="none" w:sz="0" w:space="0" w:color="auto"/>
        <w:bottom w:val="none" w:sz="0" w:space="0" w:color="auto"/>
        <w:right w:val="none" w:sz="0" w:space="0" w:color="auto"/>
      </w:divBdr>
    </w:div>
    <w:div w:id="1988896487">
      <w:bodyDiv w:val="1"/>
      <w:marLeft w:val="0"/>
      <w:marRight w:val="0"/>
      <w:marTop w:val="0"/>
      <w:marBottom w:val="0"/>
      <w:divBdr>
        <w:top w:val="none" w:sz="0" w:space="0" w:color="auto"/>
        <w:left w:val="none" w:sz="0" w:space="0" w:color="auto"/>
        <w:bottom w:val="none" w:sz="0" w:space="0" w:color="auto"/>
        <w:right w:val="none" w:sz="0" w:space="0" w:color="auto"/>
      </w:divBdr>
    </w:div>
    <w:div w:id="2003123306">
      <w:bodyDiv w:val="1"/>
      <w:marLeft w:val="0"/>
      <w:marRight w:val="0"/>
      <w:marTop w:val="0"/>
      <w:marBottom w:val="0"/>
      <w:divBdr>
        <w:top w:val="none" w:sz="0" w:space="0" w:color="auto"/>
        <w:left w:val="none" w:sz="0" w:space="0" w:color="auto"/>
        <w:bottom w:val="none" w:sz="0" w:space="0" w:color="auto"/>
        <w:right w:val="none" w:sz="0" w:space="0" w:color="auto"/>
      </w:divBdr>
    </w:div>
    <w:div w:id="2025276803">
      <w:bodyDiv w:val="1"/>
      <w:marLeft w:val="0"/>
      <w:marRight w:val="0"/>
      <w:marTop w:val="0"/>
      <w:marBottom w:val="0"/>
      <w:divBdr>
        <w:top w:val="none" w:sz="0" w:space="0" w:color="auto"/>
        <w:left w:val="none" w:sz="0" w:space="0" w:color="auto"/>
        <w:bottom w:val="none" w:sz="0" w:space="0" w:color="auto"/>
        <w:right w:val="none" w:sz="0" w:space="0" w:color="auto"/>
      </w:divBdr>
    </w:div>
    <w:div w:id="2027947138">
      <w:bodyDiv w:val="1"/>
      <w:marLeft w:val="0"/>
      <w:marRight w:val="0"/>
      <w:marTop w:val="0"/>
      <w:marBottom w:val="0"/>
      <w:divBdr>
        <w:top w:val="none" w:sz="0" w:space="0" w:color="auto"/>
        <w:left w:val="none" w:sz="0" w:space="0" w:color="auto"/>
        <w:bottom w:val="none" w:sz="0" w:space="0" w:color="auto"/>
        <w:right w:val="none" w:sz="0" w:space="0" w:color="auto"/>
      </w:divBdr>
    </w:div>
    <w:div w:id="2034500851">
      <w:bodyDiv w:val="1"/>
      <w:marLeft w:val="0"/>
      <w:marRight w:val="0"/>
      <w:marTop w:val="0"/>
      <w:marBottom w:val="0"/>
      <w:divBdr>
        <w:top w:val="none" w:sz="0" w:space="0" w:color="auto"/>
        <w:left w:val="none" w:sz="0" w:space="0" w:color="auto"/>
        <w:bottom w:val="none" w:sz="0" w:space="0" w:color="auto"/>
        <w:right w:val="none" w:sz="0" w:space="0" w:color="auto"/>
      </w:divBdr>
    </w:div>
    <w:div w:id="2036538021">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059739005">
      <w:bodyDiv w:val="1"/>
      <w:marLeft w:val="0"/>
      <w:marRight w:val="0"/>
      <w:marTop w:val="0"/>
      <w:marBottom w:val="0"/>
      <w:divBdr>
        <w:top w:val="none" w:sz="0" w:space="0" w:color="auto"/>
        <w:left w:val="none" w:sz="0" w:space="0" w:color="auto"/>
        <w:bottom w:val="none" w:sz="0" w:space="0" w:color="auto"/>
        <w:right w:val="none" w:sz="0" w:space="0" w:color="auto"/>
      </w:divBdr>
    </w:div>
    <w:div w:id="2067600960">
      <w:bodyDiv w:val="1"/>
      <w:marLeft w:val="0"/>
      <w:marRight w:val="0"/>
      <w:marTop w:val="0"/>
      <w:marBottom w:val="0"/>
      <w:divBdr>
        <w:top w:val="none" w:sz="0" w:space="0" w:color="auto"/>
        <w:left w:val="none" w:sz="0" w:space="0" w:color="auto"/>
        <w:bottom w:val="none" w:sz="0" w:space="0" w:color="auto"/>
        <w:right w:val="none" w:sz="0" w:space="0" w:color="auto"/>
      </w:divBdr>
    </w:div>
    <w:div w:id="2089375133">
      <w:bodyDiv w:val="1"/>
      <w:marLeft w:val="0"/>
      <w:marRight w:val="0"/>
      <w:marTop w:val="0"/>
      <w:marBottom w:val="0"/>
      <w:divBdr>
        <w:top w:val="none" w:sz="0" w:space="0" w:color="auto"/>
        <w:left w:val="none" w:sz="0" w:space="0" w:color="auto"/>
        <w:bottom w:val="none" w:sz="0" w:space="0" w:color="auto"/>
        <w:right w:val="none" w:sz="0" w:space="0" w:color="auto"/>
      </w:divBdr>
    </w:div>
    <w:div w:id="2104296545">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16896278">
      <w:bodyDiv w:val="1"/>
      <w:marLeft w:val="0"/>
      <w:marRight w:val="0"/>
      <w:marTop w:val="0"/>
      <w:marBottom w:val="0"/>
      <w:divBdr>
        <w:top w:val="none" w:sz="0" w:space="0" w:color="auto"/>
        <w:left w:val="none" w:sz="0" w:space="0" w:color="auto"/>
        <w:bottom w:val="none" w:sz="0" w:space="0" w:color="auto"/>
        <w:right w:val="none" w:sz="0" w:space="0" w:color="auto"/>
      </w:divBdr>
    </w:div>
    <w:div w:id="2128498654">
      <w:bodyDiv w:val="1"/>
      <w:marLeft w:val="0"/>
      <w:marRight w:val="0"/>
      <w:marTop w:val="0"/>
      <w:marBottom w:val="0"/>
      <w:divBdr>
        <w:top w:val="none" w:sz="0" w:space="0" w:color="auto"/>
        <w:left w:val="none" w:sz="0" w:space="0" w:color="auto"/>
        <w:bottom w:val="none" w:sz="0" w:space="0" w:color="auto"/>
        <w:right w:val="none" w:sz="0" w:space="0" w:color="auto"/>
      </w:divBdr>
    </w:div>
    <w:div w:id="2134904989">
      <w:bodyDiv w:val="1"/>
      <w:marLeft w:val="0"/>
      <w:marRight w:val="0"/>
      <w:marTop w:val="0"/>
      <w:marBottom w:val="0"/>
      <w:divBdr>
        <w:top w:val="none" w:sz="0" w:space="0" w:color="auto"/>
        <w:left w:val="none" w:sz="0" w:space="0" w:color="auto"/>
        <w:bottom w:val="none" w:sz="0" w:space="0" w:color="auto"/>
        <w:right w:val="none" w:sz="0" w:space="0" w:color="auto"/>
      </w:divBdr>
    </w:div>
    <w:div w:id="2136294102">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1-12T20:15:54.175"/>
    </inkml:context>
    <inkml:brush xml:id="br0">
      <inkml:brushProperty name="width" value="0.05" units="cm"/>
      <inkml:brushProperty name="height" value="0.05" units="cm"/>
    </inkml:brush>
  </inkml:definitions>
  <inkml:trace contextRef="#ctx0" brushRef="#br0">1 275 24575,'21'29'0,"-14"-20"0,17 20 0,-19-26 0,1 2 0,-1 0 0,1-2 0,-1 2 0,0-2 0,1 0 0,-3 2 0,1-5 0,-3 5 0,4-5 0,-5 5 0,5-1 0,-2-1 0,3 2 0,-1-2 0,-2 2 0,2-2 0,-4 2 0,4-4 0,-5 3 0,5-3 0,-2 1 0,3-4 0,-1-4 0,1-4 0,1-2 0,-1-4 0,0 2 0,1-5 0,-1 2 0,1-3 0,0-5 0,4-1 0,-3-3 0,6-1 0,-3 4 0,3-2 0,0 6 0,-3-2 0,-1 3 0,-4 4 0,1 1 0,-1 7 0,0 0 0,-1 4 0,-2-1 0,2 1 0,-4 2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477346779"/>
    <we:property name="cit:1208691801" value="&quot;{\&quot;docs\&quot;:[{\&quot;pageReplace\&quot;:\&quot;\&quot;,\&quot;author\&quot;:true,\&quot;year\&quot;:true,\&quot;prefix\&quot;:\&quot;\&quot;,\&quot;suffix\&quot;:\&quot;\&quot;,\&quot;id\&quot;:\&quot;doc:5c16c64ae4b0ac8b1f3b8e33\&quot;}],\&quot;position\&quot;:\&quot;footnote\&quot;}&quot;"/>
    <we:property name="cit:1239672350" value="&quot;{\&quot;docs\&quot;:[{\&quot;id\&quot;:\&quot;doc:5be8b6bee4b02374b62f053c\&quot;,\&quot;pageReplace\&quot;:\&quot;\&quot;,\&quot;author\&quot;:true,\&quot;year\&quot;:true,\&quot;prefix\&quot;:\&quot;\&quot;,\&quot;suffix\&quot;:\&quot;\&quot;}],\&quot;position\&quot;:\&quot;footnote\&quot;}&quot;"/>
    <we:property name="cit:1271596137" value="&quot;{\&quot;docs\&quot;:[{\&quot;id\&quot;:\&quot;doc:5c12e6d1e4b0b61e341a86ba\&quot;,\&quot;pageReplace\&quot;:\&quot;\&quot;,\&quot;author\&quot;:true,\&quot;year\&quot;:true,\&quot;prefix\&quot;:\&quot;\&quot;,\&quot;suffix\&quot;:\&quot;\&quot;}],\&quot;position\&quot;:\&quot;footnote\&quot;}&quot;"/>
    <we:property name="cit:1283930302" value="&quot;{\&quot;docs\&quot;:[{\&quot;id\&quot;:\&quot;doc:5c12e6d1e4b0b61e341a86ba\&quot;,\&quot;pageReplace\&quot;:\&quot;\&quot;,\&quot;author\&quot;:true,\&quot;year\&quot;:true,\&quot;prefix\&quot;:\&quot;\&quot;,\&quot;suffix\&quot;:\&quot;\&quot;}],\&quot;position\&quot;:\&quot;footnote\&quot;}&quot;"/>
    <we:property name="cit:1378439809" value="&quot;{\&quot;docs\&quot;:[{\&quot;id\&quot;:\&quot;doc:5c12e883e4b09df04eb20445\&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648935609" value="&quot;{\&quot;docs\&quot;:[{\&quot;id\&quot;:\&quot;doc:5c12ed9ae4b0ea189dada467\&quot;,\&quot;pageReplace\&quot;:\&quot;\&quot;,\&quot;author\&quot;:true,\&quot;year\&quot;:true,\&quot;prefix\&quot;:\&quot;\&quot;,\&quot;suffix\&quot;:\&quot;\&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1943340695" value="&quot;{\&quot;docs\&quot;:[{\&quot;id\&quot;:\&quot;doc:5be7a1d6e4b04152ad39cc99\&quot;,\&quot;pageReplace\&quot;:\&quot;\&quot;,\&quot;author\&quot;:true,\&quot;year\&quot;:true,\&quot;prefix\&quot;:\&quot;\&quot;,\&quot;suffix\&quot;:\&quot;\&quot;}],\&quot;position\&quot;:\&quot;body\&quot;}&quot;"/>
    <we:property name="cit:1990431568" value="&quot;{\&quot;docs\&quot;:[{\&quot;id\&quot;:\&quot;doc:5be88560e4b0e163a5e84ae2\&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694896078" value="&quot;{\&quot;docs\&quot;:[{\&quot;id\&quot;:\&quot;doc:5be88560e4b0e163a5e84ae2\&quot;,\&quot;pageReplace\&quot;:\&quot;\&quot;,\&quot;author\&quot;:true,\&quot;year\&quot;:true,\&quot;prefix\&quot;:\&quot;\&quot;,\&quot;suffix\&quot;:\&quot;\&quot;}],\&quot;position\&quot;:\&quot;footnote\&quot;}&quot;"/>
    <we:property name="cit:_1045133031" value="&quot;{\&quot;docs\&quot;:[{\&quot;id\&quot;:\&quot;doc:5c17091ae4b037fdbd2a89ad\&quot;,\&quot;pageReplace\&quot;:\&quot;\&quot;,\&quot;author\&quot;:true,\&quot;year\&quot;:true,\&quot;prefix\&quot;:\&quot;\&quot;,\&quot;suffix\&quot;:\&quot;\&quot;}],\&quot;position\&quot;:\&quot;footnote\&quot;}&quot;"/>
    <we:property name="cit:_1049308462" value="&quot;{\&quot;docs\&quot;:[{\&quot;id\&quot;:\&quot;doc:5c16f18ae4b0e810cb1d6194\&quot;,\&quot;pageReplace\&quot;:\&quot;\&quot;,\&quot;author\&quot;:true,\&quot;year\&quot;:true,\&quot;prefix\&quot;:\&quot;\&quot;,\&quot;suffix\&quot;:\&quot;\&quot;}],\&quot;position\&quot;:\&quot;body\&quot;}&quot;"/>
    <we:property name="cit:_1105113891" value="&quot;{\&quot;docs\&quot;:[{\&quot;id\&quot;:\&quot;doc:5be85ecee4b023db724d1b74\&quot;,\&quot;pageReplace\&quot;:\&quot;\&quot;,\&quot;author\&quot;:true,\&quot;year\&quot;:true,\&quot;prefix\&quot;:\&quot;\&quot;,\&quot;suffix\&quot;:\&quot;\&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31849655" value="&quot;{\&quot;docs\&quot;:[{\&quot;id\&quot;:\&quot;doc:5be85ecee4b023db724d1b74\&quot;,\&quot;pageReplace\&quot;:\&quot;\&quot;,\&quot;author\&quot;:true,\&quot;year\&quot;:true,\&quot;prefix\&quot;:\&quot;\&quot;,\&quot;suffix\&quot;:\&quot;\&quot;}],\&quot;position\&quot;:\&quot;body\&quot;}&quot;"/>
    <we:property name="cit:_1272786262" value="&quot;{\&quot;docs\&quot;:[{\&quot;id\&quot;:\&quot;doc:5c16f18ae4b0e810cb1d6194\&quot;,\&quot;pageReplace\&quot;:\&quot;\&quot;,\&quot;author\&quot;:true,\&quot;year\&quot;:true,\&quot;prefix\&quot;:\&quot;\&quot;,\&quot;suffix\&quot;:\&quot;\&quot;}],\&quot;position\&quot;:\&quot;footnote\&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_1589303056" value="&quot;{\&quot;docs\&quot;:[{\&quot;id\&quot;:\&quot;doc:5c16f18ae4b0e810cb1d6194\&quot;,\&quot;pageReplace\&quot;:\&quot;\&quot;,\&quot;author\&quot;:true,\&quot;year\&quot;:true,\&quot;prefix\&quot;:\&quot;\&quot;,\&quot;suffix\&quot;:\&quot;\&quot;}],\&quot;position\&quot;:\&quot;body\&quot;}&quot;"/>
    <we:property name="cit:_1836753510" value="&quot;{\&quot;docs\&quot;:[{\&quot;id\&quot;:\&quot;doc:5c170ac1e4b098da8ce5a796\&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17884617" value="&quot;{\&quot;docs\&quot;:[{\&quot;id\&quot;:\&quot;doc:5be88560e4b0e163a5e84ae2\&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493112733" value="&quot;{\&quot;docs\&quot;:[{\&quot;id\&quot;:\&quot;doc:5be89499e4b00ebaae797b4e\&quot;,\&quot;pageReplace\&quot;:\&quot;\&quot;,\&quot;author\&quot;:true,\&quot;year\&quot;:true,\&quot;prefix\&quot;:\&quot;\&quot;,\&quot;suffix\&quot;:\&quot;\&quot;}],\&quot;position\&quot;:\&quot;footnote\&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777332905" value="&quot;{\&quot;docs\&quot;:[{\&quot;id\&quot;:\&quot;doc:5c1304ace4b0ea189dada851\&quot;,\&quot;pageReplace\&quot;:\&quot;\&quot;,\&quot;author\&quot;:true,\&quot;year\&quot;:true,\&quot;prefix\&quot;:\&quot;\&quot;,\&quot;suffix\&quot;:\&quot;\&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901522827" value="&quot;{\&quot;docs\&quot;:[{\&quot;pageReplace\&quot;:\&quot;\&quot;,\&quot;author\&quot;:true,\&quot;year\&quot;:true,\&quot;prefix\&quot;:\&quot;\&quot;,\&quot;suffix\&quot;:\&quot;\&quot;,\&quot;id\&quot;:\&quot;doc:5c16f18ae4b0e810cb1d6194\&quot;}],\&quot;position\&quot;:\&quot;footnote\&quot;}&quot;"/>
    <we:property name="cit:_91786879" value="&quot;{\&quot;docs\&quot;:[{\&quot;pageReplace\&quot;:\&quot;\&quot;,\&quot;author\&quot;:true,\&quot;year\&quot;:true,\&quot;prefix\&quot;:\&quot;\&quot;,\&quot;suffix\&quot;:\&quot;\&quot;,\&quot;id\&quot;:\&quot;doc:5be88560e4b0e163a5e84ae2\&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_946932071" value="&quot;{\&quot;docs\&quot;:[{\&quot;id\&quot;:\&quot;doc:5c12ed9ae4b0ea189dada467\&quot;,\&quot;pageReplace\&quot;:\&quot;\&quot;,\&quot;author\&quot;:true,\&quot;year\&quot;:true,\&quot;prefix\&quot;:\&quot;\&quot;,\&quot;suffix\&quot;:\&quot;\&quot;}],\&quot;position\&quot;:\&quot;footnote\&quot;}&quot;"/>
    <we:property name="citationStyle" value="&quot;{\&quot;id\&quot;:\&quot;rwuserstyle:5aa2745ddbf33207d332016a\&quot;,\&quot;name\&quot;:\&quot;MHRA-Modern Humanities Research Association (Notes &amp; Bibliography)\&quot;}&quot;"/>
    <we:property name="contentControlsValues" value="&quot;{\&quot;cit:477346779\&quot;:\&quot;&lt;p style='line-height: 2;text-indent: -30px;margin-left: 30px;'&gt;&lt;i&gt;Alan Oken, Soul Centered Astrology, &lt;/i&gt;&lt;a href='https://www.lucistrust.org/store/item/soul_centered_astrology' target='_blank'&gt;https://www.lucistrust.org/store/item/soul_centered_astrology&lt;/a&gt; edn, 2018 vols () &lt;&lt;a href='https://www.lucistrust.org/store/item/soul_centered_astrology' target='_blank'&gt;https://www.lucistrust.org/store/item/soul_centered_astrology&lt;/a&gt;&gt; [accessed December 13, 2018]&lt;/p&gt;\\n&lt;p style='line-height: 2;text-indent: -30px;margin-left: 30px;'&gt;Aristotle, &lt;i&gt;On the Soul; Parva Naturalia; on Breath&lt;/i&gt;, trans. by W. S. Hett (Cambridge, MA: Harvard University Press, 1957) &lt;&lt;a href='http://catalog.hathitrust.org/Record/001812351' target='_blank'&gt;http://catalog.hathitrust.org/Record/001812351&lt;/a&gt;&gt;&lt;/p&gt;\\n&lt;p style='line-height: 2;text-indent: -30px;margin-left: 30px;'&gt;---&lt;i&gt;Physics, Volume I: Books 1-4&lt;/i&gt;, trans. by P. H. Wicksteed and F. M. Cornford (Cambridge, MA: Harvard University Press, )&lt;/p&gt;\\n&lt;p style='line-height: 2;text-indent: -30px;margin-left: 30px;'&gt;Campion, Nicholas, 'Astronomy and Psyche in the Classical World: Plato, Aristotle, Zeno, Ptolemy', &lt;i&gt;Journal of Cosmology, &lt;/i&gt;9 (2010), 2179-2186 &lt;&lt;a href='http://journalofcosmology.com/AncientAstronomy118.html' target='_blank'&gt;http://journalofcosmology.com/AncientAstronomy118.html&lt;/a&gt;&gt;&lt;/p&gt;\\n&lt;p style='line-height: 2;text-indent: -30px;margin-left: 30px;'&gt;Duncan, A. R. C., 'The Stoic View of Life', &lt;i&gt;Phoenix, &lt;/i&gt;6 (1952), 123&lt;i&gt;, in CrossRef&lt;/i&gt;&lt;/p&gt;\\n&lt;p style='line-height: 2;text-indent: -30px;margin-left: 30px;'&gt;Gerson, Lloyd P., 'Plato’s Rational Souls', &lt;i&gt;The Review of Metaphysics, &lt;/i&gt;68 (2014), 37-59&lt;/p&gt;\\n&lt;p style='line-height: 2;text-indent: -30px;margin-left: 30px;'&gt;Laertius, Diogenes, &lt;i&gt;Lives of Eminent Philosophers, Volume II&lt;/i&gt;, trans. by R. D. Hicks (Cambridge, MA: Harvard University Press, 1925)&lt;/p&gt;\\n&lt;p style='line-height: 2;text-indent: -30px;margin-left: 30px;'&gt;Lang, Helen S., 'Aristotelian Physics: Teleological Procedure in Aristotle, Thomas, and Buridan', &lt;i&gt;The Review of Metaphysics, &lt;/i&gt;42 (1989), 569-591&lt;i&gt;, in Periodicals Index Online Segment 04&lt;/i&gt; &lt;&lt;a href='https://www.jstor.org/stable/20128765' target='_blank'&gt;https://www.jstor.org/stable/20128765&lt;/a&gt;&gt;&lt;/p&gt;\\n&lt;p style='line-height: 2;text-indent: -30px;margin-left: 30px;'&gt;Oken, Alan, &lt;i&gt;Soul Centered Astrology : A Key to Your Expanding Self&lt;/i&gt; (York Beach: Nicolas-Hays, Inc, 2008) &lt;&lt;a href='https://ebookcentral.proquest.com/lib/[SITE_ID' target='_blank'&gt;https://ebookcentral.proquest.com/lib/[SITE_ID&lt;/a&gt;]/detail.action?docID=1787686&gt;&lt;/p&gt;\\n&lt;p style='line-height: 2;text-indent: -30px;margin-left: 30px;'&gt;Plato, &lt;i&gt;Republic&lt;/i&gt;, trans. by Christopher Emlyn-Jones and William Preddy (Cambridge, MA: Harvard University Press, 2013)&lt;/p&gt;\\n&lt;p style='line-height: 2;text-indent: -30px;margin-left: 30px;'&gt;---&lt;i&gt;Theaetetus&lt;/i&gt;, trans. by Harold North Fowler (Cambridge, MA: Harvard University Press, 1921)&lt;/p&gt;\\n&lt;p style='line-height: 2;text-indent: -30px;margin-left: 30px;'&gt;---&lt;i&gt;Timaeus&lt;/i&gt;, trans. by R. G. Bury (Harvard University Press, 1929)&lt;/p&gt;\\n&lt;p style='line-height: 2;text-indent: -30px;margin-left: 30px;'&gt;Rudhyar, Dane, &lt;i&gt;The Astrology of Personality; A Re-Formulation of Astrological Concepts and Ideals, in Terms of Contemporary Psychology and Philosophy&lt;/i&gt; (Santa Fe, NM: Aurora Press, 1991)&lt;/p&gt;\\n&lt;p style='line-height: 2;text-indent: -30px;margin-left: 30px;'&gt;---'Must You be the Victim of Your Stars?', &lt;i&gt;CyberWorld Khaldea, &lt;/i&gt;(1967) &lt;&lt;a href='https://www.khaldea.com/rudhyar/astroarticles/starvictim.shtml' target='_blank'&gt;https://www.khaldea.com/rudhyar/astroarticles/starvictim.shtml&lt;/a&gt;&gt;&lt;/p&gt;\\n&lt;p style='line-height: 2;text-indent: -30px;margin-left: 30px;'&gt;---&lt;i&gt;New Mansions for New Men&lt;/i&gt; (Whitefish, MT: Literary Licensing, LLC, 2013)&lt;/p&gt;\\n&lt;p style='line-height: 2;text-indent: -30px;margin-left: 30px;'&gt;---&lt;i&gt;The Practice of Astrology as a Technique in Human Understanding&lt;/i&gt; (Penguin Books, 1969)&lt;/p&gt;\\n&lt;p style='line-height: 2;text-indent: -30px;margin-left: 30px;'&gt;Vogt, Katja M., 'Sons of the Earth: Are the Stoics Metaphysical Brutes?', &lt;i&gt;Phronesis, &lt;/i&gt;54 (2009), 136-154&lt;i&gt;, in JSTOR&lt;/i&gt; &lt;&lt;a href='http://www.jstor.org.ezproxy.uwtsd.ac.uk/stable/40387981' target='_blank'&gt;http://www.jstor.org.ezproxy.uwtsd.ac.uk/stable/40387981&lt;/a&gt;&gt;&lt;/p&gt;\\n&lt;p style='line-height: 2;text-indent: -30px;margin-left: 30px;'&gt;Zoller, Robert, 'Marc Edmund Jones and New Age Astrology in America', &lt;i&gt;Culture and Cosmos, &lt;/i&gt;2 (1998), 39-56&lt;/p&gt;\\n\&quot;,\&quot;cit:_901522827\&quot;:\&quot;Dane Rudhyar, &lt;i&gt;The Astrology of Personality; A Re-Formulation of Astrological Concepts and Ideals, in Terms of Contemporary Psychology and Philosophy&lt;/i&gt; (Santa Fe, NM: Aurora Press, 1991).\&quot;,\&quot;cit:1208691801\&quot;:\&quot;Robert Zoller, 'Marc Edmund Jones and New Age Astrology in America', &lt;i&gt;Culture and Cosmos, &lt;/i&gt;2 (1998), 39-56.\&quot;,\&quot;cit:_777332905\&quot;:\&quot;&lt;i&gt;Alan Oken, Soul Centered Astrology, &lt;/i&gt;&lt;a href='https://www.lucistrust.org/store/item/soul_centered_astrology' target='_blank'&gt;https://www.lucistrust.org/store/item/soul_centered_astrology&lt;/a&gt; edn, 2018 vols () &lt;&lt;a href='https://www.lucistrust.org/store/item/soul_centered_astrology' target='_blank'&gt;https://www.lucistrust.org/store/item/soul_centered_astrology&lt;/a&gt;&gt; [accessed December 13, 2018].\&quot;,\&quot;cit:_1045133031\&quot;:\&quot;Dane Rudhyar, &lt;i&gt;The Practice of Astrology as a Technique in Human Understanding&lt;/i&gt; (Penguin Books, 1969).\&quot;,\&quot;cit:_1836753510\&quot;:\&quot;Alan Oken, &lt;i&gt;Soul Centered Astrology : A Key to Your Expanding Self&lt;/i&gt; (York Beach: Nicolas-Hays, Inc, 2008) &lt;&lt;a href='https://ebookcentral.proquest.com/lib/[SITE_ID' target='_blank'&gt;https://ebookcentral.proquest.com/lib/[SITE_ID&lt;/a&gt;]/detail.action?docID=1787686&gt;.\&quot;,\&quot;cit:694896078\&quot;:\&quot;Plato, &lt;i&gt;Timaeus&lt;/i&gt;, trans. by R. G. Bury (Harvard University Press, 1929).\&quot;,\&quot;cit:1271596137\&quot;:\&quot;Plato, &lt;i&gt;Republic&lt;/i&gt;, trans. by Christopher Emlyn-Jones and William Preddy (Cambridge, MA: Harvard University Press, 2013).\&quot;,\&quot;cit:_946932071\&quot;:\&quot;Aristotle, &lt;i&gt;On the Soul; Parva Naturalia; on Breath&lt;/i&gt;, trans. by W. S. Hett (Cambridge, MA: Harvard University Press, 1957) &lt;&lt;a href='http://catalog.hathitrust.org/Record/001812351' target='_blank'&gt;http://catalog.hathitrust.org/Record/001812351&lt;/a&gt;&gt;.\&quot;,\&quot;cit:1648935609\&quot;:\&quot;Aristotle, \&quot;,\&quot;cit:1378439809\&quot;:\&quot;Diogenes Laertius, &lt;i&gt;Lives of Eminent Philosophers, Volume II&lt;/i&gt;, trans. by R. D. Hicks (Cambridge, MA: Harvard University Press, 1925), p. 110.\&quot;,\&quot;cit:1627038436\&quot;:\&quot;Dane Rudhyar, &lt;i&gt;New Mansions for New Men&lt;/i&gt; (Whitefish, MT: Literary Licensing, LLC, 2013).\&quot;,\&quot;cit:_296375928\&quot;:\&quot;Dane Rudhyar, 'Must You be the Victim of Your Stars?', &lt;i&gt;CyberWorld Khaldea, &lt;/i&gt;(1967) &lt;&lt;a href='https://www.khaldea.com/rudhyar/astroarticles/starvictim.shtml' target='_blank'&gt;https://www.khaldea.com/rudhyar/astroarticles/starvictim.shtml&lt;/a&gt;&gt;.\&quot;,\&quot;cit:_785114544\&quot;:\&quot;Lloyd P. Gerson, 'Plato’s Rational Souls', &lt;i&gt;The Review of Metaphysics, &lt;/i&gt;68 (2014), 37-59.\&quot;,\&quot;cit:604232273\&quot;:\&quot;Plato, \&quot;,\&quot;cit:_1452937009\&quot;:\&quot;Plato, \&quot;,\&quot;cit:_886483007\&quot;:\&quot;Katja Maria Vogt, 'Sons of the Earth: Are the Stoics Metaphysical Brutes?', &lt;i&gt;Phronesis, &lt;/i&gt;54 (2009), 136-154&lt;i&gt;, in JSTOR&lt;/i&gt; &lt;&lt;a href='http://www.jstor.org.ezproxy.uwtsd.ac.uk/stable/40387981' target='_blank'&gt;http://www.jstor.org.ezproxy.uwtsd.ac.uk/stable/40387981&lt;/a&gt;&gt;.\&quot;,\&quot;cit:1277749064\&quot;:\&quot;Plato, \&quot;,\&quot;cit:_1127072598\&quot;:\&quot;Aristotle, &lt;i&gt;On the Heavens&lt;/i&gt;, trans. by W. K. C. Guthrie, 338 vols (Cambridge, MA: Harvard University Press, 1939)., Nicholas Campion, 'Astronomy and Psyche in the Classical World: Plato, Aristotle, Zeno, Ptolemy', &lt;i&gt;Journal of Cosmology, &lt;/i&gt;9 (2010), 2179-2186 &lt;&lt;a href='http://journalofcosmology.com/AncientAstronomy118.html' target='_blank'&gt;http://journalofcosmology.com/AncientAstronomy118.html&lt;/a&gt;&gt;.\&quot;,\&quot;cit:1396233626\&quot;:\&quot;Nicholas Campion, 'Astronomy and Psyche in the Classical World: Plato, Aristotle, Zeno, Ptolemy', &lt;i&gt;Journal of Cosmology, &lt;/i&gt;9 (2010), 2179-2186 &lt;&lt;a href='http://journalofcosmology.com/AncientAstronomy118.html' target='_blank'&gt;http://journalofcosmology.com/AncientAstronomy118.html&lt;/a&gt;&gt;.\&quot;,\&quot;cit:90982596\&quot;:\&quot;Katja Maria Vogt, 'Sons of the Earth: Are the Stoics Metaphysical Brutes?', &lt;i&gt;Phronesis, &lt;/i&gt;54 (2009), 136-154&lt;i&gt;, in JSTOR&lt;/i&gt; &lt;&lt;a href='http://www.jstor.org.ezproxy.uwtsd.ac.uk/stable/40387981' target='_blank'&gt;http://www.jstor.org.ezproxy.uwtsd.ac.uk/stable/40387981&lt;/a&gt;&gt;.\&quot;,\&quot;cit:_1105113891\&quot;:\&quot;Plato, &lt;i&gt;Theaetetus&lt;/i&gt;, trans. by Harold North Fowler (Cambridge, MA: Harvard University Press, 1921).\&quot;,\&quot;cit:1214005159\&quot;:\&quot;Aristotle, &lt;i&gt;Physics, Volume I: Books 1-4&lt;/i&gt;, trans. by P. H. Wicksteed and F. M. Cornford (Cambridge, MA: Harvard University Press, ).\&quot;,\&quot;cit:_1812705779\&quot;:\&quot;Helen S. Lang, 'Aristotelian Physics: Teleological Procedure in Aristotle, Thomas, and Buridan', &lt;i&gt;The Review of Metaphysics, &lt;/i&gt;42 (1989), 569-591&lt;i&gt;, in Periodicals Index Online Segment 04&lt;/i&gt; &lt;&lt;a href='https://www.jstor.org/stable/20128765' target='_blank'&gt;https://www.jstor.org/stable/20128765&lt;/a&gt;&gt;.\&quot;,\&quot;cit:_1907301255\&quot;:\&quot;A. R. C. Duncan, 'The Stoic View of Life', &lt;i&gt;Phoenix, &lt;/i&gt;6 (1952), 123&lt;i&gt;, in CrossRef&lt;/i&gt;.\&quot;}&quot;"/>
    <we:property name="optionsValues" value="&quot;{\&quot;doc:5c16f18ae4b0e810cb1d6194&amp;-1589303056\&quot;:{\&quot;id\&quot;:\&quot;doc:5c16f18ae4b0e810cb1d6194\&quot;,\&quot;pageReplace\&quot;:\&quot;\&quot;,\&quot;author\&quot;:true,\&quot;year\&quot;:true,\&quot;prefix\&quot;:\&quot;\&quot;,\&quot;suffix\&quot;:\&quot;\&quot;},\&quot;doc:5c16f18ae4b0e810cb1d6194&amp;-1049308462\&quot;:{\&quot;id\&quot;:\&quot;doc:5c16f18ae4b0e810cb1d6194\&quot;,\&quot;pageReplace\&quot;:\&quot;\&quot;,\&quot;author\&quot;:true,\&quot;year\&quot;:true,\&quot;prefix\&quot;:\&quot;\&quot;,\&quot;suffix\&quot;:\&quot;\&quot;},\&quot;doc:5c16f18ae4b0e810cb1d6194&amp;-901522827\&quot;:{\&quot;pageReplace\&quot;:\&quot;\&quot;,\&quot;author\&quot;:true,\&quot;year\&quot;:true,\&quot;prefix\&quot;:\&quot;\&quot;,\&quot;suffix\&quot;:\&quot;\&quot;,\&quot;id\&quot;:\&quot;doc:5c16f18ae4b0e810cb1d6194\&quot;},\&quot;doc:5c16c64ae4b0ac8b1f3b8e33&amp;1208691801\&quot;:{\&quot;pageReplace\&quot;:\&quot;\&quot;,\&quot;author\&quot;:true,\&quot;year\&quot;:true,\&quot;prefix\&quot;:\&quot;\&quot;,\&quot;suffix\&quot;:\&quot;\&quot;,\&quot;id\&quot;:\&quot;doc:5c16c64ae4b0ac8b1f3b8e33\&quot;},\&quot;doc:5c1304ace4b0ea189dada851&amp;-777332905\&quot;:{\&quot;id\&quot;:\&quot;doc:5c1304ace4b0ea189dada851\&quot;,\&quot;pageReplace\&quot;:\&quot;\&quot;,\&quot;author\&quot;:true,\&quot;year\&quot;:true,\&quot;prefix\&quot;:\&quot;\&quot;,\&quot;suffix\&quot;:\&quot;\&quot;},\&quot;doc:5c17091ae4b037fdbd2a89ad&amp;-1045133031\&quot;:{\&quot;id\&quot;:\&quot;doc:5c17091ae4b037fdbd2a89ad\&quot;,\&quot;pageReplace\&quot;:\&quot;\&quot;,\&quot;author\&quot;:true,\&quot;year\&quot;:true,\&quot;prefix\&quot;:\&quot;\&quot;,\&quot;suffix\&quot;:\&quot;\&quot;},\&quot;doc:5c170ac1e4b098da8ce5a796&amp;-1836753510\&quot;:{\&quot;id\&quot;:\&quot;doc:5c170ac1e4b098da8ce5a796\&quot;,\&quot;pageReplace\&quot;:\&quot;\&quot;,\&quot;author\&quot;:true,\&quot;year\&quot;:true,\&quot;prefix\&quot;:\&quot;\&quot;,\&quot;suffix\&quot;:\&quot;\&quot;},\&quot;doc:5be88560e4b0e163a5e84ae2&amp;-317884617\&quot;:{\&quot;id\&quot;:\&quot;doc:5be88560e4b0e163a5e84ae2\&quot;,\&quot;pageReplace\&quot;:\&quot;\&quot;,\&quot;author\&quot;:true,\&quot;year\&quot;:true,\&quot;prefix\&quot;:\&quot;\&quot;,\&quot;suffix\&quot;:\&quot;\&quot;},\&quot;doc:5be88560e4b0e163a5e84ae2&amp;-91786879\&quot;:{\&quot;pageReplace\&quot;:\&quot;\&quot;,\&quot;author\&quot;:true,\&quot;year\&quot;:true,\&quot;prefix\&quot;:\&quot;\&quot;,\&quot;suffix\&quot;:\&quot;\&quot;,\&quot;id\&quot;:\&quot;doc:5be88560e4b0e163a5e84ae2\&quot;},\&quot;doc:5c12e6d1e4b0b61e341a86ba&amp;1283930302\&quot;:{\&quot;id\&quot;:\&quot;doc:5c12e6d1e4b0b61e341a86ba\&quot;,\&quot;pageReplace\&quot;:\&quot;\&quot;,\&quot;author\&quot;:true,\&quot;year\&quot;:true,\&quot;prefix\&quot;:\&quot;\&quot;,\&quot;suffix\&quot;:\&quot;\&quot;},\&quot;doc:5c12ed9ae4b0ea189dada467&amp;-946932071\&quot;:{\&quot;id\&quot;:\&quot;doc:5c12ed9ae4b0ea189dada467\&quot;,\&quot;pageReplace\&quot;:\&quot;\&quot;,\&quot;author\&quot;:true,\&quot;year\&quot;:true,\&quot;prefix\&quot;:\&quot;\&quot;,\&quot;suffix\&quot;:\&quot;\&quot;},\&quot;doc:5c12ed9ae4b0ea189dada467&amp;1648935609\&quot;:{\&quot;id\&quot;:\&quot;doc:5c12ed9ae4b0ea189dada467\&quot;,\&quot;pageReplace\&quot;:\&quot;\&quot;,\&quot;author\&quot;:true,\&quot;year\&quot;:true,\&quot;prefix\&quot;:\&quot;\&quot;,\&quot;suffix\&quot;:\&quot;\&quot;},\&quot;doc:5c12e883e4b09df04eb20445&amp;1378439809\&quot;:{\&quot;id\&quot;:\&quot;doc:5c12e883e4b09df04eb20445\&quot;,\&quot;pageReplace\&quot;:\&quot;\&quot;,\&quot;author\&quot;:true,\&quot;year\&quot;:true,\&quot;prefix\&quot;:\&quot;\&quot;,\&quot;suffix\&quot;:\&quot;\&quot;},\&quot;doc:5c16f18ae4b0e810cb1d6194&amp;-1272786262\&quot;:{\&quot;id\&quot;:\&quot;doc:5c16f18ae4b0e810cb1d6194\&quot;,\&quot;pageReplace\&quot;:\&quot;\&quot;,\&quot;author\&quot;:true,\&quot;year\&quot;:true,\&quot;prefix\&quot;:\&quot;\&quot;,\&quot;suffix\&quot;:\&quot;\&quot;},\&quot;doc:5c175cbde4b0f33476b0d1b0&amp;1627038436\&quot;:{\&quot;id\&quot;:\&quot;doc:5c175cbde4b0f33476b0d1b0\&quot;,\&quot;pageReplace\&quot;:\&quot;\&quot;,\&quot;author\&quot;:true,\&quot;year\&quot;:true,\&quot;prefix\&quot;:\&quot;\&quot;,\&quot;suffix\&quot;:\&quot;\&quot;},\&quot;doc:5c16f049e4b0ac8b1f3b951f&amp;-296375928\&quot;:{\&quot;id\&quot;:\&quot;doc:5c16f049e4b0ac8b1f3b951f\&quot;,\&quot;pageReplace\&quot;:\&quot;\&quot;,\&quot;author\&quot;:true,\&quot;year\&quot;:true,\&quot;prefix\&quot;:\&quot;\&quot;,\&quot;suffix\&quot;:\&quot;\&quot;},\&quot;doc:5c17f139e4b0ac7dc78be1cf&amp;-785114544\&quot;:{\&quot;id\&quot;:\&quot;doc:5c17f139e4b0ac7dc78be1cf\&quot;,\&quot;pageReplace\&quot;:\&quot;\&quot;,\&quot;author\&quot;:true,\&quot;year\&quot;:true,\&quot;prefix\&quot;:\&quot;\&quot;,\&quot;suffix\&quot;:\&quot;\&quot;},\&quot;doc:5be88560e4b0e163a5e84ae2&amp;604232273\&quot;:{\&quot;id\&quot;:\&quot;doc:5be88560e4b0e163a5e84ae2\&quot;,\&quot;pageReplace\&quot;:\&quot;\&quot;,\&quot;author\&quot;:true,\&quot;year\&quot;:true,\&quot;prefix\&quot;:\&quot;\&quot;,\&quot;suffix\&quot;:\&quot;\&quot;},\&quot;doc:5c16beaae4b08cc9561fba46&amp;-886483007\&quot;:{\&quot;id\&quot;:\&quot;doc:5c16beaae4b08cc9561fba46\&quot;,\&quot;pageReplace\&quot;:\&quot;\&quot;,\&quot;author\&quot;:true,\&quot;year\&quot;:true,\&quot;prefix\&quot;:\&quot;\&quot;,\&quot;suffix\&quot;:\&quot;\&quot;},\&quot;doc:5c12f021e4b0b61e341a8986&amp;-1127072598\&quot;:{\&quot;pageReplace\&quot;:\&quot;\&quot;,\&quot;author\&quot;:true,\&quot;year\&quot;:true,\&quot;prefix\&quot;:\&quot;\&quot;,\&quot;suffix\&quot;:\&quot;\&quot;,\&quot;id\&quot;:\&quot;doc:5c12f021e4b0b61e341a8986\&quot;},\&quot;doc:5be84cbfe4b0304fd3d115d6&amp;-1127072598\&quot;:{\&quot;pageReplace\&quot;:\&quot;\&quot;,\&quot;author\&quot;:true,\&quot;year\&quot;:true,\&quot;prefix\&quot;:\&quot;\&quot;,\&quot;suffix\&quot;:\&quot;\&quot;,\&quot;id\&quot;:\&quot;doc:5be84cbfe4b0304fd3d115d6\&quot;},\&quot;doc:5be84cbfe4b0304fd3d115d6&amp;1396233626\&quot;:{\&quot;id\&quot;:\&quot;doc:5be84cbfe4b0304fd3d115d6\&quot;,\&quot;pageReplace\&quot;:\&quot;\&quot;,\&quot;author\&quot;:true,\&quot;year\&quot;:true,\&quot;prefix\&quot;:\&quot;\&quot;,\&quot;suffix\&quot;:\&quot;\&quot;},\&quot;doc:5c16beaae4b08cc9561fba46&amp;90982596\&quot;:{\&quot;pageReplace\&quot;:\&quot;\&quot;,\&quot;author\&quot;:true,\&quot;year\&quot;:true,\&quot;prefix\&quot;:\&quot;\&quot;,\&quot;suffix\&quot;:\&quot;\&quot;,\&quot;id\&quot;:\&quot;doc:5c16beaae4b08cc9561fba46\&quot;},\&quot;doc:5c12f839e4b0b61e341a8d84&amp;1214005159\&quot;:{\&quot;id\&quot;:\&quot;doc:5c12f839e4b0b61e341a8d84\&quot;,\&quot;pageReplace\&quot;:\&quot;\&quot;,\&quot;author\&quot;:true,\&quot;year\&quot;:true,\&quot;prefix\&quot;:\&quot;\&quot;,\&quot;suffix\&quot;:\&quot;\&quot;},\&quot;doc:5c15ce05e4b0e810cb1d4e61&amp;-1812705779\&quot;:{\&quot;id\&quot;:\&quot;doc:5c15ce05e4b0e810cb1d4e61\&quot;,\&quot;pageReplace\&quot;:\&quot;\&quot;,\&quot;author\&quot;:true,\&quot;year\&quot;:true,\&quot;prefix\&quot;:\&quot;\&quot;,\&quot;suffix\&quot;:\&quot;\&quot;},\&quot;doc:5c17eeebe4b0e34cc95b85a3&amp;-1907301255\&quot;:{\&quot;id\&quot;:\&quot;doc:5c17eeebe4b0e34cc95b85a3\&quot;,\&quot;pageReplace\&quot;:\&quot;\&quot;,\&quot;author\&quot;:true,\&quot;year\&quot;:true,\&quot;prefix\&quot;:\&quot;\&quot;,\&quot;suffix\&quot;:\&quot;\&quot;}}&quot;"/>
    <we:property name="cit:1627038436" value="&quot;{\&quot;docs\&quot;:[{\&quot;id\&quot;:\&quot;doc:5c175cbde4b0f33476b0d1b0\&quot;,\&quot;pageReplace\&quot;:\&quot;\&quot;,\&quot;author\&quot;:true,\&quot;year\&quot;:true,\&quot;prefix\&quot;:\&quot;\&quot;,\&quot;suffix\&quot;:\&quot;\&quot;}],\&quot;position\&quot;:\&quot;footnote\&quot;}&quot;"/>
    <we:property name="cit:_296375928" value="&quot;{\&quot;docs\&quot;:[{\&quot;id\&quot;:\&quot;doc:5c16f049e4b0ac8b1f3b951f\&quot;,\&quot;pageReplace\&quot;:\&quot;\&quot;,\&quot;author\&quot;:true,\&quot;year\&quot;:true,\&quot;prefix\&quot;:\&quot;\&quot;,\&quot;suffix\&quot;:\&quot;\&quot;}],\&quot;position\&quot;:\&quot;footnote\&quot;}&quot;"/>
    <we:property name="cit:_785114544" value="&quot;{\&quot;docs\&quot;:[{\&quot;id\&quot;:\&quot;doc:5c17f139e4b0ac7dc78be1cf\&quot;,\&quot;pageReplace\&quot;:\&quot;\&quot;,\&quot;author\&quot;:true,\&quot;year\&quot;:true,\&quot;prefix\&quot;:\&quot;\&quot;,\&quot;suffix\&quot;:\&quot;\&quot;}],\&quot;position\&quot;:\&quot;footnote\&quot;}&quot;"/>
    <we:property name="cit:604232273" value="&quot;{\&quot;docs\&quot;:[{\&quot;id\&quot;:\&quot;doc:5be88560e4b0e163a5e84ae2\&quot;,\&quot;pageReplace\&quot;:\&quot;\&quot;,\&quot;author\&quot;:true,\&quot;year\&quot;:true,\&quot;prefix\&quot;:\&quot;\&quot;,\&quot;suffix\&quot;:\&quot;\&quot;}],\&quot;position\&quot;:\&quot;footnote\&quot;}&quot;"/>
    <we:property name="cit:_886483007" value="&quot;{\&quot;docs\&quot;:[{\&quot;id\&quot;:\&quot;doc:5c16beaae4b08cc9561fba46\&quot;,\&quot;pageReplace\&quot;:\&quot;\&quot;,\&quot;author\&quot;:true,\&quot;year\&quot;:true,\&quot;prefix\&quot;:\&quot;\&quot;,\&quot;suffix\&quot;:\&quot;\&quot;}],\&quot;position\&quot;:\&quot;footnote\&quot;}&quot;"/>
    <we:property name="cit:_1452937009" value="&quot;{\&quot;docs\&quot;:[{\&quot;id\&quot;:\&quot;doc:5be88560e4b0e163a5e84ae2\&quot;,\&quot;pageReplace\&quot;:\&quot;\&quot;,\&quot;author\&quot;:true,\&quot;year\&quot;:true,\&quot;prefix\&quot;:\&quot;\&quot;,\&quot;suffix\&quot;:\&quot;\&quot;}],\&quot;position\&quot;:\&quot;footnote\&quot;}&quot;"/>
    <we:property name="cit:_1127072598" value="&quot;{\&quot;docs\&quot;:[{\&quot;pageReplace\&quot;:\&quot;\&quot;,\&quot;author\&quot;:true,\&quot;year\&quot;:true,\&quot;prefix\&quot;:\&quot;\&quot;,\&quot;suffix\&quot;:\&quot;\&quot;,\&quot;id\&quot;:\&quot;doc:5c12f021e4b0b61e341a8986\&quot;},{\&quot;pageReplace\&quot;:\&quot;\&quot;,\&quot;author\&quot;:true,\&quot;year\&quot;:true,\&quot;prefix\&quot;:\&quot;\&quot;,\&quot;suffix\&quot;:\&quot;\&quot;,\&quot;id\&quot;:\&quot;doc:5be84cbfe4b0304fd3d115d6\&quot;}],\&quot;position\&quot;:\&quot;footnote\&quot;}&quot;"/>
    <we:property name="cit:1277749064" value="&quot;{\&quot;docs\&quot;:[{\&quot;id\&quot;:\&quot;doc:5be88560e4b0e163a5e84ae2\&quot;,\&quot;pageReplace\&quot;:\&quot;\&quot;,\&quot;author\&quot;:true,\&quot;year\&quot;:true,\&quot;prefix\&quot;:\&quot;\&quot;,\&quot;suffix\&quot;:\&quot;\&quot;}],\&quot;position\&quot;:\&quot;footnote\&quot;}&quot;"/>
    <we:property name="cit:1396233626" value="&quot;{\&quot;docs\&quot;:[{\&quot;id\&quot;:\&quot;doc:5be84cbfe4b0304fd3d115d6\&quot;,\&quot;pageReplace\&quot;:\&quot;\&quot;,\&quot;author\&quot;:true,\&quot;year\&quot;:true,\&quot;prefix\&quot;:\&quot;\&quot;,\&quot;suffix\&quot;:\&quot;\&quot;}],\&quot;position\&quot;:\&quot;footnote\&quot;}&quot;"/>
    <we:property name="cit:90982596" value="&quot;{\&quot;docs\&quot;:[{\&quot;pageReplace\&quot;:\&quot;\&quot;,\&quot;author\&quot;:true,\&quot;year\&quot;:true,\&quot;prefix\&quot;:\&quot;\&quot;,\&quot;suffix\&quot;:\&quot;\&quot;,\&quot;id\&quot;:\&quot;doc:5c16beaae4b08cc9561fba46\&quot;}],\&quot;position\&quot;:\&quot;footnote\&quot;}&quot;"/>
    <we:property name="cit:1214005159" value="&quot;{\&quot;docs\&quot;:[{\&quot;id\&quot;:\&quot;doc:5c12f839e4b0b61e341a8d84\&quot;,\&quot;pageReplace\&quot;:\&quot;\&quot;,\&quot;author\&quot;:true,\&quot;year\&quot;:true,\&quot;prefix\&quot;:\&quot;\&quot;,\&quot;suffix\&quot;:\&quot;\&quot;}],\&quot;position\&quot;:\&quot;footnote\&quot;}&quot;"/>
    <we:property name="cit:_1812705779" value="&quot;{\&quot;docs\&quot;:[{\&quot;id\&quot;:\&quot;doc:5c15ce05e4b0e810cb1d4e61\&quot;,\&quot;pageReplace\&quot;:\&quot;\&quot;,\&quot;author\&quot;:true,\&quot;year\&quot;:true,\&quot;prefix\&quot;:\&quot;\&quot;,\&quot;suffix\&quot;:\&quot;\&quot;}],\&quot;position\&quot;:\&quot;footnote\&quot;}&quot;"/>
    <we:property name="cit:_1907301255" value="&quot;{\&quot;docs\&quot;:[{\&quot;id\&quot;:\&quot;doc:5c17eeebe4b0e34cc95b85a3\&quot;,\&quot;pageReplace\&quot;:\&quot;\&quot;,\&quot;author\&quot;:true,\&quot;year\&quot;:true,\&quot;prefix\&quot;:\&quot;\&quot;,\&quot;suffix\&quot;:\&quot;\&quot;}],\&quot;position\&quot;:\&quot;footnot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31E46-976C-2A48-841F-1793CC7E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12</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73</cp:revision>
  <cp:lastPrinted>2020-03-02T23:05:00Z</cp:lastPrinted>
  <dcterms:created xsi:type="dcterms:W3CDTF">2020-03-01T18:54:00Z</dcterms:created>
  <dcterms:modified xsi:type="dcterms:W3CDTF">2020-03-02T23:44:00Z</dcterms:modified>
</cp:coreProperties>
</file>