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39FC495" wp14:paraId="1C25ABF8" wp14:textId="507407DB">
      <w:pPr>
        <w:spacing w:before="0" w:beforeAutospacing="off" w:after="160" w:afterAutospacing="off" w:line="360" w:lineRule="auto"/>
        <w:jc w:val="center"/>
      </w:pPr>
      <w:r w:rsidRPr="539FC495" w:rsidR="322D3861">
        <w:rPr>
          <w:rFonts w:ascii="Arial" w:hAnsi="Arial" w:eastAsia="Arial" w:cs="Arial"/>
          <w:b w:val="1"/>
          <w:bCs w:val="1"/>
          <w:noProof w:val="0"/>
          <w:color w:val="000000" w:themeColor="text1" w:themeTint="FF" w:themeShade="FF"/>
          <w:sz w:val="22"/>
          <w:szCs w:val="22"/>
          <w:lang w:val="en-US"/>
        </w:rPr>
        <w:t>Digital Transformation in the Health and Care Professions (BMHP6026_BIRM)</w:t>
      </w:r>
    </w:p>
    <w:p xmlns:wp14="http://schemas.microsoft.com/office/word/2010/wordml" w:rsidP="539FC495" wp14:paraId="6AB1F853" wp14:textId="3C2446C3">
      <w:pPr>
        <w:pStyle w:val="Normal"/>
        <w:suppressLineNumbers w:val="0"/>
        <w:bidi w:val="0"/>
        <w:spacing w:before="0" w:beforeAutospacing="off" w:after="160" w:afterAutospacing="off" w:line="360" w:lineRule="auto"/>
        <w:ind w:left="0" w:right="0"/>
        <w:jc w:val="center"/>
      </w:pPr>
      <w:r w:rsidRPr="539FC495" w:rsidR="23B4A64F">
        <w:rPr>
          <w:rFonts w:ascii="Arial" w:hAnsi="Arial" w:eastAsia="Arial" w:cs="Arial"/>
          <w:b w:val="1"/>
          <w:bCs w:val="1"/>
          <w:noProof w:val="0"/>
          <w:color w:val="000000" w:themeColor="text1" w:themeTint="FF" w:themeShade="FF"/>
          <w:sz w:val="22"/>
          <w:szCs w:val="22"/>
          <w:lang w:val="en-US"/>
        </w:rPr>
        <w:t xml:space="preserve">Written </w:t>
      </w:r>
      <w:r w:rsidRPr="539FC495" w:rsidR="6E536D79">
        <w:rPr>
          <w:rFonts w:ascii="Arial" w:hAnsi="Arial" w:eastAsia="Arial" w:cs="Arial"/>
          <w:b w:val="1"/>
          <w:bCs w:val="1"/>
          <w:noProof w:val="0"/>
          <w:color w:val="000000" w:themeColor="text1" w:themeTint="FF" w:themeShade="FF"/>
          <w:sz w:val="22"/>
          <w:szCs w:val="22"/>
          <w:lang w:val="en-US"/>
        </w:rPr>
        <w:t xml:space="preserve">Report (Component </w:t>
      </w:r>
      <w:r w:rsidRPr="539FC495" w:rsidR="60529497">
        <w:rPr>
          <w:rFonts w:ascii="Arial" w:hAnsi="Arial" w:eastAsia="Arial" w:cs="Arial"/>
          <w:b w:val="1"/>
          <w:bCs w:val="1"/>
          <w:noProof w:val="0"/>
          <w:color w:val="000000" w:themeColor="text1" w:themeTint="FF" w:themeShade="FF"/>
          <w:sz w:val="22"/>
          <w:szCs w:val="22"/>
          <w:lang w:val="en-US"/>
        </w:rPr>
        <w:t>1</w:t>
      </w:r>
      <w:r w:rsidRPr="539FC495" w:rsidR="6E536D79">
        <w:rPr>
          <w:rFonts w:ascii="Arial" w:hAnsi="Arial" w:eastAsia="Arial" w:cs="Arial"/>
          <w:b w:val="1"/>
          <w:bCs w:val="1"/>
          <w:noProof w:val="0"/>
          <w:color w:val="000000" w:themeColor="text1" w:themeTint="FF" w:themeShade="FF"/>
          <w:sz w:val="22"/>
          <w:szCs w:val="22"/>
          <w:lang w:val="en-US"/>
        </w:rPr>
        <w:t>)</w:t>
      </w:r>
    </w:p>
    <w:p xmlns:wp14="http://schemas.microsoft.com/office/word/2010/wordml" w:rsidP="539FC495" wp14:paraId="07DB60CE" wp14:textId="43F3145E">
      <w:pPr>
        <w:spacing w:before="0" w:beforeAutospacing="off" w:after="160" w:afterAutospacing="off" w:line="360" w:lineRule="auto"/>
        <w:jc w:val="center"/>
      </w:pPr>
      <w:r w:rsidRPr="539FC495" w:rsidR="6E536D79">
        <w:rPr>
          <w:rFonts w:ascii="Arial" w:hAnsi="Arial" w:eastAsia="Arial" w:cs="Arial"/>
          <w:noProof w:val="0"/>
          <w:color w:val="000000" w:themeColor="text1" w:themeTint="FF" w:themeShade="FF"/>
          <w:sz w:val="22"/>
          <w:szCs w:val="22"/>
          <w:lang w:val="en-US"/>
        </w:rPr>
        <w:t xml:space="preserve"> </w:t>
      </w:r>
    </w:p>
    <w:p xmlns:wp14="http://schemas.microsoft.com/office/word/2010/wordml" w:rsidP="539FC495" wp14:paraId="657A7961" wp14:textId="7D9E536C">
      <w:pPr>
        <w:pStyle w:val="Normal"/>
        <w:suppressLineNumbers w:val="0"/>
        <w:bidi w:val="0"/>
        <w:spacing w:before="0" w:beforeAutospacing="off" w:after="160" w:afterAutospacing="off" w:line="360" w:lineRule="auto"/>
        <w:ind w:left="0" w:right="0"/>
        <w:jc w:val="center"/>
      </w:pPr>
      <w:r w:rsidRPr="539FC495" w:rsidR="6E536D79">
        <w:rPr>
          <w:rFonts w:ascii="Arial" w:hAnsi="Arial" w:eastAsia="Arial" w:cs="Arial"/>
          <w:b w:val="1"/>
          <w:bCs w:val="1"/>
          <w:noProof w:val="0"/>
          <w:color w:val="000000" w:themeColor="text1" w:themeTint="FF" w:themeShade="FF"/>
          <w:sz w:val="22"/>
          <w:szCs w:val="22"/>
          <w:lang w:val="en-US"/>
        </w:rPr>
        <w:t xml:space="preserve">Student Name: </w:t>
      </w:r>
      <w:r w:rsidRPr="539FC495" w:rsidR="548D0187">
        <w:rPr>
          <w:rFonts w:ascii="Arial" w:hAnsi="Arial" w:eastAsia="Arial" w:cs="Arial"/>
          <w:noProof w:val="0"/>
          <w:color w:val="000000" w:themeColor="text1" w:themeTint="FF" w:themeShade="FF"/>
          <w:sz w:val="22"/>
          <w:szCs w:val="22"/>
          <w:lang w:val="en-US"/>
        </w:rPr>
        <w:t xml:space="preserve">Joan </w:t>
      </w:r>
      <w:r w:rsidRPr="539FC495" w:rsidR="6E536D79">
        <w:rPr>
          <w:rFonts w:ascii="Arial" w:hAnsi="Arial" w:eastAsia="Arial" w:cs="Arial"/>
          <w:noProof w:val="0"/>
          <w:color w:val="000000" w:themeColor="text1" w:themeTint="FF" w:themeShade="FF"/>
          <w:sz w:val="22"/>
          <w:szCs w:val="22"/>
          <w:lang w:val="en-US"/>
        </w:rPr>
        <w:t>Miller</w:t>
      </w:r>
    </w:p>
    <w:p xmlns:wp14="http://schemas.microsoft.com/office/word/2010/wordml" w:rsidP="539FC495" wp14:paraId="397E0C02" wp14:textId="7353EDD6">
      <w:pPr>
        <w:spacing w:before="0" w:beforeAutospacing="off" w:after="160" w:afterAutospacing="off" w:line="360" w:lineRule="auto"/>
        <w:jc w:val="center"/>
        <w:rPr>
          <w:rFonts w:ascii="Arial" w:hAnsi="Arial" w:eastAsia="Arial" w:cs="Arial"/>
          <w:noProof w:val="0"/>
          <w:color w:val="000000" w:themeColor="text1" w:themeTint="FF" w:themeShade="FF"/>
          <w:sz w:val="22"/>
          <w:szCs w:val="22"/>
          <w:lang w:val="en-US"/>
        </w:rPr>
      </w:pPr>
      <w:r w:rsidRPr="676B0710" w:rsidR="3EF0B3C3">
        <w:rPr>
          <w:rFonts w:ascii="Arial" w:hAnsi="Arial" w:eastAsia="Arial" w:cs="Arial"/>
          <w:b w:val="1"/>
          <w:bCs w:val="1"/>
          <w:noProof w:val="0"/>
          <w:color w:val="000000" w:themeColor="text1" w:themeTint="FF" w:themeShade="FF"/>
          <w:sz w:val="22"/>
          <w:szCs w:val="22"/>
          <w:lang w:val="en-US"/>
        </w:rPr>
        <w:t xml:space="preserve">Student Number: </w:t>
      </w:r>
      <w:r w:rsidRPr="676B0710" w:rsidR="12098E71">
        <w:rPr>
          <w:rFonts w:ascii="Arial" w:hAnsi="Arial" w:eastAsia="Arial" w:cs="Arial"/>
          <w:b w:val="0"/>
          <w:bCs w:val="0"/>
          <w:noProof w:val="0"/>
          <w:color w:val="000000" w:themeColor="text1" w:themeTint="FF" w:themeShade="FF"/>
          <w:sz w:val="22"/>
          <w:szCs w:val="22"/>
          <w:lang w:val="en-US"/>
        </w:rPr>
        <w:t>2406689</w:t>
      </w:r>
    </w:p>
    <w:p xmlns:wp14="http://schemas.microsoft.com/office/word/2010/wordml" w:rsidP="539FC495" wp14:paraId="37FB4060" wp14:textId="3ACE8966">
      <w:pPr>
        <w:spacing w:before="0" w:beforeAutospacing="off" w:after="160" w:afterAutospacing="off" w:line="360" w:lineRule="auto"/>
        <w:jc w:val="center"/>
      </w:pPr>
      <w:r w:rsidRPr="539FC495" w:rsidR="6E536D79">
        <w:rPr>
          <w:rFonts w:ascii="Arial" w:hAnsi="Arial" w:eastAsia="Arial" w:cs="Arial"/>
          <w:b w:val="1"/>
          <w:bCs w:val="1"/>
          <w:noProof w:val="0"/>
          <w:color w:val="000000" w:themeColor="text1" w:themeTint="FF" w:themeShade="FF"/>
          <w:sz w:val="22"/>
          <w:szCs w:val="22"/>
          <w:lang w:val="en-US"/>
        </w:rPr>
        <w:t xml:space="preserve">Lecturer: </w:t>
      </w:r>
      <w:r w:rsidRPr="539FC495" w:rsidR="6E536D79">
        <w:rPr>
          <w:rFonts w:ascii="Arial" w:hAnsi="Arial" w:eastAsia="Arial" w:cs="Arial"/>
          <w:noProof w:val="0"/>
          <w:color w:val="000000" w:themeColor="text1" w:themeTint="FF" w:themeShade="FF"/>
          <w:sz w:val="22"/>
          <w:szCs w:val="22"/>
          <w:lang w:val="en-US"/>
        </w:rPr>
        <w:t>Zakiyyah Ahmed</w:t>
      </w:r>
    </w:p>
    <w:p xmlns:wp14="http://schemas.microsoft.com/office/word/2010/wordml" w:rsidP="539FC495" wp14:paraId="58116FF9" wp14:textId="48C61390">
      <w:pPr>
        <w:spacing w:before="0" w:beforeAutospacing="off" w:after="160" w:afterAutospacing="off" w:line="360" w:lineRule="auto"/>
        <w:jc w:val="center"/>
      </w:pPr>
      <w:r w:rsidRPr="539FC495" w:rsidR="6E536D79">
        <w:rPr>
          <w:rFonts w:ascii="Arial" w:hAnsi="Arial" w:eastAsia="Arial" w:cs="Arial"/>
          <w:noProof w:val="0"/>
          <w:color w:val="000000" w:themeColor="text1" w:themeTint="FF" w:themeShade="FF"/>
          <w:sz w:val="22"/>
          <w:szCs w:val="22"/>
          <w:lang w:val="en-US"/>
        </w:rPr>
        <w:t xml:space="preserve"> </w:t>
      </w:r>
    </w:p>
    <w:p xmlns:wp14="http://schemas.microsoft.com/office/word/2010/wordml" w:rsidP="539FC495" wp14:paraId="519352F3" wp14:textId="637EE927">
      <w:pPr>
        <w:spacing w:before="0" w:beforeAutospacing="off" w:after="160" w:afterAutospacing="off" w:line="360" w:lineRule="auto"/>
        <w:jc w:val="center"/>
      </w:pPr>
      <w:r w:rsidRPr="539FC495" w:rsidR="6E536D79">
        <w:rPr>
          <w:rFonts w:ascii="Arial" w:hAnsi="Arial" w:eastAsia="Arial" w:cs="Arial"/>
          <w:noProof w:val="0"/>
          <w:color w:val="000000" w:themeColor="text1" w:themeTint="FF" w:themeShade="FF"/>
          <w:sz w:val="22"/>
          <w:szCs w:val="22"/>
          <w:lang w:val="en-US"/>
        </w:rPr>
        <w:t xml:space="preserve"> </w:t>
      </w:r>
    </w:p>
    <w:p xmlns:wp14="http://schemas.microsoft.com/office/word/2010/wordml" w:rsidP="539FC495" wp14:paraId="254753A9" wp14:textId="03390BBE">
      <w:pPr>
        <w:spacing w:before="0" w:beforeAutospacing="off" w:after="160" w:afterAutospacing="off" w:line="360" w:lineRule="auto"/>
        <w:jc w:val="center"/>
      </w:pPr>
      <w:r w:rsidRPr="3EF6CA2A" w:rsidR="4E719396">
        <w:rPr>
          <w:rFonts w:ascii="Arial" w:hAnsi="Arial" w:eastAsia="Arial" w:cs="Arial"/>
          <w:b w:val="1"/>
          <w:bCs w:val="1"/>
          <w:noProof w:val="0"/>
          <w:color w:val="000000" w:themeColor="text1" w:themeTint="FF" w:themeShade="FF"/>
          <w:sz w:val="22"/>
          <w:szCs w:val="22"/>
          <w:u w:val="single"/>
          <w:lang w:val="en-US"/>
        </w:rPr>
        <w:t>Title</w:t>
      </w:r>
    </w:p>
    <w:p w:rsidR="0A2931EF" w:rsidP="3EF6CA2A" w:rsidRDefault="0A2931EF" w14:paraId="4343410E" w14:textId="14445CE9">
      <w:pPr>
        <w:pStyle w:val="Normal"/>
        <w:suppressLineNumbers w:val="0"/>
        <w:bidi w:val="0"/>
        <w:spacing w:before="0" w:beforeAutospacing="off" w:after="160" w:afterAutospacing="off" w:line="360" w:lineRule="auto"/>
        <w:ind w:left="0" w:right="0"/>
        <w:jc w:val="center"/>
      </w:pPr>
      <w:r w:rsidRPr="3EF6CA2A" w:rsidR="0A2931EF">
        <w:rPr>
          <w:rFonts w:ascii="Arial" w:hAnsi="Arial" w:eastAsia="Arial" w:cs="Arial"/>
          <w:noProof w:val="0"/>
          <w:color w:val="000000" w:themeColor="text1" w:themeTint="FF" w:themeShade="FF"/>
          <w:sz w:val="22"/>
          <w:szCs w:val="22"/>
          <w:lang w:val="en-US"/>
        </w:rPr>
        <w:t>One digital innovation (technology/device) that has been successfully implemented within Health and Social Care within the last 10 years.</w:t>
      </w:r>
    </w:p>
    <w:p xmlns:wp14="http://schemas.microsoft.com/office/word/2010/wordml" wp14:paraId="2C078E63" wp14:textId="2E890C5B"/>
    <w:p w:rsidR="539FC495" w:rsidRDefault="539FC495" w14:paraId="0F11EF81" w14:textId="4695E262"/>
    <w:p w:rsidR="539FC495" w:rsidRDefault="539FC495" w14:paraId="3F76DB6B" w14:textId="1DB36EF2"/>
    <w:p w:rsidR="539FC495" w:rsidRDefault="539FC495" w14:paraId="28AEB6E3" w14:textId="6D355CAA"/>
    <w:p w:rsidR="539FC495" w:rsidP="539FC495" w:rsidRDefault="539FC495" w14:paraId="61D26BB9" w14:textId="6917EF1D">
      <w:pPr>
        <w:pStyle w:val="Heading2"/>
        <w:rPr>
          <w:rFonts w:ascii="Arial" w:hAnsi="Arial" w:eastAsia="Arial" w:cs="Arial"/>
          <w:b w:val="1"/>
          <w:bCs w:val="1"/>
          <w:noProof w:val="0"/>
          <w:sz w:val="36"/>
          <w:szCs w:val="36"/>
          <w:lang w:val="en-US"/>
        </w:rPr>
      </w:pPr>
    </w:p>
    <w:p w:rsidR="539FC495" w:rsidP="539FC495" w:rsidRDefault="539FC495" w14:paraId="31A88F74" w14:textId="304519F8">
      <w:pPr>
        <w:pStyle w:val="Heading2"/>
        <w:rPr>
          <w:rFonts w:ascii="Arial" w:hAnsi="Arial" w:eastAsia="Arial" w:cs="Arial"/>
          <w:b w:val="1"/>
          <w:bCs w:val="1"/>
          <w:noProof w:val="0"/>
          <w:sz w:val="36"/>
          <w:szCs w:val="36"/>
          <w:lang w:val="en-US"/>
        </w:rPr>
      </w:pPr>
    </w:p>
    <w:p w:rsidR="539FC495" w:rsidP="539FC495" w:rsidRDefault="539FC495" w14:paraId="1041EEA7" w14:textId="0296809C">
      <w:pPr>
        <w:pStyle w:val="Heading2"/>
        <w:rPr>
          <w:rFonts w:ascii="Arial" w:hAnsi="Arial" w:eastAsia="Arial" w:cs="Arial"/>
          <w:b w:val="1"/>
          <w:bCs w:val="1"/>
          <w:noProof w:val="0"/>
          <w:sz w:val="36"/>
          <w:szCs w:val="36"/>
          <w:lang w:val="en-US"/>
        </w:rPr>
      </w:pPr>
    </w:p>
    <w:p w:rsidR="539FC495" w:rsidP="539FC495" w:rsidRDefault="539FC495" w14:paraId="3259004D" w14:textId="02077D1D">
      <w:pPr>
        <w:pStyle w:val="Heading2"/>
        <w:rPr>
          <w:rFonts w:ascii="Arial" w:hAnsi="Arial" w:eastAsia="Arial" w:cs="Arial"/>
          <w:b w:val="1"/>
          <w:bCs w:val="1"/>
          <w:noProof w:val="0"/>
          <w:sz w:val="36"/>
          <w:szCs w:val="36"/>
          <w:lang w:val="en-US"/>
        </w:rPr>
      </w:pPr>
    </w:p>
    <w:p w:rsidR="539FC495" w:rsidP="539FC495" w:rsidRDefault="539FC495" w14:paraId="5ED83D89" w14:textId="7952A39D">
      <w:pPr>
        <w:pStyle w:val="Heading2"/>
        <w:rPr>
          <w:rFonts w:ascii="Arial" w:hAnsi="Arial" w:eastAsia="Arial" w:cs="Arial"/>
          <w:b w:val="1"/>
          <w:bCs w:val="1"/>
          <w:noProof w:val="0"/>
          <w:sz w:val="36"/>
          <w:szCs w:val="36"/>
          <w:lang w:val="en-US"/>
        </w:rPr>
      </w:pPr>
    </w:p>
    <w:p w:rsidR="539FC495" w:rsidP="539FC495" w:rsidRDefault="539FC495" w14:paraId="6EC2D57D" w14:textId="39684AC5">
      <w:pPr>
        <w:pStyle w:val="Heading2"/>
        <w:rPr>
          <w:rFonts w:ascii="Arial" w:hAnsi="Arial" w:eastAsia="Arial" w:cs="Arial"/>
          <w:b w:val="1"/>
          <w:bCs w:val="1"/>
          <w:noProof w:val="0"/>
          <w:sz w:val="36"/>
          <w:szCs w:val="36"/>
          <w:lang w:val="en-US"/>
        </w:rPr>
      </w:pPr>
    </w:p>
    <w:p w:rsidR="539FC495" w:rsidP="3EF6CA2A" w:rsidRDefault="539FC495" w14:paraId="50E059D3" w14:textId="5D3CB23B">
      <w:pPr>
        <w:rPr>
          <w:noProof w:val="0"/>
          <w:lang w:val="en-US"/>
        </w:rPr>
      </w:pPr>
      <w:r>
        <w:br w:type="page"/>
      </w:r>
    </w:p>
    <w:p w:rsidR="539FC495" w:rsidP="3EF6CA2A" w:rsidRDefault="539FC495" w14:paraId="751CA699" w14:textId="11A7C7E9">
      <w:pPr>
        <w:pStyle w:val="Normal"/>
        <w:spacing w:line="360" w:lineRule="auto"/>
        <w:rPr>
          <w:b w:val="1"/>
          <w:bCs w:val="1"/>
          <w:noProof w:val="0"/>
          <w:sz w:val="22"/>
          <w:szCs w:val="22"/>
          <w:lang w:val="en-GB"/>
        </w:rPr>
      </w:pPr>
      <w:r w:rsidRPr="3EF6CA2A" w:rsidR="6118B88B">
        <w:rPr>
          <w:b w:val="1"/>
          <w:bCs w:val="1"/>
          <w:noProof w:val="0"/>
          <w:sz w:val="22"/>
          <w:szCs w:val="22"/>
          <w:lang w:val="en-GB"/>
        </w:rPr>
        <w:t xml:space="preserve">Introduction </w:t>
      </w:r>
    </w:p>
    <w:p w:rsidR="539FC495" w:rsidP="3EF6CA2A" w:rsidRDefault="539FC495" w14:paraId="63F30DA1" w14:textId="7CDD2914">
      <w:pPr>
        <w:pStyle w:val="Normal"/>
        <w:spacing w:line="360" w:lineRule="auto"/>
        <w:rPr>
          <w:noProof w:val="0"/>
          <w:sz w:val="22"/>
          <w:szCs w:val="22"/>
          <w:lang w:val="en-GB"/>
        </w:rPr>
      </w:pPr>
      <w:r w:rsidRPr="3EF6CA2A" w:rsidR="6118B88B">
        <w:rPr>
          <w:noProof w:val="0"/>
          <w:sz w:val="22"/>
          <w:szCs w:val="22"/>
          <w:lang w:val="en-GB"/>
        </w:rPr>
        <w:t xml:space="preserve">Digital technology has become an important aspect of health and social care in the UK because it helps healthcare and social care services improve access to information and deliver patient care in a more effective way. However, although digital innovation can offer some benefits to the healthcare sector, it can also cause various challenges, including those related to the training of staff, patient safety and privacy, and digital exclusion. It is important to evaluate the impact of technology on both professionals and patients. </w:t>
      </w:r>
    </w:p>
    <w:p w:rsidR="539FC495" w:rsidP="3EF6CA2A" w:rsidRDefault="539FC495" w14:paraId="735ED0A1" w14:textId="023E2C6F">
      <w:pPr>
        <w:pStyle w:val="Normal"/>
        <w:spacing w:line="360" w:lineRule="auto"/>
        <w:rPr>
          <w:noProof w:val="0"/>
          <w:sz w:val="22"/>
          <w:szCs w:val="22"/>
          <w:lang w:val="en-GB"/>
        </w:rPr>
      </w:pPr>
      <w:r w:rsidRPr="3EF6CA2A" w:rsidR="6118B88B">
        <w:rPr>
          <w:noProof w:val="0"/>
          <w:sz w:val="22"/>
          <w:szCs w:val="22"/>
          <w:lang w:val="en-GB"/>
        </w:rPr>
        <w:t xml:space="preserve">One of the examples of digital innovation is ORCHA, which stands for the </w:t>
      </w:r>
      <w:r w:rsidRPr="3EF6CA2A" w:rsidR="6118B88B">
        <w:rPr>
          <w:noProof w:val="0"/>
          <w:sz w:val="22"/>
          <w:szCs w:val="22"/>
          <w:lang w:val="en-GB"/>
        </w:rPr>
        <w:t>Organisation</w:t>
      </w:r>
      <w:r w:rsidRPr="3EF6CA2A" w:rsidR="6118B88B">
        <w:rPr>
          <w:noProof w:val="0"/>
          <w:sz w:val="22"/>
          <w:szCs w:val="22"/>
          <w:lang w:val="en-GB"/>
        </w:rPr>
        <w:t xml:space="preserve"> for the Review of Care and Health Apps. ORCHA was founded in 2015, and the </w:t>
      </w:r>
      <w:r w:rsidRPr="3EF6CA2A" w:rsidR="6118B88B">
        <w:rPr>
          <w:noProof w:val="0"/>
          <w:sz w:val="22"/>
          <w:szCs w:val="22"/>
          <w:lang w:val="en-GB"/>
        </w:rPr>
        <w:t>organisation</w:t>
      </w:r>
      <w:r w:rsidRPr="3EF6CA2A" w:rsidR="6118B88B">
        <w:rPr>
          <w:noProof w:val="0"/>
          <w:sz w:val="22"/>
          <w:szCs w:val="22"/>
          <w:lang w:val="en-GB"/>
        </w:rPr>
        <w:t xml:space="preserve"> assesses digital health applications to help healthcare professionals and the </w:t>
      </w:r>
      <w:r w:rsidRPr="3EF6CA2A" w:rsidR="6118B88B">
        <w:rPr>
          <w:noProof w:val="0"/>
          <w:sz w:val="22"/>
          <w:szCs w:val="22"/>
          <w:lang w:val="en-GB"/>
        </w:rPr>
        <w:t>general public</w:t>
      </w:r>
      <w:r w:rsidRPr="3EF6CA2A" w:rsidR="6118B88B">
        <w:rPr>
          <w:noProof w:val="0"/>
          <w:sz w:val="22"/>
          <w:szCs w:val="22"/>
          <w:lang w:val="en-GB"/>
        </w:rPr>
        <w:t xml:space="preserve"> find apps that meet standards of quality, safety, </w:t>
      </w:r>
      <w:r w:rsidRPr="3EF6CA2A" w:rsidR="6118B88B">
        <w:rPr>
          <w:noProof w:val="0"/>
          <w:sz w:val="22"/>
          <w:szCs w:val="22"/>
          <w:lang w:val="en-GB"/>
        </w:rPr>
        <w:t>privacy</w:t>
      </w:r>
      <w:r w:rsidRPr="3EF6CA2A" w:rsidR="6118B88B">
        <w:rPr>
          <w:noProof w:val="0"/>
          <w:sz w:val="22"/>
          <w:szCs w:val="22"/>
          <w:lang w:val="en-GB"/>
        </w:rPr>
        <w:t xml:space="preserve"> and usability (ORCHA, 2026). It does not provide any treatment, but it helps people find resources that may support their health and wellbeing. </w:t>
      </w:r>
    </w:p>
    <w:p w:rsidR="539FC495" w:rsidP="3EF6CA2A" w:rsidRDefault="539FC495" w14:paraId="5FFB1171" w14:textId="486F6C0E">
      <w:pPr>
        <w:pStyle w:val="Normal"/>
        <w:spacing w:line="360" w:lineRule="auto"/>
        <w:rPr>
          <w:noProof w:val="0"/>
          <w:sz w:val="22"/>
          <w:szCs w:val="22"/>
          <w:lang w:val="en-GB"/>
        </w:rPr>
      </w:pPr>
      <w:r w:rsidRPr="3EF6CA2A" w:rsidR="6118B88B">
        <w:rPr>
          <w:noProof w:val="0"/>
          <w:sz w:val="22"/>
          <w:szCs w:val="22"/>
          <w:lang w:val="en-GB"/>
        </w:rPr>
        <w:t xml:space="preserve">ORCHA has been incorporated into health services through digital app libraries. For example, Dorset HealthCare provides a health app library where people can explore digital resources, while Birmingham Community Healthcare has an ORCHA library to help patients and professionals find suitable applications (Dorset HealthCare, 2026; Birmingham Community Healthcare, </w:t>
      </w:r>
      <w:r w:rsidRPr="3EF6CA2A" w:rsidR="6118B88B">
        <w:rPr>
          <w:noProof w:val="0"/>
          <w:sz w:val="22"/>
          <w:szCs w:val="22"/>
          <w:lang w:val="en-GB"/>
        </w:rPr>
        <w:t>n.d</w:t>
      </w:r>
      <w:r w:rsidRPr="3EF6CA2A" w:rsidR="6118B88B">
        <w:rPr>
          <w:noProof w:val="0"/>
          <w:sz w:val="22"/>
          <w:szCs w:val="22"/>
          <w:lang w:val="en-GB"/>
        </w:rPr>
        <w:t xml:space="preserve">). These examples clearly show how ORCHA is used as part of the UK health care service. </w:t>
      </w:r>
    </w:p>
    <w:p w:rsidR="539FC495" w:rsidP="3EF6CA2A" w:rsidRDefault="539FC495" w14:paraId="2AB3B03F" w14:textId="1F8C75BB">
      <w:pPr>
        <w:pStyle w:val="Normal"/>
        <w:spacing w:line="360" w:lineRule="auto"/>
        <w:rPr>
          <w:noProof w:val="0"/>
          <w:sz w:val="22"/>
          <w:szCs w:val="22"/>
          <w:lang w:val="en-GB"/>
        </w:rPr>
      </w:pPr>
      <w:r w:rsidRPr="3EF6CA2A" w:rsidR="6118B88B">
        <w:rPr>
          <w:noProof w:val="0"/>
          <w:sz w:val="22"/>
          <w:szCs w:val="22"/>
          <w:lang w:val="en-GB"/>
        </w:rPr>
        <w:t xml:space="preserve">The use of digital health applications has also increased in importance as people look for more flexible ways to access health information. Leigh et al. (2021) found that searches for digital health products through ORCHA app libraries increased by 343% following the first UK COVID-19 lockdown. This suggests that interest in digital health resources grew considerably when access to some traditional services was disrupted. However, increased interest does not necessarily mean that patients used these applications regularly or experienced better health outcomes. </w:t>
      </w:r>
    </w:p>
    <w:p w:rsidR="539FC495" w:rsidP="3EF6CA2A" w:rsidRDefault="539FC495" w14:paraId="1F0D9A5E" w14:textId="75D5E101">
      <w:pPr>
        <w:pStyle w:val="Normal"/>
        <w:spacing w:line="360" w:lineRule="auto"/>
        <w:rPr>
          <w:noProof w:val="0"/>
          <w:sz w:val="22"/>
          <w:szCs w:val="22"/>
          <w:lang w:val="en-GB"/>
        </w:rPr>
      </w:pPr>
      <w:r w:rsidRPr="3EF6CA2A" w:rsidR="6118B88B">
        <w:rPr>
          <w:noProof w:val="0"/>
          <w:sz w:val="22"/>
          <w:szCs w:val="22"/>
          <w:lang w:val="en-GB"/>
        </w:rPr>
        <w:t xml:space="preserve">This report critically evaluates ORCHA by considering its impact on the workforce and patients or service users. It examines both the advantages and disadvantages of implementation and considers whether the technology supports safe, </w:t>
      </w:r>
      <w:r w:rsidRPr="3EF6CA2A" w:rsidR="6118B88B">
        <w:rPr>
          <w:noProof w:val="0"/>
          <w:sz w:val="22"/>
          <w:szCs w:val="22"/>
          <w:lang w:val="en-GB"/>
        </w:rPr>
        <w:t>accessible</w:t>
      </w:r>
      <w:r w:rsidRPr="3EF6CA2A" w:rsidR="6118B88B">
        <w:rPr>
          <w:noProof w:val="0"/>
          <w:sz w:val="22"/>
          <w:szCs w:val="22"/>
          <w:lang w:val="en-GB"/>
        </w:rPr>
        <w:t xml:space="preserve"> and person-</w:t>
      </w:r>
      <w:r w:rsidRPr="3EF6CA2A" w:rsidR="6118B88B">
        <w:rPr>
          <w:noProof w:val="0"/>
          <w:sz w:val="22"/>
          <w:szCs w:val="22"/>
          <w:lang w:val="en-GB"/>
        </w:rPr>
        <w:t>centred</w:t>
      </w:r>
      <w:r w:rsidRPr="3EF6CA2A" w:rsidR="6118B88B">
        <w:rPr>
          <w:noProof w:val="0"/>
          <w:sz w:val="22"/>
          <w:szCs w:val="22"/>
          <w:lang w:val="en-GB"/>
        </w:rPr>
        <w:t xml:space="preserve"> care. </w:t>
      </w:r>
    </w:p>
    <w:p w:rsidR="539FC495" w:rsidP="3EF6CA2A" w:rsidRDefault="539FC495" w14:paraId="69BE86C8" w14:textId="7A6652D0">
      <w:pPr>
        <w:pStyle w:val="Normal"/>
        <w:spacing w:line="360" w:lineRule="auto"/>
        <w:rPr>
          <w:b w:val="1"/>
          <w:bCs w:val="1"/>
          <w:noProof w:val="0"/>
          <w:sz w:val="22"/>
          <w:szCs w:val="22"/>
          <w:lang w:val="en-GB"/>
        </w:rPr>
      </w:pPr>
      <w:r w:rsidRPr="3EF6CA2A" w:rsidR="6118B88B">
        <w:rPr>
          <w:b w:val="1"/>
          <w:bCs w:val="1"/>
          <w:noProof w:val="0"/>
          <w:sz w:val="22"/>
          <w:szCs w:val="22"/>
          <w:lang w:val="en-GB"/>
        </w:rPr>
        <w:t xml:space="preserve">Workforce </w:t>
      </w:r>
    </w:p>
    <w:p w:rsidR="539FC495" w:rsidP="3EF6CA2A" w:rsidRDefault="539FC495" w14:paraId="32F9F79B" w14:textId="71E76C09">
      <w:pPr>
        <w:pStyle w:val="Normal"/>
        <w:spacing w:line="360" w:lineRule="auto"/>
        <w:rPr>
          <w:noProof w:val="0"/>
          <w:sz w:val="22"/>
          <w:szCs w:val="22"/>
          <w:lang w:val="en-GB"/>
        </w:rPr>
      </w:pPr>
      <w:r w:rsidRPr="3EF6CA2A" w:rsidR="6118B88B">
        <w:rPr>
          <w:noProof w:val="0"/>
          <w:sz w:val="22"/>
          <w:szCs w:val="22"/>
          <w:lang w:val="en-GB"/>
        </w:rPr>
        <w:t xml:space="preserve">The introduction of ORCHA can change how healthcare professionals find and recommend information to patients. Traditionally, nurses, GPs and other practitioners may have relied on their own knowledge, printed leaflets or general internet searches when suggesting resources to support a patient's health. ORCHA </w:t>
      </w:r>
      <w:r w:rsidRPr="3EF6CA2A" w:rsidR="6118B88B">
        <w:rPr>
          <w:noProof w:val="0"/>
          <w:sz w:val="22"/>
          <w:szCs w:val="22"/>
          <w:lang w:val="en-GB"/>
        </w:rPr>
        <w:t>provides</w:t>
      </w:r>
      <w:r w:rsidRPr="3EF6CA2A" w:rsidR="6118B88B">
        <w:rPr>
          <w:noProof w:val="0"/>
          <w:sz w:val="22"/>
          <w:szCs w:val="22"/>
          <w:lang w:val="en-GB"/>
        </w:rPr>
        <w:t xml:space="preserve"> an additional way to </w:t>
      </w:r>
      <w:r w:rsidRPr="3EF6CA2A" w:rsidR="6118B88B">
        <w:rPr>
          <w:noProof w:val="0"/>
          <w:sz w:val="22"/>
          <w:szCs w:val="22"/>
          <w:lang w:val="en-GB"/>
        </w:rPr>
        <w:t>identify</w:t>
      </w:r>
      <w:r w:rsidRPr="3EF6CA2A" w:rsidR="6118B88B">
        <w:rPr>
          <w:noProof w:val="0"/>
          <w:sz w:val="22"/>
          <w:szCs w:val="22"/>
          <w:lang w:val="en-GB"/>
        </w:rPr>
        <w:t xml:space="preserve"> digital applications that have undergone an assessment process. </w:t>
      </w:r>
    </w:p>
    <w:p w:rsidR="539FC495" w:rsidP="3EF6CA2A" w:rsidRDefault="539FC495" w14:paraId="5CA11459" w14:textId="507DC1AC">
      <w:pPr>
        <w:pStyle w:val="Normal"/>
        <w:spacing w:line="360" w:lineRule="auto"/>
        <w:rPr>
          <w:noProof w:val="0"/>
          <w:sz w:val="22"/>
          <w:szCs w:val="22"/>
          <w:lang w:val="en-GB"/>
        </w:rPr>
      </w:pPr>
      <w:r w:rsidRPr="3EF6CA2A" w:rsidR="6118B88B">
        <w:rPr>
          <w:noProof w:val="0"/>
          <w:sz w:val="22"/>
          <w:szCs w:val="22"/>
          <w:lang w:val="en-GB"/>
        </w:rPr>
        <w:t xml:space="preserve">For example, a nurse supporting someone with a long-term condition could use an app library to </w:t>
      </w:r>
      <w:r w:rsidRPr="3EF6CA2A" w:rsidR="6118B88B">
        <w:rPr>
          <w:noProof w:val="0"/>
          <w:sz w:val="22"/>
          <w:szCs w:val="22"/>
          <w:lang w:val="en-GB"/>
        </w:rPr>
        <w:t>identify</w:t>
      </w:r>
      <w:r w:rsidRPr="3EF6CA2A" w:rsidR="6118B88B">
        <w:rPr>
          <w:noProof w:val="0"/>
          <w:sz w:val="22"/>
          <w:szCs w:val="22"/>
          <w:lang w:val="en-GB"/>
        </w:rPr>
        <w:t xml:space="preserve"> an application that helps the patient understand their condition or </w:t>
      </w:r>
      <w:r w:rsidRPr="3EF6CA2A" w:rsidR="6118B88B">
        <w:rPr>
          <w:noProof w:val="0"/>
          <w:sz w:val="22"/>
          <w:szCs w:val="22"/>
          <w:lang w:val="en-GB"/>
        </w:rPr>
        <w:t>monitor</w:t>
      </w:r>
      <w:r w:rsidRPr="3EF6CA2A" w:rsidR="6118B88B">
        <w:rPr>
          <w:noProof w:val="0"/>
          <w:sz w:val="22"/>
          <w:szCs w:val="22"/>
          <w:lang w:val="en-GB"/>
        </w:rPr>
        <w:t xml:space="preserve"> symptoms. Similarly, a mental health practitioner could recommend a suitable wellbeing app alongside existing psychological support. This may help professionals offer more </w:t>
      </w:r>
      <w:r w:rsidRPr="3EF6CA2A" w:rsidR="6118B88B">
        <w:rPr>
          <w:noProof w:val="0"/>
          <w:sz w:val="22"/>
          <w:szCs w:val="22"/>
          <w:lang w:val="en-GB"/>
        </w:rPr>
        <w:t>personalised</w:t>
      </w:r>
      <w:r w:rsidRPr="3EF6CA2A" w:rsidR="6118B88B">
        <w:rPr>
          <w:noProof w:val="0"/>
          <w:sz w:val="22"/>
          <w:szCs w:val="22"/>
          <w:lang w:val="en-GB"/>
        </w:rPr>
        <w:t xml:space="preserve"> care and encourage patients to become more involved in managing their health. </w:t>
      </w:r>
    </w:p>
    <w:p w:rsidR="539FC495" w:rsidP="3EF6CA2A" w:rsidRDefault="539FC495" w14:paraId="613E1627" w14:textId="2FC4AF1D">
      <w:pPr>
        <w:pStyle w:val="Normal"/>
        <w:spacing w:line="360" w:lineRule="auto"/>
        <w:rPr>
          <w:noProof w:val="0"/>
          <w:sz w:val="22"/>
          <w:szCs w:val="22"/>
          <w:lang w:val="en-GB"/>
        </w:rPr>
      </w:pPr>
      <w:r w:rsidRPr="3EF6CA2A" w:rsidR="6118B88B">
        <w:rPr>
          <w:noProof w:val="0"/>
          <w:sz w:val="22"/>
          <w:szCs w:val="22"/>
          <w:lang w:val="en-GB"/>
        </w:rPr>
        <w:t xml:space="preserve">One advantage of ORCHA is that it makes information about digital health applications easier to access. Healthcare professionals do not need to investigate every application independently, which may help them make more informed recommendations. The availability of assessed applications can also reduce some uncertainty when deciding which resources might be </w:t>
      </w:r>
      <w:r w:rsidRPr="3EF6CA2A" w:rsidR="6118B88B">
        <w:rPr>
          <w:noProof w:val="0"/>
          <w:sz w:val="22"/>
          <w:szCs w:val="22"/>
          <w:lang w:val="en-GB"/>
        </w:rPr>
        <w:t>appropriate for</w:t>
      </w:r>
      <w:r w:rsidRPr="3EF6CA2A" w:rsidR="6118B88B">
        <w:rPr>
          <w:noProof w:val="0"/>
          <w:sz w:val="22"/>
          <w:szCs w:val="22"/>
          <w:lang w:val="en-GB"/>
        </w:rPr>
        <w:t xml:space="preserve"> patients. </w:t>
      </w:r>
    </w:p>
    <w:p w:rsidR="539FC495" w:rsidP="3EF6CA2A" w:rsidRDefault="539FC495" w14:paraId="26671181" w14:textId="3F34CE0C">
      <w:pPr>
        <w:pStyle w:val="Normal"/>
        <w:spacing w:line="360" w:lineRule="auto"/>
        <w:rPr>
          <w:noProof w:val="0"/>
          <w:sz w:val="22"/>
          <w:szCs w:val="22"/>
          <w:lang w:val="en-GB"/>
        </w:rPr>
      </w:pPr>
      <w:r w:rsidRPr="3EF6CA2A" w:rsidR="6118B88B">
        <w:rPr>
          <w:noProof w:val="0"/>
          <w:sz w:val="22"/>
          <w:szCs w:val="22"/>
          <w:lang w:val="en-GB"/>
        </w:rPr>
        <w:t xml:space="preserve">However, ORCHA cannot replace professional judgement. An application that meets assessment standards may not be suitable for every patient, particularly those with complex health conditions, learning difficulties or limited experience of using technology. Professionals must consider each patient's circumstances and explain that digital applications should complement, rather than replace, </w:t>
      </w:r>
      <w:r w:rsidRPr="3EF6CA2A" w:rsidR="6118B88B">
        <w:rPr>
          <w:noProof w:val="0"/>
          <w:sz w:val="22"/>
          <w:szCs w:val="22"/>
          <w:lang w:val="en-GB"/>
        </w:rPr>
        <w:t>appropriate clinical</w:t>
      </w:r>
      <w:r w:rsidRPr="3EF6CA2A" w:rsidR="6118B88B">
        <w:rPr>
          <w:noProof w:val="0"/>
          <w:sz w:val="22"/>
          <w:szCs w:val="22"/>
          <w:lang w:val="en-GB"/>
        </w:rPr>
        <w:t xml:space="preserve"> care. </w:t>
      </w:r>
    </w:p>
    <w:p w:rsidR="539FC495" w:rsidP="3EF6CA2A" w:rsidRDefault="539FC495" w14:paraId="579651BF" w14:textId="24CB9B7A">
      <w:pPr>
        <w:pStyle w:val="Normal"/>
        <w:spacing w:line="360" w:lineRule="auto"/>
        <w:rPr>
          <w:noProof w:val="0"/>
          <w:sz w:val="22"/>
          <w:szCs w:val="22"/>
          <w:lang w:val="en-GB"/>
        </w:rPr>
      </w:pPr>
      <w:r w:rsidRPr="3EF6CA2A" w:rsidR="6118B88B">
        <w:rPr>
          <w:noProof w:val="0"/>
          <w:sz w:val="22"/>
          <w:szCs w:val="22"/>
          <w:lang w:val="en-GB"/>
        </w:rPr>
        <w:t xml:space="preserve">Research also suggests that healthcare professionals do not recommend health apps equally to all age groups. Chowdhury et al. (2023) found that only 3.9% of respondents aged 65 and over reported having been recommended a health app by a healthcare professional, compared with 33.8% of respondents aged 18–24. This suggests that some patients may </w:t>
      </w:r>
      <w:r w:rsidRPr="3EF6CA2A" w:rsidR="6118B88B">
        <w:rPr>
          <w:noProof w:val="0"/>
          <w:sz w:val="22"/>
          <w:szCs w:val="22"/>
          <w:lang w:val="en-GB"/>
        </w:rPr>
        <w:t>miss out on</w:t>
      </w:r>
      <w:r w:rsidRPr="3EF6CA2A" w:rsidR="6118B88B">
        <w:rPr>
          <w:noProof w:val="0"/>
          <w:sz w:val="22"/>
          <w:szCs w:val="22"/>
          <w:lang w:val="en-GB"/>
        </w:rPr>
        <w:t xml:space="preserve"> potentially useful digital resources because of assumptions about their age or digital abilities. ORCHA may help professionals </w:t>
      </w:r>
      <w:r w:rsidRPr="3EF6CA2A" w:rsidR="6118B88B">
        <w:rPr>
          <w:noProof w:val="0"/>
          <w:sz w:val="22"/>
          <w:szCs w:val="22"/>
          <w:lang w:val="en-GB"/>
        </w:rPr>
        <w:t>identify</w:t>
      </w:r>
      <w:r w:rsidRPr="3EF6CA2A" w:rsidR="6118B88B">
        <w:rPr>
          <w:noProof w:val="0"/>
          <w:sz w:val="22"/>
          <w:szCs w:val="22"/>
          <w:lang w:val="en-GB"/>
        </w:rPr>
        <w:t xml:space="preserve"> suitable applications, but staff must also be confident and willing to recommend them. </w:t>
      </w:r>
    </w:p>
    <w:p w:rsidR="539FC495" w:rsidP="3EF6CA2A" w:rsidRDefault="539FC495" w14:paraId="0DCA41B1" w14:textId="76B54C8C">
      <w:pPr>
        <w:pStyle w:val="Normal"/>
        <w:spacing w:line="360" w:lineRule="auto"/>
        <w:rPr>
          <w:noProof w:val="0"/>
          <w:sz w:val="22"/>
          <w:szCs w:val="22"/>
          <w:lang w:val="en-GB"/>
        </w:rPr>
      </w:pPr>
      <w:r w:rsidRPr="3EF6CA2A" w:rsidR="6118B88B">
        <w:rPr>
          <w:noProof w:val="0"/>
          <w:sz w:val="22"/>
          <w:szCs w:val="22"/>
          <w:lang w:val="en-GB"/>
        </w:rPr>
        <w:t xml:space="preserve">Another important consideration is workforce competency. As healthcare becomes increasingly digital, staff need the skills to use app libraries, assess whether applications are </w:t>
      </w:r>
      <w:r w:rsidRPr="3EF6CA2A" w:rsidR="6118B88B">
        <w:rPr>
          <w:noProof w:val="0"/>
          <w:sz w:val="22"/>
          <w:szCs w:val="22"/>
          <w:lang w:val="en-GB"/>
        </w:rPr>
        <w:t>appropriate</w:t>
      </w:r>
      <w:r w:rsidRPr="3EF6CA2A" w:rsidR="6118B88B">
        <w:rPr>
          <w:noProof w:val="0"/>
          <w:sz w:val="22"/>
          <w:szCs w:val="22"/>
          <w:lang w:val="en-GB"/>
        </w:rPr>
        <w:t xml:space="preserve"> and explain </w:t>
      </w:r>
      <w:r w:rsidRPr="3EF6CA2A" w:rsidR="6118B88B">
        <w:rPr>
          <w:noProof w:val="0"/>
          <w:sz w:val="22"/>
          <w:szCs w:val="22"/>
          <w:lang w:val="en-GB"/>
        </w:rPr>
        <w:t>possible risks</w:t>
      </w:r>
      <w:r w:rsidRPr="3EF6CA2A" w:rsidR="6118B88B">
        <w:rPr>
          <w:noProof w:val="0"/>
          <w:sz w:val="22"/>
          <w:szCs w:val="22"/>
          <w:lang w:val="en-GB"/>
        </w:rPr>
        <w:t xml:space="preserve"> to patients. Seeballuck et al. (2022), writing about mobile apps in oral healthcare, </w:t>
      </w:r>
      <w:r w:rsidRPr="3EF6CA2A" w:rsidR="6118B88B">
        <w:rPr>
          <w:noProof w:val="0"/>
          <w:sz w:val="22"/>
          <w:szCs w:val="22"/>
          <w:lang w:val="en-GB"/>
        </w:rPr>
        <w:t>highlight</w:t>
      </w:r>
      <w:r w:rsidRPr="3EF6CA2A" w:rsidR="6118B88B">
        <w:rPr>
          <w:noProof w:val="0"/>
          <w:sz w:val="22"/>
          <w:szCs w:val="22"/>
          <w:lang w:val="en-GB"/>
        </w:rPr>
        <w:t xml:space="preserve"> the importance of carefully considering the quality and suitability of digital health resources before recommending them. Although their focus </w:t>
      </w:r>
      <w:r w:rsidRPr="3EF6CA2A" w:rsidR="6118B88B">
        <w:rPr>
          <w:noProof w:val="0"/>
          <w:sz w:val="22"/>
          <w:szCs w:val="22"/>
          <w:lang w:val="en-GB"/>
        </w:rPr>
        <w:t>is</w:t>
      </w:r>
      <w:r w:rsidRPr="3EF6CA2A" w:rsidR="6118B88B">
        <w:rPr>
          <w:noProof w:val="0"/>
          <w:sz w:val="22"/>
          <w:szCs w:val="22"/>
          <w:lang w:val="en-GB"/>
        </w:rPr>
        <w:t xml:space="preserve"> dentistry, this principle is relevant across health and social care. </w:t>
      </w:r>
    </w:p>
    <w:p w:rsidR="539FC495" w:rsidP="3EF6CA2A" w:rsidRDefault="539FC495" w14:paraId="006C2368" w14:textId="01FCBD89">
      <w:pPr>
        <w:pStyle w:val="Normal"/>
        <w:spacing w:line="360" w:lineRule="auto"/>
        <w:rPr>
          <w:noProof w:val="0"/>
          <w:sz w:val="22"/>
          <w:szCs w:val="22"/>
          <w:lang w:val="en-GB"/>
        </w:rPr>
      </w:pPr>
      <w:r w:rsidRPr="3EF6CA2A" w:rsidR="6118B88B">
        <w:rPr>
          <w:noProof w:val="0"/>
          <w:sz w:val="22"/>
          <w:szCs w:val="22"/>
          <w:lang w:val="en-GB"/>
        </w:rPr>
        <w:t xml:space="preserve">ORCHA may support staff in developing their digital knowledge and confidence. Access to assessed applications can help professionals make </w:t>
      </w:r>
      <w:r w:rsidRPr="3EF6CA2A" w:rsidR="6118B88B">
        <w:rPr>
          <w:noProof w:val="0"/>
          <w:sz w:val="22"/>
          <w:szCs w:val="22"/>
          <w:lang w:val="en-GB"/>
        </w:rPr>
        <w:t>better-informed</w:t>
      </w:r>
      <w:r w:rsidRPr="3EF6CA2A" w:rsidR="6118B88B">
        <w:rPr>
          <w:noProof w:val="0"/>
          <w:sz w:val="22"/>
          <w:szCs w:val="22"/>
          <w:lang w:val="en-GB"/>
        </w:rPr>
        <w:t xml:space="preserve"> decisions and introduce new ways of supporting patients between appointments. However, not all staff will have the same level of digital confidence. Some may need </w:t>
      </w:r>
      <w:r w:rsidRPr="3EF6CA2A" w:rsidR="6118B88B">
        <w:rPr>
          <w:noProof w:val="0"/>
          <w:sz w:val="22"/>
          <w:szCs w:val="22"/>
          <w:lang w:val="en-GB"/>
        </w:rPr>
        <w:t>additional</w:t>
      </w:r>
      <w:r w:rsidRPr="3EF6CA2A" w:rsidR="6118B88B">
        <w:rPr>
          <w:noProof w:val="0"/>
          <w:sz w:val="22"/>
          <w:szCs w:val="22"/>
          <w:lang w:val="en-GB"/>
        </w:rPr>
        <w:t xml:space="preserve"> training, particularly if they are unfamiliar with digital health platforms or unsure how to discuss privacy and security with patients. </w:t>
      </w:r>
    </w:p>
    <w:p w:rsidR="539FC495" w:rsidP="3EF6CA2A" w:rsidRDefault="539FC495" w14:paraId="22FE3F25" w14:textId="32D3E958">
      <w:pPr>
        <w:pStyle w:val="Normal"/>
        <w:spacing w:line="360" w:lineRule="auto"/>
        <w:rPr>
          <w:noProof w:val="0"/>
          <w:sz w:val="22"/>
          <w:szCs w:val="22"/>
          <w:lang w:val="en-GB"/>
        </w:rPr>
      </w:pPr>
      <w:r w:rsidRPr="3EF6CA2A" w:rsidR="6118B88B">
        <w:rPr>
          <w:noProof w:val="0"/>
          <w:sz w:val="22"/>
          <w:szCs w:val="22"/>
          <w:lang w:val="en-GB"/>
        </w:rPr>
        <w:t xml:space="preserve">Training also requires time and resources. Healthcare professionals already have demanding workloads, so learning to use new systems can create </w:t>
      </w:r>
      <w:r w:rsidRPr="3EF6CA2A" w:rsidR="6118B88B">
        <w:rPr>
          <w:noProof w:val="0"/>
          <w:sz w:val="22"/>
          <w:szCs w:val="22"/>
          <w:lang w:val="en-GB"/>
        </w:rPr>
        <w:t>additional</w:t>
      </w:r>
      <w:r w:rsidRPr="3EF6CA2A" w:rsidR="6118B88B">
        <w:rPr>
          <w:noProof w:val="0"/>
          <w:sz w:val="22"/>
          <w:szCs w:val="22"/>
          <w:lang w:val="en-GB"/>
        </w:rPr>
        <w:t xml:space="preserve"> pressure if support is inadequate. If staff do not understand how ORCHA works or how to assess the suitability of applications, they may avoid using it or rely too heavily on its recommendations. Therefore, healthcare </w:t>
      </w:r>
      <w:r w:rsidRPr="3EF6CA2A" w:rsidR="6118B88B">
        <w:rPr>
          <w:noProof w:val="0"/>
          <w:sz w:val="22"/>
          <w:szCs w:val="22"/>
          <w:lang w:val="en-GB"/>
        </w:rPr>
        <w:t>organisations</w:t>
      </w:r>
      <w:r w:rsidRPr="3EF6CA2A" w:rsidR="6118B88B">
        <w:rPr>
          <w:noProof w:val="0"/>
          <w:sz w:val="22"/>
          <w:szCs w:val="22"/>
          <w:lang w:val="en-GB"/>
        </w:rPr>
        <w:t xml:space="preserve"> should provide practical training, ongoing </w:t>
      </w:r>
      <w:r w:rsidRPr="3EF6CA2A" w:rsidR="6118B88B">
        <w:rPr>
          <w:noProof w:val="0"/>
          <w:sz w:val="22"/>
          <w:szCs w:val="22"/>
          <w:lang w:val="en-GB"/>
        </w:rPr>
        <w:t>support</w:t>
      </w:r>
      <w:r w:rsidRPr="3EF6CA2A" w:rsidR="6118B88B">
        <w:rPr>
          <w:noProof w:val="0"/>
          <w:sz w:val="22"/>
          <w:szCs w:val="22"/>
          <w:lang w:val="en-GB"/>
        </w:rPr>
        <w:t xml:space="preserve"> and opportunities for staff to share feedback. </w:t>
      </w:r>
    </w:p>
    <w:p w:rsidR="539FC495" w:rsidP="3EF6CA2A" w:rsidRDefault="539FC495" w14:paraId="282F53C4" w14:textId="05B6B2A0">
      <w:pPr>
        <w:pStyle w:val="Normal"/>
        <w:spacing w:line="360" w:lineRule="auto"/>
        <w:rPr>
          <w:noProof w:val="0"/>
          <w:sz w:val="22"/>
          <w:szCs w:val="22"/>
          <w:lang w:val="en-GB"/>
        </w:rPr>
      </w:pPr>
      <w:r w:rsidRPr="3EF6CA2A" w:rsidR="6118B88B">
        <w:rPr>
          <w:noProof w:val="0"/>
          <w:sz w:val="22"/>
          <w:szCs w:val="22"/>
          <w:lang w:val="en-GB"/>
        </w:rPr>
        <w:t xml:space="preserve">ORCHA may also contribute to more efficient service delivery by making digital resources easier to find. Patients can access relevant information outside appointments, potentially helping them understand their condition and prepare questions for healthcare professionals. Micklewright (2025) discusses how health apps can empower patients by supporting their involvement in healthcare decisions. When used appropriately, this may complement professional support and make consultations more productive. </w:t>
      </w:r>
    </w:p>
    <w:p w:rsidR="539FC495" w:rsidP="3EF6CA2A" w:rsidRDefault="539FC495" w14:paraId="5647C50C" w14:textId="1964E00D">
      <w:pPr>
        <w:pStyle w:val="Normal"/>
        <w:spacing w:line="360" w:lineRule="auto"/>
        <w:rPr>
          <w:noProof w:val="0"/>
          <w:sz w:val="22"/>
          <w:szCs w:val="22"/>
          <w:lang w:val="en-GB"/>
        </w:rPr>
      </w:pPr>
      <w:r w:rsidRPr="3EF6CA2A" w:rsidR="6118B88B">
        <w:rPr>
          <w:noProof w:val="0"/>
          <w:sz w:val="22"/>
          <w:szCs w:val="22"/>
          <w:lang w:val="en-GB"/>
        </w:rPr>
        <w:t xml:space="preserve">Nevertheless, it cannot be assumed that ORCHA automatically reduces workloads or saves money. Patients may need help downloading applications, understanding their </w:t>
      </w:r>
      <w:r w:rsidRPr="3EF6CA2A" w:rsidR="6118B88B">
        <w:rPr>
          <w:noProof w:val="0"/>
          <w:sz w:val="22"/>
          <w:szCs w:val="22"/>
          <w:lang w:val="en-GB"/>
        </w:rPr>
        <w:t>features</w:t>
      </w:r>
      <w:r w:rsidRPr="3EF6CA2A" w:rsidR="6118B88B">
        <w:rPr>
          <w:noProof w:val="0"/>
          <w:sz w:val="22"/>
          <w:szCs w:val="22"/>
          <w:lang w:val="en-GB"/>
        </w:rPr>
        <w:t xml:space="preserve"> or deciding whether the information is relevant to them. Staff may also spend </w:t>
      </w:r>
      <w:r w:rsidRPr="3EF6CA2A" w:rsidR="6118B88B">
        <w:rPr>
          <w:noProof w:val="0"/>
          <w:sz w:val="22"/>
          <w:szCs w:val="22"/>
          <w:lang w:val="en-GB"/>
        </w:rPr>
        <w:t>additional</w:t>
      </w:r>
      <w:r w:rsidRPr="3EF6CA2A" w:rsidR="6118B88B">
        <w:rPr>
          <w:noProof w:val="0"/>
          <w:sz w:val="22"/>
          <w:szCs w:val="22"/>
          <w:lang w:val="en-GB"/>
        </w:rPr>
        <w:t xml:space="preserve"> time answering questions about </w:t>
      </w:r>
      <w:r w:rsidRPr="3EF6CA2A" w:rsidR="6118B88B">
        <w:rPr>
          <w:noProof w:val="0"/>
          <w:sz w:val="22"/>
          <w:szCs w:val="22"/>
          <w:lang w:val="en-GB"/>
        </w:rPr>
        <w:t>the technology</w:t>
      </w:r>
      <w:r w:rsidRPr="3EF6CA2A" w:rsidR="6118B88B">
        <w:rPr>
          <w:noProof w:val="0"/>
          <w:sz w:val="22"/>
          <w:szCs w:val="22"/>
          <w:lang w:val="en-GB"/>
        </w:rPr>
        <w:t xml:space="preserve">. Furthermore, recommending an app does not guarantee that a patient will use it or benefit from it. </w:t>
      </w:r>
    </w:p>
    <w:p w:rsidR="539FC495" w:rsidP="3EF6CA2A" w:rsidRDefault="539FC495" w14:paraId="454BF4E3" w14:textId="0E589316">
      <w:pPr>
        <w:pStyle w:val="Normal"/>
        <w:spacing w:line="360" w:lineRule="auto"/>
        <w:rPr>
          <w:noProof w:val="0"/>
          <w:sz w:val="22"/>
          <w:szCs w:val="22"/>
          <w:lang w:val="en-GB"/>
        </w:rPr>
      </w:pPr>
      <w:r w:rsidRPr="3EF6CA2A" w:rsidR="6118B88B">
        <w:rPr>
          <w:noProof w:val="0"/>
          <w:sz w:val="22"/>
          <w:szCs w:val="22"/>
          <w:lang w:val="en-GB"/>
        </w:rPr>
        <w:t xml:space="preserve">The National Institute for Health and Care Excellence (NICE, 2022) </w:t>
      </w:r>
      <w:r w:rsidRPr="3EF6CA2A" w:rsidR="6118B88B">
        <w:rPr>
          <w:noProof w:val="0"/>
          <w:sz w:val="22"/>
          <w:szCs w:val="22"/>
          <w:lang w:val="en-GB"/>
        </w:rPr>
        <w:t>emphasises</w:t>
      </w:r>
      <w:r w:rsidRPr="3EF6CA2A" w:rsidR="6118B88B">
        <w:rPr>
          <w:noProof w:val="0"/>
          <w:sz w:val="22"/>
          <w:szCs w:val="22"/>
          <w:lang w:val="en-GB"/>
        </w:rPr>
        <w:t xml:space="preserve"> the importance of evidence when evaluating digital health technologies. This highlights the need for professionals to understand that an </w:t>
      </w:r>
      <w:r w:rsidRPr="3EF6CA2A" w:rsidR="6118B88B">
        <w:rPr>
          <w:noProof w:val="0"/>
          <w:sz w:val="22"/>
          <w:szCs w:val="22"/>
          <w:lang w:val="en-GB"/>
        </w:rPr>
        <w:t>application meeting certain assessment standards</w:t>
      </w:r>
      <w:r w:rsidRPr="3EF6CA2A" w:rsidR="6118B88B">
        <w:rPr>
          <w:noProof w:val="0"/>
          <w:sz w:val="22"/>
          <w:szCs w:val="22"/>
          <w:lang w:val="en-GB"/>
        </w:rPr>
        <w:t xml:space="preserve"> does not necessarily prove that it will improve outcomes for every patient. </w:t>
      </w:r>
    </w:p>
    <w:p w:rsidR="539FC495" w:rsidP="3EF6CA2A" w:rsidRDefault="539FC495" w14:paraId="1C3019C0" w14:textId="4B3AB748">
      <w:pPr>
        <w:pStyle w:val="Normal"/>
        <w:spacing w:line="360" w:lineRule="auto"/>
        <w:rPr>
          <w:noProof w:val="0"/>
          <w:sz w:val="22"/>
          <w:szCs w:val="22"/>
          <w:lang w:val="en-GB"/>
        </w:rPr>
      </w:pPr>
      <w:r w:rsidRPr="3EF6CA2A" w:rsidR="6118B88B">
        <w:rPr>
          <w:noProof w:val="0"/>
          <w:sz w:val="22"/>
          <w:szCs w:val="22"/>
          <w:lang w:val="en-GB"/>
        </w:rPr>
        <w:t xml:space="preserve">Overall, ORCHA has the potential to support workforce development, improve access to digital </w:t>
      </w:r>
      <w:r w:rsidRPr="3EF6CA2A" w:rsidR="6118B88B">
        <w:rPr>
          <w:noProof w:val="0"/>
          <w:sz w:val="22"/>
          <w:szCs w:val="22"/>
          <w:lang w:val="en-GB"/>
        </w:rPr>
        <w:t>resources</w:t>
      </w:r>
      <w:r w:rsidRPr="3EF6CA2A" w:rsidR="6118B88B">
        <w:rPr>
          <w:noProof w:val="0"/>
          <w:sz w:val="22"/>
          <w:szCs w:val="22"/>
          <w:lang w:val="en-GB"/>
        </w:rPr>
        <w:t xml:space="preserve"> and </w:t>
      </w:r>
      <w:r w:rsidRPr="3EF6CA2A" w:rsidR="6118B88B">
        <w:rPr>
          <w:noProof w:val="0"/>
          <w:sz w:val="22"/>
          <w:szCs w:val="22"/>
          <w:lang w:val="en-GB"/>
        </w:rPr>
        <w:t>assist</w:t>
      </w:r>
      <w:r w:rsidRPr="3EF6CA2A" w:rsidR="6118B88B">
        <w:rPr>
          <w:noProof w:val="0"/>
          <w:sz w:val="22"/>
          <w:szCs w:val="22"/>
          <w:lang w:val="en-GB"/>
        </w:rPr>
        <w:t xml:space="preserve"> professional decision-making. However, these benefits depend on </w:t>
      </w:r>
      <w:r w:rsidRPr="3EF6CA2A" w:rsidR="6118B88B">
        <w:rPr>
          <w:noProof w:val="0"/>
          <w:sz w:val="22"/>
          <w:szCs w:val="22"/>
          <w:lang w:val="en-GB"/>
        </w:rPr>
        <w:t>appropriate training</w:t>
      </w:r>
      <w:r w:rsidRPr="3EF6CA2A" w:rsidR="6118B88B">
        <w:rPr>
          <w:noProof w:val="0"/>
          <w:sz w:val="22"/>
          <w:szCs w:val="22"/>
          <w:lang w:val="en-GB"/>
        </w:rPr>
        <w:t xml:space="preserve">, clinical </w:t>
      </w:r>
      <w:r w:rsidRPr="3EF6CA2A" w:rsidR="6118B88B">
        <w:rPr>
          <w:noProof w:val="0"/>
          <w:sz w:val="22"/>
          <w:szCs w:val="22"/>
          <w:lang w:val="en-GB"/>
        </w:rPr>
        <w:t>judgement</w:t>
      </w:r>
      <w:r w:rsidRPr="3EF6CA2A" w:rsidR="6118B88B">
        <w:rPr>
          <w:noProof w:val="0"/>
          <w:sz w:val="22"/>
          <w:szCs w:val="22"/>
          <w:lang w:val="en-GB"/>
        </w:rPr>
        <w:t xml:space="preserve"> and effective implementation. Healthcare </w:t>
      </w:r>
      <w:r w:rsidRPr="3EF6CA2A" w:rsidR="6118B88B">
        <w:rPr>
          <w:noProof w:val="0"/>
          <w:sz w:val="22"/>
          <w:szCs w:val="22"/>
          <w:lang w:val="en-GB"/>
        </w:rPr>
        <w:t>organisations</w:t>
      </w:r>
      <w:r w:rsidRPr="3EF6CA2A" w:rsidR="6118B88B">
        <w:rPr>
          <w:noProof w:val="0"/>
          <w:sz w:val="22"/>
          <w:szCs w:val="22"/>
          <w:lang w:val="en-GB"/>
        </w:rPr>
        <w:t xml:space="preserve"> should evaluate staff experiences and workload to establish whether ORCHA improves working practices or creates additional responsibilities. </w:t>
      </w:r>
    </w:p>
    <w:p w:rsidR="539FC495" w:rsidP="3EF6CA2A" w:rsidRDefault="539FC495" w14:paraId="39B73298" w14:textId="7FE9ABB2">
      <w:pPr>
        <w:pStyle w:val="Normal"/>
        <w:spacing w:line="360" w:lineRule="auto"/>
        <w:rPr>
          <w:b w:val="1"/>
          <w:bCs w:val="1"/>
          <w:noProof w:val="0"/>
          <w:sz w:val="22"/>
          <w:szCs w:val="22"/>
          <w:lang w:val="en-GB"/>
        </w:rPr>
      </w:pPr>
      <w:r w:rsidRPr="3EF6CA2A" w:rsidR="6118B88B">
        <w:rPr>
          <w:b w:val="1"/>
          <w:bCs w:val="1"/>
          <w:noProof w:val="0"/>
          <w:sz w:val="22"/>
          <w:szCs w:val="22"/>
          <w:lang w:val="en-GB"/>
        </w:rPr>
        <w:t xml:space="preserve">Patient/Service User </w:t>
      </w:r>
    </w:p>
    <w:p w:rsidR="539FC495" w:rsidP="3EF6CA2A" w:rsidRDefault="539FC495" w14:paraId="2B1B4C5E" w14:textId="4CAD81FD">
      <w:pPr>
        <w:pStyle w:val="Normal"/>
        <w:spacing w:line="360" w:lineRule="auto"/>
        <w:rPr>
          <w:noProof w:val="0"/>
          <w:sz w:val="22"/>
          <w:szCs w:val="22"/>
          <w:lang w:val="en-GB"/>
        </w:rPr>
      </w:pPr>
      <w:r w:rsidRPr="3EF6CA2A" w:rsidR="6118B88B">
        <w:rPr>
          <w:noProof w:val="0"/>
          <w:sz w:val="22"/>
          <w:szCs w:val="22"/>
          <w:lang w:val="en-GB"/>
        </w:rPr>
        <w:t xml:space="preserve">One of the main benefits of ORCHA is that it can help patients and service users find digital applications to support their health and wellbeing. Instead of relying entirely on information provided during appointments, patients may be able to access resources at home and learn about their condition at their own pace. This can be particularly useful for people managing long-term conditions or seeking </w:t>
      </w:r>
      <w:r w:rsidRPr="3EF6CA2A" w:rsidR="6118B88B">
        <w:rPr>
          <w:noProof w:val="0"/>
          <w:sz w:val="22"/>
          <w:szCs w:val="22"/>
          <w:lang w:val="en-GB"/>
        </w:rPr>
        <w:t>additional</w:t>
      </w:r>
      <w:r w:rsidRPr="3EF6CA2A" w:rsidR="6118B88B">
        <w:rPr>
          <w:noProof w:val="0"/>
          <w:sz w:val="22"/>
          <w:szCs w:val="22"/>
          <w:lang w:val="en-GB"/>
        </w:rPr>
        <w:t xml:space="preserve"> support for their mental health. </w:t>
      </w:r>
    </w:p>
    <w:p w:rsidR="539FC495" w:rsidP="3EF6CA2A" w:rsidRDefault="539FC495" w14:paraId="49FD72C9" w14:textId="6D1E15A9">
      <w:pPr>
        <w:pStyle w:val="Normal"/>
        <w:spacing w:line="360" w:lineRule="auto"/>
        <w:rPr>
          <w:noProof w:val="0"/>
          <w:sz w:val="22"/>
          <w:szCs w:val="22"/>
          <w:lang w:val="en-GB"/>
        </w:rPr>
      </w:pPr>
      <w:r w:rsidRPr="3EF6CA2A" w:rsidR="6118B88B">
        <w:rPr>
          <w:noProof w:val="0"/>
          <w:sz w:val="22"/>
          <w:szCs w:val="22"/>
          <w:lang w:val="en-GB"/>
        </w:rPr>
        <w:t xml:space="preserve">For example, someone living with diabetes may </w:t>
      </w:r>
      <w:r w:rsidRPr="3EF6CA2A" w:rsidR="6118B88B">
        <w:rPr>
          <w:noProof w:val="0"/>
          <w:sz w:val="22"/>
          <w:szCs w:val="22"/>
          <w:lang w:val="en-GB"/>
        </w:rPr>
        <w:t>benefit</w:t>
      </w:r>
      <w:r w:rsidRPr="3EF6CA2A" w:rsidR="6118B88B">
        <w:rPr>
          <w:noProof w:val="0"/>
          <w:sz w:val="22"/>
          <w:szCs w:val="22"/>
          <w:lang w:val="en-GB"/>
        </w:rPr>
        <w:t xml:space="preserve"> from an application that helps them understand their condition or </w:t>
      </w:r>
      <w:r w:rsidRPr="3EF6CA2A" w:rsidR="6118B88B">
        <w:rPr>
          <w:noProof w:val="0"/>
          <w:sz w:val="22"/>
          <w:szCs w:val="22"/>
          <w:lang w:val="en-GB"/>
        </w:rPr>
        <w:t>monitor</w:t>
      </w:r>
      <w:r w:rsidRPr="3EF6CA2A" w:rsidR="6118B88B">
        <w:rPr>
          <w:noProof w:val="0"/>
          <w:sz w:val="22"/>
          <w:szCs w:val="22"/>
          <w:lang w:val="en-GB"/>
        </w:rPr>
        <w:t xml:space="preserve"> relevant health information. A person experiencing anxiety may find a suitable wellbeing application useful alongside support from a healthcare professional. These examples show how digital resources can encourage patients to become more involved in their care. </w:t>
      </w:r>
    </w:p>
    <w:p w:rsidR="539FC495" w:rsidP="3EF6CA2A" w:rsidRDefault="539FC495" w14:paraId="7A7D0EE6" w14:textId="306D237D">
      <w:pPr>
        <w:pStyle w:val="Normal"/>
        <w:spacing w:line="360" w:lineRule="auto"/>
        <w:rPr>
          <w:noProof w:val="0"/>
          <w:sz w:val="22"/>
          <w:szCs w:val="22"/>
          <w:lang w:val="en-GB"/>
        </w:rPr>
      </w:pPr>
      <w:r w:rsidRPr="3B851611" w:rsidR="27500C74">
        <w:rPr>
          <w:noProof w:val="0"/>
          <w:sz w:val="22"/>
          <w:szCs w:val="22"/>
          <w:lang w:val="en-GB"/>
        </w:rPr>
        <w:t xml:space="preserve">Micklewright (2025) highlights the potential for health apps to empower patients by helping them take a more active role in managing their health. ORCHA may support this by making it easier to </w:t>
      </w:r>
      <w:r w:rsidRPr="3B851611" w:rsidR="27500C74">
        <w:rPr>
          <w:noProof w:val="0"/>
          <w:sz w:val="22"/>
          <w:szCs w:val="22"/>
          <w:lang w:val="en-GB"/>
        </w:rPr>
        <w:t>identify</w:t>
      </w:r>
      <w:r w:rsidRPr="3B851611" w:rsidR="27500C74">
        <w:rPr>
          <w:noProof w:val="0"/>
          <w:sz w:val="22"/>
          <w:szCs w:val="22"/>
          <w:lang w:val="en-GB"/>
        </w:rPr>
        <w:t xml:space="preserve"> applications that have been assessed against relevant standards. The Dorset Health App Library, for example, allows people to explore digital health resources, </w:t>
      </w:r>
      <w:r w:rsidRPr="3B851611" w:rsidR="27500C74">
        <w:rPr>
          <w:noProof w:val="0"/>
          <w:sz w:val="22"/>
          <w:szCs w:val="22"/>
          <w:lang w:val="en-GB"/>
        </w:rPr>
        <w:t>providing</w:t>
      </w:r>
      <w:r w:rsidRPr="3B851611" w:rsidR="27500C74">
        <w:rPr>
          <w:noProof w:val="0"/>
          <w:sz w:val="22"/>
          <w:szCs w:val="22"/>
          <w:lang w:val="en-GB"/>
        </w:rPr>
        <w:t xml:space="preserve"> an additional way to access information and support (</w:t>
      </w:r>
      <w:r w:rsidRPr="3B851611" w:rsidR="27500C74">
        <w:rPr>
          <w:noProof w:val="0"/>
          <w:sz w:val="22"/>
          <w:szCs w:val="22"/>
          <w:lang w:val="en-GB"/>
        </w:rPr>
        <w:t>Dorset HealthCare</w:t>
      </w:r>
      <w:r w:rsidRPr="3B851611" w:rsidR="27500C74">
        <w:rPr>
          <w:noProof w:val="0"/>
          <w:sz w:val="22"/>
          <w:szCs w:val="22"/>
          <w:lang w:val="en-GB"/>
        </w:rPr>
        <w:t xml:space="preserve">, </w:t>
      </w:r>
      <w:r w:rsidRPr="3B851611" w:rsidR="41CA1D07">
        <w:rPr>
          <w:noProof w:val="0"/>
          <w:sz w:val="22"/>
          <w:szCs w:val="22"/>
          <w:lang w:val="en-GB"/>
        </w:rPr>
        <w:t>2026</w:t>
      </w:r>
      <w:r w:rsidRPr="3B851611" w:rsidR="27500C74">
        <w:rPr>
          <w:noProof w:val="0"/>
          <w:sz w:val="22"/>
          <w:szCs w:val="22"/>
          <w:lang w:val="en-GB"/>
        </w:rPr>
        <w:t xml:space="preserve">). </w:t>
      </w:r>
    </w:p>
    <w:p w:rsidR="539FC495" w:rsidP="3EF6CA2A" w:rsidRDefault="539FC495" w14:paraId="10503FDB" w14:textId="7322F531">
      <w:pPr>
        <w:pStyle w:val="Normal"/>
        <w:spacing w:line="360" w:lineRule="auto"/>
        <w:rPr>
          <w:noProof w:val="0"/>
          <w:sz w:val="22"/>
          <w:szCs w:val="22"/>
          <w:lang w:val="en-GB"/>
        </w:rPr>
      </w:pPr>
      <w:r w:rsidRPr="3EF6CA2A" w:rsidR="6118B88B">
        <w:rPr>
          <w:noProof w:val="0"/>
          <w:sz w:val="22"/>
          <w:szCs w:val="22"/>
          <w:lang w:val="en-GB"/>
        </w:rPr>
        <w:t xml:space="preserve">However, patient empowerment depends on whether an application is </w:t>
      </w:r>
      <w:r w:rsidRPr="3EF6CA2A" w:rsidR="6118B88B">
        <w:rPr>
          <w:noProof w:val="0"/>
          <w:sz w:val="22"/>
          <w:szCs w:val="22"/>
          <w:lang w:val="en-GB"/>
        </w:rPr>
        <w:t>appropriate</w:t>
      </w:r>
      <w:r w:rsidRPr="3EF6CA2A" w:rsidR="6118B88B">
        <w:rPr>
          <w:noProof w:val="0"/>
          <w:sz w:val="22"/>
          <w:szCs w:val="22"/>
          <w:lang w:val="en-GB"/>
        </w:rPr>
        <w:t xml:space="preserve">, </w:t>
      </w:r>
      <w:r w:rsidRPr="3EF6CA2A" w:rsidR="6118B88B">
        <w:rPr>
          <w:noProof w:val="0"/>
          <w:sz w:val="22"/>
          <w:szCs w:val="22"/>
          <w:lang w:val="en-GB"/>
        </w:rPr>
        <w:t>understandable</w:t>
      </w:r>
      <w:r w:rsidRPr="3EF6CA2A" w:rsidR="6118B88B">
        <w:rPr>
          <w:noProof w:val="0"/>
          <w:sz w:val="22"/>
          <w:szCs w:val="22"/>
          <w:lang w:val="en-GB"/>
        </w:rPr>
        <w:t xml:space="preserve"> and accessible. Some people may find digital tools useful, while others may struggle with </w:t>
      </w:r>
      <w:r w:rsidRPr="3EF6CA2A" w:rsidR="6118B88B">
        <w:rPr>
          <w:noProof w:val="0"/>
          <w:sz w:val="22"/>
          <w:szCs w:val="22"/>
          <w:lang w:val="en-GB"/>
        </w:rPr>
        <w:t>the technology</w:t>
      </w:r>
      <w:r w:rsidRPr="3EF6CA2A" w:rsidR="6118B88B">
        <w:rPr>
          <w:noProof w:val="0"/>
          <w:sz w:val="22"/>
          <w:szCs w:val="22"/>
          <w:lang w:val="en-GB"/>
        </w:rPr>
        <w:t xml:space="preserve"> or prefer speaking directly to a healthcare professional. Digital applications should therefore complement person-</w:t>
      </w:r>
      <w:r w:rsidRPr="3EF6CA2A" w:rsidR="6118B88B">
        <w:rPr>
          <w:noProof w:val="0"/>
          <w:sz w:val="22"/>
          <w:szCs w:val="22"/>
          <w:lang w:val="en-GB"/>
        </w:rPr>
        <w:t>centred</w:t>
      </w:r>
      <w:r w:rsidRPr="3EF6CA2A" w:rsidR="6118B88B">
        <w:rPr>
          <w:noProof w:val="0"/>
          <w:sz w:val="22"/>
          <w:szCs w:val="22"/>
          <w:lang w:val="en-GB"/>
        </w:rPr>
        <w:t xml:space="preserve"> care rather than replace professional contact. </w:t>
      </w:r>
    </w:p>
    <w:p w:rsidR="539FC495" w:rsidP="3EF6CA2A" w:rsidRDefault="539FC495" w14:paraId="081E5E1C" w14:textId="52CE0A80">
      <w:pPr>
        <w:pStyle w:val="Normal"/>
        <w:spacing w:line="360" w:lineRule="auto"/>
        <w:rPr>
          <w:noProof w:val="0"/>
          <w:sz w:val="22"/>
          <w:szCs w:val="22"/>
          <w:lang w:val="en-GB"/>
        </w:rPr>
      </w:pPr>
      <w:r w:rsidRPr="3EF6CA2A" w:rsidR="6118B88B">
        <w:rPr>
          <w:noProof w:val="0"/>
          <w:sz w:val="22"/>
          <w:szCs w:val="22"/>
          <w:lang w:val="en-GB"/>
        </w:rPr>
        <w:t xml:space="preserve">Accessibility is another </w:t>
      </w:r>
      <w:r w:rsidRPr="3EF6CA2A" w:rsidR="6118B88B">
        <w:rPr>
          <w:noProof w:val="0"/>
          <w:sz w:val="22"/>
          <w:szCs w:val="22"/>
          <w:lang w:val="en-GB"/>
        </w:rPr>
        <w:t>important issue</w:t>
      </w:r>
      <w:r w:rsidRPr="3EF6CA2A" w:rsidR="6118B88B">
        <w:rPr>
          <w:noProof w:val="0"/>
          <w:sz w:val="22"/>
          <w:szCs w:val="22"/>
          <w:lang w:val="en-GB"/>
        </w:rPr>
        <w:t xml:space="preserve">. Although digital technology can make information easier to access, not everyone has a suitable smartphone, reliable internet </w:t>
      </w:r>
      <w:r w:rsidRPr="3EF6CA2A" w:rsidR="6118B88B">
        <w:rPr>
          <w:noProof w:val="0"/>
          <w:sz w:val="22"/>
          <w:szCs w:val="22"/>
          <w:lang w:val="en-GB"/>
        </w:rPr>
        <w:t>connection</w:t>
      </w:r>
      <w:r w:rsidRPr="3EF6CA2A" w:rsidR="6118B88B">
        <w:rPr>
          <w:noProof w:val="0"/>
          <w:sz w:val="22"/>
          <w:szCs w:val="22"/>
          <w:lang w:val="en-GB"/>
        </w:rPr>
        <w:t xml:space="preserve"> or the confidence to use applications. Financial difficulties, disabilities, language barriers and limited digital skills may prevent some people from benefiting. </w:t>
      </w:r>
    </w:p>
    <w:p w:rsidR="539FC495" w:rsidP="3EF6CA2A" w:rsidRDefault="539FC495" w14:paraId="2A4A9510" w14:textId="71A0CCB8">
      <w:pPr>
        <w:pStyle w:val="Normal"/>
        <w:spacing w:line="360" w:lineRule="auto"/>
        <w:rPr>
          <w:noProof w:val="0"/>
          <w:sz w:val="22"/>
          <w:szCs w:val="22"/>
          <w:lang w:val="en-GB"/>
        </w:rPr>
      </w:pPr>
      <w:r w:rsidRPr="3EF6CA2A" w:rsidR="6118B88B">
        <w:rPr>
          <w:noProof w:val="0"/>
          <w:sz w:val="22"/>
          <w:szCs w:val="22"/>
          <w:lang w:val="en-GB"/>
        </w:rPr>
        <w:t xml:space="preserve">NHS England (2023) </w:t>
      </w:r>
      <w:r w:rsidRPr="3EF6CA2A" w:rsidR="6118B88B">
        <w:rPr>
          <w:noProof w:val="0"/>
          <w:sz w:val="22"/>
          <w:szCs w:val="22"/>
          <w:lang w:val="en-GB"/>
        </w:rPr>
        <w:t>identifies</w:t>
      </w:r>
      <w:r w:rsidRPr="3EF6CA2A" w:rsidR="6118B88B">
        <w:rPr>
          <w:noProof w:val="0"/>
          <w:sz w:val="22"/>
          <w:szCs w:val="22"/>
          <w:lang w:val="en-GB"/>
        </w:rPr>
        <w:t xml:space="preserve"> access to devices and data, digital skills, accessibility, </w:t>
      </w:r>
      <w:r w:rsidRPr="3EF6CA2A" w:rsidR="6118B88B">
        <w:rPr>
          <w:noProof w:val="0"/>
          <w:sz w:val="22"/>
          <w:szCs w:val="22"/>
          <w:lang w:val="en-GB"/>
        </w:rPr>
        <w:t>confidence</w:t>
      </w:r>
      <w:r w:rsidRPr="3EF6CA2A" w:rsidR="6118B88B">
        <w:rPr>
          <w:noProof w:val="0"/>
          <w:sz w:val="22"/>
          <w:szCs w:val="22"/>
          <w:lang w:val="en-GB"/>
        </w:rPr>
        <w:t xml:space="preserve"> and trust as </w:t>
      </w:r>
      <w:r w:rsidRPr="3EF6CA2A" w:rsidR="6118B88B">
        <w:rPr>
          <w:noProof w:val="0"/>
          <w:sz w:val="22"/>
          <w:szCs w:val="22"/>
          <w:lang w:val="en-GB"/>
        </w:rPr>
        <w:t>important factors</w:t>
      </w:r>
      <w:r w:rsidRPr="3EF6CA2A" w:rsidR="6118B88B">
        <w:rPr>
          <w:noProof w:val="0"/>
          <w:sz w:val="22"/>
          <w:szCs w:val="22"/>
          <w:lang w:val="en-GB"/>
        </w:rPr>
        <w:t xml:space="preserve"> affecting digital inclusion. This </w:t>
      </w:r>
      <w:r w:rsidRPr="3EF6CA2A" w:rsidR="6118B88B">
        <w:rPr>
          <w:noProof w:val="0"/>
          <w:sz w:val="22"/>
          <w:szCs w:val="22"/>
          <w:lang w:val="en-GB"/>
        </w:rPr>
        <w:t>demonstrates</w:t>
      </w:r>
      <w:r w:rsidRPr="3EF6CA2A" w:rsidR="6118B88B">
        <w:rPr>
          <w:noProof w:val="0"/>
          <w:sz w:val="22"/>
          <w:szCs w:val="22"/>
          <w:lang w:val="en-GB"/>
        </w:rPr>
        <w:t xml:space="preserve"> that providing a digital service does not automatically mean that everyone can use it. If healthcare </w:t>
      </w:r>
      <w:r w:rsidRPr="3EF6CA2A" w:rsidR="6118B88B">
        <w:rPr>
          <w:noProof w:val="0"/>
          <w:sz w:val="22"/>
          <w:szCs w:val="22"/>
          <w:lang w:val="en-GB"/>
        </w:rPr>
        <w:t>organisations</w:t>
      </w:r>
      <w:r w:rsidRPr="3EF6CA2A" w:rsidR="6118B88B">
        <w:rPr>
          <w:noProof w:val="0"/>
          <w:sz w:val="22"/>
          <w:szCs w:val="22"/>
          <w:lang w:val="en-GB"/>
        </w:rPr>
        <w:t xml:space="preserve"> rely too heavily on digital applications, some patients may feel excluded or struggle to access the same level of support as others. </w:t>
      </w:r>
    </w:p>
    <w:p w:rsidR="539FC495" w:rsidP="3EF6CA2A" w:rsidRDefault="539FC495" w14:paraId="22F3CD43" w14:textId="23981A18">
      <w:pPr>
        <w:pStyle w:val="Normal"/>
        <w:spacing w:line="360" w:lineRule="auto"/>
        <w:rPr>
          <w:noProof w:val="0"/>
          <w:sz w:val="22"/>
          <w:szCs w:val="22"/>
          <w:lang w:val="en-GB"/>
        </w:rPr>
      </w:pPr>
      <w:r w:rsidRPr="3EF6CA2A" w:rsidR="6118B88B">
        <w:rPr>
          <w:noProof w:val="0"/>
          <w:sz w:val="22"/>
          <w:szCs w:val="22"/>
          <w:lang w:val="en-GB"/>
        </w:rPr>
        <w:t xml:space="preserve">Older adults are an important example. Chowdhury et al. (2023) found that willingness to use health apps decreased with age, although more than half of respondents aged 65 and over were still willing to use them. This suggests that older people should not automatically be assumed to be unwilling or unable to use digital technology. Instead, professionals should discuss individual preferences and </w:t>
      </w:r>
      <w:r w:rsidRPr="3EF6CA2A" w:rsidR="6118B88B">
        <w:rPr>
          <w:noProof w:val="0"/>
          <w:sz w:val="22"/>
          <w:szCs w:val="22"/>
          <w:lang w:val="en-GB"/>
        </w:rPr>
        <w:t>provide assistance</w:t>
      </w:r>
      <w:r w:rsidRPr="3EF6CA2A" w:rsidR="6118B88B">
        <w:rPr>
          <w:noProof w:val="0"/>
          <w:sz w:val="22"/>
          <w:szCs w:val="22"/>
          <w:lang w:val="en-GB"/>
        </w:rPr>
        <w:t xml:space="preserve"> where needed. </w:t>
      </w:r>
    </w:p>
    <w:p w:rsidR="539FC495" w:rsidP="3EF6CA2A" w:rsidRDefault="539FC495" w14:paraId="7237E578" w14:textId="5A9F68F6">
      <w:pPr>
        <w:pStyle w:val="Normal"/>
        <w:spacing w:line="360" w:lineRule="auto"/>
        <w:rPr>
          <w:noProof w:val="0"/>
          <w:sz w:val="22"/>
          <w:szCs w:val="22"/>
          <w:lang w:val="en-GB"/>
        </w:rPr>
      </w:pPr>
      <w:r w:rsidRPr="3EF6CA2A" w:rsidR="6118B88B">
        <w:rPr>
          <w:noProof w:val="0"/>
          <w:sz w:val="22"/>
          <w:szCs w:val="22"/>
          <w:lang w:val="en-GB"/>
        </w:rPr>
        <w:t xml:space="preserve">ORCHA may help professionals </w:t>
      </w:r>
      <w:r w:rsidRPr="3EF6CA2A" w:rsidR="6118B88B">
        <w:rPr>
          <w:noProof w:val="0"/>
          <w:sz w:val="22"/>
          <w:szCs w:val="22"/>
          <w:lang w:val="en-GB"/>
        </w:rPr>
        <w:t>identify</w:t>
      </w:r>
      <w:r w:rsidRPr="3EF6CA2A" w:rsidR="6118B88B">
        <w:rPr>
          <w:noProof w:val="0"/>
          <w:sz w:val="22"/>
          <w:szCs w:val="22"/>
          <w:lang w:val="en-GB"/>
        </w:rPr>
        <w:t xml:space="preserve"> applications with </w:t>
      </w:r>
      <w:r w:rsidRPr="3EF6CA2A" w:rsidR="6118B88B">
        <w:rPr>
          <w:noProof w:val="0"/>
          <w:sz w:val="22"/>
          <w:szCs w:val="22"/>
          <w:lang w:val="en-GB"/>
        </w:rPr>
        <w:t>appropriate usability</w:t>
      </w:r>
      <w:r w:rsidRPr="3EF6CA2A" w:rsidR="6118B88B">
        <w:rPr>
          <w:noProof w:val="0"/>
          <w:sz w:val="22"/>
          <w:szCs w:val="22"/>
          <w:lang w:val="en-GB"/>
        </w:rPr>
        <w:t xml:space="preserve"> and accessibility features. However, an app library cannot solve every problem associated with digital exclusion. Patients may still lack devices, internet </w:t>
      </w:r>
      <w:r w:rsidRPr="3EF6CA2A" w:rsidR="6118B88B">
        <w:rPr>
          <w:noProof w:val="0"/>
          <w:sz w:val="22"/>
          <w:szCs w:val="22"/>
          <w:lang w:val="en-GB"/>
        </w:rPr>
        <w:t>access</w:t>
      </w:r>
      <w:r w:rsidRPr="3EF6CA2A" w:rsidR="6118B88B">
        <w:rPr>
          <w:noProof w:val="0"/>
          <w:sz w:val="22"/>
          <w:szCs w:val="22"/>
          <w:lang w:val="en-GB"/>
        </w:rPr>
        <w:t xml:space="preserve"> or the support needed to use an application effectively. Face-to-face appointments, telephone </w:t>
      </w:r>
      <w:r w:rsidRPr="3EF6CA2A" w:rsidR="6118B88B">
        <w:rPr>
          <w:noProof w:val="0"/>
          <w:sz w:val="22"/>
          <w:szCs w:val="22"/>
          <w:lang w:val="en-GB"/>
        </w:rPr>
        <w:t>support</w:t>
      </w:r>
      <w:r w:rsidRPr="3EF6CA2A" w:rsidR="6118B88B">
        <w:rPr>
          <w:noProof w:val="0"/>
          <w:sz w:val="22"/>
          <w:szCs w:val="22"/>
          <w:lang w:val="en-GB"/>
        </w:rPr>
        <w:t xml:space="preserve"> and printed information should therefore remain available for those who need or prefer them. </w:t>
      </w:r>
    </w:p>
    <w:p w:rsidR="539FC495" w:rsidP="3EF6CA2A" w:rsidRDefault="539FC495" w14:paraId="6581BCC9" w14:textId="25BB3E76">
      <w:pPr>
        <w:pStyle w:val="Normal"/>
        <w:spacing w:line="360" w:lineRule="auto"/>
        <w:rPr>
          <w:noProof w:val="0"/>
          <w:sz w:val="22"/>
          <w:szCs w:val="22"/>
          <w:lang w:val="en-GB"/>
        </w:rPr>
      </w:pPr>
      <w:r w:rsidRPr="3EF6CA2A" w:rsidR="6118B88B">
        <w:rPr>
          <w:noProof w:val="0"/>
          <w:sz w:val="22"/>
          <w:szCs w:val="22"/>
          <w:lang w:val="en-GB"/>
        </w:rPr>
        <w:t xml:space="preserve">Patient safety and privacy are also important when considering ORCHA. Health applications may collect sensitive information about symptoms, medication, mental </w:t>
      </w:r>
      <w:r w:rsidRPr="3EF6CA2A" w:rsidR="6118B88B">
        <w:rPr>
          <w:noProof w:val="0"/>
          <w:sz w:val="22"/>
          <w:szCs w:val="22"/>
          <w:lang w:val="en-GB"/>
        </w:rPr>
        <w:t>health</w:t>
      </w:r>
      <w:r w:rsidRPr="3EF6CA2A" w:rsidR="6118B88B">
        <w:rPr>
          <w:noProof w:val="0"/>
          <w:sz w:val="22"/>
          <w:szCs w:val="22"/>
          <w:lang w:val="en-GB"/>
        </w:rPr>
        <w:t xml:space="preserve"> and lifestyle. Patients need confidence that their personal information is handled appropriately and that the applications they use are suitable for their needs. </w:t>
      </w:r>
    </w:p>
    <w:p w:rsidR="539FC495" w:rsidP="3EF6CA2A" w:rsidRDefault="539FC495" w14:paraId="5EBC6FFA" w14:textId="0C6FC8A9">
      <w:pPr>
        <w:pStyle w:val="Normal"/>
        <w:spacing w:line="360" w:lineRule="auto"/>
        <w:rPr>
          <w:noProof w:val="0"/>
          <w:sz w:val="22"/>
          <w:szCs w:val="22"/>
          <w:lang w:val="en-GB"/>
        </w:rPr>
      </w:pPr>
      <w:r w:rsidRPr="3EF6CA2A" w:rsidR="6118B88B">
        <w:rPr>
          <w:noProof w:val="0"/>
          <w:sz w:val="22"/>
          <w:szCs w:val="22"/>
          <w:lang w:val="en-GB"/>
        </w:rPr>
        <w:t xml:space="preserve">ORCHA's assessment process considers areas such as privacy, </w:t>
      </w:r>
      <w:r w:rsidRPr="3EF6CA2A" w:rsidR="6118B88B">
        <w:rPr>
          <w:noProof w:val="0"/>
          <w:sz w:val="22"/>
          <w:szCs w:val="22"/>
          <w:lang w:val="en-GB"/>
        </w:rPr>
        <w:t>usability</w:t>
      </w:r>
      <w:r w:rsidRPr="3EF6CA2A" w:rsidR="6118B88B">
        <w:rPr>
          <w:noProof w:val="0"/>
          <w:sz w:val="22"/>
          <w:szCs w:val="22"/>
          <w:lang w:val="en-GB"/>
        </w:rPr>
        <w:t xml:space="preserve"> and clinical safety. This can help patients and professionals make more informed choices and reduce uncertainty when selecting digital resources (Birmingham Community Healthcare, n.d.). Seeballuck et al. (2022) similarly </w:t>
      </w:r>
      <w:r w:rsidRPr="3EF6CA2A" w:rsidR="6118B88B">
        <w:rPr>
          <w:noProof w:val="0"/>
          <w:sz w:val="22"/>
          <w:szCs w:val="22"/>
          <w:lang w:val="en-GB"/>
        </w:rPr>
        <w:t>emphasise</w:t>
      </w:r>
      <w:r w:rsidRPr="3EF6CA2A" w:rsidR="6118B88B">
        <w:rPr>
          <w:noProof w:val="0"/>
          <w:sz w:val="22"/>
          <w:szCs w:val="22"/>
          <w:lang w:val="en-GB"/>
        </w:rPr>
        <w:t xml:space="preserve"> the importance of considering the quality and safety of health apps before recommending them. </w:t>
      </w:r>
    </w:p>
    <w:p w:rsidR="539FC495" w:rsidP="3EF6CA2A" w:rsidRDefault="539FC495" w14:paraId="5EECF5E7" w14:textId="1AF59E58">
      <w:pPr>
        <w:pStyle w:val="Normal"/>
        <w:spacing w:line="360" w:lineRule="auto"/>
        <w:rPr>
          <w:noProof w:val="0"/>
          <w:sz w:val="22"/>
          <w:szCs w:val="22"/>
          <w:lang w:val="en-GB"/>
        </w:rPr>
      </w:pPr>
      <w:r w:rsidRPr="3EF6CA2A" w:rsidR="6118B88B">
        <w:rPr>
          <w:noProof w:val="0"/>
          <w:sz w:val="22"/>
          <w:szCs w:val="22"/>
          <w:lang w:val="en-GB"/>
        </w:rPr>
        <w:t xml:space="preserve">However, assessment does not guarantee that an application will be completely safe or effective. Software can change, security vulnerabilities can </w:t>
      </w:r>
      <w:r w:rsidRPr="3EF6CA2A" w:rsidR="6118B88B">
        <w:rPr>
          <w:noProof w:val="0"/>
          <w:sz w:val="22"/>
          <w:szCs w:val="22"/>
          <w:lang w:val="en-GB"/>
        </w:rPr>
        <w:t>emerge</w:t>
      </w:r>
      <w:r w:rsidRPr="3EF6CA2A" w:rsidR="6118B88B">
        <w:rPr>
          <w:noProof w:val="0"/>
          <w:sz w:val="22"/>
          <w:szCs w:val="22"/>
          <w:lang w:val="en-GB"/>
        </w:rPr>
        <w:t xml:space="preserve"> and evidence supporting an application's benefits may be limited. Patients may also assume that an app is suitable for all circumstances simply because it has been assessed. Healthcare professionals should therefore explain the limitations of digital resources and encourage patients to seek professional advice when necessary. </w:t>
      </w:r>
    </w:p>
    <w:p w:rsidR="539FC495" w:rsidP="3EF6CA2A" w:rsidRDefault="539FC495" w14:paraId="43E93275" w14:textId="13E96305">
      <w:pPr>
        <w:pStyle w:val="Normal"/>
        <w:spacing w:line="360" w:lineRule="auto"/>
        <w:rPr>
          <w:noProof w:val="0"/>
          <w:sz w:val="22"/>
          <w:szCs w:val="22"/>
          <w:lang w:val="en-GB"/>
        </w:rPr>
      </w:pPr>
      <w:r w:rsidRPr="3EF6CA2A" w:rsidR="6118B88B">
        <w:rPr>
          <w:noProof w:val="0"/>
          <w:sz w:val="22"/>
          <w:szCs w:val="22"/>
          <w:lang w:val="en-GB"/>
        </w:rPr>
        <w:t xml:space="preserve">NICE (2022) highlights the importance of evaluating digital health technologies according to their intended purpose and the evidence supporting their use. This is important because an application that meets certain quality criteria may not necessarily improve a patient's health or be </w:t>
      </w:r>
      <w:r w:rsidRPr="3EF6CA2A" w:rsidR="6118B88B">
        <w:rPr>
          <w:noProof w:val="0"/>
          <w:sz w:val="22"/>
          <w:szCs w:val="22"/>
          <w:lang w:val="en-GB"/>
        </w:rPr>
        <w:t>appropriate for</w:t>
      </w:r>
      <w:r w:rsidRPr="3EF6CA2A" w:rsidR="6118B88B">
        <w:rPr>
          <w:noProof w:val="0"/>
          <w:sz w:val="22"/>
          <w:szCs w:val="22"/>
          <w:lang w:val="en-GB"/>
        </w:rPr>
        <w:t xml:space="preserve"> everyone. </w:t>
      </w:r>
      <w:r w:rsidRPr="3EF6CA2A" w:rsidR="6118B88B">
        <w:rPr>
          <w:noProof w:val="0"/>
          <w:sz w:val="22"/>
          <w:szCs w:val="22"/>
          <w:lang w:val="en-GB"/>
        </w:rPr>
        <w:t>ORCHA can support informed decisions, but it cannot remove all risks associated with digital healthcare.</w:t>
      </w:r>
      <w:r w:rsidRPr="3EF6CA2A" w:rsidR="6118B88B">
        <w:rPr>
          <w:noProof w:val="0"/>
          <w:sz w:val="22"/>
          <w:szCs w:val="22"/>
          <w:lang w:val="en-GB"/>
        </w:rPr>
        <w:t xml:space="preserve"> </w:t>
      </w:r>
    </w:p>
    <w:p w:rsidR="539FC495" w:rsidP="3EF6CA2A" w:rsidRDefault="539FC495" w14:paraId="4ECB9107" w14:textId="27105A47">
      <w:pPr>
        <w:pStyle w:val="Normal"/>
        <w:spacing w:line="360" w:lineRule="auto"/>
        <w:rPr>
          <w:noProof w:val="0"/>
          <w:sz w:val="22"/>
          <w:szCs w:val="22"/>
          <w:lang w:val="en-GB"/>
        </w:rPr>
      </w:pPr>
      <w:r w:rsidRPr="3EF6CA2A" w:rsidR="6118B88B">
        <w:rPr>
          <w:noProof w:val="0"/>
          <w:sz w:val="22"/>
          <w:szCs w:val="22"/>
          <w:lang w:val="en-GB"/>
        </w:rPr>
        <w:t>Digital health applications may also improve patient satisfaction by offering greater flexibility.</w:t>
      </w:r>
      <w:r w:rsidRPr="3EF6CA2A" w:rsidR="6118B88B">
        <w:rPr>
          <w:noProof w:val="0"/>
          <w:sz w:val="22"/>
          <w:szCs w:val="22"/>
          <w:lang w:val="en-GB"/>
        </w:rPr>
        <w:t xml:space="preserve"> Patients can access information outside normal appointment times, revisit advice when </w:t>
      </w:r>
      <w:r w:rsidRPr="3EF6CA2A" w:rsidR="6118B88B">
        <w:rPr>
          <w:noProof w:val="0"/>
          <w:sz w:val="22"/>
          <w:szCs w:val="22"/>
          <w:lang w:val="en-GB"/>
        </w:rPr>
        <w:t>needed</w:t>
      </w:r>
      <w:r w:rsidRPr="3EF6CA2A" w:rsidR="6118B88B">
        <w:rPr>
          <w:noProof w:val="0"/>
          <w:sz w:val="22"/>
          <w:szCs w:val="22"/>
          <w:lang w:val="en-GB"/>
        </w:rPr>
        <w:t xml:space="preserve"> and become more involved in decisions about their care. The increase in searches for digital health products reported by Leigh et al. (2021) suggests that people showed greater interest in these resources during the COVID-19 pandemic. </w:t>
      </w:r>
    </w:p>
    <w:p w:rsidR="539FC495" w:rsidP="3EF6CA2A" w:rsidRDefault="539FC495" w14:paraId="6915351D" w14:textId="012A4DD7">
      <w:pPr>
        <w:pStyle w:val="Normal"/>
        <w:spacing w:line="360" w:lineRule="auto"/>
        <w:rPr>
          <w:noProof w:val="0"/>
          <w:sz w:val="22"/>
          <w:szCs w:val="22"/>
          <w:lang w:val="en-GB"/>
        </w:rPr>
      </w:pPr>
      <w:r w:rsidRPr="3EF6CA2A" w:rsidR="6118B88B">
        <w:rPr>
          <w:noProof w:val="0"/>
          <w:sz w:val="22"/>
          <w:szCs w:val="22"/>
          <w:lang w:val="en-GB"/>
        </w:rPr>
        <w:t xml:space="preserve">However, increased searches do not prove that patients downloaded applications, continued using </w:t>
      </w:r>
      <w:r w:rsidRPr="3EF6CA2A" w:rsidR="6118B88B">
        <w:rPr>
          <w:noProof w:val="0"/>
          <w:sz w:val="22"/>
          <w:szCs w:val="22"/>
          <w:lang w:val="en-GB"/>
        </w:rPr>
        <w:t>them</w:t>
      </w:r>
      <w:r w:rsidRPr="3EF6CA2A" w:rsidR="6118B88B">
        <w:rPr>
          <w:noProof w:val="0"/>
          <w:sz w:val="22"/>
          <w:szCs w:val="22"/>
          <w:lang w:val="en-GB"/>
        </w:rPr>
        <w:t xml:space="preserve"> or experienced better health outcomes. A patient may find an app but struggle to use it, </w:t>
      </w:r>
      <w:r w:rsidRPr="3EF6CA2A" w:rsidR="6118B88B">
        <w:rPr>
          <w:noProof w:val="0"/>
          <w:sz w:val="22"/>
          <w:szCs w:val="22"/>
          <w:lang w:val="en-GB"/>
        </w:rPr>
        <w:t>decide</w:t>
      </w:r>
      <w:r w:rsidRPr="3EF6CA2A" w:rsidR="6118B88B">
        <w:rPr>
          <w:noProof w:val="0"/>
          <w:sz w:val="22"/>
          <w:szCs w:val="22"/>
          <w:lang w:val="en-GB"/>
        </w:rPr>
        <w:t xml:space="preserve"> it is unsuitable or stop engaging with it. Therefore, the availability of digital resources should not be treated as evidence that patient care has improved. </w:t>
      </w:r>
    </w:p>
    <w:p w:rsidR="539FC495" w:rsidP="3EF6CA2A" w:rsidRDefault="539FC495" w14:paraId="64E6C681" w14:textId="10958336">
      <w:pPr>
        <w:pStyle w:val="Normal"/>
        <w:spacing w:line="360" w:lineRule="auto"/>
        <w:rPr>
          <w:noProof w:val="0"/>
          <w:sz w:val="22"/>
          <w:szCs w:val="22"/>
          <w:lang w:val="en-GB"/>
        </w:rPr>
      </w:pPr>
      <w:r w:rsidRPr="3EF6CA2A" w:rsidR="6118B88B">
        <w:rPr>
          <w:noProof w:val="0"/>
          <w:sz w:val="22"/>
          <w:szCs w:val="22"/>
          <w:lang w:val="en-GB"/>
        </w:rPr>
        <w:t xml:space="preserve">A further limitation is that digital tools may not provide the reassurance that some patients gain from speaking directly to a professional. Patients with complex needs may require regular contact and individual guidance that an application cannot provide. Digital technology must therefore be introduced in a way that supports relationships between patients and professionals rather than weakening them. </w:t>
      </w:r>
    </w:p>
    <w:p w:rsidR="27500C74" w:rsidP="3B851611" w:rsidRDefault="27500C74" w14:paraId="3422493F" w14:textId="14E3C861">
      <w:pPr>
        <w:pStyle w:val="Normal"/>
        <w:spacing w:line="360" w:lineRule="auto"/>
      </w:pPr>
      <w:r w:rsidRPr="3B851611" w:rsidR="27500C74">
        <w:rPr>
          <w:noProof w:val="0"/>
          <w:sz w:val="22"/>
          <w:szCs w:val="22"/>
          <w:lang w:val="en-GB"/>
        </w:rPr>
        <w:t xml:space="preserve">Overall, ORCHA has the potential to improve access to health information, support self-management and provide patients with greater choice. Nevertheless, its benefits depend on accessibility, patient preferences, </w:t>
      </w:r>
      <w:r w:rsidRPr="3B851611" w:rsidR="27500C74">
        <w:rPr>
          <w:noProof w:val="0"/>
          <w:sz w:val="22"/>
          <w:szCs w:val="22"/>
          <w:lang w:val="en-GB"/>
        </w:rPr>
        <w:t>appropriate professional</w:t>
      </w:r>
      <w:r w:rsidRPr="3B851611" w:rsidR="27500C74">
        <w:rPr>
          <w:noProof w:val="0"/>
          <w:sz w:val="22"/>
          <w:szCs w:val="22"/>
          <w:lang w:val="en-GB"/>
        </w:rPr>
        <w:t xml:space="preserve"> </w:t>
      </w:r>
      <w:r w:rsidRPr="3B851611" w:rsidR="27500C74">
        <w:rPr>
          <w:noProof w:val="0"/>
          <w:sz w:val="22"/>
          <w:szCs w:val="22"/>
          <w:lang w:val="en-GB"/>
        </w:rPr>
        <w:t>guidance</w:t>
      </w:r>
      <w:r w:rsidRPr="3B851611" w:rsidR="27500C74">
        <w:rPr>
          <w:noProof w:val="0"/>
          <w:sz w:val="22"/>
          <w:szCs w:val="22"/>
          <w:lang w:val="en-GB"/>
        </w:rPr>
        <w:t xml:space="preserve"> and the quality of the applications recommended. Healthcare organisations should collect feedback from patients and evaluate whether the technology improves their experiences and outcomes. This would provide stronger evidence of its effectiveness than simply measuring the number of applications available or recommended. </w:t>
      </w:r>
    </w:p>
    <w:p w:rsidR="4074C422" w:rsidP="3B851611" w:rsidRDefault="4074C422" w14:paraId="50004EBF" w14:textId="0E371363">
      <w:pPr>
        <w:pStyle w:val="Normal"/>
        <w:spacing w:line="360" w:lineRule="auto"/>
        <w:rPr>
          <w:b w:val="1"/>
          <w:bCs w:val="1"/>
          <w:noProof w:val="0"/>
          <w:sz w:val="22"/>
          <w:szCs w:val="22"/>
          <w:lang w:val="en-GB"/>
        </w:rPr>
      </w:pPr>
      <w:r w:rsidRPr="3B851611" w:rsidR="4074C422">
        <w:rPr>
          <w:b w:val="1"/>
          <w:bCs w:val="1"/>
          <w:noProof w:val="0"/>
          <w:sz w:val="22"/>
          <w:szCs w:val="22"/>
          <w:lang w:val="en-GB"/>
        </w:rPr>
        <w:t>Conclusion</w:t>
      </w:r>
    </w:p>
    <w:p w:rsidR="539FC495" w:rsidP="3EF6CA2A" w:rsidRDefault="539FC495" w14:paraId="26EEA1F3" w14:textId="37C7ECD0">
      <w:pPr>
        <w:pStyle w:val="Normal"/>
        <w:spacing w:line="360" w:lineRule="auto"/>
        <w:rPr>
          <w:noProof w:val="0"/>
          <w:sz w:val="22"/>
          <w:szCs w:val="22"/>
          <w:lang w:val="en-GB"/>
        </w:rPr>
      </w:pPr>
      <w:r w:rsidRPr="3B851611" w:rsidR="27500C74">
        <w:rPr>
          <w:noProof w:val="0"/>
          <w:sz w:val="22"/>
          <w:szCs w:val="22"/>
          <w:lang w:val="en-GB"/>
        </w:rPr>
        <w:t xml:space="preserve">In conclusion, ORCHA is a valuable example of digital innovation in UK health and social care because it helps patients and professionals </w:t>
      </w:r>
      <w:r w:rsidRPr="3B851611" w:rsidR="27500C74">
        <w:rPr>
          <w:noProof w:val="0"/>
          <w:sz w:val="22"/>
          <w:szCs w:val="22"/>
          <w:lang w:val="en-GB"/>
        </w:rPr>
        <w:t>identify</w:t>
      </w:r>
      <w:r w:rsidRPr="3B851611" w:rsidR="27500C74">
        <w:rPr>
          <w:noProof w:val="0"/>
          <w:sz w:val="22"/>
          <w:szCs w:val="22"/>
          <w:lang w:val="en-GB"/>
        </w:rPr>
        <w:t xml:space="preserve"> suitable digital health applications. It can support workforce competency and improve access to information, while giving patients more opportunities to </w:t>
      </w:r>
      <w:r w:rsidRPr="3B851611" w:rsidR="27500C74">
        <w:rPr>
          <w:noProof w:val="0"/>
          <w:sz w:val="22"/>
          <w:szCs w:val="22"/>
          <w:lang w:val="en-GB"/>
        </w:rPr>
        <w:t>participate</w:t>
      </w:r>
      <w:r w:rsidRPr="3B851611" w:rsidR="27500C74">
        <w:rPr>
          <w:noProof w:val="0"/>
          <w:sz w:val="22"/>
          <w:szCs w:val="22"/>
          <w:lang w:val="en-GB"/>
        </w:rPr>
        <w:t xml:space="preserve"> in managing their health. However, challenges relating to staff training, digital exclusion, </w:t>
      </w:r>
      <w:r w:rsidRPr="3B851611" w:rsidR="27500C74">
        <w:rPr>
          <w:noProof w:val="0"/>
          <w:sz w:val="22"/>
          <w:szCs w:val="22"/>
          <w:lang w:val="en-GB"/>
        </w:rPr>
        <w:t>privacy</w:t>
      </w:r>
      <w:r w:rsidRPr="3B851611" w:rsidR="27500C74">
        <w:rPr>
          <w:noProof w:val="0"/>
          <w:sz w:val="22"/>
          <w:szCs w:val="22"/>
          <w:lang w:val="en-GB"/>
        </w:rPr>
        <w:t xml:space="preserve"> and the evidence of effectiveness must be addressed.</w:t>
      </w:r>
      <w:r w:rsidRPr="3B851611" w:rsidR="47131C11">
        <w:rPr>
          <w:noProof w:val="0"/>
          <w:sz w:val="22"/>
          <w:szCs w:val="22"/>
          <w:lang w:val="en-GB"/>
        </w:rPr>
        <w:t xml:space="preserve"> What </w:t>
      </w:r>
      <w:r w:rsidRPr="3B851611" w:rsidR="47131C11">
        <w:rPr>
          <w:noProof w:val="0"/>
          <w:sz w:val="22"/>
          <w:szCs w:val="22"/>
          <w:lang w:val="en-GB"/>
        </w:rPr>
        <w:t>I've</w:t>
      </w:r>
      <w:r w:rsidRPr="3B851611" w:rsidR="47131C11">
        <w:rPr>
          <w:noProof w:val="0"/>
          <w:sz w:val="22"/>
          <w:szCs w:val="22"/>
          <w:lang w:val="en-GB"/>
        </w:rPr>
        <w:t xml:space="preserve"> found out is that</w:t>
      </w:r>
      <w:r w:rsidRPr="3B851611" w:rsidR="27500C74">
        <w:rPr>
          <w:noProof w:val="0"/>
          <w:sz w:val="22"/>
          <w:szCs w:val="22"/>
          <w:lang w:val="en-GB"/>
        </w:rPr>
        <w:t xml:space="preserve"> ORCHA is most beneficial when it supports professional expertise and person-centred care rather than replacing traditional healthcare support.</w:t>
      </w:r>
    </w:p>
    <w:p w:rsidR="539FC495" w:rsidRDefault="539FC495" w14:paraId="1D2335BC" w14:textId="21CF55A6">
      <w:r w:rsidR="62A19F03">
        <w:rPr/>
        <w:t xml:space="preserve"> </w:t>
      </w:r>
    </w:p>
    <w:p w:rsidR="65D2F2CC" w:rsidP="3EF6CA2A" w:rsidRDefault="65D2F2CC" w14:paraId="79F00E89" w14:textId="74D8EED1">
      <w:pPr>
        <w:pStyle w:val="Normal"/>
        <w:rPr>
          <w:b w:val="1"/>
          <w:bCs w:val="1"/>
          <w:noProof w:val="0"/>
          <w:lang w:val="en-US"/>
        </w:rPr>
      </w:pPr>
      <w:r w:rsidRPr="3EF6CA2A" w:rsidR="24153650">
        <w:rPr>
          <w:b w:val="1"/>
          <w:bCs w:val="1"/>
          <w:noProof w:val="0"/>
          <w:lang w:val="en-US"/>
        </w:rPr>
        <w:t>References</w:t>
      </w:r>
    </w:p>
    <w:p w:rsidR="65D2F2CC" w:rsidP="539FC495" w:rsidRDefault="65D2F2CC" w14:paraId="27EA6604" w14:textId="46D1ABB4">
      <w:pPr>
        <w:pStyle w:val="Normal"/>
        <w:rPr>
          <w:noProof w:val="0"/>
          <w:lang w:val="en-US"/>
        </w:rPr>
      </w:pPr>
      <w:r w:rsidRPr="539FC495" w:rsidR="65D2F2CC">
        <w:rPr>
          <w:noProof w:val="0"/>
          <w:lang w:val="en-US"/>
        </w:rPr>
        <w:t xml:space="preserve">Birmingham Community Healthcare (n.d.) </w:t>
      </w:r>
      <w:r w:rsidRPr="539FC495" w:rsidR="65D2F2CC">
        <w:rPr>
          <w:noProof w:val="0"/>
          <w:lang w:val="en-US"/>
        </w:rPr>
        <w:t>FAQs: Birmingham Community ORCHA Health App Library</w:t>
      </w:r>
      <w:r w:rsidRPr="539FC495" w:rsidR="65D2F2CC">
        <w:rPr>
          <w:noProof w:val="0"/>
          <w:lang w:val="en-US"/>
        </w:rPr>
        <w:t xml:space="preserve">. Available at: </w:t>
      </w:r>
      <w:hyperlink r:id="Rdf098d2b30d04057">
        <w:r w:rsidRPr="539FC495" w:rsidR="65D2F2CC">
          <w:rPr>
            <w:rStyle w:val="Hyperlink"/>
            <w:noProof w:val="0"/>
            <w:lang w:val="en-US"/>
          </w:rPr>
          <w:t>https://bhamcommunity.orchahealth.com/en-GB/faqs</w:t>
        </w:r>
      </w:hyperlink>
      <w:r w:rsidRPr="539FC495" w:rsidR="65D2F2CC">
        <w:rPr>
          <w:noProof w:val="0"/>
          <w:lang w:val="en-US"/>
        </w:rPr>
        <w:t xml:space="preserve"> (Accessed: 12 October 2026).</w:t>
      </w:r>
    </w:p>
    <w:p w:rsidR="65D2F2CC" w:rsidP="539FC495" w:rsidRDefault="65D2F2CC" w14:paraId="463A73A2" w14:textId="30F77C2B">
      <w:pPr>
        <w:pStyle w:val="Normal"/>
        <w:rPr>
          <w:noProof w:val="0"/>
          <w:lang w:val="en-US"/>
        </w:rPr>
      </w:pPr>
      <w:r w:rsidRPr="539FC495" w:rsidR="65D2F2CC">
        <w:rPr>
          <w:noProof w:val="0"/>
          <w:lang w:val="en-US"/>
        </w:rPr>
        <w:t xml:space="preserve">Chowdhury, S.Z., Stevens, S., Wu, C., Woodward, C., Andrews, T., Ashall-Payne, L. and Leigh, S. (2023) ‘An age-old problem or an old-age problem? A UK survey of attitudes, historical use and recommendations by healthcare professionals to use healthcare apps’, </w:t>
      </w:r>
      <w:r w:rsidRPr="539FC495" w:rsidR="65D2F2CC">
        <w:rPr>
          <w:noProof w:val="0"/>
          <w:lang w:val="en-US"/>
        </w:rPr>
        <w:t>BMC Geriatrics</w:t>
      </w:r>
      <w:r w:rsidRPr="539FC495" w:rsidR="65D2F2CC">
        <w:rPr>
          <w:noProof w:val="0"/>
          <w:lang w:val="en-US"/>
        </w:rPr>
        <w:t xml:space="preserve">, 23, article 110. Available at: </w:t>
      </w:r>
      <w:hyperlink r:id="R9d03ffd45a704b7b">
        <w:r w:rsidRPr="539FC495" w:rsidR="65D2F2CC">
          <w:rPr>
            <w:rStyle w:val="Hyperlink"/>
            <w:noProof w:val="0"/>
            <w:lang w:val="en-US"/>
          </w:rPr>
          <w:t>https://link.springer.com/article/10.1186/s12877-023-03772-x</w:t>
        </w:r>
      </w:hyperlink>
      <w:r w:rsidRPr="539FC495" w:rsidR="65D2F2CC">
        <w:rPr>
          <w:noProof w:val="0"/>
          <w:lang w:val="en-US"/>
        </w:rPr>
        <w:t xml:space="preserve"> (Accessed: 12 October 2026).</w:t>
      </w:r>
    </w:p>
    <w:p w:rsidR="65D2F2CC" w:rsidP="539FC495" w:rsidRDefault="65D2F2CC" w14:paraId="215D873A" w14:textId="74207864">
      <w:pPr>
        <w:pStyle w:val="Normal"/>
        <w:rPr>
          <w:noProof w:val="0"/>
          <w:lang w:val="en-US"/>
        </w:rPr>
      </w:pPr>
      <w:r w:rsidRPr="3B851611" w:rsidR="11614ED6">
        <w:rPr>
          <w:noProof w:val="0"/>
          <w:lang w:val="en-US"/>
        </w:rPr>
        <w:t>Dorset HealthCare (</w:t>
      </w:r>
      <w:r w:rsidRPr="3B851611" w:rsidR="0D5DECC6">
        <w:rPr>
          <w:noProof w:val="0"/>
          <w:lang w:val="en-US"/>
        </w:rPr>
        <w:t>2026</w:t>
      </w:r>
      <w:r w:rsidRPr="3B851611" w:rsidR="11614ED6">
        <w:rPr>
          <w:noProof w:val="0"/>
          <w:lang w:val="en-US"/>
        </w:rPr>
        <w:t xml:space="preserve">) </w:t>
      </w:r>
      <w:r w:rsidRPr="3B851611" w:rsidR="11614ED6">
        <w:rPr>
          <w:noProof w:val="0"/>
          <w:lang w:val="en-US"/>
        </w:rPr>
        <w:t>Dorset Health App Library</w:t>
      </w:r>
      <w:r w:rsidRPr="3B851611" w:rsidR="11614ED6">
        <w:rPr>
          <w:noProof w:val="0"/>
          <w:lang w:val="en-US"/>
        </w:rPr>
        <w:t xml:space="preserve">. Available at: </w:t>
      </w:r>
      <w:hyperlink r:id="R04d319b45ec4414b">
        <w:r w:rsidRPr="3B851611" w:rsidR="11614ED6">
          <w:rPr>
            <w:rStyle w:val="Hyperlink"/>
            <w:noProof w:val="0"/>
            <w:lang w:val="en-US"/>
          </w:rPr>
          <w:t>https://www.dorsethealthcare.nhs.uk/patients-and-visitors/dorset-health-app-library</w:t>
        </w:r>
      </w:hyperlink>
      <w:r w:rsidRPr="3B851611" w:rsidR="11614ED6">
        <w:rPr>
          <w:noProof w:val="0"/>
          <w:lang w:val="en-US"/>
        </w:rPr>
        <w:t xml:space="preserve"> (Accessed: 12 October 2026).</w:t>
      </w:r>
    </w:p>
    <w:p w:rsidR="65D2F2CC" w:rsidP="539FC495" w:rsidRDefault="65D2F2CC" w14:paraId="274C955B" w14:textId="3E75C411">
      <w:pPr>
        <w:pStyle w:val="Normal"/>
        <w:rPr>
          <w:noProof w:val="0"/>
          <w:lang w:val="en-US"/>
        </w:rPr>
      </w:pPr>
      <w:r w:rsidRPr="539FC495" w:rsidR="65D2F2CC">
        <w:rPr>
          <w:noProof w:val="0"/>
          <w:lang w:val="en-US"/>
        </w:rPr>
        <w:t xml:space="preserve">Leigh, S., Daly, R., Stevens, S., Lapajne, L., Clayton, C., Andrews, T. and Ashall-Payne, L. (2021) ‘Web-based internet searches for digital health products in the United Kingdom before and during the COVID-19 pandemic: a time-series analysis using app libraries from the Organisation for the Review of Care and Health Applications (ORCHA)’, </w:t>
      </w:r>
      <w:r w:rsidRPr="539FC495" w:rsidR="65D2F2CC">
        <w:rPr>
          <w:noProof w:val="0"/>
          <w:lang w:val="en-US"/>
        </w:rPr>
        <w:t>BMJ Open</w:t>
      </w:r>
      <w:r w:rsidRPr="539FC495" w:rsidR="65D2F2CC">
        <w:rPr>
          <w:noProof w:val="0"/>
          <w:lang w:val="en-US"/>
        </w:rPr>
        <w:t xml:space="preserve">, 11(10), e053891. Available at: </w:t>
      </w:r>
      <w:hyperlink r:id="R1515bcbcbf7c41f5">
        <w:r w:rsidRPr="539FC495" w:rsidR="65D2F2CC">
          <w:rPr>
            <w:rStyle w:val="Hyperlink"/>
            <w:noProof w:val="0"/>
            <w:lang w:val="en-US"/>
          </w:rPr>
          <w:t>https://bmjopen.bmj.com/content/11/10/e053891</w:t>
        </w:r>
      </w:hyperlink>
      <w:r w:rsidRPr="539FC495" w:rsidR="65D2F2CC">
        <w:rPr>
          <w:noProof w:val="0"/>
          <w:lang w:val="en-US"/>
        </w:rPr>
        <w:t xml:space="preserve"> (Accessed: 12 October 2026).</w:t>
      </w:r>
    </w:p>
    <w:p w:rsidR="65D2F2CC" w:rsidP="539FC495" w:rsidRDefault="65D2F2CC" w14:paraId="01FEB9E8" w14:textId="6252210D">
      <w:pPr>
        <w:pStyle w:val="Normal"/>
        <w:rPr>
          <w:noProof w:val="0"/>
          <w:lang w:val="en-US"/>
        </w:rPr>
      </w:pPr>
      <w:r w:rsidRPr="539FC495" w:rsidR="65D2F2CC">
        <w:rPr>
          <w:noProof w:val="0"/>
          <w:lang w:val="en-US"/>
        </w:rPr>
        <w:t xml:space="preserve">Micklewright, T. (2025) ‘Bridging the gap: Empowering patients with health apps’, in </w:t>
      </w:r>
      <w:r w:rsidRPr="539FC495" w:rsidR="65D2F2CC">
        <w:rPr>
          <w:noProof w:val="0"/>
          <w:lang w:val="en-US"/>
        </w:rPr>
        <w:t>Digital Health</w:t>
      </w:r>
      <w:r w:rsidRPr="539FC495" w:rsidR="65D2F2CC">
        <w:rPr>
          <w:noProof w:val="0"/>
          <w:lang w:val="en-US"/>
        </w:rPr>
        <w:t xml:space="preserve">, pp. 101–115. Academic Press. Available at: </w:t>
      </w:r>
      <w:hyperlink r:id="R76d36f7cb1034906">
        <w:r w:rsidRPr="539FC495" w:rsidR="65D2F2CC">
          <w:rPr>
            <w:rStyle w:val="Hyperlink"/>
            <w:noProof w:val="0"/>
            <w:lang w:val="en-US"/>
          </w:rPr>
          <w:t>https://www.sciencedirect.com/science/chapter/edited-volume/pii/B9780443239014000088</w:t>
        </w:r>
      </w:hyperlink>
      <w:r w:rsidRPr="539FC495" w:rsidR="65D2F2CC">
        <w:rPr>
          <w:noProof w:val="0"/>
          <w:lang w:val="en-US"/>
        </w:rPr>
        <w:t xml:space="preserve"> (Accessed: 12 October 2026).</w:t>
      </w:r>
    </w:p>
    <w:p w:rsidR="65D2F2CC" w:rsidP="539FC495" w:rsidRDefault="65D2F2CC" w14:paraId="3D1AD8B8" w14:textId="09693BF3">
      <w:pPr>
        <w:pStyle w:val="Normal"/>
        <w:rPr>
          <w:noProof w:val="0"/>
          <w:lang w:val="en-US"/>
        </w:rPr>
      </w:pPr>
      <w:r w:rsidRPr="539FC495" w:rsidR="65D2F2CC">
        <w:rPr>
          <w:noProof w:val="0"/>
          <w:lang w:val="en-US"/>
        </w:rPr>
        <w:t xml:space="preserve">National Institute for Health and Care Excellence (NICE) (2022) </w:t>
      </w:r>
      <w:r w:rsidRPr="539FC495" w:rsidR="65D2F2CC">
        <w:rPr>
          <w:noProof w:val="0"/>
          <w:lang w:val="en-US"/>
        </w:rPr>
        <w:t>Evidence standards framework for digital health technologies</w:t>
      </w:r>
      <w:r w:rsidRPr="539FC495" w:rsidR="65D2F2CC">
        <w:rPr>
          <w:noProof w:val="0"/>
          <w:lang w:val="en-US"/>
        </w:rPr>
        <w:t xml:space="preserve">. Available at: </w:t>
      </w:r>
      <w:hyperlink r:id="R47e8cfc913da4992">
        <w:r w:rsidRPr="539FC495" w:rsidR="65D2F2CC">
          <w:rPr>
            <w:rStyle w:val="Hyperlink"/>
            <w:noProof w:val="0"/>
            <w:lang w:val="en-US"/>
          </w:rPr>
          <w:t>https://www.nice.org.uk/what-nice-does/digital-health/evidence-standards-framework-esf-for-digital-health-technologies</w:t>
        </w:r>
      </w:hyperlink>
      <w:r w:rsidRPr="539FC495" w:rsidR="65D2F2CC">
        <w:rPr>
          <w:noProof w:val="0"/>
          <w:lang w:val="en-US"/>
        </w:rPr>
        <w:t xml:space="preserve"> (Accessed: 12 October 2026).</w:t>
      </w:r>
    </w:p>
    <w:p w:rsidR="65D2F2CC" w:rsidP="539FC495" w:rsidRDefault="65D2F2CC" w14:paraId="48065A18" w14:textId="50FCCB60">
      <w:pPr>
        <w:pStyle w:val="Normal"/>
        <w:rPr>
          <w:noProof w:val="0"/>
          <w:lang w:val="en-US"/>
        </w:rPr>
      </w:pPr>
      <w:r w:rsidRPr="539FC495" w:rsidR="65D2F2CC">
        <w:rPr>
          <w:noProof w:val="0"/>
          <w:lang w:val="en-US"/>
        </w:rPr>
        <w:t xml:space="preserve">NHS England (2023) </w:t>
      </w:r>
      <w:r w:rsidRPr="539FC495" w:rsidR="65D2F2CC">
        <w:rPr>
          <w:noProof w:val="0"/>
          <w:lang w:val="en-US"/>
        </w:rPr>
        <w:t>Inclusive digital healthcare: A framework for NHS action on digital inclusion</w:t>
      </w:r>
      <w:r w:rsidRPr="539FC495" w:rsidR="65D2F2CC">
        <w:rPr>
          <w:noProof w:val="0"/>
          <w:lang w:val="en-US"/>
        </w:rPr>
        <w:t xml:space="preserve">. Available at: </w:t>
      </w:r>
      <w:hyperlink r:id="R3028551dc0834552">
        <w:r w:rsidRPr="539FC495" w:rsidR="65D2F2CC">
          <w:rPr>
            <w:rStyle w:val="Hyperlink"/>
            <w:noProof w:val="0"/>
            <w:lang w:val="en-US"/>
          </w:rPr>
          <w:t>https://www.england.nhs.uk/publication/inclusive-digital-healthcare-a-framework-for-nhs-action-on-digital-inclusion/</w:t>
        </w:r>
      </w:hyperlink>
      <w:r w:rsidRPr="539FC495" w:rsidR="65D2F2CC">
        <w:rPr>
          <w:noProof w:val="0"/>
          <w:lang w:val="en-US"/>
        </w:rPr>
        <w:t xml:space="preserve"> (Accessed: 12 October 2026).</w:t>
      </w:r>
    </w:p>
    <w:p w:rsidR="65D2F2CC" w:rsidP="539FC495" w:rsidRDefault="65D2F2CC" w14:paraId="3497D329" w14:textId="3E9E29D3">
      <w:pPr>
        <w:pStyle w:val="Normal"/>
        <w:rPr>
          <w:noProof w:val="0"/>
          <w:lang w:val="en-US"/>
        </w:rPr>
      </w:pPr>
      <w:r w:rsidRPr="3EF6CA2A" w:rsidR="24153650">
        <w:rPr>
          <w:noProof w:val="0"/>
          <w:lang w:val="en-US"/>
        </w:rPr>
        <w:t>ORCHA (</w:t>
      </w:r>
      <w:r w:rsidRPr="3EF6CA2A" w:rsidR="25ACB30F">
        <w:rPr>
          <w:noProof w:val="0"/>
          <w:lang w:val="en-US"/>
        </w:rPr>
        <w:t>2026</w:t>
      </w:r>
      <w:r w:rsidRPr="3EF6CA2A" w:rsidR="24153650">
        <w:rPr>
          <w:noProof w:val="0"/>
          <w:lang w:val="en-US"/>
        </w:rPr>
        <w:t xml:space="preserve">) </w:t>
      </w:r>
      <w:r w:rsidRPr="3EF6CA2A" w:rsidR="24153650">
        <w:rPr>
          <w:noProof w:val="0"/>
          <w:lang w:val="en-US"/>
        </w:rPr>
        <w:t>About ORCHA</w:t>
      </w:r>
      <w:r w:rsidRPr="3EF6CA2A" w:rsidR="24153650">
        <w:rPr>
          <w:noProof w:val="0"/>
          <w:lang w:val="en-US"/>
        </w:rPr>
        <w:t xml:space="preserve">. Available at: </w:t>
      </w:r>
      <w:hyperlink r:id="R2c2544959f9e44ef">
        <w:r w:rsidRPr="3EF6CA2A" w:rsidR="24153650">
          <w:rPr>
            <w:rStyle w:val="Hyperlink"/>
            <w:noProof w:val="0"/>
            <w:lang w:val="en-US"/>
          </w:rPr>
          <w:t>https://www.orchahealth.com/about-orcha</w:t>
        </w:r>
      </w:hyperlink>
      <w:r w:rsidRPr="3EF6CA2A" w:rsidR="24153650">
        <w:rPr>
          <w:noProof w:val="0"/>
          <w:lang w:val="en-US"/>
        </w:rPr>
        <w:t xml:space="preserve"> (Accessed: 12 October 2026).</w:t>
      </w:r>
    </w:p>
    <w:p w:rsidR="65D2F2CC" w:rsidP="539FC495" w:rsidRDefault="65D2F2CC" w14:paraId="797E8D4D" w14:textId="245D2FA8">
      <w:pPr>
        <w:pStyle w:val="Normal"/>
        <w:rPr>
          <w:noProof w:val="0"/>
          <w:lang w:val="en-US"/>
        </w:rPr>
      </w:pPr>
      <w:r w:rsidRPr="539FC495" w:rsidR="65D2F2CC">
        <w:rPr>
          <w:noProof w:val="0"/>
          <w:lang w:val="en-US"/>
        </w:rPr>
        <w:t xml:space="preserve">Health Research Authority (n.d.) </w:t>
      </w:r>
      <w:r w:rsidRPr="539FC495" w:rsidR="65D2F2CC">
        <w:rPr>
          <w:noProof w:val="0"/>
          <w:lang w:val="en-US"/>
        </w:rPr>
        <w:t>Evaluation of rapid health service digitisation in COVID response</w:t>
      </w:r>
      <w:r w:rsidRPr="539FC495" w:rsidR="65D2F2CC">
        <w:rPr>
          <w:noProof w:val="0"/>
          <w:lang w:val="en-US"/>
        </w:rPr>
        <w:t xml:space="preserve">. Available at: </w:t>
      </w:r>
      <w:hyperlink r:id="R1f8e7258ca7f4366">
        <w:r w:rsidRPr="539FC495" w:rsidR="65D2F2CC">
          <w:rPr>
            <w:rStyle w:val="Hyperlink"/>
            <w:noProof w:val="0"/>
            <w:lang w:val="en-US"/>
          </w:rPr>
          <w:t>https://www.hra.nhs.uk/planning-and-improving-research/application-summaries/research-summaries/evaluation-of-rapid-health-service-digitilisation-in-covid-response-covid-19/</w:t>
        </w:r>
      </w:hyperlink>
      <w:r w:rsidRPr="539FC495" w:rsidR="65D2F2CC">
        <w:rPr>
          <w:noProof w:val="0"/>
          <w:lang w:val="en-US"/>
        </w:rPr>
        <w:t xml:space="preserve"> (Accessed: 12 October 2026).</w:t>
      </w:r>
    </w:p>
    <w:p w:rsidR="65D2F2CC" w:rsidP="539FC495" w:rsidRDefault="65D2F2CC" w14:paraId="49630BCC" w14:textId="2AA50D89">
      <w:pPr>
        <w:pStyle w:val="Normal"/>
        <w:rPr>
          <w:noProof w:val="0"/>
          <w:lang w:val="en-US"/>
        </w:rPr>
      </w:pPr>
      <w:r w:rsidRPr="539FC495" w:rsidR="65D2F2CC">
        <w:rPr>
          <w:noProof w:val="0"/>
          <w:lang w:val="en-US"/>
        </w:rPr>
        <w:t xml:space="preserve">Seeballuck, C., Blair, A., Donnelly, J. and Towers, A. (2022) ‘Mobile apps for oral healthcare: recommendations for navigating uncharted terrain’, </w:t>
      </w:r>
      <w:r w:rsidRPr="539FC495" w:rsidR="65D2F2CC">
        <w:rPr>
          <w:noProof w:val="0"/>
          <w:lang w:val="en-US"/>
        </w:rPr>
        <w:t>British Dental Journal</w:t>
      </w:r>
      <w:r w:rsidRPr="539FC495" w:rsidR="65D2F2CC">
        <w:rPr>
          <w:noProof w:val="0"/>
          <w:lang w:val="en-US"/>
        </w:rPr>
        <w:t xml:space="preserve">, 233(6), pp. 462–466. Available at: </w:t>
      </w:r>
      <w:hyperlink r:id="Rb5ee891d5fd34535">
        <w:r w:rsidRPr="539FC495" w:rsidR="65D2F2CC">
          <w:rPr>
            <w:rStyle w:val="Hyperlink"/>
            <w:noProof w:val="0"/>
            <w:lang w:val="en-US"/>
          </w:rPr>
          <w:t>https://www.nature.com/articles/s41415-022-4971-6</w:t>
        </w:r>
      </w:hyperlink>
      <w:r w:rsidRPr="539FC495" w:rsidR="65D2F2CC">
        <w:rPr>
          <w:noProof w:val="0"/>
          <w:lang w:val="en-US"/>
        </w:rPr>
        <w:t xml:space="preserve"> (Accessed: 12 October 2026).</w:t>
      </w:r>
    </w:p>
    <w:p w:rsidR="539FC495" w:rsidRDefault="539FC495" w14:paraId="650DC71B" w14:textId="2A7ED72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B8A367"/>
    <w:rsid w:val="02B8A367"/>
    <w:rsid w:val="0301FAD0"/>
    <w:rsid w:val="0A2931EF"/>
    <w:rsid w:val="0AE54CDE"/>
    <w:rsid w:val="0D5DECC6"/>
    <w:rsid w:val="103A70FE"/>
    <w:rsid w:val="11614ED6"/>
    <w:rsid w:val="12098E71"/>
    <w:rsid w:val="1797FF71"/>
    <w:rsid w:val="188CE818"/>
    <w:rsid w:val="1942192B"/>
    <w:rsid w:val="1AFAADD9"/>
    <w:rsid w:val="1BA388A3"/>
    <w:rsid w:val="1DA0EA3A"/>
    <w:rsid w:val="208F7DAC"/>
    <w:rsid w:val="218187CB"/>
    <w:rsid w:val="21E13A16"/>
    <w:rsid w:val="23B4A64F"/>
    <w:rsid w:val="24153650"/>
    <w:rsid w:val="25ACB30F"/>
    <w:rsid w:val="270141DD"/>
    <w:rsid w:val="27500C74"/>
    <w:rsid w:val="2A27C06C"/>
    <w:rsid w:val="305D160B"/>
    <w:rsid w:val="322D3861"/>
    <w:rsid w:val="35C3F235"/>
    <w:rsid w:val="36CE7066"/>
    <w:rsid w:val="3A470992"/>
    <w:rsid w:val="3B851611"/>
    <w:rsid w:val="3EF0B3C3"/>
    <w:rsid w:val="3EF6CA2A"/>
    <w:rsid w:val="4074C422"/>
    <w:rsid w:val="41CA1D07"/>
    <w:rsid w:val="41F9C82B"/>
    <w:rsid w:val="4279531E"/>
    <w:rsid w:val="43F23017"/>
    <w:rsid w:val="46AAA477"/>
    <w:rsid w:val="47131C11"/>
    <w:rsid w:val="47BC08B6"/>
    <w:rsid w:val="484E9D6C"/>
    <w:rsid w:val="4E719396"/>
    <w:rsid w:val="539FC495"/>
    <w:rsid w:val="548D0187"/>
    <w:rsid w:val="54CDB21E"/>
    <w:rsid w:val="55193F9C"/>
    <w:rsid w:val="5881C779"/>
    <w:rsid w:val="5C0AD7DC"/>
    <w:rsid w:val="5C25C3B3"/>
    <w:rsid w:val="5F1623AF"/>
    <w:rsid w:val="60529497"/>
    <w:rsid w:val="6118B88B"/>
    <w:rsid w:val="62A19F03"/>
    <w:rsid w:val="6486807A"/>
    <w:rsid w:val="65198B6E"/>
    <w:rsid w:val="65D2F2CC"/>
    <w:rsid w:val="676B0710"/>
    <w:rsid w:val="6D908E6B"/>
    <w:rsid w:val="6E536D79"/>
    <w:rsid w:val="6EAB7833"/>
    <w:rsid w:val="761C76C0"/>
    <w:rsid w:val="7B861FF9"/>
    <w:rsid w:val="7B965E3C"/>
    <w:rsid w:val="7E976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4C8F"/>
  <w15:chartTrackingRefBased/>
  <w15:docId w15:val="{459C7CC0-0FCB-47AA-A773-0604C5EBA7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hamcommunity.orchahealth.com/en-GB/faqs" TargetMode="External" Id="Rdf098d2b30d04057" /><Relationship Type="http://schemas.openxmlformats.org/officeDocument/2006/relationships/hyperlink" Target="https://link.springer.com/article/10.1186/s12877-023-03772-x" TargetMode="External" Id="R9d03ffd45a704b7b" /><Relationship Type="http://schemas.openxmlformats.org/officeDocument/2006/relationships/hyperlink" Target="https://bmjopen.bmj.com/content/11/10/e053891" TargetMode="External" Id="R1515bcbcbf7c41f5" /><Relationship Type="http://schemas.openxmlformats.org/officeDocument/2006/relationships/hyperlink" Target="https://www.sciencedirect.com/science/chapter/edited-volume/pii/B9780443239014000088" TargetMode="External" Id="R76d36f7cb1034906" /><Relationship Type="http://schemas.openxmlformats.org/officeDocument/2006/relationships/hyperlink" Target="https://www.nice.org.uk/what-nice-does/digital-health/evidence-standards-framework-esf-for-digital-health-technologies" TargetMode="External" Id="R47e8cfc913da4992" /><Relationship Type="http://schemas.openxmlformats.org/officeDocument/2006/relationships/hyperlink" Target="https://www.england.nhs.uk/publication/inclusive-digital-healthcare-a-framework-for-nhs-action-on-digital-inclusion/" TargetMode="External" Id="R3028551dc0834552" /><Relationship Type="http://schemas.openxmlformats.org/officeDocument/2006/relationships/hyperlink" Target="https://www.hra.nhs.uk/planning-and-improving-research/application-summaries/research-summaries/evaluation-of-rapid-health-service-digitilisation-in-covid-response-covid-19/" TargetMode="External" Id="R1f8e7258ca7f4366" /><Relationship Type="http://schemas.openxmlformats.org/officeDocument/2006/relationships/hyperlink" Target="https://www.nature.com/articles/s41415-022-4971-6" TargetMode="External" Id="Rb5ee891d5fd34535" /><Relationship Type="http://schemas.openxmlformats.org/officeDocument/2006/relationships/hyperlink" Target="https://www.orchahealth.com/about-orcha" TargetMode="External" Id="R2c2544959f9e44ef" /><Relationship Type="http://schemas.openxmlformats.org/officeDocument/2006/relationships/hyperlink" Target="https://www.dorsethealthcare.nhs.uk/patients-and-visitors/dorset-health-app-library" TargetMode="External" Id="R04d319b45ec441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2026-10-12T16:37:58.3169764Z</dcterms:created>
  <dcterms:modified xsi:type="dcterms:W3CDTF">2026-10-16T21:25:33.9282022Z</dcterms:modified>
  <dc:creator>Marcia Miller (2406690)</dc:creator>
  <lastModifiedBy>Joan Miller (2406689)</lastModifiedBy>
</coreProperties>
</file>