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C46C9B5" w14:textId="77777777" w:rsidR="00C52468" w:rsidRPr="0058234C" w:rsidRDefault="00C52468" w:rsidP="00C52468">
      <w:pPr>
        <w:rPr>
          <w:rFonts w:ascii="Times New Roman" w:hAnsi="Times New Roman" w:cs="Times New Roman"/>
          <w:b/>
          <w:bCs/>
          <w:sz w:val="24"/>
          <w:szCs w:val="24"/>
        </w:rPr>
      </w:pPr>
      <w:r w:rsidRPr="0058234C">
        <w:rPr>
          <w:rFonts w:ascii="Times New Roman" w:hAnsi="Times New Roman" w:cs="Times New Roman"/>
          <w:b/>
          <w:bCs/>
          <w:sz w:val="24"/>
          <w:szCs w:val="24"/>
        </w:rPr>
        <w:t>Essay one:</w:t>
      </w:r>
    </w:p>
    <w:p w14:paraId="62B4F154" w14:textId="77777777" w:rsidR="00C52468" w:rsidRPr="0058234C" w:rsidRDefault="00C52468" w:rsidP="00C52468">
      <w:pPr>
        <w:rPr>
          <w:rFonts w:ascii="Times New Roman" w:hAnsi="Times New Roman" w:cs="Times New Roman"/>
          <w:b/>
          <w:bCs/>
          <w:sz w:val="24"/>
          <w:szCs w:val="24"/>
        </w:rPr>
      </w:pPr>
      <w:r w:rsidRPr="0058234C">
        <w:rPr>
          <w:rFonts w:ascii="Times New Roman" w:hAnsi="Times New Roman" w:cs="Times New Roman"/>
          <w:b/>
          <w:bCs/>
          <w:sz w:val="24"/>
          <w:szCs w:val="24"/>
        </w:rPr>
        <w:t>How effectively has the police service adapted to accommodate diversity within the UK? Consider the police force itself and/or the way police engage with diverse communities.</w:t>
      </w:r>
    </w:p>
    <w:p w14:paraId="529B15C8" w14:textId="77777777" w:rsidR="00C52468" w:rsidRPr="0058234C" w:rsidRDefault="00C52468" w:rsidP="00C52468">
      <w:pPr>
        <w:rPr>
          <w:rFonts w:ascii="Times New Roman" w:hAnsi="Times New Roman" w:cs="Times New Roman"/>
          <w:b/>
          <w:bCs/>
          <w:sz w:val="24"/>
          <w:szCs w:val="24"/>
        </w:rPr>
      </w:pPr>
      <w:r w:rsidRPr="0058234C">
        <w:rPr>
          <w:rFonts w:ascii="Times New Roman" w:hAnsi="Times New Roman" w:cs="Times New Roman"/>
          <w:b/>
          <w:bCs/>
          <w:sz w:val="24"/>
          <w:szCs w:val="24"/>
        </w:rPr>
        <w:t>Your answer must be based on academic research.</w:t>
      </w:r>
    </w:p>
    <w:p w14:paraId="6EB0EAFC" w14:textId="229F7393" w:rsidR="00556C85" w:rsidRPr="0058234C" w:rsidRDefault="00C52468" w:rsidP="00C52468">
      <w:pPr>
        <w:rPr>
          <w:rFonts w:ascii="Times New Roman" w:hAnsi="Times New Roman" w:cs="Times New Roman"/>
          <w:b/>
          <w:bCs/>
          <w:sz w:val="24"/>
          <w:szCs w:val="24"/>
        </w:rPr>
      </w:pPr>
      <w:r w:rsidRPr="0058234C">
        <w:rPr>
          <w:rFonts w:ascii="Times New Roman" w:hAnsi="Times New Roman" w:cs="Times New Roman"/>
          <w:b/>
          <w:bCs/>
          <w:sz w:val="24"/>
          <w:szCs w:val="24"/>
        </w:rPr>
        <w:t>Word limit: 1000 words.</w:t>
      </w:r>
    </w:p>
    <w:p w14:paraId="71933219" w14:textId="77777777" w:rsidR="00783486" w:rsidRPr="0058234C" w:rsidRDefault="00783486" w:rsidP="00C52468">
      <w:pPr>
        <w:rPr>
          <w:rFonts w:ascii="Times New Roman" w:hAnsi="Times New Roman" w:cs="Times New Roman"/>
          <w:b/>
          <w:bCs/>
          <w:sz w:val="24"/>
          <w:szCs w:val="24"/>
        </w:rPr>
      </w:pPr>
    </w:p>
    <w:p w14:paraId="1518F6DF" w14:textId="49372EF7" w:rsidR="005A57FF" w:rsidRPr="0058234C" w:rsidRDefault="001F60CE" w:rsidP="00530FFA">
      <w:pPr>
        <w:spacing w:line="360" w:lineRule="auto"/>
        <w:rPr>
          <w:rFonts w:ascii="Times New Roman" w:hAnsi="Times New Roman" w:cs="Times New Roman"/>
          <w:sz w:val="24"/>
          <w:szCs w:val="24"/>
        </w:rPr>
      </w:pPr>
      <w:r w:rsidRPr="0058234C">
        <w:rPr>
          <w:rFonts w:ascii="Times New Roman" w:hAnsi="Times New Roman" w:cs="Times New Roman"/>
          <w:sz w:val="24"/>
          <w:szCs w:val="24"/>
        </w:rPr>
        <w:t>This essay will be outlining and discussing the efforts made by the UK police force to accommodate diversity within the police force and methods used to engage with diverse communities.</w:t>
      </w:r>
      <w:r w:rsidR="005A57FF" w:rsidRPr="0058234C">
        <w:rPr>
          <w:rFonts w:ascii="Times New Roman" w:hAnsi="Times New Roman" w:cs="Times New Roman"/>
          <w:sz w:val="24"/>
          <w:szCs w:val="24"/>
        </w:rPr>
        <w:t xml:space="preserve"> The key points this essay will focus on are, </w:t>
      </w:r>
      <w:r w:rsidR="00FD57BE" w:rsidRPr="0058234C">
        <w:rPr>
          <w:rFonts w:ascii="Times New Roman" w:hAnsi="Times New Roman" w:cs="Times New Roman"/>
          <w:sz w:val="24"/>
          <w:szCs w:val="24"/>
        </w:rPr>
        <w:t>how the UK police force has adapted over time to ensure that minority groups are better represented within the police force itself and how police officers within the UK interact more appropriately with diverse communities</w:t>
      </w:r>
      <w:r w:rsidR="002D0DB7" w:rsidRPr="0058234C">
        <w:rPr>
          <w:rFonts w:ascii="Times New Roman" w:hAnsi="Times New Roman" w:cs="Times New Roman"/>
          <w:sz w:val="24"/>
          <w:szCs w:val="24"/>
        </w:rPr>
        <w:t>.</w:t>
      </w:r>
    </w:p>
    <w:p w14:paraId="24380F72" w14:textId="251CC503" w:rsidR="001F6A89" w:rsidRPr="0058234C" w:rsidRDefault="001F6A89" w:rsidP="00530FFA">
      <w:pPr>
        <w:spacing w:line="360" w:lineRule="auto"/>
        <w:rPr>
          <w:rFonts w:ascii="Times New Roman" w:hAnsi="Times New Roman" w:cs="Times New Roman"/>
          <w:sz w:val="24"/>
          <w:szCs w:val="24"/>
        </w:rPr>
      </w:pPr>
      <w:r w:rsidRPr="0058234C">
        <w:rPr>
          <w:rFonts w:ascii="Times New Roman" w:hAnsi="Times New Roman" w:cs="Times New Roman"/>
          <w:sz w:val="24"/>
          <w:szCs w:val="24"/>
        </w:rPr>
        <w:t xml:space="preserve">Historically, UK police forces have been scrutinised for lack of accountability where policing diverse communities </w:t>
      </w:r>
      <w:r w:rsidR="008E24E9" w:rsidRPr="0058234C">
        <w:rPr>
          <w:rFonts w:ascii="Times New Roman" w:hAnsi="Times New Roman" w:cs="Times New Roman"/>
          <w:sz w:val="24"/>
          <w:szCs w:val="24"/>
        </w:rPr>
        <w:t>is</w:t>
      </w:r>
      <w:r w:rsidRPr="0058234C">
        <w:rPr>
          <w:rFonts w:ascii="Times New Roman" w:hAnsi="Times New Roman" w:cs="Times New Roman"/>
          <w:sz w:val="24"/>
          <w:szCs w:val="24"/>
        </w:rPr>
        <w:t xml:space="preserve"> concerned. The initial Race Relations Acts of 1965, 1968 and 1976 exempt police from having to consider anti-discrimination laws where policing processes were carried out, leading to the criminalisation of black youths in the early 80s (Shankley and Williams, 2020). This had a profound impact on relationships between these communities and the police force going forwards,</w:t>
      </w:r>
      <w:r w:rsidR="002E1849" w:rsidRPr="0058234C">
        <w:rPr>
          <w:rFonts w:ascii="Times New Roman" w:hAnsi="Times New Roman" w:cs="Times New Roman"/>
          <w:sz w:val="24"/>
          <w:szCs w:val="24"/>
        </w:rPr>
        <w:t xml:space="preserve"> ultimately finding forces such as the Metropolitan Police Force </w:t>
      </w:r>
      <w:r w:rsidR="00DB35FE" w:rsidRPr="0058234C">
        <w:rPr>
          <w:rFonts w:ascii="Times New Roman" w:hAnsi="Times New Roman" w:cs="Times New Roman"/>
          <w:sz w:val="24"/>
          <w:szCs w:val="24"/>
        </w:rPr>
        <w:t>tarred by institutional racism during the early 2000s (Shankley and Williams, 2020).</w:t>
      </w:r>
      <w:r w:rsidR="008E24E9" w:rsidRPr="0058234C">
        <w:rPr>
          <w:rFonts w:ascii="Times New Roman" w:hAnsi="Times New Roman" w:cs="Times New Roman"/>
          <w:sz w:val="24"/>
          <w:szCs w:val="24"/>
        </w:rPr>
        <w:t xml:space="preserve"> </w:t>
      </w:r>
    </w:p>
    <w:p w14:paraId="5F3A6EA9" w14:textId="7324FC2A" w:rsidR="005A57FF" w:rsidRPr="0058234C" w:rsidRDefault="00FB4A1B" w:rsidP="00530FFA">
      <w:pPr>
        <w:spacing w:line="360" w:lineRule="auto"/>
        <w:rPr>
          <w:rFonts w:ascii="Times New Roman" w:hAnsi="Times New Roman" w:cs="Times New Roman"/>
          <w:sz w:val="24"/>
          <w:szCs w:val="24"/>
        </w:rPr>
      </w:pPr>
      <w:r w:rsidRPr="0058234C">
        <w:rPr>
          <w:rFonts w:ascii="Times New Roman" w:hAnsi="Times New Roman" w:cs="Times New Roman"/>
          <w:sz w:val="24"/>
          <w:szCs w:val="24"/>
        </w:rPr>
        <w:t>Following the death of George Floyd and the subsequent rise in Black Lives Matter protests, UK police forces have made a conscious effort to address negative experiences</w:t>
      </w:r>
      <w:r w:rsidR="008E24E9" w:rsidRPr="0058234C">
        <w:rPr>
          <w:rFonts w:ascii="Times New Roman" w:hAnsi="Times New Roman" w:cs="Times New Roman"/>
          <w:sz w:val="24"/>
          <w:szCs w:val="24"/>
        </w:rPr>
        <w:t xml:space="preserve"> that</w:t>
      </w:r>
      <w:r w:rsidRPr="0058234C">
        <w:rPr>
          <w:rFonts w:ascii="Times New Roman" w:hAnsi="Times New Roman" w:cs="Times New Roman"/>
          <w:sz w:val="24"/>
          <w:szCs w:val="24"/>
        </w:rPr>
        <w:t xml:space="preserve"> people from an </w:t>
      </w:r>
      <w:r w:rsidR="008E24E9" w:rsidRPr="0058234C">
        <w:rPr>
          <w:rFonts w:ascii="Times New Roman" w:hAnsi="Times New Roman" w:cs="Times New Roman"/>
          <w:sz w:val="24"/>
          <w:szCs w:val="24"/>
        </w:rPr>
        <w:t>ethnic minority background</w:t>
      </w:r>
      <w:r w:rsidRPr="0058234C">
        <w:rPr>
          <w:rFonts w:ascii="Times New Roman" w:hAnsi="Times New Roman" w:cs="Times New Roman"/>
          <w:sz w:val="24"/>
          <w:szCs w:val="24"/>
        </w:rPr>
        <w:t xml:space="preserve"> have endured (College of Policing, 2021). A great deal of the UK police forces focus </w:t>
      </w:r>
      <w:r w:rsidR="00E906F9" w:rsidRPr="0058234C">
        <w:rPr>
          <w:rFonts w:ascii="Times New Roman" w:hAnsi="Times New Roman" w:cs="Times New Roman"/>
          <w:sz w:val="24"/>
          <w:szCs w:val="24"/>
        </w:rPr>
        <w:t>on</w:t>
      </w:r>
      <w:r w:rsidRPr="0058234C">
        <w:rPr>
          <w:rFonts w:ascii="Times New Roman" w:hAnsi="Times New Roman" w:cs="Times New Roman"/>
          <w:sz w:val="24"/>
          <w:szCs w:val="24"/>
        </w:rPr>
        <w:t xml:space="preserve"> diversity</w:t>
      </w:r>
      <w:r w:rsidR="008E24E9" w:rsidRPr="0058234C">
        <w:rPr>
          <w:rFonts w:ascii="Times New Roman" w:hAnsi="Times New Roman" w:cs="Times New Roman"/>
          <w:sz w:val="24"/>
          <w:szCs w:val="24"/>
        </w:rPr>
        <w:t>,</w:t>
      </w:r>
      <w:r w:rsidR="00E906F9" w:rsidRPr="0058234C">
        <w:rPr>
          <w:rFonts w:ascii="Times New Roman" w:hAnsi="Times New Roman" w:cs="Times New Roman"/>
          <w:sz w:val="24"/>
          <w:szCs w:val="24"/>
        </w:rPr>
        <w:t xml:space="preserve"> is on understanding</w:t>
      </w:r>
      <w:r w:rsidR="008E24E9" w:rsidRPr="0058234C">
        <w:rPr>
          <w:rFonts w:ascii="Times New Roman" w:hAnsi="Times New Roman" w:cs="Times New Roman"/>
          <w:sz w:val="24"/>
          <w:szCs w:val="24"/>
        </w:rPr>
        <w:t xml:space="preserve">. Where understanding is key is determining </w:t>
      </w:r>
      <w:r w:rsidR="00E906F9" w:rsidRPr="0058234C">
        <w:rPr>
          <w:rFonts w:ascii="Times New Roman" w:hAnsi="Times New Roman" w:cs="Times New Roman"/>
          <w:sz w:val="24"/>
          <w:szCs w:val="24"/>
        </w:rPr>
        <w:t>the differences between communities and representation of certain groups of people within the workforce</w:t>
      </w:r>
      <w:r w:rsidR="008E24E9" w:rsidRPr="0058234C">
        <w:rPr>
          <w:rFonts w:ascii="Times New Roman" w:hAnsi="Times New Roman" w:cs="Times New Roman"/>
          <w:sz w:val="24"/>
          <w:szCs w:val="24"/>
        </w:rPr>
        <w:t xml:space="preserve"> and how to best accommodate them</w:t>
      </w:r>
      <w:r w:rsidR="00E906F9" w:rsidRPr="0058234C">
        <w:rPr>
          <w:rFonts w:ascii="Times New Roman" w:hAnsi="Times New Roman" w:cs="Times New Roman"/>
          <w:sz w:val="24"/>
          <w:szCs w:val="24"/>
        </w:rPr>
        <w:t xml:space="preserve"> (College of Policing, 2021). The groups of people concerned are, certain age groups, people with disability, people who have or are undergoing gender reassignment, people who are married or are in a civil partnership, people who are pregnant or on maternity, people of certain religious beliefs, sex and sexual orientation and of course people of all races. Considering these groups of people and the difficulties they may face within the workforce and in the community as a whole</w:t>
      </w:r>
      <w:r w:rsidR="00EF4726" w:rsidRPr="0058234C">
        <w:rPr>
          <w:rFonts w:ascii="Times New Roman" w:hAnsi="Times New Roman" w:cs="Times New Roman"/>
          <w:sz w:val="24"/>
          <w:szCs w:val="24"/>
        </w:rPr>
        <w:t>,</w:t>
      </w:r>
      <w:r w:rsidR="00E906F9" w:rsidRPr="0058234C">
        <w:rPr>
          <w:rFonts w:ascii="Times New Roman" w:hAnsi="Times New Roman" w:cs="Times New Roman"/>
          <w:sz w:val="24"/>
          <w:szCs w:val="24"/>
        </w:rPr>
        <w:t xml:space="preserve"> allows for UK police forces to enforce laws protecting people </w:t>
      </w:r>
      <w:r w:rsidR="00EF4726" w:rsidRPr="0058234C">
        <w:rPr>
          <w:rFonts w:ascii="Times New Roman" w:hAnsi="Times New Roman" w:cs="Times New Roman"/>
          <w:sz w:val="24"/>
          <w:szCs w:val="24"/>
        </w:rPr>
        <w:t>who belong to</w:t>
      </w:r>
      <w:r w:rsidR="00E906F9" w:rsidRPr="0058234C">
        <w:rPr>
          <w:rFonts w:ascii="Times New Roman" w:hAnsi="Times New Roman" w:cs="Times New Roman"/>
          <w:sz w:val="24"/>
          <w:szCs w:val="24"/>
        </w:rPr>
        <w:t xml:space="preserve"> these groups more effectively,</w:t>
      </w:r>
      <w:r w:rsidR="00EF4726" w:rsidRPr="0058234C">
        <w:rPr>
          <w:rFonts w:ascii="Times New Roman" w:hAnsi="Times New Roman" w:cs="Times New Roman"/>
          <w:sz w:val="24"/>
          <w:szCs w:val="24"/>
        </w:rPr>
        <w:t xml:space="preserve"> for example laws against hate crime</w:t>
      </w:r>
      <w:r w:rsidR="00E2005F" w:rsidRPr="0058234C">
        <w:rPr>
          <w:rFonts w:ascii="Times New Roman" w:hAnsi="Times New Roman" w:cs="Times New Roman"/>
          <w:sz w:val="24"/>
          <w:szCs w:val="24"/>
        </w:rPr>
        <w:t xml:space="preserve"> and speech which stir up hatred </w:t>
      </w:r>
      <w:r w:rsidR="00EF4726" w:rsidRPr="0058234C">
        <w:rPr>
          <w:rFonts w:ascii="Times New Roman" w:hAnsi="Times New Roman" w:cs="Times New Roman"/>
          <w:sz w:val="24"/>
          <w:szCs w:val="24"/>
        </w:rPr>
        <w:t>(Law Commission, 202</w:t>
      </w:r>
      <w:r w:rsidR="00E2005F" w:rsidRPr="0058234C">
        <w:rPr>
          <w:rFonts w:ascii="Times New Roman" w:hAnsi="Times New Roman" w:cs="Times New Roman"/>
          <w:sz w:val="24"/>
          <w:szCs w:val="24"/>
        </w:rPr>
        <w:t>1</w:t>
      </w:r>
      <w:r w:rsidR="00EF4726" w:rsidRPr="0058234C">
        <w:rPr>
          <w:rFonts w:ascii="Times New Roman" w:hAnsi="Times New Roman" w:cs="Times New Roman"/>
          <w:sz w:val="24"/>
          <w:szCs w:val="24"/>
        </w:rPr>
        <w:t>).</w:t>
      </w:r>
    </w:p>
    <w:p w14:paraId="3EB6A4F3" w14:textId="6A930790" w:rsidR="005A57FF" w:rsidRPr="0058234C" w:rsidRDefault="00366AC1" w:rsidP="00530FFA">
      <w:pPr>
        <w:spacing w:line="360" w:lineRule="auto"/>
        <w:rPr>
          <w:rFonts w:ascii="Times New Roman" w:hAnsi="Times New Roman" w:cs="Times New Roman"/>
          <w:sz w:val="24"/>
          <w:szCs w:val="24"/>
        </w:rPr>
      </w:pPr>
      <w:r w:rsidRPr="0058234C">
        <w:rPr>
          <w:rFonts w:ascii="Times New Roman" w:hAnsi="Times New Roman" w:cs="Times New Roman"/>
          <w:sz w:val="24"/>
          <w:szCs w:val="24"/>
        </w:rPr>
        <w:lastRenderedPageBreak/>
        <w:t>Further to the above, a</w:t>
      </w:r>
      <w:r w:rsidR="00EF4726" w:rsidRPr="0058234C">
        <w:rPr>
          <w:rFonts w:ascii="Times New Roman" w:hAnsi="Times New Roman" w:cs="Times New Roman"/>
          <w:sz w:val="24"/>
          <w:szCs w:val="24"/>
        </w:rPr>
        <w:t xml:space="preserve">ccording to the College of Policing, police forces across the UK have launched “Staff Networks”, which are designed to facilitate dialogue between colleagues whereby they can discuss their lived experiences. This again promotes </w:t>
      </w:r>
      <w:r w:rsidR="001F6A89" w:rsidRPr="0058234C">
        <w:rPr>
          <w:rFonts w:ascii="Times New Roman" w:hAnsi="Times New Roman" w:cs="Times New Roman"/>
          <w:sz w:val="24"/>
          <w:szCs w:val="24"/>
        </w:rPr>
        <w:t>positive mental impacts on the people discussing their experiences and helps individuals feel better about said experiences (Psychology Today, 2019). This is a prime example of how police forces in the UK have adapted to accommodate diversity within the workplace.</w:t>
      </w:r>
    </w:p>
    <w:p w14:paraId="2588A78C" w14:textId="003A8700" w:rsidR="00531093" w:rsidRPr="0058234C" w:rsidRDefault="00531093" w:rsidP="00530FFA">
      <w:pPr>
        <w:spacing w:line="360" w:lineRule="auto"/>
        <w:rPr>
          <w:rFonts w:ascii="Times New Roman" w:hAnsi="Times New Roman" w:cs="Times New Roman"/>
          <w:sz w:val="24"/>
          <w:szCs w:val="24"/>
        </w:rPr>
      </w:pPr>
      <w:r w:rsidRPr="0058234C">
        <w:rPr>
          <w:rFonts w:ascii="Times New Roman" w:hAnsi="Times New Roman" w:cs="Times New Roman"/>
          <w:sz w:val="24"/>
          <w:szCs w:val="24"/>
        </w:rPr>
        <w:t xml:space="preserve">Further to the above, Police forces across the UK have made efforts in areas such as gender inclusivity, not just including binary males and females, but transgender people also. Since 2019 the gender pay gap has been reduced by almost 2.5% and further development and training has been put in place for senior members of Police forces (College of Policing, 2021). Additionally, the College of Policing has ensured that there is an improved representation of officers from </w:t>
      </w:r>
      <w:r w:rsidR="00AB13B6" w:rsidRPr="0058234C">
        <w:rPr>
          <w:rFonts w:ascii="Times New Roman" w:hAnsi="Times New Roman" w:cs="Times New Roman"/>
          <w:sz w:val="24"/>
          <w:szCs w:val="24"/>
        </w:rPr>
        <w:t>underrepresented</w:t>
      </w:r>
      <w:r w:rsidRPr="0058234C">
        <w:rPr>
          <w:rFonts w:ascii="Times New Roman" w:hAnsi="Times New Roman" w:cs="Times New Roman"/>
          <w:sz w:val="24"/>
          <w:szCs w:val="24"/>
        </w:rPr>
        <w:t xml:space="preserve"> minority groups on recruitment and selection panels, mainly for senior roles</w:t>
      </w:r>
      <w:r w:rsidR="00AB13B6" w:rsidRPr="0058234C">
        <w:rPr>
          <w:rFonts w:ascii="Times New Roman" w:hAnsi="Times New Roman" w:cs="Times New Roman"/>
          <w:sz w:val="24"/>
          <w:szCs w:val="24"/>
        </w:rPr>
        <w:t xml:space="preserve"> (College of Policing, 2021).</w:t>
      </w:r>
    </w:p>
    <w:p w14:paraId="3CAF26E4" w14:textId="24158BD4" w:rsidR="005A57FF" w:rsidRPr="0058234C" w:rsidRDefault="002D0F7A" w:rsidP="00530FFA">
      <w:pPr>
        <w:spacing w:line="360" w:lineRule="auto"/>
        <w:rPr>
          <w:rFonts w:ascii="Times New Roman" w:hAnsi="Times New Roman" w:cs="Times New Roman"/>
          <w:sz w:val="24"/>
          <w:szCs w:val="24"/>
        </w:rPr>
      </w:pPr>
      <w:r w:rsidRPr="0058234C">
        <w:rPr>
          <w:rFonts w:ascii="Times New Roman" w:hAnsi="Times New Roman" w:cs="Times New Roman"/>
          <w:sz w:val="24"/>
          <w:szCs w:val="24"/>
        </w:rPr>
        <w:t xml:space="preserve">Where the above internal strategies have been taken to ensure diversity is accommodated within the police force, efforts have also been made to make certain diversity within the wider community is also </w:t>
      </w:r>
      <w:r w:rsidR="00E848D3" w:rsidRPr="0058234C">
        <w:rPr>
          <w:rFonts w:ascii="Times New Roman" w:hAnsi="Times New Roman" w:cs="Times New Roman"/>
          <w:sz w:val="24"/>
          <w:szCs w:val="24"/>
        </w:rPr>
        <w:t xml:space="preserve">policed correctly and consciously. A big change that many police forces across the UK have utilised is the adoption of new training for all officers, particularly training </w:t>
      </w:r>
      <w:proofErr w:type="gramStart"/>
      <w:r w:rsidR="00E848D3" w:rsidRPr="0058234C">
        <w:rPr>
          <w:rFonts w:ascii="Times New Roman" w:hAnsi="Times New Roman" w:cs="Times New Roman"/>
          <w:sz w:val="24"/>
          <w:szCs w:val="24"/>
        </w:rPr>
        <w:t>that tackles</w:t>
      </w:r>
      <w:proofErr w:type="gramEnd"/>
      <w:r w:rsidR="00E848D3" w:rsidRPr="0058234C">
        <w:rPr>
          <w:rFonts w:ascii="Times New Roman" w:hAnsi="Times New Roman" w:cs="Times New Roman"/>
          <w:sz w:val="24"/>
          <w:szCs w:val="24"/>
        </w:rPr>
        <w:t xml:space="preserve"> issues such as unconscious bias, which impacts officers’ interactions with members of the public on a daily basis (Gold, 2022).</w:t>
      </w:r>
    </w:p>
    <w:p w14:paraId="30C91598" w14:textId="1C674E55" w:rsidR="005A57FF" w:rsidRPr="0058234C" w:rsidRDefault="00FD57BE" w:rsidP="00683F92">
      <w:pPr>
        <w:spacing w:line="360" w:lineRule="auto"/>
        <w:rPr>
          <w:rFonts w:ascii="Times New Roman" w:hAnsi="Times New Roman" w:cs="Times New Roman"/>
          <w:sz w:val="24"/>
          <w:szCs w:val="24"/>
        </w:rPr>
      </w:pPr>
      <w:r w:rsidRPr="0058234C">
        <w:rPr>
          <w:rFonts w:ascii="Times New Roman" w:hAnsi="Times New Roman" w:cs="Times New Roman"/>
          <w:sz w:val="24"/>
          <w:szCs w:val="24"/>
        </w:rPr>
        <w:t xml:space="preserve">In addition, the UK police have made great efforts to further develop relations with people from the black community. As mentioned earlier, policing black people within the UK has been faced with scrutiny, most recently and importantly after the murder of George Floyd in the US and the 1998/1999 Stephen Lawrence inquiry by Sir William Macpherson in the UK. One major change UK police forces have made following the Stephen Lawrence inquiry, has been to centre on </w:t>
      </w:r>
      <w:r w:rsidR="00212F1B" w:rsidRPr="0058234C">
        <w:rPr>
          <w:rFonts w:ascii="Times New Roman" w:hAnsi="Times New Roman" w:cs="Times New Roman"/>
          <w:sz w:val="24"/>
          <w:szCs w:val="24"/>
        </w:rPr>
        <w:t>neighbourhood policing, allowing officers to better understand the issues affecting the community and how to best get involved to help deal with these issues (</w:t>
      </w:r>
      <w:r w:rsidR="004F7FB3" w:rsidRPr="0058234C">
        <w:rPr>
          <w:rFonts w:ascii="Times New Roman" w:hAnsi="Times New Roman" w:cs="Times New Roman"/>
          <w:sz w:val="24"/>
          <w:szCs w:val="24"/>
        </w:rPr>
        <w:t xml:space="preserve">College of Policing). According to the Police Race Action Plan as set out by the College of Policing, National Police Chiefs Council and the National Black Police Association, the main areas of focus are based on four different things: 1) Black people being “not under protected”, this is to ensure black people feel </w:t>
      </w:r>
      <w:proofErr w:type="gramStart"/>
      <w:r w:rsidR="004F7FB3" w:rsidRPr="0058234C">
        <w:rPr>
          <w:rFonts w:ascii="Times New Roman" w:hAnsi="Times New Roman" w:cs="Times New Roman"/>
          <w:sz w:val="24"/>
          <w:szCs w:val="24"/>
        </w:rPr>
        <w:t>safe</w:t>
      </w:r>
      <w:r w:rsidR="009E4E04" w:rsidRPr="0058234C">
        <w:rPr>
          <w:rFonts w:ascii="Times New Roman" w:hAnsi="Times New Roman" w:cs="Times New Roman"/>
          <w:sz w:val="24"/>
          <w:szCs w:val="24"/>
        </w:rPr>
        <w:t>,</w:t>
      </w:r>
      <w:r w:rsidR="004F7FB3" w:rsidRPr="0058234C">
        <w:rPr>
          <w:rFonts w:ascii="Times New Roman" w:hAnsi="Times New Roman" w:cs="Times New Roman"/>
          <w:sz w:val="24"/>
          <w:szCs w:val="24"/>
        </w:rPr>
        <w:t xml:space="preserve"> and</w:t>
      </w:r>
      <w:proofErr w:type="gramEnd"/>
      <w:r w:rsidR="004F7FB3" w:rsidRPr="0058234C">
        <w:rPr>
          <w:rFonts w:ascii="Times New Roman" w:hAnsi="Times New Roman" w:cs="Times New Roman"/>
          <w:sz w:val="24"/>
          <w:szCs w:val="24"/>
        </w:rPr>
        <w:t xml:space="preserve"> are safer in the community. 2) Black people not being “over policed”, ensuring the eradication of racial bias’, stereotyping and profiling. 3) Making certain that UK police forces involve more black people in the governance and the scrutiny </w:t>
      </w:r>
      <w:r w:rsidR="004F7FB3" w:rsidRPr="0058234C">
        <w:rPr>
          <w:rFonts w:ascii="Times New Roman" w:hAnsi="Times New Roman" w:cs="Times New Roman"/>
          <w:sz w:val="24"/>
          <w:szCs w:val="24"/>
        </w:rPr>
        <w:lastRenderedPageBreak/>
        <w:t>processes. 4) Making sure that UK police forces are more representative of black people, supporting black officers, staff and volunteers.</w:t>
      </w:r>
    </w:p>
    <w:p w14:paraId="2DB391D9" w14:textId="4459277F" w:rsidR="005A57FF" w:rsidRPr="0058234C" w:rsidRDefault="004F7FB3" w:rsidP="00683F92">
      <w:pPr>
        <w:spacing w:line="360" w:lineRule="auto"/>
        <w:rPr>
          <w:rFonts w:ascii="Times New Roman" w:hAnsi="Times New Roman" w:cs="Times New Roman"/>
          <w:sz w:val="24"/>
          <w:szCs w:val="24"/>
        </w:rPr>
      </w:pPr>
      <w:r w:rsidRPr="0058234C">
        <w:rPr>
          <w:rFonts w:ascii="Times New Roman" w:hAnsi="Times New Roman" w:cs="Times New Roman"/>
          <w:sz w:val="24"/>
          <w:szCs w:val="24"/>
        </w:rPr>
        <w:t>In c</w:t>
      </w:r>
      <w:r w:rsidR="005A57FF" w:rsidRPr="0058234C">
        <w:rPr>
          <w:rFonts w:ascii="Times New Roman" w:hAnsi="Times New Roman" w:cs="Times New Roman"/>
          <w:sz w:val="24"/>
          <w:szCs w:val="24"/>
        </w:rPr>
        <w:t>onclusion</w:t>
      </w:r>
      <w:r w:rsidRPr="0058234C">
        <w:rPr>
          <w:rFonts w:ascii="Times New Roman" w:hAnsi="Times New Roman" w:cs="Times New Roman"/>
          <w:sz w:val="24"/>
          <w:szCs w:val="24"/>
        </w:rPr>
        <w:t xml:space="preserve">, UK police forces </w:t>
      </w:r>
      <w:r w:rsidR="00683F92" w:rsidRPr="0058234C">
        <w:rPr>
          <w:rFonts w:ascii="Times New Roman" w:hAnsi="Times New Roman" w:cs="Times New Roman"/>
          <w:sz w:val="24"/>
          <w:szCs w:val="24"/>
        </w:rPr>
        <w:t>have made a great start when it comes to making sure people from diverse backgrounds are better represented in the police and interacted with in the community, however a lot of progress is still outstanding. They key progress made lie mostly within the training aspects of policing. Highlighting unconscious bias and how to combat it</w:t>
      </w:r>
      <w:r w:rsidR="001143CA" w:rsidRPr="0058234C">
        <w:rPr>
          <w:rFonts w:ascii="Times New Roman" w:hAnsi="Times New Roman" w:cs="Times New Roman"/>
          <w:sz w:val="24"/>
          <w:szCs w:val="24"/>
        </w:rPr>
        <w:t>, the launch of staff networks, allowing officers from minority backgrounds to discuss their experiences and the Police Race Action Plan, combating racism and negative interaction with black communities within UK police force areas.</w:t>
      </w:r>
    </w:p>
    <w:p w14:paraId="18EA6550" w14:textId="77777777" w:rsidR="00812DE4" w:rsidRPr="0058234C" w:rsidRDefault="00812DE4" w:rsidP="00683F92">
      <w:pPr>
        <w:spacing w:line="360" w:lineRule="auto"/>
        <w:rPr>
          <w:rFonts w:ascii="Times New Roman" w:hAnsi="Times New Roman" w:cs="Times New Roman"/>
          <w:b/>
          <w:bCs/>
          <w:sz w:val="24"/>
          <w:szCs w:val="24"/>
        </w:rPr>
      </w:pPr>
    </w:p>
    <w:p w14:paraId="6BD5DB27" w14:textId="11D82C95" w:rsidR="00B4022E" w:rsidRPr="0058234C" w:rsidRDefault="00812DE4" w:rsidP="00683F92">
      <w:pPr>
        <w:spacing w:line="360" w:lineRule="auto"/>
        <w:rPr>
          <w:rFonts w:ascii="Times New Roman" w:hAnsi="Times New Roman" w:cs="Times New Roman"/>
          <w:b/>
          <w:bCs/>
          <w:sz w:val="24"/>
          <w:szCs w:val="24"/>
        </w:rPr>
      </w:pPr>
      <w:r w:rsidRPr="0058234C">
        <w:rPr>
          <w:rFonts w:ascii="Times New Roman" w:hAnsi="Times New Roman" w:cs="Times New Roman"/>
          <w:b/>
          <w:bCs/>
          <w:sz w:val="24"/>
          <w:szCs w:val="24"/>
        </w:rPr>
        <w:t>WORD COUNT- 915</w:t>
      </w:r>
    </w:p>
    <w:p w14:paraId="1460C1FB" w14:textId="77777777" w:rsidR="00812DE4" w:rsidRPr="0058234C" w:rsidRDefault="00812DE4" w:rsidP="00683F92">
      <w:pPr>
        <w:spacing w:line="360" w:lineRule="auto"/>
        <w:rPr>
          <w:rFonts w:ascii="Times New Roman" w:hAnsi="Times New Roman" w:cs="Times New Roman"/>
          <w:b/>
          <w:bCs/>
          <w:sz w:val="24"/>
          <w:szCs w:val="24"/>
        </w:rPr>
      </w:pPr>
    </w:p>
    <w:p w14:paraId="2D3CF479" w14:textId="7AA896A9" w:rsidR="00B4022E" w:rsidRPr="0058234C" w:rsidRDefault="00B4022E" w:rsidP="00683F92">
      <w:pPr>
        <w:spacing w:line="360" w:lineRule="auto"/>
        <w:rPr>
          <w:rFonts w:ascii="Times New Roman" w:hAnsi="Times New Roman" w:cs="Times New Roman"/>
          <w:b/>
          <w:bCs/>
          <w:sz w:val="24"/>
          <w:szCs w:val="24"/>
        </w:rPr>
      </w:pPr>
      <w:r w:rsidRPr="0058234C">
        <w:rPr>
          <w:rFonts w:ascii="Times New Roman" w:hAnsi="Times New Roman" w:cs="Times New Roman"/>
          <w:b/>
          <w:bCs/>
          <w:sz w:val="24"/>
          <w:szCs w:val="24"/>
        </w:rPr>
        <w:t>Bibliography</w:t>
      </w:r>
    </w:p>
    <w:p w14:paraId="07227944" w14:textId="77777777" w:rsidR="005A3723" w:rsidRPr="0058234C" w:rsidRDefault="005A3723" w:rsidP="005A3723">
      <w:pPr>
        <w:spacing w:line="360" w:lineRule="auto"/>
        <w:rPr>
          <w:rFonts w:ascii="Times New Roman" w:hAnsi="Times New Roman" w:cs="Times New Roman"/>
          <w:sz w:val="24"/>
          <w:szCs w:val="24"/>
        </w:rPr>
      </w:pPr>
      <w:r w:rsidRPr="0058234C">
        <w:rPr>
          <w:rFonts w:ascii="Times New Roman" w:hAnsi="Times New Roman" w:cs="Times New Roman"/>
          <w:sz w:val="24"/>
          <w:szCs w:val="24"/>
        </w:rPr>
        <w:t xml:space="preserve">College of Policing. (no date) </w:t>
      </w:r>
      <w:r w:rsidRPr="0058234C">
        <w:rPr>
          <w:rFonts w:ascii="Times New Roman" w:hAnsi="Times New Roman" w:cs="Times New Roman"/>
          <w:i/>
          <w:iCs/>
          <w:sz w:val="24"/>
          <w:szCs w:val="24"/>
        </w:rPr>
        <w:t xml:space="preserve">Diversity and Inclusion. </w:t>
      </w:r>
      <w:r w:rsidRPr="0058234C">
        <w:rPr>
          <w:rFonts w:ascii="Times New Roman" w:hAnsi="Times New Roman" w:cs="Times New Roman"/>
          <w:sz w:val="24"/>
          <w:szCs w:val="24"/>
        </w:rPr>
        <w:t xml:space="preserve">Available at: </w:t>
      </w:r>
      <w:hyperlink r:id="rId5" w:history="1">
        <w:r w:rsidRPr="0058234C">
          <w:rPr>
            <w:rStyle w:val="Hyperlink"/>
            <w:rFonts w:ascii="Times New Roman" w:hAnsi="Times New Roman" w:cs="Times New Roman"/>
            <w:sz w:val="24"/>
            <w:szCs w:val="24"/>
          </w:rPr>
          <w:t>Diversity and inclusion | College of Policing</w:t>
        </w:r>
      </w:hyperlink>
      <w:r w:rsidRPr="0058234C">
        <w:rPr>
          <w:rFonts w:ascii="Times New Roman" w:hAnsi="Times New Roman" w:cs="Times New Roman"/>
          <w:sz w:val="24"/>
          <w:szCs w:val="24"/>
        </w:rPr>
        <w:t xml:space="preserve"> (Accessed: 08/09/2024)</w:t>
      </w:r>
    </w:p>
    <w:p w14:paraId="2B8E97CD" w14:textId="77777777" w:rsidR="005A3723" w:rsidRPr="0058234C" w:rsidRDefault="005A3723" w:rsidP="005A3723">
      <w:pPr>
        <w:spacing w:line="360" w:lineRule="auto"/>
        <w:rPr>
          <w:rFonts w:ascii="Times New Roman" w:hAnsi="Times New Roman" w:cs="Times New Roman"/>
          <w:sz w:val="24"/>
          <w:szCs w:val="24"/>
        </w:rPr>
      </w:pPr>
    </w:p>
    <w:p w14:paraId="5C4EF162" w14:textId="79F79D75" w:rsidR="00FA736B" w:rsidRPr="0058234C" w:rsidRDefault="009E4E04" w:rsidP="00683F92">
      <w:pPr>
        <w:spacing w:line="360" w:lineRule="auto"/>
        <w:rPr>
          <w:rFonts w:ascii="Times New Roman" w:hAnsi="Times New Roman" w:cs="Times New Roman"/>
          <w:sz w:val="24"/>
          <w:szCs w:val="24"/>
        </w:rPr>
      </w:pPr>
      <w:r w:rsidRPr="0058234C">
        <w:rPr>
          <w:rFonts w:ascii="Times New Roman" w:hAnsi="Times New Roman" w:cs="Times New Roman"/>
          <w:sz w:val="24"/>
          <w:szCs w:val="24"/>
        </w:rPr>
        <w:t xml:space="preserve">College of Policing (2021) </w:t>
      </w:r>
      <w:r w:rsidRPr="0058234C">
        <w:rPr>
          <w:rFonts w:ascii="Times New Roman" w:hAnsi="Times New Roman" w:cs="Times New Roman"/>
          <w:i/>
          <w:iCs/>
          <w:sz w:val="24"/>
          <w:szCs w:val="24"/>
        </w:rPr>
        <w:t xml:space="preserve">Diversity, Equality and Inclusion Strategy 2021-2024. </w:t>
      </w:r>
      <w:r w:rsidRPr="0058234C">
        <w:rPr>
          <w:rFonts w:ascii="Times New Roman" w:hAnsi="Times New Roman" w:cs="Times New Roman"/>
          <w:sz w:val="24"/>
          <w:szCs w:val="24"/>
        </w:rPr>
        <w:t>Available at:</w:t>
      </w:r>
      <w:hyperlink r:id="rId6" w:history="1">
        <w:r w:rsidRPr="0058234C">
          <w:rPr>
            <w:rStyle w:val="Hyperlink"/>
            <w:rFonts w:ascii="Times New Roman" w:hAnsi="Times New Roman" w:cs="Times New Roman"/>
            <w:sz w:val="24"/>
            <w:szCs w:val="24"/>
          </w:rPr>
          <w:t>https://www.bing.com/ck/a?!&amp;&amp;p=4ca194849eed2895JmltdHM9MTcyNjA5OTIwMCZpZ3VpZD0zMjg3NmZlMy04ZmZhLTZlZWYtMWEzMi03ZDAxOGU4MzZmZDImaW5zaWQ9NTIwMQ&amp;ptn=3&amp;ver=2&amp;hsh=3&amp;fclid=32876fe3-8ffa-6eef-1a32-7d018e836fd2&amp;psq=Diversity%2c+equality+and+inclusion+strategy+2021-2024+college+of+policing&amp;u=a1aHR0cHM6Ly9hc3NldHMuY29sbGVnZS5wb2xpY2UudWsvczNmcy1wdWJsaWMvMjAyMS0xMC9EaXZlcnNpdHktZXF1YWxpdHktYW5kLWluY2x1c2lvbi1zdHJhdGVneS5wZGY&amp;ntb=1</w:t>
        </w:r>
      </w:hyperlink>
      <w:r w:rsidRPr="0058234C">
        <w:rPr>
          <w:rFonts w:ascii="Times New Roman" w:hAnsi="Times New Roman" w:cs="Times New Roman"/>
          <w:sz w:val="24"/>
          <w:szCs w:val="24"/>
        </w:rPr>
        <w:t xml:space="preserve"> (Accessed: 07/09/2024)</w:t>
      </w:r>
    </w:p>
    <w:p w14:paraId="459C8898" w14:textId="77777777" w:rsidR="00086C92" w:rsidRPr="0058234C" w:rsidRDefault="00086C92" w:rsidP="00683F92">
      <w:pPr>
        <w:spacing w:line="360" w:lineRule="auto"/>
        <w:rPr>
          <w:rFonts w:ascii="Times New Roman" w:hAnsi="Times New Roman" w:cs="Times New Roman"/>
          <w:sz w:val="24"/>
          <w:szCs w:val="24"/>
        </w:rPr>
      </w:pPr>
    </w:p>
    <w:p w14:paraId="62D056A5" w14:textId="324703FD" w:rsidR="00FA736B" w:rsidRPr="0058234C" w:rsidRDefault="00E2005F" w:rsidP="00683F92">
      <w:pPr>
        <w:spacing w:line="360" w:lineRule="auto"/>
        <w:rPr>
          <w:rFonts w:ascii="Times New Roman" w:hAnsi="Times New Roman" w:cs="Times New Roman"/>
          <w:sz w:val="24"/>
          <w:szCs w:val="24"/>
        </w:rPr>
      </w:pPr>
      <w:r w:rsidRPr="0058234C">
        <w:rPr>
          <w:rFonts w:ascii="Times New Roman" w:hAnsi="Times New Roman" w:cs="Times New Roman"/>
          <w:sz w:val="24"/>
          <w:szCs w:val="24"/>
        </w:rPr>
        <w:t xml:space="preserve">Law Commission. (2021) </w:t>
      </w:r>
      <w:r w:rsidRPr="0058234C">
        <w:rPr>
          <w:rFonts w:ascii="Times New Roman" w:hAnsi="Times New Roman" w:cs="Times New Roman"/>
          <w:i/>
          <w:iCs/>
          <w:sz w:val="24"/>
          <w:szCs w:val="24"/>
        </w:rPr>
        <w:t xml:space="preserve">Reforms to protect disabled and LGBT+ victims, criminalise extremist misogynist “incel” hate material, and safeguard free speech. </w:t>
      </w:r>
      <w:r w:rsidRPr="0058234C">
        <w:rPr>
          <w:rFonts w:ascii="Times New Roman" w:hAnsi="Times New Roman" w:cs="Times New Roman"/>
          <w:sz w:val="24"/>
          <w:szCs w:val="24"/>
        </w:rPr>
        <w:t xml:space="preserve">Available at: </w:t>
      </w:r>
      <w:hyperlink r:id="rId7" w:history="1">
        <w:r w:rsidRPr="0058234C">
          <w:rPr>
            <w:rStyle w:val="Hyperlink"/>
            <w:rFonts w:ascii="Times New Roman" w:hAnsi="Times New Roman" w:cs="Times New Roman"/>
            <w:sz w:val="24"/>
            <w:szCs w:val="24"/>
          </w:rPr>
          <w:t>Reforms to protect disabled and LGBT+ victims, criminalise extremist misogynist “incel” hate material, and safeguard free speech - Law Commission</w:t>
        </w:r>
      </w:hyperlink>
      <w:r w:rsidRPr="0058234C">
        <w:rPr>
          <w:rFonts w:ascii="Times New Roman" w:hAnsi="Times New Roman" w:cs="Times New Roman"/>
          <w:sz w:val="24"/>
          <w:szCs w:val="24"/>
        </w:rPr>
        <w:t xml:space="preserve"> (Accessed: 04/10/2024)</w:t>
      </w:r>
    </w:p>
    <w:p w14:paraId="2743036B" w14:textId="77777777" w:rsidR="00086C92" w:rsidRPr="0058234C" w:rsidRDefault="00086C92" w:rsidP="00683F92">
      <w:pPr>
        <w:spacing w:line="360" w:lineRule="auto"/>
        <w:rPr>
          <w:rFonts w:ascii="Times New Roman" w:hAnsi="Times New Roman" w:cs="Times New Roman"/>
          <w:sz w:val="24"/>
          <w:szCs w:val="24"/>
        </w:rPr>
      </w:pPr>
    </w:p>
    <w:p w14:paraId="0302B0DA" w14:textId="77777777" w:rsidR="009E4E04" w:rsidRPr="0058234C" w:rsidRDefault="009E4E04" w:rsidP="009E4E04">
      <w:pPr>
        <w:spacing w:line="360" w:lineRule="auto"/>
        <w:rPr>
          <w:rFonts w:ascii="Times New Roman" w:hAnsi="Times New Roman" w:cs="Times New Roman"/>
          <w:sz w:val="24"/>
          <w:szCs w:val="24"/>
        </w:rPr>
      </w:pPr>
      <w:r w:rsidRPr="0058234C">
        <w:rPr>
          <w:rFonts w:ascii="Times New Roman" w:hAnsi="Times New Roman" w:cs="Times New Roman"/>
          <w:sz w:val="24"/>
          <w:szCs w:val="24"/>
        </w:rPr>
        <w:t xml:space="preserve">Shankley, W. and Williams, P. (2020) ‘Three Minority Ethnic Groups, Policing and the Criminal Justice System in Britain’, in William Shankley, Bridget Byrne, Claire Alexander, Omar Khan, and James Nazro. (eds.) </w:t>
      </w:r>
      <w:r w:rsidRPr="0058234C">
        <w:rPr>
          <w:rFonts w:ascii="Times New Roman" w:hAnsi="Times New Roman" w:cs="Times New Roman"/>
          <w:i/>
          <w:iCs/>
          <w:sz w:val="24"/>
          <w:szCs w:val="24"/>
        </w:rPr>
        <w:t xml:space="preserve">Ethnicity, Race and Inequality in the UK: State of the Nation. </w:t>
      </w:r>
      <w:r w:rsidRPr="0058234C">
        <w:rPr>
          <w:rFonts w:ascii="Times New Roman" w:hAnsi="Times New Roman" w:cs="Times New Roman"/>
          <w:sz w:val="24"/>
          <w:szCs w:val="24"/>
        </w:rPr>
        <w:t>Bristol: Bristol University Press, Pp. 51-72.</w:t>
      </w:r>
    </w:p>
    <w:p w14:paraId="4CF81E14" w14:textId="77777777" w:rsidR="00B4022E" w:rsidRPr="0058234C" w:rsidRDefault="00B4022E" w:rsidP="00683F92">
      <w:pPr>
        <w:spacing w:line="360" w:lineRule="auto"/>
        <w:rPr>
          <w:rFonts w:ascii="Times New Roman" w:hAnsi="Times New Roman" w:cs="Times New Roman"/>
          <w:sz w:val="24"/>
          <w:szCs w:val="24"/>
        </w:rPr>
      </w:pPr>
    </w:p>
    <w:p w14:paraId="0FD3FFC4" w14:textId="77777777" w:rsidR="00783486" w:rsidRPr="0058234C" w:rsidRDefault="00783486" w:rsidP="00C52468">
      <w:pPr>
        <w:rPr>
          <w:rFonts w:ascii="Times New Roman" w:hAnsi="Times New Roman" w:cs="Times New Roman"/>
          <w:b/>
          <w:bCs/>
          <w:sz w:val="24"/>
          <w:szCs w:val="24"/>
        </w:rPr>
      </w:pPr>
    </w:p>
    <w:p w14:paraId="67E33C20" w14:textId="77777777" w:rsidR="00783486" w:rsidRPr="0058234C" w:rsidRDefault="00783486" w:rsidP="00C52468">
      <w:pPr>
        <w:rPr>
          <w:rFonts w:ascii="Times New Roman" w:hAnsi="Times New Roman" w:cs="Times New Roman"/>
          <w:b/>
          <w:bCs/>
          <w:sz w:val="24"/>
          <w:szCs w:val="24"/>
        </w:rPr>
      </w:pPr>
    </w:p>
    <w:p w14:paraId="76BFCE67" w14:textId="77777777" w:rsidR="00E2005F" w:rsidRPr="0058234C" w:rsidRDefault="00E2005F" w:rsidP="00C52468">
      <w:pPr>
        <w:rPr>
          <w:rFonts w:ascii="Times New Roman" w:hAnsi="Times New Roman" w:cs="Times New Roman"/>
          <w:b/>
          <w:bCs/>
          <w:sz w:val="24"/>
          <w:szCs w:val="24"/>
        </w:rPr>
      </w:pPr>
    </w:p>
    <w:p w14:paraId="36A4964E" w14:textId="77777777" w:rsidR="00E2005F" w:rsidRPr="0058234C" w:rsidRDefault="00E2005F" w:rsidP="00C52468">
      <w:pPr>
        <w:rPr>
          <w:rFonts w:ascii="Times New Roman" w:hAnsi="Times New Roman" w:cs="Times New Roman"/>
          <w:b/>
          <w:bCs/>
          <w:sz w:val="24"/>
          <w:szCs w:val="24"/>
        </w:rPr>
      </w:pPr>
    </w:p>
    <w:p w14:paraId="6AC21FE8" w14:textId="77777777" w:rsidR="00E2005F" w:rsidRPr="0058234C" w:rsidRDefault="00E2005F" w:rsidP="00C52468">
      <w:pPr>
        <w:rPr>
          <w:rFonts w:ascii="Times New Roman" w:hAnsi="Times New Roman" w:cs="Times New Roman"/>
          <w:b/>
          <w:bCs/>
          <w:sz w:val="24"/>
          <w:szCs w:val="24"/>
        </w:rPr>
      </w:pPr>
    </w:p>
    <w:p w14:paraId="543B701C" w14:textId="77777777" w:rsidR="00E2005F" w:rsidRPr="0058234C" w:rsidRDefault="00E2005F" w:rsidP="00C52468">
      <w:pPr>
        <w:rPr>
          <w:rFonts w:ascii="Times New Roman" w:hAnsi="Times New Roman" w:cs="Times New Roman"/>
          <w:b/>
          <w:bCs/>
          <w:sz w:val="24"/>
          <w:szCs w:val="24"/>
        </w:rPr>
      </w:pPr>
    </w:p>
    <w:p w14:paraId="0DB7A160" w14:textId="77777777" w:rsidR="00E2005F" w:rsidRPr="0058234C" w:rsidRDefault="00E2005F" w:rsidP="00C52468">
      <w:pPr>
        <w:rPr>
          <w:rFonts w:ascii="Times New Roman" w:hAnsi="Times New Roman" w:cs="Times New Roman"/>
          <w:b/>
          <w:bCs/>
          <w:sz w:val="24"/>
          <w:szCs w:val="24"/>
        </w:rPr>
      </w:pPr>
    </w:p>
    <w:p w14:paraId="706D87C9" w14:textId="77777777" w:rsidR="00E2005F" w:rsidRPr="0058234C" w:rsidRDefault="00E2005F" w:rsidP="00C52468">
      <w:pPr>
        <w:rPr>
          <w:rFonts w:ascii="Times New Roman" w:hAnsi="Times New Roman" w:cs="Times New Roman"/>
          <w:b/>
          <w:bCs/>
          <w:sz w:val="24"/>
          <w:szCs w:val="24"/>
        </w:rPr>
      </w:pPr>
    </w:p>
    <w:p w14:paraId="3A5751CD" w14:textId="77777777" w:rsidR="00E2005F" w:rsidRPr="0058234C" w:rsidRDefault="00E2005F" w:rsidP="00C52468">
      <w:pPr>
        <w:rPr>
          <w:rFonts w:ascii="Times New Roman" w:hAnsi="Times New Roman" w:cs="Times New Roman"/>
          <w:b/>
          <w:bCs/>
          <w:sz w:val="24"/>
          <w:szCs w:val="24"/>
        </w:rPr>
      </w:pPr>
    </w:p>
    <w:p w14:paraId="2242BC49" w14:textId="77777777" w:rsidR="00E2005F" w:rsidRPr="0058234C" w:rsidRDefault="00E2005F" w:rsidP="00C52468">
      <w:pPr>
        <w:rPr>
          <w:rFonts w:ascii="Times New Roman" w:hAnsi="Times New Roman" w:cs="Times New Roman"/>
          <w:b/>
          <w:bCs/>
          <w:sz w:val="24"/>
          <w:szCs w:val="24"/>
        </w:rPr>
      </w:pPr>
    </w:p>
    <w:p w14:paraId="6612A573" w14:textId="77777777" w:rsidR="00E2005F" w:rsidRPr="0058234C" w:rsidRDefault="00E2005F" w:rsidP="00C52468">
      <w:pPr>
        <w:rPr>
          <w:rFonts w:ascii="Times New Roman" w:hAnsi="Times New Roman" w:cs="Times New Roman"/>
          <w:b/>
          <w:bCs/>
          <w:sz w:val="24"/>
          <w:szCs w:val="24"/>
        </w:rPr>
      </w:pPr>
    </w:p>
    <w:p w14:paraId="7472F5B7" w14:textId="77777777" w:rsidR="00E2005F" w:rsidRPr="0058234C" w:rsidRDefault="00E2005F" w:rsidP="00C52468">
      <w:pPr>
        <w:rPr>
          <w:rFonts w:ascii="Times New Roman" w:hAnsi="Times New Roman" w:cs="Times New Roman"/>
          <w:b/>
          <w:bCs/>
          <w:sz w:val="24"/>
          <w:szCs w:val="24"/>
        </w:rPr>
      </w:pPr>
    </w:p>
    <w:p w14:paraId="1118A34A" w14:textId="77777777" w:rsidR="00E2005F" w:rsidRPr="0058234C" w:rsidRDefault="00E2005F" w:rsidP="00C52468">
      <w:pPr>
        <w:rPr>
          <w:rFonts w:ascii="Times New Roman" w:hAnsi="Times New Roman" w:cs="Times New Roman"/>
          <w:b/>
          <w:bCs/>
          <w:sz w:val="24"/>
          <w:szCs w:val="24"/>
        </w:rPr>
      </w:pPr>
    </w:p>
    <w:p w14:paraId="3635E367" w14:textId="77777777" w:rsidR="00E2005F" w:rsidRPr="0058234C" w:rsidRDefault="00E2005F" w:rsidP="00C52468">
      <w:pPr>
        <w:rPr>
          <w:rFonts w:ascii="Times New Roman" w:hAnsi="Times New Roman" w:cs="Times New Roman"/>
          <w:b/>
          <w:bCs/>
          <w:sz w:val="24"/>
          <w:szCs w:val="24"/>
        </w:rPr>
      </w:pPr>
    </w:p>
    <w:p w14:paraId="5BFA0294" w14:textId="77777777" w:rsidR="00E2005F" w:rsidRPr="0058234C" w:rsidRDefault="00E2005F" w:rsidP="00C52468">
      <w:pPr>
        <w:rPr>
          <w:rFonts w:ascii="Times New Roman" w:hAnsi="Times New Roman" w:cs="Times New Roman"/>
          <w:b/>
          <w:bCs/>
          <w:sz w:val="24"/>
          <w:szCs w:val="24"/>
        </w:rPr>
      </w:pPr>
    </w:p>
    <w:p w14:paraId="76E0389C" w14:textId="77777777" w:rsidR="00E2005F" w:rsidRPr="0058234C" w:rsidRDefault="00E2005F" w:rsidP="00C52468">
      <w:pPr>
        <w:rPr>
          <w:rFonts w:ascii="Times New Roman" w:hAnsi="Times New Roman" w:cs="Times New Roman"/>
          <w:b/>
          <w:bCs/>
          <w:sz w:val="24"/>
          <w:szCs w:val="24"/>
        </w:rPr>
      </w:pPr>
    </w:p>
    <w:p w14:paraId="03F5478B" w14:textId="77777777" w:rsidR="00E2005F" w:rsidRPr="0058234C" w:rsidRDefault="00E2005F" w:rsidP="00C52468">
      <w:pPr>
        <w:rPr>
          <w:rFonts w:ascii="Times New Roman" w:hAnsi="Times New Roman" w:cs="Times New Roman"/>
          <w:b/>
          <w:bCs/>
          <w:sz w:val="24"/>
          <w:szCs w:val="24"/>
        </w:rPr>
      </w:pPr>
    </w:p>
    <w:p w14:paraId="17702E67" w14:textId="77777777" w:rsidR="00E2005F" w:rsidRPr="0058234C" w:rsidRDefault="00E2005F" w:rsidP="00C52468">
      <w:pPr>
        <w:rPr>
          <w:rFonts w:ascii="Times New Roman" w:hAnsi="Times New Roman" w:cs="Times New Roman"/>
          <w:b/>
          <w:bCs/>
          <w:sz w:val="24"/>
          <w:szCs w:val="24"/>
        </w:rPr>
      </w:pPr>
    </w:p>
    <w:p w14:paraId="2F1E3C9A" w14:textId="77777777" w:rsidR="00E2005F" w:rsidRPr="0058234C" w:rsidRDefault="00E2005F" w:rsidP="00C52468">
      <w:pPr>
        <w:rPr>
          <w:rFonts w:ascii="Times New Roman" w:hAnsi="Times New Roman" w:cs="Times New Roman"/>
          <w:b/>
          <w:bCs/>
          <w:sz w:val="24"/>
          <w:szCs w:val="24"/>
        </w:rPr>
      </w:pPr>
    </w:p>
    <w:p w14:paraId="6094AF85" w14:textId="77777777" w:rsidR="00E2005F" w:rsidRPr="0058234C" w:rsidRDefault="00E2005F" w:rsidP="00C52468">
      <w:pPr>
        <w:rPr>
          <w:rFonts w:ascii="Times New Roman" w:hAnsi="Times New Roman" w:cs="Times New Roman"/>
          <w:b/>
          <w:bCs/>
          <w:sz w:val="24"/>
          <w:szCs w:val="24"/>
        </w:rPr>
      </w:pPr>
    </w:p>
    <w:p w14:paraId="7F7C151D" w14:textId="77777777" w:rsidR="00E2005F" w:rsidRPr="0058234C" w:rsidRDefault="00E2005F" w:rsidP="00C52468">
      <w:pPr>
        <w:rPr>
          <w:rFonts w:ascii="Times New Roman" w:hAnsi="Times New Roman" w:cs="Times New Roman"/>
          <w:b/>
          <w:bCs/>
          <w:sz w:val="24"/>
          <w:szCs w:val="24"/>
        </w:rPr>
      </w:pPr>
    </w:p>
    <w:p w14:paraId="6034B345" w14:textId="77777777" w:rsidR="00E2005F" w:rsidRPr="0058234C" w:rsidRDefault="00E2005F" w:rsidP="00C52468">
      <w:pPr>
        <w:rPr>
          <w:rFonts w:ascii="Times New Roman" w:hAnsi="Times New Roman" w:cs="Times New Roman"/>
          <w:b/>
          <w:bCs/>
          <w:sz w:val="24"/>
          <w:szCs w:val="24"/>
        </w:rPr>
      </w:pPr>
    </w:p>
    <w:p w14:paraId="660685A0" w14:textId="77777777" w:rsidR="00E2005F" w:rsidRPr="0058234C" w:rsidRDefault="00E2005F" w:rsidP="00C52468">
      <w:pPr>
        <w:rPr>
          <w:rFonts w:ascii="Times New Roman" w:hAnsi="Times New Roman" w:cs="Times New Roman"/>
          <w:b/>
          <w:bCs/>
          <w:sz w:val="24"/>
          <w:szCs w:val="24"/>
        </w:rPr>
      </w:pPr>
    </w:p>
    <w:p w14:paraId="01D4D2C1" w14:textId="77777777" w:rsidR="009E4E04" w:rsidRPr="0058234C" w:rsidRDefault="009E4E04" w:rsidP="00C52468">
      <w:pPr>
        <w:spacing w:line="256" w:lineRule="auto"/>
        <w:ind w:right="531"/>
        <w:rPr>
          <w:rFonts w:ascii="Times New Roman" w:hAnsi="Times New Roman" w:cs="Times New Roman"/>
          <w:b/>
          <w:bCs/>
          <w:sz w:val="24"/>
          <w:szCs w:val="24"/>
        </w:rPr>
      </w:pPr>
    </w:p>
    <w:p w14:paraId="75AC3186" w14:textId="4234E227" w:rsidR="00C52468" w:rsidRPr="0058234C" w:rsidRDefault="00C52468" w:rsidP="00C52468">
      <w:pPr>
        <w:spacing w:line="256" w:lineRule="auto"/>
        <w:ind w:right="531"/>
        <w:rPr>
          <w:rFonts w:ascii="Times New Roman" w:hAnsi="Times New Roman" w:cs="Times New Roman"/>
          <w:b/>
          <w:bCs/>
          <w:sz w:val="24"/>
          <w:szCs w:val="24"/>
        </w:rPr>
      </w:pPr>
      <w:r w:rsidRPr="0058234C">
        <w:rPr>
          <w:rFonts w:ascii="Times New Roman" w:hAnsi="Times New Roman" w:cs="Times New Roman"/>
          <w:b/>
          <w:bCs/>
          <w:sz w:val="24"/>
          <w:szCs w:val="24"/>
        </w:rPr>
        <w:lastRenderedPageBreak/>
        <w:t>Essay two:</w:t>
      </w:r>
    </w:p>
    <w:p w14:paraId="29FA89C1" w14:textId="3ACA9949" w:rsidR="00C52468" w:rsidRPr="0058234C" w:rsidRDefault="00C52468" w:rsidP="00C52468">
      <w:pPr>
        <w:rPr>
          <w:rFonts w:ascii="Times New Roman" w:hAnsi="Times New Roman" w:cs="Times New Roman"/>
          <w:b/>
          <w:bCs/>
          <w:sz w:val="24"/>
          <w:szCs w:val="24"/>
        </w:rPr>
      </w:pPr>
      <w:r w:rsidRPr="0058234C">
        <w:rPr>
          <w:rFonts w:ascii="Times New Roman" w:hAnsi="Times New Roman" w:cs="Times New Roman"/>
          <w:b/>
          <w:bCs/>
          <w:sz w:val="24"/>
          <w:szCs w:val="24"/>
        </w:rPr>
        <w:t>Response policing – Why is it important to manage mental wellbeing in policing? What can be the consequences if mental wellbeing is not managed appropriately?</w:t>
      </w:r>
    </w:p>
    <w:p w14:paraId="631B3103" w14:textId="77777777" w:rsidR="00C52468" w:rsidRPr="0058234C" w:rsidRDefault="00C52468" w:rsidP="00C52468">
      <w:pPr>
        <w:spacing w:line="256" w:lineRule="auto"/>
        <w:ind w:right="531"/>
        <w:rPr>
          <w:rFonts w:ascii="Times New Roman" w:eastAsia="Calibri" w:hAnsi="Times New Roman" w:cs="Times New Roman"/>
          <w:b/>
          <w:bCs/>
          <w:sz w:val="24"/>
          <w:szCs w:val="24"/>
        </w:rPr>
      </w:pPr>
      <w:r w:rsidRPr="0058234C">
        <w:rPr>
          <w:rFonts w:ascii="Times New Roman" w:eastAsia="Calibri" w:hAnsi="Times New Roman" w:cs="Times New Roman"/>
          <w:b/>
          <w:bCs/>
          <w:sz w:val="24"/>
          <w:szCs w:val="24"/>
        </w:rPr>
        <w:t>Your answer must be based on academic research rather than personal experience.</w:t>
      </w:r>
    </w:p>
    <w:p w14:paraId="2534264B" w14:textId="77777777" w:rsidR="00C52468" w:rsidRPr="0058234C" w:rsidRDefault="00C52468" w:rsidP="00C52468">
      <w:pPr>
        <w:spacing w:line="256" w:lineRule="auto"/>
        <w:ind w:right="531"/>
        <w:rPr>
          <w:rFonts w:ascii="Times New Roman" w:hAnsi="Times New Roman" w:cs="Times New Roman"/>
          <w:b/>
          <w:bCs/>
          <w:sz w:val="24"/>
          <w:szCs w:val="24"/>
        </w:rPr>
      </w:pPr>
      <w:r w:rsidRPr="0058234C">
        <w:rPr>
          <w:rFonts w:ascii="Times New Roman" w:hAnsi="Times New Roman" w:cs="Times New Roman"/>
          <w:b/>
          <w:bCs/>
          <w:sz w:val="24"/>
          <w:szCs w:val="24"/>
        </w:rPr>
        <w:t>Word limit: 1000 words.</w:t>
      </w:r>
    </w:p>
    <w:p w14:paraId="6BC64A9E" w14:textId="14365B9B" w:rsidR="00C52468" w:rsidRPr="0058234C" w:rsidRDefault="00C52468" w:rsidP="00C52468">
      <w:pPr>
        <w:ind w:right="531"/>
        <w:rPr>
          <w:rFonts w:ascii="Times New Roman" w:hAnsi="Times New Roman" w:cs="Times New Roman"/>
          <w:b/>
          <w:bCs/>
          <w:sz w:val="24"/>
          <w:szCs w:val="24"/>
        </w:rPr>
      </w:pPr>
    </w:p>
    <w:p w14:paraId="5517A6A9" w14:textId="615921A5" w:rsidR="005A57FF" w:rsidRPr="0058234C" w:rsidRDefault="002D0DB7" w:rsidP="002D0DB7">
      <w:pPr>
        <w:spacing w:line="360" w:lineRule="auto"/>
        <w:ind w:right="531"/>
        <w:rPr>
          <w:rFonts w:ascii="Times New Roman" w:hAnsi="Times New Roman" w:cs="Times New Roman"/>
          <w:sz w:val="24"/>
          <w:szCs w:val="24"/>
        </w:rPr>
      </w:pPr>
      <w:r w:rsidRPr="0058234C">
        <w:rPr>
          <w:rFonts w:ascii="Times New Roman" w:hAnsi="Times New Roman" w:cs="Times New Roman"/>
          <w:sz w:val="24"/>
          <w:szCs w:val="24"/>
        </w:rPr>
        <w:t xml:space="preserve">This essay will focus on mental well-being within policing. Primarily within response policing and the affects it can have on the individual and their work if not properly managed. The key points the essay will outline are the types of mental health struggles police officers are often faced with, how best to manage them and lastly the challenges they face if not managed correctly. </w:t>
      </w:r>
    </w:p>
    <w:p w14:paraId="48568FCB" w14:textId="77777777" w:rsidR="00CD3E7B" w:rsidRPr="0058234C" w:rsidRDefault="00B648AB" w:rsidP="00B648AB">
      <w:pPr>
        <w:spacing w:line="360" w:lineRule="auto"/>
        <w:ind w:right="531"/>
        <w:rPr>
          <w:rFonts w:ascii="Times New Roman" w:hAnsi="Times New Roman" w:cs="Times New Roman"/>
          <w:sz w:val="24"/>
          <w:szCs w:val="24"/>
        </w:rPr>
      </w:pPr>
      <w:r w:rsidRPr="0058234C">
        <w:rPr>
          <w:rFonts w:ascii="Times New Roman" w:hAnsi="Times New Roman" w:cs="Times New Roman"/>
          <w:sz w:val="24"/>
          <w:szCs w:val="24"/>
        </w:rPr>
        <w:t xml:space="preserve">Within response policing, mental health issues are prevalent. Issues such as </w:t>
      </w:r>
      <w:r w:rsidR="00EE54E4" w:rsidRPr="0058234C">
        <w:rPr>
          <w:rFonts w:ascii="Times New Roman" w:hAnsi="Times New Roman" w:cs="Times New Roman"/>
          <w:sz w:val="24"/>
          <w:szCs w:val="24"/>
        </w:rPr>
        <w:t xml:space="preserve">Post Traumatic Stress Disorder (also known as </w:t>
      </w:r>
      <w:r w:rsidRPr="0058234C">
        <w:rPr>
          <w:rFonts w:ascii="Times New Roman" w:hAnsi="Times New Roman" w:cs="Times New Roman"/>
          <w:sz w:val="24"/>
          <w:szCs w:val="24"/>
        </w:rPr>
        <w:t>PTSD</w:t>
      </w:r>
      <w:r w:rsidR="00EE54E4" w:rsidRPr="0058234C">
        <w:rPr>
          <w:rFonts w:ascii="Times New Roman" w:hAnsi="Times New Roman" w:cs="Times New Roman"/>
          <w:sz w:val="24"/>
          <w:szCs w:val="24"/>
        </w:rPr>
        <w:t>)</w:t>
      </w:r>
      <w:r w:rsidRPr="0058234C">
        <w:rPr>
          <w:rFonts w:ascii="Times New Roman" w:hAnsi="Times New Roman" w:cs="Times New Roman"/>
          <w:sz w:val="24"/>
          <w:szCs w:val="24"/>
        </w:rPr>
        <w:t>, complex PTSD and depression and anxiety are often present within the workforce due to the nature of the role. The University of Cambridge completed a survey with around 90% of officers who took part stated that they had been exposed to trauma and psychological hazards.</w:t>
      </w:r>
      <w:r w:rsidR="00EE54E4" w:rsidRPr="0058234C">
        <w:rPr>
          <w:rFonts w:ascii="Times New Roman" w:hAnsi="Times New Roman" w:cs="Times New Roman"/>
          <w:sz w:val="24"/>
          <w:szCs w:val="24"/>
        </w:rPr>
        <w:t xml:space="preserve"> </w:t>
      </w:r>
    </w:p>
    <w:p w14:paraId="4A9444CF" w14:textId="49E285E6" w:rsidR="00CD3E7B" w:rsidRPr="0058234C" w:rsidRDefault="00EE54E4" w:rsidP="00B648AB">
      <w:pPr>
        <w:spacing w:line="360" w:lineRule="auto"/>
        <w:ind w:right="531"/>
        <w:rPr>
          <w:rFonts w:ascii="Times New Roman" w:hAnsi="Times New Roman" w:cs="Times New Roman"/>
          <w:sz w:val="24"/>
          <w:szCs w:val="24"/>
        </w:rPr>
      </w:pPr>
      <w:r w:rsidRPr="0058234C">
        <w:rPr>
          <w:rFonts w:ascii="Times New Roman" w:hAnsi="Times New Roman" w:cs="Times New Roman"/>
          <w:sz w:val="24"/>
          <w:szCs w:val="24"/>
        </w:rPr>
        <w:t>Post Traumatic Stress Disorder is a psychiatric disorder that people can develop after experiences</w:t>
      </w:r>
      <w:r w:rsidR="000E20F0" w:rsidRPr="0058234C">
        <w:rPr>
          <w:rFonts w:ascii="Times New Roman" w:hAnsi="Times New Roman" w:cs="Times New Roman"/>
          <w:sz w:val="24"/>
          <w:szCs w:val="24"/>
        </w:rPr>
        <w:t xml:space="preserve"> of</w:t>
      </w:r>
      <w:r w:rsidRPr="0058234C">
        <w:rPr>
          <w:rFonts w:ascii="Times New Roman" w:hAnsi="Times New Roman" w:cs="Times New Roman"/>
          <w:sz w:val="24"/>
          <w:szCs w:val="24"/>
        </w:rPr>
        <w:t xml:space="preserve"> traumatic events and environments, hence why it is prevalent within policing. PSTD can manifest in multiple ways that differ from average trauma responses in people. Most people after experienc</w:t>
      </w:r>
      <w:r w:rsidR="000E20F0" w:rsidRPr="0058234C">
        <w:rPr>
          <w:rFonts w:ascii="Times New Roman" w:hAnsi="Times New Roman" w:cs="Times New Roman"/>
          <w:sz w:val="24"/>
          <w:szCs w:val="24"/>
        </w:rPr>
        <w:t>ing</w:t>
      </w:r>
      <w:r w:rsidRPr="0058234C">
        <w:rPr>
          <w:rFonts w:ascii="Times New Roman" w:hAnsi="Times New Roman" w:cs="Times New Roman"/>
          <w:sz w:val="24"/>
          <w:szCs w:val="24"/>
        </w:rPr>
        <w:t xml:space="preserve"> a </w:t>
      </w:r>
      <w:r w:rsidR="00CD3E7B" w:rsidRPr="0058234C">
        <w:rPr>
          <w:rFonts w:ascii="Times New Roman" w:hAnsi="Times New Roman" w:cs="Times New Roman"/>
          <w:sz w:val="24"/>
          <w:szCs w:val="24"/>
        </w:rPr>
        <w:t xml:space="preserve">traumatic event will experience anxiety, mild depression and hyper-alertness (Eagle and Kaminer, 2010). More often than not, these symptoms will reduce and disappear over time. This is not the case with people who suffer from PTSD, the long-lasting effects of a traumatic experience can ultimately have adverse effects on the daily functioning of their lives (Eagle and Kaminer, 2010). </w:t>
      </w:r>
    </w:p>
    <w:p w14:paraId="0B9957EA" w14:textId="6F64923F" w:rsidR="00683F92" w:rsidRPr="0058234C" w:rsidRDefault="00CD3E7B" w:rsidP="00B648AB">
      <w:pPr>
        <w:spacing w:line="360" w:lineRule="auto"/>
        <w:ind w:right="531"/>
        <w:rPr>
          <w:rFonts w:ascii="Times New Roman" w:hAnsi="Times New Roman" w:cs="Times New Roman"/>
          <w:sz w:val="24"/>
          <w:szCs w:val="24"/>
        </w:rPr>
      </w:pPr>
      <w:r w:rsidRPr="0058234C">
        <w:rPr>
          <w:rFonts w:ascii="Times New Roman" w:hAnsi="Times New Roman" w:cs="Times New Roman"/>
          <w:sz w:val="24"/>
          <w:szCs w:val="24"/>
        </w:rPr>
        <w:t>Furthermore, it is common for people who suffer from Post Traumatic Stress Disorder to also experience depression (Eagle and Kaminer, 2010). Depression can manifest itself in ways that effect the persons ability to function day to day</w:t>
      </w:r>
      <w:r w:rsidR="00D859F3" w:rsidRPr="0058234C">
        <w:rPr>
          <w:rFonts w:ascii="Times New Roman" w:hAnsi="Times New Roman" w:cs="Times New Roman"/>
          <w:sz w:val="24"/>
          <w:szCs w:val="24"/>
        </w:rPr>
        <w:t>.</w:t>
      </w:r>
      <w:r w:rsidR="00106515" w:rsidRPr="0058234C">
        <w:rPr>
          <w:rFonts w:ascii="Times New Roman" w:hAnsi="Times New Roman" w:cs="Times New Roman"/>
          <w:sz w:val="24"/>
          <w:szCs w:val="24"/>
        </w:rPr>
        <w:t xml:space="preserve"> A common symptom of depression is to have difficulties remembering information and to concentrate and a difficulty speaking, thinking clearly and making decisions (MIND, 2023). For a response police officer, these symptoms pose great difficulties</w:t>
      </w:r>
      <w:r w:rsidR="00797408" w:rsidRPr="0058234C">
        <w:rPr>
          <w:rFonts w:ascii="Times New Roman" w:hAnsi="Times New Roman" w:cs="Times New Roman"/>
          <w:sz w:val="24"/>
          <w:szCs w:val="24"/>
        </w:rPr>
        <w:t xml:space="preserve"> as officers need to be alert and exhibit good communication skills to ensure risk is correctly managed and people are safeguarded as appropriately as possible.</w:t>
      </w:r>
    </w:p>
    <w:p w14:paraId="40B7D742" w14:textId="5BFE57A9" w:rsidR="008F76B5" w:rsidRPr="0058234C" w:rsidRDefault="00D859F3" w:rsidP="00DB6845">
      <w:pPr>
        <w:spacing w:line="360" w:lineRule="auto"/>
        <w:ind w:right="531"/>
        <w:rPr>
          <w:rFonts w:ascii="Times New Roman" w:hAnsi="Times New Roman" w:cs="Times New Roman"/>
          <w:sz w:val="24"/>
          <w:szCs w:val="24"/>
        </w:rPr>
      </w:pPr>
      <w:r w:rsidRPr="0058234C">
        <w:rPr>
          <w:rFonts w:ascii="Times New Roman" w:hAnsi="Times New Roman" w:cs="Times New Roman"/>
          <w:sz w:val="24"/>
          <w:szCs w:val="24"/>
        </w:rPr>
        <w:lastRenderedPageBreak/>
        <w:t xml:space="preserve">In addition to the above, issues officers face regarding mental health do not always stem from traumatic experiences. According to a survey conducted by MIND for all blue light service personnel in England and Wales, </w:t>
      </w:r>
      <w:r w:rsidR="00367123" w:rsidRPr="0058234C">
        <w:rPr>
          <w:rFonts w:ascii="Times New Roman" w:hAnsi="Times New Roman" w:cs="Times New Roman"/>
          <w:sz w:val="24"/>
          <w:szCs w:val="24"/>
        </w:rPr>
        <w:t xml:space="preserve">the </w:t>
      </w:r>
      <w:r w:rsidRPr="0058234C">
        <w:rPr>
          <w:rFonts w:ascii="Times New Roman" w:hAnsi="Times New Roman" w:cs="Times New Roman"/>
          <w:sz w:val="24"/>
          <w:szCs w:val="24"/>
        </w:rPr>
        <w:t>main causes of mental health issues were not in fact due to experiencing trauma, but</w:t>
      </w:r>
      <w:r w:rsidR="007415FC" w:rsidRPr="0058234C">
        <w:rPr>
          <w:rFonts w:ascii="Times New Roman" w:hAnsi="Times New Roman" w:cs="Times New Roman"/>
          <w:sz w:val="24"/>
          <w:szCs w:val="24"/>
        </w:rPr>
        <w:t xml:space="preserve"> due to differing workplace conditions. Trauma accounted for 33% of mental health issues, organisational change 57%, excessive workload 55% and pressure from management account for 47% (Foley and Massey, 2020)</w:t>
      </w:r>
      <w:r w:rsidR="00367123" w:rsidRPr="0058234C">
        <w:rPr>
          <w:rFonts w:ascii="Times New Roman" w:hAnsi="Times New Roman" w:cs="Times New Roman"/>
          <w:sz w:val="24"/>
          <w:szCs w:val="24"/>
        </w:rPr>
        <w:t xml:space="preserve">. </w:t>
      </w:r>
    </w:p>
    <w:p w14:paraId="576E38BE" w14:textId="0E1C97C8" w:rsidR="005A57FF" w:rsidRPr="0058234C" w:rsidRDefault="00367123" w:rsidP="00DB6845">
      <w:pPr>
        <w:spacing w:line="360" w:lineRule="auto"/>
        <w:ind w:right="531"/>
        <w:rPr>
          <w:rFonts w:ascii="Times New Roman" w:hAnsi="Times New Roman" w:cs="Times New Roman"/>
          <w:sz w:val="24"/>
          <w:szCs w:val="24"/>
        </w:rPr>
      </w:pPr>
      <w:r w:rsidRPr="0058234C">
        <w:rPr>
          <w:rFonts w:ascii="Times New Roman" w:hAnsi="Times New Roman" w:cs="Times New Roman"/>
          <w:sz w:val="24"/>
          <w:szCs w:val="24"/>
        </w:rPr>
        <w:t xml:space="preserve">The above issues can be managed in many ways. </w:t>
      </w:r>
      <w:r w:rsidR="004D7EAE" w:rsidRPr="0058234C">
        <w:rPr>
          <w:rFonts w:ascii="Times New Roman" w:hAnsi="Times New Roman" w:cs="Times New Roman"/>
          <w:sz w:val="24"/>
          <w:szCs w:val="24"/>
        </w:rPr>
        <w:t>Firstly, within a society of ever progressing technology, technological systems can be used for the development of training and care opportunities within the workplace, ensuring a good companionable environment whereby colleagues support each other and a workplace that fosters good relationship building between officers and supervisors (De Simone, 2015).</w:t>
      </w:r>
      <w:r w:rsidR="00DB6845" w:rsidRPr="0058234C">
        <w:rPr>
          <w:rFonts w:ascii="Times New Roman" w:hAnsi="Times New Roman" w:cs="Times New Roman"/>
          <w:sz w:val="24"/>
          <w:szCs w:val="24"/>
        </w:rPr>
        <w:t xml:space="preserve"> Additional ways to manage mental health in the workplace is to offer counselling sessions post traumatic events and experiences. Many workplaces offer support programs such as </w:t>
      </w:r>
      <w:proofErr w:type="spellStart"/>
      <w:r w:rsidR="00DB6845" w:rsidRPr="0058234C">
        <w:rPr>
          <w:rFonts w:ascii="Times New Roman" w:hAnsi="Times New Roman" w:cs="Times New Roman"/>
          <w:sz w:val="24"/>
          <w:szCs w:val="24"/>
        </w:rPr>
        <w:t>TRiM</w:t>
      </w:r>
      <w:proofErr w:type="spellEnd"/>
      <w:r w:rsidR="00DB6845" w:rsidRPr="0058234C">
        <w:rPr>
          <w:rFonts w:ascii="Times New Roman" w:hAnsi="Times New Roman" w:cs="Times New Roman"/>
          <w:sz w:val="24"/>
          <w:szCs w:val="24"/>
        </w:rPr>
        <w:t xml:space="preserve"> or Trauma Risk Management, which aims to identify people who have been involved in and have experienced trauma within the workplace and then attempts to support the person via psychological recovery and potential reference to other more applicable services (NHS Scotland, </w:t>
      </w:r>
      <w:r w:rsidR="00086C92" w:rsidRPr="0058234C">
        <w:rPr>
          <w:rFonts w:ascii="Times New Roman" w:hAnsi="Times New Roman" w:cs="Times New Roman"/>
          <w:sz w:val="24"/>
          <w:szCs w:val="24"/>
        </w:rPr>
        <w:t>N/A).</w:t>
      </w:r>
    </w:p>
    <w:p w14:paraId="2BE3590C" w14:textId="3FD054A4" w:rsidR="007415FC" w:rsidRPr="0058234C" w:rsidRDefault="0091051A" w:rsidP="00DB6845">
      <w:pPr>
        <w:spacing w:line="360" w:lineRule="auto"/>
        <w:ind w:right="531"/>
        <w:rPr>
          <w:rFonts w:ascii="Times New Roman" w:hAnsi="Times New Roman" w:cs="Times New Roman"/>
          <w:sz w:val="24"/>
          <w:szCs w:val="24"/>
        </w:rPr>
      </w:pPr>
      <w:r w:rsidRPr="0058234C">
        <w:rPr>
          <w:rFonts w:ascii="Times New Roman" w:hAnsi="Times New Roman" w:cs="Times New Roman"/>
          <w:sz w:val="24"/>
          <w:szCs w:val="24"/>
        </w:rPr>
        <w:t>If mental health is not managed correctly within the workplace, it can cause a plethora of problems, especially within high-risk roles such as response policing.</w:t>
      </w:r>
      <w:r w:rsidR="00367123" w:rsidRPr="0058234C">
        <w:rPr>
          <w:rFonts w:ascii="Times New Roman" w:hAnsi="Times New Roman" w:cs="Times New Roman"/>
          <w:sz w:val="24"/>
          <w:szCs w:val="24"/>
        </w:rPr>
        <w:t xml:space="preserve"> </w:t>
      </w:r>
      <w:r w:rsidRPr="0058234C">
        <w:rPr>
          <w:rFonts w:ascii="Times New Roman" w:hAnsi="Times New Roman" w:cs="Times New Roman"/>
          <w:sz w:val="24"/>
          <w:szCs w:val="24"/>
        </w:rPr>
        <w:t xml:space="preserve">People experiencing bad wellbeing can often be less productive in the workplace which in turn has a detrimental effect on the wellbeing of colleagues having to burden a larger load, make worse decisions, take more time off work due to stress and other mental health related factors and make diminishing contributions to the workplace environment (De Simone, 2015). Although, a bad experience for the individual, from a wider perspective, ill mental health within the workplace actually affects wider society as a whole, mainly due to the </w:t>
      </w:r>
      <w:r w:rsidR="00367123" w:rsidRPr="0058234C">
        <w:rPr>
          <w:rFonts w:ascii="Times New Roman" w:hAnsi="Times New Roman" w:cs="Times New Roman"/>
          <w:sz w:val="24"/>
          <w:szCs w:val="24"/>
        </w:rPr>
        <w:t>cost to the taxpayer</w:t>
      </w:r>
      <w:r w:rsidRPr="0058234C">
        <w:rPr>
          <w:rFonts w:ascii="Times New Roman" w:hAnsi="Times New Roman" w:cs="Times New Roman"/>
          <w:sz w:val="24"/>
          <w:szCs w:val="24"/>
        </w:rPr>
        <w:t>. In 2009 alone,</w:t>
      </w:r>
      <w:r w:rsidR="00367123" w:rsidRPr="0058234C">
        <w:rPr>
          <w:rFonts w:ascii="Times New Roman" w:hAnsi="Times New Roman" w:cs="Times New Roman"/>
          <w:sz w:val="24"/>
          <w:szCs w:val="24"/>
        </w:rPr>
        <w:t xml:space="preserve"> </w:t>
      </w:r>
      <w:r w:rsidRPr="0058234C">
        <w:rPr>
          <w:rFonts w:ascii="Times New Roman" w:hAnsi="Times New Roman" w:cs="Times New Roman"/>
          <w:sz w:val="24"/>
          <w:szCs w:val="24"/>
        </w:rPr>
        <w:t xml:space="preserve">individuals experiencing mental health difficulties cost the taxpayer </w:t>
      </w:r>
      <w:r w:rsidR="00367123" w:rsidRPr="0058234C">
        <w:rPr>
          <w:rFonts w:ascii="Times New Roman" w:hAnsi="Times New Roman" w:cs="Times New Roman"/>
          <w:sz w:val="24"/>
          <w:szCs w:val="24"/>
        </w:rPr>
        <w:t>£15.1bn</w:t>
      </w:r>
      <w:r w:rsidRPr="0058234C">
        <w:rPr>
          <w:rFonts w:ascii="Times New Roman" w:hAnsi="Times New Roman" w:cs="Times New Roman"/>
          <w:sz w:val="24"/>
          <w:szCs w:val="24"/>
        </w:rPr>
        <w:t xml:space="preserve"> due to long term leave, and reluctance to go back to work</w:t>
      </w:r>
      <w:r w:rsidR="00367123" w:rsidRPr="0058234C">
        <w:rPr>
          <w:rFonts w:ascii="Times New Roman" w:hAnsi="Times New Roman" w:cs="Times New Roman"/>
          <w:sz w:val="24"/>
          <w:szCs w:val="24"/>
        </w:rPr>
        <w:t>.</w:t>
      </w:r>
      <w:r w:rsidRPr="0058234C">
        <w:rPr>
          <w:rFonts w:ascii="Times New Roman" w:hAnsi="Times New Roman" w:cs="Times New Roman"/>
          <w:sz w:val="24"/>
          <w:szCs w:val="24"/>
        </w:rPr>
        <w:t xml:space="preserve"> This sum accounts for temporary benefits and </w:t>
      </w:r>
      <w:r w:rsidR="00106515" w:rsidRPr="0058234C">
        <w:rPr>
          <w:rFonts w:ascii="Times New Roman" w:hAnsi="Times New Roman" w:cs="Times New Roman"/>
          <w:sz w:val="24"/>
          <w:szCs w:val="24"/>
        </w:rPr>
        <w:t>short-term</w:t>
      </w:r>
      <w:r w:rsidRPr="0058234C">
        <w:rPr>
          <w:rFonts w:ascii="Times New Roman" w:hAnsi="Times New Roman" w:cs="Times New Roman"/>
          <w:sz w:val="24"/>
          <w:szCs w:val="24"/>
        </w:rPr>
        <w:t xml:space="preserve"> placements for new employees, within the police force</w:t>
      </w:r>
      <w:r w:rsidR="00106515" w:rsidRPr="0058234C">
        <w:rPr>
          <w:rFonts w:ascii="Times New Roman" w:hAnsi="Times New Roman" w:cs="Times New Roman"/>
          <w:sz w:val="24"/>
          <w:szCs w:val="24"/>
        </w:rPr>
        <w:t xml:space="preserve"> this issue is amplified due to it being a government funded sector</w:t>
      </w:r>
      <w:r w:rsidR="00367123" w:rsidRPr="0058234C">
        <w:rPr>
          <w:rFonts w:ascii="Times New Roman" w:hAnsi="Times New Roman" w:cs="Times New Roman"/>
          <w:sz w:val="24"/>
          <w:szCs w:val="24"/>
        </w:rPr>
        <w:t xml:space="preserve"> (Roach and Roizen, 2010)</w:t>
      </w:r>
      <w:r w:rsidR="00C425A2" w:rsidRPr="0058234C">
        <w:rPr>
          <w:rFonts w:ascii="Times New Roman" w:hAnsi="Times New Roman" w:cs="Times New Roman"/>
          <w:sz w:val="24"/>
          <w:szCs w:val="24"/>
        </w:rPr>
        <w:t xml:space="preserve">. </w:t>
      </w:r>
      <w:r w:rsidR="00797408" w:rsidRPr="0058234C">
        <w:rPr>
          <w:rFonts w:ascii="Times New Roman" w:hAnsi="Times New Roman" w:cs="Times New Roman"/>
          <w:sz w:val="24"/>
          <w:szCs w:val="24"/>
        </w:rPr>
        <w:t xml:space="preserve">Additionally, if not managed correctly more and more police officers may experience poor mental health which presents further challenges for forces that are already struggling with staffing levels. Over the course of </w:t>
      </w:r>
      <w:r w:rsidR="00797408" w:rsidRPr="0058234C">
        <w:rPr>
          <w:rFonts w:ascii="Times New Roman" w:hAnsi="Times New Roman" w:cs="Times New Roman"/>
          <w:sz w:val="24"/>
          <w:szCs w:val="24"/>
        </w:rPr>
        <w:lastRenderedPageBreak/>
        <w:t xml:space="preserve">2023-2024 more than 14,500 police officers were signed off of work due to mental health issues such as stress, PTSD and anxiety </w:t>
      </w:r>
      <w:r w:rsidR="00EC2F70" w:rsidRPr="0058234C">
        <w:rPr>
          <w:rFonts w:ascii="Times New Roman" w:hAnsi="Times New Roman" w:cs="Times New Roman"/>
          <w:sz w:val="24"/>
          <w:szCs w:val="24"/>
        </w:rPr>
        <w:t>(</w:t>
      </w:r>
      <w:r w:rsidR="00797408" w:rsidRPr="0058234C">
        <w:rPr>
          <w:rFonts w:ascii="Times New Roman" w:hAnsi="Times New Roman" w:cs="Times New Roman"/>
          <w:sz w:val="24"/>
          <w:szCs w:val="24"/>
        </w:rPr>
        <w:t xml:space="preserve">Police Federation, 2024). </w:t>
      </w:r>
      <w:r w:rsidR="00EC2F70" w:rsidRPr="0058234C">
        <w:rPr>
          <w:rFonts w:ascii="Times New Roman" w:hAnsi="Times New Roman" w:cs="Times New Roman"/>
          <w:sz w:val="24"/>
          <w:szCs w:val="24"/>
        </w:rPr>
        <w:t>This figure is 130% higher than a survey completed by Police Oracle found in 2012-2013</w:t>
      </w:r>
      <w:r w:rsidR="00812DE4" w:rsidRPr="0058234C">
        <w:rPr>
          <w:rFonts w:ascii="Times New Roman" w:hAnsi="Times New Roman" w:cs="Times New Roman"/>
          <w:sz w:val="24"/>
          <w:szCs w:val="24"/>
        </w:rPr>
        <w:t>(Police Federation, 2024)</w:t>
      </w:r>
      <w:r w:rsidR="00EC2F70" w:rsidRPr="0058234C">
        <w:rPr>
          <w:rFonts w:ascii="Times New Roman" w:hAnsi="Times New Roman" w:cs="Times New Roman"/>
          <w:sz w:val="24"/>
          <w:szCs w:val="24"/>
        </w:rPr>
        <w:t>, suggesting that the police forces within the UK are not correctly handling poor mental health</w:t>
      </w:r>
      <w:r w:rsidR="00812DE4" w:rsidRPr="0058234C">
        <w:rPr>
          <w:rFonts w:ascii="Times New Roman" w:hAnsi="Times New Roman" w:cs="Times New Roman"/>
          <w:sz w:val="24"/>
          <w:szCs w:val="24"/>
        </w:rPr>
        <w:t>.</w:t>
      </w:r>
    </w:p>
    <w:p w14:paraId="2B5766A5" w14:textId="40A3E8BE" w:rsidR="00E2005F" w:rsidRPr="0058234C" w:rsidRDefault="0029741F" w:rsidP="00BC656C">
      <w:pPr>
        <w:spacing w:line="360" w:lineRule="auto"/>
        <w:ind w:right="531"/>
        <w:rPr>
          <w:rFonts w:ascii="Times New Roman" w:hAnsi="Times New Roman" w:cs="Times New Roman"/>
          <w:sz w:val="24"/>
          <w:szCs w:val="24"/>
        </w:rPr>
      </w:pPr>
      <w:r w:rsidRPr="0058234C">
        <w:rPr>
          <w:rFonts w:ascii="Times New Roman" w:hAnsi="Times New Roman" w:cs="Times New Roman"/>
          <w:sz w:val="24"/>
          <w:szCs w:val="24"/>
        </w:rPr>
        <w:t>In c</w:t>
      </w:r>
      <w:r w:rsidR="005A57FF" w:rsidRPr="0058234C">
        <w:rPr>
          <w:rFonts w:ascii="Times New Roman" w:hAnsi="Times New Roman" w:cs="Times New Roman"/>
          <w:sz w:val="24"/>
          <w:szCs w:val="24"/>
        </w:rPr>
        <w:t>onclus</w:t>
      </w:r>
      <w:r w:rsidR="00CD3E7B" w:rsidRPr="0058234C">
        <w:rPr>
          <w:rFonts w:ascii="Times New Roman" w:hAnsi="Times New Roman" w:cs="Times New Roman"/>
          <w:sz w:val="24"/>
          <w:szCs w:val="24"/>
        </w:rPr>
        <w:t>ion</w:t>
      </w:r>
      <w:r w:rsidRPr="0058234C">
        <w:rPr>
          <w:rFonts w:ascii="Times New Roman" w:hAnsi="Times New Roman" w:cs="Times New Roman"/>
          <w:sz w:val="24"/>
          <w:szCs w:val="24"/>
        </w:rPr>
        <w:t xml:space="preserve"> mental health is an aspect of policing that needs to be monitored as closely as possible, as otherwise it can cause a plethora of problems, not just for the individual</w:t>
      </w:r>
      <w:r w:rsidR="00812DE4" w:rsidRPr="0058234C">
        <w:rPr>
          <w:rFonts w:ascii="Times New Roman" w:hAnsi="Times New Roman" w:cs="Times New Roman"/>
          <w:sz w:val="24"/>
          <w:szCs w:val="24"/>
        </w:rPr>
        <w:t xml:space="preserve"> and</w:t>
      </w:r>
      <w:r w:rsidRPr="0058234C">
        <w:rPr>
          <w:rFonts w:ascii="Times New Roman" w:hAnsi="Times New Roman" w:cs="Times New Roman"/>
          <w:sz w:val="24"/>
          <w:szCs w:val="24"/>
        </w:rPr>
        <w:t xml:space="preserve"> the</w:t>
      </w:r>
      <w:r w:rsidR="00BC656C" w:rsidRPr="0058234C">
        <w:rPr>
          <w:rFonts w:ascii="Times New Roman" w:hAnsi="Times New Roman" w:cs="Times New Roman"/>
          <w:sz w:val="24"/>
          <w:szCs w:val="24"/>
        </w:rPr>
        <w:t xml:space="preserve"> workplace, but wider society as a whole. </w:t>
      </w:r>
      <w:r w:rsidR="00812DE4" w:rsidRPr="0058234C">
        <w:rPr>
          <w:rFonts w:ascii="Times New Roman" w:hAnsi="Times New Roman" w:cs="Times New Roman"/>
          <w:sz w:val="24"/>
          <w:szCs w:val="24"/>
        </w:rPr>
        <w:t>As touched upon earlier in the essay, individuals with poor mental health have a more difficult time making good decisions, struggle with memory, communication and tend to have heightened fight or flight responses via hyper-alertness. This can cause many problems for police officers, especially those within a response role as it is necessary to remain calm under pressure, remember detail that may otherwise go forgotten and need to have good communication skills available to them. Wellbeing can be managed in many ways as stated and it is the role of supervisors and governing bodies to establish and ensure a good method of combating mental health is available to employees.</w:t>
      </w:r>
    </w:p>
    <w:p w14:paraId="1A0B2984" w14:textId="77777777" w:rsidR="00CD3E7B" w:rsidRPr="0058234C" w:rsidRDefault="00CD3E7B" w:rsidP="00C52468">
      <w:pPr>
        <w:ind w:right="531"/>
        <w:rPr>
          <w:rFonts w:ascii="Times New Roman" w:hAnsi="Times New Roman" w:cs="Times New Roman"/>
          <w:b/>
          <w:bCs/>
          <w:sz w:val="24"/>
          <w:szCs w:val="24"/>
        </w:rPr>
      </w:pPr>
    </w:p>
    <w:p w14:paraId="74BAD473" w14:textId="691F5FFC" w:rsidR="00812DE4" w:rsidRPr="0058234C" w:rsidRDefault="00812DE4" w:rsidP="00C52468">
      <w:pPr>
        <w:ind w:right="531"/>
        <w:rPr>
          <w:rFonts w:ascii="Times New Roman" w:hAnsi="Times New Roman" w:cs="Times New Roman"/>
          <w:b/>
          <w:bCs/>
          <w:sz w:val="24"/>
          <w:szCs w:val="24"/>
        </w:rPr>
      </w:pPr>
      <w:r w:rsidRPr="0058234C">
        <w:rPr>
          <w:rFonts w:ascii="Times New Roman" w:hAnsi="Times New Roman" w:cs="Times New Roman"/>
          <w:b/>
          <w:bCs/>
          <w:sz w:val="24"/>
          <w:szCs w:val="24"/>
        </w:rPr>
        <w:t>WORD COUNT- 947</w:t>
      </w:r>
    </w:p>
    <w:p w14:paraId="1631E961" w14:textId="77777777" w:rsidR="00812DE4" w:rsidRPr="0058234C" w:rsidRDefault="00812DE4" w:rsidP="00C52468">
      <w:pPr>
        <w:ind w:right="531"/>
        <w:rPr>
          <w:rFonts w:ascii="Times New Roman" w:hAnsi="Times New Roman" w:cs="Times New Roman"/>
          <w:b/>
          <w:bCs/>
          <w:sz w:val="24"/>
          <w:szCs w:val="24"/>
        </w:rPr>
      </w:pPr>
    </w:p>
    <w:p w14:paraId="29A975D4" w14:textId="77777777" w:rsidR="007415FC" w:rsidRPr="0058234C" w:rsidRDefault="007415FC" w:rsidP="007415FC">
      <w:pPr>
        <w:spacing w:line="360" w:lineRule="auto"/>
        <w:rPr>
          <w:rFonts w:ascii="Times New Roman" w:hAnsi="Times New Roman" w:cs="Times New Roman"/>
          <w:b/>
          <w:bCs/>
          <w:sz w:val="24"/>
          <w:szCs w:val="24"/>
        </w:rPr>
      </w:pPr>
      <w:r w:rsidRPr="0058234C">
        <w:rPr>
          <w:rFonts w:ascii="Times New Roman" w:hAnsi="Times New Roman" w:cs="Times New Roman"/>
          <w:b/>
          <w:bCs/>
          <w:sz w:val="24"/>
          <w:szCs w:val="24"/>
        </w:rPr>
        <w:t>Bibliography</w:t>
      </w:r>
    </w:p>
    <w:p w14:paraId="43AE380D" w14:textId="77777777" w:rsidR="005A3723" w:rsidRPr="0058234C" w:rsidRDefault="005A3723" w:rsidP="005A3723">
      <w:pPr>
        <w:ind w:right="531"/>
        <w:rPr>
          <w:rFonts w:ascii="Times New Roman" w:hAnsi="Times New Roman" w:cs="Times New Roman"/>
          <w:sz w:val="24"/>
          <w:szCs w:val="24"/>
        </w:rPr>
      </w:pPr>
      <w:r w:rsidRPr="0058234C">
        <w:rPr>
          <w:rFonts w:ascii="Times New Roman" w:hAnsi="Times New Roman" w:cs="Times New Roman"/>
          <w:sz w:val="24"/>
          <w:szCs w:val="24"/>
        </w:rPr>
        <w:t xml:space="preserve">De Simone, S. (2015). ‘Wellbeing at Work: A Survey on Perception of Health Care Workers. </w:t>
      </w:r>
      <w:r w:rsidRPr="0058234C">
        <w:rPr>
          <w:rFonts w:ascii="Times New Roman" w:hAnsi="Times New Roman" w:cs="Times New Roman"/>
          <w:i/>
          <w:iCs/>
          <w:sz w:val="24"/>
          <w:szCs w:val="24"/>
        </w:rPr>
        <w:t xml:space="preserve">Rivista </w:t>
      </w:r>
      <w:proofErr w:type="spellStart"/>
      <w:r w:rsidRPr="0058234C">
        <w:rPr>
          <w:rFonts w:ascii="Times New Roman" w:hAnsi="Times New Roman" w:cs="Times New Roman"/>
          <w:i/>
          <w:iCs/>
          <w:sz w:val="24"/>
          <w:szCs w:val="24"/>
        </w:rPr>
        <w:t>Internazionale</w:t>
      </w:r>
      <w:proofErr w:type="spellEnd"/>
      <w:r w:rsidRPr="0058234C">
        <w:rPr>
          <w:rFonts w:ascii="Times New Roman" w:hAnsi="Times New Roman" w:cs="Times New Roman"/>
          <w:i/>
          <w:iCs/>
          <w:sz w:val="24"/>
          <w:szCs w:val="24"/>
        </w:rPr>
        <w:t xml:space="preserve"> Di </w:t>
      </w:r>
      <w:proofErr w:type="spellStart"/>
      <w:r w:rsidRPr="0058234C">
        <w:rPr>
          <w:rFonts w:ascii="Times New Roman" w:hAnsi="Times New Roman" w:cs="Times New Roman"/>
          <w:i/>
          <w:iCs/>
          <w:sz w:val="24"/>
          <w:szCs w:val="24"/>
        </w:rPr>
        <w:t>Scienze</w:t>
      </w:r>
      <w:proofErr w:type="spellEnd"/>
      <w:r w:rsidRPr="0058234C">
        <w:rPr>
          <w:rFonts w:ascii="Times New Roman" w:hAnsi="Times New Roman" w:cs="Times New Roman"/>
          <w:i/>
          <w:iCs/>
          <w:sz w:val="24"/>
          <w:szCs w:val="24"/>
        </w:rPr>
        <w:t xml:space="preserve"> </w:t>
      </w:r>
      <w:proofErr w:type="spellStart"/>
      <w:r w:rsidRPr="0058234C">
        <w:rPr>
          <w:rFonts w:ascii="Times New Roman" w:hAnsi="Times New Roman" w:cs="Times New Roman"/>
          <w:i/>
          <w:iCs/>
          <w:sz w:val="24"/>
          <w:szCs w:val="24"/>
        </w:rPr>
        <w:t>Sociali</w:t>
      </w:r>
      <w:proofErr w:type="spellEnd"/>
      <w:r w:rsidRPr="0058234C">
        <w:rPr>
          <w:rFonts w:ascii="Times New Roman" w:hAnsi="Times New Roman" w:cs="Times New Roman"/>
          <w:sz w:val="24"/>
          <w:szCs w:val="24"/>
        </w:rPr>
        <w:t xml:space="preserve">, </w:t>
      </w:r>
      <w:r w:rsidRPr="0058234C">
        <w:rPr>
          <w:rFonts w:ascii="Times New Roman" w:hAnsi="Times New Roman" w:cs="Times New Roman"/>
          <w:i/>
          <w:iCs/>
          <w:sz w:val="24"/>
          <w:szCs w:val="24"/>
        </w:rPr>
        <w:t>123</w:t>
      </w:r>
      <w:r w:rsidRPr="0058234C">
        <w:rPr>
          <w:rFonts w:ascii="Times New Roman" w:hAnsi="Times New Roman" w:cs="Times New Roman"/>
          <w:sz w:val="24"/>
          <w:szCs w:val="24"/>
        </w:rPr>
        <w:t>(4), pg395–412.</w:t>
      </w:r>
    </w:p>
    <w:p w14:paraId="7F5DDDA6" w14:textId="4F0D1367" w:rsidR="005A3723" w:rsidRPr="0058234C" w:rsidRDefault="005A3723" w:rsidP="005A3723">
      <w:pPr>
        <w:ind w:right="531"/>
        <w:rPr>
          <w:rFonts w:ascii="Times New Roman" w:hAnsi="Times New Roman" w:cs="Times New Roman"/>
          <w:sz w:val="24"/>
          <w:szCs w:val="24"/>
        </w:rPr>
      </w:pPr>
      <w:r w:rsidRPr="0058234C">
        <w:rPr>
          <w:rFonts w:ascii="Times New Roman" w:hAnsi="Times New Roman" w:cs="Times New Roman"/>
          <w:sz w:val="24"/>
          <w:szCs w:val="24"/>
        </w:rPr>
        <w:t xml:space="preserve"> </w:t>
      </w:r>
    </w:p>
    <w:p w14:paraId="0F3FAD1E" w14:textId="66991455" w:rsidR="00CD3E7B" w:rsidRPr="0058234C" w:rsidRDefault="007415FC" w:rsidP="007415FC">
      <w:pPr>
        <w:spacing w:line="360" w:lineRule="auto"/>
        <w:rPr>
          <w:rFonts w:ascii="Times New Roman" w:hAnsi="Times New Roman" w:cs="Times New Roman"/>
          <w:sz w:val="24"/>
          <w:szCs w:val="24"/>
        </w:rPr>
      </w:pPr>
      <w:r w:rsidRPr="0058234C">
        <w:rPr>
          <w:rFonts w:ascii="Times New Roman" w:hAnsi="Times New Roman" w:cs="Times New Roman"/>
          <w:sz w:val="24"/>
          <w:szCs w:val="24"/>
        </w:rPr>
        <w:t xml:space="preserve">Foley, J. and Massey, L. (2020) ‘The Cost of Caring in Policing: From burnout to PTSD in police officers in England and Wales’, </w:t>
      </w:r>
      <w:r w:rsidRPr="0058234C">
        <w:rPr>
          <w:rFonts w:ascii="Times New Roman" w:hAnsi="Times New Roman" w:cs="Times New Roman"/>
          <w:i/>
          <w:iCs/>
          <w:sz w:val="24"/>
          <w:szCs w:val="24"/>
        </w:rPr>
        <w:t xml:space="preserve">The Police Journal: Theory, Practice, Principals, </w:t>
      </w:r>
      <w:r w:rsidRPr="0058234C">
        <w:rPr>
          <w:rFonts w:ascii="Times New Roman" w:hAnsi="Times New Roman" w:cs="Times New Roman"/>
          <w:sz w:val="24"/>
          <w:szCs w:val="24"/>
        </w:rPr>
        <w:t xml:space="preserve">94(3), </w:t>
      </w:r>
      <w:r w:rsidR="00C425A2" w:rsidRPr="0058234C">
        <w:rPr>
          <w:rFonts w:ascii="Times New Roman" w:hAnsi="Times New Roman" w:cs="Times New Roman"/>
          <w:sz w:val="24"/>
          <w:szCs w:val="24"/>
        </w:rPr>
        <w:t>pg</w:t>
      </w:r>
      <w:r w:rsidRPr="0058234C">
        <w:rPr>
          <w:rFonts w:ascii="Times New Roman" w:hAnsi="Times New Roman" w:cs="Times New Roman"/>
          <w:sz w:val="24"/>
          <w:szCs w:val="24"/>
        </w:rPr>
        <w:t>298-315.</w:t>
      </w:r>
    </w:p>
    <w:p w14:paraId="23EA3007" w14:textId="77777777" w:rsidR="005A3723" w:rsidRPr="0058234C" w:rsidRDefault="005A3723" w:rsidP="005A3723">
      <w:pPr>
        <w:ind w:right="531"/>
        <w:rPr>
          <w:rFonts w:ascii="Times New Roman" w:hAnsi="Times New Roman" w:cs="Times New Roman"/>
          <w:b/>
          <w:bCs/>
          <w:sz w:val="24"/>
          <w:szCs w:val="24"/>
        </w:rPr>
      </w:pPr>
    </w:p>
    <w:p w14:paraId="6A414B4A" w14:textId="77777777" w:rsidR="005A3723" w:rsidRPr="0058234C" w:rsidRDefault="005A3723" w:rsidP="005A3723">
      <w:pPr>
        <w:ind w:right="531"/>
        <w:rPr>
          <w:rFonts w:ascii="Times New Roman" w:hAnsi="Times New Roman" w:cs="Times New Roman"/>
          <w:sz w:val="24"/>
          <w:szCs w:val="24"/>
        </w:rPr>
      </w:pPr>
      <w:r w:rsidRPr="0058234C">
        <w:rPr>
          <w:rFonts w:ascii="Times New Roman" w:hAnsi="Times New Roman" w:cs="Times New Roman"/>
          <w:sz w:val="24"/>
          <w:szCs w:val="24"/>
        </w:rPr>
        <w:t xml:space="preserve">MIND. (2023) </w:t>
      </w:r>
      <w:r w:rsidRPr="0058234C">
        <w:rPr>
          <w:rFonts w:ascii="Times New Roman" w:hAnsi="Times New Roman" w:cs="Times New Roman"/>
          <w:i/>
          <w:iCs/>
          <w:sz w:val="24"/>
          <w:szCs w:val="24"/>
        </w:rPr>
        <w:t xml:space="preserve">Depression: What are Symptoms of Depression. </w:t>
      </w:r>
      <w:r w:rsidRPr="0058234C">
        <w:rPr>
          <w:rFonts w:ascii="Times New Roman" w:hAnsi="Times New Roman" w:cs="Times New Roman"/>
          <w:sz w:val="24"/>
          <w:szCs w:val="24"/>
        </w:rPr>
        <w:t xml:space="preserve">Available at: </w:t>
      </w:r>
      <w:hyperlink r:id="rId8" w:history="1">
        <w:r w:rsidRPr="0058234C">
          <w:rPr>
            <w:rStyle w:val="Hyperlink"/>
            <w:rFonts w:ascii="Times New Roman" w:hAnsi="Times New Roman" w:cs="Times New Roman"/>
            <w:sz w:val="24"/>
            <w:szCs w:val="24"/>
          </w:rPr>
          <w:t>Depression signs and symptoms - Mind</w:t>
        </w:r>
      </w:hyperlink>
      <w:r w:rsidRPr="0058234C">
        <w:rPr>
          <w:rFonts w:ascii="Times New Roman" w:hAnsi="Times New Roman" w:cs="Times New Roman"/>
          <w:sz w:val="24"/>
          <w:szCs w:val="24"/>
        </w:rPr>
        <w:t xml:space="preserve"> (Accessed: 17/10/2024) </w:t>
      </w:r>
    </w:p>
    <w:p w14:paraId="65F25269" w14:textId="77777777" w:rsidR="005A3723" w:rsidRPr="0058234C" w:rsidRDefault="005A3723" w:rsidP="005A3723">
      <w:pPr>
        <w:ind w:right="531"/>
        <w:rPr>
          <w:rFonts w:ascii="Times New Roman" w:hAnsi="Times New Roman" w:cs="Times New Roman"/>
          <w:sz w:val="24"/>
          <w:szCs w:val="24"/>
        </w:rPr>
      </w:pPr>
      <w:r w:rsidRPr="0058234C">
        <w:rPr>
          <w:rFonts w:ascii="Times New Roman" w:hAnsi="Times New Roman" w:cs="Times New Roman"/>
          <w:sz w:val="24"/>
          <w:szCs w:val="24"/>
        </w:rPr>
        <w:t xml:space="preserve">Police Federation. (2024) </w:t>
      </w:r>
      <w:r w:rsidRPr="0058234C">
        <w:rPr>
          <w:rFonts w:ascii="Times New Roman" w:hAnsi="Times New Roman" w:cs="Times New Roman"/>
          <w:i/>
          <w:iCs/>
          <w:sz w:val="24"/>
          <w:szCs w:val="24"/>
        </w:rPr>
        <w:t xml:space="preserve">Record 14, 508 Officers Signed off with Poor Mental Health in Past Year. </w:t>
      </w:r>
      <w:r w:rsidRPr="0058234C">
        <w:rPr>
          <w:rFonts w:ascii="Times New Roman" w:hAnsi="Times New Roman" w:cs="Times New Roman"/>
          <w:sz w:val="24"/>
          <w:szCs w:val="24"/>
        </w:rPr>
        <w:t xml:space="preserve">Available at: </w:t>
      </w:r>
      <w:hyperlink r:id="rId9" w:history="1">
        <w:r w:rsidRPr="0058234C">
          <w:rPr>
            <w:rStyle w:val="Hyperlink"/>
            <w:rFonts w:ascii="Times New Roman" w:hAnsi="Times New Roman" w:cs="Times New Roman"/>
            <w:sz w:val="24"/>
            <w:szCs w:val="24"/>
          </w:rPr>
          <w:t>Depression signs and symptoms - Mind</w:t>
        </w:r>
      </w:hyperlink>
      <w:r w:rsidRPr="0058234C">
        <w:rPr>
          <w:rFonts w:ascii="Times New Roman" w:hAnsi="Times New Roman" w:cs="Times New Roman"/>
          <w:sz w:val="24"/>
          <w:szCs w:val="24"/>
        </w:rPr>
        <w:t xml:space="preserve"> (Accessed: 17/10/2024)</w:t>
      </w:r>
    </w:p>
    <w:p w14:paraId="30B69B5D" w14:textId="77777777" w:rsidR="005A3723" w:rsidRPr="0058234C" w:rsidRDefault="005A3723" w:rsidP="005A3723">
      <w:pPr>
        <w:ind w:right="531"/>
        <w:rPr>
          <w:rFonts w:ascii="Times New Roman" w:hAnsi="Times New Roman" w:cs="Times New Roman"/>
          <w:b/>
          <w:bCs/>
          <w:sz w:val="24"/>
          <w:szCs w:val="24"/>
        </w:rPr>
      </w:pPr>
      <w:r w:rsidRPr="0058234C">
        <w:rPr>
          <w:rFonts w:ascii="Times New Roman" w:hAnsi="Times New Roman" w:cs="Times New Roman"/>
          <w:sz w:val="24"/>
          <w:szCs w:val="24"/>
        </w:rPr>
        <w:lastRenderedPageBreak/>
        <w:t xml:space="preserve">NHS Scotland and North. (Date Unknown) </w:t>
      </w:r>
      <w:r w:rsidRPr="0058234C">
        <w:rPr>
          <w:rFonts w:ascii="Times New Roman" w:hAnsi="Times New Roman" w:cs="Times New Roman"/>
          <w:i/>
          <w:iCs/>
          <w:sz w:val="24"/>
          <w:szCs w:val="24"/>
        </w:rPr>
        <w:t>Trauma Risk Management (</w:t>
      </w:r>
      <w:proofErr w:type="spellStart"/>
      <w:r w:rsidRPr="0058234C">
        <w:rPr>
          <w:rFonts w:ascii="Times New Roman" w:hAnsi="Times New Roman" w:cs="Times New Roman"/>
          <w:i/>
          <w:iCs/>
          <w:sz w:val="24"/>
          <w:szCs w:val="24"/>
        </w:rPr>
        <w:t>TRiM</w:t>
      </w:r>
      <w:proofErr w:type="spellEnd"/>
      <w:r w:rsidRPr="0058234C">
        <w:rPr>
          <w:rFonts w:ascii="Times New Roman" w:hAnsi="Times New Roman" w:cs="Times New Roman"/>
          <w:i/>
          <w:iCs/>
          <w:sz w:val="24"/>
          <w:szCs w:val="24"/>
        </w:rPr>
        <w:t xml:space="preserve">). </w:t>
      </w:r>
      <w:r w:rsidRPr="0058234C">
        <w:rPr>
          <w:rFonts w:ascii="Times New Roman" w:hAnsi="Times New Roman" w:cs="Times New Roman"/>
          <w:sz w:val="24"/>
          <w:szCs w:val="24"/>
        </w:rPr>
        <w:t xml:space="preserve">Available at: </w:t>
      </w:r>
      <w:hyperlink r:id="rId10" w:history="1">
        <w:r w:rsidRPr="0058234C">
          <w:rPr>
            <w:rStyle w:val="Hyperlink"/>
            <w:rFonts w:ascii="Times New Roman" w:hAnsi="Times New Roman" w:cs="Times New Roman"/>
            <w:sz w:val="24"/>
            <w:szCs w:val="24"/>
          </w:rPr>
          <w:t>https://www.bing.com/ck/a?!&amp;&amp;p=2aaf7e4c64015a56JmltdHM9MTcyOTEyMzIwMCZpZ3VpZD0zMjg3NmZlMy04ZmZhLTZlZWYtMWEzMi03ZDAxOGU4MzZmZDImaW5zaWQ9NTI1MA&amp;ptn=3&amp;ver=2&amp;hsh=3&amp;fclid=32876fe3-8ffa-6eef-1a32-7d018e836fd2&amp;psq=trim&amp;u=a1aHR0cHM6Ly93d3cubmhzc2NvdGxhbmRub3J0aC5zY290L3VwbG9hZHMvdGlueW1jZS9UUmlNJTIwcHJlc2VudGF0aW9uJTIwLSUyMDA0LjA1LjIyLnBkZg&amp;ntb=1</w:t>
        </w:r>
      </w:hyperlink>
      <w:r w:rsidRPr="0058234C">
        <w:rPr>
          <w:rFonts w:ascii="Times New Roman" w:hAnsi="Times New Roman" w:cs="Times New Roman"/>
          <w:sz w:val="24"/>
          <w:szCs w:val="24"/>
        </w:rPr>
        <w:t xml:space="preserve"> (Accessed: 17/10/2024)</w:t>
      </w:r>
    </w:p>
    <w:p w14:paraId="4C87D7E9" w14:textId="77777777" w:rsidR="005A3723" w:rsidRPr="0058234C" w:rsidRDefault="005A3723" w:rsidP="005A3723">
      <w:pPr>
        <w:spacing w:line="360" w:lineRule="auto"/>
        <w:rPr>
          <w:rFonts w:ascii="Times New Roman" w:hAnsi="Times New Roman" w:cs="Times New Roman"/>
          <w:sz w:val="24"/>
          <w:szCs w:val="24"/>
        </w:rPr>
      </w:pPr>
    </w:p>
    <w:p w14:paraId="1272F54A" w14:textId="77777777" w:rsidR="005A3723" w:rsidRPr="0058234C" w:rsidRDefault="005A3723" w:rsidP="005A3723">
      <w:pPr>
        <w:ind w:right="531"/>
        <w:rPr>
          <w:rFonts w:ascii="Times New Roman" w:hAnsi="Times New Roman" w:cs="Times New Roman"/>
          <w:sz w:val="24"/>
          <w:szCs w:val="24"/>
        </w:rPr>
      </w:pPr>
      <w:r w:rsidRPr="0058234C">
        <w:rPr>
          <w:rFonts w:ascii="Times New Roman" w:hAnsi="Times New Roman" w:cs="Times New Roman"/>
          <w:sz w:val="24"/>
          <w:szCs w:val="24"/>
        </w:rPr>
        <w:t xml:space="preserve">Roach, K. and Roizen, M. (2010) ‘Wellbeing in the Workplace’, </w:t>
      </w:r>
      <w:r w:rsidRPr="0058234C">
        <w:rPr>
          <w:rFonts w:ascii="Times New Roman" w:hAnsi="Times New Roman" w:cs="Times New Roman"/>
          <w:i/>
          <w:iCs/>
          <w:sz w:val="24"/>
          <w:szCs w:val="24"/>
        </w:rPr>
        <w:t xml:space="preserve">BMJ: British Medical Journal, </w:t>
      </w:r>
      <w:r w:rsidRPr="0058234C">
        <w:rPr>
          <w:rFonts w:ascii="Times New Roman" w:hAnsi="Times New Roman" w:cs="Times New Roman"/>
          <w:sz w:val="24"/>
          <w:szCs w:val="24"/>
        </w:rPr>
        <w:t>340(7757), pg1150-1151.</w:t>
      </w:r>
    </w:p>
    <w:p w14:paraId="5818EB1F" w14:textId="77777777" w:rsidR="00C425A2" w:rsidRPr="0058234C" w:rsidRDefault="00C425A2" w:rsidP="007415FC">
      <w:pPr>
        <w:spacing w:line="360" w:lineRule="auto"/>
        <w:rPr>
          <w:rFonts w:ascii="Times New Roman" w:hAnsi="Times New Roman" w:cs="Times New Roman"/>
          <w:sz w:val="24"/>
          <w:szCs w:val="24"/>
        </w:rPr>
      </w:pPr>
    </w:p>
    <w:p w14:paraId="30199E84" w14:textId="1A081B0E" w:rsidR="007415FC" w:rsidRPr="0058234C" w:rsidRDefault="007415FC" w:rsidP="007415FC">
      <w:pPr>
        <w:spacing w:line="360" w:lineRule="auto"/>
        <w:rPr>
          <w:rFonts w:ascii="Times New Roman" w:hAnsi="Times New Roman" w:cs="Times New Roman"/>
          <w:sz w:val="24"/>
          <w:szCs w:val="24"/>
        </w:rPr>
      </w:pPr>
      <w:r w:rsidRPr="0058234C">
        <w:rPr>
          <w:rFonts w:ascii="Times New Roman" w:hAnsi="Times New Roman" w:cs="Times New Roman"/>
          <w:sz w:val="24"/>
          <w:szCs w:val="24"/>
        </w:rPr>
        <w:t>University of Cambridge (</w:t>
      </w:r>
      <w:r w:rsidR="00FA736B" w:rsidRPr="0058234C">
        <w:rPr>
          <w:rFonts w:ascii="Times New Roman" w:hAnsi="Times New Roman" w:cs="Times New Roman"/>
          <w:sz w:val="24"/>
          <w:szCs w:val="24"/>
        </w:rPr>
        <w:t xml:space="preserve">Date </w:t>
      </w:r>
      <w:r w:rsidR="00086C92" w:rsidRPr="0058234C">
        <w:rPr>
          <w:rFonts w:ascii="Times New Roman" w:hAnsi="Times New Roman" w:cs="Times New Roman"/>
          <w:sz w:val="24"/>
          <w:szCs w:val="24"/>
        </w:rPr>
        <w:t>Un</w:t>
      </w:r>
      <w:r w:rsidR="00FA736B" w:rsidRPr="0058234C">
        <w:rPr>
          <w:rFonts w:ascii="Times New Roman" w:hAnsi="Times New Roman" w:cs="Times New Roman"/>
          <w:sz w:val="24"/>
          <w:szCs w:val="24"/>
        </w:rPr>
        <w:t>known)</w:t>
      </w:r>
      <w:r w:rsidR="00FA736B" w:rsidRPr="0058234C">
        <w:rPr>
          <w:rFonts w:ascii="Times New Roman" w:hAnsi="Times New Roman" w:cs="Times New Roman"/>
          <w:i/>
          <w:iCs/>
          <w:sz w:val="24"/>
          <w:szCs w:val="24"/>
        </w:rPr>
        <w:t xml:space="preserve"> Police Workforce: almost one in five suffer with a form of PTSD. </w:t>
      </w:r>
      <w:r w:rsidR="00FA736B" w:rsidRPr="0058234C">
        <w:rPr>
          <w:rFonts w:ascii="Times New Roman" w:hAnsi="Times New Roman" w:cs="Times New Roman"/>
          <w:sz w:val="24"/>
          <w:szCs w:val="24"/>
        </w:rPr>
        <w:t xml:space="preserve">Available at: </w:t>
      </w:r>
      <w:hyperlink r:id="rId11" w:anchor="article" w:history="1">
        <w:r w:rsidR="00FA736B" w:rsidRPr="0058234C">
          <w:rPr>
            <w:rStyle w:val="Hyperlink"/>
            <w:rFonts w:ascii="Times New Roman" w:hAnsi="Times New Roman" w:cs="Times New Roman"/>
            <w:sz w:val="24"/>
            <w:szCs w:val="24"/>
          </w:rPr>
          <w:t>Police workforce: almost one in five suffer with a form of PTSD (cam.ac.uk)</w:t>
        </w:r>
      </w:hyperlink>
      <w:r w:rsidR="00FA736B" w:rsidRPr="0058234C">
        <w:rPr>
          <w:rFonts w:ascii="Times New Roman" w:hAnsi="Times New Roman" w:cs="Times New Roman"/>
          <w:sz w:val="24"/>
          <w:szCs w:val="24"/>
        </w:rPr>
        <w:t xml:space="preserve"> (Accessed: 14/10/2024)</w:t>
      </w:r>
    </w:p>
    <w:p w14:paraId="1640615B" w14:textId="77777777" w:rsidR="00086C92" w:rsidRPr="0058234C" w:rsidRDefault="00086C92" w:rsidP="00C52468">
      <w:pPr>
        <w:ind w:right="531"/>
        <w:rPr>
          <w:rFonts w:ascii="Times New Roman" w:hAnsi="Times New Roman" w:cs="Times New Roman"/>
          <w:sz w:val="24"/>
          <w:szCs w:val="24"/>
        </w:rPr>
      </w:pPr>
    </w:p>
    <w:p w14:paraId="52DA0B6F" w14:textId="77777777" w:rsidR="00106515" w:rsidRPr="0058234C" w:rsidRDefault="00106515" w:rsidP="00C52468">
      <w:pPr>
        <w:ind w:right="531"/>
        <w:rPr>
          <w:rFonts w:ascii="Times New Roman" w:hAnsi="Times New Roman" w:cs="Times New Roman"/>
          <w:b/>
          <w:bCs/>
          <w:sz w:val="24"/>
          <w:szCs w:val="24"/>
        </w:rPr>
      </w:pPr>
    </w:p>
    <w:p w14:paraId="156DFECC" w14:textId="77777777" w:rsidR="00106515" w:rsidRPr="0058234C" w:rsidRDefault="00106515" w:rsidP="00C52468">
      <w:pPr>
        <w:ind w:right="531"/>
        <w:rPr>
          <w:rFonts w:ascii="Times New Roman" w:hAnsi="Times New Roman" w:cs="Times New Roman"/>
          <w:b/>
          <w:bCs/>
          <w:sz w:val="24"/>
          <w:szCs w:val="24"/>
        </w:rPr>
      </w:pPr>
    </w:p>
    <w:p w14:paraId="72D8CA2F" w14:textId="77777777" w:rsidR="00106515" w:rsidRPr="0058234C" w:rsidRDefault="00106515" w:rsidP="00C52468">
      <w:pPr>
        <w:ind w:right="531"/>
        <w:rPr>
          <w:rFonts w:ascii="Times New Roman" w:hAnsi="Times New Roman" w:cs="Times New Roman"/>
          <w:b/>
          <w:bCs/>
          <w:sz w:val="24"/>
          <w:szCs w:val="24"/>
        </w:rPr>
      </w:pPr>
    </w:p>
    <w:p w14:paraId="5807093C" w14:textId="77777777" w:rsidR="00106515" w:rsidRPr="0058234C" w:rsidRDefault="00106515" w:rsidP="00C52468">
      <w:pPr>
        <w:ind w:right="531"/>
        <w:rPr>
          <w:rFonts w:ascii="Times New Roman" w:hAnsi="Times New Roman" w:cs="Times New Roman"/>
          <w:b/>
          <w:bCs/>
          <w:sz w:val="24"/>
          <w:szCs w:val="24"/>
        </w:rPr>
      </w:pPr>
    </w:p>
    <w:p w14:paraId="733979DD" w14:textId="77777777" w:rsidR="00106515" w:rsidRPr="0058234C" w:rsidRDefault="00106515" w:rsidP="00C52468">
      <w:pPr>
        <w:ind w:right="531"/>
        <w:rPr>
          <w:rFonts w:ascii="Times New Roman" w:hAnsi="Times New Roman" w:cs="Times New Roman"/>
          <w:b/>
          <w:bCs/>
          <w:sz w:val="24"/>
          <w:szCs w:val="24"/>
        </w:rPr>
      </w:pPr>
    </w:p>
    <w:p w14:paraId="2D5AEE52" w14:textId="77777777" w:rsidR="0029741F" w:rsidRPr="0058234C" w:rsidRDefault="0029741F" w:rsidP="00C52468">
      <w:pPr>
        <w:ind w:right="531"/>
        <w:rPr>
          <w:rFonts w:ascii="Times New Roman" w:hAnsi="Times New Roman" w:cs="Times New Roman"/>
          <w:b/>
          <w:bCs/>
          <w:sz w:val="24"/>
          <w:szCs w:val="24"/>
        </w:rPr>
      </w:pPr>
    </w:p>
    <w:p w14:paraId="79FBDC0D" w14:textId="77777777" w:rsidR="0029741F" w:rsidRPr="0058234C" w:rsidRDefault="0029741F" w:rsidP="00C52468">
      <w:pPr>
        <w:ind w:right="531"/>
        <w:rPr>
          <w:rFonts w:ascii="Times New Roman" w:hAnsi="Times New Roman" w:cs="Times New Roman"/>
          <w:b/>
          <w:bCs/>
          <w:sz w:val="24"/>
          <w:szCs w:val="24"/>
        </w:rPr>
      </w:pPr>
    </w:p>
    <w:p w14:paraId="0345E0D1" w14:textId="77777777" w:rsidR="0029741F" w:rsidRPr="0058234C" w:rsidRDefault="0029741F" w:rsidP="00C52468">
      <w:pPr>
        <w:ind w:right="531"/>
        <w:rPr>
          <w:rFonts w:ascii="Times New Roman" w:hAnsi="Times New Roman" w:cs="Times New Roman"/>
          <w:b/>
          <w:bCs/>
          <w:sz w:val="24"/>
          <w:szCs w:val="24"/>
        </w:rPr>
      </w:pPr>
    </w:p>
    <w:p w14:paraId="4C1A8653" w14:textId="77777777" w:rsidR="0029741F" w:rsidRPr="0058234C" w:rsidRDefault="0029741F" w:rsidP="00C52468">
      <w:pPr>
        <w:ind w:right="531"/>
        <w:rPr>
          <w:rFonts w:ascii="Times New Roman" w:hAnsi="Times New Roman" w:cs="Times New Roman"/>
          <w:b/>
          <w:bCs/>
          <w:sz w:val="24"/>
          <w:szCs w:val="24"/>
        </w:rPr>
      </w:pPr>
    </w:p>
    <w:p w14:paraId="02E5A95D" w14:textId="77777777" w:rsidR="0029741F" w:rsidRPr="0058234C" w:rsidRDefault="0029741F" w:rsidP="00C52468">
      <w:pPr>
        <w:ind w:right="531"/>
        <w:rPr>
          <w:rFonts w:ascii="Times New Roman" w:hAnsi="Times New Roman" w:cs="Times New Roman"/>
          <w:b/>
          <w:bCs/>
          <w:sz w:val="24"/>
          <w:szCs w:val="24"/>
        </w:rPr>
      </w:pPr>
    </w:p>
    <w:p w14:paraId="54C77019" w14:textId="77777777" w:rsidR="0029741F" w:rsidRPr="0058234C" w:rsidRDefault="0029741F" w:rsidP="00C52468">
      <w:pPr>
        <w:ind w:right="531"/>
        <w:rPr>
          <w:rFonts w:ascii="Times New Roman" w:hAnsi="Times New Roman" w:cs="Times New Roman"/>
          <w:b/>
          <w:bCs/>
          <w:sz w:val="24"/>
          <w:szCs w:val="24"/>
        </w:rPr>
      </w:pPr>
    </w:p>
    <w:p w14:paraId="4550746F" w14:textId="77777777" w:rsidR="0029741F" w:rsidRPr="0058234C" w:rsidRDefault="0029741F" w:rsidP="00C52468">
      <w:pPr>
        <w:ind w:right="531"/>
        <w:rPr>
          <w:rFonts w:ascii="Times New Roman" w:hAnsi="Times New Roman" w:cs="Times New Roman"/>
          <w:b/>
          <w:bCs/>
          <w:sz w:val="24"/>
          <w:szCs w:val="24"/>
        </w:rPr>
      </w:pPr>
    </w:p>
    <w:p w14:paraId="2492EF6B" w14:textId="77777777" w:rsidR="005A3723" w:rsidRPr="0058234C" w:rsidRDefault="005A3723" w:rsidP="00C52468">
      <w:pPr>
        <w:ind w:right="531"/>
        <w:rPr>
          <w:rFonts w:ascii="Times New Roman" w:hAnsi="Times New Roman" w:cs="Times New Roman"/>
          <w:b/>
          <w:bCs/>
          <w:sz w:val="24"/>
          <w:szCs w:val="24"/>
        </w:rPr>
      </w:pPr>
    </w:p>
    <w:p w14:paraId="3E5C774F" w14:textId="77777777" w:rsidR="005A3723" w:rsidRPr="0058234C" w:rsidRDefault="005A3723" w:rsidP="00C52468">
      <w:pPr>
        <w:ind w:right="531"/>
        <w:rPr>
          <w:rFonts w:ascii="Times New Roman" w:hAnsi="Times New Roman" w:cs="Times New Roman"/>
          <w:b/>
          <w:bCs/>
          <w:sz w:val="24"/>
          <w:szCs w:val="24"/>
        </w:rPr>
      </w:pPr>
    </w:p>
    <w:p w14:paraId="22A2084E" w14:textId="77777777" w:rsidR="005A3723" w:rsidRPr="0058234C" w:rsidRDefault="005A3723" w:rsidP="00C52468">
      <w:pPr>
        <w:ind w:right="531"/>
        <w:rPr>
          <w:rFonts w:ascii="Times New Roman" w:hAnsi="Times New Roman" w:cs="Times New Roman"/>
          <w:b/>
          <w:bCs/>
          <w:sz w:val="24"/>
          <w:szCs w:val="24"/>
        </w:rPr>
      </w:pPr>
    </w:p>
    <w:p w14:paraId="5C8F2893" w14:textId="77777777" w:rsidR="005A3723" w:rsidRPr="0058234C" w:rsidRDefault="005A3723" w:rsidP="00C52468">
      <w:pPr>
        <w:ind w:right="531"/>
        <w:rPr>
          <w:rFonts w:ascii="Times New Roman" w:hAnsi="Times New Roman" w:cs="Times New Roman"/>
          <w:b/>
          <w:bCs/>
          <w:sz w:val="24"/>
          <w:szCs w:val="24"/>
        </w:rPr>
      </w:pPr>
    </w:p>
    <w:p w14:paraId="636B2AED" w14:textId="77777777" w:rsidR="00812DE4" w:rsidRPr="0058234C" w:rsidRDefault="00812DE4" w:rsidP="00C52468">
      <w:pPr>
        <w:ind w:right="531"/>
        <w:rPr>
          <w:rFonts w:ascii="Times New Roman" w:hAnsi="Times New Roman" w:cs="Times New Roman"/>
          <w:b/>
          <w:bCs/>
          <w:sz w:val="24"/>
          <w:szCs w:val="24"/>
        </w:rPr>
      </w:pPr>
    </w:p>
    <w:p w14:paraId="162AB2BC" w14:textId="5EFE78BF" w:rsidR="00C52468" w:rsidRPr="0058234C" w:rsidRDefault="00C52468" w:rsidP="00C52468">
      <w:pPr>
        <w:ind w:right="531"/>
        <w:rPr>
          <w:rFonts w:ascii="Times New Roman" w:hAnsi="Times New Roman" w:cs="Times New Roman"/>
          <w:b/>
          <w:bCs/>
          <w:sz w:val="24"/>
          <w:szCs w:val="24"/>
        </w:rPr>
      </w:pPr>
      <w:r w:rsidRPr="0058234C">
        <w:rPr>
          <w:rFonts w:ascii="Times New Roman" w:hAnsi="Times New Roman" w:cs="Times New Roman"/>
          <w:b/>
          <w:bCs/>
          <w:sz w:val="24"/>
          <w:szCs w:val="24"/>
        </w:rPr>
        <w:lastRenderedPageBreak/>
        <w:t>Essay three:</w:t>
      </w:r>
    </w:p>
    <w:p w14:paraId="7F178520" w14:textId="2015BFD1" w:rsidR="00C52468" w:rsidRPr="0058234C" w:rsidRDefault="00C52468" w:rsidP="00C52468">
      <w:pPr>
        <w:spacing w:line="256" w:lineRule="auto"/>
        <w:ind w:right="531"/>
        <w:rPr>
          <w:rFonts w:ascii="Times New Roman" w:eastAsia="Calibri" w:hAnsi="Times New Roman" w:cs="Times New Roman"/>
          <w:b/>
          <w:bCs/>
          <w:sz w:val="24"/>
          <w:szCs w:val="24"/>
        </w:rPr>
      </w:pPr>
      <w:r w:rsidRPr="0058234C">
        <w:rPr>
          <w:rFonts w:ascii="Times New Roman" w:eastAsia="Calibri" w:hAnsi="Times New Roman" w:cs="Times New Roman"/>
          <w:b/>
          <w:bCs/>
          <w:sz w:val="24"/>
          <w:szCs w:val="24"/>
        </w:rPr>
        <w:t>How might personal attitudes, values, and bias impact upon the effective investigation of volume crime?</w:t>
      </w:r>
    </w:p>
    <w:p w14:paraId="445B0A9F" w14:textId="77777777" w:rsidR="00C52468" w:rsidRPr="0058234C" w:rsidRDefault="00C52468" w:rsidP="00C52468">
      <w:pPr>
        <w:spacing w:line="256" w:lineRule="auto"/>
        <w:ind w:right="531"/>
        <w:rPr>
          <w:rFonts w:ascii="Times New Roman" w:eastAsia="Times New Roman" w:hAnsi="Times New Roman" w:cs="Times New Roman"/>
          <w:b/>
          <w:bCs/>
          <w:sz w:val="24"/>
          <w:szCs w:val="24"/>
        </w:rPr>
      </w:pPr>
      <w:r w:rsidRPr="0058234C">
        <w:rPr>
          <w:rFonts w:ascii="Times New Roman" w:eastAsia="Calibri" w:hAnsi="Times New Roman" w:cs="Times New Roman"/>
          <w:b/>
          <w:bCs/>
          <w:sz w:val="24"/>
          <w:szCs w:val="24"/>
        </w:rPr>
        <w:t>Your answer must be based on academic research, but you may refer to relevant, recent examples.</w:t>
      </w:r>
    </w:p>
    <w:p w14:paraId="73B3421C" w14:textId="312974DA" w:rsidR="00C52468" w:rsidRPr="0058234C" w:rsidRDefault="00C52468" w:rsidP="00C52468">
      <w:pPr>
        <w:spacing w:line="256" w:lineRule="auto"/>
        <w:ind w:right="531"/>
        <w:rPr>
          <w:rFonts w:ascii="Times New Roman" w:eastAsia="Calibri" w:hAnsi="Times New Roman" w:cs="Times New Roman"/>
          <w:b/>
          <w:bCs/>
          <w:sz w:val="24"/>
          <w:szCs w:val="24"/>
        </w:rPr>
      </w:pPr>
      <w:r w:rsidRPr="0058234C">
        <w:rPr>
          <w:rFonts w:ascii="Times New Roman" w:eastAsia="Calibri" w:hAnsi="Times New Roman" w:cs="Times New Roman"/>
          <w:b/>
          <w:bCs/>
          <w:sz w:val="24"/>
          <w:szCs w:val="24"/>
        </w:rPr>
        <w:t>Word limit: 1000 words.</w:t>
      </w:r>
    </w:p>
    <w:p w14:paraId="482F4C91" w14:textId="77777777" w:rsidR="00C52468" w:rsidRPr="0058234C" w:rsidRDefault="00C52468" w:rsidP="00C52468">
      <w:pPr>
        <w:spacing w:line="256" w:lineRule="auto"/>
        <w:ind w:right="531"/>
        <w:rPr>
          <w:rFonts w:ascii="Times New Roman" w:eastAsia="Calibri" w:hAnsi="Times New Roman" w:cs="Times New Roman"/>
          <w:b/>
          <w:bCs/>
          <w:sz w:val="24"/>
          <w:szCs w:val="24"/>
        </w:rPr>
      </w:pPr>
    </w:p>
    <w:p w14:paraId="7996ECF8" w14:textId="77777777" w:rsidR="008F2A0B" w:rsidRPr="0058234C" w:rsidRDefault="004C7160" w:rsidP="003239C8">
      <w:pPr>
        <w:spacing w:line="360" w:lineRule="auto"/>
        <w:ind w:right="531"/>
        <w:rPr>
          <w:rFonts w:ascii="Times New Roman" w:eastAsia="Calibri" w:hAnsi="Times New Roman" w:cs="Times New Roman"/>
          <w:sz w:val="24"/>
          <w:szCs w:val="24"/>
        </w:rPr>
      </w:pPr>
      <w:r w:rsidRPr="0058234C">
        <w:rPr>
          <w:rFonts w:ascii="Times New Roman" w:eastAsia="Calibri" w:hAnsi="Times New Roman" w:cs="Times New Roman"/>
          <w:sz w:val="24"/>
          <w:szCs w:val="24"/>
        </w:rPr>
        <w:t>This essay’s main focus will be on the personal attitudes and biases held by police officers and how they affect the investigation of certain crimes, specifically volume crime. The essay will seek to define volume</w:t>
      </w:r>
      <w:r w:rsidR="008F2A0B" w:rsidRPr="0058234C">
        <w:rPr>
          <w:rFonts w:ascii="Times New Roman" w:eastAsia="Calibri" w:hAnsi="Times New Roman" w:cs="Times New Roman"/>
          <w:sz w:val="24"/>
          <w:szCs w:val="24"/>
        </w:rPr>
        <w:t xml:space="preserve"> crime</w:t>
      </w:r>
      <w:r w:rsidRPr="0058234C">
        <w:rPr>
          <w:rFonts w:ascii="Times New Roman" w:eastAsia="Calibri" w:hAnsi="Times New Roman" w:cs="Times New Roman"/>
          <w:sz w:val="24"/>
          <w:szCs w:val="24"/>
        </w:rPr>
        <w:t>, the different biases officers may hold and what factors may have impacted these held beliefs.</w:t>
      </w:r>
      <w:r w:rsidR="00E003EB" w:rsidRPr="0058234C">
        <w:rPr>
          <w:rFonts w:ascii="Times New Roman" w:eastAsia="Calibri" w:hAnsi="Times New Roman" w:cs="Times New Roman"/>
          <w:sz w:val="24"/>
          <w:szCs w:val="24"/>
        </w:rPr>
        <w:t xml:space="preserve"> </w:t>
      </w:r>
    </w:p>
    <w:p w14:paraId="251BDFF8" w14:textId="7F1C3E82" w:rsidR="005A57FF" w:rsidRPr="0058234C" w:rsidRDefault="00E003EB" w:rsidP="003239C8">
      <w:pPr>
        <w:spacing w:line="360" w:lineRule="auto"/>
        <w:ind w:right="531"/>
        <w:rPr>
          <w:rFonts w:ascii="Times New Roman" w:eastAsia="Calibri" w:hAnsi="Times New Roman" w:cs="Times New Roman"/>
          <w:sz w:val="24"/>
          <w:szCs w:val="24"/>
        </w:rPr>
      </w:pPr>
      <w:r w:rsidRPr="0058234C">
        <w:rPr>
          <w:rFonts w:ascii="Times New Roman" w:eastAsia="Calibri" w:hAnsi="Times New Roman" w:cs="Times New Roman"/>
          <w:sz w:val="24"/>
          <w:szCs w:val="24"/>
        </w:rPr>
        <w:t>Within policing values, ethics and beliefs are extremely important and are often instilled in officers by their respective force or looked for in new recruits before joining, for example honesty and integrity are traits that modern police forces value very highly (Millie and Hirschler, 2018)</w:t>
      </w:r>
      <w:r w:rsidR="00897B60" w:rsidRPr="0058234C">
        <w:rPr>
          <w:rFonts w:ascii="Times New Roman" w:eastAsia="Calibri" w:hAnsi="Times New Roman" w:cs="Times New Roman"/>
          <w:sz w:val="24"/>
          <w:szCs w:val="24"/>
        </w:rPr>
        <w:t>.</w:t>
      </w:r>
    </w:p>
    <w:p w14:paraId="5DFF3839" w14:textId="073EED86" w:rsidR="005A57FF" w:rsidRPr="0058234C" w:rsidRDefault="004C7160" w:rsidP="003239C8">
      <w:pPr>
        <w:spacing w:line="360" w:lineRule="auto"/>
        <w:ind w:right="531"/>
        <w:rPr>
          <w:rFonts w:ascii="Times New Roman" w:eastAsia="Calibri" w:hAnsi="Times New Roman" w:cs="Times New Roman"/>
          <w:sz w:val="24"/>
          <w:szCs w:val="24"/>
        </w:rPr>
      </w:pPr>
      <w:r w:rsidRPr="0058234C">
        <w:rPr>
          <w:rFonts w:ascii="Times New Roman" w:eastAsia="Calibri" w:hAnsi="Times New Roman" w:cs="Times New Roman"/>
          <w:sz w:val="24"/>
          <w:szCs w:val="24"/>
        </w:rPr>
        <w:t>Here volume crime will be defined. Volume crime is any crime which has a large impact on the community and poses difficulties when polic</w:t>
      </w:r>
      <w:r w:rsidR="00481579" w:rsidRPr="0058234C">
        <w:rPr>
          <w:rFonts w:ascii="Times New Roman" w:eastAsia="Calibri" w:hAnsi="Times New Roman" w:cs="Times New Roman"/>
          <w:sz w:val="24"/>
          <w:szCs w:val="24"/>
        </w:rPr>
        <w:t>ed</w:t>
      </w:r>
      <w:r w:rsidRPr="0058234C">
        <w:rPr>
          <w:rFonts w:ascii="Times New Roman" w:eastAsia="Calibri" w:hAnsi="Times New Roman" w:cs="Times New Roman"/>
          <w:sz w:val="24"/>
          <w:szCs w:val="24"/>
        </w:rPr>
        <w:t xml:space="preserve"> by local forces, generally due to the amount of these crimes </w:t>
      </w:r>
      <w:r w:rsidR="00481579" w:rsidRPr="0058234C">
        <w:rPr>
          <w:rFonts w:ascii="Times New Roman" w:eastAsia="Calibri" w:hAnsi="Times New Roman" w:cs="Times New Roman"/>
          <w:sz w:val="24"/>
          <w:szCs w:val="24"/>
        </w:rPr>
        <w:t xml:space="preserve">that </w:t>
      </w:r>
      <w:r w:rsidRPr="0058234C">
        <w:rPr>
          <w:rFonts w:ascii="Times New Roman" w:eastAsia="Calibri" w:hAnsi="Times New Roman" w:cs="Times New Roman"/>
          <w:sz w:val="24"/>
          <w:szCs w:val="24"/>
        </w:rPr>
        <w:t>tak</w:t>
      </w:r>
      <w:r w:rsidR="00481579" w:rsidRPr="0058234C">
        <w:rPr>
          <w:rFonts w:ascii="Times New Roman" w:eastAsia="Calibri" w:hAnsi="Times New Roman" w:cs="Times New Roman"/>
          <w:sz w:val="24"/>
          <w:szCs w:val="24"/>
        </w:rPr>
        <w:t>e</w:t>
      </w:r>
      <w:r w:rsidRPr="0058234C">
        <w:rPr>
          <w:rFonts w:ascii="Times New Roman" w:eastAsia="Calibri" w:hAnsi="Times New Roman" w:cs="Times New Roman"/>
          <w:sz w:val="24"/>
          <w:szCs w:val="24"/>
        </w:rPr>
        <w:t xml:space="preserve"> place. Examples of volume crime are robbery, burglary, vehicle related crime and criminal damage and assault (College of Policing, 2013). </w:t>
      </w:r>
      <w:r w:rsidR="002B08C3" w:rsidRPr="0058234C">
        <w:rPr>
          <w:rFonts w:ascii="Times New Roman" w:eastAsia="Calibri" w:hAnsi="Times New Roman" w:cs="Times New Roman"/>
          <w:sz w:val="24"/>
          <w:szCs w:val="24"/>
        </w:rPr>
        <w:t xml:space="preserve">Volume crime makes up for a large portion of overall crime reported and costs the taxpayer </w:t>
      </w:r>
      <w:r w:rsidR="00481579" w:rsidRPr="0058234C">
        <w:rPr>
          <w:rFonts w:ascii="Times New Roman" w:eastAsia="Calibri" w:hAnsi="Times New Roman" w:cs="Times New Roman"/>
          <w:sz w:val="24"/>
          <w:szCs w:val="24"/>
        </w:rPr>
        <w:t>a vast amount of money each year</w:t>
      </w:r>
      <w:r w:rsidR="002B08C3" w:rsidRPr="0058234C">
        <w:rPr>
          <w:rFonts w:ascii="Times New Roman" w:eastAsia="Calibri" w:hAnsi="Times New Roman" w:cs="Times New Roman"/>
          <w:sz w:val="24"/>
          <w:szCs w:val="24"/>
        </w:rPr>
        <w:t xml:space="preserve">, in 2015/16 the UK government has estimated that volume crime has cost over £20bn, which in turn has a large knock-on effect on wider society and </w:t>
      </w:r>
      <w:r w:rsidR="00481579" w:rsidRPr="0058234C">
        <w:rPr>
          <w:rFonts w:ascii="Times New Roman" w:eastAsia="Calibri" w:hAnsi="Times New Roman" w:cs="Times New Roman"/>
          <w:sz w:val="24"/>
          <w:szCs w:val="24"/>
        </w:rPr>
        <w:t xml:space="preserve">the </w:t>
      </w:r>
      <w:r w:rsidR="002B08C3" w:rsidRPr="0058234C">
        <w:rPr>
          <w:rFonts w:ascii="Times New Roman" w:eastAsia="Calibri" w:hAnsi="Times New Roman" w:cs="Times New Roman"/>
          <w:sz w:val="24"/>
          <w:szCs w:val="24"/>
        </w:rPr>
        <w:t>community</w:t>
      </w:r>
      <w:r w:rsidR="00481579" w:rsidRPr="0058234C">
        <w:rPr>
          <w:rFonts w:ascii="Times New Roman" w:eastAsia="Calibri" w:hAnsi="Times New Roman" w:cs="Times New Roman"/>
          <w:sz w:val="24"/>
          <w:szCs w:val="24"/>
        </w:rPr>
        <w:t>,</w:t>
      </w:r>
      <w:r w:rsidR="002B08C3" w:rsidRPr="0058234C">
        <w:rPr>
          <w:rFonts w:ascii="Times New Roman" w:eastAsia="Calibri" w:hAnsi="Times New Roman" w:cs="Times New Roman"/>
          <w:sz w:val="24"/>
          <w:szCs w:val="24"/>
        </w:rPr>
        <w:t xml:space="preserve"> due to the</w:t>
      </w:r>
      <w:r w:rsidR="00481579" w:rsidRPr="0058234C">
        <w:rPr>
          <w:rFonts w:ascii="Times New Roman" w:eastAsia="Calibri" w:hAnsi="Times New Roman" w:cs="Times New Roman"/>
          <w:sz w:val="24"/>
          <w:szCs w:val="24"/>
        </w:rPr>
        <w:t xml:space="preserve"> funding</w:t>
      </w:r>
      <w:r w:rsidR="002B08C3" w:rsidRPr="0058234C">
        <w:rPr>
          <w:rFonts w:ascii="Times New Roman" w:eastAsia="Calibri" w:hAnsi="Times New Roman" w:cs="Times New Roman"/>
          <w:sz w:val="24"/>
          <w:szCs w:val="24"/>
        </w:rPr>
        <w:t xml:space="preserve"> needed to combat such </w:t>
      </w:r>
      <w:r w:rsidR="00481579" w:rsidRPr="0058234C">
        <w:rPr>
          <w:rFonts w:ascii="Times New Roman" w:eastAsia="Calibri" w:hAnsi="Times New Roman" w:cs="Times New Roman"/>
          <w:sz w:val="24"/>
          <w:szCs w:val="24"/>
        </w:rPr>
        <w:t>incidents</w:t>
      </w:r>
      <w:r w:rsidR="002B08C3" w:rsidRPr="0058234C">
        <w:rPr>
          <w:rFonts w:ascii="Times New Roman" w:eastAsia="Calibri" w:hAnsi="Times New Roman" w:cs="Times New Roman"/>
          <w:sz w:val="24"/>
          <w:szCs w:val="24"/>
        </w:rPr>
        <w:t xml:space="preserve"> (</w:t>
      </w:r>
      <w:proofErr w:type="spellStart"/>
      <w:r w:rsidR="002B08C3" w:rsidRPr="0058234C">
        <w:rPr>
          <w:rFonts w:ascii="Times New Roman" w:eastAsia="Calibri" w:hAnsi="Times New Roman" w:cs="Times New Roman"/>
          <w:sz w:val="24"/>
          <w:szCs w:val="24"/>
        </w:rPr>
        <w:t>Heeks</w:t>
      </w:r>
      <w:proofErr w:type="spellEnd"/>
      <w:r w:rsidR="002B08C3" w:rsidRPr="0058234C">
        <w:rPr>
          <w:rFonts w:ascii="Times New Roman" w:eastAsia="Calibri" w:hAnsi="Times New Roman" w:cs="Times New Roman"/>
          <w:sz w:val="24"/>
          <w:szCs w:val="24"/>
        </w:rPr>
        <w:t>, M., et al, 2018). According to a report published by the Home Office, further costs are incurred to business owners who have to protect their own assets from such crime via the use of security systems and personnel,</w:t>
      </w:r>
      <w:r w:rsidR="006D6ED0" w:rsidRPr="0058234C">
        <w:rPr>
          <w:rFonts w:ascii="Times New Roman" w:eastAsia="Calibri" w:hAnsi="Times New Roman" w:cs="Times New Roman"/>
          <w:sz w:val="24"/>
          <w:szCs w:val="24"/>
        </w:rPr>
        <w:t xml:space="preserve"> CCTV, alarm systems and car alarms for example,</w:t>
      </w:r>
      <w:r w:rsidR="002B08C3" w:rsidRPr="0058234C">
        <w:rPr>
          <w:rFonts w:ascii="Times New Roman" w:eastAsia="Calibri" w:hAnsi="Times New Roman" w:cs="Times New Roman"/>
          <w:sz w:val="24"/>
          <w:szCs w:val="24"/>
        </w:rPr>
        <w:t xml:space="preserve"> again having an impact on how businesses operate </w:t>
      </w:r>
      <w:r w:rsidR="006D6ED0" w:rsidRPr="0058234C">
        <w:rPr>
          <w:rFonts w:ascii="Times New Roman" w:eastAsia="Calibri" w:hAnsi="Times New Roman" w:cs="Times New Roman"/>
          <w:sz w:val="24"/>
          <w:szCs w:val="24"/>
        </w:rPr>
        <w:t>(</w:t>
      </w:r>
      <w:proofErr w:type="spellStart"/>
      <w:r w:rsidR="006D6ED0" w:rsidRPr="0058234C">
        <w:rPr>
          <w:rFonts w:ascii="Times New Roman" w:eastAsia="Calibri" w:hAnsi="Times New Roman" w:cs="Times New Roman"/>
          <w:sz w:val="24"/>
          <w:szCs w:val="24"/>
        </w:rPr>
        <w:t>Heeks</w:t>
      </w:r>
      <w:proofErr w:type="spellEnd"/>
      <w:r w:rsidR="006D6ED0" w:rsidRPr="0058234C">
        <w:rPr>
          <w:rFonts w:ascii="Times New Roman" w:eastAsia="Calibri" w:hAnsi="Times New Roman" w:cs="Times New Roman"/>
          <w:sz w:val="24"/>
          <w:szCs w:val="24"/>
        </w:rPr>
        <w:t>, M., et al, 2018).</w:t>
      </w:r>
    </w:p>
    <w:p w14:paraId="0CC50E69" w14:textId="27D2DD84" w:rsidR="00F06F8B" w:rsidRPr="0058234C" w:rsidRDefault="00D70D92" w:rsidP="003239C8">
      <w:pPr>
        <w:spacing w:line="360" w:lineRule="auto"/>
        <w:ind w:right="531"/>
        <w:rPr>
          <w:rFonts w:ascii="Times New Roman" w:eastAsia="Calibri" w:hAnsi="Times New Roman" w:cs="Times New Roman"/>
          <w:sz w:val="24"/>
          <w:szCs w:val="24"/>
        </w:rPr>
      </w:pPr>
      <w:r w:rsidRPr="0058234C">
        <w:rPr>
          <w:rFonts w:ascii="Times New Roman" w:eastAsia="Calibri" w:hAnsi="Times New Roman" w:cs="Times New Roman"/>
          <w:sz w:val="24"/>
          <w:szCs w:val="24"/>
        </w:rPr>
        <w:t xml:space="preserve">Since the implementation of the Professionalising Investigations Programme (PIP), investigations have become increasingly focused on public perception and how the ability of law enforcement to carry out proper investigations may affect the police’s relationship with the public. The PIP attempts to standardised training methodology and </w:t>
      </w:r>
      <w:r w:rsidRPr="0058234C">
        <w:rPr>
          <w:rFonts w:ascii="Times New Roman" w:eastAsia="Calibri" w:hAnsi="Times New Roman" w:cs="Times New Roman"/>
          <w:sz w:val="24"/>
          <w:szCs w:val="24"/>
        </w:rPr>
        <w:lastRenderedPageBreak/>
        <w:t xml:space="preserve">investigative framework for all officers within the force and is separated into 4 levels, 1 being focused on priority and volume crime investigations (College of Policing, 2013). Throughout all levels of the PIP training, officers are obliged to focus on certain aspects of their investigations such as, being in accordance with the law, being aim pursued and proportionate. These aspects of investigative training apply to the investigations of volume crime as much as any other type of crime. </w:t>
      </w:r>
      <w:r w:rsidR="00761874" w:rsidRPr="0058234C">
        <w:rPr>
          <w:rFonts w:ascii="Times New Roman" w:eastAsia="Calibri" w:hAnsi="Times New Roman" w:cs="Times New Roman"/>
          <w:sz w:val="24"/>
          <w:szCs w:val="24"/>
        </w:rPr>
        <w:t>However, within this training, the personal held beliefs of officers is not discussed in detail, as the training focuses more heavily on the practical aspects of investigation.</w:t>
      </w:r>
    </w:p>
    <w:p w14:paraId="1BC25F6C" w14:textId="372D59BB" w:rsidR="00257A3E" w:rsidRPr="0058234C" w:rsidRDefault="00F06F8B" w:rsidP="003239C8">
      <w:pPr>
        <w:spacing w:line="360" w:lineRule="auto"/>
        <w:ind w:right="531"/>
        <w:rPr>
          <w:rFonts w:ascii="Times New Roman" w:eastAsia="Calibri" w:hAnsi="Times New Roman" w:cs="Times New Roman"/>
          <w:sz w:val="24"/>
          <w:szCs w:val="24"/>
        </w:rPr>
      </w:pPr>
      <w:r w:rsidRPr="0058234C">
        <w:rPr>
          <w:rFonts w:ascii="Times New Roman" w:eastAsia="Calibri" w:hAnsi="Times New Roman" w:cs="Times New Roman"/>
          <w:sz w:val="24"/>
          <w:szCs w:val="24"/>
        </w:rPr>
        <w:t>Personal attitudes, values and bias</w:t>
      </w:r>
      <w:r w:rsidR="00364649" w:rsidRPr="0058234C">
        <w:rPr>
          <w:rFonts w:ascii="Times New Roman" w:eastAsia="Calibri" w:hAnsi="Times New Roman" w:cs="Times New Roman"/>
          <w:sz w:val="24"/>
          <w:szCs w:val="24"/>
        </w:rPr>
        <w:t>es</w:t>
      </w:r>
      <w:r w:rsidRPr="0058234C">
        <w:rPr>
          <w:rFonts w:ascii="Times New Roman" w:eastAsia="Calibri" w:hAnsi="Times New Roman" w:cs="Times New Roman"/>
          <w:sz w:val="24"/>
          <w:szCs w:val="24"/>
        </w:rPr>
        <w:t xml:space="preserve"> </w:t>
      </w:r>
      <w:r w:rsidR="00E003EB" w:rsidRPr="0058234C">
        <w:rPr>
          <w:rFonts w:ascii="Times New Roman" w:eastAsia="Calibri" w:hAnsi="Times New Roman" w:cs="Times New Roman"/>
          <w:sz w:val="24"/>
          <w:szCs w:val="24"/>
        </w:rPr>
        <w:t xml:space="preserve">are things that police forces often focus on during the initial recruitment phase to ensure that the </w:t>
      </w:r>
      <w:r w:rsidR="00364649" w:rsidRPr="0058234C">
        <w:rPr>
          <w:rFonts w:ascii="Times New Roman" w:eastAsia="Calibri" w:hAnsi="Times New Roman" w:cs="Times New Roman"/>
          <w:sz w:val="24"/>
          <w:szCs w:val="24"/>
        </w:rPr>
        <w:t>individuals</w:t>
      </w:r>
      <w:r w:rsidR="00E003EB" w:rsidRPr="0058234C">
        <w:rPr>
          <w:rFonts w:ascii="Times New Roman" w:eastAsia="Calibri" w:hAnsi="Times New Roman" w:cs="Times New Roman"/>
          <w:sz w:val="24"/>
          <w:szCs w:val="24"/>
        </w:rPr>
        <w:t xml:space="preserve"> entering the role of police officer align with the organisations code of ethics. </w:t>
      </w:r>
      <w:r w:rsidR="00897B60" w:rsidRPr="0058234C">
        <w:rPr>
          <w:rFonts w:ascii="Times New Roman" w:eastAsia="Calibri" w:hAnsi="Times New Roman" w:cs="Times New Roman"/>
          <w:sz w:val="24"/>
          <w:szCs w:val="24"/>
        </w:rPr>
        <w:t xml:space="preserve">The reason for this is to allow for the police forces to gain an understanding of the people joining the police force and what they can offer to the community and the force itself (Millie and Hirschler, 2018). </w:t>
      </w:r>
      <w:r w:rsidR="003239C8" w:rsidRPr="0058234C">
        <w:rPr>
          <w:rFonts w:ascii="Times New Roman" w:eastAsia="Calibri" w:hAnsi="Times New Roman" w:cs="Times New Roman"/>
          <w:sz w:val="24"/>
          <w:szCs w:val="24"/>
        </w:rPr>
        <w:t>Within the UK’s current political climate, personal attitudes and biases are politicised and weaponised, consider the treatment of the “Windrush Generation” by the UK government and media coverage of immigration (Shankley and Rhodes, 2020).</w:t>
      </w:r>
      <w:r w:rsidR="00EA47C1" w:rsidRPr="0058234C">
        <w:rPr>
          <w:rFonts w:ascii="Times New Roman" w:eastAsia="Calibri" w:hAnsi="Times New Roman" w:cs="Times New Roman"/>
          <w:sz w:val="24"/>
          <w:szCs w:val="24"/>
        </w:rPr>
        <w:t xml:space="preserve"> The general public are not the only people who are affected by </w:t>
      </w:r>
      <w:r w:rsidR="00293B22" w:rsidRPr="0058234C">
        <w:rPr>
          <w:rFonts w:ascii="Times New Roman" w:eastAsia="Calibri" w:hAnsi="Times New Roman" w:cs="Times New Roman"/>
          <w:sz w:val="24"/>
          <w:szCs w:val="24"/>
        </w:rPr>
        <w:t>shifts in political perceptions, the publication of the Macpherson report highlighted institutional racism within the Metropolitan Police force (Shankley and Rhodes, 2020). This report found that the Metropolitan Police force failed to provide a professional service to people of the local community, due to their colour and cultural origins (Shankley and Rhodes, 2020). This is an example of the affect police officers’ personal biases and held beliefs can have on the investigation of crime.</w:t>
      </w:r>
    </w:p>
    <w:p w14:paraId="6EEB5B01" w14:textId="4E67C42A" w:rsidR="00257A3E" w:rsidRPr="0058234C" w:rsidRDefault="00257A3E" w:rsidP="003239C8">
      <w:pPr>
        <w:spacing w:line="360" w:lineRule="auto"/>
        <w:ind w:right="531"/>
        <w:rPr>
          <w:rFonts w:ascii="Times New Roman" w:eastAsia="Calibri" w:hAnsi="Times New Roman" w:cs="Times New Roman"/>
          <w:sz w:val="24"/>
          <w:szCs w:val="24"/>
        </w:rPr>
      </w:pPr>
      <w:r w:rsidRPr="0058234C">
        <w:rPr>
          <w:rFonts w:ascii="Times New Roman" w:eastAsia="Calibri" w:hAnsi="Times New Roman" w:cs="Times New Roman"/>
          <w:sz w:val="24"/>
          <w:szCs w:val="24"/>
        </w:rPr>
        <w:t>Additionally, certain aspects of investigations and the use of police powers to instigate wider investigations are questioned regularly by academics, the public and members of the police force itself. The most obvious of which are the use of Stop and Search powers, section 1 of the Police and Criminal Evidence act 1984 (Legislation, 2023).</w:t>
      </w:r>
      <w:r w:rsidR="006514F0" w:rsidRPr="0058234C">
        <w:rPr>
          <w:rFonts w:ascii="Times New Roman" w:eastAsia="Calibri" w:hAnsi="Times New Roman" w:cs="Times New Roman"/>
          <w:sz w:val="24"/>
          <w:szCs w:val="24"/>
        </w:rPr>
        <w:t xml:space="preserve"> According to statistics, black people are six times more likely to be stopped and searched by the police (Bowling and Phillips, 2007). According to officers who recorded their interactions with members of the public post search, black people are more likely to be confrontational when stopped for search purposes and the searches are less likely to be voluntary (Bowling and Phillips, 2007). Perceptions such as this ultimately display a lack of understanding for the statistics and empathy for people from </w:t>
      </w:r>
      <w:r w:rsidR="006514F0" w:rsidRPr="0058234C">
        <w:rPr>
          <w:rFonts w:ascii="Times New Roman" w:eastAsia="Calibri" w:hAnsi="Times New Roman" w:cs="Times New Roman"/>
          <w:sz w:val="24"/>
          <w:szCs w:val="24"/>
        </w:rPr>
        <w:lastRenderedPageBreak/>
        <w:t xml:space="preserve">a minority ethnic background. Opinions such as this, based on the perceived character of a person due to their heritage actively harm the relationship between ethnic minorities and police forces nationwide. Although perhaps not a conscious effort on the part of these officers, unconscious biases need to be address at all levels of policing to prevent the negative impact on investigations posed. </w:t>
      </w:r>
    </w:p>
    <w:p w14:paraId="5AC1D496" w14:textId="77777777" w:rsidR="00F06F8B" w:rsidRPr="0058234C" w:rsidRDefault="00F06F8B" w:rsidP="003239C8">
      <w:pPr>
        <w:spacing w:line="360" w:lineRule="auto"/>
        <w:ind w:right="531"/>
        <w:rPr>
          <w:rFonts w:ascii="Times New Roman" w:eastAsia="Calibri" w:hAnsi="Times New Roman" w:cs="Times New Roman"/>
          <w:sz w:val="24"/>
          <w:szCs w:val="24"/>
        </w:rPr>
      </w:pPr>
    </w:p>
    <w:p w14:paraId="4A80B5A6" w14:textId="5E29EC58" w:rsidR="00257A3E" w:rsidRPr="0058234C" w:rsidRDefault="006514F0" w:rsidP="00D67445">
      <w:pPr>
        <w:spacing w:line="360" w:lineRule="auto"/>
        <w:ind w:right="531"/>
        <w:rPr>
          <w:rFonts w:ascii="Times New Roman" w:eastAsia="Calibri" w:hAnsi="Times New Roman" w:cs="Times New Roman"/>
          <w:sz w:val="24"/>
          <w:szCs w:val="24"/>
        </w:rPr>
      </w:pPr>
      <w:r w:rsidRPr="0058234C">
        <w:rPr>
          <w:rFonts w:ascii="Times New Roman" w:eastAsia="Calibri" w:hAnsi="Times New Roman" w:cs="Times New Roman"/>
          <w:sz w:val="24"/>
          <w:szCs w:val="24"/>
        </w:rPr>
        <w:t>In c</w:t>
      </w:r>
      <w:r w:rsidR="00F06F8B" w:rsidRPr="0058234C">
        <w:rPr>
          <w:rFonts w:ascii="Times New Roman" w:eastAsia="Calibri" w:hAnsi="Times New Roman" w:cs="Times New Roman"/>
          <w:sz w:val="24"/>
          <w:szCs w:val="24"/>
        </w:rPr>
        <w:t>onclusion</w:t>
      </w:r>
      <w:r w:rsidR="00E647CE" w:rsidRPr="0058234C">
        <w:rPr>
          <w:rFonts w:ascii="Times New Roman" w:eastAsia="Calibri" w:hAnsi="Times New Roman" w:cs="Times New Roman"/>
          <w:sz w:val="24"/>
          <w:szCs w:val="24"/>
        </w:rPr>
        <w:t>, bias’s, personal beliefs and opinions held by officers can have an impact on volume investigations from the outset. In some cases, positive, in some cases negative. Regardless, these opinions should always be challenged by colleagues if deemed negative and supported and praised where positive. Primarily due to the garnering of positive outcomes for victims of crime, and to ensure the relationship between the police and the public continues to grow more positive going forwards. As stated earlier in the essay, things such as the Macpherson report have shed a light on the issues modern day policing in the UK still face, many officers who policed in the early 2000s are still in public facing roles, speaking from personal experience from officers I have met during my short time as a police officer.</w:t>
      </w:r>
    </w:p>
    <w:p w14:paraId="303AB7B5" w14:textId="77777777" w:rsidR="00F70278" w:rsidRPr="0058234C" w:rsidRDefault="00F70278" w:rsidP="00C52468">
      <w:pPr>
        <w:spacing w:line="256" w:lineRule="auto"/>
        <w:ind w:right="531"/>
        <w:rPr>
          <w:rFonts w:ascii="Times New Roman" w:eastAsia="Calibri" w:hAnsi="Times New Roman" w:cs="Times New Roman"/>
          <w:sz w:val="24"/>
          <w:szCs w:val="24"/>
        </w:rPr>
      </w:pPr>
    </w:p>
    <w:p w14:paraId="3D83D331" w14:textId="70777371" w:rsidR="00F70278" w:rsidRPr="0058234C" w:rsidRDefault="00F70278" w:rsidP="00C52468">
      <w:pPr>
        <w:spacing w:line="256" w:lineRule="auto"/>
        <w:ind w:right="531"/>
        <w:rPr>
          <w:rFonts w:ascii="Times New Roman" w:eastAsia="Calibri" w:hAnsi="Times New Roman" w:cs="Times New Roman"/>
          <w:b/>
          <w:bCs/>
          <w:sz w:val="24"/>
          <w:szCs w:val="24"/>
        </w:rPr>
      </w:pPr>
      <w:r w:rsidRPr="0058234C">
        <w:rPr>
          <w:rFonts w:ascii="Times New Roman" w:eastAsia="Calibri" w:hAnsi="Times New Roman" w:cs="Times New Roman"/>
          <w:b/>
          <w:bCs/>
          <w:sz w:val="24"/>
          <w:szCs w:val="24"/>
        </w:rPr>
        <w:t>WORD COUNT- 947</w:t>
      </w:r>
    </w:p>
    <w:p w14:paraId="41BA5A09" w14:textId="77777777" w:rsidR="00F70278" w:rsidRPr="0058234C" w:rsidRDefault="00F70278" w:rsidP="00C52468">
      <w:pPr>
        <w:spacing w:line="256" w:lineRule="auto"/>
        <w:ind w:right="531"/>
        <w:rPr>
          <w:rFonts w:ascii="Times New Roman" w:eastAsia="Calibri" w:hAnsi="Times New Roman" w:cs="Times New Roman"/>
          <w:sz w:val="24"/>
          <w:szCs w:val="24"/>
        </w:rPr>
      </w:pPr>
    </w:p>
    <w:p w14:paraId="170E46F3" w14:textId="77777777" w:rsidR="004C7160" w:rsidRPr="0058234C" w:rsidRDefault="004C7160" w:rsidP="004C7160">
      <w:pPr>
        <w:spacing w:line="360" w:lineRule="auto"/>
        <w:rPr>
          <w:rFonts w:ascii="Times New Roman" w:hAnsi="Times New Roman" w:cs="Times New Roman"/>
          <w:b/>
          <w:bCs/>
          <w:sz w:val="24"/>
          <w:szCs w:val="24"/>
        </w:rPr>
      </w:pPr>
      <w:r w:rsidRPr="0058234C">
        <w:rPr>
          <w:rFonts w:ascii="Times New Roman" w:hAnsi="Times New Roman" w:cs="Times New Roman"/>
          <w:b/>
          <w:bCs/>
          <w:sz w:val="24"/>
          <w:szCs w:val="24"/>
        </w:rPr>
        <w:t>Bibliography</w:t>
      </w:r>
    </w:p>
    <w:p w14:paraId="16D86EDB" w14:textId="77777777" w:rsidR="00D67445" w:rsidRPr="0058234C" w:rsidRDefault="00D67445" w:rsidP="00D67445">
      <w:pPr>
        <w:spacing w:line="256" w:lineRule="auto"/>
        <w:ind w:right="531"/>
        <w:rPr>
          <w:rFonts w:ascii="Times New Roman" w:eastAsia="Calibri" w:hAnsi="Times New Roman" w:cs="Times New Roman"/>
          <w:sz w:val="24"/>
          <w:szCs w:val="24"/>
        </w:rPr>
      </w:pPr>
      <w:r w:rsidRPr="0058234C">
        <w:rPr>
          <w:rFonts w:ascii="Times New Roman" w:eastAsia="Calibri" w:hAnsi="Times New Roman" w:cs="Times New Roman"/>
          <w:sz w:val="24"/>
          <w:szCs w:val="24"/>
        </w:rPr>
        <w:t xml:space="preserve">Alexander, C., Byrne, B., Khan, O., Shankley, J., and Rhodes, J. (2020) </w:t>
      </w:r>
      <w:r w:rsidRPr="0058234C">
        <w:rPr>
          <w:rFonts w:ascii="Times New Roman" w:eastAsia="Calibri" w:hAnsi="Times New Roman" w:cs="Times New Roman"/>
          <w:i/>
          <w:iCs/>
          <w:sz w:val="24"/>
          <w:szCs w:val="24"/>
        </w:rPr>
        <w:t xml:space="preserve">‘Racisms in Contemporary Britain’. </w:t>
      </w:r>
      <w:r w:rsidRPr="0058234C">
        <w:rPr>
          <w:rFonts w:ascii="Times New Roman" w:eastAsia="Calibri" w:hAnsi="Times New Roman" w:cs="Times New Roman"/>
          <w:sz w:val="24"/>
          <w:szCs w:val="24"/>
        </w:rPr>
        <w:t>Ethnicity and Race in the UK: State of the Nation. Bristol. Bristol University Press.</w:t>
      </w:r>
      <w:r w:rsidRPr="0058234C">
        <w:rPr>
          <w:rFonts w:ascii="Times New Roman" w:eastAsia="Calibri" w:hAnsi="Times New Roman" w:cs="Times New Roman"/>
          <w:i/>
          <w:iCs/>
          <w:sz w:val="24"/>
          <w:szCs w:val="24"/>
        </w:rPr>
        <w:t xml:space="preserve"> </w:t>
      </w:r>
      <w:r w:rsidRPr="0058234C">
        <w:rPr>
          <w:rFonts w:ascii="Times New Roman" w:eastAsia="Calibri" w:hAnsi="Times New Roman" w:cs="Times New Roman"/>
          <w:sz w:val="24"/>
          <w:szCs w:val="24"/>
        </w:rPr>
        <w:t>Pp. 203-228</w:t>
      </w:r>
    </w:p>
    <w:p w14:paraId="07CD3632" w14:textId="77777777" w:rsidR="00D67445" w:rsidRPr="0058234C" w:rsidRDefault="00D67445" w:rsidP="00D67445">
      <w:pPr>
        <w:spacing w:line="256" w:lineRule="auto"/>
        <w:ind w:right="531"/>
        <w:rPr>
          <w:rFonts w:ascii="Times New Roman" w:eastAsia="Calibri" w:hAnsi="Times New Roman" w:cs="Times New Roman"/>
          <w:sz w:val="24"/>
          <w:szCs w:val="24"/>
        </w:rPr>
      </w:pPr>
    </w:p>
    <w:p w14:paraId="09BC8FE8" w14:textId="18058F5C" w:rsidR="00E2005F" w:rsidRPr="0058234C" w:rsidRDefault="004C7160" w:rsidP="00C52468">
      <w:pPr>
        <w:spacing w:line="256" w:lineRule="auto"/>
        <w:ind w:right="531"/>
        <w:rPr>
          <w:rFonts w:ascii="Times New Roman" w:eastAsia="Calibri" w:hAnsi="Times New Roman" w:cs="Times New Roman"/>
          <w:sz w:val="24"/>
          <w:szCs w:val="24"/>
        </w:rPr>
      </w:pPr>
      <w:r w:rsidRPr="0058234C">
        <w:rPr>
          <w:rFonts w:ascii="Times New Roman" w:eastAsia="Calibri" w:hAnsi="Times New Roman" w:cs="Times New Roman"/>
          <w:sz w:val="24"/>
          <w:szCs w:val="24"/>
        </w:rPr>
        <w:t>College of Policing</w:t>
      </w:r>
      <w:r w:rsidR="002B08C3" w:rsidRPr="0058234C">
        <w:rPr>
          <w:rFonts w:ascii="Times New Roman" w:eastAsia="Calibri" w:hAnsi="Times New Roman" w:cs="Times New Roman"/>
          <w:sz w:val="24"/>
          <w:szCs w:val="24"/>
        </w:rPr>
        <w:t xml:space="preserve"> (2013) </w:t>
      </w:r>
      <w:r w:rsidR="002B08C3" w:rsidRPr="0058234C">
        <w:rPr>
          <w:rFonts w:ascii="Times New Roman" w:eastAsia="Calibri" w:hAnsi="Times New Roman" w:cs="Times New Roman"/>
          <w:i/>
          <w:iCs/>
          <w:sz w:val="24"/>
          <w:szCs w:val="24"/>
        </w:rPr>
        <w:t xml:space="preserve">Investigation Introduction. </w:t>
      </w:r>
      <w:r w:rsidR="002B08C3" w:rsidRPr="0058234C">
        <w:rPr>
          <w:rFonts w:ascii="Times New Roman" w:eastAsia="Calibri" w:hAnsi="Times New Roman" w:cs="Times New Roman"/>
          <w:sz w:val="24"/>
          <w:szCs w:val="24"/>
        </w:rPr>
        <w:t xml:space="preserve">Available at: </w:t>
      </w:r>
      <w:hyperlink r:id="rId12" w:history="1">
        <w:r w:rsidR="002B08C3" w:rsidRPr="0058234C">
          <w:rPr>
            <w:rStyle w:val="Hyperlink"/>
            <w:rFonts w:ascii="Times New Roman" w:eastAsia="Calibri" w:hAnsi="Times New Roman" w:cs="Times New Roman"/>
            <w:sz w:val="24"/>
            <w:szCs w:val="24"/>
          </w:rPr>
          <w:t>Investigation introduction | College of Policing</w:t>
        </w:r>
      </w:hyperlink>
      <w:r w:rsidR="002B08C3" w:rsidRPr="0058234C">
        <w:rPr>
          <w:rFonts w:ascii="Times New Roman" w:eastAsia="Calibri" w:hAnsi="Times New Roman" w:cs="Times New Roman"/>
          <w:sz w:val="24"/>
          <w:szCs w:val="24"/>
        </w:rPr>
        <w:t xml:space="preserve"> (Accessed: 22/10/2024)</w:t>
      </w:r>
    </w:p>
    <w:p w14:paraId="114176B5" w14:textId="77777777" w:rsidR="00E2005F" w:rsidRPr="0058234C" w:rsidRDefault="00E2005F" w:rsidP="00C52468">
      <w:pPr>
        <w:spacing w:line="256" w:lineRule="auto"/>
        <w:ind w:right="531"/>
        <w:rPr>
          <w:rFonts w:ascii="Times New Roman" w:eastAsia="Calibri" w:hAnsi="Times New Roman" w:cs="Times New Roman"/>
          <w:sz w:val="24"/>
          <w:szCs w:val="24"/>
        </w:rPr>
      </w:pPr>
    </w:p>
    <w:p w14:paraId="09F3C945" w14:textId="50C985CA" w:rsidR="006D6ED0" w:rsidRPr="0058234C" w:rsidRDefault="006D6ED0" w:rsidP="00C52468">
      <w:pPr>
        <w:spacing w:line="256" w:lineRule="auto"/>
        <w:ind w:right="531"/>
        <w:rPr>
          <w:rFonts w:ascii="Times New Roman" w:eastAsia="Calibri" w:hAnsi="Times New Roman" w:cs="Times New Roman"/>
          <w:sz w:val="24"/>
          <w:szCs w:val="24"/>
        </w:rPr>
      </w:pPr>
      <w:proofErr w:type="spellStart"/>
      <w:r w:rsidRPr="0058234C">
        <w:rPr>
          <w:rFonts w:ascii="Times New Roman" w:eastAsia="Calibri" w:hAnsi="Times New Roman" w:cs="Times New Roman"/>
          <w:sz w:val="24"/>
          <w:szCs w:val="24"/>
        </w:rPr>
        <w:t>Heeks</w:t>
      </w:r>
      <w:proofErr w:type="spellEnd"/>
      <w:r w:rsidRPr="0058234C">
        <w:rPr>
          <w:rFonts w:ascii="Times New Roman" w:eastAsia="Calibri" w:hAnsi="Times New Roman" w:cs="Times New Roman"/>
          <w:sz w:val="24"/>
          <w:szCs w:val="24"/>
        </w:rPr>
        <w:t xml:space="preserve">, M., Reed, Sasha., </w:t>
      </w:r>
      <w:proofErr w:type="spellStart"/>
      <w:r w:rsidRPr="0058234C">
        <w:rPr>
          <w:rFonts w:ascii="Times New Roman" w:eastAsia="Calibri" w:hAnsi="Times New Roman" w:cs="Times New Roman"/>
          <w:sz w:val="24"/>
          <w:szCs w:val="24"/>
        </w:rPr>
        <w:t>Tafsiri</w:t>
      </w:r>
      <w:proofErr w:type="spellEnd"/>
      <w:r w:rsidRPr="0058234C">
        <w:rPr>
          <w:rFonts w:ascii="Times New Roman" w:eastAsia="Calibri" w:hAnsi="Times New Roman" w:cs="Times New Roman"/>
          <w:sz w:val="24"/>
          <w:szCs w:val="24"/>
        </w:rPr>
        <w:t xml:space="preserve">, M., and Prince, S. (2018) </w:t>
      </w:r>
      <w:r w:rsidRPr="0058234C">
        <w:rPr>
          <w:rFonts w:ascii="Times New Roman" w:eastAsia="Calibri" w:hAnsi="Times New Roman" w:cs="Times New Roman"/>
          <w:i/>
          <w:iCs/>
          <w:sz w:val="24"/>
          <w:szCs w:val="24"/>
        </w:rPr>
        <w:t xml:space="preserve">‘The Economic and Social Costs of Crime’. </w:t>
      </w:r>
      <w:r w:rsidRPr="0058234C">
        <w:rPr>
          <w:rFonts w:ascii="Times New Roman" w:eastAsia="Calibri" w:hAnsi="Times New Roman" w:cs="Times New Roman"/>
          <w:sz w:val="24"/>
          <w:szCs w:val="24"/>
        </w:rPr>
        <w:t xml:space="preserve">99. </w:t>
      </w:r>
      <w:hyperlink r:id="rId13" w:history="1">
        <w:r w:rsidRPr="0058234C">
          <w:rPr>
            <w:rStyle w:val="Hyperlink"/>
            <w:rFonts w:ascii="Times New Roman" w:eastAsia="Calibri" w:hAnsi="Times New Roman" w:cs="Times New Roman"/>
            <w:sz w:val="24"/>
            <w:szCs w:val="24"/>
          </w:rPr>
          <w:t>The economic and social costs of crime</w:t>
        </w:r>
      </w:hyperlink>
      <w:r w:rsidRPr="0058234C">
        <w:rPr>
          <w:rFonts w:ascii="Times New Roman" w:eastAsia="Calibri" w:hAnsi="Times New Roman" w:cs="Times New Roman"/>
          <w:sz w:val="24"/>
          <w:szCs w:val="24"/>
        </w:rPr>
        <w:t xml:space="preserve">. London: Crown Copyright, pp. </w:t>
      </w:r>
      <w:r w:rsidR="00CF46E1" w:rsidRPr="0058234C">
        <w:rPr>
          <w:rFonts w:ascii="Times New Roman" w:eastAsia="Calibri" w:hAnsi="Times New Roman" w:cs="Times New Roman"/>
          <w:sz w:val="24"/>
          <w:szCs w:val="24"/>
        </w:rPr>
        <w:t xml:space="preserve">7-23. </w:t>
      </w:r>
    </w:p>
    <w:p w14:paraId="4AE1C76F" w14:textId="77777777" w:rsidR="00E2005F" w:rsidRPr="0058234C" w:rsidRDefault="00E2005F" w:rsidP="00C52468">
      <w:pPr>
        <w:spacing w:line="256" w:lineRule="auto"/>
        <w:ind w:right="531"/>
        <w:rPr>
          <w:rFonts w:ascii="Times New Roman" w:eastAsia="Calibri" w:hAnsi="Times New Roman" w:cs="Times New Roman"/>
          <w:sz w:val="24"/>
          <w:szCs w:val="24"/>
        </w:rPr>
      </w:pPr>
    </w:p>
    <w:p w14:paraId="5B03C0A8" w14:textId="3E96F122" w:rsidR="00D67445" w:rsidRPr="0058234C" w:rsidRDefault="00D67445" w:rsidP="00C52468">
      <w:pPr>
        <w:spacing w:line="256" w:lineRule="auto"/>
        <w:ind w:right="531"/>
        <w:rPr>
          <w:rFonts w:ascii="Times New Roman" w:eastAsia="Calibri" w:hAnsi="Times New Roman" w:cs="Times New Roman"/>
          <w:sz w:val="24"/>
          <w:szCs w:val="24"/>
        </w:rPr>
      </w:pPr>
      <w:r w:rsidRPr="0058234C">
        <w:rPr>
          <w:rFonts w:ascii="Times New Roman" w:eastAsia="Calibri" w:hAnsi="Times New Roman" w:cs="Times New Roman"/>
          <w:sz w:val="24"/>
          <w:szCs w:val="24"/>
        </w:rPr>
        <w:t xml:space="preserve">Legislation.gov.uk (2023) </w:t>
      </w:r>
      <w:r w:rsidRPr="0058234C">
        <w:rPr>
          <w:rFonts w:ascii="Times New Roman" w:eastAsia="Calibri" w:hAnsi="Times New Roman" w:cs="Times New Roman"/>
          <w:i/>
          <w:iCs/>
          <w:sz w:val="24"/>
          <w:szCs w:val="24"/>
        </w:rPr>
        <w:t xml:space="preserve">Police and Criminal Evidence Act 1984. </w:t>
      </w:r>
      <w:r w:rsidRPr="0058234C">
        <w:rPr>
          <w:rFonts w:ascii="Times New Roman" w:eastAsia="Calibri" w:hAnsi="Times New Roman" w:cs="Times New Roman"/>
          <w:sz w:val="24"/>
          <w:szCs w:val="24"/>
        </w:rPr>
        <w:t xml:space="preserve">Available at: </w:t>
      </w:r>
      <w:hyperlink r:id="rId14" w:history="1">
        <w:r w:rsidRPr="0058234C">
          <w:rPr>
            <w:rStyle w:val="Hyperlink"/>
            <w:rFonts w:ascii="Times New Roman" w:eastAsia="Calibri" w:hAnsi="Times New Roman" w:cs="Times New Roman"/>
            <w:sz w:val="24"/>
            <w:szCs w:val="24"/>
          </w:rPr>
          <w:t>Police and Criminal Evidence Act 1984</w:t>
        </w:r>
      </w:hyperlink>
      <w:r w:rsidRPr="0058234C">
        <w:rPr>
          <w:rFonts w:ascii="Times New Roman" w:eastAsia="Calibri" w:hAnsi="Times New Roman" w:cs="Times New Roman"/>
          <w:sz w:val="24"/>
          <w:szCs w:val="24"/>
        </w:rPr>
        <w:t xml:space="preserve"> (Accessed: 08/11/2024) </w:t>
      </w:r>
    </w:p>
    <w:p w14:paraId="3CC1B356" w14:textId="77777777" w:rsidR="006C3252" w:rsidRPr="0058234C" w:rsidRDefault="006C3252" w:rsidP="00C52468">
      <w:pPr>
        <w:spacing w:line="256" w:lineRule="auto"/>
        <w:ind w:right="531"/>
        <w:rPr>
          <w:rFonts w:ascii="Times New Roman" w:eastAsia="Calibri" w:hAnsi="Times New Roman" w:cs="Times New Roman"/>
          <w:sz w:val="24"/>
          <w:szCs w:val="24"/>
        </w:rPr>
      </w:pPr>
    </w:p>
    <w:p w14:paraId="09019C4D" w14:textId="2BA6906F" w:rsidR="006C3252" w:rsidRPr="0058234C" w:rsidRDefault="006C3252" w:rsidP="00C52468">
      <w:pPr>
        <w:spacing w:line="256" w:lineRule="auto"/>
        <w:ind w:right="531"/>
        <w:rPr>
          <w:rFonts w:ascii="Times New Roman" w:eastAsia="Calibri" w:hAnsi="Times New Roman" w:cs="Times New Roman"/>
          <w:sz w:val="24"/>
          <w:szCs w:val="24"/>
        </w:rPr>
      </w:pPr>
      <w:r w:rsidRPr="0058234C">
        <w:rPr>
          <w:rFonts w:ascii="Times New Roman" w:eastAsia="Calibri" w:hAnsi="Times New Roman" w:cs="Times New Roman"/>
          <w:sz w:val="24"/>
          <w:szCs w:val="24"/>
        </w:rPr>
        <w:t xml:space="preserve">Bowling, B., and Phillips, C. (2007) ‘Disproportionate and Discriminatory: Reviewing the Evidence on Police Stop and Search’, </w:t>
      </w:r>
      <w:r w:rsidRPr="0058234C">
        <w:rPr>
          <w:rFonts w:ascii="Times New Roman" w:eastAsia="Calibri" w:hAnsi="Times New Roman" w:cs="Times New Roman"/>
          <w:i/>
          <w:iCs/>
          <w:sz w:val="24"/>
          <w:szCs w:val="24"/>
        </w:rPr>
        <w:t xml:space="preserve">The Modern Law Review, </w:t>
      </w:r>
      <w:r w:rsidRPr="0058234C">
        <w:rPr>
          <w:rFonts w:ascii="Times New Roman" w:eastAsia="Calibri" w:hAnsi="Times New Roman" w:cs="Times New Roman"/>
          <w:sz w:val="24"/>
          <w:szCs w:val="24"/>
        </w:rPr>
        <w:t>70(6), pp. 936-961</w:t>
      </w:r>
    </w:p>
    <w:p w14:paraId="0381B659" w14:textId="77777777" w:rsidR="006C3252" w:rsidRPr="0058234C" w:rsidRDefault="006C3252" w:rsidP="00C52468">
      <w:pPr>
        <w:spacing w:line="256" w:lineRule="auto"/>
        <w:ind w:right="531"/>
        <w:rPr>
          <w:rFonts w:ascii="Times New Roman" w:eastAsia="Calibri" w:hAnsi="Times New Roman" w:cs="Times New Roman"/>
          <w:sz w:val="24"/>
          <w:szCs w:val="24"/>
        </w:rPr>
      </w:pPr>
    </w:p>
    <w:p w14:paraId="3AFDA1D9" w14:textId="77777777" w:rsidR="003239C8" w:rsidRPr="0058234C" w:rsidRDefault="003239C8" w:rsidP="00C52468">
      <w:pPr>
        <w:spacing w:line="256" w:lineRule="auto"/>
        <w:ind w:right="531"/>
        <w:rPr>
          <w:rFonts w:ascii="Times New Roman" w:eastAsia="Calibri" w:hAnsi="Times New Roman" w:cs="Times New Roman"/>
          <w:sz w:val="24"/>
          <w:szCs w:val="24"/>
        </w:rPr>
      </w:pPr>
    </w:p>
    <w:p w14:paraId="7753D952" w14:textId="77777777" w:rsidR="00EA47C1" w:rsidRPr="0058234C" w:rsidRDefault="00EA47C1" w:rsidP="00C52468">
      <w:pPr>
        <w:spacing w:line="256" w:lineRule="auto"/>
        <w:ind w:right="531"/>
        <w:rPr>
          <w:rFonts w:ascii="Times New Roman" w:eastAsia="Calibri" w:hAnsi="Times New Roman" w:cs="Times New Roman"/>
          <w:sz w:val="24"/>
          <w:szCs w:val="24"/>
        </w:rPr>
      </w:pPr>
    </w:p>
    <w:p w14:paraId="10EF193A" w14:textId="77777777" w:rsidR="00257A3E" w:rsidRPr="0058234C" w:rsidRDefault="00257A3E" w:rsidP="00C52468">
      <w:pPr>
        <w:spacing w:line="256" w:lineRule="auto"/>
        <w:ind w:right="531"/>
        <w:rPr>
          <w:rFonts w:ascii="Times New Roman" w:eastAsia="Calibri" w:hAnsi="Times New Roman" w:cs="Times New Roman"/>
          <w:sz w:val="24"/>
          <w:szCs w:val="24"/>
        </w:rPr>
      </w:pPr>
    </w:p>
    <w:p w14:paraId="172DFEB0" w14:textId="77777777" w:rsidR="00257A3E" w:rsidRPr="0058234C" w:rsidRDefault="00257A3E" w:rsidP="00C52468">
      <w:pPr>
        <w:spacing w:line="256" w:lineRule="auto"/>
        <w:ind w:right="531"/>
        <w:rPr>
          <w:rFonts w:ascii="Times New Roman" w:eastAsia="Calibri" w:hAnsi="Times New Roman" w:cs="Times New Roman"/>
          <w:sz w:val="24"/>
          <w:szCs w:val="24"/>
        </w:rPr>
      </w:pPr>
    </w:p>
    <w:p w14:paraId="725ADFCB" w14:textId="77777777" w:rsidR="00257A3E" w:rsidRPr="0058234C" w:rsidRDefault="00257A3E" w:rsidP="00C52468">
      <w:pPr>
        <w:spacing w:line="256" w:lineRule="auto"/>
        <w:ind w:right="531"/>
        <w:rPr>
          <w:rFonts w:ascii="Times New Roman" w:eastAsia="Calibri" w:hAnsi="Times New Roman" w:cs="Times New Roman"/>
          <w:sz w:val="24"/>
          <w:szCs w:val="24"/>
        </w:rPr>
      </w:pPr>
    </w:p>
    <w:p w14:paraId="2A9C0BA2" w14:textId="77777777" w:rsidR="00257A3E" w:rsidRPr="0058234C" w:rsidRDefault="00257A3E" w:rsidP="00C52468">
      <w:pPr>
        <w:spacing w:line="256" w:lineRule="auto"/>
        <w:ind w:right="531"/>
        <w:rPr>
          <w:rFonts w:ascii="Times New Roman" w:eastAsia="Calibri" w:hAnsi="Times New Roman" w:cs="Times New Roman"/>
          <w:sz w:val="24"/>
          <w:szCs w:val="24"/>
        </w:rPr>
      </w:pPr>
    </w:p>
    <w:p w14:paraId="54CEA017" w14:textId="77777777" w:rsidR="00257A3E" w:rsidRPr="0058234C" w:rsidRDefault="00257A3E" w:rsidP="00C52468">
      <w:pPr>
        <w:spacing w:line="256" w:lineRule="auto"/>
        <w:ind w:right="531"/>
        <w:rPr>
          <w:rFonts w:ascii="Times New Roman" w:eastAsia="Calibri" w:hAnsi="Times New Roman" w:cs="Times New Roman"/>
          <w:sz w:val="24"/>
          <w:szCs w:val="24"/>
        </w:rPr>
      </w:pPr>
    </w:p>
    <w:p w14:paraId="5C9837DD" w14:textId="77777777" w:rsidR="00257A3E" w:rsidRPr="0058234C" w:rsidRDefault="00257A3E" w:rsidP="00C52468">
      <w:pPr>
        <w:spacing w:line="256" w:lineRule="auto"/>
        <w:ind w:right="531"/>
        <w:rPr>
          <w:rFonts w:ascii="Times New Roman" w:eastAsia="Calibri" w:hAnsi="Times New Roman" w:cs="Times New Roman"/>
          <w:sz w:val="24"/>
          <w:szCs w:val="24"/>
        </w:rPr>
      </w:pPr>
    </w:p>
    <w:p w14:paraId="6A9345B8" w14:textId="77777777" w:rsidR="00257A3E" w:rsidRPr="0058234C" w:rsidRDefault="00257A3E" w:rsidP="00C52468">
      <w:pPr>
        <w:spacing w:line="256" w:lineRule="auto"/>
        <w:ind w:right="531"/>
        <w:rPr>
          <w:rFonts w:ascii="Times New Roman" w:eastAsia="Calibri" w:hAnsi="Times New Roman" w:cs="Times New Roman"/>
          <w:sz w:val="24"/>
          <w:szCs w:val="24"/>
        </w:rPr>
      </w:pPr>
    </w:p>
    <w:p w14:paraId="5C6A88FE" w14:textId="77777777" w:rsidR="00257A3E" w:rsidRPr="0058234C" w:rsidRDefault="00257A3E" w:rsidP="00C52468">
      <w:pPr>
        <w:spacing w:line="256" w:lineRule="auto"/>
        <w:ind w:right="531"/>
        <w:rPr>
          <w:rFonts w:ascii="Times New Roman" w:eastAsia="Calibri" w:hAnsi="Times New Roman" w:cs="Times New Roman"/>
          <w:sz w:val="24"/>
          <w:szCs w:val="24"/>
        </w:rPr>
      </w:pPr>
    </w:p>
    <w:p w14:paraId="3D0AA9A9" w14:textId="77777777" w:rsidR="00257A3E" w:rsidRPr="0058234C" w:rsidRDefault="00257A3E" w:rsidP="00C52468">
      <w:pPr>
        <w:spacing w:line="256" w:lineRule="auto"/>
        <w:ind w:right="531"/>
        <w:rPr>
          <w:rFonts w:ascii="Times New Roman" w:eastAsia="Calibri" w:hAnsi="Times New Roman" w:cs="Times New Roman"/>
          <w:sz w:val="24"/>
          <w:szCs w:val="24"/>
        </w:rPr>
      </w:pPr>
    </w:p>
    <w:p w14:paraId="03C070C0" w14:textId="77777777" w:rsidR="00257A3E" w:rsidRPr="0058234C" w:rsidRDefault="00257A3E" w:rsidP="00C52468">
      <w:pPr>
        <w:spacing w:line="256" w:lineRule="auto"/>
        <w:ind w:right="531"/>
        <w:rPr>
          <w:rFonts w:ascii="Times New Roman" w:eastAsia="Calibri" w:hAnsi="Times New Roman" w:cs="Times New Roman"/>
          <w:sz w:val="24"/>
          <w:szCs w:val="24"/>
        </w:rPr>
      </w:pPr>
    </w:p>
    <w:p w14:paraId="37C19246" w14:textId="77777777" w:rsidR="00257A3E" w:rsidRPr="0058234C" w:rsidRDefault="00257A3E" w:rsidP="00C52468">
      <w:pPr>
        <w:spacing w:line="256" w:lineRule="auto"/>
        <w:ind w:right="531"/>
        <w:rPr>
          <w:rFonts w:ascii="Times New Roman" w:eastAsia="Calibri" w:hAnsi="Times New Roman" w:cs="Times New Roman"/>
          <w:sz w:val="24"/>
          <w:szCs w:val="24"/>
        </w:rPr>
      </w:pPr>
    </w:p>
    <w:p w14:paraId="08275B65" w14:textId="77777777" w:rsidR="00257A3E" w:rsidRPr="0058234C" w:rsidRDefault="00257A3E" w:rsidP="00C52468">
      <w:pPr>
        <w:spacing w:line="256" w:lineRule="auto"/>
        <w:ind w:right="531"/>
        <w:rPr>
          <w:rFonts w:ascii="Times New Roman" w:eastAsia="Calibri" w:hAnsi="Times New Roman" w:cs="Times New Roman"/>
          <w:sz w:val="24"/>
          <w:szCs w:val="24"/>
        </w:rPr>
      </w:pPr>
    </w:p>
    <w:p w14:paraId="724E1A2B" w14:textId="77777777" w:rsidR="00257A3E" w:rsidRPr="0058234C" w:rsidRDefault="00257A3E" w:rsidP="00C52468">
      <w:pPr>
        <w:spacing w:line="256" w:lineRule="auto"/>
        <w:ind w:right="531"/>
        <w:rPr>
          <w:rFonts w:ascii="Times New Roman" w:eastAsia="Calibri" w:hAnsi="Times New Roman" w:cs="Times New Roman"/>
          <w:sz w:val="24"/>
          <w:szCs w:val="24"/>
        </w:rPr>
      </w:pPr>
    </w:p>
    <w:p w14:paraId="00CAF041" w14:textId="77777777" w:rsidR="00257A3E" w:rsidRPr="0058234C" w:rsidRDefault="00257A3E" w:rsidP="00C52468">
      <w:pPr>
        <w:spacing w:line="256" w:lineRule="auto"/>
        <w:ind w:right="531"/>
        <w:rPr>
          <w:rFonts w:ascii="Times New Roman" w:eastAsia="Calibri" w:hAnsi="Times New Roman" w:cs="Times New Roman"/>
          <w:sz w:val="24"/>
          <w:szCs w:val="24"/>
        </w:rPr>
      </w:pPr>
    </w:p>
    <w:p w14:paraId="7B74494F" w14:textId="77777777" w:rsidR="00D67445" w:rsidRPr="0058234C" w:rsidRDefault="00D67445" w:rsidP="00C52468">
      <w:pPr>
        <w:spacing w:line="256" w:lineRule="auto"/>
        <w:ind w:right="531"/>
        <w:rPr>
          <w:rFonts w:ascii="Times New Roman" w:eastAsia="Calibri" w:hAnsi="Times New Roman" w:cs="Times New Roman"/>
          <w:sz w:val="24"/>
          <w:szCs w:val="24"/>
        </w:rPr>
      </w:pPr>
    </w:p>
    <w:p w14:paraId="388EEBC9" w14:textId="77777777" w:rsidR="00257A3E" w:rsidRPr="0058234C" w:rsidRDefault="00257A3E" w:rsidP="00C52468">
      <w:pPr>
        <w:spacing w:line="256" w:lineRule="auto"/>
        <w:ind w:right="531"/>
        <w:rPr>
          <w:rFonts w:ascii="Times New Roman" w:eastAsia="Calibri" w:hAnsi="Times New Roman" w:cs="Times New Roman"/>
          <w:sz w:val="24"/>
          <w:szCs w:val="24"/>
        </w:rPr>
      </w:pPr>
    </w:p>
    <w:p w14:paraId="3C95E852" w14:textId="77777777" w:rsidR="006C3252" w:rsidRPr="0058234C" w:rsidRDefault="006C3252" w:rsidP="00C52468">
      <w:pPr>
        <w:spacing w:line="256" w:lineRule="auto"/>
        <w:ind w:right="531"/>
        <w:rPr>
          <w:rFonts w:ascii="Times New Roman" w:eastAsia="Calibri" w:hAnsi="Times New Roman" w:cs="Times New Roman"/>
          <w:sz w:val="24"/>
          <w:szCs w:val="24"/>
        </w:rPr>
      </w:pPr>
    </w:p>
    <w:p w14:paraId="022C4B6B" w14:textId="77777777" w:rsidR="006C3252" w:rsidRPr="0058234C" w:rsidRDefault="006C3252" w:rsidP="00C52468">
      <w:pPr>
        <w:spacing w:line="256" w:lineRule="auto"/>
        <w:ind w:right="531"/>
        <w:rPr>
          <w:rFonts w:ascii="Times New Roman" w:eastAsia="Calibri" w:hAnsi="Times New Roman" w:cs="Times New Roman"/>
          <w:sz w:val="24"/>
          <w:szCs w:val="24"/>
        </w:rPr>
      </w:pPr>
    </w:p>
    <w:p w14:paraId="146A8497" w14:textId="77777777" w:rsidR="006C3252" w:rsidRPr="0058234C" w:rsidRDefault="006C3252" w:rsidP="00C52468">
      <w:pPr>
        <w:spacing w:line="256" w:lineRule="auto"/>
        <w:ind w:right="531"/>
        <w:rPr>
          <w:rFonts w:ascii="Times New Roman" w:eastAsia="Calibri" w:hAnsi="Times New Roman" w:cs="Times New Roman"/>
          <w:sz w:val="24"/>
          <w:szCs w:val="24"/>
        </w:rPr>
      </w:pPr>
    </w:p>
    <w:p w14:paraId="5BB93F58" w14:textId="77777777" w:rsidR="006C3252" w:rsidRPr="0058234C" w:rsidRDefault="006C3252" w:rsidP="00C52468">
      <w:pPr>
        <w:spacing w:line="256" w:lineRule="auto"/>
        <w:ind w:right="531"/>
        <w:rPr>
          <w:rFonts w:ascii="Times New Roman" w:eastAsia="Calibri" w:hAnsi="Times New Roman" w:cs="Times New Roman"/>
          <w:sz w:val="24"/>
          <w:szCs w:val="24"/>
        </w:rPr>
      </w:pPr>
    </w:p>
    <w:p w14:paraId="1B9BBF7A" w14:textId="77777777" w:rsidR="006C3252" w:rsidRPr="0058234C" w:rsidRDefault="006C3252" w:rsidP="00C52468">
      <w:pPr>
        <w:spacing w:line="256" w:lineRule="auto"/>
        <w:ind w:right="531"/>
        <w:rPr>
          <w:rFonts w:ascii="Times New Roman" w:eastAsia="Calibri" w:hAnsi="Times New Roman" w:cs="Times New Roman"/>
          <w:sz w:val="24"/>
          <w:szCs w:val="24"/>
        </w:rPr>
      </w:pPr>
    </w:p>
    <w:p w14:paraId="3842920F" w14:textId="77777777" w:rsidR="006C3252" w:rsidRPr="0058234C" w:rsidRDefault="006C3252" w:rsidP="00C52468">
      <w:pPr>
        <w:spacing w:line="256" w:lineRule="auto"/>
        <w:ind w:right="531"/>
        <w:rPr>
          <w:rFonts w:ascii="Times New Roman" w:eastAsia="Calibri" w:hAnsi="Times New Roman" w:cs="Times New Roman"/>
          <w:sz w:val="24"/>
          <w:szCs w:val="24"/>
        </w:rPr>
      </w:pPr>
    </w:p>
    <w:p w14:paraId="6C8F689B" w14:textId="77777777" w:rsidR="006C3252" w:rsidRPr="0058234C" w:rsidRDefault="006C3252" w:rsidP="00C52468">
      <w:pPr>
        <w:spacing w:line="256" w:lineRule="auto"/>
        <w:ind w:right="531"/>
        <w:rPr>
          <w:rFonts w:ascii="Times New Roman" w:eastAsia="Calibri" w:hAnsi="Times New Roman" w:cs="Times New Roman"/>
          <w:sz w:val="24"/>
          <w:szCs w:val="24"/>
        </w:rPr>
      </w:pPr>
    </w:p>
    <w:p w14:paraId="0971CDEE" w14:textId="77777777" w:rsidR="006C3252" w:rsidRPr="0058234C" w:rsidRDefault="006C3252" w:rsidP="00C52468">
      <w:pPr>
        <w:spacing w:line="256" w:lineRule="auto"/>
        <w:ind w:right="531"/>
        <w:rPr>
          <w:rFonts w:ascii="Times New Roman" w:eastAsia="Calibri" w:hAnsi="Times New Roman" w:cs="Times New Roman"/>
          <w:sz w:val="24"/>
          <w:szCs w:val="24"/>
        </w:rPr>
      </w:pPr>
    </w:p>
    <w:p w14:paraId="1E414C7A" w14:textId="77777777" w:rsidR="006C3252" w:rsidRPr="0058234C" w:rsidRDefault="006C3252" w:rsidP="00C52468">
      <w:pPr>
        <w:spacing w:line="256" w:lineRule="auto"/>
        <w:ind w:right="531"/>
        <w:rPr>
          <w:rFonts w:ascii="Times New Roman" w:eastAsia="Calibri" w:hAnsi="Times New Roman" w:cs="Times New Roman"/>
          <w:sz w:val="24"/>
          <w:szCs w:val="24"/>
        </w:rPr>
      </w:pPr>
    </w:p>
    <w:p w14:paraId="23036C18" w14:textId="21FD8004" w:rsidR="00C52468" w:rsidRPr="0058234C" w:rsidRDefault="00C52468" w:rsidP="00C52468">
      <w:pPr>
        <w:spacing w:line="256" w:lineRule="auto"/>
        <w:ind w:right="531"/>
        <w:rPr>
          <w:rFonts w:ascii="Times New Roman" w:hAnsi="Times New Roman" w:cs="Times New Roman"/>
          <w:b/>
          <w:bCs/>
          <w:sz w:val="24"/>
          <w:szCs w:val="24"/>
        </w:rPr>
      </w:pPr>
      <w:r w:rsidRPr="0058234C">
        <w:rPr>
          <w:rFonts w:ascii="Times New Roman" w:eastAsia="Calibri" w:hAnsi="Times New Roman" w:cs="Times New Roman"/>
          <w:b/>
          <w:bCs/>
          <w:sz w:val="24"/>
          <w:szCs w:val="24"/>
        </w:rPr>
        <w:lastRenderedPageBreak/>
        <w:t xml:space="preserve">Essay four: </w:t>
      </w:r>
    </w:p>
    <w:p w14:paraId="5556A4BE" w14:textId="79026EAF" w:rsidR="00C52468" w:rsidRPr="0058234C" w:rsidRDefault="00C52468" w:rsidP="00C52468">
      <w:pPr>
        <w:spacing w:line="256" w:lineRule="auto"/>
        <w:ind w:right="531"/>
        <w:rPr>
          <w:rFonts w:ascii="Times New Roman" w:eastAsia="Calibri" w:hAnsi="Times New Roman" w:cs="Times New Roman"/>
          <w:b/>
          <w:bCs/>
          <w:sz w:val="24"/>
          <w:szCs w:val="24"/>
        </w:rPr>
      </w:pPr>
      <w:r w:rsidRPr="0058234C">
        <w:rPr>
          <w:rFonts w:ascii="Times New Roman" w:eastAsia="Calibri" w:hAnsi="Times New Roman" w:cs="Times New Roman"/>
          <w:b/>
          <w:bCs/>
          <w:sz w:val="24"/>
          <w:szCs w:val="24"/>
        </w:rPr>
        <w:t xml:space="preserve">How effective is early intervention </w:t>
      </w:r>
      <w:r w:rsidR="00A2566A" w:rsidRPr="0058234C">
        <w:rPr>
          <w:rFonts w:ascii="Times New Roman" w:eastAsia="Calibri" w:hAnsi="Times New Roman" w:cs="Times New Roman"/>
          <w:b/>
          <w:bCs/>
          <w:sz w:val="24"/>
          <w:szCs w:val="24"/>
        </w:rPr>
        <w:t xml:space="preserve">as </w:t>
      </w:r>
      <w:r w:rsidRPr="0058234C">
        <w:rPr>
          <w:rFonts w:ascii="Times New Roman" w:eastAsia="Calibri" w:hAnsi="Times New Roman" w:cs="Times New Roman"/>
          <w:b/>
          <w:bCs/>
          <w:sz w:val="24"/>
          <w:szCs w:val="24"/>
        </w:rPr>
        <w:t>an effective means of preventing young people from offending or re-offending?</w:t>
      </w:r>
    </w:p>
    <w:p w14:paraId="77FAE68F" w14:textId="77777777" w:rsidR="00C52468" w:rsidRPr="0058234C" w:rsidRDefault="00C52468" w:rsidP="00C52468">
      <w:pPr>
        <w:spacing w:line="256" w:lineRule="auto"/>
        <w:ind w:right="531"/>
        <w:rPr>
          <w:rFonts w:ascii="Times New Roman" w:eastAsia="Calibri" w:hAnsi="Times New Roman" w:cs="Times New Roman"/>
          <w:b/>
          <w:bCs/>
          <w:sz w:val="24"/>
          <w:szCs w:val="24"/>
        </w:rPr>
      </w:pPr>
      <w:r w:rsidRPr="0058234C">
        <w:rPr>
          <w:rFonts w:ascii="Times New Roman" w:eastAsia="Calibri" w:hAnsi="Times New Roman" w:cs="Times New Roman"/>
          <w:b/>
          <w:bCs/>
          <w:sz w:val="24"/>
          <w:szCs w:val="24"/>
        </w:rPr>
        <w:t>Your answer must be based on academic research, but you may make reference to relevant case studies.</w:t>
      </w:r>
    </w:p>
    <w:p w14:paraId="5EE19129" w14:textId="60C2748E" w:rsidR="00C52468" w:rsidRPr="0058234C" w:rsidRDefault="00C52468" w:rsidP="005B7F74">
      <w:pPr>
        <w:spacing w:line="256" w:lineRule="auto"/>
        <w:ind w:right="531"/>
        <w:rPr>
          <w:rFonts w:ascii="Times New Roman" w:eastAsia="Calibri" w:hAnsi="Times New Roman" w:cs="Times New Roman"/>
          <w:b/>
          <w:bCs/>
          <w:sz w:val="24"/>
          <w:szCs w:val="24"/>
        </w:rPr>
      </w:pPr>
      <w:r w:rsidRPr="0058234C">
        <w:rPr>
          <w:rFonts w:ascii="Times New Roman" w:eastAsia="Calibri" w:hAnsi="Times New Roman" w:cs="Times New Roman"/>
          <w:b/>
          <w:bCs/>
          <w:sz w:val="24"/>
          <w:szCs w:val="24"/>
        </w:rPr>
        <w:t xml:space="preserve">Word limit: 1000 words. </w:t>
      </w:r>
    </w:p>
    <w:p w14:paraId="06D703FA" w14:textId="77777777" w:rsidR="00F06F8B" w:rsidRPr="0058234C" w:rsidRDefault="00F06F8B" w:rsidP="005B7F74">
      <w:pPr>
        <w:spacing w:line="256" w:lineRule="auto"/>
        <w:ind w:right="531"/>
        <w:rPr>
          <w:rFonts w:ascii="Times New Roman" w:eastAsia="Calibri" w:hAnsi="Times New Roman" w:cs="Times New Roman"/>
          <w:b/>
          <w:bCs/>
          <w:sz w:val="24"/>
          <w:szCs w:val="24"/>
        </w:rPr>
      </w:pPr>
    </w:p>
    <w:p w14:paraId="12457AE6" w14:textId="2A917046" w:rsidR="00F06F8B" w:rsidRPr="0058234C" w:rsidRDefault="00F70278" w:rsidP="00611496">
      <w:pPr>
        <w:spacing w:line="360" w:lineRule="auto"/>
        <w:ind w:right="531"/>
        <w:rPr>
          <w:rFonts w:ascii="Times New Roman" w:eastAsia="Calibri" w:hAnsi="Times New Roman" w:cs="Times New Roman"/>
          <w:sz w:val="24"/>
          <w:szCs w:val="24"/>
        </w:rPr>
      </w:pPr>
      <w:r w:rsidRPr="0058234C">
        <w:rPr>
          <w:rFonts w:ascii="Times New Roman" w:eastAsia="Calibri" w:hAnsi="Times New Roman" w:cs="Times New Roman"/>
          <w:sz w:val="24"/>
          <w:szCs w:val="24"/>
        </w:rPr>
        <w:t>This essay will focus on young persons offending, re-offending rates and how they can be reduced and prevented via early intervention. The essay will define early intervention, it will explore the causes of offending behaviour in young people and will explore the different types of early intervention and how effective they are in terms of offending behaviour prevention.</w:t>
      </w:r>
    </w:p>
    <w:p w14:paraId="27F1ADE5" w14:textId="6C0ABB1E" w:rsidR="00F06F8B" w:rsidRPr="0058234C" w:rsidRDefault="00297C2D" w:rsidP="00611496">
      <w:pPr>
        <w:spacing w:line="360" w:lineRule="auto"/>
        <w:ind w:right="531"/>
        <w:rPr>
          <w:rFonts w:ascii="Times New Roman" w:eastAsia="Calibri" w:hAnsi="Times New Roman" w:cs="Times New Roman"/>
          <w:sz w:val="24"/>
          <w:szCs w:val="24"/>
        </w:rPr>
      </w:pPr>
      <w:r w:rsidRPr="0058234C">
        <w:rPr>
          <w:rFonts w:ascii="Times New Roman" w:eastAsia="Calibri" w:hAnsi="Times New Roman" w:cs="Times New Roman"/>
          <w:sz w:val="24"/>
          <w:szCs w:val="24"/>
        </w:rPr>
        <w:t xml:space="preserve">Here early intervention will be defined. Early intervention can be defined as a method of identifying young people and children who are at risk of </w:t>
      </w:r>
      <w:r w:rsidR="007D5EA8" w:rsidRPr="0058234C">
        <w:rPr>
          <w:rFonts w:ascii="Times New Roman" w:eastAsia="Calibri" w:hAnsi="Times New Roman" w:cs="Times New Roman"/>
          <w:sz w:val="24"/>
          <w:szCs w:val="24"/>
        </w:rPr>
        <w:t>poor lifestyle outcomes going into adolescence and adulthood and providing them with the required support and opportunity to help enable them to make good decisions and ultimately succeed in life (Early Intervention Foundation, 2023). Early intervention is an umbrella that helps children from many backgrounds and focuses on preventing things such as criminal activity, drug and alcohol misuse, mental health issues and lack of education (Early Intervention Foundation, 2023).</w:t>
      </w:r>
      <w:r w:rsidR="00404105" w:rsidRPr="0058234C">
        <w:rPr>
          <w:rFonts w:ascii="Times New Roman" w:eastAsia="Calibri" w:hAnsi="Times New Roman" w:cs="Times New Roman"/>
          <w:sz w:val="24"/>
          <w:szCs w:val="24"/>
        </w:rPr>
        <w:t xml:space="preserve"> Prior to the introduction of early intervention schemes, academics within the fields of criminology and psychology could not provide government bodies with working advice on how to prevent, reduce and combat youth offending (Mendel, 2023). The only alternative to early intervention and support was incarceration, whereby young people would be removed from their communities and support networks and placed within correctional facilities, which proved not effective (Mendel, 2023). </w:t>
      </w:r>
    </w:p>
    <w:p w14:paraId="6C8693EF" w14:textId="3A938B15" w:rsidR="00F06F8B" w:rsidRPr="0058234C" w:rsidRDefault="00E61A94" w:rsidP="00611496">
      <w:pPr>
        <w:spacing w:line="360" w:lineRule="auto"/>
        <w:ind w:right="531"/>
        <w:rPr>
          <w:rFonts w:ascii="Times New Roman" w:eastAsia="Calibri" w:hAnsi="Times New Roman" w:cs="Times New Roman"/>
          <w:sz w:val="24"/>
          <w:szCs w:val="24"/>
        </w:rPr>
      </w:pPr>
      <w:r w:rsidRPr="0058234C">
        <w:rPr>
          <w:rFonts w:ascii="Times New Roman" w:eastAsia="Calibri" w:hAnsi="Times New Roman" w:cs="Times New Roman"/>
          <w:sz w:val="24"/>
          <w:szCs w:val="24"/>
        </w:rPr>
        <w:t xml:space="preserve">There are many factors to consider when determining the reason young people commit crime, from behaviour disorders and neurodiversity such as ADHD, early involvement in alcohol and substance misuse, low intelligence and achievement within education to unemployment (World Health Organization, 2024). </w:t>
      </w:r>
      <w:r w:rsidR="008A738B" w:rsidRPr="0058234C">
        <w:rPr>
          <w:rFonts w:ascii="Times New Roman" w:eastAsia="Calibri" w:hAnsi="Times New Roman" w:cs="Times New Roman"/>
          <w:sz w:val="24"/>
          <w:szCs w:val="24"/>
        </w:rPr>
        <w:t>Furthermore, another factor which may contribute to the offending rate of young people are adverse childhood experiences also know</w:t>
      </w:r>
      <w:r w:rsidR="002F5D78" w:rsidRPr="0058234C">
        <w:rPr>
          <w:rFonts w:ascii="Times New Roman" w:eastAsia="Calibri" w:hAnsi="Times New Roman" w:cs="Times New Roman"/>
          <w:sz w:val="24"/>
          <w:szCs w:val="24"/>
        </w:rPr>
        <w:t>n</w:t>
      </w:r>
      <w:r w:rsidR="008A738B" w:rsidRPr="0058234C">
        <w:rPr>
          <w:rFonts w:ascii="Times New Roman" w:eastAsia="Calibri" w:hAnsi="Times New Roman" w:cs="Times New Roman"/>
          <w:sz w:val="24"/>
          <w:szCs w:val="24"/>
        </w:rPr>
        <w:t xml:space="preserve"> as ACEs. </w:t>
      </w:r>
      <w:r w:rsidR="002F5D78" w:rsidRPr="0058234C">
        <w:rPr>
          <w:rFonts w:ascii="Times New Roman" w:eastAsia="Calibri" w:hAnsi="Times New Roman" w:cs="Times New Roman"/>
          <w:sz w:val="24"/>
          <w:szCs w:val="24"/>
        </w:rPr>
        <w:t>ACEs</w:t>
      </w:r>
      <w:r w:rsidR="008A738B" w:rsidRPr="0058234C">
        <w:rPr>
          <w:rFonts w:ascii="Times New Roman" w:eastAsia="Calibri" w:hAnsi="Times New Roman" w:cs="Times New Roman"/>
          <w:sz w:val="24"/>
          <w:szCs w:val="24"/>
        </w:rPr>
        <w:t xml:space="preserve"> as the name suggests, refer to the</w:t>
      </w:r>
      <w:r w:rsidR="002F5D78" w:rsidRPr="0058234C">
        <w:rPr>
          <w:rFonts w:ascii="Times New Roman" w:eastAsia="Calibri" w:hAnsi="Times New Roman" w:cs="Times New Roman"/>
          <w:sz w:val="24"/>
          <w:szCs w:val="24"/>
        </w:rPr>
        <w:t xml:space="preserve"> traumatic</w:t>
      </w:r>
      <w:r w:rsidR="008A738B" w:rsidRPr="0058234C">
        <w:rPr>
          <w:rFonts w:ascii="Times New Roman" w:eastAsia="Calibri" w:hAnsi="Times New Roman" w:cs="Times New Roman"/>
          <w:sz w:val="24"/>
          <w:szCs w:val="24"/>
        </w:rPr>
        <w:t xml:space="preserve"> experiences young people may have witnessed during</w:t>
      </w:r>
      <w:r w:rsidR="00084DCC" w:rsidRPr="0058234C">
        <w:rPr>
          <w:rFonts w:ascii="Times New Roman" w:eastAsia="Calibri" w:hAnsi="Times New Roman" w:cs="Times New Roman"/>
          <w:sz w:val="24"/>
          <w:szCs w:val="24"/>
        </w:rPr>
        <w:t xml:space="preserve"> the</w:t>
      </w:r>
      <w:r w:rsidR="008A738B" w:rsidRPr="0058234C">
        <w:rPr>
          <w:rFonts w:ascii="Times New Roman" w:eastAsia="Calibri" w:hAnsi="Times New Roman" w:cs="Times New Roman"/>
          <w:sz w:val="24"/>
          <w:szCs w:val="24"/>
        </w:rPr>
        <w:t xml:space="preserve"> developmental stages of their lives</w:t>
      </w:r>
      <w:r w:rsidR="002F5D78" w:rsidRPr="0058234C">
        <w:rPr>
          <w:rFonts w:ascii="Times New Roman" w:eastAsia="Calibri" w:hAnsi="Times New Roman" w:cs="Times New Roman"/>
          <w:sz w:val="24"/>
          <w:szCs w:val="24"/>
        </w:rPr>
        <w:t xml:space="preserve">, which </w:t>
      </w:r>
      <w:r w:rsidR="002F5D78" w:rsidRPr="0058234C">
        <w:rPr>
          <w:rFonts w:ascii="Times New Roman" w:eastAsia="Calibri" w:hAnsi="Times New Roman" w:cs="Times New Roman"/>
          <w:sz w:val="24"/>
          <w:szCs w:val="24"/>
        </w:rPr>
        <w:lastRenderedPageBreak/>
        <w:t xml:space="preserve">may negatively impact the person’s life at a later stage </w:t>
      </w:r>
      <w:r w:rsidR="00084DCC" w:rsidRPr="0058234C">
        <w:rPr>
          <w:rFonts w:ascii="Times New Roman" w:eastAsia="Calibri" w:hAnsi="Times New Roman" w:cs="Times New Roman"/>
          <w:sz w:val="24"/>
          <w:szCs w:val="24"/>
        </w:rPr>
        <w:t xml:space="preserve">(Barboza </w:t>
      </w:r>
      <w:r w:rsidR="00084DCC" w:rsidRPr="0058234C">
        <w:rPr>
          <w:rFonts w:ascii="Times New Roman" w:eastAsia="Calibri" w:hAnsi="Times New Roman" w:cs="Times New Roman"/>
          <w:i/>
          <w:iCs/>
          <w:sz w:val="24"/>
          <w:szCs w:val="24"/>
        </w:rPr>
        <w:t xml:space="preserve">et al., </w:t>
      </w:r>
      <w:r w:rsidR="00084DCC" w:rsidRPr="0058234C">
        <w:rPr>
          <w:rFonts w:ascii="Times New Roman" w:eastAsia="Calibri" w:hAnsi="Times New Roman" w:cs="Times New Roman"/>
          <w:sz w:val="24"/>
          <w:szCs w:val="24"/>
        </w:rPr>
        <w:t>2015)</w:t>
      </w:r>
      <w:r w:rsidR="002F5D78" w:rsidRPr="0058234C">
        <w:rPr>
          <w:rFonts w:ascii="Times New Roman" w:eastAsia="Calibri" w:hAnsi="Times New Roman" w:cs="Times New Roman"/>
          <w:sz w:val="24"/>
          <w:szCs w:val="24"/>
        </w:rPr>
        <w:t>.</w:t>
      </w:r>
      <w:r w:rsidR="00A2566A" w:rsidRPr="0058234C">
        <w:rPr>
          <w:rFonts w:ascii="Times New Roman" w:eastAsia="Calibri" w:hAnsi="Times New Roman" w:cs="Times New Roman"/>
          <w:sz w:val="24"/>
          <w:szCs w:val="24"/>
        </w:rPr>
        <w:t xml:space="preserve"> </w:t>
      </w:r>
      <w:r w:rsidR="002F5D78" w:rsidRPr="0058234C">
        <w:rPr>
          <w:rFonts w:ascii="Times New Roman" w:eastAsia="Calibri" w:hAnsi="Times New Roman" w:cs="Times New Roman"/>
          <w:sz w:val="24"/>
          <w:szCs w:val="24"/>
        </w:rPr>
        <w:t>ACEs affect a large amount of the population with around 47% of people experiencing at least one ACE and around 9% of people experiencing at least 4 or more ACEs</w:t>
      </w:r>
      <w:r w:rsidR="00A2566A" w:rsidRPr="0058234C">
        <w:rPr>
          <w:rFonts w:ascii="Times New Roman" w:eastAsia="Calibri" w:hAnsi="Times New Roman" w:cs="Times New Roman"/>
          <w:sz w:val="24"/>
          <w:szCs w:val="24"/>
        </w:rPr>
        <w:t xml:space="preserve">. Adverse childhood experiences may contribute to many different issues, issues which may in turn contribute to a young person’s reason’s as to why they commit crime, many of which have been mentioned above. Things such </w:t>
      </w:r>
      <w:r w:rsidR="001A73B9" w:rsidRPr="0058234C">
        <w:rPr>
          <w:rFonts w:ascii="Times New Roman" w:eastAsia="Calibri" w:hAnsi="Times New Roman" w:cs="Times New Roman"/>
          <w:sz w:val="24"/>
          <w:szCs w:val="24"/>
        </w:rPr>
        <w:t>as</w:t>
      </w:r>
      <w:r w:rsidR="00A2566A" w:rsidRPr="0058234C">
        <w:rPr>
          <w:rFonts w:ascii="Times New Roman" w:eastAsia="Calibri" w:hAnsi="Times New Roman" w:cs="Times New Roman"/>
          <w:sz w:val="24"/>
          <w:szCs w:val="24"/>
        </w:rPr>
        <w:t xml:space="preserve"> the ability to manage emotions, the ability to manage behaviour within school settings and an increase in substance misuse (NHS, 2024).</w:t>
      </w:r>
    </w:p>
    <w:p w14:paraId="74851E61" w14:textId="17568EA8" w:rsidR="00F06F8B" w:rsidRPr="0058234C" w:rsidRDefault="00A2566A" w:rsidP="00611496">
      <w:pPr>
        <w:spacing w:line="360" w:lineRule="auto"/>
        <w:ind w:right="531"/>
        <w:rPr>
          <w:rFonts w:ascii="Times New Roman" w:eastAsia="Calibri" w:hAnsi="Times New Roman" w:cs="Times New Roman"/>
          <w:sz w:val="24"/>
          <w:szCs w:val="24"/>
        </w:rPr>
      </w:pPr>
      <w:r w:rsidRPr="0058234C">
        <w:rPr>
          <w:rFonts w:ascii="Times New Roman" w:eastAsia="Calibri" w:hAnsi="Times New Roman" w:cs="Times New Roman"/>
          <w:sz w:val="24"/>
          <w:szCs w:val="24"/>
        </w:rPr>
        <w:t xml:space="preserve">Here, </w:t>
      </w:r>
      <w:r w:rsidR="00611496" w:rsidRPr="0058234C">
        <w:rPr>
          <w:rFonts w:ascii="Times New Roman" w:eastAsia="Calibri" w:hAnsi="Times New Roman" w:cs="Times New Roman"/>
          <w:sz w:val="24"/>
          <w:szCs w:val="24"/>
        </w:rPr>
        <w:t>the offending rates of young people will be presented. According to Government Statistics, in the year 2022 to 2023, almost 60,000 young people were arrested by police in the UK, with 16,589 of those arrests proceeding to court and almost 12,000 of those given a court sentence of some type (Gov, 2024)</w:t>
      </w:r>
      <w:r w:rsidR="001A73B9" w:rsidRPr="0058234C">
        <w:rPr>
          <w:rFonts w:ascii="Times New Roman" w:eastAsia="Calibri" w:hAnsi="Times New Roman" w:cs="Times New Roman"/>
          <w:sz w:val="24"/>
          <w:szCs w:val="24"/>
        </w:rPr>
        <w:t>.</w:t>
      </w:r>
    </w:p>
    <w:p w14:paraId="2ECEFD3F" w14:textId="3E7E6F04" w:rsidR="00454EC8" w:rsidRPr="0058234C" w:rsidRDefault="001A73B9" w:rsidP="001A73B9">
      <w:pPr>
        <w:spacing w:line="360" w:lineRule="auto"/>
        <w:ind w:right="531"/>
        <w:rPr>
          <w:rFonts w:ascii="Times New Roman" w:eastAsia="Calibri" w:hAnsi="Times New Roman" w:cs="Times New Roman"/>
          <w:sz w:val="24"/>
          <w:szCs w:val="24"/>
        </w:rPr>
      </w:pPr>
      <w:r w:rsidRPr="0058234C">
        <w:rPr>
          <w:rFonts w:ascii="Times New Roman" w:eastAsia="Calibri" w:hAnsi="Times New Roman" w:cs="Times New Roman"/>
          <w:sz w:val="24"/>
          <w:szCs w:val="24"/>
        </w:rPr>
        <w:t xml:space="preserve">To prevent the above offending rates from rising annually, early intervention programmes attempt to combat the causes of offending in young people, provide young people with support and identify ACEs and attempt to safeguard young people where necessary in order to mitigate the negative affects adverse experiences </w:t>
      </w:r>
      <w:r w:rsidR="00404105" w:rsidRPr="0058234C">
        <w:rPr>
          <w:rFonts w:ascii="Times New Roman" w:eastAsia="Calibri" w:hAnsi="Times New Roman" w:cs="Times New Roman"/>
          <w:sz w:val="24"/>
          <w:szCs w:val="24"/>
        </w:rPr>
        <w:t xml:space="preserve">and things such as a difficult home life </w:t>
      </w:r>
      <w:r w:rsidRPr="0058234C">
        <w:rPr>
          <w:rFonts w:ascii="Times New Roman" w:eastAsia="Calibri" w:hAnsi="Times New Roman" w:cs="Times New Roman"/>
          <w:sz w:val="24"/>
          <w:szCs w:val="24"/>
        </w:rPr>
        <w:t xml:space="preserve">may have on a young person. </w:t>
      </w:r>
      <w:r w:rsidR="00454EC8" w:rsidRPr="0058234C">
        <w:rPr>
          <w:rFonts w:ascii="Times New Roman" w:eastAsia="Calibri" w:hAnsi="Times New Roman" w:cs="Times New Roman"/>
          <w:sz w:val="24"/>
          <w:szCs w:val="24"/>
        </w:rPr>
        <w:t>Early intervention has been proven to help protect children from harm, improve young people’s long-term outcomes and to help prepare young people for later life and provide them with strengths and skills to aid them in future (NSPCC, 2023).</w:t>
      </w:r>
      <w:r w:rsidR="00404105" w:rsidRPr="0058234C">
        <w:rPr>
          <w:rFonts w:ascii="Times New Roman" w:eastAsia="Calibri" w:hAnsi="Times New Roman" w:cs="Times New Roman"/>
          <w:sz w:val="24"/>
          <w:szCs w:val="24"/>
        </w:rPr>
        <w:t xml:space="preserve"> </w:t>
      </w:r>
      <w:r w:rsidR="00A05FB1" w:rsidRPr="0058234C">
        <w:rPr>
          <w:rFonts w:ascii="Times New Roman" w:eastAsia="Calibri" w:hAnsi="Times New Roman" w:cs="Times New Roman"/>
          <w:sz w:val="24"/>
          <w:szCs w:val="24"/>
        </w:rPr>
        <w:t>Furthermore, early intervention has been proven to be more effective than incarcerating young people where preventing recidivism is concerned, enabling community-based support for young people facilitates development within a healthy setting, this is the case for low and high-risk offenders within the community (Mendel, 2023). Within early intervention schemes, certain topics are focused on to allow for the correct support of young people within the community, these topics are Cognitive Behaviour Therapy, Mentoring, counselling, positive opportunities, academic tutoring, employment training and opportunities, wraparound care and restorative justice (Mendel, 2023).</w:t>
      </w:r>
      <w:r w:rsidR="008055CA" w:rsidRPr="0058234C">
        <w:rPr>
          <w:rFonts w:ascii="Times New Roman" w:eastAsia="Calibri" w:hAnsi="Times New Roman" w:cs="Times New Roman"/>
          <w:sz w:val="24"/>
          <w:szCs w:val="24"/>
        </w:rPr>
        <w:t xml:space="preserve"> Cognitive Behaviour Therapy programs are extremely effective and often take place within community settings, they allow for young people to role play, identify and change unhealthy behavioural patterns to subsequently make better choices in future (Mendel, 2023). </w:t>
      </w:r>
      <w:r w:rsidR="0058234C" w:rsidRPr="0058234C">
        <w:rPr>
          <w:rFonts w:ascii="Times New Roman" w:eastAsia="Calibri" w:hAnsi="Times New Roman" w:cs="Times New Roman"/>
          <w:sz w:val="24"/>
          <w:szCs w:val="24"/>
        </w:rPr>
        <w:t xml:space="preserve">Mentoring goes hand in hand with therapies and counselling as it provides a further support network that empowers young people and eliminates the feelings of powerlessness, being unskilled </w:t>
      </w:r>
      <w:r w:rsidR="0058234C" w:rsidRPr="0058234C">
        <w:rPr>
          <w:rFonts w:ascii="Times New Roman" w:eastAsia="Calibri" w:hAnsi="Times New Roman" w:cs="Times New Roman"/>
          <w:sz w:val="24"/>
          <w:szCs w:val="24"/>
        </w:rPr>
        <w:lastRenderedPageBreak/>
        <w:t xml:space="preserve">and untrusted which often contributes to offending behaviours (Buck, 2021). </w:t>
      </w:r>
      <w:r w:rsidR="0058234C">
        <w:rPr>
          <w:rFonts w:ascii="Times New Roman" w:eastAsia="Calibri" w:hAnsi="Times New Roman" w:cs="Times New Roman"/>
          <w:sz w:val="24"/>
          <w:szCs w:val="24"/>
        </w:rPr>
        <w:t>Positive opportunities, academic tutoring and employment training although are different aspects of early intervention, all aim towards the same outcome, in which young people are given the tools needed to succeed at life and feel valued (Mendel, 2023).</w:t>
      </w:r>
      <w:r w:rsidR="009C487D">
        <w:rPr>
          <w:rFonts w:ascii="Times New Roman" w:eastAsia="Calibri" w:hAnsi="Times New Roman" w:cs="Times New Roman"/>
          <w:sz w:val="24"/>
          <w:szCs w:val="24"/>
        </w:rPr>
        <w:t xml:space="preserve"> Although all of the above add towards the positive outcomes garnered through early intervention, each of these individual aspects alone are not enough to prevent a young person from offending or reoffending, only when combined or added alongside a correct support network does early intervention truly provide positive outcomes for young people within the community (Mendel, 2023).</w:t>
      </w:r>
    </w:p>
    <w:p w14:paraId="332A6005" w14:textId="1F7166D2" w:rsidR="00F06F8B" w:rsidRPr="0058234C" w:rsidRDefault="009C487D" w:rsidP="009C487D">
      <w:pPr>
        <w:spacing w:line="360" w:lineRule="auto"/>
        <w:ind w:right="531"/>
        <w:rPr>
          <w:rFonts w:ascii="Times New Roman" w:eastAsia="Calibri" w:hAnsi="Times New Roman" w:cs="Times New Roman"/>
          <w:b/>
          <w:bCs/>
          <w:sz w:val="24"/>
          <w:szCs w:val="24"/>
        </w:rPr>
      </w:pPr>
      <w:r>
        <w:rPr>
          <w:rFonts w:ascii="Times New Roman" w:eastAsia="Calibri" w:hAnsi="Times New Roman" w:cs="Times New Roman"/>
          <w:sz w:val="24"/>
          <w:szCs w:val="24"/>
        </w:rPr>
        <w:t xml:space="preserve">In conclusion, early intervention can be a great force for change in a young person’s life, whereby offending behaviour is either prevented or re-directed towards something positive. Academic research and statistical analysis has determined that the incarceration of young people does not prevent offending behaviour and recidivism in most cases and in some cases adds to an already overwhelming feeling of being undervalued and un-supported. Early intervention combats this by redirecting young </w:t>
      </w:r>
      <w:r w:rsidR="00107ED6">
        <w:rPr>
          <w:rFonts w:ascii="Times New Roman" w:eastAsia="Calibri" w:hAnsi="Times New Roman" w:cs="Times New Roman"/>
          <w:sz w:val="24"/>
          <w:szCs w:val="24"/>
        </w:rPr>
        <w:t>people’s</w:t>
      </w:r>
      <w:r>
        <w:rPr>
          <w:rFonts w:ascii="Times New Roman" w:eastAsia="Calibri" w:hAnsi="Times New Roman" w:cs="Times New Roman"/>
          <w:sz w:val="24"/>
          <w:szCs w:val="24"/>
        </w:rPr>
        <w:t xml:space="preserve"> passions and challenges their offending behaviours to in turn help facilitate behaviours in young peoples that present themselves with better opportunities for work and life going forwards which in turn provides young people with better outcomes in life, therefore reducing chances of recidivism. Although</w:t>
      </w:r>
      <w:r w:rsidR="00107ED6">
        <w:rPr>
          <w:rFonts w:ascii="Times New Roman" w:eastAsia="Calibri" w:hAnsi="Times New Roman" w:cs="Times New Roman"/>
          <w:sz w:val="24"/>
          <w:szCs w:val="24"/>
        </w:rPr>
        <w:t>, on its own, early intervention is not effective, coupled with educational chances and support networks, early intervention provides youths with the best possible outcomes if engaged with properly.</w:t>
      </w:r>
    </w:p>
    <w:p w14:paraId="0411A206" w14:textId="77777777" w:rsidR="007D5EA8" w:rsidRPr="0058234C" w:rsidRDefault="007D5EA8" w:rsidP="005B7F74">
      <w:pPr>
        <w:spacing w:line="256" w:lineRule="auto"/>
        <w:ind w:right="531"/>
        <w:rPr>
          <w:rFonts w:ascii="Times New Roman" w:eastAsia="Calibri" w:hAnsi="Times New Roman" w:cs="Times New Roman"/>
          <w:b/>
          <w:bCs/>
          <w:sz w:val="24"/>
          <w:szCs w:val="24"/>
        </w:rPr>
      </w:pPr>
    </w:p>
    <w:p w14:paraId="090ADC86" w14:textId="251066DC" w:rsidR="007D5EA8" w:rsidRDefault="00107ED6" w:rsidP="005B7F74">
      <w:pPr>
        <w:spacing w:line="256" w:lineRule="auto"/>
        <w:ind w:right="531"/>
        <w:rPr>
          <w:rFonts w:ascii="Times New Roman" w:eastAsia="Calibri" w:hAnsi="Times New Roman" w:cs="Times New Roman"/>
          <w:b/>
          <w:bCs/>
          <w:sz w:val="24"/>
          <w:szCs w:val="24"/>
        </w:rPr>
      </w:pPr>
      <w:r>
        <w:rPr>
          <w:rFonts w:ascii="Times New Roman" w:eastAsia="Calibri" w:hAnsi="Times New Roman" w:cs="Times New Roman"/>
          <w:b/>
          <w:bCs/>
          <w:sz w:val="24"/>
          <w:szCs w:val="24"/>
        </w:rPr>
        <w:t>WORD COUNT- 963</w:t>
      </w:r>
    </w:p>
    <w:p w14:paraId="137F55FE" w14:textId="77777777" w:rsidR="00107ED6" w:rsidRPr="0058234C" w:rsidRDefault="00107ED6" w:rsidP="005B7F74">
      <w:pPr>
        <w:spacing w:line="256" w:lineRule="auto"/>
        <w:ind w:right="531"/>
        <w:rPr>
          <w:rFonts w:ascii="Times New Roman" w:eastAsia="Calibri" w:hAnsi="Times New Roman" w:cs="Times New Roman"/>
          <w:b/>
          <w:bCs/>
          <w:sz w:val="24"/>
          <w:szCs w:val="24"/>
        </w:rPr>
      </w:pPr>
    </w:p>
    <w:p w14:paraId="2D48F689" w14:textId="55A62F4D" w:rsidR="0058234C" w:rsidRPr="0058234C" w:rsidRDefault="007D5EA8" w:rsidP="007D5EA8">
      <w:pPr>
        <w:spacing w:line="360" w:lineRule="auto"/>
        <w:rPr>
          <w:rFonts w:ascii="Times New Roman" w:hAnsi="Times New Roman" w:cs="Times New Roman"/>
          <w:b/>
          <w:bCs/>
          <w:sz w:val="24"/>
          <w:szCs w:val="24"/>
        </w:rPr>
      </w:pPr>
      <w:r w:rsidRPr="0058234C">
        <w:rPr>
          <w:rFonts w:ascii="Times New Roman" w:hAnsi="Times New Roman" w:cs="Times New Roman"/>
          <w:b/>
          <w:bCs/>
          <w:sz w:val="24"/>
          <w:szCs w:val="24"/>
        </w:rPr>
        <w:t>Bibliography</w:t>
      </w:r>
    </w:p>
    <w:p w14:paraId="14496B55" w14:textId="26DDD155" w:rsidR="0058234C" w:rsidRPr="0058234C" w:rsidRDefault="0058234C" w:rsidP="0058234C">
      <w:pPr>
        <w:spacing w:line="276" w:lineRule="auto"/>
        <w:rPr>
          <w:rFonts w:ascii="Times New Roman" w:hAnsi="Times New Roman" w:cs="Times New Roman"/>
          <w:sz w:val="24"/>
          <w:szCs w:val="24"/>
        </w:rPr>
      </w:pPr>
      <w:r w:rsidRPr="0058234C">
        <w:rPr>
          <w:rFonts w:ascii="Times New Roman" w:hAnsi="Times New Roman" w:cs="Times New Roman"/>
          <w:sz w:val="24"/>
          <w:szCs w:val="24"/>
        </w:rPr>
        <w:t>Buck, G</w:t>
      </w:r>
      <w:r>
        <w:rPr>
          <w:rFonts w:ascii="Times New Roman" w:hAnsi="Times New Roman" w:cs="Times New Roman"/>
          <w:sz w:val="24"/>
          <w:szCs w:val="24"/>
        </w:rPr>
        <w:t xml:space="preserve"> (2021). </w:t>
      </w:r>
      <w:r>
        <w:rPr>
          <w:rFonts w:ascii="Times New Roman" w:hAnsi="Times New Roman" w:cs="Times New Roman"/>
          <w:i/>
          <w:iCs/>
          <w:sz w:val="24"/>
          <w:szCs w:val="24"/>
        </w:rPr>
        <w:t xml:space="preserve">Mentoring and Peer Mentoring. </w:t>
      </w:r>
      <w:r>
        <w:rPr>
          <w:rFonts w:ascii="Times New Roman" w:hAnsi="Times New Roman" w:cs="Times New Roman"/>
          <w:sz w:val="24"/>
          <w:szCs w:val="24"/>
        </w:rPr>
        <w:t xml:space="preserve">Her Majesty’s Inspectorate of Probation. Available at: </w:t>
      </w:r>
      <w:hyperlink r:id="rId15" w:history="1">
        <w:r w:rsidRPr="0058234C">
          <w:rPr>
            <w:rStyle w:val="Hyperlink"/>
            <w:rFonts w:ascii="Times New Roman" w:hAnsi="Times New Roman" w:cs="Times New Roman"/>
            <w:sz w:val="24"/>
            <w:szCs w:val="24"/>
          </w:rPr>
          <w:t>Mentoring and peer mentoring</w:t>
        </w:r>
      </w:hyperlink>
      <w:r>
        <w:rPr>
          <w:rFonts w:ascii="Times New Roman" w:hAnsi="Times New Roman" w:cs="Times New Roman"/>
          <w:sz w:val="24"/>
          <w:szCs w:val="24"/>
        </w:rPr>
        <w:t xml:space="preserve"> (Accessed: 25/11/2024)</w:t>
      </w:r>
    </w:p>
    <w:p w14:paraId="4E5A4170" w14:textId="77777777" w:rsidR="0058234C" w:rsidRPr="0058234C" w:rsidRDefault="0058234C" w:rsidP="0058234C">
      <w:pPr>
        <w:spacing w:line="276" w:lineRule="auto"/>
        <w:rPr>
          <w:rFonts w:ascii="Times New Roman" w:hAnsi="Times New Roman" w:cs="Times New Roman"/>
          <w:sz w:val="24"/>
          <w:szCs w:val="24"/>
        </w:rPr>
      </w:pPr>
    </w:p>
    <w:p w14:paraId="17B1FC48" w14:textId="09F1799E" w:rsidR="007D5EA8" w:rsidRPr="0058234C" w:rsidRDefault="007D5EA8" w:rsidP="0058234C">
      <w:pPr>
        <w:spacing w:line="276" w:lineRule="auto"/>
        <w:ind w:right="531"/>
        <w:rPr>
          <w:rFonts w:ascii="Times New Roman" w:eastAsia="Calibri" w:hAnsi="Times New Roman" w:cs="Times New Roman"/>
          <w:sz w:val="24"/>
          <w:szCs w:val="24"/>
        </w:rPr>
      </w:pPr>
      <w:r w:rsidRPr="0058234C">
        <w:rPr>
          <w:rFonts w:ascii="Times New Roman" w:eastAsia="Calibri" w:hAnsi="Times New Roman" w:cs="Times New Roman"/>
          <w:sz w:val="24"/>
          <w:szCs w:val="24"/>
        </w:rPr>
        <w:t>Early Intervention Foundation (2023)</w:t>
      </w:r>
      <w:r w:rsidR="0058234C">
        <w:rPr>
          <w:rFonts w:ascii="Times New Roman" w:eastAsia="Calibri" w:hAnsi="Times New Roman" w:cs="Times New Roman"/>
          <w:sz w:val="24"/>
          <w:szCs w:val="24"/>
        </w:rPr>
        <w:t>.</w:t>
      </w:r>
      <w:r w:rsidRPr="0058234C">
        <w:rPr>
          <w:rFonts w:ascii="Times New Roman" w:eastAsia="Calibri" w:hAnsi="Times New Roman" w:cs="Times New Roman"/>
          <w:sz w:val="24"/>
          <w:szCs w:val="24"/>
        </w:rPr>
        <w:t xml:space="preserve"> </w:t>
      </w:r>
      <w:r w:rsidRPr="0058234C">
        <w:rPr>
          <w:rFonts w:ascii="Times New Roman" w:eastAsia="Calibri" w:hAnsi="Times New Roman" w:cs="Times New Roman"/>
          <w:i/>
          <w:iCs/>
          <w:sz w:val="24"/>
          <w:szCs w:val="24"/>
        </w:rPr>
        <w:t xml:space="preserve">What is Early Intervention. </w:t>
      </w:r>
      <w:r w:rsidRPr="0058234C">
        <w:rPr>
          <w:rFonts w:ascii="Times New Roman" w:eastAsia="Calibri" w:hAnsi="Times New Roman" w:cs="Times New Roman"/>
          <w:sz w:val="24"/>
          <w:szCs w:val="24"/>
        </w:rPr>
        <w:t xml:space="preserve">Available at: </w:t>
      </w:r>
      <w:hyperlink r:id="rId16" w:history="1">
        <w:r w:rsidRPr="0058234C">
          <w:rPr>
            <w:rStyle w:val="Hyperlink"/>
            <w:rFonts w:ascii="Times New Roman" w:eastAsia="Calibri" w:hAnsi="Times New Roman" w:cs="Times New Roman"/>
            <w:sz w:val="24"/>
            <w:szCs w:val="24"/>
          </w:rPr>
          <w:t>What is early intervention? | Early Intervention Foundation</w:t>
        </w:r>
      </w:hyperlink>
      <w:r w:rsidRPr="0058234C">
        <w:rPr>
          <w:rFonts w:ascii="Times New Roman" w:eastAsia="Calibri" w:hAnsi="Times New Roman" w:cs="Times New Roman"/>
          <w:sz w:val="24"/>
          <w:szCs w:val="24"/>
        </w:rPr>
        <w:t xml:space="preserve"> (Accessed: 16/11/2024)</w:t>
      </w:r>
    </w:p>
    <w:p w14:paraId="0C0CDE91" w14:textId="77777777" w:rsidR="0008305F" w:rsidRPr="0058234C" w:rsidRDefault="0008305F" w:rsidP="0058234C">
      <w:pPr>
        <w:spacing w:line="276" w:lineRule="auto"/>
        <w:ind w:right="531"/>
        <w:rPr>
          <w:rFonts w:ascii="Times New Roman" w:eastAsia="Calibri" w:hAnsi="Times New Roman" w:cs="Times New Roman"/>
          <w:sz w:val="24"/>
          <w:szCs w:val="24"/>
        </w:rPr>
      </w:pPr>
    </w:p>
    <w:p w14:paraId="0A5AB23B" w14:textId="0FD3592D" w:rsidR="0008305F" w:rsidRPr="0058234C" w:rsidRDefault="0008305F" w:rsidP="0058234C">
      <w:pPr>
        <w:spacing w:line="276" w:lineRule="auto"/>
        <w:ind w:right="531"/>
        <w:rPr>
          <w:rFonts w:ascii="Times New Roman" w:eastAsia="Calibri" w:hAnsi="Times New Roman" w:cs="Times New Roman"/>
          <w:sz w:val="24"/>
          <w:szCs w:val="24"/>
        </w:rPr>
      </w:pPr>
      <w:r w:rsidRPr="0058234C">
        <w:rPr>
          <w:rFonts w:ascii="Times New Roman" w:eastAsia="Calibri" w:hAnsi="Times New Roman" w:cs="Times New Roman"/>
          <w:sz w:val="24"/>
          <w:szCs w:val="24"/>
        </w:rPr>
        <w:lastRenderedPageBreak/>
        <w:t>Gov.UK (2024)</w:t>
      </w:r>
      <w:r w:rsidR="0058234C">
        <w:rPr>
          <w:rFonts w:ascii="Times New Roman" w:eastAsia="Calibri" w:hAnsi="Times New Roman" w:cs="Times New Roman"/>
          <w:sz w:val="24"/>
          <w:szCs w:val="24"/>
        </w:rPr>
        <w:t>.</w:t>
      </w:r>
      <w:r w:rsidRPr="0058234C">
        <w:rPr>
          <w:rFonts w:ascii="Times New Roman" w:eastAsia="Calibri" w:hAnsi="Times New Roman" w:cs="Times New Roman"/>
          <w:sz w:val="24"/>
          <w:szCs w:val="24"/>
        </w:rPr>
        <w:t xml:space="preserve"> </w:t>
      </w:r>
      <w:r w:rsidRPr="0058234C">
        <w:rPr>
          <w:rFonts w:ascii="Times New Roman" w:eastAsia="Calibri" w:hAnsi="Times New Roman" w:cs="Times New Roman"/>
          <w:i/>
          <w:iCs/>
          <w:sz w:val="24"/>
          <w:szCs w:val="24"/>
        </w:rPr>
        <w:t xml:space="preserve">Youth Justice Statistics: 2022 to 2023. </w:t>
      </w:r>
      <w:r w:rsidRPr="0058234C">
        <w:rPr>
          <w:rFonts w:ascii="Times New Roman" w:eastAsia="Calibri" w:hAnsi="Times New Roman" w:cs="Times New Roman"/>
          <w:sz w:val="24"/>
          <w:szCs w:val="24"/>
        </w:rPr>
        <w:t xml:space="preserve">Available at: </w:t>
      </w:r>
      <w:hyperlink r:id="rId17" w:history="1">
        <w:r w:rsidRPr="0058234C">
          <w:rPr>
            <w:rStyle w:val="Hyperlink"/>
            <w:rFonts w:ascii="Times New Roman" w:eastAsia="Calibri" w:hAnsi="Times New Roman" w:cs="Times New Roman"/>
            <w:sz w:val="24"/>
            <w:szCs w:val="24"/>
          </w:rPr>
          <w:t>Youth Justice Statistics: 2022 to 2023 (accessible version) - GOV.UK</w:t>
        </w:r>
      </w:hyperlink>
      <w:r w:rsidRPr="0058234C">
        <w:rPr>
          <w:rFonts w:ascii="Times New Roman" w:eastAsia="Calibri" w:hAnsi="Times New Roman" w:cs="Times New Roman"/>
          <w:sz w:val="24"/>
          <w:szCs w:val="24"/>
        </w:rPr>
        <w:t xml:space="preserve"> (Accessed: 24/11/20240)</w:t>
      </w:r>
    </w:p>
    <w:p w14:paraId="6D6AF72E" w14:textId="77777777" w:rsidR="0008305F" w:rsidRPr="0058234C" w:rsidRDefault="0008305F" w:rsidP="0058234C">
      <w:pPr>
        <w:spacing w:line="276" w:lineRule="auto"/>
        <w:ind w:right="531"/>
        <w:rPr>
          <w:rFonts w:ascii="Times New Roman" w:eastAsia="Calibri" w:hAnsi="Times New Roman" w:cs="Times New Roman"/>
          <w:sz w:val="24"/>
          <w:szCs w:val="24"/>
        </w:rPr>
      </w:pPr>
    </w:p>
    <w:p w14:paraId="1774641D" w14:textId="77777777" w:rsidR="0008305F" w:rsidRPr="0058234C" w:rsidRDefault="0008305F" w:rsidP="0058234C">
      <w:pPr>
        <w:spacing w:line="276" w:lineRule="auto"/>
        <w:ind w:right="531"/>
        <w:rPr>
          <w:rFonts w:ascii="Times New Roman" w:eastAsia="Calibri" w:hAnsi="Times New Roman" w:cs="Times New Roman"/>
          <w:sz w:val="24"/>
          <w:szCs w:val="24"/>
        </w:rPr>
      </w:pPr>
      <w:r w:rsidRPr="0058234C">
        <w:rPr>
          <w:rFonts w:ascii="Times New Roman" w:eastAsia="Calibri" w:hAnsi="Times New Roman" w:cs="Times New Roman"/>
          <w:sz w:val="24"/>
          <w:szCs w:val="24"/>
        </w:rPr>
        <w:t xml:space="preserve">Mendel, R. (2023). </w:t>
      </w:r>
      <w:r w:rsidRPr="0058234C">
        <w:rPr>
          <w:rFonts w:ascii="Times New Roman" w:eastAsia="Calibri" w:hAnsi="Times New Roman" w:cs="Times New Roman"/>
          <w:i/>
          <w:iCs/>
          <w:sz w:val="24"/>
          <w:szCs w:val="24"/>
        </w:rPr>
        <w:t xml:space="preserve">What Works to Reduce Youth Offending? </w:t>
      </w:r>
      <w:r w:rsidRPr="0058234C">
        <w:rPr>
          <w:rFonts w:ascii="Times New Roman" w:eastAsia="Calibri" w:hAnsi="Times New Roman" w:cs="Times New Roman"/>
          <w:sz w:val="24"/>
          <w:szCs w:val="24"/>
        </w:rPr>
        <w:t xml:space="preserve">Effective Alternatives to Youth Incarceration. The sentencing Project. Pp. 9-13. Available at: </w:t>
      </w:r>
      <w:hyperlink r:id="rId18" w:history="1">
        <w:r w:rsidRPr="0058234C">
          <w:rPr>
            <w:rStyle w:val="Hyperlink"/>
            <w:rFonts w:ascii="Times New Roman" w:eastAsia="Calibri" w:hAnsi="Times New Roman" w:cs="Times New Roman"/>
            <w:sz w:val="24"/>
            <w:szCs w:val="24"/>
          </w:rPr>
          <w:t>WHAT WORKS TO REDUCE YOUTH OFFENDING? from Effective Alternatives to Youth Incarceration on JSTOR</w:t>
        </w:r>
      </w:hyperlink>
      <w:r w:rsidRPr="0058234C">
        <w:rPr>
          <w:rFonts w:ascii="Times New Roman" w:eastAsia="Calibri" w:hAnsi="Times New Roman" w:cs="Times New Roman"/>
          <w:sz w:val="24"/>
          <w:szCs w:val="24"/>
        </w:rPr>
        <w:t xml:space="preserve"> (Accessed: 25/11/2024)</w:t>
      </w:r>
    </w:p>
    <w:p w14:paraId="127757FA" w14:textId="77777777" w:rsidR="0008305F" w:rsidRPr="0058234C" w:rsidRDefault="0008305F" w:rsidP="0058234C">
      <w:pPr>
        <w:spacing w:line="276" w:lineRule="auto"/>
        <w:ind w:right="531"/>
        <w:rPr>
          <w:rFonts w:ascii="Times New Roman" w:eastAsia="Calibri" w:hAnsi="Times New Roman" w:cs="Times New Roman"/>
          <w:sz w:val="24"/>
          <w:szCs w:val="24"/>
        </w:rPr>
      </w:pPr>
    </w:p>
    <w:p w14:paraId="5D16D834" w14:textId="77777777" w:rsidR="0008305F" w:rsidRPr="0058234C" w:rsidRDefault="0008305F" w:rsidP="0058234C">
      <w:pPr>
        <w:spacing w:line="276" w:lineRule="auto"/>
        <w:ind w:right="531"/>
        <w:rPr>
          <w:rFonts w:ascii="Times New Roman" w:eastAsia="Calibri" w:hAnsi="Times New Roman" w:cs="Times New Roman"/>
          <w:sz w:val="24"/>
          <w:szCs w:val="24"/>
        </w:rPr>
      </w:pPr>
      <w:r w:rsidRPr="0058234C">
        <w:rPr>
          <w:rFonts w:ascii="Times New Roman" w:eastAsia="Calibri" w:hAnsi="Times New Roman" w:cs="Times New Roman"/>
          <w:sz w:val="24"/>
          <w:szCs w:val="24"/>
        </w:rPr>
        <w:t xml:space="preserve">National Health Service: Manchester University (2024) </w:t>
      </w:r>
      <w:r w:rsidRPr="0058234C">
        <w:rPr>
          <w:rFonts w:ascii="Times New Roman" w:eastAsia="Calibri" w:hAnsi="Times New Roman" w:cs="Times New Roman"/>
          <w:i/>
          <w:iCs/>
          <w:sz w:val="24"/>
          <w:szCs w:val="24"/>
        </w:rPr>
        <w:t xml:space="preserve">Adverse Childhood Experiences (ACEs) and Attachment. </w:t>
      </w:r>
      <w:r w:rsidRPr="0058234C">
        <w:rPr>
          <w:rFonts w:ascii="Times New Roman" w:eastAsia="Calibri" w:hAnsi="Times New Roman" w:cs="Times New Roman"/>
          <w:sz w:val="24"/>
          <w:szCs w:val="24"/>
        </w:rPr>
        <w:t xml:space="preserve">Available at: </w:t>
      </w:r>
      <w:hyperlink r:id="rId19" w:history="1">
        <w:r w:rsidRPr="0058234C">
          <w:rPr>
            <w:rStyle w:val="Hyperlink"/>
            <w:rFonts w:ascii="Times New Roman" w:eastAsia="Calibri" w:hAnsi="Times New Roman" w:cs="Times New Roman"/>
            <w:sz w:val="24"/>
            <w:szCs w:val="24"/>
          </w:rPr>
          <w:t>Adverse Childhood Experiences (ACEs) and Attachment - Royal Manchester Children's Hospital</w:t>
        </w:r>
      </w:hyperlink>
      <w:r w:rsidRPr="0058234C">
        <w:rPr>
          <w:rFonts w:ascii="Times New Roman" w:eastAsia="Calibri" w:hAnsi="Times New Roman" w:cs="Times New Roman"/>
          <w:sz w:val="24"/>
          <w:szCs w:val="24"/>
        </w:rPr>
        <w:t xml:space="preserve"> (Accessed: 24/11/2024)</w:t>
      </w:r>
    </w:p>
    <w:p w14:paraId="50713036" w14:textId="77777777" w:rsidR="0008305F" w:rsidRPr="0058234C" w:rsidRDefault="0008305F" w:rsidP="0058234C">
      <w:pPr>
        <w:spacing w:line="276" w:lineRule="auto"/>
        <w:ind w:right="531"/>
        <w:rPr>
          <w:rFonts w:ascii="Times New Roman" w:eastAsia="Calibri" w:hAnsi="Times New Roman" w:cs="Times New Roman"/>
          <w:sz w:val="24"/>
          <w:szCs w:val="24"/>
        </w:rPr>
      </w:pPr>
    </w:p>
    <w:p w14:paraId="215361FC" w14:textId="77777777" w:rsidR="0008305F" w:rsidRPr="0058234C" w:rsidRDefault="0008305F" w:rsidP="0058234C">
      <w:pPr>
        <w:spacing w:line="276" w:lineRule="auto"/>
        <w:ind w:right="531"/>
        <w:rPr>
          <w:rFonts w:ascii="Times New Roman" w:eastAsia="Calibri" w:hAnsi="Times New Roman" w:cs="Times New Roman"/>
          <w:sz w:val="24"/>
          <w:szCs w:val="24"/>
        </w:rPr>
      </w:pPr>
      <w:r w:rsidRPr="0058234C">
        <w:rPr>
          <w:rFonts w:ascii="Times New Roman" w:eastAsia="Calibri" w:hAnsi="Times New Roman" w:cs="Times New Roman"/>
          <w:sz w:val="24"/>
          <w:szCs w:val="24"/>
        </w:rPr>
        <w:t xml:space="preserve">NSPCC: Learning (2023) </w:t>
      </w:r>
      <w:r w:rsidRPr="0058234C">
        <w:rPr>
          <w:rFonts w:ascii="Times New Roman" w:eastAsia="Calibri" w:hAnsi="Times New Roman" w:cs="Times New Roman"/>
          <w:i/>
          <w:iCs/>
          <w:sz w:val="24"/>
          <w:szCs w:val="24"/>
        </w:rPr>
        <w:t xml:space="preserve">Early Help and Early Intervention. </w:t>
      </w:r>
      <w:r w:rsidRPr="0058234C">
        <w:rPr>
          <w:rFonts w:ascii="Times New Roman" w:eastAsia="Calibri" w:hAnsi="Times New Roman" w:cs="Times New Roman"/>
          <w:sz w:val="24"/>
          <w:szCs w:val="24"/>
        </w:rPr>
        <w:t xml:space="preserve">Available at: </w:t>
      </w:r>
      <w:hyperlink r:id="rId20" w:history="1">
        <w:r w:rsidRPr="0058234C">
          <w:rPr>
            <w:rStyle w:val="Hyperlink"/>
            <w:rFonts w:ascii="Times New Roman" w:eastAsia="Calibri" w:hAnsi="Times New Roman" w:cs="Times New Roman"/>
            <w:sz w:val="24"/>
            <w:szCs w:val="24"/>
          </w:rPr>
          <w:t>Early help and early intervention | NSPCC Learning</w:t>
        </w:r>
      </w:hyperlink>
      <w:r w:rsidRPr="0058234C">
        <w:rPr>
          <w:rFonts w:ascii="Times New Roman" w:eastAsia="Calibri" w:hAnsi="Times New Roman" w:cs="Times New Roman"/>
          <w:sz w:val="24"/>
          <w:szCs w:val="24"/>
        </w:rPr>
        <w:t xml:space="preserve"> (Accessed: 24/11/2024)</w:t>
      </w:r>
    </w:p>
    <w:p w14:paraId="0B0EE85B" w14:textId="77777777" w:rsidR="002F5D78" w:rsidRPr="0058234C" w:rsidRDefault="002F5D78" w:rsidP="0058234C">
      <w:pPr>
        <w:spacing w:line="276" w:lineRule="auto"/>
        <w:ind w:right="531"/>
        <w:rPr>
          <w:rFonts w:ascii="Times New Roman" w:eastAsia="Calibri" w:hAnsi="Times New Roman" w:cs="Times New Roman"/>
          <w:sz w:val="24"/>
          <w:szCs w:val="24"/>
        </w:rPr>
      </w:pPr>
    </w:p>
    <w:p w14:paraId="270AC192" w14:textId="28C0B5C5" w:rsidR="002F5D78" w:rsidRPr="0058234C" w:rsidRDefault="002F5D78" w:rsidP="0058234C">
      <w:pPr>
        <w:spacing w:line="276" w:lineRule="auto"/>
        <w:ind w:right="531"/>
        <w:rPr>
          <w:rFonts w:ascii="Times New Roman" w:eastAsia="Calibri" w:hAnsi="Times New Roman" w:cs="Times New Roman"/>
          <w:sz w:val="24"/>
          <w:szCs w:val="24"/>
        </w:rPr>
      </w:pPr>
      <w:r w:rsidRPr="0058234C">
        <w:rPr>
          <w:rFonts w:ascii="Times New Roman" w:eastAsia="Calibri" w:hAnsi="Times New Roman" w:cs="Times New Roman"/>
          <w:sz w:val="24"/>
          <w:szCs w:val="24"/>
        </w:rPr>
        <w:t xml:space="preserve">World Health Organization (2024) </w:t>
      </w:r>
      <w:r w:rsidRPr="0058234C">
        <w:rPr>
          <w:rFonts w:ascii="Times New Roman" w:eastAsia="Calibri" w:hAnsi="Times New Roman" w:cs="Times New Roman"/>
          <w:i/>
          <w:iCs/>
          <w:sz w:val="24"/>
          <w:szCs w:val="24"/>
        </w:rPr>
        <w:t xml:space="preserve">Youth Violence. </w:t>
      </w:r>
      <w:r w:rsidRPr="0058234C">
        <w:rPr>
          <w:rFonts w:ascii="Times New Roman" w:eastAsia="Calibri" w:hAnsi="Times New Roman" w:cs="Times New Roman"/>
          <w:sz w:val="24"/>
          <w:szCs w:val="24"/>
        </w:rPr>
        <w:t xml:space="preserve">Available at: </w:t>
      </w:r>
      <w:hyperlink r:id="rId21" w:anchor=":~:text=Risk%20factors%20within%20the%20individual%201%20attention%20deficit%2C,unemployment%207%20exposure%20to%20violence%20in%20the%20family." w:history="1">
        <w:r w:rsidRPr="0058234C">
          <w:rPr>
            <w:rStyle w:val="Hyperlink"/>
            <w:rFonts w:ascii="Times New Roman" w:eastAsia="Calibri" w:hAnsi="Times New Roman" w:cs="Times New Roman"/>
            <w:sz w:val="24"/>
            <w:szCs w:val="24"/>
          </w:rPr>
          <w:t>Youth violence</w:t>
        </w:r>
      </w:hyperlink>
      <w:r w:rsidRPr="0058234C">
        <w:rPr>
          <w:rFonts w:ascii="Times New Roman" w:eastAsia="Calibri" w:hAnsi="Times New Roman" w:cs="Times New Roman"/>
          <w:sz w:val="24"/>
          <w:szCs w:val="24"/>
        </w:rPr>
        <w:t xml:space="preserve"> (Accessed: </w:t>
      </w:r>
      <w:r w:rsidR="00A2566A" w:rsidRPr="0058234C">
        <w:rPr>
          <w:rFonts w:ascii="Times New Roman" w:eastAsia="Calibri" w:hAnsi="Times New Roman" w:cs="Times New Roman"/>
          <w:sz w:val="24"/>
          <w:szCs w:val="24"/>
        </w:rPr>
        <w:t>16/11/2024)</w:t>
      </w:r>
    </w:p>
    <w:p w14:paraId="4C31885D" w14:textId="77777777" w:rsidR="00A2566A" w:rsidRDefault="00A2566A" w:rsidP="005B7F74">
      <w:pPr>
        <w:spacing w:line="256" w:lineRule="auto"/>
        <w:ind w:right="531"/>
        <w:rPr>
          <w:rFonts w:ascii="Times New Roman" w:eastAsia="Calibri" w:hAnsi="Times New Roman" w:cs="Times New Roman"/>
          <w:sz w:val="24"/>
          <w:szCs w:val="24"/>
        </w:rPr>
      </w:pPr>
    </w:p>
    <w:p w14:paraId="03270AC9" w14:textId="77777777" w:rsidR="00A05FB1" w:rsidRDefault="00A05FB1" w:rsidP="005B7F74">
      <w:pPr>
        <w:spacing w:line="256" w:lineRule="auto"/>
        <w:ind w:right="531"/>
        <w:rPr>
          <w:rFonts w:ascii="Times New Roman" w:eastAsia="Calibri" w:hAnsi="Times New Roman" w:cs="Times New Roman"/>
          <w:sz w:val="24"/>
          <w:szCs w:val="24"/>
        </w:rPr>
      </w:pPr>
    </w:p>
    <w:p w14:paraId="64C31247" w14:textId="77777777" w:rsidR="0008305F" w:rsidRPr="00A05FB1" w:rsidRDefault="0008305F">
      <w:pPr>
        <w:spacing w:line="256" w:lineRule="auto"/>
        <w:ind w:right="531"/>
        <w:rPr>
          <w:rFonts w:ascii="Times New Roman" w:eastAsia="Calibri" w:hAnsi="Times New Roman" w:cs="Times New Roman"/>
          <w:sz w:val="24"/>
          <w:szCs w:val="24"/>
        </w:rPr>
      </w:pPr>
    </w:p>
    <w:sectPr w:rsidR="0008305F" w:rsidRPr="00A05FB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2468"/>
    <w:rsid w:val="00056193"/>
    <w:rsid w:val="00073EDB"/>
    <w:rsid w:val="0008305F"/>
    <w:rsid w:val="00084DCC"/>
    <w:rsid w:val="00086C92"/>
    <w:rsid w:val="000947E2"/>
    <w:rsid w:val="000D3A9D"/>
    <w:rsid w:val="000E20F0"/>
    <w:rsid w:val="000F1C09"/>
    <w:rsid w:val="00106515"/>
    <w:rsid w:val="00107ED6"/>
    <w:rsid w:val="001143CA"/>
    <w:rsid w:val="00153985"/>
    <w:rsid w:val="001845E7"/>
    <w:rsid w:val="001A73B9"/>
    <w:rsid w:val="001D5F5D"/>
    <w:rsid w:val="001F2966"/>
    <w:rsid w:val="001F60CE"/>
    <w:rsid w:val="001F6A89"/>
    <w:rsid w:val="00212F1B"/>
    <w:rsid w:val="00217D12"/>
    <w:rsid w:val="0025014B"/>
    <w:rsid w:val="00257A3E"/>
    <w:rsid w:val="00284293"/>
    <w:rsid w:val="00293B22"/>
    <w:rsid w:val="0029741F"/>
    <w:rsid w:val="00297C2D"/>
    <w:rsid w:val="002A4B2D"/>
    <w:rsid w:val="002B08C3"/>
    <w:rsid w:val="002D0DB7"/>
    <w:rsid w:val="002D0F7A"/>
    <w:rsid w:val="002E1849"/>
    <w:rsid w:val="002F5D78"/>
    <w:rsid w:val="003239C8"/>
    <w:rsid w:val="00364649"/>
    <w:rsid w:val="00366AC1"/>
    <w:rsid w:val="00367123"/>
    <w:rsid w:val="0037657F"/>
    <w:rsid w:val="003F27CE"/>
    <w:rsid w:val="00404105"/>
    <w:rsid w:val="00454EC8"/>
    <w:rsid w:val="00481579"/>
    <w:rsid w:val="004A0514"/>
    <w:rsid w:val="004C7160"/>
    <w:rsid w:val="004D7EAE"/>
    <w:rsid w:val="004F7FB3"/>
    <w:rsid w:val="00530FFA"/>
    <w:rsid w:val="00531093"/>
    <w:rsid w:val="00535920"/>
    <w:rsid w:val="00556C85"/>
    <w:rsid w:val="00560541"/>
    <w:rsid w:val="0058234C"/>
    <w:rsid w:val="005A3723"/>
    <w:rsid w:val="005A57FF"/>
    <w:rsid w:val="005B7F74"/>
    <w:rsid w:val="00611496"/>
    <w:rsid w:val="006514F0"/>
    <w:rsid w:val="006541E3"/>
    <w:rsid w:val="00683F92"/>
    <w:rsid w:val="006C3252"/>
    <w:rsid w:val="006D6ED0"/>
    <w:rsid w:val="00733542"/>
    <w:rsid w:val="007415FC"/>
    <w:rsid w:val="00761874"/>
    <w:rsid w:val="00783486"/>
    <w:rsid w:val="00797408"/>
    <w:rsid w:val="007B4335"/>
    <w:rsid w:val="007C1825"/>
    <w:rsid w:val="007C4A9D"/>
    <w:rsid w:val="007D090F"/>
    <w:rsid w:val="007D5EA8"/>
    <w:rsid w:val="008055CA"/>
    <w:rsid w:val="00812DE4"/>
    <w:rsid w:val="00861EE6"/>
    <w:rsid w:val="00897B60"/>
    <w:rsid w:val="008A738B"/>
    <w:rsid w:val="008E24E9"/>
    <w:rsid w:val="008F2A0B"/>
    <w:rsid w:val="008F76B5"/>
    <w:rsid w:val="0091051A"/>
    <w:rsid w:val="009C487D"/>
    <w:rsid w:val="009E4E04"/>
    <w:rsid w:val="00A05FB1"/>
    <w:rsid w:val="00A2566A"/>
    <w:rsid w:val="00A4087B"/>
    <w:rsid w:val="00AA37B8"/>
    <w:rsid w:val="00AB13B6"/>
    <w:rsid w:val="00AB490D"/>
    <w:rsid w:val="00AC5E99"/>
    <w:rsid w:val="00B32121"/>
    <w:rsid w:val="00B4022E"/>
    <w:rsid w:val="00B648AB"/>
    <w:rsid w:val="00BC656C"/>
    <w:rsid w:val="00C425A2"/>
    <w:rsid w:val="00C52468"/>
    <w:rsid w:val="00C82349"/>
    <w:rsid w:val="00CD3E7B"/>
    <w:rsid w:val="00CF46E1"/>
    <w:rsid w:val="00D45AA2"/>
    <w:rsid w:val="00D64977"/>
    <w:rsid w:val="00D67445"/>
    <w:rsid w:val="00D70D92"/>
    <w:rsid w:val="00D859F3"/>
    <w:rsid w:val="00DB35FE"/>
    <w:rsid w:val="00DB4267"/>
    <w:rsid w:val="00DB6845"/>
    <w:rsid w:val="00E003EB"/>
    <w:rsid w:val="00E2005F"/>
    <w:rsid w:val="00E61A94"/>
    <w:rsid w:val="00E647CE"/>
    <w:rsid w:val="00E848D3"/>
    <w:rsid w:val="00E906F9"/>
    <w:rsid w:val="00EA47C1"/>
    <w:rsid w:val="00EC2F70"/>
    <w:rsid w:val="00EE54E4"/>
    <w:rsid w:val="00EF4726"/>
    <w:rsid w:val="00F06F8B"/>
    <w:rsid w:val="00F70278"/>
    <w:rsid w:val="00F91D02"/>
    <w:rsid w:val="00FA736B"/>
    <w:rsid w:val="00FB4A1B"/>
    <w:rsid w:val="00FD57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F99375"/>
  <w15:chartTrackingRefBased/>
  <w15:docId w15:val="{FB3B0A11-4B50-469D-8456-7F881D2BF5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524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524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524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524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524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5246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5246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5246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5246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24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524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524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524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524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524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524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524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52468"/>
    <w:rPr>
      <w:rFonts w:eastAsiaTheme="majorEastAsia" w:cstheme="majorBidi"/>
      <w:color w:val="272727" w:themeColor="text1" w:themeTint="D8"/>
    </w:rPr>
  </w:style>
  <w:style w:type="paragraph" w:styleId="Title">
    <w:name w:val="Title"/>
    <w:basedOn w:val="Normal"/>
    <w:next w:val="Normal"/>
    <w:link w:val="TitleChar"/>
    <w:uiPriority w:val="10"/>
    <w:qFormat/>
    <w:rsid w:val="00C5246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524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5246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524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52468"/>
    <w:pPr>
      <w:spacing w:before="160"/>
      <w:jc w:val="center"/>
    </w:pPr>
    <w:rPr>
      <w:i/>
      <w:iCs/>
      <w:color w:val="404040" w:themeColor="text1" w:themeTint="BF"/>
    </w:rPr>
  </w:style>
  <w:style w:type="character" w:customStyle="1" w:styleId="QuoteChar">
    <w:name w:val="Quote Char"/>
    <w:basedOn w:val="DefaultParagraphFont"/>
    <w:link w:val="Quote"/>
    <w:uiPriority w:val="29"/>
    <w:rsid w:val="00C52468"/>
    <w:rPr>
      <w:i/>
      <w:iCs/>
      <w:color w:val="404040" w:themeColor="text1" w:themeTint="BF"/>
    </w:rPr>
  </w:style>
  <w:style w:type="paragraph" w:styleId="ListParagraph">
    <w:name w:val="List Paragraph"/>
    <w:basedOn w:val="Normal"/>
    <w:uiPriority w:val="34"/>
    <w:qFormat/>
    <w:rsid w:val="00C52468"/>
    <w:pPr>
      <w:ind w:left="720"/>
      <w:contextualSpacing/>
    </w:pPr>
  </w:style>
  <w:style w:type="character" w:styleId="IntenseEmphasis">
    <w:name w:val="Intense Emphasis"/>
    <w:basedOn w:val="DefaultParagraphFont"/>
    <w:uiPriority w:val="21"/>
    <w:qFormat/>
    <w:rsid w:val="00C52468"/>
    <w:rPr>
      <w:i/>
      <w:iCs/>
      <w:color w:val="0F4761" w:themeColor="accent1" w:themeShade="BF"/>
    </w:rPr>
  </w:style>
  <w:style w:type="paragraph" w:styleId="IntenseQuote">
    <w:name w:val="Intense Quote"/>
    <w:basedOn w:val="Normal"/>
    <w:next w:val="Normal"/>
    <w:link w:val="IntenseQuoteChar"/>
    <w:uiPriority w:val="30"/>
    <w:qFormat/>
    <w:rsid w:val="00C524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52468"/>
    <w:rPr>
      <w:i/>
      <w:iCs/>
      <w:color w:val="0F4761" w:themeColor="accent1" w:themeShade="BF"/>
    </w:rPr>
  </w:style>
  <w:style w:type="character" w:styleId="IntenseReference">
    <w:name w:val="Intense Reference"/>
    <w:basedOn w:val="DefaultParagraphFont"/>
    <w:uiPriority w:val="32"/>
    <w:qFormat/>
    <w:rsid w:val="00C52468"/>
    <w:rPr>
      <w:b/>
      <w:bCs/>
      <w:smallCaps/>
      <w:color w:val="0F4761" w:themeColor="accent1" w:themeShade="BF"/>
      <w:spacing w:val="5"/>
    </w:rPr>
  </w:style>
  <w:style w:type="character" w:styleId="Hyperlink">
    <w:name w:val="Hyperlink"/>
    <w:rsid w:val="00B4022E"/>
    <w:rPr>
      <w:color w:val="0000FF"/>
      <w:u w:val="single"/>
    </w:rPr>
  </w:style>
  <w:style w:type="character" w:styleId="UnresolvedMention">
    <w:name w:val="Unresolved Mention"/>
    <w:basedOn w:val="DefaultParagraphFont"/>
    <w:uiPriority w:val="99"/>
    <w:semiHidden/>
    <w:unhideWhenUsed/>
    <w:rsid w:val="00C8234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83394312">
      <w:bodyDiv w:val="1"/>
      <w:marLeft w:val="0"/>
      <w:marRight w:val="0"/>
      <w:marTop w:val="0"/>
      <w:marBottom w:val="0"/>
      <w:divBdr>
        <w:top w:val="none" w:sz="0" w:space="0" w:color="auto"/>
        <w:left w:val="none" w:sz="0" w:space="0" w:color="auto"/>
        <w:bottom w:val="none" w:sz="0" w:space="0" w:color="auto"/>
        <w:right w:val="none" w:sz="0" w:space="0" w:color="auto"/>
      </w:divBdr>
      <w:divsChild>
        <w:div w:id="1209074308">
          <w:marLeft w:val="0"/>
          <w:marRight w:val="0"/>
          <w:marTop w:val="0"/>
          <w:marBottom w:val="0"/>
          <w:divBdr>
            <w:top w:val="none" w:sz="0" w:space="0" w:color="auto"/>
            <w:left w:val="none" w:sz="0" w:space="0" w:color="auto"/>
            <w:bottom w:val="none" w:sz="0" w:space="0" w:color="auto"/>
            <w:right w:val="none" w:sz="0" w:space="0" w:color="auto"/>
          </w:divBdr>
          <w:divsChild>
            <w:div w:id="1863594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0118942">
      <w:bodyDiv w:val="1"/>
      <w:marLeft w:val="0"/>
      <w:marRight w:val="0"/>
      <w:marTop w:val="0"/>
      <w:marBottom w:val="0"/>
      <w:divBdr>
        <w:top w:val="none" w:sz="0" w:space="0" w:color="auto"/>
        <w:left w:val="none" w:sz="0" w:space="0" w:color="auto"/>
        <w:bottom w:val="none" w:sz="0" w:space="0" w:color="auto"/>
        <w:right w:val="none" w:sz="0" w:space="0" w:color="auto"/>
      </w:divBdr>
    </w:div>
    <w:div w:id="762648124">
      <w:bodyDiv w:val="1"/>
      <w:marLeft w:val="0"/>
      <w:marRight w:val="0"/>
      <w:marTop w:val="0"/>
      <w:marBottom w:val="0"/>
      <w:divBdr>
        <w:top w:val="none" w:sz="0" w:space="0" w:color="auto"/>
        <w:left w:val="none" w:sz="0" w:space="0" w:color="auto"/>
        <w:bottom w:val="none" w:sz="0" w:space="0" w:color="auto"/>
        <w:right w:val="none" w:sz="0" w:space="0" w:color="auto"/>
      </w:divBdr>
      <w:divsChild>
        <w:div w:id="1369601527">
          <w:marLeft w:val="0"/>
          <w:marRight w:val="0"/>
          <w:marTop w:val="0"/>
          <w:marBottom w:val="0"/>
          <w:divBdr>
            <w:top w:val="none" w:sz="0" w:space="0" w:color="auto"/>
            <w:left w:val="none" w:sz="0" w:space="0" w:color="auto"/>
            <w:bottom w:val="none" w:sz="0" w:space="0" w:color="auto"/>
            <w:right w:val="none" w:sz="0" w:space="0" w:color="auto"/>
          </w:divBdr>
          <w:divsChild>
            <w:div w:id="1931354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8953420">
      <w:bodyDiv w:val="1"/>
      <w:marLeft w:val="0"/>
      <w:marRight w:val="0"/>
      <w:marTop w:val="0"/>
      <w:marBottom w:val="0"/>
      <w:divBdr>
        <w:top w:val="none" w:sz="0" w:space="0" w:color="auto"/>
        <w:left w:val="none" w:sz="0" w:space="0" w:color="auto"/>
        <w:bottom w:val="none" w:sz="0" w:space="0" w:color="auto"/>
        <w:right w:val="none" w:sz="0" w:space="0" w:color="auto"/>
      </w:divBdr>
    </w:div>
    <w:div w:id="896168081">
      <w:bodyDiv w:val="1"/>
      <w:marLeft w:val="0"/>
      <w:marRight w:val="0"/>
      <w:marTop w:val="0"/>
      <w:marBottom w:val="0"/>
      <w:divBdr>
        <w:top w:val="none" w:sz="0" w:space="0" w:color="auto"/>
        <w:left w:val="none" w:sz="0" w:space="0" w:color="auto"/>
        <w:bottom w:val="none" w:sz="0" w:space="0" w:color="auto"/>
        <w:right w:val="none" w:sz="0" w:space="0" w:color="auto"/>
      </w:divBdr>
    </w:div>
    <w:div w:id="1626346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ind.org.uk/information-support/types-of-mental-health-problems/depression/symptoms/" TargetMode="External"/><Relationship Id="rId13" Type="http://schemas.openxmlformats.org/officeDocument/2006/relationships/hyperlink" Target="https://assets.publishing.service.gov.uk/media/5b684f22e5274a14f45342c9/the-economic-and-social-costs-of-crime-horr99.pdf" TargetMode="External"/><Relationship Id="rId18" Type="http://schemas.openxmlformats.org/officeDocument/2006/relationships/hyperlink" Target="https://www.jstor.org/stable/resrep52674.6?searchText=youth+offending&amp;searchUri=%2Faction%2FdoBasicSearch%3FQuery%3Dyouth%2Boffending%26so%3Drel&amp;ab_segments=0%2Fbasic_search_gsv2%2Fcontrol&amp;refreqid=fastly-default%3Ab63d1eacadf450ff6850fb3d19a3a440&amp;seq=1" TargetMode="External"/><Relationship Id="rId3" Type="http://schemas.openxmlformats.org/officeDocument/2006/relationships/settings" Target="settings.xml"/><Relationship Id="rId21" Type="http://schemas.openxmlformats.org/officeDocument/2006/relationships/hyperlink" Target="https://www.who.int/news-room/fact-sheets/detail/youth-violence" TargetMode="External"/><Relationship Id="rId7" Type="http://schemas.openxmlformats.org/officeDocument/2006/relationships/hyperlink" Target="https://lawcom.gov.uk/reforms-to-protect-disabled-and-lgbt-victims-criminalise-extremist-misogynist-incel-hate-material-and-safeguard-free-speech/" TargetMode="External"/><Relationship Id="rId12" Type="http://schemas.openxmlformats.org/officeDocument/2006/relationships/hyperlink" Target="https://www.college.police.uk/app/investigation/investigation-introduction" TargetMode="External"/><Relationship Id="rId17" Type="http://schemas.openxmlformats.org/officeDocument/2006/relationships/hyperlink" Target="https://www.gov.uk/government/statistics/youth-justice-statistics-2022-to-2023/youth-justice-statistics-2022-to-2023-accessible-version" TargetMode="External"/><Relationship Id="rId2" Type="http://schemas.openxmlformats.org/officeDocument/2006/relationships/styles" Target="styles.xml"/><Relationship Id="rId16" Type="http://schemas.openxmlformats.org/officeDocument/2006/relationships/hyperlink" Target="https://www.eif.org.uk/why-it-matters/what-is-early-intervention" TargetMode="External"/><Relationship Id="rId20" Type="http://schemas.openxmlformats.org/officeDocument/2006/relationships/hyperlink" Target="https://learning.nspcc.org.uk/safeguarding-child-protection/early-help-and-early-intervention" TargetMode="External"/><Relationship Id="rId1" Type="http://schemas.openxmlformats.org/officeDocument/2006/relationships/customXml" Target="../customXml/item1.xml"/><Relationship Id="rId6" Type="http://schemas.openxmlformats.org/officeDocument/2006/relationships/hyperlink" Target="https://www.bing.com/ck/a?!&amp;&amp;p=4ca194849eed2895JmltdHM9MTcyNjA5OTIwMCZpZ3VpZD0zMjg3NmZlMy04ZmZhLTZlZWYtMWEzMi03ZDAxOGU4MzZmZDImaW5zaWQ9NTIwMQ&amp;ptn=3&amp;ver=2&amp;hsh=3&amp;fclid=32876fe3-8ffa-6eef-1a32-7d018e836fd2&amp;psq=Diversity%2c+equality+and+inclusion+strategy+2021-2024+college+of+policing&amp;u=a1aHR0cHM6Ly9hc3NldHMuY29sbGVnZS5wb2xpY2UudWsvczNmcy1wdWJsaWMvMjAyMS0xMC9EaXZlcnNpdHktZXF1YWxpdHktYW5kLWluY2x1c2lvbi1zdHJhdGVneS5wZGY&amp;ntb=1" TargetMode="External"/><Relationship Id="rId11" Type="http://schemas.openxmlformats.org/officeDocument/2006/relationships/hyperlink" Target="https://www.cam.ac.uk/stories/police-ptsd" TargetMode="External"/><Relationship Id="rId5" Type="http://schemas.openxmlformats.org/officeDocument/2006/relationships/hyperlink" Target="https://www.college.police.uk/support-forces/diversity-and-inclusion" TargetMode="External"/><Relationship Id="rId15" Type="http://schemas.openxmlformats.org/officeDocument/2006/relationships/hyperlink" Target="https://www.justiceinspectorates.gov.uk/hmiprobation/wp-content/uploads/sites/5/2021/04/Academic-Insights-mentoring-and-peer-mentoring.pdf" TargetMode="External"/><Relationship Id="rId23" Type="http://schemas.openxmlformats.org/officeDocument/2006/relationships/theme" Target="theme/theme1.xml"/><Relationship Id="rId10" Type="http://schemas.openxmlformats.org/officeDocument/2006/relationships/hyperlink" Target="https://www.bing.com/ck/a?!&amp;&amp;p=2aaf7e4c64015a56JmltdHM9MTcyOTEyMzIwMCZpZ3VpZD0zMjg3NmZlMy04ZmZhLTZlZWYtMWEzMi03ZDAxOGU4MzZmZDImaW5zaWQ9NTI1MA&amp;ptn=3&amp;ver=2&amp;hsh=3&amp;fclid=32876fe3-8ffa-6eef-1a32-7d018e836fd2&amp;psq=trim&amp;u=a1aHR0cHM6Ly93d3cubmhzc2NvdGxhbmRub3J0aC5zY290L3VwbG9hZHMvdGlueW1jZS9UUmlNJTIwcHJlc2VudGF0aW9uJTIwLSUyMDA0LjA1LjIyLnBkZg&amp;ntb=1" TargetMode="External"/><Relationship Id="rId19" Type="http://schemas.openxmlformats.org/officeDocument/2006/relationships/hyperlink" Target="https://mft.nhs.uk/rmch/services/camhs/young-people/adverse-childhood-experiences-aces-and-attachment/" TargetMode="External"/><Relationship Id="rId4" Type="http://schemas.openxmlformats.org/officeDocument/2006/relationships/webSettings" Target="webSettings.xml"/><Relationship Id="rId9" Type="http://schemas.openxmlformats.org/officeDocument/2006/relationships/hyperlink" Target="https://www.mind.org.uk/information-support/types-of-mental-health-problems/depression/symptoms/" TargetMode="External"/><Relationship Id="rId14" Type="http://schemas.openxmlformats.org/officeDocument/2006/relationships/hyperlink" Target="https://www.legislation.gov.uk/ukpga/1984/60/section/1"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9C9274-B018-4AED-BEED-2B919018F5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16</Pages>
  <Words>4948</Words>
  <Characters>28204</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Ellina,Loui swp8685</dc:creator>
  <cp:keywords/>
  <dc:description/>
  <cp:lastModifiedBy>Ellina,Loui swp8685</cp:lastModifiedBy>
  <cp:revision>2</cp:revision>
  <dcterms:created xsi:type="dcterms:W3CDTF">2024-11-25T10:05:00Z</dcterms:created>
  <dcterms:modified xsi:type="dcterms:W3CDTF">2024-11-25T10:05:00Z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2024-06-21T15:54:57Z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57805cae-2af4-4512-9fd3-dd23044ffed4</vt:lpwstr>
  </property>
  <property fmtid="{D5CDD505-2E9C-101B-9397-08002B2CF9AE}" pid="8" name="MSIP_Label_66cf8fe5-b7b7-4df7-b38d-1c61ac2f6639_ContentBits">
    <vt:lpwstr>0</vt:lpwstr>
  </property>
</Properties>
</file>