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01C53D" w14:textId="0182DFD2" w:rsidR="007918EB" w:rsidRPr="00C21CBE" w:rsidRDefault="00377752">
      <w:pPr>
        <w:rPr>
          <w:b/>
          <w:bCs/>
          <w:sz w:val="22"/>
          <w:szCs w:val="22"/>
        </w:rPr>
      </w:pPr>
      <w:r w:rsidRPr="00C21CBE">
        <w:rPr>
          <w:b/>
          <w:bCs/>
          <w:sz w:val="22"/>
          <w:szCs w:val="22"/>
        </w:rPr>
        <w:t>Student number: 2508165</w:t>
      </w:r>
    </w:p>
    <w:p w14:paraId="37D9686E" w14:textId="362CF3EF" w:rsidR="00377752" w:rsidRPr="00C21CBE" w:rsidRDefault="00377752" w:rsidP="00C21CBE">
      <w:pPr>
        <w:pStyle w:val="NoSpacing"/>
        <w:rPr>
          <w:b/>
          <w:bCs/>
          <w:sz w:val="22"/>
          <w:szCs w:val="22"/>
        </w:rPr>
      </w:pPr>
      <w:r w:rsidRPr="00C21CBE">
        <w:rPr>
          <w:b/>
          <w:bCs/>
          <w:sz w:val="22"/>
          <w:szCs w:val="22"/>
        </w:rPr>
        <w:t xml:space="preserve">Shabina dad </w:t>
      </w:r>
    </w:p>
    <w:p w14:paraId="39B68475" w14:textId="1F182CEF" w:rsidR="00377752" w:rsidRPr="00C21CBE" w:rsidRDefault="00377752">
      <w:pPr>
        <w:rPr>
          <w:b/>
          <w:bCs/>
          <w:sz w:val="22"/>
          <w:szCs w:val="22"/>
        </w:rPr>
      </w:pPr>
      <w:r w:rsidRPr="00C21CBE">
        <w:rPr>
          <w:b/>
          <w:bCs/>
          <w:sz w:val="22"/>
          <w:szCs w:val="22"/>
        </w:rPr>
        <w:t xml:space="preserve">Introduction to health and social care </w:t>
      </w:r>
    </w:p>
    <w:p w14:paraId="48C938FC" w14:textId="6FD76411" w:rsidR="00377752" w:rsidRPr="00C21CBE" w:rsidRDefault="00377752">
      <w:pPr>
        <w:rPr>
          <w:b/>
          <w:bCs/>
          <w:sz w:val="22"/>
          <w:szCs w:val="22"/>
        </w:rPr>
      </w:pPr>
      <w:r w:rsidRPr="00C21CBE">
        <w:rPr>
          <w:b/>
          <w:bCs/>
          <w:sz w:val="22"/>
          <w:szCs w:val="22"/>
        </w:rPr>
        <w:t>LCH4003_BIRM</w:t>
      </w:r>
    </w:p>
    <w:p w14:paraId="2CE2B8C9" w14:textId="79159486" w:rsidR="00377752" w:rsidRPr="00C21CBE" w:rsidRDefault="00377752">
      <w:pPr>
        <w:rPr>
          <w:b/>
          <w:bCs/>
          <w:sz w:val="22"/>
          <w:szCs w:val="22"/>
        </w:rPr>
      </w:pPr>
      <w:r w:rsidRPr="00C21CBE">
        <w:rPr>
          <w:b/>
          <w:bCs/>
          <w:sz w:val="22"/>
          <w:szCs w:val="22"/>
        </w:rPr>
        <w:t xml:space="preserve">Wafa Nasir </w:t>
      </w:r>
    </w:p>
    <w:p w14:paraId="47F08F6C" w14:textId="0D473B97" w:rsidR="00377752" w:rsidRPr="00C21CBE" w:rsidRDefault="00377752">
      <w:pPr>
        <w:rPr>
          <w:b/>
          <w:bCs/>
          <w:sz w:val="22"/>
          <w:szCs w:val="22"/>
        </w:rPr>
      </w:pPr>
      <w:r w:rsidRPr="00C21CBE">
        <w:rPr>
          <w:b/>
          <w:bCs/>
          <w:sz w:val="22"/>
          <w:szCs w:val="22"/>
        </w:rPr>
        <w:t>portfolio</w:t>
      </w:r>
    </w:p>
    <w:p w14:paraId="639B6448" w14:textId="77777777" w:rsidR="007918EB" w:rsidRDefault="007918EB" w:rsidP="00C21CBE">
      <w:pPr>
        <w:pStyle w:val="NoSpacing"/>
      </w:pPr>
      <w:r>
        <w:br w:type="page"/>
      </w:r>
    </w:p>
    <w:p w14:paraId="6FC03BC0" w14:textId="56D365C0" w:rsidR="00C50194" w:rsidRDefault="00C56393" w:rsidP="00C21CBE">
      <w:pPr>
        <w:pStyle w:val="NoSpacing"/>
      </w:pPr>
      <w:r>
        <w:rPr>
          <w:noProof/>
        </w:rPr>
        <w:lastRenderedPageBreak/>
        <w:drawing>
          <wp:anchor distT="0" distB="0" distL="114300" distR="114300" simplePos="0" relativeHeight="251699200" behindDoc="0" locked="0" layoutInCell="1" allowOverlap="1" wp14:anchorId="18751B98" wp14:editId="33356DB7">
            <wp:simplePos x="0" y="0"/>
            <wp:positionH relativeFrom="margin">
              <wp:posOffset>3736731</wp:posOffset>
            </wp:positionH>
            <wp:positionV relativeFrom="paragraph">
              <wp:posOffset>-589085</wp:posOffset>
            </wp:positionV>
            <wp:extent cx="1732084" cy="2016456"/>
            <wp:effectExtent l="0" t="0" r="1905" b="3175"/>
            <wp:wrapNone/>
            <wp:docPr id="1114106723" name="Picture 4" descr="A diagram of a person's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06723" name="Picture 4" descr="A diagram of a person's hea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36102" cy="2021134"/>
                    </a:xfrm>
                    <a:prstGeom prst="rect">
                      <a:avLst/>
                    </a:prstGeom>
                    <a:noFill/>
                  </pic:spPr>
                </pic:pic>
              </a:graphicData>
            </a:graphic>
            <wp14:sizeRelH relativeFrom="margin">
              <wp14:pctWidth>0</wp14:pctWidth>
            </wp14:sizeRelH>
            <wp14:sizeRelV relativeFrom="margin">
              <wp14:pctHeight>0</wp14:pctHeight>
            </wp14:sizeRelV>
          </wp:anchor>
        </w:drawing>
      </w:r>
      <w:r w:rsidR="00632D9B">
        <w:rPr>
          <w:noProof/>
        </w:rPr>
        <mc:AlternateContent>
          <mc:Choice Requires="wps">
            <w:drawing>
              <wp:anchor distT="0" distB="0" distL="114300" distR="114300" simplePos="0" relativeHeight="251640832" behindDoc="0" locked="0" layoutInCell="1" allowOverlap="1" wp14:anchorId="01978428" wp14:editId="3E227565">
                <wp:simplePos x="0" y="0"/>
                <wp:positionH relativeFrom="column">
                  <wp:posOffset>-648140</wp:posOffset>
                </wp:positionH>
                <wp:positionV relativeFrom="paragraph">
                  <wp:posOffset>2061503</wp:posOffset>
                </wp:positionV>
                <wp:extent cx="2989580" cy="2552369"/>
                <wp:effectExtent l="0" t="0" r="20320" b="19685"/>
                <wp:wrapNone/>
                <wp:docPr id="511905963" name="Text Box 1"/>
                <wp:cNvGraphicFramePr/>
                <a:graphic xmlns:a="http://schemas.openxmlformats.org/drawingml/2006/main">
                  <a:graphicData uri="http://schemas.microsoft.com/office/word/2010/wordprocessingShape">
                    <wps:wsp>
                      <wps:cNvSpPr txBox="1"/>
                      <wps:spPr>
                        <a:xfrm>
                          <a:off x="0" y="0"/>
                          <a:ext cx="2989580" cy="2552369"/>
                        </a:xfrm>
                        <a:prstGeom prst="rect">
                          <a:avLst/>
                        </a:prstGeom>
                        <a:solidFill>
                          <a:schemeClr val="lt1"/>
                        </a:solidFill>
                        <a:ln w="6350">
                          <a:solidFill>
                            <a:prstClr val="black"/>
                          </a:solidFill>
                        </a:ln>
                      </wps:spPr>
                      <wps:txbx>
                        <w:txbxContent>
                          <w:p w14:paraId="3D45C980" w14:textId="77777777"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History of service</w:t>
                            </w:r>
                          </w:p>
                          <w:p w14:paraId="3950198E" w14:textId="7AD4CD43"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 xml:space="preserve">Before the NHS was created in 1948 mental health issue, s largely grew and unchanged. The methods and practices were old fashioned and mental health in general was shrouded round stigma. People with mental health </w:t>
                            </w:r>
                            <w:r w:rsidRPr="008E7C99">
                              <w:rPr>
                                <w:rFonts w:ascii="Aparajita" w:hAnsi="Aparajita" w:cs="Aparajita"/>
                                <w:sz w:val="22"/>
                                <w:szCs w:val="22"/>
                              </w:rPr>
                              <w:t>issues,</w:t>
                            </w:r>
                            <w:r w:rsidRPr="008E7C99">
                              <w:rPr>
                                <w:rFonts w:ascii="Aparajita" w:hAnsi="Aparajita" w:cs="Aparajita"/>
                                <w:sz w:val="22"/>
                                <w:szCs w:val="22"/>
                              </w:rPr>
                              <w:t xml:space="preserve"> Disabilities were treated in Austere Victorian asylums, squalid conditions filthy, where they were kept apart from their communities and away from public view. The language in official, acts of parliament relating to Mental health issues, disabilities reflected to sigma, words and phrases such as lunacy mental defiance were often used. </w:t>
                            </w:r>
                            <w:r w:rsidR="008E7C99" w:rsidRPr="008E7C99">
                              <w:rPr>
                                <w:rFonts w:ascii="Aparajita" w:hAnsi="Aparajita" w:cs="Aparajita"/>
                                <w:sz w:val="22"/>
                                <w:szCs w:val="22"/>
                              </w:rPr>
                              <w:t>(NIH</w:t>
                            </w:r>
                            <w:r w:rsidRPr="008E7C99">
                              <w:rPr>
                                <w:rFonts w:ascii="Aparajita" w:hAnsi="Aparajita" w:cs="Aparajita"/>
                                <w:sz w:val="22"/>
                                <w:szCs w:val="22"/>
                              </w:rPr>
                              <w:t xml:space="preserve">) (GOV.UK </w:t>
                            </w:r>
                          </w:p>
                          <w:p w14:paraId="50F11F32" w14:textId="5B56753E"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 xml:space="preserve">Physical health care began to see medical advancements improved treatments and free access for </w:t>
                            </w:r>
                            <w:r w:rsidR="008E7C99" w:rsidRPr="008E7C99">
                              <w:rPr>
                                <w:rFonts w:ascii="Aparajita" w:hAnsi="Aparajita" w:cs="Aparajita"/>
                                <w:sz w:val="22"/>
                                <w:szCs w:val="22"/>
                              </w:rPr>
                              <w:t>all,</w:t>
                            </w:r>
                            <w:r w:rsidRPr="008E7C99">
                              <w:rPr>
                                <w:rFonts w:ascii="Aparajita" w:hAnsi="Aparajita" w:cs="Aparajita"/>
                                <w:sz w:val="22"/>
                                <w:szCs w:val="22"/>
                              </w:rPr>
                              <w:t xml:space="preserve"> mental health stood still.</w:t>
                            </w:r>
                          </w:p>
                          <w:p w14:paraId="2E2A9F6C" w14:textId="77777777" w:rsidR="009D2E86" w:rsidRDefault="009D2E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978428" id="_x0000_t202" coordsize="21600,21600" o:spt="202" path="m,l,21600r21600,l21600,xe">
                <v:stroke joinstyle="miter"/>
                <v:path gradientshapeok="t" o:connecttype="rect"/>
              </v:shapetype>
              <v:shape id="Text Box 1" o:spid="_x0000_s1026" type="#_x0000_t202" style="position:absolute;margin-left:-51.05pt;margin-top:162.3pt;width:235.4pt;height:200.9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" fillcolor="white [3201]" strokeweight=".5pt">
                <v:textbox>
                  <w:txbxContent>
                    <w:p w14:paraId="3D45C980" w14:textId="77777777"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History of service</w:t>
                      </w:r>
                    </w:p>
                    <w:p w14:paraId="3950198E" w14:textId="7AD4CD43"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 xml:space="preserve">Before the NHS was created in 1948 mental health issue, s largely grew and unchanged. The methods and practices were old fashioned and mental health in general was shrouded round stigma. People with mental health </w:t>
                      </w:r>
                      <w:r w:rsidRPr="008E7C99">
                        <w:rPr>
                          <w:rFonts w:ascii="Aparajita" w:hAnsi="Aparajita" w:cs="Aparajita"/>
                          <w:sz w:val="22"/>
                          <w:szCs w:val="22"/>
                        </w:rPr>
                        <w:t>issues,</w:t>
                      </w:r>
                      <w:r w:rsidRPr="008E7C99">
                        <w:rPr>
                          <w:rFonts w:ascii="Aparajita" w:hAnsi="Aparajita" w:cs="Aparajita"/>
                          <w:sz w:val="22"/>
                          <w:szCs w:val="22"/>
                        </w:rPr>
                        <w:t xml:space="preserve"> Disabilities were treated in Austere Victorian asylums, squalid conditions filthy, where they were kept apart from their communities and away from public view. The language in official, acts of parliament relating to Mental health issues, disabilities reflected to sigma, words and phrases such as lunacy mental defiance were often used. </w:t>
                      </w:r>
                      <w:r w:rsidR="008E7C99" w:rsidRPr="008E7C99">
                        <w:rPr>
                          <w:rFonts w:ascii="Aparajita" w:hAnsi="Aparajita" w:cs="Aparajita"/>
                          <w:sz w:val="22"/>
                          <w:szCs w:val="22"/>
                        </w:rPr>
                        <w:t>(NIH</w:t>
                      </w:r>
                      <w:r w:rsidRPr="008E7C99">
                        <w:rPr>
                          <w:rFonts w:ascii="Aparajita" w:hAnsi="Aparajita" w:cs="Aparajita"/>
                          <w:sz w:val="22"/>
                          <w:szCs w:val="22"/>
                        </w:rPr>
                        <w:t xml:space="preserve">) (GOV.UK </w:t>
                      </w:r>
                    </w:p>
                    <w:p w14:paraId="50F11F32" w14:textId="5B56753E"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 xml:space="preserve">Physical health care began to see medical advancements improved treatments and free access for </w:t>
                      </w:r>
                      <w:r w:rsidR="008E7C99" w:rsidRPr="008E7C99">
                        <w:rPr>
                          <w:rFonts w:ascii="Aparajita" w:hAnsi="Aparajita" w:cs="Aparajita"/>
                          <w:sz w:val="22"/>
                          <w:szCs w:val="22"/>
                        </w:rPr>
                        <w:t>all,</w:t>
                      </w:r>
                      <w:r w:rsidRPr="008E7C99">
                        <w:rPr>
                          <w:rFonts w:ascii="Aparajita" w:hAnsi="Aparajita" w:cs="Aparajita"/>
                          <w:sz w:val="22"/>
                          <w:szCs w:val="22"/>
                        </w:rPr>
                        <w:t xml:space="preserve"> mental health stood still.</w:t>
                      </w:r>
                    </w:p>
                    <w:p w14:paraId="2E2A9F6C" w14:textId="77777777" w:rsidR="009D2E86" w:rsidRDefault="009D2E86"/>
                  </w:txbxContent>
                </v:textbox>
              </v:shape>
            </w:pict>
          </mc:Fallback>
        </mc:AlternateContent>
      </w:r>
      <w:r w:rsidR="00C21CBE" w:rsidRPr="00377752">
        <w:rPr>
          <w:noProof/>
        </w:rPr>
        <mc:AlternateContent>
          <mc:Choice Requires="wps">
            <w:drawing>
              <wp:anchor distT="45720" distB="45720" distL="114300" distR="114300" simplePos="0" relativeHeight="251597824" behindDoc="0" locked="0" layoutInCell="1" allowOverlap="1" wp14:anchorId="4E10BF47" wp14:editId="77A478BF">
                <wp:simplePos x="0" y="0"/>
                <wp:positionH relativeFrom="column">
                  <wp:posOffset>-472440</wp:posOffset>
                </wp:positionH>
                <wp:positionV relativeFrom="paragraph">
                  <wp:posOffset>0</wp:posOffset>
                </wp:positionV>
                <wp:extent cx="3505200" cy="1404620"/>
                <wp:effectExtent l="0" t="0" r="1905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0" cy="1404620"/>
                        </a:xfrm>
                        <a:prstGeom prst="rect">
                          <a:avLst/>
                        </a:prstGeom>
                        <a:solidFill>
                          <a:srgbClr val="FFFFFF"/>
                        </a:solidFill>
                        <a:ln w="9525">
                          <a:solidFill>
                            <a:srgbClr val="000000"/>
                          </a:solidFill>
                          <a:miter lim="800000"/>
                          <a:headEnd/>
                          <a:tailEnd/>
                        </a:ln>
                      </wps:spPr>
                      <wps:txbx>
                        <w:txbxContent>
                          <w:p w14:paraId="4DF1AF31" w14:textId="77777777" w:rsidR="00C21CBE" w:rsidRPr="009D2E86" w:rsidRDefault="00C21CBE" w:rsidP="00C21CBE">
                            <w:pPr>
                              <w:rPr>
                                <w:rFonts w:ascii="Aparajita" w:hAnsi="Aparajita" w:cs="Aparajita"/>
                                <w:sz w:val="22"/>
                                <w:szCs w:val="22"/>
                              </w:rPr>
                            </w:pPr>
                            <w:r w:rsidRPr="009D2E86">
                              <w:rPr>
                                <w:rFonts w:ascii="Aparajita" w:hAnsi="Aparajita" w:cs="Aparajita"/>
                                <w:sz w:val="22"/>
                                <w:szCs w:val="22"/>
                              </w:rPr>
                              <w:t>Community Mental Health services</w:t>
                            </w:r>
                          </w:p>
                          <w:p w14:paraId="4BDAC29E" w14:textId="7B56F22A" w:rsidR="00C21CBE" w:rsidRPr="009D2E86" w:rsidRDefault="00C21CBE" w:rsidP="00C21CBE">
                            <w:pPr>
                              <w:rPr>
                                <w:rFonts w:ascii="Aparajita" w:hAnsi="Aparajita" w:cs="Aparajita"/>
                                <w:sz w:val="22"/>
                                <w:szCs w:val="22"/>
                              </w:rPr>
                            </w:pPr>
                            <w:r w:rsidRPr="009D2E86">
                              <w:rPr>
                                <w:rFonts w:ascii="Aparajita" w:hAnsi="Aparajita" w:cs="Aparajita"/>
                                <w:sz w:val="22"/>
                                <w:szCs w:val="22"/>
                              </w:rPr>
                              <w:t xml:space="preserve">The UK services are delivered by the NHS AND </w:t>
                            </w:r>
                            <w:r w:rsidRPr="009D2E86">
                              <w:rPr>
                                <w:rFonts w:ascii="Aparajita" w:hAnsi="Aparajita" w:cs="Aparajita"/>
                                <w:sz w:val="22"/>
                                <w:szCs w:val="22"/>
                              </w:rPr>
                              <w:t xml:space="preserve">CMHT, </w:t>
                            </w:r>
                            <w:proofErr w:type="gramStart"/>
                            <w:r w:rsidRPr="009D2E86">
                              <w:rPr>
                                <w:rFonts w:ascii="Aparajita" w:hAnsi="Aparajita" w:cs="Aparajita"/>
                                <w:sz w:val="22"/>
                                <w:szCs w:val="22"/>
                              </w:rPr>
                              <w:t>S</w:t>
                            </w:r>
                            <w:r w:rsidRPr="009D2E86">
                              <w:rPr>
                                <w:rFonts w:ascii="Aparajita" w:hAnsi="Aparajita" w:cs="Aparajita"/>
                                <w:sz w:val="22"/>
                                <w:szCs w:val="22"/>
                              </w:rPr>
                              <w:t xml:space="preserve"> .</w:t>
                            </w:r>
                            <w:proofErr w:type="gramEnd"/>
                            <w:r w:rsidRPr="009D2E86">
                              <w:rPr>
                                <w:rFonts w:ascii="Aparajita" w:hAnsi="Aparajita" w:cs="Aparajita"/>
                                <w:sz w:val="22"/>
                                <w:szCs w:val="22"/>
                              </w:rPr>
                              <w:t xml:space="preserve"> community</w:t>
                            </w:r>
                            <w:r w:rsidRPr="009D2E86">
                              <w:rPr>
                                <w:rFonts w:ascii="Aparajita" w:hAnsi="Aparajita" w:cs="Aparajita"/>
                                <w:sz w:val="22"/>
                                <w:szCs w:val="22"/>
                              </w:rPr>
                              <w:t xml:space="preserve"> mental health services provide care for young vulnerable adults and older adults and support them with severe mental health problems, whilst they are in the comfort of </w:t>
                            </w:r>
                            <w:proofErr w:type="spellStart"/>
                            <w:r w:rsidRPr="009D2E86">
                              <w:rPr>
                                <w:rFonts w:ascii="Aparajita" w:hAnsi="Aparajita" w:cs="Aparajita"/>
                                <w:sz w:val="22"/>
                                <w:szCs w:val="22"/>
                              </w:rPr>
                              <w:t>there</w:t>
                            </w:r>
                            <w:proofErr w:type="spellEnd"/>
                            <w:r w:rsidRPr="009D2E86">
                              <w:rPr>
                                <w:rFonts w:ascii="Aparajita" w:hAnsi="Aparajita" w:cs="Aparajita"/>
                                <w:sz w:val="22"/>
                                <w:szCs w:val="22"/>
                              </w:rPr>
                              <w:t xml:space="preserve"> home and within in the local area community, within the Uk not always in hospital.</w:t>
                            </w:r>
                          </w:p>
                          <w:p w14:paraId="44A66912" w14:textId="68D8009F" w:rsidR="00377752" w:rsidRDefault="0037775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10BF47" id="Text Box 2" o:spid="_x0000_s1027" type="#_x0000_t202" style="position:absolute;margin-left:-37.2pt;margin-top:0;width:276pt;height:110.6pt;z-index:2515978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">
                <v:textbox style="mso-fit-shape-to-text:t">
                  <w:txbxContent>
                    <w:p w14:paraId="4DF1AF31" w14:textId="77777777" w:rsidR="00C21CBE" w:rsidRPr="009D2E86" w:rsidRDefault="00C21CBE" w:rsidP="00C21CBE">
                      <w:pPr>
                        <w:rPr>
                          <w:rFonts w:ascii="Aparajita" w:hAnsi="Aparajita" w:cs="Aparajita"/>
                          <w:sz w:val="22"/>
                          <w:szCs w:val="22"/>
                        </w:rPr>
                      </w:pPr>
                      <w:r w:rsidRPr="009D2E86">
                        <w:rPr>
                          <w:rFonts w:ascii="Aparajita" w:hAnsi="Aparajita" w:cs="Aparajita"/>
                          <w:sz w:val="22"/>
                          <w:szCs w:val="22"/>
                        </w:rPr>
                        <w:t>Community Mental Health services</w:t>
                      </w:r>
                    </w:p>
                    <w:p w14:paraId="4BDAC29E" w14:textId="7B56F22A" w:rsidR="00C21CBE" w:rsidRPr="009D2E86" w:rsidRDefault="00C21CBE" w:rsidP="00C21CBE">
                      <w:pPr>
                        <w:rPr>
                          <w:rFonts w:ascii="Aparajita" w:hAnsi="Aparajita" w:cs="Aparajita"/>
                          <w:sz w:val="22"/>
                          <w:szCs w:val="22"/>
                        </w:rPr>
                      </w:pPr>
                      <w:r w:rsidRPr="009D2E86">
                        <w:rPr>
                          <w:rFonts w:ascii="Aparajita" w:hAnsi="Aparajita" w:cs="Aparajita"/>
                          <w:sz w:val="22"/>
                          <w:szCs w:val="22"/>
                        </w:rPr>
                        <w:t xml:space="preserve">The UK services are delivered by the NHS AND </w:t>
                      </w:r>
                      <w:r w:rsidRPr="009D2E86">
                        <w:rPr>
                          <w:rFonts w:ascii="Aparajita" w:hAnsi="Aparajita" w:cs="Aparajita"/>
                          <w:sz w:val="22"/>
                          <w:szCs w:val="22"/>
                        </w:rPr>
                        <w:t xml:space="preserve">CMHT, </w:t>
                      </w:r>
                      <w:proofErr w:type="gramStart"/>
                      <w:r w:rsidRPr="009D2E86">
                        <w:rPr>
                          <w:rFonts w:ascii="Aparajita" w:hAnsi="Aparajita" w:cs="Aparajita"/>
                          <w:sz w:val="22"/>
                          <w:szCs w:val="22"/>
                        </w:rPr>
                        <w:t>S</w:t>
                      </w:r>
                      <w:r w:rsidRPr="009D2E86">
                        <w:rPr>
                          <w:rFonts w:ascii="Aparajita" w:hAnsi="Aparajita" w:cs="Aparajita"/>
                          <w:sz w:val="22"/>
                          <w:szCs w:val="22"/>
                        </w:rPr>
                        <w:t xml:space="preserve"> .</w:t>
                      </w:r>
                      <w:proofErr w:type="gramEnd"/>
                      <w:r w:rsidRPr="009D2E86">
                        <w:rPr>
                          <w:rFonts w:ascii="Aparajita" w:hAnsi="Aparajita" w:cs="Aparajita"/>
                          <w:sz w:val="22"/>
                          <w:szCs w:val="22"/>
                        </w:rPr>
                        <w:t xml:space="preserve"> community</w:t>
                      </w:r>
                      <w:r w:rsidRPr="009D2E86">
                        <w:rPr>
                          <w:rFonts w:ascii="Aparajita" w:hAnsi="Aparajita" w:cs="Aparajita"/>
                          <w:sz w:val="22"/>
                          <w:szCs w:val="22"/>
                        </w:rPr>
                        <w:t xml:space="preserve"> mental health services provide care for young vulnerable adults and older adults and support them with severe mental health problems, whilst they are in the comfort of </w:t>
                      </w:r>
                      <w:proofErr w:type="spellStart"/>
                      <w:r w:rsidRPr="009D2E86">
                        <w:rPr>
                          <w:rFonts w:ascii="Aparajita" w:hAnsi="Aparajita" w:cs="Aparajita"/>
                          <w:sz w:val="22"/>
                          <w:szCs w:val="22"/>
                        </w:rPr>
                        <w:t>there</w:t>
                      </w:r>
                      <w:proofErr w:type="spellEnd"/>
                      <w:r w:rsidRPr="009D2E86">
                        <w:rPr>
                          <w:rFonts w:ascii="Aparajita" w:hAnsi="Aparajita" w:cs="Aparajita"/>
                          <w:sz w:val="22"/>
                          <w:szCs w:val="22"/>
                        </w:rPr>
                        <w:t xml:space="preserve"> home and within in the local area community, within the Uk not always in hospital.</w:t>
                      </w:r>
                    </w:p>
                    <w:p w14:paraId="44A66912" w14:textId="68D8009F" w:rsidR="00377752" w:rsidRDefault="00377752"/>
                  </w:txbxContent>
                </v:textbox>
                <w10:wrap type="square"/>
              </v:shape>
            </w:pict>
          </mc:Fallback>
        </mc:AlternateContent>
      </w:r>
    </w:p>
    <w:p w14:paraId="56847B27" w14:textId="25E31D9C" w:rsidR="00C50194" w:rsidRDefault="00C56393" w:rsidP="00C21CBE">
      <w:pPr>
        <w:pStyle w:val="NoSpacing"/>
      </w:pPr>
      <w:r>
        <w:rPr>
          <w:noProof/>
        </w:rPr>
        <mc:AlternateContent>
          <mc:Choice Requires="wps">
            <w:drawing>
              <wp:anchor distT="0" distB="0" distL="114300" distR="114300" simplePos="0" relativeHeight="251666432" behindDoc="0" locked="0" layoutInCell="1" allowOverlap="1" wp14:anchorId="42B32190" wp14:editId="00E577C9">
                <wp:simplePos x="0" y="0"/>
                <wp:positionH relativeFrom="column">
                  <wp:posOffset>2648683</wp:posOffset>
                </wp:positionH>
                <wp:positionV relativeFrom="paragraph">
                  <wp:posOffset>1747764</wp:posOffset>
                </wp:positionV>
                <wp:extent cx="3752850" cy="2321781"/>
                <wp:effectExtent l="0" t="0" r="19050" b="21590"/>
                <wp:wrapNone/>
                <wp:docPr id="1991926520" name="Text Box 2"/>
                <wp:cNvGraphicFramePr/>
                <a:graphic xmlns:a="http://schemas.openxmlformats.org/drawingml/2006/main">
                  <a:graphicData uri="http://schemas.microsoft.com/office/word/2010/wordprocessingShape">
                    <wps:wsp>
                      <wps:cNvSpPr txBox="1"/>
                      <wps:spPr>
                        <a:xfrm>
                          <a:off x="0" y="0"/>
                          <a:ext cx="3752850" cy="2321781"/>
                        </a:xfrm>
                        <a:prstGeom prst="rect">
                          <a:avLst/>
                        </a:prstGeom>
                        <a:solidFill>
                          <a:schemeClr val="lt1"/>
                        </a:solidFill>
                        <a:ln w="6350">
                          <a:solidFill>
                            <a:prstClr val="black"/>
                          </a:solidFill>
                        </a:ln>
                      </wps:spPr>
                      <wps:txbx>
                        <w:txbxContent>
                          <w:p w14:paraId="68A05B6C" w14:textId="77777777"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 xml:space="preserve">After WW2 the interest </w:t>
                            </w:r>
                            <w:proofErr w:type="gramStart"/>
                            <w:r w:rsidRPr="008E7C99">
                              <w:rPr>
                                <w:rFonts w:ascii="Aparajita" w:hAnsi="Aparajita" w:cs="Aparajita"/>
                                <w:sz w:val="22"/>
                                <w:szCs w:val="22"/>
                              </w:rPr>
                              <w:t>grew  in</w:t>
                            </w:r>
                            <w:proofErr w:type="gramEnd"/>
                            <w:r w:rsidRPr="008E7C99">
                              <w:rPr>
                                <w:rFonts w:ascii="Aparajita" w:hAnsi="Aparajita" w:cs="Aparajita"/>
                                <w:sz w:val="22"/>
                                <w:szCs w:val="22"/>
                              </w:rPr>
                              <w:t xml:space="preserve"> mental health as service men and women came home showing signs and symptoms of conditions such as post-traumatic stress disorder.1963 the community health act centres act passed, essentially kickstarting the community Mental Health Revolution, this act contributed further to deinitialization by moving mental health patients into the least restrictive environments.</w:t>
                            </w:r>
                          </w:p>
                          <w:p w14:paraId="6AE0360B" w14:textId="1B46A253"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Community mental health services (</w:t>
                            </w:r>
                            <w:r w:rsidR="008E7C99" w:rsidRPr="008E7C99">
                              <w:rPr>
                                <w:rFonts w:ascii="Aparajita" w:hAnsi="Aparajita" w:cs="Aparajita"/>
                                <w:sz w:val="22"/>
                                <w:szCs w:val="22"/>
                              </w:rPr>
                              <w:t>CMHT, S</w:t>
                            </w:r>
                            <w:r w:rsidRPr="008E7C99">
                              <w:rPr>
                                <w:rFonts w:ascii="Aparajita" w:hAnsi="Aparajita" w:cs="Aparajita"/>
                                <w:sz w:val="22"/>
                                <w:szCs w:val="22"/>
                              </w:rPr>
                              <w:t xml:space="preserve">) developed to move mental healthcare away from large institutions as part as a major shift from </w:t>
                            </w:r>
                            <w:r w:rsidR="008E7C99" w:rsidRPr="008E7C99">
                              <w:rPr>
                                <w:rFonts w:ascii="Aparajita" w:hAnsi="Aparajita" w:cs="Aparajita"/>
                                <w:sz w:val="22"/>
                                <w:szCs w:val="22"/>
                              </w:rPr>
                              <w:t>hospital-based</w:t>
                            </w:r>
                            <w:r w:rsidRPr="008E7C99">
                              <w:rPr>
                                <w:rFonts w:ascii="Aparajita" w:hAnsi="Aparajita" w:cs="Aparajita"/>
                                <w:sz w:val="22"/>
                                <w:szCs w:val="22"/>
                              </w:rPr>
                              <w:t xml:space="preserve"> care to work within the community. </w:t>
                            </w:r>
                          </w:p>
                          <w:p w14:paraId="36862ED8" w14:textId="5AB3BC17"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During 18</w:t>
                            </w:r>
                            <w:r w:rsidRPr="008E7C99">
                              <w:rPr>
                                <w:rFonts w:ascii="Aparajita" w:hAnsi="Aparajita" w:cs="Aparajita"/>
                                <w:sz w:val="22"/>
                                <w:szCs w:val="22"/>
                                <w:vertAlign w:val="superscript"/>
                              </w:rPr>
                              <w:t>th</w:t>
                            </w:r>
                            <w:r w:rsidRPr="008E7C99">
                              <w:rPr>
                                <w:rFonts w:ascii="Aparajita" w:hAnsi="Aparajita" w:cs="Aparajita"/>
                                <w:sz w:val="22"/>
                                <w:szCs w:val="22"/>
                              </w:rPr>
                              <w:t xml:space="preserve"> Century reformers such as Philippe Pinel promoted more humane treatments but care was mainly provided by </w:t>
                            </w:r>
                            <w:r w:rsidR="008E7C99" w:rsidRPr="008E7C99">
                              <w:rPr>
                                <w:rFonts w:ascii="Aparajita" w:hAnsi="Aparajita" w:cs="Aparajita"/>
                                <w:sz w:val="22"/>
                                <w:szCs w:val="22"/>
                              </w:rPr>
                              <w:t>asylums.</w:t>
                            </w:r>
                            <w:r w:rsidRPr="008E7C99">
                              <w:rPr>
                                <w:rFonts w:ascii="Aparajita" w:hAnsi="Aparajita" w:cs="Aparajita"/>
                                <w:sz w:val="22"/>
                                <w:szCs w:val="22"/>
                              </w:rPr>
                              <w:t xml:space="preserve"> </w:t>
                            </w:r>
                          </w:p>
                          <w:p w14:paraId="54BFEF35" w14:textId="77777777"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1981- Asylums to be shut down and patients to be cared at convectional hospital wards and in community it took years to decommission.</w:t>
                            </w:r>
                          </w:p>
                          <w:p w14:paraId="05A76714" w14:textId="77777777" w:rsidR="009D2E86" w:rsidRPr="008E7C99" w:rsidRDefault="009D2E86">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B32190" id="_x0000_s1028" type="#_x0000_t202" style="position:absolute;margin-left:208.55pt;margin-top:137.6pt;width:295.5pt;height:182.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" fillcolor="white [3201]" strokeweight=".5pt">
                <v:textbox>
                  <w:txbxContent>
                    <w:p w14:paraId="68A05B6C" w14:textId="77777777"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 xml:space="preserve">After WW2 the interest </w:t>
                      </w:r>
                      <w:proofErr w:type="gramStart"/>
                      <w:r w:rsidRPr="008E7C99">
                        <w:rPr>
                          <w:rFonts w:ascii="Aparajita" w:hAnsi="Aparajita" w:cs="Aparajita"/>
                          <w:sz w:val="22"/>
                          <w:szCs w:val="22"/>
                        </w:rPr>
                        <w:t>grew  in</w:t>
                      </w:r>
                      <w:proofErr w:type="gramEnd"/>
                      <w:r w:rsidRPr="008E7C99">
                        <w:rPr>
                          <w:rFonts w:ascii="Aparajita" w:hAnsi="Aparajita" w:cs="Aparajita"/>
                          <w:sz w:val="22"/>
                          <w:szCs w:val="22"/>
                        </w:rPr>
                        <w:t xml:space="preserve"> mental health as service men and women came home showing signs and symptoms of conditions such as post-traumatic stress disorder.1963 the community health act centres act passed, essentially kickstarting the community Mental Health Revolution, this act contributed further to deinitialization by moving mental health patients into the least restrictive environments.</w:t>
                      </w:r>
                    </w:p>
                    <w:p w14:paraId="6AE0360B" w14:textId="1B46A253"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Community mental health services (</w:t>
                      </w:r>
                      <w:r w:rsidR="008E7C99" w:rsidRPr="008E7C99">
                        <w:rPr>
                          <w:rFonts w:ascii="Aparajita" w:hAnsi="Aparajita" w:cs="Aparajita"/>
                          <w:sz w:val="22"/>
                          <w:szCs w:val="22"/>
                        </w:rPr>
                        <w:t>CMHT, S</w:t>
                      </w:r>
                      <w:r w:rsidRPr="008E7C99">
                        <w:rPr>
                          <w:rFonts w:ascii="Aparajita" w:hAnsi="Aparajita" w:cs="Aparajita"/>
                          <w:sz w:val="22"/>
                          <w:szCs w:val="22"/>
                        </w:rPr>
                        <w:t xml:space="preserve">) developed to move mental healthcare away from large institutions as part as a major shift from </w:t>
                      </w:r>
                      <w:r w:rsidR="008E7C99" w:rsidRPr="008E7C99">
                        <w:rPr>
                          <w:rFonts w:ascii="Aparajita" w:hAnsi="Aparajita" w:cs="Aparajita"/>
                          <w:sz w:val="22"/>
                          <w:szCs w:val="22"/>
                        </w:rPr>
                        <w:t>hospital-based</w:t>
                      </w:r>
                      <w:r w:rsidRPr="008E7C99">
                        <w:rPr>
                          <w:rFonts w:ascii="Aparajita" w:hAnsi="Aparajita" w:cs="Aparajita"/>
                          <w:sz w:val="22"/>
                          <w:szCs w:val="22"/>
                        </w:rPr>
                        <w:t xml:space="preserve"> care to work within the community. </w:t>
                      </w:r>
                    </w:p>
                    <w:p w14:paraId="36862ED8" w14:textId="5AB3BC17"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During 18</w:t>
                      </w:r>
                      <w:r w:rsidRPr="008E7C99">
                        <w:rPr>
                          <w:rFonts w:ascii="Aparajita" w:hAnsi="Aparajita" w:cs="Aparajita"/>
                          <w:sz w:val="22"/>
                          <w:szCs w:val="22"/>
                          <w:vertAlign w:val="superscript"/>
                        </w:rPr>
                        <w:t>th</w:t>
                      </w:r>
                      <w:r w:rsidRPr="008E7C99">
                        <w:rPr>
                          <w:rFonts w:ascii="Aparajita" w:hAnsi="Aparajita" w:cs="Aparajita"/>
                          <w:sz w:val="22"/>
                          <w:szCs w:val="22"/>
                        </w:rPr>
                        <w:t xml:space="preserve"> Century reformers such as Philippe Pinel promoted more humane treatments but care was mainly provided by </w:t>
                      </w:r>
                      <w:r w:rsidR="008E7C99" w:rsidRPr="008E7C99">
                        <w:rPr>
                          <w:rFonts w:ascii="Aparajita" w:hAnsi="Aparajita" w:cs="Aparajita"/>
                          <w:sz w:val="22"/>
                          <w:szCs w:val="22"/>
                        </w:rPr>
                        <w:t>asylums.</w:t>
                      </w:r>
                      <w:r w:rsidRPr="008E7C99">
                        <w:rPr>
                          <w:rFonts w:ascii="Aparajita" w:hAnsi="Aparajita" w:cs="Aparajita"/>
                          <w:sz w:val="22"/>
                          <w:szCs w:val="22"/>
                        </w:rPr>
                        <w:t xml:space="preserve"> </w:t>
                      </w:r>
                    </w:p>
                    <w:p w14:paraId="54BFEF35" w14:textId="77777777" w:rsidR="009D2E86" w:rsidRPr="008E7C99" w:rsidRDefault="009D2E86" w:rsidP="009D2E86">
                      <w:pPr>
                        <w:pStyle w:val="NoSpacing"/>
                        <w:rPr>
                          <w:rFonts w:ascii="Aparajita" w:hAnsi="Aparajita" w:cs="Aparajita"/>
                          <w:sz w:val="22"/>
                          <w:szCs w:val="22"/>
                        </w:rPr>
                      </w:pPr>
                      <w:r w:rsidRPr="008E7C99">
                        <w:rPr>
                          <w:rFonts w:ascii="Aparajita" w:hAnsi="Aparajita" w:cs="Aparajita"/>
                          <w:sz w:val="22"/>
                          <w:szCs w:val="22"/>
                        </w:rPr>
                        <w:t>1981- Asylums to be shut down and patients to be cared at convectional hospital wards and in community it took years to decommission.</w:t>
                      </w:r>
                    </w:p>
                    <w:p w14:paraId="05A76714" w14:textId="77777777" w:rsidR="009D2E86" w:rsidRPr="008E7C99" w:rsidRDefault="009D2E86">
                      <w:pPr>
                        <w:rPr>
                          <w:sz w:val="22"/>
                          <w:szCs w:val="22"/>
                        </w:rPr>
                      </w:pPr>
                    </w:p>
                  </w:txbxContent>
                </v:textbox>
              </v:shape>
            </w:pict>
          </mc:Fallback>
        </mc:AlternateContent>
      </w:r>
      <w:r w:rsidRPr="00C21CBE">
        <w:rPr>
          <w:noProof/>
        </w:rPr>
        <mc:AlternateContent>
          <mc:Choice Requires="wps">
            <w:drawing>
              <wp:anchor distT="45720" distB="45720" distL="114300" distR="114300" simplePos="0" relativeHeight="251627520" behindDoc="0" locked="0" layoutInCell="1" allowOverlap="1" wp14:anchorId="2B98BE36" wp14:editId="4C93F0A6">
                <wp:simplePos x="0" y="0"/>
                <wp:positionH relativeFrom="column">
                  <wp:posOffset>3151945</wp:posOffset>
                </wp:positionH>
                <wp:positionV relativeFrom="paragraph">
                  <wp:posOffset>4502053</wp:posOffset>
                </wp:positionV>
                <wp:extent cx="3291840" cy="1991360"/>
                <wp:effectExtent l="0" t="0" r="22860" b="27940"/>
                <wp:wrapSquare wrapText="bothSides"/>
                <wp:docPr id="12097305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1840" cy="1991360"/>
                        </a:xfrm>
                        <a:prstGeom prst="rect">
                          <a:avLst/>
                        </a:prstGeom>
                        <a:solidFill>
                          <a:srgbClr val="FFFFFF"/>
                        </a:solidFill>
                        <a:ln w="9525">
                          <a:solidFill>
                            <a:srgbClr val="000000"/>
                          </a:solidFill>
                          <a:miter lim="800000"/>
                          <a:headEnd/>
                          <a:tailEnd/>
                        </a:ln>
                      </wps:spPr>
                      <wps:txbx>
                        <w:txbxContent>
                          <w:p w14:paraId="2FDEC275" w14:textId="7F715B27" w:rsidR="00C21CBE" w:rsidRPr="009D2E86" w:rsidRDefault="00C21CBE" w:rsidP="00C21CBE">
                            <w:pPr>
                              <w:pStyle w:val="NoSpacing"/>
                              <w:rPr>
                                <w:rFonts w:ascii="Aparajita" w:hAnsi="Aparajita" w:cs="Aparajita"/>
                                <w:sz w:val="22"/>
                                <w:szCs w:val="22"/>
                              </w:rPr>
                            </w:pPr>
                            <w:r w:rsidRPr="009D2E86">
                              <w:rPr>
                                <w:rFonts w:ascii="Aparajita" w:hAnsi="Aparajita" w:cs="Aparajita"/>
                                <w:sz w:val="22"/>
                                <w:szCs w:val="22"/>
                              </w:rPr>
                              <w:t>support people with various conditions such as depression, anxiety, Bipolar Disorder Schizaphrenio, and ADHD.</w:t>
                            </w:r>
                          </w:p>
                          <w:p w14:paraId="0FD6D24E" w14:textId="675C8296" w:rsidR="00C21CBE" w:rsidRPr="009D2E86" w:rsidRDefault="00C21CBE" w:rsidP="00C21CBE">
                            <w:pPr>
                              <w:pStyle w:val="NoSpacing"/>
                              <w:rPr>
                                <w:rFonts w:ascii="Aparajita" w:hAnsi="Aparajita" w:cs="Aparajita"/>
                                <w:sz w:val="22"/>
                                <w:szCs w:val="22"/>
                              </w:rPr>
                            </w:pPr>
                            <w:r w:rsidRPr="009D2E86">
                              <w:rPr>
                                <w:rFonts w:ascii="Aparajita" w:hAnsi="Aparajita" w:cs="Aparajita"/>
                                <w:sz w:val="22"/>
                                <w:szCs w:val="22"/>
                              </w:rPr>
                              <w:t xml:space="preserve">The individual support they may receive will include assessments, Medications, and management therapy, crisis </w:t>
                            </w:r>
                            <w:r w:rsidRPr="009D2E86">
                              <w:rPr>
                                <w:rFonts w:ascii="Aparajita" w:hAnsi="Aparajita" w:cs="Aparajita"/>
                                <w:sz w:val="22"/>
                                <w:szCs w:val="22"/>
                              </w:rPr>
                              <w:t>support and</w:t>
                            </w:r>
                            <w:r w:rsidRPr="009D2E86">
                              <w:rPr>
                                <w:rFonts w:ascii="Aparajita" w:hAnsi="Aparajita" w:cs="Aparajita"/>
                                <w:sz w:val="22"/>
                                <w:szCs w:val="22"/>
                              </w:rPr>
                              <w:t xml:space="preserve"> social care.</w:t>
                            </w:r>
                          </w:p>
                          <w:p w14:paraId="3F4EBEF8" w14:textId="53B3CC81" w:rsidR="00C21CBE" w:rsidRPr="009D2E86" w:rsidRDefault="00C21CBE" w:rsidP="00C21CBE">
                            <w:pPr>
                              <w:pStyle w:val="NoSpacing"/>
                              <w:rPr>
                                <w:rFonts w:ascii="Aparajita" w:hAnsi="Aparajita" w:cs="Aparajita"/>
                                <w:sz w:val="22"/>
                                <w:szCs w:val="22"/>
                              </w:rPr>
                            </w:pPr>
                            <w:r w:rsidRPr="009D2E86">
                              <w:rPr>
                                <w:rFonts w:ascii="Aparajita" w:hAnsi="Aparajita" w:cs="Aparajita"/>
                                <w:sz w:val="22"/>
                                <w:szCs w:val="22"/>
                              </w:rPr>
                              <w:t xml:space="preserve">The </w:t>
                            </w:r>
                            <w:r w:rsidRPr="009D2E86">
                              <w:rPr>
                                <w:rFonts w:ascii="Aparajita" w:hAnsi="Aparajita" w:cs="Aparajita"/>
                                <w:sz w:val="22"/>
                                <w:szCs w:val="22"/>
                              </w:rPr>
                              <w:t>professionals working</w:t>
                            </w:r>
                            <w:r w:rsidRPr="009D2E86">
                              <w:rPr>
                                <w:rFonts w:ascii="Aparajita" w:hAnsi="Aparajita" w:cs="Aparajita"/>
                                <w:sz w:val="22"/>
                                <w:szCs w:val="22"/>
                              </w:rPr>
                              <w:t xml:space="preserve"> with the patient may </w:t>
                            </w:r>
                            <w:r w:rsidRPr="009D2E86">
                              <w:rPr>
                                <w:rFonts w:ascii="Aparajita" w:hAnsi="Aparajita" w:cs="Aparajita"/>
                                <w:sz w:val="22"/>
                                <w:szCs w:val="22"/>
                              </w:rPr>
                              <w:t>include professionals</w:t>
                            </w:r>
                            <w:r w:rsidRPr="009D2E86">
                              <w:rPr>
                                <w:rFonts w:ascii="Aparajita" w:hAnsi="Aparajita" w:cs="Aparajita"/>
                                <w:sz w:val="22"/>
                                <w:szCs w:val="22"/>
                              </w:rPr>
                              <w:t xml:space="preserve"> from various backgrounds, </w:t>
                            </w:r>
                            <w:r w:rsidRPr="009D2E86">
                              <w:rPr>
                                <w:rFonts w:ascii="Aparajita" w:hAnsi="Aparajita" w:cs="Aparajita"/>
                                <w:sz w:val="22"/>
                                <w:szCs w:val="22"/>
                              </w:rPr>
                              <w:t>Psychologists, Psychiatrists</w:t>
                            </w:r>
                            <w:r w:rsidRPr="009D2E86">
                              <w:rPr>
                                <w:rFonts w:ascii="Aparajita" w:hAnsi="Aparajita" w:cs="Aparajita"/>
                                <w:sz w:val="22"/>
                                <w:szCs w:val="22"/>
                              </w:rPr>
                              <w:t xml:space="preserve">, Social Workers Docters family liaison officer. </w:t>
                            </w:r>
                            <w:r w:rsidRPr="009D2E86">
                              <w:rPr>
                                <w:rFonts w:ascii="Aparajita" w:hAnsi="Aparajita" w:cs="Aparajita"/>
                                <w:sz w:val="22"/>
                                <w:szCs w:val="22"/>
                              </w:rPr>
                              <w:t>Their</w:t>
                            </w:r>
                            <w:r w:rsidRPr="009D2E86">
                              <w:rPr>
                                <w:rFonts w:ascii="Aparajita" w:hAnsi="Aparajita" w:cs="Aparajita"/>
                                <w:sz w:val="22"/>
                                <w:szCs w:val="22"/>
                              </w:rPr>
                              <w:t xml:space="preserve"> aim is to promote recovery improve </w:t>
                            </w:r>
                            <w:r w:rsidRPr="009D2E86">
                              <w:rPr>
                                <w:rFonts w:ascii="Aparajita" w:hAnsi="Aparajita" w:cs="Aparajita"/>
                                <w:sz w:val="22"/>
                                <w:szCs w:val="22"/>
                              </w:rPr>
                              <w:t>one’s</w:t>
                            </w:r>
                            <w:r w:rsidRPr="009D2E86">
                              <w:rPr>
                                <w:rFonts w:ascii="Aparajita" w:hAnsi="Aparajita" w:cs="Aparajita"/>
                                <w:sz w:val="22"/>
                                <w:szCs w:val="22"/>
                              </w:rPr>
                              <w:t xml:space="preserve"> </w:t>
                            </w:r>
                            <w:r w:rsidRPr="009D2E86">
                              <w:rPr>
                                <w:rFonts w:ascii="Aparajita" w:hAnsi="Aparajita" w:cs="Aparajita"/>
                                <w:sz w:val="22"/>
                                <w:szCs w:val="22"/>
                              </w:rPr>
                              <w:t>wellbeing</w:t>
                            </w:r>
                            <w:r w:rsidRPr="009D2E86">
                              <w:rPr>
                                <w:rFonts w:ascii="Aparajita" w:hAnsi="Aparajita" w:cs="Aparajita"/>
                                <w:sz w:val="22"/>
                                <w:szCs w:val="22"/>
                              </w:rPr>
                              <w:t xml:space="preserve"> and help individuals stay </w:t>
                            </w:r>
                            <w:r w:rsidRPr="009D2E86">
                              <w:rPr>
                                <w:rFonts w:ascii="Aparajita" w:hAnsi="Aparajita" w:cs="Aparajita"/>
                                <w:sz w:val="22"/>
                                <w:szCs w:val="22"/>
                              </w:rPr>
                              <w:t>independent, meeting</w:t>
                            </w:r>
                            <w:r w:rsidRPr="009D2E86">
                              <w:rPr>
                                <w:rFonts w:ascii="Aparajita" w:hAnsi="Aparajita" w:cs="Aparajita"/>
                                <w:sz w:val="22"/>
                                <w:szCs w:val="22"/>
                              </w:rPr>
                              <w:t xml:space="preserve"> their personal needs and in any way possible reduce the risk of hospitalization.</w:t>
                            </w:r>
                          </w:p>
                          <w:p w14:paraId="7E932513" w14:textId="523943CB" w:rsidR="00C21CBE" w:rsidRDefault="00C21C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98BE36" id="_x0000_s1029" type="#_x0000_t202" style="position:absolute;margin-left:248.2pt;margin-top:354.5pt;width:259.2pt;height:156.8pt;z-index:251627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">
                <v:textbox>
                  <w:txbxContent>
                    <w:p w14:paraId="2FDEC275" w14:textId="7F715B27" w:rsidR="00C21CBE" w:rsidRPr="009D2E86" w:rsidRDefault="00C21CBE" w:rsidP="00C21CBE">
                      <w:pPr>
                        <w:pStyle w:val="NoSpacing"/>
                        <w:rPr>
                          <w:rFonts w:ascii="Aparajita" w:hAnsi="Aparajita" w:cs="Aparajita"/>
                          <w:sz w:val="22"/>
                          <w:szCs w:val="22"/>
                        </w:rPr>
                      </w:pPr>
                      <w:r w:rsidRPr="009D2E86">
                        <w:rPr>
                          <w:rFonts w:ascii="Aparajita" w:hAnsi="Aparajita" w:cs="Aparajita"/>
                          <w:sz w:val="22"/>
                          <w:szCs w:val="22"/>
                        </w:rPr>
                        <w:t>support people with various conditions such as depression, anxiety, Bipolar Disorder Schizaphrenio, and ADHD.</w:t>
                      </w:r>
                    </w:p>
                    <w:p w14:paraId="0FD6D24E" w14:textId="675C8296" w:rsidR="00C21CBE" w:rsidRPr="009D2E86" w:rsidRDefault="00C21CBE" w:rsidP="00C21CBE">
                      <w:pPr>
                        <w:pStyle w:val="NoSpacing"/>
                        <w:rPr>
                          <w:rFonts w:ascii="Aparajita" w:hAnsi="Aparajita" w:cs="Aparajita"/>
                          <w:sz w:val="22"/>
                          <w:szCs w:val="22"/>
                        </w:rPr>
                      </w:pPr>
                      <w:r w:rsidRPr="009D2E86">
                        <w:rPr>
                          <w:rFonts w:ascii="Aparajita" w:hAnsi="Aparajita" w:cs="Aparajita"/>
                          <w:sz w:val="22"/>
                          <w:szCs w:val="22"/>
                        </w:rPr>
                        <w:t xml:space="preserve">The individual support they may receive will include assessments, Medications, and management therapy, crisis </w:t>
                      </w:r>
                      <w:r w:rsidRPr="009D2E86">
                        <w:rPr>
                          <w:rFonts w:ascii="Aparajita" w:hAnsi="Aparajita" w:cs="Aparajita"/>
                          <w:sz w:val="22"/>
                          <w:szCs w:val="22"/>
                        </w:rPr>
                        <w:t>support and</w:t>
                      </w:r>
                      <w:r w:rsidRPr="009D2E86">
                        <w:rPr>
                          <w:rFonts w:ascii="Aparajita" w:hAnsi="Aparajita" w:cs="Aparajita"/>
                          <w:sz w:val="22"/>
                          <w:szCs w:val="22"/>
                        </w:rPr>
                        <w:t xml:space="preserve"> social care.</w:t>
                      </w:r>
                    </w:p>
                    <w:p w14:paraId="3F4EBEF8" w14:textId="53B3CC81" w:rsidR="00C21CBE" w:rsidRPr="009D2E86" w:rsidRDefault="00C21CBE" w:rsidP="00C21CBE">
                      <w:pPr>
                        <w:pStyle w:val="NoSpacing"/>
                        <w:rPr>
                          <w:rFonts w:ascii="Aparajita" w:hAnsi="Aparajita" w:cs="Aparajita"/>
                          <w:sz w:val="22"/>
                          <w:szCs w:val="22"/>
                        </w:rPr>
                      </w:pPr>
                      <w:r w:rsidRPr="009D2E86">
                        <w:rPr>
                          <w:rFonts w:ascii="Aparajita" w:hAnsi="Aparajita" w:cs="Aparajita"/>
                          <w:sz w:val="22"/>
                          <w:szCs w:val="22"/>
                        </w:rPr>
                        <w:t xml:space="preserve">The </w:t>
                      </w:r>
                      <w:r w:rsidRPr="009D2E86">
                        <w:rPr>
                          <w:rFonts w:ascii="Aparajita" w:hAnsi="Aparajita" w:cs="Aparajita"/>
                          <w:sz w:val="22"/>
                          <w:szCs w:val="22"/>
                        </w:rPr>
                        <w:t>professionals working</w:t>
                      </w:r>
                      <w:r w:rsidRPr="009D2E86">
                        <w:rPr>
                          <w:rFonts w:ascii="Aparajita" w:hAnsi="Aparajita" w:cs="Aparajita"/>
                          <w:sz w:val="22"/>
                          <w:szCs w:val="22"/>
                        </w:rPr>
                        <w:t xml:space="preserve"> with the patient may </w:t>
                      </w:r>
                      <w:r w:rsidRPr="009D2E86">
                        <w:rPr>
                          <w:rFonts w:ascii="Aparajita" w:hAnsi="Aparajita" w:cs="Aparajita"/>
                          <w:sz w:val="22"/>
                          <w:szCs w:val="22"/>
                        </w:rPr>
                        <w:t>include professionals</w:t>
                      </w:r>
                      <w:r w:rsidRPr="009D2E86">
                        <w:rPr>
                          <w:rFonts w:ascii="Aparajita" w:hAnsi="Aparajita" w:cs="Aparajita"/>
                          <w:sz w:val="22"/>
                          <w:szCs w:val="22"/>
                        </w:rPr>
                        <w:t xml:space="preserve"> from various backgrounds, </w:t>
                      </w:r>
                      <w:r w:rsidRPr="009D2E86">
                        <w:rPr>
                          <w:rFonts w:ascii="Aparajita" w:hAnsi="Aparajita" w:cs="Aparajita"/>
                          <w:sz w:val="22"/>
                          <w:szCs w:val="22"/>
                        </w:rPr>
                        <w:t>Psychologists, Psychiatrists</w:t>
                      </w:r>
                      <w:r w:rsidRPr="009D2E86">
                        <w:rPr>
                          <w:rFonts w:ascii="Aparajita" w:hAnsi="Aparajita" w:cs="Aparajita"/>
                          <w:sz w:val="22"/>
                          <w:szCs w:val="22"/>
                        </w:rPr>
                        <w:t xml:space="preserve">, Social Workers Docters family liaison officer. </w:t>
                      </w:r>
                      <w:r w:rsidRPr="009D2E86">
                        <w:rPr>
                          <w:rFonts w:ascii="Aparajita" w:hAnsi="Aparajita" w:cs="Aparajita"/>
                          <w:sz w:val="22"/>
                          <w:szCs w:val="22"/>
                        </w:rPr>
                        <w:t>Their</w:t>
                      </w:r>
                      <w:r w:rsidRPr="009D2E86">
                        <w:rPr>
                          <w:rFonts w:ascii="Aparajita" w:hAnsi="Aparajita" w:cs="Aparajita"/>
                          <w:sz w:val="22"/>
                          <w:szCs w:val="22"/>
                        </w:rPr>
                        <w:t xml:space="preserve"> aim is to promote recovery improve </w:t>
                      </w:r>
                      <w:r w:rsidRPr="009D2E86">
                        <w:rPr>
                          <w:rFonts w:ascii="Aparajita" w:hAnsi="Aparajita" w:cs="Aparajita"/>
                          <w:sz w:val="22"/>
                          <w:szCs w:val="22"/>
                        </w:rPr>
                        <w:t>one’s</w:t>
                      </w:r>
                      <w:r w:rsidRPr="009D2E86">
                        <w:rPr>
                          <w:rFonts w:ascii="Aparajita" w:hAnsi="Aparajita" w:cs="Aparajita"/>
                          <w:sz w:val="22"/>
                          <w:szCs w:val="22"/>
                        </w:rPr>
                        <w:t xml:space="preserve"> </w:t>
                      </w:r>
                      <w:r w:rsidRPr="009D2E86">
                        <w:rPr>
                          <w:rFonts w:ascii="Aparajita" w:hAnsi="Aparajita" w:cs="Aparajita"/>
                          <w:sz w:val="22"/>
                          <w:szCs w:val="22"/>
                        </w:rPr>
                        <w:t>wellbeing</w:t>
                      </w:r>
                      <w:r w:rsidRPr="009D2E86">
                        <w:rPr>
                          <w:rFonts w:ascii="Aparajita" w:hAnsi="Aparajita" w:cs="Aparajita"/>
                          <w:sz w:val="22"/>
                          <w:szCs w:val="22"/>
                        </w:rPr>
                        <w:t xml:space="preserve"> and help individuals stay </w:t>
                      </w:r>
                      <w:r w:rsidRPr="009D2E86">
                        <w:rPr>
                          <w:rFonts w:ascii="Aparajita" w:hAnsi="Aparajita" w:cs="Aparajita"/>
                          <w:sz w:val="22"/>
                          <w:szCs w:val="22"/>
                        </w:rPr>
                        <w:t>independent, meeting</w:t>
                      </w:r>
                      <w:r w:rsidRPr="009D2E86">
                        <w:rPr>
                          <w:rFonts w:ascii="Aparajita" w:hAnsi="Aparajita" w:cs="Aparajita"/>
                          <w:sz w:val="22"/>
                          <w:szCs w:val="22"/>
                        </w:rPr>
                        <w:t xml:space="preserve"> their personal needs and in any way possible reduce the risk of hospitalization.</w:t>
                      </w:r>
                    </w:p>
                    <w:p w14:paraId="7E932513" w14:textId="523943CB" w:rsidR="00C21CBE" w:rsidRDefault="00C21CBE"/>
                  </w:txbxContent>
                </v:textbox>
                <w10:wrap type="square"/>
              </v:shape>
            </w:pict>
          </mc:Fallback>
        </mc:AlternateContent>
      </w:r>
      <w:r>
        <w:rPr>
          <w:noProof/>
        </w:rPr>
        <mc:AlternateContent>
          <mc:Choice Requires="wps">
            <w:drawing>
              <wp:anchor distT="0" distB="0" distL="114300" distR="114300" simplePos="0" relativeHeight="251685888" behindDoc="0" locked="0" layoutInCell="1" allowOverlap="1" wp14:anchorId="7C2CDC7F" wp14:editId="1B47837E">
                <wp:simplePos x="0" y="0"/>
                <wp:positionH relativeFrom="column">
                  <wp:posOffset>-755601</wp:posOffset>
                </wp:positionH>
                <wp:positionV relativeFrom="paragraph">
                  <wp:posOffset>4548993</wp:posOffset>
                </wp:positionV>
                <wp:extent cx="3712845" cy="2101361"/>
                <wp:effectExtent l="0" t="0" r="20955" b="13335"/>
                <wp:wrapNone/>
                <wp:docPr id="1419470267" name="Text Box 3"/>
                <wp:cNvGraphicFramePr/>
                <a:graphic xmlns:a="http://schemas.openxmlformats.org/drawingml/2006/main">
                  <a:graphicData uri="http://schemas.microsoft.com/office/word/2010/wordprocessingShape">
                    <wps:wsp>
                      <wps:cNvSpPr txBox="1"/>
                      <wps:spPr>
                        <a:xfrm>
                          <a:off x="0" y="0"/>
                          <a:ext cx="3712845" cy="2101361"/>
                        </a:xfrm>
                        <a:prstGeom prst="rect">
                          <a:avLst/>
                        </a:prstGeom>
                        <a:solidFill>
                          <a:schemeClr val="lt1"/>
                        </a:solidFill>
                        <a:ln w="6350">
                          <a:solidFill>
                            <a:prstClr val="black"/>
                          </a:solidFill>
                        </a:ln>
                      </wps:spPr>
                      <wps:txbx>
                        <w:txbxContent>
                          <w:p w14:paraId="527540EE" w14:textId="221B84E4" w:rsidR="008E7C99" w:rsidRPr="008E7C99" w:rsidRDefault="008E7C99" w:rsidP="008E7C99">
                            <w:pPr>
                              <w:pStyle w:val="NoSpacing"/>
                              <w:rPr>
                                <w:rFonts w:ascii="Aparajita" w:hAnsi="Aparajita" w:cs="Aparajita"/>
                                <w:sz w:val="22"/>
                                <w:szCs w:val="22"/>
                              </w:rPr>
                            </w:pPr>
                            <w:r w:rsidRPr="008E7C99">
                              <w:rPr>
                                <w:rFonts w:ascii="Aparajita" w:hAnsi="Aparajita" w:cs="Aparajita"/>
                                <w:sz w:val="22"/>
                                <w:szCs w:val="22"/>
                              </w:rPr>
                              <w:t xml:space="preserve">mental health act was </w:t>
                            </w:r>
                            <w:r w:rsidRPr="008E7C99">
                              <w:rPr>
                                <w:rFonts w:ascii="Aparajita" w:hAnsi="Aparajita" w:cs="Aparajita"/>
                                <w:sz w:val="22"/>
                                <w:szCs w:val="22"/>
                              </w:rPr>
                              <w:t>revised,</w:t>
                            </w:r>
                            <w:r w:rsidRPr="008E7C99">
                              <w:rPr>
                                <w:rFonts w:ascii="Aparajita" w:hAnsi="Aparajita" w:cs="Aparajita"/>
                                <w:sz w:val="22"/>
                                <w:szCs w:val="22"/>
                              </w:rPr>
                              <w:t xml:space="preserve"> and issue of consent was revised.</w:t>
                            </w:r>
                          </w:p>
                          <w:p w14:paraId="7748DAED" w14:textId="49D78A53" w:rsidR="008E7C99" w:rsidRPr="008E7C99" w:rsidRDefault="008E7C99" w:rsidP="008E7C99">
                            <w:pPr>
                              <w:pStyle w:val="NoSpacing"/>
                              <w:rPr>
                                <w:rFonts w:ascii="Aparajita" w:hAnsi="Aparajita" w:cs="Aparajita"/>
                                <w:sz w:val="22"/>
                                <w:szCs w:val="22"/>
                              </w:rPr>
                            </w:pPr>
                            <w:r w:rsidRPr="008E7C99">
                              <w:rPr>
                                <w:rFonts w:ascii="Aparajita" w:hAnsi="Aparajita" w:cs="Aparajita"/>
                                <w:sz w:val="22"/>
                                <w:szCs w:val="22"/>
                              </w:rPr>
                              <w:t xml:space="preserve">Currently mental health services provide support and care for young and older </w:t>
                            </w:r>
                            <w:r w:rsidRPr="008E7C99">
                              <w:rPr>
                                <w:rFonts w:ascii="Aparajita" w:hAnsi="Aparajita" w:cs="Aparajita"/>
                                <w:sz w:val="22"/>
                                <w:szCs w:val="22"/>
                              </w:rPr>
                              <w:t>adults; these</w:t>
                            </w:r>
                            <w:r w:rsidRPr="008E7C99">
                              <w:rPr>
                                <w:rFonts w:ascii="Aparajita" w:hAnsi="Aparajita" w:cs="Aparajita"/>
                                <w:sz w:val="22"/>
                                <w:szCs w:val="22"/>
                              </w:rPr>
                              <w:t xml:space="preserve"> services can be accessed through the NHS England. They offer </w:t>
                            </w:r>
                            <w:r w:rsidRPr="008E7C99">
                              <w:rPr>
                                <w:rFonts w:ascii="Aparajita" w:hAnsi="Aparajita" w:cs="Aparajita"/>
                                <w:sz w:val="22"/>
                                <w:szCs w:val="22"/>
                              </w:rPr>
                              <w:t>wide a</w:t>
                            </w:r>
                            <w:r w:rsidRPr="008E7C99">
                              <w:rPr>
                                <w:rFonts w:ascii="Aparajita" w:hAnsi="Aparajita" w:cs="Aparajita"/>
                                <w:sz w:val="22"/>
                                <w:szCs w:val="22"/>
                              </w:rPr>
                              <w:t xml:space="preserve"> range of </w:t>
                            </w:r>
                            <w:r w:rsidRPr="008E7C99">
                              <w:rPr>
                                <w:rFonts w:ascii="Aparajita" w:hAnsi="Aparajita" w:cs="Aparajita"/>
                                <w:sz w:val="22"/>
                                <w:szCs w:val="22"/>
                              </w:rPr>
                              <w:t>support from</w:t>
                            </w:r>
                            <w:r w:rsidRPr="008E7C99">
                              <w:rPr>
                                <w:rFonts w:ascii="Aparajita" w:hAnsi="Aparajita" w:cs="Aparajita"/>
                                <w:sz w:val="22"/>
                                <w:szCs w:val="22"/>
                              </w:rPr>
                              <w:t xml:space="preserve"> community </w:t>
                            </w:r>
                            <w:r w:rsidRPr="008E7C99">
                              <w:rPr>
                                <w:rFonts w:ascii="Aparajita" w:hAnsi="Aparajita" w:cs="Aparajita"/>
                                <w:sz w:val="22"/>
                                <w:szCs w:val="22"/>
                              </w:rPr>
                              <w:t>care too</w:t>
                            </w:r>
                            <w:r w:rsidRPr="008E7C99">
                              <w:rPr>
                                <w:rFonts w:ascii="Aparajita" w:hAnsi="Aparajita" w:cs="Aparajita"/>
                                <w:sz w:val="22"/>
                                <w:szCs w:val="22"/>
                              </w:rPr>
                              <w:t xml:space="preserve"> </w:t>
                            </w:r>
                            <w:r w:rsidRPr="008E7C99">
                              <w:rPr>
                                <w:rFonts w:ascii="Aparajita" w:hAnsi="Aparajita" w:cs="Aparajita"/>
                                <w:sz w:val="22"/>
                                <w:szCs w:val="22"/>
                              </w:rPr>
                              <w:t>specialist’s</w:t>
                            </w:r>
                            <w:r w:rsidRPr="008E7C99">
                              <w:rPr>
                                <w:rFonts w:ascii="Aparajita" w:hAnsi="Aparajita" w:cs="Aparajita"/>
                                <w:sz w:val="22"/>
                                <w:szCs w:val="22"/>
                              </w:rPr>
                              <w:t xml:space="preserve"> treatments, referral are made by </w:t>
                            </w:r>
                            <w:r w:rsidRPr="008E7C99">
                              <w:rPr>
                                <w:rFonts w:ascii="Aparajita" w:hAnsi="Aparajita" w:cs="Aparajita"/>
                                <w:sz w:val="22"/>
                                <w:szCs w:val="22"/>
                              </w:rPr>
                              <w:t>gaps</w:t>
                            </w:r>
                            <w:r w:rsidRPr="008E7C99">
                              <w:rPr>
                                <w:rFonts w:ascii="Aparajita" w:hAnsi="Aparajita" w:cs="Aparajita"/>
                                <w:sz w:val="22"/>
                                <w:szCs w:val="22"/>
                              </w:rPr>
                              <w:t xml:space="preserve"> or </w:t>
                            </w:r>
                            <w:r w:rsidRPr="008E7C99">
                              <w:rPr>
                                <w:rFonts w:ascii="Aparajita" w:hAnsi="Aparajita" w:cs="Aparajita"/>
                                <w:sz w:val="22"/>
                                <w:szCs w:val="22"/>
                              </w:rPr>
                              <w:t>self-referrals</w:t>
                            </w:r>
                            <w:r w:rsidRPr="008E7C99">
                              <w:rPr>
                                <w:rFonts w:ascii="Aparajita" w:hAnsi="Aparajita" w:cs="Aparajita"/>
                                <w:sz w:val="22"/>
                                <w:szCs w:val="22"/>
                              </w:rPr>
                              <w:t xml:space="preserve"> to the </w:t>
                            </w:r>
                            <w:r w:rsidRPr="008E7C99">
                              <w:rPr>
                                <w:rFonts w:ascii="Aparajita" w:hAnsi="Aparajita" w:cs="Aparajita"/>
                                <w:sz w:val="22"/>
                                <w:szCs w:val="22"/>
                              </w:rPr>
                              <w:t>NHS, Talking</w:t>
                            </w:r>
                            <w:r w:rsidRPr="008E7C99">
                              <w:rPr>
                                <w:rFonts w:ascii="Aparajita" w:hAnsi="Aparajita" w:cs="Aparajita"/>
                                <w:sz w:val="22"/>
                                <w:szCs w:val="22"/>
                              </w:rPr>
                              <w:t xml:space="preserve"> Therapies for conditions like anxiety and </w:t>
                            </w:r>
                            <w:r w:rsidRPr="008E7C99">
                              <w:rPr>
                                <w:rFonts w:ascii="Aparajita" w:hAnsi="Aparajita" w:cs="Aparajita"/>
                                <w:sz w:val="22"/>
                                <w:szCs w:val="22"/>
                              </w:rPr>
                              <w:t>depression, outcomes</w:t>
                            </w:r>
                            <w:r w:rsidRPr="008E7C99">
                              <w:rPr>
                                <w:rFonts w:ascii="Aparajita" w:hAnsi="Aparajita" w:cs="Aparajita"/>
                                <w:sz w:val="22"/>
                                <w:szCs w:val="22"/>
                              </w:rPr>
                              <w:t xml:space="preserve"> are tracked through national performance. Community mental health services and </w:t>
                            </w:r>
                            <w:r w:rsidRPr="008E7C99">
                              <w:rPr>
                                <w:rFonts w:ascii="Aparajita" w:hAnsi="Aparajita" w:cs="Aparajita"/>
                                <w:sz w:val="22"/>
                                <w:szCs w:val="22"/>
                              </w:rPr>
                              <w:t>specialist’s</w:t>
                            </w:r>
                            <w:r w:rsidRPr="008E7C99">
                              <w:rPr>
                                <w:rFonts w:ascii="Aparajita" w:hAnsi="Aparajita" w:cs="Aparajita"/>
                                <w:sz w:val="22"/>
                                <w:szCs w:val="22"/>
                              </w:rPr>
                              <w:t xml:space="preserve"> teams provide ongoing care for older people with more severe or complex including </w:t>
                            </w:r>
                            <w:r w:rsidRPr="008E7C99">
                              <w:rPr>
                                <w:rFonts w:ascii="Aparajita" w:hAnsi="Aparajita" w:cs="Aparajita"/>
                                <w:sz w:val="22"/>
                                <w:szCs w:val="22"/>
                              </w:rPr>
                              <w:t>crisis and</w:t>
                            </w:r>
                            <w:r w:rsidRPr="008E7C99">
                              <w:rPr>
                                <w:rFonts w:ascii="Aparajita" w:hAnsi="Aparajita" w:cs="Aparajita"/>
                                <w:sz w:val="22"/>
                                <w:szCs w:val="22"/>
                              </w:rPr>
                              <w:t xml:space="preserve"> urgent care pathways. NHS ENGLAND</w:t>
                            </w:r>
                          </w:p>
                          <w:p w14:paraId="31D122EF" w14:textId="275A2C03" w:rsidR="008E7C99" w:rsidRPr="008E7C99" w:rsidRDefault="008E7C99" w:rsidP="008E7C99">
                            <w:pPr>
                              <w:rPr>
                                <w:rFonts w:ascii="Aparajita" w:hAnsi="Aparajita" w:cs="Aparajita"/>
                                <w:sz w:val="22"/>
                                <w:szCs w:val="22"/>
                              </w:rPr>
                            </w:pPr>
                            <w:r w:rsidRPr="008E7C99">
                              <w:rPr>
                                <w:rFonts w:ascii="Aparajita" w:hAnsi="Aparajita" w:cs="Aparajita"/>
                                <w:sz w:val="22"/>
                                <w:szCs w:val="22"/>
                              </w:rPr>
                              <w:t xml:space="preserve">Today demand for the service continues to </w:t>
                            </w:r>
                            <w:r w:rsidRPr="008E7C99">
                              <w:rPr>
                                <w:rFonts w:ascii="Aparajita" w:hAnsi="Aparajita" w:cs="Aparajita"/>
                                <w:sz w:val="22"/>
                                <w:szCs w:val="22"/>
                              </w:rPr>
                              <w:t>rise,</w:t>
                            </w:r>
                            <w:r w:rsidRPr="008E7C99">
                              <w:rPr>
                                <w:rFonts w:ascii="Aparajita" w:hAnsi="Aparajita" w:cs="Aparajita"/>
                                <w:sz w:val="22"/>
                                <w:szCs w:val="22"/>
                              </w:rPr>
                              <w:t xml:space="preserve"> with millions of referrals and contacts recorded annually and </w:t>
                            </w:r>
                            <w:r w:rsidRPr="008E7C99">
                              <w:rPr>
                                <w:rFonts w:ascii="Aparajita" w:hAnsi="Aparajita" w:cs="Aparajita"/>
                                <w:sz w:val="22"/>
                                <w:szCs w:val="22"/>
                              </w:rPr>
                              <w:t>increasingly pressures</w:t>
                            </w:r>
                            <w:r w:rsidRPr="008E7C99">
                              <w:rPr>
                                <w:rFonts w:ascii="Aparajita" w:hAnsi="Aparajita" w:cs="Aparajita"/>
                                <w:sz w:val="22"/>
                                <w:szCs w:val="22"/>
                              </w:rPr>
                              <w:t xml:space="preserve"> on waiting times and workforce capacity.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CDC7F" id="Text Box 3" o:spid="_x0000_s1030" type="#_x0000_t202" style="position:absolute;margin-left:-59.5pt;margin-top:358.2pt;width:292.35pt;height:165.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" fillcolor="white [3201]" strokeweight=".5pt">
                <v:textbox>
                  <w:txbxContent>
                    <w:p w14:paraId="527540EE" w14:textId="221B84E4" w:rsidR="008E7C99" w:rsidRPr="008E7C99" w:rsidRDefault="008E7C99" w:rsidP="008E7C99">
                      <w:pPr>
                        <w:pStyle w:val="NoSpacing"/>
                        <w:rPr>
                          <w:rFonts w:ascii="Aparajita" w:hAnsi="Aparajita" w:cs="Aparajita"/>
                          <w:sz w:val="22"/>
                          <w:szCs w:val="22"/>
                        </w:rPr>
                      </w:pPr>
                      <w:r w:rsidRPr="008E7C99">
                        <w:rPr>
                          <w:rFonts w:ascii="Aparajita" w:hAnsi="Aparajita" w:cs="Aparajita"/>
                          <w:sz w:val="22"/>
                          <w:szCs w:val="22"/>
                        </w:rPr>
                        <w:t xml:space="preserve">mental health act was </w:t>
                      </w:r>
                      <w:r w:rsidRPr="008E7C99">
                        <w:rPr>
                          <w:rFonts w:ascii="Aparajita" w:hAnsi="Aparajita" w:cs="Aparajita"/>
                          <w:sz w:val="22"/>
                          <w:szCs w:val="22"/>
                        </w:rPr>
                        <w:t>revised,</w:t>
                      </w:r>
                      <w:r w:rsidRPr="008E7C99">
                        <w:rPr>
                          <w:rFonts w:ascii="Aparajita" w:hAnsi="Aparajita" w:cs="Aparajita"/>
                          <w:sz w:val="22"/>
                          <w:szCs w:val="22"/>
                        </w:rPr>
                        <w:t xml:space="preserve"> and issue of consent was revised.</w:t>
                      </w:r>
                    </w:p>
                    <w:p w14:paraId="7748DAED" w14:textId="49D78A53" w:rsidR="008E7C99" w:rsidRPr="008E7C99" w:rsidRDefault="008E7C99" w:rsidP="008E7C99">
                      <w:pPr>
                        <w:pStyle w:val="NoSpacing"/>
                        <w:rPr>
                          <w:rFonts w:ascii="Aparajita" w:hAnsi="Aparajita" w:cs="Aparajita"/>
                          <w:sz w:val="22"/>
                          <w:szCs w:val="22"/>
                        </w:rPr>
                      </w:pPr>
                      <w:r w:rsidRPr="008E7C99">
                        <w:rPr>
                          <w:rFonts w:ascii="Aparajita" w:hAnsi="Aparajita" w:cs="Aparajita"/>
                          <w:sz w:val="22"/>
                          <w:szCs w:val="22"/>
                        </w:rPr>
                        <w:t xml:space="preserve">Currently mental health services provide support and care for young and older </w:t>
                      </w:r>
                      <w:r w:rsidRPr="008E7C99">
                        <w:rPr>
                          <w:rFonts w:ascii="Aparajita" w:hAnsi="Aparajita" w:cs="Aparajita"/>
                          <w:sz w:val="22"/>
                          <w:szCs w:val="22"/>
                        </w:rPr>
                        <w:t>adults; these</w:t>
                      </w:r>
                      <w:r w:rsidRPr="008E7C99">
                        <w:rPr>
                          <w:rFonts w:ascii="Aparajita" w:hAnsi="Aparajita" w:cs="Aparajita"/>
                          <w:sz w:val="22"/>
                          <w:szCs w:val="22"/>
                        </w:rPr>
                        <w:t xml:space="preserve"> services can be accessed through the NHS England. They offer </w:t>
                      </w:r>
                      <w:r w:rsidRPr="008E7C99">
                        <w:rPr>
                          <w:rFonts w:ascii="Aparajita" w:hAnsi="Aparajita" w:cs="Aparajita"/>
                          <w:sz w:val="22"/>
                          <w:szCs w:val="22"/>
                        </w:rPr>
                        <w:t>wide a</w:t>
                      </w:r>
                      <w:r w:rsidRPr="008E7C99">
                        <w:rPr>
                          <w:rFonts w:ascii="Aparajita" w:hAnsi="Aparajita" w:cs="Aparajita"/>
                          <w:sz w:val="22"/>
                          <w:szCs w:val="22"/>
                        </w:rPr>
                        <w:t xml:space="preserve"> range of </w:t>
                      </w:r>
                      <w:r w:rsidRPr="008E7C99">
                        <w:rPr>
                          <w:rFonts w:ascii="Aparajita" w:hAnsi="Aparajita" w:cs="Aparajita"/>
                          <w:sz w:val="22"/>
                          <w:szCs w:val="22"/>
                        </w:rPr>
                        <w:t>support from</w:t>
                      </w:r>
                      <w:r w:rsidRPr="008E7C99">
                        <w:rPr>
                          <w:rFonts w:ascii="Aparajita" w:hAnsi="Aparajita" w:cs="Aparajita"/>
                          <w:sz w:val="22"/>
                          <w:szCs w:val="22"/>
                        </w:rPr>
                        <w:t xml:space="preserve"> community </w:t>
                      </w:r>
                      <w:r w:rsidRPr="008E7C99">
                        <w:rPr>
                          <w:rFonts w:ascii="Aparajita" w:hAnsi="Aparajita" w:cs="Aparajita"/>
                          <w:sz w:val="22"/>
                          <w:szCs w:val="22"/>
                        </w:rPr>
                        <w:t>care too</w:t>
                      </w:r>
                      <w:r w:rsidRPr="008E7C99">
                        <w:rPr>
                          <w:rFonts w:ascii="Aparajita" w:hAnsi="Aparajita" w:cs="Aparajita"/>
                          <w:sz w:val="22"/>
                          <w:szCs w:val="22"/>
                        </w:rPr>
                        <w:t xml:space="preserve"> </w:t>
                      </w:r>
                      <w:r w:rsidRPr="008E7C99">
                        <w:rPr>
                          <w:rFonts w:ascii="Aparajita" w:hAnsi="Aparajita" w:cs="Aparajita"/>
                          <w:sz w:val="22"/>
                          <w:szCs w:val="22"/>
                        </w:rPr>
                        <w:t>specialist’s</w:t>
                      </w:r>
                      <w:r w:rsidRPr="008E7C99">
                        <w:rPr>
                          <w:rFonts w:ascii="Aparajita" w:hAnsi="Aparajita" w:cs="Aparajita"/>
                          <w:sz w:val="22"/>
                          <w:szCs w:val="22"/>
                        </w:rPr>
                        <w:t xml:space="preserve"> treatments, referral are made by </w:t>
                      </w:r>
                      <w:r w:rsidRPr="008E7C99">
                        <w:rPr>
                          <w:rFonts w:ascii="Aparajita" w:hAnsi="Aparajita" w:cs="Aparajita"/>
                          <w:sz w:val="22"/>
                          <w:szCs w:val="22"/>
                        </w:rPr>
                        <w:t>gaps</w:t>
                      </w:r>
                      <w:r w:rsidRPr="008E7C99">
                        <w:rPr>
                          <w:rFonts w:ascii="Aparajita" w:hAnsi="Aparajita" w:cs="Aparajita"/>
                          <w:sz w:val="22"/>
                          <w:szCs w:val="22"/>
                        </w:rPr>
                        <w:t xml:space="preserve"> or </w:t>
                      </w:r>
                      <w:r w:rsidRPr="008E7C99">
                        <w:rPr>
                          <w:rFonts w:ascii="Aparajita" w:hAnsi="Aparajita" w:cs="Aparajita"/>
                          <w:sz w:val="22"/>
                          <w:szCs w:val="22"/>
                        </w:rPr>
                        <w:t>self-referrals</w:t>
                      </w:r>
                      <w:r w:rsidRPr="008E7C99">
                        <w:rPr>
                          <w:rFonts w:ascii="Aparajita" w:hAnsi="Aparajita" w:cs="Aparajita"/>
                          <w:sz w:val="22"/>
                          <w:szCs w:val="22"/>
                        </w:rPr>
                        <w:t xml:space="preserve"> to the </w:t>
                      </w:r>
                      <w:r w:rsidRPr="008E7C99">
                        <w:rPr>
                          <w:rFonts w:ascii="Aparajita" w:hAnsi="Aparajita" w:cs="Aparajita"/>
                          <w:sz w:val="22"/>
                          <w:szCs w:val="22"/>
                        </w:rPr>
                        <w:t>NHS, Talking</w:t>
                      </w:r>
                      <w:r w:rsidRPr="008E7C99">
                        <w:rPr>
                          <w:rFonts w:ascii="Aparajita" w:hAnsi="Aparajita" w:cs="Aparajita"/>
                          <w:sz w:val="22"/>
                          <w:szCs w:val="22"/>
                        </w:rPr>
                        <w:t xml:space="preserve"> Therapies for conditions like anxiety and </w:t>
                      </w:r>
                      <w:r w:rsidRPr="008E7C99">
                        <w:rPr>
                          <w:rFonts w:ascii="Aparajita" w:hAnsi="Aparajita" w:cs="Aparajita"/>
                          <w:sz w:val="22"/>
                          <w:szCs w:val="22"/>
                        </w:rPr>
                        <w:t>depression, outcomes</w:t>
                      </w:r>
                      <w:r w:rsidRPr="008E7C99">
                        <w:rPr>
                          <w:rFonts w:ascii="Aparajita" w:hAnsi="Aparajita" w:cs="Aparajita"/>
                          <w:sz w:val="22"/>
                          <w:szCs w:val="22"/>
                        </w:rPr>
                        <w:t xml:space="preserve"> are tracked through national performance. Community mental health services and </w:t>
                      </w:r>
                      <w:r w:rsidRPr="008E7C99">
                        <w:rPr>
                          <w:rFonts w:ascii="Aparajita" w:hAnsi="Aparajita" w:cs="Aparajita"/>
                          <w:sz w:val="22"/>
                          <w:szCs w:val="22"/>
                        </w:rPr>
                        <w:t>specialist’s</w:t>
                      </w:r>
                      <w:r w:rsidRPr="008E7C99">
                        <w:rPr>
                          <w:rFonts w:ascii="Aparajita" w:hAnsi="Aparajita" w:cs="Aparajita"/>
                          <w:sz w:val="22"/>
                          <w:szCs w:val="22"/>
                        </w:rPr>
                        <w:t xml:space="preserve"> teams provide ongoing care for older people with more severe or complex including </w:t>
                      </w:r>
                      <w:r w:rsidRPr="008E7C99">
                        <w:rPr>
                          <w:rFonts w:ascii="Aparajita" w:hAnsi="Aparajita" w:cs="Aparajita"/>
                          <w:sz w:val="22"/>
                          <w:szCs w:val="22"/>
                        </w:rPr>
                        <w:t>crisis and</w:t>
                      </w:r>
                      <w:r w:rsidRPr="008E7C99">
                        <w:rPr>
                          <w:rFonts w:ascii="Aparajita" w:hAnsi="Aparajita" w:cs="Aparajita"/>
                          <w:sz w:val="22"/>
                          <w:szCs w:val="22"/>
                        </w:rPr>
                        <w:t xml:space="preserve"> urgent care pathways. NHS ENGLAND</w:t>
                      </w:r>
                    </w:p>
                    <w:p w14:paraId="31D122EF" w14:textId="275A2C03" w:rsidR="008E7C99" w:rsidRPr="008E7C99" w:rsidRDefault="008E7C99" w:rsidP="008E7C99">
                      <w:pPr>
                        <w:rPr>
                          <w:rFonts w:ascii="Aparajita" w:hAnsi="Aparajita" w:cs="Aparajita"/>
                          <w:sz w:val="22"/>
                          <w:szCs w:val="22"/>
                        </w:rPr>
                      </w:pPr>
                      <w:r w:rsidRPr="008E7C99">
                        <w:rPr>
                          <w:rFonts w:ascii="Aparajita" w:hAnsi="Aparajita" w:cs="Aparajita"/>
                          <w:sz w:val="22"/>
                          <w:szCs w:val="22"/>
                        </w:rPr>
                        <w:t xml:space="preserve">Today demand for the service continues to </w:t>
                      </w:r>
                      <w:r w:rsidRPr="008E7C99">
                        <w:rPr>
                          <w:rFonts w:ascii="Aparajita" w:hAnsi="Aparajita" w:cs="Aparajita"/>
                          <w:sz w:val="22"/>
                          <w:szCs w:val="22"/>
                        </w:rPr>
                        <w:t>rise,</w:t>
                      </w:r>
                      <w:r w:rsidRPr="008E7C99">
                        <w:rPr>
                          <w:rFonts w:ascii="Aparajita" w:hAnsi="Aparajita" w:cs="Aparajita"/>
                          <w:sz w:val="22"/>
                          <w:szCs w:val="22"/>
                        </w:rPr>
                        <w:t xml:space="preserve"> with millions of referrals and contacts recorded annually and </w:t>
                      </w:r>
                      <w:r w:rsidRPr="008E7C99">
                        <w:rPr>
                          <w:rFonts w:ascii="Aparajita" w:hAnsi="Aparajita" w:cs="Aparajita"/>
                          <w:sz w:val="22"/>
                          <w:szCs w:val="22"/>
                        </w:rPr>
                        <w:t>increasingly pressures</w:t>
                      </w:r>
                      <w:r w:rsidRPr="008E7C99">
                        <w:rPr>
                          <w:rFonts w:ascii="Aparajita" w:hAnsi="Aparajita" w:cs="Aparajita"/>
                          <w:sz w:val="22"/>
                          <w:szCs w:val="22"/>
                        </w:rPr>
                        <w:t xml:space="preserve"> on waiting times and workforce capacity.</w:t>
                      </w:r>
                    </w:p>
                  </w:txbxContent>
                </v:textbox>
              </v:shape>
            </w:pict>
          </mc:Fallback>
        </mc:AlternateContent>
      </w:r>
      <w:r>
        <w:rPr>
          <w:noProof/>
        </w:rPr>
        <w:drawing>
          <wp:anchor distT="0" distB="0" distL="114300" distR="114300" simplePos="0" relativeHeight="251717632" behindDoc="0" locked="0" layoutInCell="1" allowOverlap="1" wp14:anchorId="470D8D29" wp14:editId="7889EB6F">
            <wp:simplePos x="0" y="0"/>
            <wp:positionH relativeFrom="column">
              <wp:posOffset>-361217</wp:posOffset>
            </wp:positionH>
            <wp:positionV relativeFrom="paragraph">
              <wp:posOffset>7080250</wp:posOffset>
            </wp:positionV>
            <wp:extent cx="1600200" cy="2021279"/>
            <wp:effectExtent l="0" t="0" r="0" b="0"/>
            <wp:wrapNone/>
            <wp:docPr id="2097182827" name="Picture 5" descr="A painting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182827" name="Picture 5" descr="A painting of a perso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00200" cy="2021279"/>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4016" behindDoc="0" locked="0" layoutInCell="1" allowOverlap="1" wp14:anchorId="1070AB7B" wp14:editId="2B5C5B46">
            <wp:simplePos x="0" y="0"/>
            <wp:positionH relativeFrom="margin">
              <wp:posOffset>2083337</wp:posOffset>
            </wp:positionH>
            <wp:positionV relativeFrom="paragraph">
              <wp:posOffset>6787369</wp:posOffset>
            </wp:positionV>
            <wp:extent cx="2444262" cy="1712447"/>
            <wp:effectExtent l="0" t="0" r="0" b="2540"/>
            <wp:wrapNone/>
            <wp:docPr id="7807154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44262" cy="1712447"/>
                    </a:xfrm>
                    <a:prstGeom prst="rect">
                      <a:avLst/>
                    </a:prstGeom>
                    <a:noFill/>
                  </pic:spPr>
                </pic:pic>
              </a:graphicData>
            </a:graphic>
            <wp14:sizeRelH relativeFrom="margin">
              <wp14:pctWidth>0</wp14:pctWidth>
            </wp14:sizeRelH>
            <wp14:sizeRelV relativeFrom="margin">
              <wp14:pctHeight>0</wp14:pctHeight>
            </wp14:sizeRelV>
          </wp:anchor>
        </w:drawing>
      </w:r>
      <w:r w:rsidR="00632D9B">
        <w:rPr>
          <w:noProof/>
        </w:rPr>
        <mc:AlternateContent>
          <mc:Choice Requires="wps">
            <w:drawing>
              <wp:inline distT="0" distB="0" distL="0" distR="0" wp14:anchorId="4AB4E906" wp14:editId="42914E8B">
                <wp:extent cx="307975" cy="307975"/>
                <wp:effectExtent l="0" t="0" r="0" b="0"/>
                <wp:docPr id="900836764" name="AutoShape 1" descr="Image result for mental healt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C12FA1" id="AutoShape 1" o:spid="_x0000_s1026" alt="Image result for mental health"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filled="f" stroked="f">
                <o:lock v:ext="edit" aspectratio="t"/>
                <w10:anchorlock/>
              </v:rect>
            </w:pict>
          </mc:Fallback>
        </mc:AlternateContent>
      </w:r>
      <w:r w:rsidR="00C50194">
        <w:br w:type="page"/>
      </w:r>
      <w:r w:rsidR="009D2E86">
        <w:rPr>
          <w:noProof/>
        </w:rPr>
        <w:lastRenderedPageBreak/>
        <mc:AlternateContent>
          <mc:Choice Requires="wps">
            <w:drawing>
              <wp:inline distT="0" distB="0" distL="0" distR="0" wp14:anchorId="06FF8592" wp14:editId="13B3E48B">
                <wp:extent cx="302260" cy="302260"/>
                <wp:effectExtent l="0" t="0" r="0" b="0"/>
                <wp:docPr id="2146447480" name="AutoShape 1" descr="Image result for mental health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B7224E" id="AutoShape 1" o:spid="_x0000_s1026" alt="Image result for mental health "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5233ED8D" w14:textId="77777777" w:rsidR="00632D9B" w:rsidRPr="008E7C99" w:rsidRDefault="00632D9B" w:rsidP="00632D9B">
      <w:pPr>
        <w:pStyle w:val="NoSpacing"/>
        <w:rPr>
          <w:rFonts w:ascii="Aparajita" w:hAnsi="Aparajita" w:cs="Aparajita"/>
          <w:sz w:val="22"/>
          <w:szCs w:val="22"/>
        </w:rPr>
      </w:pPr>
      <w:r w:rsidRPr="008E7C99">
        <w:rPr>
          <w:rFonts w:ascii="Aparajita" w:hAnsi="Aparajita" w:cs="Aparajita"/>
          <w:sz w:val="22"/>
          <w:szCs w:val="22"/>
        </w:rPr>
        <w:t>DENTISTRY</w:t>
      </w:r>
    </w:p>
    <w:p w14:paraId="2D2D0DFE" w14:textId="77777777" w:rsidR="00632D9B" w:rsidRPr="008E7C99" w:rsidRDefault="00632D9B" w:rsidP="00632D9B">
      <w:pPr>
        <w:pStyle w:val="NoSpacing"/>
        <w:rPr>
          <w:rFonts w:ascii="Aparajita" w:hAnsi="Aparajita" w:cs="Aparajita"/>
          <w:sz w:val="22"/>
          <w:szCs w:val="22"/>
        </w:rPr>
      </w:pPr>
      <w:r w:rsidRPr="008E7C99">
        <w:rPr>
          <w:rFonts w:ascii="Aparajita" w:hAnsi="Aparajita" w:cs="Aparajita"/>
          <w:sz w:val="22"/>
          <w:szCs w:val="22"/>
        </w:rPr>
        <w:t>Investigate the origins of your chosen service.</w:t>
      </w:r>
    </w:p>
    <w:p w14:paraId="347EA5F6" w14:textId="77777777" w:rsidR="00632D9B" w:rsidRPr="008E7C99" w:rsidRDefault="00632D9B" w:rsidP="00632D9B">
      <w:pPr>
        <w:pStyle w:val="NoSpacing"/>
        <w:rPr>
          <w:rFonts w:ascii="Aparajita" w:hAnsi="Aparajita" w:cs="Aparajita"/>
          <w:sz w:val="22"/>
          <w:szCs w:val="22"/>
        </w:rPr>
      </w:pPr>
      <w:r w:rsidRPr="008E7C99">
        <w:rPr>
          <w:rFonts w:ascii="Aparajita" w:hAnsi="Aparajita" w:cs="Aparajita"/>
          <w:sz w:val="22"/>
          <w:szCs w:val="22"/>
        </w:rPr>
        <w:t>Dental history was first discovered  and is the oldest medical  profession dating back to as early as 7000BC, with the Indus valley civilization, it wasn’t until 5000BC that descriptions related to dentistry and tooth decay were available .During that time a Sumerian text described tooth worms as causing dental decay, an idea that wasn’t proven false until 1700,s ,Hippocrates and Aristotle wrote about dentistry and decaying teeth and treatment in ancient Greece in 1530 the first book  entirely devoted to dentistry The little Medicinal Book For all kinds of Disease and Infirmities of teeth was published, by the 1700,s dentistry had  become a defined profession.</w:t>
      </w:r>
    </w:p>
    <w:p w14:paraId="79B19C4A" w14:textId="77777777" w:rsidR="00632D9B" w:rsidRPr="008E7C99" w:rsidRDefault="00632D9B" w:rsidP="00632D9B">
      <w:pPr>
        <w:pStyle w:val="NoSpacing"/>
        <w:rPr>
          <w:rFonts w:ascii="Aparajita" w:hAnsi="Aparajita" w:cs="Aparajita"/>
          <w:sz w:val="22"/>
          <w:szCs w:val="22"/>
        </w:rPr>
      </w:pPr>
      <w:r w:rsidRPr="008E7C99">
        <w:rPr>
          <w:rFonts w:ascii="Aparajita" w:hAnsi="Aparajita" w:cs="Aparajita"/>
          <w:sz w:val="22"/>
          <w:szCs w:val="22"/>
        </w:rPr>
        <w:t>In 1723 Pierre Fauchaud credited as the father of Modern Dentistry published his influential book, The surgeon Dentist a treat rise on teeth, which for the first time defined a comprehensive system for caring and treating teeth, Fauchard introduced the idea of Dental filling and use of dental prothesis and identified that acids from sugar led to tooth decay. ADEA https//www.adea.org</w:t>
      </w:r>
    </w:p>
    <w:p w14:paraId="2DC5BF7D" w14:textId="77777777" w:rsidR="00632D9B" w:rsidRPr="008E7C99" w:rsidRDefault="00632D9B" w:rsidP="00632D9B">
      <w:pPr>
        <w:pStyle w:val="NoSpacing"/>
        <w:rPr>
          <w:rFonts w:ascii="Aparajita" w:hAnsi="Aparajita" w:cs="Aparajita"/>
          <w:sz w:val="22"/>
          <w:szCs w:val="22"/>
        </w:rPr>
      </w:pPr>
      <w:r w:rsidRPr="008E7C99">
        <w:rPr>
          <w:rFonts w:ascii="Aparajita" w:hAnsi="Aparajita" w:cs="Aparajita"/>
          <w:sz w:val="22"/>
          <w:szCs w:val="22"/>
        </w:rPr>
        <w:t>In 1840 the first Dental College (Baltimore college of dental Surgery) opened establishing the earliest Pioneers of dentistry understood Oral systematic Health.  DOCS Education htpps//www.docseducation.com</w:t>
      </w:r>
    </w:p>
    <w:p w14:paraId="164FFAF3" w14:textId="77777777" w:rsidR="00632D9B" w:rsidRPr="008E7C99" w:rsidRDefault="00632D9B" w:rsidP="00632D9B">
      <w:pPr>
        <w:pStyle w:val="NoSpacing"/>
        <w:rPr>
          <w:rFonts w:ascii="Aparajita" w:hAnsi="Aparajita" w:cs="Aparajita"/>
          <w:sz w:val="22"/>
          <w:szCs w:val="22"/>
        </w:rPr>
      </w:pPr>
      <w:r w:rsidRPr="008E7C99">
        <w:rPr>
          <w:rFonts w:ascii="Aparajita" w:hAnsi="Aparajita" w:cs="Aparajita"/>
          <w:sz w:val="22"/>
          <w:szCs w:val="22"/>
        </w:rPr>
        <w:t>Ancient Egyptian’s were the first to recognize oral health and dental pain as integral to the health and wellbeing of the entire individual by GENNI BURKHART.</w:t>
      </w:r>
    </w:p>
    <w:p w14:paraId="155AFC45" w14:textId="77777777" w:rsidR="00632D9B" w:rsidRPr="008E7C99" w:rsidRDefault="00632D9B" w:rsidP="00632D9B">
      <w:pPr>
        <w:pStyle w:val="NoSpacing"/>
        <w:rPr>
          <w:rFonts w:ascii="Aparajita" w:hAnsi="Aparajita" w:cs="Aparajita"/>
          <w:sz w:val="22"/>
          <w:szCs w:val="22"/>
        </w:rPr>
      </w:pPr>
      <w:r w:rsidRPr="008E7C99">
        <w:rPr>
          <w:rFonts w:ascii="Aparajita" w:hAnsi="Aparajita" w:cs="Aparajita"/>
          <w:sz w:val="22"/>
          <w:szCs w:val="22"/>
        </w:rPr>
        <w:t xml:space="preserve">Long before modern medicine recognized systematic health, ancient civilizations already understood this simple truth, what happens in our mouths affects the entire of the body 4000yrs ago. Egyptians dealt with oral diseases including tooth wear, dental cavities and abscess it was painful and as they discovered, impossible to separate from overall health. This realization impacted how they organized. Egyptians pioneered the use of dental fillings, restorations and Oral Surgery using natural substances extracted from fruits and vegetables to. make medication and remedies. Hesky-Ra was the one holding title Great one of the dentists, in 2650 </w:t>
      </w:r>
      <w:proofErr w:type="gramStart"/>
      <w:r w:rsidRPr="008E7C99">
        <w:rPr>
          <w:rFonts w:ascii="Aparajita" w:hAnsi="Aparajita" w:cs="Aparajita"/>
          <w:sz w:val="22"/>
          <w:szCs w:val="22"/>
        </w:rPr>
        <w:t>BC  Hesky</w:t>
      </w:r>
      <w:proofErr w:type="gramEnd"/>
      <w:r w:rsidRPr="008E7C99">
        <w:rPr>
          <w:rFonts w:ascii="Aparajita" w:hAnsi="Aparajita" w:cs="Aparajita"/>
          <w:sz w:val="22"/>
          <w:szCs w:val="22"/>
        </w:rPr>
        <w:t xml:space="preserve"> Ra is the earliest known individual associated with dental care, this ancient discovery also reflects something larger than professional hierarchy, it is a record of the understanding of early civilizations had regarding oral health and its connection to overall wellness or a systematic health.</w:t>
      </w:r>
    </w:p>
    <w:p w14:paraId="5E8C9B30" w14:textId="77777777" w:rsidR="00632D9B" w:rsidRPr="008E7C99" w:rsidRDefault="00632D9B" w:rsidP="00632D9B">
      <w:pPr>
        <w:pStyle w:val="NoSpacing"/>
        <w:rPr>
          <w:rFonts w:ascii="Aparajita" w:hAnsi="Aparajita" w:cs="Aparajita"/>
          <w:sz w:val="22"/>
          <w:szCs w:val="22"/>
        </w:rPr>
      </w:pPr>
      <w:r w:rsidRPr="008E7C99">
        <w:rPr>
          <w:rFonts w:ascii="Aparajita" w:hAnsi="Aparajita" w:cs="Aparajita"/>
          <w:sz w:val="22"/>
          <w:szCs w:val="22"/>
        </w:rPr>
        <w:t>2 Explore the historical context that shaped it Development</w:t>
      </w:r>
    </w:p>
    <w:p w14:paraId="532A5C26" w14:textId="77777777" w:rsidR="00632D9B" w:rsidRPr="008E7C99" w:rsidRDefault="00632D9B" w:rsidP="00632D9B">
      <w:pPr>
        <w:pStyle w:val="NoSpacing"/>
        <w:rPr>
          <w:rFonts w:ascii="Aparajita" w:hAnsi="Aparajita" w:cs="Aparajita"/>
          <w:sz w:val="22"/>
          <w:szCs w:val="22"/>
        </w:rPr>
      </w:pPr>
      <w:r w:rsidRPr="008E7C99">
        <w:rPr>
          <w:rFonts w:ascii="Aparajita" w:hAnsi="Aparajita" w:cs="Aparajita"/>
          <w:sz w:val="22"/>
          <w:szCs w:val="22"/>
        </w:rPr>
        <w:t>Modern dental professionals who see daily evidence of the story of Hesky Ra feels less like a curious Tale and more like confirmation, Dentistry has always played a significant role in total health, even before the understanding of modern medicine, earliest civilizations sought out oral care.</w:t>
      </w:r>
    </w:p>
    <w:p w14:paraId="1B1E043C" w14:textId="77777777" w:rsidR="00632D9B" w:rsidRPr="008E7C99" w:rsidRDefault="00632D9B" w:rsidP="00632D9B">
      <w:pPr>
        <w:pStyle w:val="NoSpacing"/>
        <w:rPr>
          <w:rFonts w:ascii="Aparajita" w:hAnsi="Aparajita" w:cs="Aparajita"/>
          <w:sz w:val="22"/>
          <w:szCs w:val="22"/>
        </w:rPr>
      </w:pPr>
      <w:r w:rsidRPr="008E7C99">
        <w:rPr>
          <w:rFonts w:ascii="Aparajita" w:hAnsi="Aparajita" w:cs="Aparajita"/>
          <w:sz w:val="22"/>
          <w:szCs w:val="22"/>
        </w:rPr>
        <w:t xml:space="preserve"> Dental clinic Dr </w:t>
      </w:r>
      <w:proofErr w:type="gramStart"/>
      <w:r w:rsidRPr="008E7C99">
        <w:rPr>
          <w:rFonts w:ascii="Aparajita" w:hAnsi="Aparajita" w:cs="Aparajita"/>
          <w:sz w:val="22"/>
          <w:szCs w:val="22"/>
        </w:rPr>
        <w:t>Eleni;</w:t>
      </w:r>
      <w:proofErr w:type="gramEnd"/>
      <w:r w:rsidRPr="008E7C99">
        <w:rPr>
          <w:rFonts w:ascii="Aparajita" w:hAnsi="Aparajita" w:cs="Aparajita"/>
          <w:sz w:val="22"/>
          <w:szCs w:val="22"/>
        </w:rPr>
        <w:t xml:space="preserve"> simpleton https//dentallcy.com</w:t>
      </w:r>
      <w:r>
        <w:rPr>
          <w:rFonts w:ascii="Aparajita" w:hAnsi="Aparajita" w:cs="Aparajita"/>
          <w:sz w:val="22"/>
          <w:szCs w:val="22"/>
        </w:rPr>
        <w:t xml:space="preserve"> </w:t>
      </w:r>
      <w:r w:rsidRPr="008E7C99">
        <w:rPr>
          <w:rFonts w:ascii="Aparajita" w:hAnsi="Aparajita" w:cs="Aparajita"/>
          <w:sz w:val="22"/>
          <w:szCs w:val="22"/>
        </w:rPr>
        <w:t xml:space="preserve">The creation of the National health service 1948 made dental care </w:t>
      </w:r>
      <w:r>
        <w:rPr>
          <w:rFonts w:ascii="Aparajita" w:hAnsi="Aparajita" w:cs="Aparajita"/>
          <w:sz w:val="22"/>
          <w:szCs w:val="22"/>
        </w:rPr>
        <w:t xml:space="preserve">  </w:t>
      </w:r>
      <w:r w:rsidRPr="008E7C99">
        <w:rPr>
          <w:rFonts w:ascii="Aparajita" w:hAnsi="Aparajita" w:cs="Aparajita"/>
          <w:sz w:val="22"/>
          <w:szCs w:val="22"/>
        </w:rPr>
        <w:t xml:space="preserve">available for all people young and old to prevent and treat teeth accordingly with low costs and even free in the </w:t>
      </w:r>
      <w:proofErr w:type="spellStart"/>
      <w:proofErr w:type="gramStart"/>
      <w:r w:rsidRPr="008E7C99">
        <w:rPr>
          <w:rFonts w:ascii="Aparajita" w:hAnsi="Aparajita" w:cs="Aparajita"/>
          <w:sz w:val="22"/>
          <w:szCs w:val="22"/>
        </w:rPr>
        <w:t>uk</w:t>
      </w:r>
      <w:proofErr w:type="spellEnd"/>
      <w:r w:rsidRPr="008E7C99">
        <w:rPr>
          <w:rFonts w:ascii="Aparajita" w:hAnsi="Aparajita" w:cs="Aparajita"/>
          <w:sz w:val="22"/>
          <w:szCs w:val="22"/>
        </w:rPr>
        <w:t xml:space="preserve"> </w:t>
      </w:r>
      <w:r>
        <w:rPr>
          <w:rFonts w:ascii="Aparajita" w:hAnsi="Aparajita" w:cs="Aparajita"/>
          <w:sz w:val="22"/>
          <w:szCs w:val="22"/>
        </w:rPr>
        <w:t xml:space="preserve"> </w:t>
      </w:r>
      <w:r w:rsidRPr="008E7C99">
        <w:rPr>
          <w:rFonts w:ascii="Aparajita" w:hAnsi="Aparajita" w:cs="Aparajita"/>
          <w:sz w:val="22"/>
          <w:szCs w:val="22"/>
        </w:rPr>
        <w:t>public</w:t>
      </w:r>
      <w:proofErr w:type="gramEnd"/>
      <w:r w:rsidRPr="008E7C99">
        <w:rPr>
          <w:rFonts w:ascii="Aparajita" w:hAnsi="Aparajita" w:cs="Aparajita"/>
          <w:sz w:val="22"/>
          <w:szCs w:val="22"/>
        </w:rPr>
        <w:t xml:space="preserve"> health reform has shaped dentistry, professional regulation and advancement in science.</w:t>
      </w:r>
      <w:r>
        <w:rPr>
          <w:rFonts w:ascii="Aparajita" w:hAnsi="Aparajita" w:cs="Aparajita"/>
          <w:sz w:val="22"/>
          <w:szCs w:val="22"/>
        </w:rPr>
        <w:t xml:space="preserve"> </w:t>
      </w:r>
      <w:r w:rsidRPr="008E7C99">
        <w:rPr>
          <w:rFonts w:ascii="Aparajita" w:hAnsi="Aparajita" w:cs="Aparajita"/>
          <w:sz w:val="22"/>
          <w:szCs w:val="22"/>
        </w:rPr>
        <w:t>The General dental council regulates education and professional standards ensuring safe practice, makes sure dentist properly trained and follow safety rules. Water fluoridation in some areas helped reduce tooth decay. Technological developments such as digital x-rays and implants and modern materials improved good quality treatment and care. Government policies, infection control standards and a greater emphasis on oral health, education through primary years and in school and secondary they have also shaped modern dentistry today.</w:t>
      </w:r>
      <w:r>
        <w:rPr>
          <w:rFonts w:ascii="Aparajita" w:hAnsi="Aparajita" w:cs="Aparajita"/>
          <w:sz w:val="22"/>
          <w:szCs w:val="22"/>
        </w:rPr>
        <w:t xml:space="preserve"> </w:t>
      </w:r>
      <w:r w:rsidRPr="008E7C99">
        <w:rPr>
          <w:rFonts w:ascii="Aparajita" w:hAnsi="Aparajita" w:cs="Aparajita"/>
          <w:sz w:val="22"/>
          <w:szCs w:val="22"/>
        </w:rPr>
        <w:t>3 Critically evaluate how the service is functions today.</w:t>
      </w:r>
      <w:r>
        <w:rPr>
          <w:rFonts w:ascii="Aparajita" w:hAnsi="Aparajita" w:cs="Aparajita"/>
          <w:sz w:val="22"/>
          <w:szCs w:val="22"/>
        </w:rPr>
        <w:t xml:space="preserve"> </w:t>
      </w:r>
      <w:r w:rsidRPr="008E7C99">
        <w:rPr>
          <w:rFonts w:ascii="Aparajita" w:hAnsi="Aparajita" w:cs="Aparajita"/>
          <w:sz w:val="22"/>
          <w:szCs w:val="22"/>
        </w:rPr>
        <w:t xml:space="preserve">Dental services in the </w:t>
      </w:r>
      <w:proofErr w:type="spellStart"/>
      <w:r w:rsidRPr="008E7C99">
        <w:rPr>
          <w:rFonts w:ascii="Aparajita" w:hAnsi="Aparajita" w:cs="Aparajita"/>
          <w:sz w:val="22"/>
          <w:szCs w:val="22"/>
        </w:rPr>
        <w:t>uk</w:t>
      </w:r>
      <w:proofErr w:type="spellEnd"/>
      <w:r w:rsidRPr="008E7C99">
        <w:rPr>
          <w:rFonts w:ascii="Aparajita" w:hAnsi="Aparajita" w:cs="Aparajita"/>
          <w:sz w:val="22"/>
          <w:szCs w:val="22"/>
        </w:rPr>
        <w:t xml:space="preserve"> today provide high quality care services, all regulated by the (GDC) to ensure professional standards are maintained.</w:t>
      </w:r>
      <w:r>
        <w:rPr>
          <w:rFonts w:ascii="Aparajita" w:hAnsi="Aparajita" w:cs="Aparajita"/>
          <w:sz w:val="22"/>
          <w:szCs w:val="22"/>
        </w:rPr>
        <w:t xml:space="preserve"> </w:t>
      </w:r>
      <w:proofErr w:type="gramStart"/>
      <w:r>
        <w:rPr>
          <w:rFonts w:ascii="Aparajita" w:hAnsi="Aparajita" w:cs="Aparajita"/>
          <w:sz w:val="22"/>
          <w:szCs w:val="22"/>
        </w:rPr>
        <w:t>.</w:t>
      </w:r>
      <w:r w:rsidRPr="008E7C99">
        <w:rPr>
          <w:rFonts w:ascii="Aparajita" w:hAnsi="Aparajita" w:cs="Aparajita"/>
          <w:sz w:val="22"/>
          <w:szCs w:val="22"/>
        </w:rPr>
        <w:t>The</w:t>
      </w:r>
      <w:proofErr w:type="gramEnd"/>
      <w:r w:rsidRPr="008E7C99">
        <w:rPr>
          <w:rFonts w:ascii="Aparajita" w:hAnsi="Aparajita" w:cs="Aparajita"/>
          <w:sz w:val="22"/>
          <w:szCs w:val="22"/>
        </w:rPr>
        <w:t xml:space="preserve"> National Health Service (NHS) aims to offer and provide affordable treatment, and there is a very strong focus on prevention and patient safety and care.</w:t>
      </w:r>
      <w:r>
        <w:rPr>
          <w:rFonts w:ascii="Aparajita" w:hAnsi="Aparajita" w:cs="Aparajita"/>
          <w:sz w:val="22"/>
          <w:szCs w:val="22"/>
        </w:rPr>
        <w:t xml:space="preserve"> </w:t>
      </w:r>
      <w:r w:rsidRPr="008E7C99">
        <w:rPr>
          <w:rFonts w:ascii="Aparajita" w:hAnsi="Aparajita" w:cs="Aparajita"/>
          <w:sz w:val="22"/>
          <w:szCs w:val="22"/>
        </w:rPr>
        <w:t>4discuss its significance in Enhancing the quality of life of service users.</w:t>
      </w:r>
      <w:r>
        <w:rPr>
          <w:rFonts w:ascii="Aparajita" w:hAnsi="Aparajita" w:cs="Aparajita"/>
          <w:sz w:val="22"/>
          <w:szCs w:val="22"/>
        </w:rPr>
        <w:t xml:space="preserve"> </w:t>
      </w:r>
      <w:r w:rsidRPr="008E7C99">
        <w:rPr>
          <w:rFonts w:ascii="Aparajita" w:hAnsi="Aparajita" w:cs="Aparajita"/>
          <w:sz w:val="22"/>
          <w:szCs w:val="22"/>
        </w:rPr>
        <w:t>Dental services in the UK significantly enhance the quality of life of service users, by preventing pain, infection and tooth loss. Through the National health service individuals can access preventative care, early Diagnosis and restorative treatment, supporting Nutrition, Speech, and confidence by saving teeth for a better healthy smile. Good oral health also reduces links to systematic conditions such as cardiovascular disease -Regulations by the general data council ensures safe health standards (NHS ENGLAND, 2023: PUBLIC HEALTH 2022)</w:t>
      </w:r>
      <w:r>
        <w:rPr>
          <w:rFonts w:ascii="Aparajita" w:hAnsi="Aparajita" w:cs="Aparajita"/>
          <w:sz w:val="22"/>
          <w:szCs w:val="22"/>
        </w:rPr>
        <w:t xml:space="preserve"> </w:t>
      </w:r>
      <w:r w:rsidRPr="008E7C99">
        <w:rPr>
          <w:rFonts w:ascii="Aparajita" w:hAnsi="Aparajita" w:cs="Aparajita"/>
          <w:sz w:val="22"/>
          <w:szCs w:val="22"/>
        </w:rPr>
        <w:t>However, the current NHS dental contract has been widely criticised for not fully rewarding complex or preventative work. Many patients and knew patients struggle to find a local NHS dentist, which are leading to inequalities in access workforce shortages and funding pressures also affect service delivery. Overall, while standards are high, access and sustainability remain significant challenges within the UK today.</w:t>
      </w:r>
    </w:p>
    <w:p w14:paraId="699530E2" w14:textId="77777777" w:rsidR="00632D9B" w:rsidRPr="008E7C99" w:rsidRDefault="00632D9B" w:rsidP="00632D9B">
      <w:pPr>
        <w:spacing w:line="480" w:lineRule="auto"/>
        <w:rPr>
          <w:rFonts w:ascii="Aparajita" w:hAnsi="Aparajita" w:cs="Aparajita"/>
          <w:b/>
          <w:bCs/>
          <w:sz w:val="22"/>
          <w:szCs w:val="22"/>
        </w:rPr>
      </w:pPr>
    </w:p>
    <w:p w14:paraId="1B814C0F" w14:textId="77777777" w:rsidR="00632D9B" w:rsidRDefault="00632D9B" w:rsidP="00632D9B">
      <w:pPr>
        <w:spacing w:line="480" w:lineRule="auto"/>
        <w:rPr>
          <w:rFonts w:ascii="Aparajita" w:hAnsi="Aparajita" w:cs="Aparajita"/>
          <w:b/>
          <w:bCs/>
          <w:sz w:val="22"/>
          <w:szCs w:val="22"/>
        </w:rPr>
      </w:pPr>
    </w:p>
    <w:p w14:paraId="4A4F9BE3" w14:textId="4BCC2A94" w:rsidR="00632D9B" w:rsidRDefault="00632D9B" w:rsidP="00632D9B">
      <w:pPr>
        <w:spacing w:line="480" w:lineRule="auto"/>
        <w:rPr>
          <w:rFonts w:ascii="Aparajita" w:hAnsi="Aparajita" w:cs="Aparajita"/>
          <w:b/>
          <w:bCs/>
          <w:sz w:val="22"/>
          <w:szCs w:val="22"/>
        </w:rPr>
      </w:pPr>
    </w:p>
    <w:p w14:paraId="3E157D01" w14:textId="77777777" w:rsidR="00632D9B" w:rsidRPr="00C56393" w:rsidRDefault="00632D9B" w:rsidP="00632D9B">
      <w:pPr>
        <w:spacing w:line="480" w:lineRule="auto"/>
        <w:rPr>
          <w:rFonts w:ascii="Aparajita" w:hAnsi="Aparajita" w:cs="Aparajita"/>
          <w:b/>
          <w:bCs/>
          <w:sz w:val="22"/>
          <w:szCs w:val="22"/>
        </w:rPr>
      </w:pPr>
      <w:r w:rsidRPr="00C56393">
        <w:rPr>
          <w:rFonts w:ascii="Aparajita" w:hAnsi="Aparajita" w:cs="Aparajita"/>
          <w:b/>
          <w:bCs/>
          <w:sz w:val="22"/>
          <w:szCs w:val="22"/>
        </w:rPr>
        <w:t xml:space="preserve">Reference </w:t>
      </w:r>
    </w:p>
    <w:p w14:paraId="59697291" w14:textId="5F4372A1" w:rsidR="00632D9B" w:rsidRPr="00C56393" w:rsidRDefault="00632D9B" w:rsidP="00C56393">
      <w:pPr>
        <w:pStyle w:val="NoSpacing"/>
        <w:numPr>
          <w:ilvl w:val="0"/>
          <w:numId w:val="1"/>
        </w:numPr>
        <w:rPr>
          <w:rFonts w:ascii="Aparajita" w:hAnsi="Aparajita" w:cs="Aparajita"/>
          <w:b/>
          <w:bCs/>
        </w:rPr>
      </w:pPr>
      <w:r w:rsidRPr="00C56393">
        <w:rPr>
          <w:rFonts w:ascii="Aparajita" w:hAnsi="Aparajita" w:cs="Aparajita"/>
          <w:b/>
          <w:bCs/>
        </w:rPr>
        <w:t>NHS MENTAL HEALTH, DASHBOARD SPEND AND ACESS DATA</w:t>
      </w:r>
    </w:p>
    <w:p w14:paraId="3D5D1166" w14:textId="57B4E433" w:rsidR="00632D9B" w:rsidRPr="00C56393" w:rsidRDefault="00632D9B" w:rsidP="00C56393">
      <w:pPr>
        <w:pStyle w:val="NoSpacing"/>
        <w:numPr>
          <w:ilvl w:val="0"/>
          <w:numId w:val="1"/>
        </w:numPr>
        <w:rPr>
          <w:rFonts w:ascii="Aparajita" w:hAnsi="Aparajita" w:cs="Aparajita"/>
          <w:b/>
          <w:bCs/>
        </w:rPr>
      </w:pPr>
      <w:r w:rsidRPr="00C56393">
        <w:rPr>
          <w:rFonts w:ascii="Aparajita" w:hAnsi="Aparajita" w:cs="Aparajita"/>
          <w:b/>
          <w:bCs/>
        </w:rPr>
        <w:t>NHS ENGLAND OPERATIONAL APPENDICES ON MENTAL HEALTH SERVICE</w:t>
      </w:r>
    </w:p>
    <w:p w14:paraId="36713F09" w14:textId="77777777" w:rsidR="00632D9B" w:rsidRPr="00C56393" w:rsidRDefault="00632D9B" w:rsidP="00632D9B">
      <w:pPr>
        <w:pStyle w:val="NoSpacing"/>
        <w:rPr>
          <w:rFonts w:ascii="Aparajita" w:hAnsi="Aparajita" w:cs="Aparajita"/>
          <w:b/>
          <w:bCs/>
        </w:rPr>
      </w:pPr>
      <w:r w:rsidRPr="00C56393">
        <w:rPr>
          <w:rFonts w:ascii="Aparajita" w:hAnsi="Aparajita" w:cs="Aparajita"/>
          <w:b/>
          <w:bCs/>
        </w:rPr>
        <w:t>CQC – CARE AND QUALITY COMMISSION</w:t>
      </w:r>
    </w:p>
    <w:p w14:paraId="318C12F6" w14:textId="77777777" w:rsidR="00632D9B" w:rsidRPr="00C56393" w:rsidRDefault="00632D9B" w:rsidP="00632D9B">
      <w:pPr>
        <w:pStyle w:val="NoSpacing"/>
        <w:rPr>
          <w:rFonts w:ascii="Aparajita" w:hAnsi="Aparajita" w:cs="Aparajita"/>
          <w:b/>
          <w:bCs/>
        </w:rPr>
      </w:pPr>
      <w:r w:rsidRPr="00C56393">
        <w:rPr>
          <w:rFonts w:ascii="Aparajita" w:hAnsi="Aparajita" w:cs="Aparajita"/>
          <w:b/>
          <w:bCs/>
        </w:rPr>
        <w:t>NATIONAL INSTITUTES OF HEALTH(NIH</w:t>
      </w:r>
      <w:proofErr w:type="gramStart"/>
      <w:r w:rsidRPr="00C56393">
        <w:rPr>
          <w:rFonts w:ascii="Aparajita" w:hAnsi="Aparajita" w:cs="Aparajita"/>
          <w:b/>
          <w:bCs/>
        </w:rPr>
        <w:t>)(</w:t>
      </w:r>
      <w:proofErr w:type="gramEnd"/>
      <w:r w:rsidRPr="00C56393">
        <w:rPr>
          <w:rFonts w:ascii="Aparajita" w:hAnsi="Aparajita" w:cs="Aparajita"/>
          <w:b/>
          <w:bCs/>
        </w:rPr>
        <w:t>GOV</w:t>
      </w:r>
    </w:p>
    <w:p w14:paraId="38A1FEC1" w14:textId="77777777" w:rsidR="00C56393" w:rsidRPr="00C56393" w:rsidRDefault="00632D9B" w:rsidP="00C56393">
      <w:pPr>
        <w:pStyle w:val="NoSpacing"/>
        <w:numPr>
          <w:ilvl w:val="0"/>
          <w:numId w:val="1"/>
        </w:numPr>
        <w:rPr>
          <w:rFonts w:ascii="Aparajita" w:hAnsi="Aparajita" w:cs="Aparajita"/>
          <w:b/>
          <w:bCs/>
        </w:rPr>
      </w:pPr>
      <w:r w:rsidRPr="00C56393">
        <w:rPr>
          <w:rFonts w:ascii="Aparajita" w:hAnsi="Aparajita" w:cs="Aparajita"/>
          <w:b/>
          <w:bCs/>
        </w:rPr>
        <w:t>http//PMC NCBI.NIH.GOV</w:t>
      </w:r>
    </w:p>
    <w:p w14:paraId="6D98109C" w14:textId="05BB2ACD" w:rsidR="00C56393" w:rsidRPr="00C56393" w:rsidRDefault="00C56393" w:rsidP="00C56393">
      <w:pPr>
        <w:pStyle w:val="NoSpacing"/>
        <w:numPr>
          <w:ilvl w:val="0"/>
          <w:numId w:val="1"/>
        </w:numPr>
        <w:rPr>
          <w:rFonts w:ascii="Aparajita" w:hAnsi="Aparajita" w:cs="Aparajita"/>
          <w:b/>
          <w:bCs/>
        </w:rPr>
      </w:pPr>
      <w:r w:rsidRPr="00C56393">
        <w:rPr>
          <w:rFonts w:ascii="Aparajita" w:hAnsi="Aparajita" w:cs="Aparajita"/>
          <w:b/>
          <w:bCs/>
        </w:rPr>
        <w:t>Nice https;//in depth.nice.org.uk mental health and NHS</w:t>
      </w:r>
    </w:p>
    <w:p w14:paraId="1C7B3574" w14:textId="2C32F75C" w:rsidR="00632D9B" w:rsidRPr="00C56393" w:rsidRDefault="00C56393" w:rsidP="00C56393">
      <w:pPr>
        <w:pStyle w:val="ListParagraph"/>
        <w:numPr>
          <w:ilvl w:val="0"/>
          <w:numId w:val="1"/>
        </w:numPr>
        <w:spacing w:line="480" w:lineRule="auto"/>
        <w:rPr>
          <w:rFonts w:ascii="Aparajita" w:hAnsi="Aparajita" w:cs="Aparajita"/>
          <w:b/>
          <w:bCs/>
          <w:sz w:val="22"/>
          <w:szCs w:val="22"/>
        </w:rPr>
      </w:pPr>
      <w:r w:rsidRPr="00C56393">
        <w:rPr>
          <w:rFonts w:ascii="Aparajita" w:hAnsi="Aparajita" w:cs="Aparajita"/>
          <w:b/>
          <w:bCs/>
          <w:sz w:val="22"/>
          <w:szCs w:val="22"/>
        </w:rPr>
        <w:t xml:space="preserve">National institutes of </w:t>
      </w:r>
      <w:proofErr w:type="gramStart"/>
      <w:r w:rsidRPr="00C56393">
        <w:rPr>
          <w:rFonts w:ascii="Aparajita" w:hAnsi="Aparajita" w:cs="Aparajita"/>
          <w:b/>
          <w:bCs/>
          <w:sz w:val="22"/>
          <w:szCs w:val="22"/>
        </w:rPr>
        <w:t>health[</w:t>
      </w:r>
      <w:proofErr w:type="gramEnd"/>
      <w:r w:rsidRPr="00C56393">
        <w:rPr>
          <w:rFonts w:ascii="Aparajita" w:hAnsi="Aparajita" w:cs="Aparajita"/>
          <w:b/>
          <w:bCs/>
          <w:sz w:val="22"/>
          <w:szCs w:val="22"/>
        </w:rPr>
        <w:t>NHS} https//PMC NCBI.nlm.nih.gov</w:t>
      </w:r>
    </w:p>
    <w:p w14:paraId="6A0379CE" w14:textId="3F1AC48A" w:rsidR="00C56393" w:rsidRPr="00C56393" w:rsidRDefault="00C56393" w:rsidP="00C56393">
      <w:pPr>
        <w:pStyle w:val="ListParagraph"/>
        <w:numPr>
          <w:ilvl w:val="0"/>
          <w:numId w:val="1"/>
        </w:numPr>
        <w:spacing w:line="480" w:lineRule="auto"/>
        <w:rPr>
          <w:rFonts w:ascii="Aparajita" w:hAnsi="Aparajita" w:cs="Aparajita"/>
          <w:b/>
          <w:bCs/>
          <w:sz w:val="22"/>
          <w:szCs w:val="22"/>
        </w:rPr>
      </w:pPr>
      <w:r w:rsidRPr="00C56393">
        <w:rPr>
          <w:rFonts w:ascii="Aparajita" w:hAnsi="Aparajita" w:cs="Aparajita"/>
          <w:b/>
          <w:bCs/>
          <w:sz w:val="22"/>
          <w:szCs w:val="22"/>
        </w:rPr>
        <w:t xml:space="preserve">Google scholar </w:t>
      </w:r>
    </w:p>
    <w:p w14:paraId="47C17E9F" w14:textId="40787E68" w:rsidR="003B23BF" w:rsidRDefault="003B23BF" w:rsidP="00C21CBE">
      <w:pPr>
        <w:pStyle w:val="NoSpacing"/>
      </w:pPr>
    </w:p>
    <w:p w14:paraId="1B44D60F" w14:textId="252A7F54" w:rsidR="003B23BF" w:rsidRDefault="003B23BF" w:rsidP="00C21CBE">
      <w:pPr>
        <w:pStyle w:val="NoSpacing"/>
      </w:pPr>
    </w:p>
    <w:p w14:paraId="1159EECF" w14:textId="71D2ACAC" w:rsidR="003B23BF" w:rsidRDefault="003B23BF" w:rsidP="00C21CBE">
      <w:pPr>
        <w:pStyle w:val="NoSpacing"/>
      </w:pPr>
    </w:p>
    <w:p w14:paraId="0F95FE68" w14:textId="7C2893DB" w:rsidR="003B23BF" w:rsidRDefault="003B23BF" w:rsidP="00C21CBE">
      <w:pPr>
        <w:pStyle w:val="NoSpacing"/>
      </w:pPr>
    </w:p>
    <w:p w14:paraId="260CDFA7" w14:textId="40643F48" w:rsidR="003B23BF" w:rsidRDefault="003B23BF" w:rsidP="00C21CBE">
      <w:pPr>
        <w:pStyle w:val="NoSpacing"/>
      </w:pPr>
    </w:p>
    <w:p w14:paraId="5881E82A" w14:textId="0E723824" w:rsidR="003B23BF" w:rsidRDefault="003B23BF" w:rsidP="00C21CBE">
      <w:pPr>
        <w:pStyle w:val="NoSpacing"/>
      </w:pPr>
    </w:p>
    <w:p w14:paraId="49DAE673" w14:textId="1BC701DA" w:rsidR="003B23BF" w:rsidRDefault="003B23BF" w:rsidP="00C21CBE">
      <w:pPr>
        <w:pStyle w:val="NoSpacing"/>
      </w:pPr>
    </w:p>
    <w:p w14:paraId="1CEB6C72" w14:textId="35FEE02B" w:rsidR="003B23BF" w:rsidRDefault="003B23BF" w:rsidP="00C21CBE">
      <w:pPr>
        <w:pStyle w:val="NoSpacing"/>
      </w:pPr>
    </w:p>
    <w:p w14:paraId="7B918A7A" w14:textId="4275C083" w:rsidR="003B23BF" w:rsidRDefault="003B23BF" w:rsidP="00C21CBE">
      <w:pPr>
        <w:pStyle w:val="NoSpacing"/>
      </w:pPr>
    </w:p>
    <w:p w14:paraId="04EB8FBF" w14:textId="2AA295E6" w:rsidR="003B23BF" w:rsidRDefault="003B23BF" w:rsidP="00C21CBE">
      <w:pPr>
        <w:pStyle w:val="NoSpacing"/>
      </w:pPr>
    </w:p>
    <w:p w14:paraId="10E32C78" w14:textId="10DB59EE" w:rsidR="003B23BF" w:rsidRDefault="003B23BF" w:rsidP="00C21CBE">
      <w:pPr>
        <w:pStyle w:val="NoSpacing"/>
      </w:pPr>
    </w:p>
    <w:p w14:paraId="54305EDF" w14:textId="3EE2EC33" w:rsidR="003B23BF" w:rsidRDefault="003B23BF" w:rsidP="00C21CBE">
      <w:pPr>
        <w:pStyle w:val="NoSpacing"/>
      </w:pPr>
    </w:p>
    <w:p w14:paraId="49548BCD" w14:textId="00192D4B" w:rsidR="003B23BF" w:rsidRDefault="003B23BF" w:rsidP="00C21CBE">
      <w:pPr>
        <w:pStyle w:val="NoSpacing"/>
      </w:pPr>
    </w:p>
    <w:p w14:paraId="230C4D95" w14:textId="449F2188" w:rsidR="003B23BF" w:rsidRDefault="003B23BF" w:rsidP="00C21CBE">
      <w:pPr>
        <w:pStyle w:val="NoSpacing"/>
      </w:pPr>
    </w:p>
    <w:p w14:paraId="3B14D62E" w14:textId="2EB4EC99" w:rsidR="003B23BF" w:rsidRDefault="003B23BF" w:rsidP="00C21CBE">
      <w:pPr>
        <w:pStyle w:val="NoSpacing"/>
      </w:pPr>
    </w:p>
    <w:p w14:paraId="5096AAFA" w14:textId="241CCCD2" w:rsidR="003B23BF" w:rsidRDefault="003B23BF" w:rsidP="00C21CBE">
      <w:pPr>
        <w:pStyle w:val="NoSpacing"/>
      </w:pPr>
    </w:p>
    <w:p w14:paraId="4EAA1194" w14:textId="5876CD04" w:rsidR="003B23BF" w:rsidRDefault="003B23BF" w:rsidP="00C21CBE">
      <w:pPr>
        <w:pStyle w:val="NoSpacing"/>
      </w:pPr>
    </w:p>
    <w:p w14:paraId="2DD60F22" w14:textId="756E5487" w:rsidR="003B23BF" w:rsidRDefault="003B23BF" w:rsidP="00C21CBE">
      <w:pPr>
        <w:pStyle w:val="NoSpacing"/>
      </w:pPr>
    </w:p>
    <w:p w14:paraId="1F8C4EC0" w14:textId="62EB4B2E" w:rsidR="0094376F" w:rsidRDefault="0094376F" w:rsidP="00C21CBE">
      <w:pPr>
        <w:pStyle w:val="NoSpacing"/>
      </w:pPr>
    </w:p>
    <w:p w14:paraId="05310474" w14:textId="154B1839" w:rsidR="007B0B8D" w:rsidRDefault="007B0B8D" w:rsidP="009D2E86">
      <w:pPr>
        <w:pStyle w:val="NoSpacing"/>
      </w:pPr>
    </w:p>
    <w:p w14:paraId="3DE21879" w14:textId="77777777" w:rsidR="001A530B" w:rsidRDefault="001A530B" w:rsidP="00C21CBE">
      <w:pPr>
        <w:pStyle w:val="NoSpacing"/>
      </w:pPr>
    </w:p>
    <w:p w14:paraId="526F64B5" w14:textId="77777777" w:rsidR="009D2E86" w:rsidRDefault="009D2E86" w:rsidP="00C21CBE">
      <w:pPr>
        <w:pStyle w:val="NoSpacing"/>
      </w:pPr>
    </w:p>
    <w:p w14:paraId="795BB839" w14:textId="77777777" w:rsidR="009D2E86" w:rsidRDefault="009D2E86" w:rsidP="00C21CBE">
      <w:pPr>
        <w:pStyle w:val="NoSpacing"/>
      </w:pPr>
    </w:p>
    <w:p w14:paraId="6DCD25A2" w14:textId="77777777" w:rsidR="009D2E86" w:rsidRDefault="009D2E86" w:rsidP="00C21CBE">
      <w:pPr>
        <w:pStyle w:val="NoSpacing"/>
      </w:pPr>
    </w:p>
    <w:p w14:paraId="40879C75" w14:textId="77777777" w:rsidR="009D2E86" w:rsidRDefault="009D2E86" w:rsidP="00C21CBE">
      <w:pPr>
        <w:pStyle w:val="NoSpacing"/>
      </w:pPr>
    </w:p>
    <w:p w14:paraId="253B0D4C" w14:textId="77777777" w:rsidR="009D2E86" w:rsidRDefault="009D2E86" w:rsidP="00C21CBE">
      <w:pPr>
        <w:pStyle w:val="NoSpacing"/>
      </w:pPr>
    </w:p>
    <w:p w14:paraId="0F75538B" w14:textId="77777777" w:rsidR="009D2E86" w:rsidRDefault="009D2E86" w:rsidP="00C21CBE">
      <w:pPr>
        <w:pStyle w:val="NoSpacing"/>
      </w:pPr>
    </w:p>
    <w:p w14:paraId="2078C4FE" w14:textId="77777777" w:rsidR="009D2E86" w:rsidRDefault="009D2E86" w:rsidP="00C21CBE">
      <w:pPr>
        <w:pStyle w:val="NoSpacing"/>
      </w:pPr>
    </w:p>
    <w:p w14:paraId="69968C78" w14:textId="77777777" w:rsidR="009D2E86" w:rsidRDefault="009D2E86" w:rsidP="00C21CBE">
      <w:pPr>
        <w:pStyle w:val="NoSpacing"/>
      </w:pPr>
    </w:p>
    <w:p w14:paraId="0F837BAE" w14:textId="77777777" w:rsidR="009D2E86" w:rsidRDefault="009D2E86" w:rsidP="00C21CBE">
      <w:pPr>
        <w:pStyle w:val="NoSpacing"/>
      </w:pPr>
    </w:p>
    <w:p w14:paraId="41075773" w14:textId="77777777" w:rsidR="009D2E86" w:rsidRDefault="009D2E86" w:rsidP="00C21CBE">
      <w:pPr>
        <w:pStyle w:val="NoSpacing"/>
      </w:pPr>
    </w:p>
    <w:p w14:paraId="51A6D29E" w14:textId="77777777" w:rsidR="009D2E86" w:rsidRDefault="009D2E86" w:rsidP="00C21CBE">
      <w:pPr>
        <w:pStyle w:val="NoSpacing"/>
      </w:pPr>
    </w:p>
    <w:p w14:paraId="76A515FC" w14:textId="1BE1C0E7" w:rsidR="009D2E86" w:rsidRDefault="009D2E86" w:rsidP="00C21CBE">
      <w:pPr>
        <w:pStyle w:val="NoSpacing"/>
      </w:pPr>
    </w:p>
    <w:p w14:paraId="34CE17FC" w14:textId="77777777" w:rsidR="009D2E86" w:rsidRDefault="009D2E86" w:rsidP="00C21CBE">
      <w:pPr>
        <w:pStyle w:val="NoSpacing"/>
      </w:pPr>
    </w:p>
    <w:p w14:paraId="464CD77D" w14:textId="77777777" w:rsidR="009D2E86" w:rsidRDefault="009D2E86" w:rsidP="00C21CBE">
      <w:pPr>
        <w:pStyle w:val="NoSpacing"/>
      </w:pPr>
    </w:p>
    <w:p w14:paraId="7D022A4E" w14:textId="77777777" w:rsidR="009D2E86" w:rsidRDefault="009D2E86" w:rsidP="00C21CBE">
      <w:pPr>
        <w:pStyle w:val="NoSpacing"/>
      </w:pPr>
    </w:p>
    <w:p w14:paraId="321113EA" w14:textId="77777777" w:rsidR="009D2E86" w:rsidRDefault="009D2E86" w:rsidP="00C21CBE">
      <w:pPr>
        <w:pStyle w:val="NoSpacing"/>
      </w:pPr>
    </w:p>
    <w:p w14:paraId="2D957C77" w14:textId="77777777" w:rsidR="009D2E86" w:rsidRDefault="009D2E86" w:rsidP="00C21CBE">
      <w:pPr>
        <w:pStyle w:val="NoSpacing"/>
      </w:pPr>
    </w:p>
    <w:p w14:paraId="2C7E65B5" w14:textId="77777777" w:rsidR="009D2E86" w:rsidRDefault="009D2E86" w:rsidP="00C21CBE">
      <w:pPr>
        <w:pStyle w:val="NoSpacing"/>
      </w:pPr>
    </w:p>
    <w:p w14:paraId="16A7F696" w14:textId="77777777" w:rsidR="00632D9B" w:rsidRDefault="00632D9B" w:rsidP="00C21CBE">
      <w:pPr>
        <w:pStyle w:val="NoSpacing"/>
      </w:pPr>
    </w:p>
    <w:p w14:paraId="085E4A25" w14:textId="77777777" w:rsidR="00632D9B" w:rsidRDefault="00632D9B" w:rsidP="00C21CBE">
      <w:pPr>
        <w:pStyle w:val="NoSpacing"/>
      </w:pPr>
    </w:p>
    <w:p w14:paraId="085E83B0" w14:textId="77777777" w:rsidR="00632D9B" w:rsidRDefault="00632D9B" w:rsidP="00C21CBE">
      <w:pPr>
        <w:pStyle w:val="NoSpacing"/>
      </w:pPr>
    </w:p>
    <w:p w14:paraId="5D890DA0" w14:textId="77777777" w:rsidR="00D63E4D" w:rsidRPr="008E7C99" w:rsidRDefault="00D63E4D" w:rsidP="006A6125">
      <w:pPr>
        <w:spacing w:line="480" w:lineRule="auto"/>
        <w:rPr>
          <w:rFonts w:ascii="Aparajita" w:hAnsi="Aparajita" w:cs="Aparajita"/>
          <w:b/>
          <w:bCs/>
          <w:sz w:val="22"/>
          <w:szCs w:val="22"/>
        </w:rPr>
      </w:pPr>
      <w:bookmarkStart w:id="0" w:name="_Hlk222567214"/>
    </w:p>
    <w:bookmarkEnd w:id="0"/>
    <w:p w14:paraId="5BB8EE6B" w14:textId="77777777" w:rsidR="00632D9B" w:rsidRDefault="00632D9B" w:rsidP="006A6125">
      <w:pPr>
        <w:spacing w:line="480" w:lineRule="auto"/>
        <w:rPr>
          <w:rFonts w:ascii="Aparajita" w:hAnsi="Aparajita" w:cs="Aparajita"/>
          <w:b/>
          <w:bCs/>
          <w:sz w:val="22"/>
          <w:szCs w:val="22"/>
        </w:rPr>
      </w:pPr>
    </w:p>
    <w:sectPr w:rsidR="00632D9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026F0" w14:textId="77777777" w:rsidR="003B23BF" w:rsidRDefault="003B23BF" w:rsidP="003B23BF">
      <w:pPr>
        <w:spacing w:after="0" w:line="240" w:lineRule="auto"/>
      </w:pPr>
      <w:r>
        <w:separator/>
      </w:r>
    </w:p>
  </w:endnote>
  <w:endnote w:type="continuationSeparator" w:id="0">
    <w:p w14:paraId="23A38A9C" w14:textId="77777777" w:rsidR="003B23BF" w:rsidRDefault="003B23BF" w:rsidP="003B2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arajita">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5758664"/>
      <w:docPartObj>
        <w:docPartGallery w:val="Page Numbers (Bottom of Page)"/>
        <w:docPartUnique/>
      </w:docPartObj>
    </w:sdtPr>
    <w:sdtEndPr/>
    <w:sdtContent>
      <w:p w14:paraId="4BEE355D" w14:textId="731536D9" w:rsidR="003B23BF" w:rsidRDefault="003B23BF">
        <w:pPr>
          <w:pStyle w:val="Footer"/>
          <w:jc w:val="right"/>
        </w:pPr>
        <w:r>
          <w:fldChar w:fldCharType="begin"/>
        </w:r>
        <w:r>
          <w:instrText>PAGE   \* MERGEFORMAT</w:instrText>
        </w:r>
        <w:r>
          <w:fldChar w:fldCharType="separate"/>
        </w:r>
        <w:r>
          <w:t>2</w:t>
        </w:r>
        <w:r>
          <w:fldChar w:fldCharType="end"/>
        </w:r>
      </w:p>
    </w:sdtContent>
  </w:sdt>
  <w:p w14:paraId="3EDC5803" w14:textId="77777777" w:rsidR="003B23BF" w:rsidRDefault="003B2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0B38B" w14:textId="77777777" w:rsidR="003B23BF" w:rsidRDefault="003B23BF" w:rsidP="003B23BF">
      <w:pPr>
        <w:spacing w:after="0" w:line="240" w:lineRule="auto"/>
      </w:pPr>
      <w:r>
        <w:separator/>
      </w:r>
    </w:p>
  </w:footnote>
  <w:footnote w:type="continuationSeparator" w:id="0">
    <w:p w14:paraId="4FD53DC3" w14:textId="77777777" w:rsidR="003B23BF" w:rsidRDefault="003B23BF" w:rsidP="003B23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76CB8"/>
    <w:multiLevelType w:val="hybridMultilevel"/>
    <w:tmpl w:val="9B2C8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6951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3BF"/>
    <w:rsid w:val="00006C50"/>
    <w:rsid w:val="000746F9"/>
    <w:rsid w:val="000B167F"/>
    <w:rsid w:val="000C2C5D"/>
    <w:rsid w:val="000E468F"/>
    <w:rsid w:val="000F5A11"/>
    <w:rsid w:val="001A530B"/>
    <w:rsid w:val="001C048D"/>
    <w:rsid w:val="001D5A25"/>
    <w:rsid w:val="001E7E1A"/>
    <w:rsid w:val="00260955"/>
    <w:rsid w:val="00317A95"/>
    <w:rsid w:val="0032471C"/>
    <w:rsid w:val="003627D1"/>
    <w:rsid w:val="00372861"/>
    <w:rsid w:val="00377752"/>
    <w:rsid w:val="00387E36"/>
    <w:rsid w:val="003B23BF"/>
    <w:rsid w:val="003E55E6"/>
    <w:rsid w:val="00405A82"/>
    <w:rsid w:val="00436A60"/>
    <w:rsid w:val="00454C7C"/>
    <w:rsid w:val="005A4CB7"/>
    <w:rsid w:val="00632D9B"/>
    <w:rsid w:val="00654C01"/>
    <w:rsid w:val="00655CF1"/>
    <w:rsid w:val="00683197"/>
    <w:rsid w:val="006A6125"/>
    <w:rsid w:val="006F1F80"/>
    <w:rsid w:val="007918EB"/>
    <w:rsid w:val="007B0B8D"/>
    <w:rsid w:val="00832B71"/>
    <w:rsid w:val="0086605F"/>
    <w:rsid w:val="008A6E31"/>
    <w:rsid w:val="008C119E"/>
    <w:rsid w:val="008E7C99"/>
    <w:rsid w:val="009113F2"/>
    <w:rsid w:val="0094376F"/>
    <w:rsid w:val="00946B16"/>
    <w:rsid w:val="00952B1E"/>
    <w:rsid w:val="009C1AEC"/>
    <w:rsid w:val="009D2E86"/>
    <w:rsid w:val="009F7F05"/>
    <w:rsid w:val="00A3269D"/>
    <w:rsid w:val="00AA2D3C"/>
    <w:rsid w:val="00B5331C"/>
    <w:rsid w:val="00BC37D4"/>
    <w:rsid w:val="00C05D26"/>
    <w:rsid w:val="00C21CBE"/>
    <w:rsid w:val="00C35077"/>
    <w:rsid w:val="00C435C3"/>
    <w:rsid w:val="00C50194"/>
    <w:rsid w:val="00C56393"/>
    <w:rsid w:val="00CA650A"/>
    <w:rsid w:val="00CC036B"/>
    <w:rsid w:val="00D02893"/>
    <w:rsid w:val="00D17ACB"/>
    <w:rsid w:val="00D2192E"/>
    <w:rsid w:val="00D63E4D"/>
    <w:rsid w:val="00D86B87"/>
    <w:rsid w:val="00EF4511"/>
    <w:rsid w:val="00F36C2A"/>
    <w:rsid w:val="00F6300A"/>
    <w:rsid w:val="00F74C47"/>
    <w:rsid w:val="00F82C7D"/>
    <w:rsid w:val="00FA4D01"/>
    <w:rsid w:val="5A4DA05E"/>
    <w:rsid w:val="5DE4FD7B"/>
    <w:rsid w:val="78A99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979860"/>
  <w15:chartTrackingRefBased/>
  <w15:docId w15:val="{2F86B5DD-C16F-4DF2-9787-F9B9D61C0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3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3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3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3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3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3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3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3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3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3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3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3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3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3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3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3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3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3BF"/>
    <w:rPr>
      <w:rFonts w:eastAsiaTheme="majorEastAsia" w:cstheme="majorBidi"/>
      <w:color w:val="272727" w:themeColor="text1" w:themeTint="D8"/>
    </w:rPr>
  </w:style>
  <w:style w:type="paragraph" w:styleId="Title">
    <w:name w:val="Title"/>
    <w:basedOn w:val="Normal"/>
    <w:next w:val="Normal"/>
    <w:link w:val="TitleChar"/>
    <w:uiPriority w:val="10"/>
    <w:qFormat/>
    <w:rsid w:val="003B2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3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3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3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3BF"/>
    <w:pPr>
      <w:spacing w:before="160"/>
      <w:jc w:val="center"/>
    </w:pPr>
    <w:rPr>
      <w:i/>
      <w:iCs/>
      <w:color w:val="404040" w:themeColor="text1" w:themeTint="BF"/>
    </w:rPr>
  </w:style>
  <w:style w:type="character" w:customStyle="1" w:styleId="QuoteChar">
    <w:name w:val="Quote Char"/>
    <w:basedOn w:val="DefaultParagraphFont"/>
    <w:link w:val="Quote"/>
    <w:uiPriority w:val="29"/>
    <w:rsid w:val="003B23BF"/>
    <w:rPr>
      <w:i/>
      <w:iCs/>
      <w:color w:val="404040" w:themeColor="text1" w:themeTint="BF"/>
    </w:rPr>
  </w:style>
  <w:style w:type="paragraph" w:styleId="ListParagraph">
    <w:name w:val="List Paragraph"/>
    <w:basedOn w:val="Normal"/>
    <w:uiPriority w:val="34"/>
    <w:qFormat/>
    <w:rsid w:val="003B23BF"/>
    <w:pPr>
      <w:ind w:left="720"/>
      <w:contextualSpacing/>
    </w:pPr>
  </w:style>
  <w:style w:type="character" w:styleId="IntenseEmphasis">
    <w:name w:val="Intense Emphasis"/>
    <w:basedOn w:val="DefaultParagraphFont"/>
    <w:uiPriority w:val="21"/>
    <w:qFormat/>
    <w:rsid w:val="003B23BF"/>
    <w:rPr>
      <w:i/>
      <w:iCs/>
      <w:color w:val="0F4761" w:themeColor="accent1" w:themeShade="BF"/>
    </w:rPr>
  </w:style>
  <w:style w:type="paragraph" w:styleId="IntenseQuote">
    <w:name w:val="Intense Quote"/>
    <w:basedOn w:val="Normal"/>
    <w:next w:val="Normal"/>
    <w:link w:val="IntenseQuoteChar"/>
    <w:uiPriority w:val="30"/>
    <w:qFormat/>
    <w:rsid w:val="003B23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3BF"/>
    <w:rPr>
      <w:i/>
      <w:iCs/>
      <w:color w:val="0F4761" w:themeColor="accent1" w:themeShade="BF"/>
    </w:rPr>
  </w:style>
  <w:style w:type="character" w:styleId="IntenseReference">
    <w:name w:val="Intense Reference"/>
    <w:basedOn w:val="DefaultParagraphFont"/>
    <w:uiPriority w:val="32"/>
    <w:qFormat/>
    <w:rsid w:val="003B23BF"/>
    <w:rPr>
      <w:b/>
      <w:bCs/>
      <w:smallCaps/>
      <w:color w:val="0F4761" w:themeColor="accent1" w:themeShade="BF"/>
      <w:spacing w:val="5"/>
    </w:rPr>
  </w:style>
  <w:style w:type="paragraph" w:styleId="Header">
    <w:name w:val="header"/>
    <w:basedOn w:val="Normal"/>
    <w:link w:val="HeaderChar"/>
    <w:uiPriority w:val="99"/>
    <w:unhideWhenUsed/>
    <w:rsid w:val="003B2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3BF"/>
  </w:style>
  <w:style w:type="paragraph" w:styleId="Footer">
    <w:name w:val="footer"/>
    <w:basedOn w:val="Normal"/>
    <w:link w:val="FooterChar"/>
    <w:uiPriority w:val="99"/>
    <w:unhideWhenUsed/>
    <w:rsid w:val="003B2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3BF"/>
  </w:style>
  <w:style w:type="paragraph" w:styleId="NoSpacing">
    <w:name w:val="No Spacing"/>
    <w:uiPriority w:val="1"/>
    <w:qFormat/>
    <w:rsid w:val="00C21CB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52cb37c50758e60aacbf2d98b0ec42a1">
  <xsd:schema xmlns:xsd="http://www.w3.org/2001/XMLSchema" xmlns:xs="http://www.w3.org/2001/XMLSchema" xmlns:p="http://schemas.microsoft.com/office/2006/metadata/properties" xmlns:ns3="b4f9f7ee-5770-4a14-8925-17f3d16e50b7" targetNamespace="http://schemas.microsoft.com/office/2006/metadata/properties" ma:root="true" ma:fieldsID="fa77eabf347e13589de1859af113c2a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833E1A-0AD4-4F85-A206-B5710250CC6C}">
  <ds:schemaRefs>
    <ds:schemaRef ds:uri="http://schemas.microsoft.com/office/2006/documentManagement/types"/>
    <ds:schemaRef ds:uri="b4f9f7ee-5770-4a14-8925-17f3d16e50b7"/>
    <ds:schemaRef ds:uri="http://www.w3.org/XML/1998/namespace"/>
    <ds:schemaRef ds:uri="http://schemas.openxmlformats.org/package/2006/metadata/core-properties"/>
    <ds:schemaRef ds:uri="http://schemas.microsoft.com/office/infopath/2007/PartnerControls"/>
    <ds:schemaRef ds:uri="http://purl.org/dc/dcmitype/"/>
    <ds:schemaRef ds:uri="http://purl.org/dc/terms/"/>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312351EF-0E8A-4EC4-90BF-FA4BD0230531}">
  <ds:schemaRefs>
    <ds:schemaRef ds:uri="http://schemas.microsoft.com/sharepoint/v3/contenttype/forms"/>
  </ds:schemaRefs>
</ds:datastoreItem>
</file>

<file path=customXml/itemProps3.xml><?xml version="1.0" encoding="utf-8"?>
<ds:datastoreItem xmlns:ds="http://schemas.openxmlformats.org/officeDocument/2006/customXml" ds:itemID="{1E75B340-EAB5-453C-A359-89E8C5A000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834</Words>
  <Characters>4756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Shabina Dad (2508165)</dc:creator>
  <cp:keywords/>
  <dc:description/>
  <cp:lastModifiedBy>Shabina Dad (2508165)</cp:lastModifiedBy>
  <cp:revision>2</cp:revision>
  <dcterms:created xsi:type="dcterms:W3CDTF">2026-02-21T12:26:00Z</dcterms:created>
  <dcterms:modified xsi:type="dcterms:W3CDTF">2026-02-21T12:26:00Z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