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BEADD05">
      <w:pPr>
        <w:jc w:val="both"/>
        <w:rPr>
          <w:rFonts w:hint="default"/>
          <w:sz w:val="30"/>
          <w:szCs w:val="30"/>
        </w:rPr>
      </w:pPr>
    </w:p>
    <w:p w14:paraId="054EF08F">
      <w:pPr>
        <w:jc w:val="both"/>
        <w:rPr>
          <w:rFonts w:hint="default"/>
          <w:sz w:val="30"/>
          <w:szCs w:val="30"/>
        </w:rPr>
      </w:pPr>
      <w:r>
        <w:rPr>
          <w:rFonts w:hint="default"/>
          <w:sz w:val="30"/>
          <w:szCs w:val="30"/>
        </w:rPr>
        <w:t>The Statistical Foundations of Machine Learning and Data Science</w:t>
      </w:r>
    </w:p>
    <w:p w14:paraId="3D2F4EAA">
      <w:pPr>
        <w:jc w:val="both"/>
        <w:rPr>
          <w:rFonts w:hint="default"/>
        </w:rPr>
      </w:pPr>
    </w:p>
    <w:p w14:paraId="65AA765C">
      <w:pPr>
        <w:jc w:val="both"/>
        <w:rPr>
          <w:rFonts w:hint="default"/>
        </w:rPr>
      </w:pPr>
    </w:p>
    <w:p w14:paraId="02421AF9">
      <w:pPr>
        <w:jc w:val="both"/>
        <w:rPr>
          <w:rFonts w:hint="default"/>
          <w:sz w:val="22"/>
          <w:szCs w:val="22"/>
        </w:rPr>
      </w:pPr>
      <w:r>
        <w:rPr>
          <w:rFonts w:hint="default"/>
          <w:sz w:val="24"/>
          <w:szCs w:val="24"/>
        </w:rPr>
        <w:t>Key Point:</w:t>
      </w:r>
      <w:r>
        <w:rPr>
          <w:rFonts w:hint="default"/>
        </w:rPr>
        <w:t xml:space="preserve"> </w:t>
      </w:r>
      <w:r>
        <w:rPr>
          <w:rFonts w:hint="default"/>
          <w:sz w:val="22"/>
          <w:szCs w:val="22"/>
        </w:rPr>
        <w:t>Modern machine learning (ML) and data science are not only computational domains but are indeed based on a statistical theory foundation</w:t>
      </w:r>
      <w:r>
        <w:rPr>
          <w:rFonts w:hint="default"/>
          <w:sz w:val="22"/>
          <w:szCs w:val="22"/>
          <w:lang w:val="en-US"/>
        </w:rPr>
        <w:t>[2]</w:t>
      </w:r>
      <w:r>
        <w:rPr>
          <w:rFonts w:hint="default"/>
          <w:sz w:val="22"/>
          <w:szCs w:val="22"/>
        </w:rPr>
        <w:t>. This paper explains how statistical methods are the basis of core ML workflows, from model building and testing to inference and validation.</w:t>
      </w:r>
    </w:p>
    <w:p w14:paraId="77DA3075">
      <w:pPr>
        <w:jc w:val="both"/>
        <w:rPr>
          <w:rFonts w:hint="default"/>
          <w:sz w:val="22"/>
          <w:szCs w:val="22"/>
        </w:rPr>
      </w:pPr>
    </w:p>
    <w:p w14:paraId="294B1B65">
      <w:pPr>
        <w:jc w:val="both"/>
        <w:rPr>
          <w:rFonts w:hint="default"/>
          <w:sz w:val="22"/>
          <w:szCs w:val="22"/>
        </w:rPr>
      </w:pPr>
      <w:r>
        <w:rPr>
          <w:rFonts w:hint="default"/>
          <w:sz w:val="22"/>
          <w:szCs w:val="22"/>
        </w:rPr>
        <w:t>Statistics and machine learning are synergistic by nature. The field emerged from two separate cultures: data modeling (statistics) and algorithmic modeling (computer science), as indicated by Breiman (2001)</w:t>
      </w:r>
      <w:r>
        <w:rPr>
          <w:rFonts w:hint="default"/>
          <w:sz w:val="22"/>
          <w:szCs w:val="22"/>
          <w:lang w:val="en-US"/>
        </w:rPr>
        <w:t xml:space="preserve"> [1]</w:t>
      </w:r>
      <w:r>
        <w:rPr>
          <w:rFonts w:hint="default"/>
          <w:sz w:val="22"/>
          <w:szCs w:val="22"/>
        </w:rPr>
        <w:t>. However, the algorithmic ML models trace their origin back to statistics. Statistics provides the paradigm for data-driven learning, dealing with uncertainty, and population inference from samples, which is the essence of ML</w:t>
      </w:r>
      <w:r>
        <w:rPr>
          <w:rFonts w:hint="default"/>
          <w:sz w:val="22"/>
          <w:szCs w:val="22"/>
          <w:lang w:val="en-US"/>
        </w:rPr>
        <w:t xml:space="preserve"> [2]</w:t>
      </w:r>
      <w:r>
        <w:rPr>
          <w:rFonts w:hint="default"/>
          <w:sz w:val="22"/>
          <w:szCs w:val="22"/>
        </w:rPr>
        <w:t xml:space="preserve"> (Hastie, Tibshirani, &amp; Friedman, 2009). Statistical uses of machine learning include regression analysis and multivariate analysis.</w:t>
      </w:r>
    </w:p>
    <w:p w14:paraId="54680D63">
      <w:pPr>
        <w:jc w:val="both"/>
        <w:rPr>
          <w:rFonts w:hint="default"/>
          <w:sz w:val="22"/>
          <w:szCs w:val="22"/>
        </w:rPr>
      </w:pPr>
    </w:p>
    <w:p w14:paraId="65562FF6">
      <w:pPr>
        <w:jc w:val="both"/>
        <w:rPr>
          <w:rFonts w:hint="default"/>
          <w:sz w:val="22"/>
          <w:szCs w:val="22"/>
        </w:rPr>
      </w:pPr>
      <w:r>
        <w:rPr>
          <w:rFonts w:hint="default"/>
          <w:sz w:val="22"/>
          <w:szCs w:val="22"/>
        </w:rPr>
        <w:t>Statistics are unliveable when building and testing models. Probabilistic theory underpins the majority of algorithms; for instance, logistic regression is a statistical theory of maximum likelihood estimation based model for classification</w:t>
      </w:r>
      <w:r>
        <w:rPr>
          <w:rFonts w:hint="default"/>
          <w:sz w:val="22"/>
          <w:szCs w:val="22"/>
          <w:lang w:val="en-US"/>
        </w:rPr>
        <w:t xml:space="preserve"> [2]</w:t>
      </w:r>
      <w:r>
        <w:rPr>
          <w:rFonts w:hint="default"/>
          <w:sz w:val="22"/>
          <w:szCs w:val="22"/>
        </w:rPr>
        <w:t>. Statistical theory is also essential in measuring model performance. Techniques like cross-validation, used to estimate a model's predictive performance on new data, are taken directly from statistics in an attempt to prevent overfitting—a core issue within both disciplines</w:t>
      </w:r>
      <w:r>
        <w:rPr>
          <w:rFonts w:hint="default"/>
          <w:sz w:val="22"/>
          <w:szCs w:val="22"/>
          <w:lang w:val="en-US"/>
        </w:rPr>
        <w:t xml:space="preserve"> [3]</w:t>
      </w:r>
      <w:r>
        <w:rPr>
          <w:rFonts w:hint="default"/>
          <w:sz w:val="22"/>
          <w:szCs w:val="22"/>
        </w:rPr>
        <w:t xml:space="preserve"> (James, Witten, Hastie, &amp; Tibshirani, 2013).</w:t>
      </w:r>
    </w:p>
    <w:p w14:paraId="76BBB2BA">
      <w:pPr>
        <w:jc w:val="both"/>
        <w:rPr>
          <w:rFonts w:hint="default"/>
          <w:sz w:val="22"/>
          <w:szCs w:val="22"/>
        </w:rPr>
      </w:pPr>
    </w:p>
    <w:p w14:paraId="495F89A4">
      <w:pPr>
        <w:jc w:val="both"/>
        <w:rPr>
          <w:rFonts w:hint="default"/>
          <w:sz w:val="22"/>
          <w:szCs w:val="22"/>
        </w:rPr>
      </w:pPr>
      <w:r>
        <w:rPr>
          <w:rFonts w:hint="default"/>
          <w:sz w:val="22"/>
          <w:szCs w:val="22"/>
        </w:rPr>
        <w:t>Statistical inference is key to feature selection and model validation. Hypothesis tests and correlation estimates guide useful feature selection, dimensionality reduction, and improved model generalizability</w:t>
      </w:r>
      <w:r>
        <w:rPr>
          <w:rFonts w:hint="default"/>
          <w:sz w:val="22"/>
          <w:szCs w:val="22"/>
          <w:lang w:val="en-US"/>
        </w:rPr>
        <w:t xml:space="preserve"> [3]</w:t>
      </w:r>
      <w:r>
        <w:rPr>
          <w:rFonts w:hint="default"/>
          <w:sz w:val="22"/>
          <w:szCs w:val="22"/>
        </w:rPr>
        <w:t>. Model validation is a statistical procedure that relies on p-values and confidence intervals for testing the significance of model coefficients and predictability of a model, ensuring findings are not by chance (Efron &amp; Hastie, 2016)</w:t>
      </w:r>
      <w:r>
        <w:rPr>
          <w:rFonts w:hint="default"/>
          <w:sz w:val="22"/>
          <w:szCs w:val="22"/>
          <w:lang w:val="en-US"/>
        </w:rPr>
        <w:t xml:space="preserve"> [4]</w:t>
      </w:r>
      <w:r>
        <w:rPr>
          <w:rFonts w:hint="default"/>
          <w:sz w:val="22"/>
          <w:szCs w:val="22"/>
        </w:rPr>
        <w:t>.</w:t>
      </w:r>
    </w:p>
    <w:p w14:paraId="37F176B6">
      <w:pPr>
        <w:jc w:val="both"/>
        <w:rPr>
          <w:rFonts w:hint="default"/>
          <w:sz w:val="22"/>
          <w:szCs w:val="22"/>
        </w:rPr>
      </w:pPr>
    </w:p>
    <w:p w14:paraId="5F51525B">
      <w:pPr>
        <w:jc w:val="both"/>
        <w:rPr>
          <w:rFonts w:hint="default"/>
        </w:rPr>
      </w:pPr>
      <w:r>
        <w:rPr>
          <w:rFonts w:hint="default"/>
          <w:sz w:val="22"/>
          <w:szCs w:val="22"/>
        </w:rPr>
        <w:t>In short, classical statistical tools are not replaced but scaled and integrated into present-day data science pipelines. Tools like linear regression, Bayesian inference, and analysis of variance (ANOVA) continue to be workhorse tools</w:t>
      </w:r>
      <w:r>
        <w:rPr>
          <w:rFonts w:hint="default"/>
          <w:sz w:val="22"/>
          <w:szCs w:val="22"/>
          <w:lang w:val="en-US"/>
        </w:rPr>
        <w:t xml:space="preserve"> [2], [3]</w:t>
      </w:r>
      <w:r>
        <w:rPr>
          <w:rFonts w:hint="default"/>
          <w:sz w:val="22"/>
          <w:szCs w:val="22"/>
        </w:rPr>
        <w:t>. Big data have also made people more reliant than ever on good statistical literacy to ensure that the patterns discovered by sophisticated algorithms are meaningful, stable, and valid, solidifying statistics as data science's language</w:t>
      </w:r>
      <w:r>
        <w:rPr>
          <w:rFonts w:hint="default"/>
          <w:sz w:val="22"/>
          <w:szCs w:val="22"/>
          <w:lang w:val="en-US"/>
        </w:rPr>
        <w:t xml:space="preserve"> </w:t>
      </w:r>
      <w:bookmarkStart w:id="0" w:name="_GoBack"/>
      <w:bookmarkEnd w:id="0"/>
      <w:r>
        <w:rPr>
          <w:rFonts w:hint="default"/>
          <w:sz w:val="22"/>
          <w:szCs w:val="22"/>
          <w:lang w:val="en-US"/>
        </w:rPr>
        <w:t>[4]</w:t>
      </w:r>
      <w:r>
        <w:rPr>
          <w:rFonts w:hint="default"/>
          <w:sz w:val="22"/>
          <w:szCs w:val="22"/>
        </w:rPr>
        <w:t>.</w:t>
      </w:r>
    </w:p>
    <w:p w14:paraId="42E504FA">
      <w:pPr>
        <w:jc w:val="both"/>
        <w:rPr>
          <w:rFonts w:hint="default"/>
        </w:rPr>
      </w:pPr>
    </w:p>
    <w:p w14:paraId="2EF52C8D">
      <w:pPr>
        <w:jc w:val="both"/>
        <w:rPr>
          <w:rFonts w:hint="default"/>
          <w:lang w:val="en-US"/>
        </w:rPr>
      </w:pPr>
      <w:r>
        <w:rPr>
          <w:rFonts w:hint="default"/>
          <w:sz w:val="24"/>
          <w:szCs w:val="24"/>
        </w:rPr>
        <w:t>References</w:t>
      </w:r>
      <w:r>
        <w:rPr>
          <w:rFonts w:hint="default"/>
          <w:sz w:val="24"/>
          <w:szCs w:val="24"/>
          <w:lang w:val="en-US"/>
        </w:rPr>
        <w:t xml:space="preserve"> :</w:t>
      </w:r>
    </w:p>
    <w:p w14:paraId="07D81926">
      <w:pPr>
        <w:jc w:val="both"/>
        <w:rPr>
          <w:rFonts w:hint="default"/>
        </w:rPr>
      </w:pPr>
    </w:p>
    <w:p w14:paraId="02A68690">
      <w:pPr>
        <w:jc w:val="both"/>
        <w:rPr>
          <w:rFonts w:hint="default"/>
          <w:sz w:val="22"/>
          <w:szCs w:val="22"/>
        </w:rPr>
      </w:pPr>
      <w:r>
        <w:rPr>
          <w:rFonts w:hint="default"/>
          <w:sz w:val="22"/>
          <w:szCs w:val="22"/>
        </w:rPr>
        <w:t>[1] L. Breiman, "Statistical Modeling: The Two Cultures," Statistical Science, vol. 16, no. 3, pp. 199–231, 2001.</w:t>
      </w:r>
    </w:p>
    <w:p w14:paraId="3AA7AB49">
      <w:pPr>
        <w:jc w:val="both"/>
        <w:rPr>
          <w:rFonts w:hint="default"/>
          <w:sz w:val="22"/>
          <w:szCs w:val="22"/>
        </w:rPr>
      </w:pPr>
    </w:p>
    <w:p w14:paraId="196EF0FA">
      <w:pPr>
        <w:jc w:val="both"/>
        <w:rPr>
          <w:rFonts w:hint="default"/>
          <w:sz w:val="22"/>
          <w:szCs w:val="22"/>
        </w:rPr>
      </w:pPr>
      <w:r>
        <w:rPr>
          <w:rFonts w:hint="default"/>
          <w:sz w:val="22"/>
          <w:szCs w:val="22"/>
        </w:rPr>
        <w:t>[2] T. Hastie, R. Tibshirani, and J. Friedman, The Elements of Statistical Learning: Data Mining, Inference, and Prediction, 2nd ed. New York, NY, USA: Springer, 2009.</w:t>
      </w:r>
    </w:p>
    <w:p w14:paraId="2AB356DF">
      <w:pPr>
        <w:jc w:val="both"/>
        <w:rPr>
          <w:rFonts w:hint="default"/>
          <w:sz w:val="22"/>
          <w:szCs w:val="22"/>
        </w:rPr>
      </w:pPr>
    </w:p>
    <w:p w14:paraId="4F57FE9F">
      <w:pPr>
        <w:jc w:val="both"/>
        <w:rPr>
          <w:rFonts w:hint="default"/>
          <w:sz w:val="22"/>
          <w:szCs w:val="22"/>
        </w:rPr>
      </w:pPr>
      <w:r>
        <w:rPr>
          <w:rFonts w:hint="default"/>
          <w:sz w:val="22"/>
          <w:szCs w:val="22"/>
        </w:rPr>
        <w:t>[3] G. James, D. Witten, T. Hastie, and R. Tibshirani, An Introduction to Statistical Learning with Applications in R. New York, NY, USA: Springer, 2013.</w:t>
      </w:r>
    </w:p>
    <w:p w14:paraId="52F58FB0">
      <w:pPr>
        <w:jc w:val="both"/>
        <w:rPr>
          <w:rFonts w:hint="default"/>
          <w:sz w:val="22"/>
          <w:szCs w:val="22"/>
        </w:rPr>
      </w:pPr>
    </w:p>
    <w:p w14:paraId="5D24003C">
      <w:pPr>
        <w:jc w:val="both"/>
        <w:rPr>
          <w:sz w:val="22"/>
          <w:szCs w:val="22"/>
        </w:rPr>
      </w:pPr>
      <w:r>
        <w:rPr>
          <w:rFonts w:hint="default"/>
          <w:sz w:val="22"/>
          <w:szCs w:val="22"/>
        </w:rPr>
        <w:t>[4] B. Efron and T. Hastie, Computer Age Statistical Inference: Algorithms, Evidence, and Data Science. Cambridge, U.K.: Cambridge Univ. Press, 2016.</w:t>
      </w: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1"/>
  <w:bordersDoNotSurroundFooter w:val="1"/>
  <w:documentProtection w:enforcement="0"/>
  <w:defaultTabStop w:val="720"/>
  <w:drawingGridVerticalSpacing w:val="156"/>
  <w:displayHorizontalDrawingGridEvery w:val="0"/>
  <w:displayVerticalDrawingGridEvery w:val="2"/>
  <w:characterSpacingControl w:val="doNotCompress"/>
  <w:compat>
    <w:spaceForUL/>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0AA184A"/>
    <w:rsid w:val="40AA184A"/>
    <w:rsid w:val="76B0021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8</TotalTime>
  <ScaleCrop>false</ScaleCrop>
  <LinksUpToDate>false</LinksUpToDate>
  <CharactersWithSpaces>0</CharactersWithSpaces>
  <Application>WPS Office_12.2.0.22222_F1E327BC-269C-435d-A152-05C5408002CA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2025-09-17T13:48:00Z</dcterms:created>
  <dc:creator>vaidy</dc:creator>
  <cp:lastModifiedBy>Mr.Dharmik Vaidya</cp:lastModifiedBy>
  <dcterms:modified xsi:type="dcterms:W3CDTF">2025-09-17T14:01:24Z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1033-12.2.0.22222</vt:lpwstr>
  </property>
  <property fmtid="{D5CDD505-2E9C-101B-9397-08002B2CF9AE}" pid="3" name="ICV">
    <vt:lpwstr>D5004C7F86AC432A80593AE0225CBE0E_11</vt:lpwstr>
  </property>
</Properties>
</file>