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32"/>
          <w:szCs w:val="32"/>
          <w:u w:val="none"/>
          <w:shd w:fill="auto" w:val="clear"/>
          <w:vertAlign w:val="baseline"/>
          <w:rtl w:val="0"/>
        </w:rPr>
        <w:t xml:space="preserve">Jessica Lewis</w:t>
      </w:r>
      <w:r w:rsidDel="00000000" w:rsidR="00000000" w:rsidRPr="00000000">
        <w:rPr>
          <w:rtl w:val="0"/>
        </w:rPr>
      </w:r>
    </w:p>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32"/>
          <w:szCs w:val="32"/>
          <w:u w:val="none"/>
          <w:shd w:fill="auto" w:val="clear"/>
          <w:vertAlign w:val="baseline"/>
          <w:rtl w:val="0"/>
        </w:rPr>
        <w:t xml:space="preserve">Contemporary Management Approaches</w:t>
      </w: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32"/>
          <w:szCs w:val="32"/>
          <w:u w:val="none"/>
          <w:shd w:fill="auto" w:val="clear"/>
          <w:vertAlign w:val="baseline"/>
          <w:rtl w:val="0"/>
        </w:rPr>
        <w:t xml:space="preserve">BMSP4002</w:t>
      </w:r>
      <w:r w:rsidDel="00000000" w:rsidR="00000000" w:rsidRPr="00000000">
        <w:rPr>
          <w:rtl w:val="0"/>
        </w:rPr>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32"/>
          <w:szCs w:val="32"/>
          <w:u w:val="none"/>
          <w:shd w:fill="auto" w:val="clear"/>
          <w:vertAlign w:val="baseline"/>
          <w:rtl w:val="0"/>
        </w:rPr>
        <w:t xml:space="preserve">Assessment 1</w:t>
      </w:r>
      <w:r w:rsidDel="00000000" w:rsidR="00000000" w:rsidRPr="00000000">
        <w:rPr>
          <w:rtl w:val="0"/>
        </w:rPr>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32"/>
          <w:szCs w:val="32"/>
          <w:u w:val="none"/>
          <w:shd w:fill="auto" w:val="clear"/>
          <w:vertAlign w:val="baseline"/>
          <w:rtl w:val="0"/>
        </w:rPr>
        <w:t xml:space="preserve">2012798</w:t>
      </w: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br w:type="page"/>
      </w:r>
      <w:r w:rsidDel="00000000" w:rsidR="00000000" w:rsidRPr="00000000">
        <w:rPr>
          <w:rtl w:val="0"/>
        </w:rPr>
      </w:r>
    </w:p>
    <w:p w:rsidR="00000000" w:rsidDel="00000000" w:rsidP="00000000" w:rsidRDefault="00000000" w:rsidRPr="00000000" w14:paraId="00000008">
      <w:pPr>
        <w:jc w:val="center"/>
        <w:rPr>
          <w:sz w:val="28"/>
          <w:szCs w:val="28"/>
        </w:rPr>
      </w:pPr>
      <w:r w:rsidDel="00000000" w:rsidR="00000000" w:rsidRPr="00000000">
        <w:rPr>
          <w:sz w:val="28"/>
          <w:szCs w:val="28"/>
          <w:rtl w:val="0"/>
        </w:rPr>
        <w:t xml:space="preserve">Introduction</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t xml:space="preserve">I am writing my report on the Microsoft Corporation and the Contemporary Approaches to Management involved with Microsoft.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This report aims to analyse the organisational function of Microsoft. This report will cover a number of different areas in relation to organisational function including 1) organisational context 2) approaches to organisation and management 3) work and satisfaction and 4) perception and communication.</w:t>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0C">
      <w:pPr>
        <w:shd w:fill="ffffff" w:val="clear"/>
        <w:spacing w:after="280" w:before="280" w:line="240" w:lineRule="auto"/>
        <w:rPr>
          <w:i w:val="0"/>
          <w:smallCaps w:val="0"/>
          <w:strike w:val="0"/>
          <w:color w:val="000000"/>
          <w:highlight w:val="white"/>
          <w:u w:val="none"/>
          <w:vertAlign w:val="baseline"/>
        </w:rPr>
      </w:pPr>
      <w:r w:rsidDel="00000000" w:rsidR="00000000" w:rsidRPr="00000000">
        <w:rPr>
          <w:color w:val="1c1e21"/>
          <w:rtl w:val="0"/>
        </w:rPr>
        <w:t xml:space="preserve">Microsoft is a worldwide company founded in 1975 by two men called Bill Gates and Paul Allen (microsoft.com, 2021). The Microsoft headquarters are located in Redmond, Washington and there are offices in more than 100 countries. The Microsoft corporation’s aim is to "change the way people and businesses work, play and communicate by creating technology so people and businesses throughout the world can realise their full potential”. Microsoft delivers new opportunities, bigger benefits and adds value to people’s lives by developing and marketing software, services and hardware (microsoft.com, 2012). Microsoft aims to deliver better opportunities, by creating marketing software, services and hardware. This promotes value in people’s lives because of the opportunities and benefits Microsoft has created for individuals. (Microsoft.com, 2012).</w:t>
      </w: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b w:val="0"/>
          <w:i w:val="0"/>
          <w:smallCaps w:val="0"/>
          <w:strike w:val="0"/>
          <w:color w:val="000000"/>
          <w:sz w:val="20"/>
          <w:szCs w:val="20"/>
          <w:highlight w:val="white"/>
          <w:u w:val="none"/>
          <w:vertAlign w:val="baseline"/>
        </w:rPr>
      </w:pP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center"/>
        <w:rPr>
          <w:rFonts w:ascii="Arial" w:cs="Arial" w:eastAsia="Arial" w:hAnsi="Arial"/>
          <w:b w:val="0"/>
          <w:i w:val="0"/>
          <w:smallCaps w:val="0"/>
          <w:strike w:val="0"/>
          <w:color w:val="000000"/>
          <w:sz w:val="28"/>
          <w:szCs w:val="28"/>
          <w:highlight w:val="white"/>
          <w:u w:val="none"/>
          <w:vertAlign w:val="baseline"/>
        </w:rPr>
      </w:pPr>
      <w:r w:rsidDel="00000000" w:rsidR="00000000" w:rsidRPr="00000000">
        <w:rPr>
          <w:rFonts w:ascii="Arial" w:cs="Arial" w:eastAsia="Arial" w:hAnsi="Arial"/>
          <w:b w:val="0"/>
          <w:i w:val="0"/>
          <w:smallCaps w:val="0"/>
          <w:strike w:val="0"/>
          <w:color w:val="000000"/>
          <w:sz w:val="28"/>
          <w:szCs w:val="28"/>
          <w:highlight w:val="white"/>
          <w:u w:val="none"/>
          <w:vertAlign w:val="baseline"/>
          <w:rtl w:val="0"/>
        </w:rPr>
        <w:t xml:space="preserve">Organisational context in Microsoft Corporation</w:t>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center"/>
        <w:rPr>
          <w:rFonts w:ascii="Arial" w:cs="Arial" w:eastAsia="Arial" w:hAnsi="Arial"/>
          <w:b w:val="0"/>
          <w:i w:val="0"/>
          <w:smallCaps w:val="0"/>
          <w:strike w:val="0"/>
          <w:color w:val="000000"/>
          <w:sz w:val="28"/>
          <w:szCs w:val="28"/>
          <w:highlight w:val="white"/>
          <w:u w:val="none"/>
          <w:vertAlign w:val="baseline"/>
        </w:rPr>
      </w:pPr>
      <w:r w:rsidDel="00000000" w:rsidR="00000000" w:rsidRPr="00000000">
        <w:rPr>
          <w:rtl w:val="0"/>
        </w:rPr>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1"/>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How the organisational environment is organised </w:t>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center"/>
        <w:rPr>
          <w:rFonts w:ascii="Arial" w:cs="Arial" w:eastAsia="Arial" w:hAnsi="Arial"/>
          <w:b w:val="0"/>
          <w:i w:val="0"/>
          <w:smallCaps w:val="0"/>
          <w:strike w:val="0"/>
          <w:color w:val="000000"/>
          <w:sz w:val="28"/>
          <w:szCs w:val="28"/>
          <w:highlight w:val="white"/>
          <w:u w:val="none"/>
          <w:vertAlign w:val="baseline"/>
        </w:rPr>
      </w:pPr>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The organisational environment of Microsoft is organised by reflecting the needs of the computer hardware and software business in response to market dynamics. Having a responsive organisational structure will secure the company’s long-term success. The organisational structure that the Microsoft Corporation uses is a ‘Product type divisional’ structure which includes divisions that are based on certain computer hardware and software products or organisational outputs. The characteristics that are important in Microsoft’s organisational structure are:</w:t>
      </w:r>
    </w:p>
    <w:p w:rsidR="00000000" w:rsidDel="00000000" w:rsidP="00000000" w:rsidRDefault="00000000" w:rsidRPr="00000000" w14:paraId="00000013">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14">
      <w:pPr>
        <w:keepNext w:val="0"/>
        <w:keepLines w:val="0"/>
        <w:widowControl w:val="1"/>
        <w:numPr>
          <w:ilvl w:val="0"/>
          <w:numId w:val="1"/>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Product type divisions (the most dominant structural feature)</w:t>
      </w:r>
    </w:p>
    <w:p w:rsidR="00000000" w:rsidDel="00000000" w:rsidP="00000000" w:rsidRDefault="00000000" w:rsidRPr="00000000" w14:paraId="00000015">
      <w:pPr>
        <w:keepNext w:val="0"/>
        <w:keepLines w:val="0"/>
        <w:widowControl w:val="1"/>
        <w:numPr>
          <w:ilvl w:val="0"/>
          <w:numId w:val="1"/>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Global corporate groups</w:t>
      </w:r>
    </w:p>
    <w:p w:rsidR="00000000" w:rsidDel="00000000" w:rsidP="00000000" w:rsidRDefault="00000000" w:rsidRPr="00000000" w14:paraId="00000016">
      <w:pPr>
        <w:keepNext w:val="0"/>
        <w:keepLines w:val="0"/>
        <w:widowControl w:val="1"/>
        <w:numPr>
          <w:ilvl w:val="0"/>
          <w:numId w:val="1"/>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Geographic segments</w:t>
      </w:r>
    </w:p>
    <w:p w:rsidR="00000000" w:rsidDel="00000000" w:rsidP="00000000" w:rsidRDefault="00000000" w:rsidRPr="00000000" w14:paraId="00000017">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18">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Product type divisions are the main characteristic of Microsoft’s organisational structure. When this characteristic is used, the company uses product of output as the main basis for grouping personnel and related resources. Using this structural feature contributes to the company’s organisational room for product innovation. The product type divisions in Microsoft’s corporate structure are:</w:t>
      </w:r>
    </w:p>
    <w:p w:rsidR="00000000" w:rsidDel="00000000" w:rsidP="00000000" w:rsidRDefault="00000000" w:rsidRPr="00000000" w14:paraId="00000019">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1A">
      <w:pPr>
        <w:keepNext w:val="0"/>
        <w:keepLines w:val="0"/>
        <w:widowControl w:val="1"/>
        <w:numPr>
          <w:ilvl w:val="0"/>
          <w:numId w:val="2"/>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Productivity and Business Processes</w:t>
      </w:r>
    </w:p>
    <w:p w:rsidR="00000000" w:rsidDel="00000000" w:rsidP="00000000" w:rsidRDefault="00000000" w:rsidRPr="00000000" w14:paraId="0000001B">
      <w:pPr>
        <w:keepNext w:val="0"/>
        <w:keepLines w:val="0"/>
        <w:widowControl w:val="1"/>
        <w:numPr>
          <w:ilvl w:val="0"/>
          <w:numId w:val="2"/>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Intelligent Cloud</w:t>
      </w:r>
    </w:p>
    <w:p w:rsidR="00000000" w:rsidDel="00000000" w:rsidP="00000000" w:rsidRDefault="00000000" w:rsidRPr="00000000" w14:paraId="0000001C">
      <w:pPr>
        <w:keepNext w:val="0"/>
        <w:keepLines w:val="0"/>
        <w:widowControl w:val="1"/>
        <w:numPr>
          <w:ilvl w:val="0"/>
          <w:numId w:val="2"/>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More Personal Computing</w:t>
      </w:r>
    </w:p>
    <w:p w:rsidR="00000000" w:rsidDel="00000000" w:rsidP="00000000" w:rsidRDefault="00000000" w:rsidRPr="00000000" w14:paraId="0000001D">
      <w:pPr>
        <w:keepNext w:val="0"/>
        <w:keepLines w:val="0"/>
        <w:widowControl w:val="1"/>
        <w:numPr>
          <w:ilvl w:val="0"/>
          <w:numId w:val="2"/>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Corporate and Other</w:t>
      </w:r>
    </w:p>
    <w:p w:rsidR="00000000" w:rsidDel="00000000" w:rsidP="00000000" w:rsidRDefault="00000000" w:rsidRPr="00000000" w14:paraId="0000001E">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1F">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Global Corporate Groups are the second characteristic that is used in the organisational structure of Microsoft. The base for these groups are the functions that are essential in the computer technology business. This structural characteristic ensures the holistic functions of the organisation. The global corporate groups in Microsoft’s organisational structure are:</w:t>
      </w:r>
    </w:p>
    <w:p w:rsidR="00000000" w:rsidDel="00000000" w:rsidP="00000000" w:rsidRDefault="00000000" w:rsidRPr="00000000" w14:paraId="00000020">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21">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Office of the CEO</w:t>
      </w:r>
    </w:p>
    <w:p w:rsidR="00000000" w:rsidDel="00000000" w:rsidP="00000000" w:rsidRDefault="00000000" w:rsidRPr="00000000" w14:paraId="00000022">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Worldwide Commercial Business</w:t>
      </w:r>
    </w:p>
    <w:p w:rsidR="00000000" w:rsidDel="00000000" w:rsidP="00000000" w:rsidRDefault="00000000" w:rsidRPr="00000000" w14:paraId="00000023">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Marketing</w:t>
      </w:r>
    </w:p>
    <w:p w:rsidR="00000000" w:rsidDel="00000000" w:rsidP="00000000" w:rsidRDefault="00000000" w:rsidRPr="00000000" w14:paraId="00000024">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Microsoft Global Sales, Marketing and Operations</w:t>
      </w:r>
    </w:p>
    <w:p w:rsidR="00000000" w:rsidDel="00000000" w:rsidP="00000000" w:rsidRDefault="00000000" w:rsidRPr="00000000" w14:paraId="00000025">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Corporate Strategy and Operations</w:t>
      </w:r>
    </w:p>
    <w:p w:rsidR="00000000" w:rsidDel="00000000" w:rsidP="00000000" w:rsidRDefault="00000000" w:rsidRPr="00000000" w14:paraId="00000026">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Microsoft Cloud and Enterprise Group</w:t>
      </w:r>
    </w:p>
    <w:p w:rsidR="00000000" w:rsidDel="00000000" w:rsidP="00000000" w:rsidRDefault="00000000" w:rsidRPr="00000000" w14:paraId="00000027">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Human Resources</w:t>
      </w:r>
    </w:p>
    <w:p w:rsidR="00000000" w:rsidDel="00000000" w:rsidP="00000000" w:rsidRDefault="00000000" w:rsidRPr="00000000" w14:paraId="00000028">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Finance</w:t>
      </w:r>
    </w:p>
    <w:p w:rsidR="00000000" w:rsidDel="00000000" w:rsidP="00000000" w:rsidRDefault="00000000" w:rsidRPr="00000000" w14:paraId="00000029">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Business Development</w:t>
      </w:r>
    </w:p>
    <w:p w:rsidR="00000000" w:rsidDel="00000000" w:rsidP="00000000" w:rsidRDefault="00000000" w:rsidRPr="00000000" w14:paraId="0000002A">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Applications and Services Group</w:t>
      </w:r>
    </w:p>
    <w:p w:rsidR="00000000" w:rsidDel="00000000" w:rsidP="00000000" w:rsidRDefault="00000000" w:rsidRPr="00000000" w14:paraId="0000002B">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Windows and Devices Group</w:t>
      </w:r>
    </w:p>
    <w:p w:rsidR="00000000" w:rsidDel="00000000" w:rsidP="00000000" w:rsidRDefault="00000000" w:rsidRPr="00000000" w14:paraId="0000002C">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Technology and Research</w:t>
      </w:r>
    </w:p>
    <w:p w:rsidR="00000000" w:rsidDel="00000000" w:rsidP="00000000" w:rsidRDefault="00000000" w:rsidRPr="00000000" w14:paraId="0000002D">
      <w:pPr>
        <w:keepNext w:val="0"/>
        <w:keepLines w:val="0"/>
        <w:widowControl w:val="1"/>
        <w:numPr>
          <w:ilvl w:val="0"/>
          <w:numId w:val="3"/>
        </w:numPr>
        <w:pBdr>
          <w:top w:space="0" w:sz="0" w:val="nil"/>
          <w:left w:space="0" w:sz="0" w:val="nil"/>
          <w:bottom w:space="0" w:sz="0" w:val="nil"/>
          <w:right w:space="0" w:sz="0" w:val="nil"/>
          <w:between w:space="0" w:sz="0" w:val="nil"/>
        </w:pBdr>
        <w:shd w:fill="ffffff" w:val="clear"/>
        <w:spacing w:after="0" w:before="0" w:line="240" w:lineRule="auto"/>
        <w:ind w:left="720" w:right="0" w:hanging="36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Legal</w:t>
      </w:r>
    </w:p>
    <w:p w:rsidR="00000000" w:rsidDel="00000000" w:rsidP="00000000" w:rsidRDefault="00000000" w:rsidRPr="00000000" w14:paraId="0000002E">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2F">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Geographic Segments are also included in the corporate structure of the Microsoft Corporation and are the least important characteristic. These segments are used for grouping operations in the company’s financial reports. The two geographic divisions in Microsoft’s organisational structure are; United States and International.</w:t>
      </w:r>
    </w:p>
    <w:p w:rsidR="00000000" w:rsidDel="00000000" w:rsidP="00000000" w:rsidRDefault="00000000" w:rsidRPr="00000000" w14:paraId="00000030">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The main advantage of the Microsoft Corporation’s organisational structure is the power to focus on product development. Another advantage that links to this corporate structure is its contribution to the competitiveness of Microsoft’s products (J.Lombardo, 2018).</w:t>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1"/>
          <w:i w:val="0"/>
          <w:smallCaps w:val="0"/>
          <w:strike w:val="0"/>
          <w:color w:val="000000"/>
          <w:sz w:val="22"/>
          <w:szCs w:val="22"/>
          <w:highlight w:val="white"/>
          <w:u w:val="none"/>
          <w:vertAlign w:val="baseline"/>
        </w:rPr>
      </w:pPr>
      <w:r w:rsidDel="00000000" w:rsidR="00000000" w:rsidRPr="00000000">
        <w:rPr>
          <w:rFonts w:ascii="Calibri" w:cs="Calibri" w:eastAsia="Calibri" w:hAnsi="Calibri"/>
          <w:b w:val="1"/>
          <w:i w:val="0"/>
          <w:smallCaps w:val="0"/>
          <w:strike w:val="0"/>
          <w:color w:val="000000"/>
          <w:sz w:val="22"/>
          <w:szCs w:val="22"/>
          <w:highlight w:val="white"/>
          <w:u w:val="none"/>
          <w:vertAlign w:val="baseline"/>
          <w:rtl w:val="0"/>
        </w:rPr>
        <w:t xml:space="preserve">The Importance of Understanding Organisational Behaviour</w:t>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At Microsoft, the term ‘growth mindset’ is not just used without any meaning. It is the common belief that every single individual person in the Microsoft workforce can grow and develop. It is about the leadership of the Microsoft Corporation bringing out the best in people and it is about them constantly improving and challenging themselves. Michel Van Der Bel (2018), President of Microsoft EMEA, says that “As Microsoft President for EMEA, I work with 20,000 employees across 32 subsidiaries with a single vision: to help customers transform to compete in a world where technological innovation is moving closer to the heart of every business. I’ve worked with three CEOs over 20 years and have seen first-hand how they developed the culture around them. I’ve learned that people can only be at their best if they can collaborate in an environment that encourages empowerment, which is why I believe that culture is so vital to every organisation.”</w:t>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Michel Van Der Bel (2018) also says “Reflecting on our own transformation at Microsoft and that of the customers I talk to, I find that every company, given their context, their culture, and their history, is very different. There is no one-size-fits-all solution to transformation.  Speaking to CEOs around the world, it’s clear that transformation isn’t just about technology, but also about how people can change their companies. Everybody is undergoing transformation themselves. There is no playbook. Transformation is hard. You can’t buy it. You can’t delegate it.”</w:t>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highlight w:val="white"/>
        </w:rPr>
      </w:pPr>
      <w:r w:rsidDel="00000000" w:rsidR="00000000" w:rsidRPr="00000000">
        <w:rPr>
          <w:rtl w:val="0"/>
        </w:rPr>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highlight w:val="white"/>
        </w:rPr>
      </w:pPr>
      <w:r w:rsidDel="00000000" w:rsidR="00000000" w:rsidRPr="00000000">
        <w:rPr>
          <w:highlight w:val="white"/>
          <w:rtl w:val="0"/>
        </w:rPr>
        <w:t xml:space="preserve">Based on the nature of their operations, industry environment, labour market conditions, and internal business processes, companies have various cultural features. The following are the primary aspects of </w:t>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highlight w:val="white"/>
        </w:rPr>
      </w:pPr>
      <w:r w:rsidDel="00000000" w:rsidR="00000000" w:rsidRPr="00000000">
        <w:rPr>
          <w:highlight w:val="white"/>
          <w:rtl w:val="0"/>
        </w:rPr>
        <w:t xml:space="preserve">Microsoft Corporation's organisational culture:</w:t>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highlight w:val="white"/>
        </w:rPr>
      </w:pPr>
      <w:r w:rsidDel="00000000" w:rsidR="00000000" w:rsidRPr="00000000">
        <w:rPr>
          <w:rtl w:val="0"/>
        </w:rPr>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highlight w:val="white"/>
        </w:rPr>
      </w:pPr>
      <w:r w:rsidDel="00000000" w:rsidR="00000000" w:rsidRPr="00000000">
        <w:rPr>
          <w:highlight w:val="white"/>
          <w:rtl w:val="0"/>
        </w:rPr>
        <w:t xml:space="preserve">Accountability</w:t>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highlight w:val="white"/>
        </w:rPr>
      </w:pPr>
      <w:r w:rsidDel="00000000" w:rsidR="00000000" w:rsidRPr="00000000">
        <w:rPr>
          <w:highlight w:val="white"/>
          <w:rtl w:val="0"/>
        </w:rPr>
        <w:t xml:space="preserve">Quality and Creativity</w:t>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highlight w:val="white"/>
        </w:rPr>
      </w:pPr>
      <w:r w:rsidDel="00000000" w:rsidR="00000000" w:rsidRPr="00000000">
        <w:rPr>
          <w:highlight w:val="white"/>
          <w:rtl w:val="0"/>
        </w:rPr>
        <w:t xml:space="preserve">Growth Responsiveness to Customers Mindset</w:t>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highlight w:val="white"/>
        </w:rPr>
      </w:pPr>
      <w:r w:rsidDel="00000000" w:rsidR="00000000" w:rsidRPr="00000000">
        <w:rPr>
          <w:highlight w:val="white"/>
          <w:rtl w:val="0"/>
        </w:rPr>
        <w:t xml:space="preserve">Inclusion and Diversity (Lombardo, 2017)</w:t>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highlight w:val="white"/>
        </w:rPr>
      </w:pPr>
      <w:r w:rsidDel="00000000" w:rsidR="00000000" w:rsidRPr="00000000">
        <w:rPr>
          <w:rtl w:val="0"/>
        </w:rPr>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1"/>
          <w:i w:val="0"/>
          <w:smallCaps w:val="0"/>
          <w:strike w:val="0"/>
          <w:color w:val="000000"/>
          <w:sz w:val="22"/>
          <w:szCs w:val="22"/>
          <w:highlight w:val="white"/>
          <w:u w:val="none"/>
          <w:vertAlign w:val="baseline"/>
        </w:rPr>
      </w:pPr>
      <w:r w:rsidDel="00000000" w:rsidR="00000000" w:rsidRPr="00000000">
        <w:rPr>
          <w:rFonts w:ascii="Calibri" w:cs="Calibri" w:eastAsia="Calibri" w:hAnsi="Calibri"/>
          <w:b w:val="1"/>
          <w:i w:val="0"/>
          <w:smallCaps w:val="0"/>
          <w:strike w:val="0"/>
          <w:color w:val="000000"/>
          <w:sz w:val="22"/>
          <w:szCs w:val="22"/>
          <w:highlight w:val="white"/>
          <w:u w:val="none"/>
          <w:vertAlign w:val="baseline"/>
          <w:rtl w:val="0"/>
        </w:rPr>
        <w:t xml:space="preserve">Applying an Organisation Metaphorically</w:t>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There are four organisational metaphors that relate to the Microsoft Corporation. The four organisational metaphors are; machine, organism, brain and culture. The machine organisational metaphor relates to the Microsoft Corporation because there is a series of connected parts that are arranged in a logical order to be able to produce repetitive output. For this metaphor the workforce is expected to work by using certain procedures, rest according to certain rules and then repeat the steps in a mechanical way. This metaphor helps the workforce to adapt to the technology that they use. Managers of the machine metaphor are taught that you can plan for and control organisations and divide them in to functional departments with precisely defined jobs. Instructions are given from the top leaders and managers and are travelled throughout the organisation in a defined way to have defined effect. The classical management theory shows that organisations are rational and can be optimised to become as efficient as possible.</w:t>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The organism organisational metaphor relates to the Microsoft Corporation because there is a combined response to the environment of the organisation and in order to survive adaption must happen as the environment changes. The organism metaphor is perceived so the workforce work like living organisms that are concerned with survival. Employees have complicated needs that must be satisfied in order for them to function properly. It has been identified that social needs in the workplace are needed and that they brought motivation to the workforce. Since organisations are open to the environment then they should also be organised to fit the tasks of their environment.</w:t>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The brain organisational metaphor relates to the Microsoft Corporation because there is a set of functions that are designed to process and learn information over time. When things in a work environment change, it is important that people should be able to question whether what they do is appropriate in a rational way just like a brain. Organisation cannot function without the process of the brain, such as processing information, communicating and making decisions. The main strength of the brain metaphor is its contribution to learning is because it shifts the way of working away from goal directed planning.</w:t>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Fonts w:ascii="Calibri" w:cs="Calibri" w:eastAsia="Calibri" w:hAnsi="Calibri"/>
          <w:b w:val="0"/>
          <w:i w:val="0"/>
          <w:smallCaps w:val="0"/>
          <w:strike w:val="0"/>
          <w:color w:val="000000"/>
          <w:sz w:val="22"/>
          <w:szCs w:val="22"/>
          <w:highlight w:val="white"/>
          <w:u w:val="none"/>
          <w:vertAlign w:val="baseline"/>
          <w:rtl w:val="0"/>
        </w:rPr>
        <w:t xml:space="preserve">The last organisational metaphor, culture, relates to the Microsoft Corporation because it has its own culture and subcultures which are defined by the values, norms, beliefs and rituals of the Microsoft Corporation. The culture metaphor shapes the organisation by drawing attention to the symbolic aspects and subjective meaning of organisations, it shares mental programs that create the subjective meaning and it helps to interpret the nature and significance of the relationship between the organisation and its environment. It also helps with understanding any organisational change. (Nobl Academy, 2019). (hannekemli.files.wordpress.com, 2013).</w:t>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ffffff" w:val="clear"/>
        <w:spacing w:after="360" w:before="0" w:line="240" w:lineRule="auto"/>
        <w:ind w:left="0" w:right="0" w:firstLine="0"/>
        <w:jc w:val="center"/>
        <w:rPr>
          <w:rFonts w:ascii="Calibri" w:cs="Calibri" w:eastAsia="Calibri" w:hAnsi="Calibri"/>
          <w:b w:val="0"/>
          <w:i w:val="0"/>
          <w:smallCaps w:val="0"/>
          <w:strike w:val="0"/>
          <w:color w:val="000000"/>
          <w:sz w:val="28"/>
          <w:szCs w:val="28"/>
          <w:u w:val="none"/>
          <w:shd w:fill="auto" w:val="clear"/>
          <w:vertAlign w:val="baseline"/>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Approaches to organisation and management</w:t>
      </w:r>
    </w:p>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ffffff" w:val="clear"/>
        <w:spacing w:after="360" w:before="0" w:line="240" w:lineRule="auto"/>
        <w:ind w:left="0" w:right="0" w:firstLine="0"/>
        <w:jc w:val="left"/>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Microsoft are focused on bringing out the best in people, supporting their goals, and allowing them to find deep meaning in their work. At Microsoft they believe their strength lies in the talented people and a culture that is grounded in a mindset of growth. They also believe that anyone can change, learn and grow and that potential can be developed and is not something that everyone is born with. (microsoft.com, 2021)</w:t>
      </w:r>
      <w:r w:rsidDel="00000000" w:rsidR="00000000" w:rsidRPr="00000000">
        <w:rPr>
          <w:rtl w:val="0"/>
        </w:rPr>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ffffff" w:val="clear"/>
        <w:spacing w:after="360" w:before="0" w:line="240" w:lineRule="auto"/>
        <w:ind w:left="0" w:right="0" w:firstLine="0"/>
        <w:jc w:val="left"/>
        <w:rPr/>
      </w:pPr>
      <w:r w:rsidDel="00000000" w:rsidR="00000000" w:rsidRPr="00000000">
        <w:rPr>
          <w:rtl w:val="0"/>
        </w:rPr>
        <w:t xml:space="preserve">Microsoft service managers are expanding their focus beyond deploying technology as service management advances at Microsoft, and they're thinking holistically about the people's side of change as a component of establishing a service. They are concentrating their efforts at the highest levels on: driving service adoption, incorporating change management skills and devising communication and readiness frameworks (microsoft.com, 2017)</w:t>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ffffff" w:val="clear"/>
        <w:spacing w:after="36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t xml:space="preserve">Dweck and Hogan (2016) state that “t</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he growth mindset culture that is used at Microsoft begins with valuing learning over knowing which means they seek out new ideas, embrace challenges, learn from their failures and making improvements over time. The Microsoft Corporation offer a varied range of learning and development opportunities in order to support this culture. They believe that training can be more than formal instruction and the training philosophies that they have focuses on providing the right learning, at the right time, in the right way</w:t>
      </w:r>
      <w:r w:rsidDel="00000000" w:rsidR="00000000" w:rsidRPr="00000000">
        <w:rPr>
          <w:rtl w:val="0"/>
        </w:rPr>
        <w:t xml:space="preserve">”.</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Therefore, the company employs people who have a strong desire to learn, people with a high intelligence, someone with a passion for technology, someone who is willing to work hard, someone who has an entrepreneurial spirit and someone with a desire to excel (J.Fabiano, 2019). </w:t>
      </w:r>
      <w:r w:rsidDel="00000000" w:rsidR="00000000" w:rsidRPr="00000000">
        <w:rPr>
          <w:rtl w:val="0"/>
        </w:rPr>
        <w:t xml:space="preserve">The management technique that is most suited to the Microsoft Corporation is a behavioural, human relations approach in which the organisation focuses on the individual rather than the organisation as a whole and evaluates what drives and cultivates their success in the workplace. (opentextbc.ca, n.d.)</w:t>
      </w:r>
      <w:r w:rsidDel="00000000" w:rsidR="00000000" w:rsidRPr="00000000">
        <w:rPr>
          <w:rtl w:val="0"/>
        </w:rPr>
      </w:r>
    </w:p>
    <w:p w:rsidR="00000000" w:rsidDel="00000000" w:rsidP="00000000" w:rsidRDefault="00000000" w:rsidRPr="00000000" w14:paraId="00000050">
      <w:pPr>
        <w:keepNext w:val="0"/>
        <w:keepLines w:val="0"/>
        <w:widowControl w:val="1"/>
        <w:pBdr>
          <w:top w:space="0" w:sz="0" w:val="nil"/>
          <w:left w:space="0" w:sz="0" w:val="nil"/>
          <w:bottom w:space="0" w:sz="0" w:val="nil"/>
          <w:right w:space="0" w:sz="0" w:val="nil"/>
          <w:between w:space="0" w:sz="0" w:val="nil"/>
        </w:pBdr>
        <w:shd w:fill="ffffff" w:val="clear"/>
        <w:spacing w:after="36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Priya Bhandari talks about what it is like for herself working for Microsoft and coming from a diverse background. Priya says “Since joining Microsoft, I’ve gained the confidence I needed from having a workplace and culture where I can thrive. I feel seen, empowered, and included in this environment to contribute as much as anyone else.” (P.Bhandari, n.d.)</w:t>
      </w:r>
    </w:p>
    <w:p w:rsidR="00000000" w:rsidDel="00000000" w:rsidP="00000000" w:rsidRDefault="00000000" w:rsidRPr="00000000" w14:paraId="00000051">
      <w:pPr>
        <w:keepNext w:val="0"/>
        <w:keepLines w:val="0"/>
        <w:widowControl w:val="1"/>
        <w:pBdr>
          <w:top w:space="0" w:sz="0" w:val="nil"/>
          <w:left w:space="0" w:sz="0" w:val="nil"/>
          <w:bottom w:space="0" w:sz="0" w:val="nil"/>
          <w:right w:space="0" w:sz="0" w:val="nil"/>
          <w:between w:space="0" w:sz="0" w:val="nil"/>
        </w:pBdr>
        <w:shd w:fill="ffffff" w:val="clear"/>
        <w:spacing w:after="360" w:before="0" w:line="24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t xml:space="preserve">Money, power, time, and enjoyment are commonly thought to be motivators for employees, however evidence contradicts this belief. To some extent, money and pleasure drive happiness and motivation, but there are certain other evident elements that play a significant role as well. Most employees want to be respected for who they are and what they do. They want to feel valued and appreciated by their bosses. They also want to believe that their contributions to the organisation are valuable.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(Chamorro-</w:t>
      </w:r>
      <w:r w:rsidDel="00000000" w:rsidR="00000000" w:rsidRPr="00000000">
        <w:rPr>
          <w:rtl w:val="0"/>
        </w:rPr>
        <w:t xml:space="preserve">Premuzic, 2013)</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Lisa Steinmann (2020), who is part of the writing team for Microsoft’s Growth Center, says “The good news is respect is free. The bad news is many employers don’t respect their employees”. This is true for many companies and is the main reason that many employees are unsatisfied in their jobs but Microsoft is one of the companies that do value, respect and appreciate all employees no matter what their role.</w:t>
      </w:r>
    </w:p>
    <w:p w:rsidR="00000000" w:rsidDel="00000000" w:rsidP="00000000" w:rsidRDefault="00000000" w:rsidRPr="00000000" w14:paraId="00000052">
      <w:pPr>
        <w:keepNext w:val="0"/>
        <w:keepLines w:val="0"/>
        <w:widowControl w:val="1"/>
        <w:pBdr>
          <w:top w:space="0" w:sz="0" w:val="nil"/>
          <w:left w:space="0" w:sz="0" w:val="nil"/>
          <w:bottom w:space="0" w:sz="0" w:val="nil"/>
          <w:right w:space="0" w:sz="0" w:val="nil"/>
          <w:between w:space="0" w:sz="0" w:val="nil"/>
        </w:pBdr>
        <w:shd w:fill="ffffff" w:val="clear"/>
        <w:spacing w:after="360" w:before="0" w:line="240" w:lineRule="auto"/>
        <w:ind w:left="0" w:right="0" w:firstLine="0"/>
        <w:jc w:val="center"/>
        <w:rPr/>
      </w:pPr>
      <w:r w:rsidDel="00000000" w:rsidR="00000000" w:rsidRPr="00000000">
        <w:rPr>
          <w:rFonts w:ascii="Calibri" w:cs="Calibri" w:eastAsia="Calibri" w:hAnsi="Calibri"/>
          <w:b w:val="0"/>
          <w:i w:val="0"/>
          <w:smallCaps w:val="0"/>
          <w:strike w:val="0"/>
          <w:color w:val="000000"/>
          <w:sz w:val="28"/>
          <w:szCs w:val="28"/>
          <w:u w:val="none"/>
          <w:shd w:fill="auto" w:val="clear"/>
          <w:vertAlign w:val="baseline"/>
          <w:rtl w:val="0"/>
        </w:rPr>
        <w:t xml:space="preserve">Perception and communicatio</w:t>
      </w:r>
      <w:r w:rsidDel="00000000" w:rsidR="00000000" w:rsidRPr="00000000">
        <w:rPr>
          <w:sz w:val="28"/>
          <w:szCs w:val="28"/>
          <w:rtl w:val="0"/>
        </w:rPr>
        <w:t xml:space="preserve">n</w:t>
      </w:r>
      <w:r w:rsidDel="00000000" w:rsidR="00000000" w:rsidRPr="00000000">
        <w:rPr>
          <w:rtl w:val="0"/>
        </w:rPr>
      </w:r>
    </w:p>
    <w:p w:rsidR="00000000" w:rsidDel="00000000" w:rsidP="00000000" w:rsidRDefault="00000000" w:rsidRPr="00000000" w14:paraId="00000053">
      <w:pPr>
        <w:keepNext w:val="0"/>
        <w:keepLines w:val="0"/>
        <w:widowControl w:val="1"/>
        <w:pBdr>
          <w:top w:space="0" w:sz="0" w:val="nil"/>
          <w:left w:space="0" w:sz="0" w:val="nil"/>
          <w:bottom w:space="0" w:sz="0" w:val="nil"/>
          <w:right w:space="0" w:sz="0" w:val="nil"/>
          <w:between w:space="0" w:sz="0" w:val="nil"/>
        </w:pBdr>
        <w:shd w:fill="ffffff" w:val="clear"/>
        <w:spacing w:after="360" w:before="0" w:line="240" w:lineRule="auto"/>
        <w:ind w:left="0" w:right="0" w:firstLine="0"/>
        <w:jc w:val="left"/>
        <w:rPr/>
      </w:pPr>
      <w:r w:rsidDel="00000000" w:rsidR="00000000" w:rsidRPr="00000000">
        <w:rPr>
          <w:rtl w:val="0"/>
        </w:rPr>
        <w:t xml:space="preserve">Because they believe it is crucial, the Microsoft Corporation employs social networking services such as Yammer to allow employees to connect and share ideas with one another. (Hougaard, Carter, Hogan, 2019). Yammer is Microsoft Digital's main communication tool for informing employees about changes, promoting IT services and apps, and responding to questions. Employee feedback in Yammer helps Microsoft Digital promote adoption and improve employee experiences by providing end-user intelligence. (microsoft.com, 2020)</w:t>
      </w:r>
      <w:r w:rsidDel="00000000" w:rsidR="00000000" w:rsidRPr="00000000">
        <w:rPr>
          <w:rtl w:val="0"/>
        </w:rPr>
      </w:r>
    </w:p>
    <w:p w:rsidR="00000000" w:rsidDel="00000000" w:rsidP="00000000" w:rsidRDefault="00000000" w:rsidRPr="00000000" w14:paraId="00000054">
      <w:pPr>
        <w:keepNext w:val="0"/>
        <w:keepLines w:val="0"/>
        <w:widowControl w:val="1"/>
        <w:pBdr>
          <w:top w:space="0" w:sz="0" w:val="nil"/>
          <w:left w:space="0" w:sz="0" w:val="nil"/>
          <w:bottom w:space="0" w:sz="0" w:val="nil"/>
          <w:right w:space="0" w:sz="0" w:val="nil"/>
          <w:between w:space="0" w:sz="0" w:val="nil"/>
        </w:pBdr>
        <w:shd w:fill="ffffff" w:val="clear"/>
        <w:spacing w:after="36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t xml:space="preserve">Every day, a limited number of Microsoft workers receive a poll called "Daily Pulse" that captures how employees feel about the firm, the company culture, and other topics. The survey is also planned in advance to ensure that the results are simple to interpret. The 'Daily Pulse' survey has 20 general questions and up to five topic-specific questions. There are also open-ended questions that rotate and vary frequently, giving employers a better idea of what an employee thinks. (sparkbay.com, 2021)</w:t>
      </w:r>
      <w:r w:rsidDel="00000000" w:rsidR="00000000" w:rsidRPr="00000000">
        <w:rPr>
          <w:rtl w:val="0"/>
        </w:rPr>
      </w:r>
    </w:p>
    <w:p w:rsidR="00000000" w:rsidDel="00000000" w:rsidP="00000000" w:rsidRDefault="00000000" w:rsidRPr="00000000" w14:paraId="00000055">
      <w:pPr>
        <w:keepNext w:val="0"/>
        <w:keepLines w:val="0"/>
        <w:widowControl w:val="1"/>
        <w:pBdr>
          <w:top w:space="0" w:sz="0" w:val="nil"/>
          <w:left w:space="0" w:sz="0" w:val="nil"/>
          <w:bottom w:space="0" w:sz="0" w:val="nil"/>
          <w:right w:space="0" w:sz="0" w:val="nil"/>
          <w:between w:space="0" w:sz="0" w:val="nil"/>
        </w:pBdr>
        <w:shd w:fill="ffffff" w:val="clear"/>
        <w:spacing w:after="36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t xml:space="preserve">Microsoft holds a monthly town hall meeting where business priorities, progress, and culture are reviewed in an open forum. Employees from all over the world can view the meeting live, and they can also watch it later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(Spataro,</w:t>
      </w:r>
      <w:r w:rsidDel="00000000" w:rsidR="00000000" w:rsidRPr="00000000">
        <w:rPr>
          <w:rtl w:val="0"/>
        </w:rPr>
        <w:t xml:space="preserve"> 2020).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r w:rsidDel="00000000" w:rsidR="00000000" w:rsidRPr="00000000">
        <w:rPr>
          <w:rtl w:val="0"/>
        </w:rPr>
        <w:t xml:space="preserve">Monthly business updates are given, as well as answers to queries from the audience and the CEO connection page on Yammer. This allows executives to share their perspectives on a variety of topics while also allowing employees to discuss any topics or issues that are important to them. When the event is over, the social media Yammer page is updated with a table of contents from the event that employees and leaders may search, as well as short clips of significant moments from the event that employees can use to emphasise priority messaging (Spataro, Velush, 2020).</w:t>
      </w:r>
      <w:r w:rsidDel="00000000" w:rsidR="00000000" w:rsidRPr="00000000">
        <w:rPr>
          <w:rtl w:val="0"/>
        </w:rPr>
      </w:r>
    </w:p>
    <w:p w:rsidR="00000000" w:rsidDel="00000000" w:rsidP="00000000" w:rsidRDefault="00000000" w:rsidRPr="00000000" w14:paraId="00000056">
      <w:pPr>
        <w:keepNext w:val="0"/>
        <w:keepLines w:val="0"/>
        <w:widowControl w:val="1"/>
        <w:pBdr>
          <w:top w:space="0" w:sz="0" w:val="nil"/>
          <w:left w:space="0" w:sz="0" w:val="nil"/>
          <w:bottom w:space="0" w:sz="0" w:val="nil"/>
          <w:right w:space="0" w:sz="0" w:val="nil"/>
          <w:between w:space="0" w:sz="0" w:val="nil"/>
        </w:pBdr>
        <w:shd w:fill="ffffff" w:val="clear"/>
        <w:spacing w:after="36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t xml:space="preserve">Microsoft CEO Satya Nadella (2019) stated that he wants Microsoft to be a company of "learners" rather than "know-it-alls." To help achieve this goal, Nadella conducts a video series in which he highlights individuals and organisations who are adopting a development mentality. The video series' objectives are to model the shift toward building a learning organisation, to inspire discussion, and to encourage people to communicate about what they've learned.</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The company has helped increase the amount of people that this video series reaches by using an influencer model which means that the videos are shared directly with relevant groups through email every month, depending on the topic of the video. (R.Hougaard, J.Carter, K.Hogan, 2019)</w:t>
      </w:r>
    </w:p>
    <w:p w:rsidR="00000000" w:rsidDel="00000000" w:rsidP="00000000" w:rsidRDefault="00000000" w:rsidRPr="00000000" w14:paraId="00000057">
      <w:pPr>
        <w:keepNext w:val="0"/>
        <w:keepLines w:val="0"/>
        <w:widowControl w:val="1"/>
        <w:pBdr>
          <w:top w:space="0" w:sz="0" w:val="nil"/>
          <w:left w:space="0" w:sz="0" w:val="nil"/>
          <w:bottom w:space="0" w:sz="0" w:val="nil"/>
          <w:right w:space="0" w:sz="0" w:val="nil"/>
          <w:between w:space="0" w:sz="0" w:val="nil"/>
        </w:pBdr>
        <w:shd w:fill="ffffff" w:val="clear"/>
        <w:spacing w:after="36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“Organisations are recognising the value of driving employee engagement and what impact that has, not on just the overall happiness and retention of employees, but also the productivity” says Kasia Krzoska, senior product manager at Microsoft. “It does have a profound impact on an organisation’s bottom line”. (R.Working, 2020)</w:t>
      </w:r>
    </w:p>
    <w:p w:rsidR="00000000" w:rsidDel="00000000" w:rsidP="00000000" w:rsidRDefault="00000000" w:rsidRPr="00000000" w14:paraId="00000058">
      <w:pPr>
        <w:keepNext w:val="0"/>
        <w:keepLines w:val="0"/>
        <w:widowControl w:val="1"/>
        <w:pBdr>
          <w:top w:space="0" w:sz="0" w:val="nil"/>
          <w:left w:space="0" w:sz="0" w:val="nil"/>
          <w:bottom w:space="0" w:sz="0" w:val="nil"/>
          <w:right w:space="0" w:sz="0" w:val="nil"/>
          <w:between w:space="0" w:sz="0" w:val="nil"/>
        </w:pBdr>
        <w:shd w:fill="ffffff" w:val="clear"/>
        <w:spacing w:after="160" w:before="0" w:line="240" w:lineRule="auto"/>
        <w:ind w:left="0" w:right="0" w:firstLine="0"/>
        <w:jc w:val="left"/>
        <w:rPr>
          <w:rFonts w:ascii="Lava Std" w:cs="Lava Std" w:eastAsia="Lava Std" w:hAnsi="Lava Std"/>
          <w:b w:val="0"/>
          <w:i w:val="0"/>
          <w:smallCaps w:val="0"/>
          <w:strike w:val="0"/>
          <w:color w:val="282828"/>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9">
      <w:pPr>
        <w:keepNext w:val="0"/>
        <w:keepLines w:val="0"/>
        <w:widowControl w:val="1"/>
        <w:pBdr>
          <w:top w:space="0" w:sz="0" w:val="nil"/>
          <w:left w:space="0" w:sz="0" w:val="nil"/>
          <w:bottom w:space="0" w:sz="0" w:val="nil"/>
          <w:right w:space="0" w:sz="0" w:val="nil"/>
          <w:between w:space="0" w:sz="0" w:val="nil"/>
        </w:pBdr>
        <w:shd w:fill="ffffff" w:val="clear"/>
        <w:spacing w:after="36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A">
      <w:pPr>
        <w:keepNext w:val="0"/>
        <w:keepLines w:val="0"/>
        <w:widowControl w:val="1"/>
        <w:pBdr>
          <w:top w:space="0" w:sz="0" w:val="nil"/>
          <w:left w:space="0" w:sz="0" w:val="nil"/>
          <w:bottom w:space="0" w:sz="0" w:val="nil"/>
          <w:right w:space="0" w:sz="0" w:val="nil"/>
          <w:between w:space="0" w:sz="0" w:val="nil"/>
        </w:pBdr>
        <w:shd w:fill="ffffff" w:val="clear"/>
        <w:spacing w:after="36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5B">
      <w:pPr>
        <w:keepNext w:val="0"/>
        <w:keepLines w:val="0"/>
        <w:widowControl w:val="1"/>
        <w:pBdr>
          <w:top w:space="0" w:sz="0" w:val="nil"/>
          <w:left w:space="0" w:sz="0" w:val="nil"/>
          <w:bottom w:space="0" w:sz="0" w:val="nil"/>
          <w:right w:space="0" w:sz="0" w:val="nil"/>
          <w:between w:space="0" w:sz="0" w:val="nil"/>
        </w:pBdr>
        <w:shd w:fill="ffffff" w:val="clear"/>
        <w:spacing w:after="160" w:before="0" w:line="240" w:lineRule="auto"/>
        <w:ind w:left="0" w:right="0" w:firstLine="0"/>
        <w:jc w:val="left"/>
        <w:rPr>
          <w:rFonts w:ascii="Lava Std" w:cs="Lava Std" w:eastAsia="Lava Std" w:hAnsi="Lava Std"/>
          <w:b w:val="0"/>
          <w:i w:val="0"/>
          <w:smallCaps w:val="0"/>
          <w:strike w:val="0"/>
          <w:color w:val="282828"/>
          <w:sz w:val="24"/>
          <w:szCs w:val="24"/>
          <w:u w:val="none"/>
          <w:shd w:fill="auto" w:val="clear"/>
          <w:vertAlign w:val="baseline"/>
        </w:rPr>
      </w:pPr>
      <w:r w:rsidDel="00000000" w:rsidR="00000000" w:rsidRPr="00000000">
        <w:rPr>
          <w:rtl w:val="0"/>
        </w:rPr>
      </w:r>
    </w:p>
    <w:p w:rsidR="00000000" w:rsidDel="00000000" w:rsidP="00000000" w:rsidRDefault="00000000" w:rsidRPr="00000000" w14:paraId="0000005C">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5D">
      <w:pPr>
        <w:rPr>
          <w:rFonts w:ascii="Arial" w:cs="Arial" w:eastAsia="Arial" w:hAnsi="Arial"/>
          <w:color w:val="000000"/>
          <w:sz w:val="20"/>
          <w:szCs w:val="20"/>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05E">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center"/>
        <w:rPr>
          <w:rFonts w:ascii="Arial" w:cs="Arial" w:eastAsia="Arial" w:hAnsi="Arial"/>
          <w:b w:val="0"/>
          <w:i w:val="0"/>
          <w:smallCaps w:val="0"/>
          <w:strike w:val="0"/>
          <w:color w:val="000000"/>
          <w:sz w:val="28"/>
          <w:szCs w:val="28"/>
          <w:highlight w:val="white"/>
          <w:u w:val="none"/>
          <w:vertAlign w:val="baseline"/>
        </w:rPr>
      </w:pPr>
      <w:r w:rsidDel="00000000" w:rsidR="00000000" w:rsidRPr="00000000">
        <w:rPr>
          <w:rFonts w:ascii="Arial" w:cs="Arial" w:eastAsia="Arial" w:hAnsi="Arial"/>
          <w:b w:val="0"/>
          <w:i w:val="0"/>
          <w:smallCaps w:val="0"/>
          <w:strike w:val="0"/>
          <w:color w:val="000000"/>
          <w:sz w:val="28"/>
          <w:szCs w:val="28"/>
          <w:highlight w:val="white"/>
          <w:u w:val="none"/>
          <w:vertAlign w:val="baseline"/>
          <w:rtl w:val="0"/>
        </w:rPr>
        <w:t xml:space="preserve">Referencing list</w:t>
      </w:r>
    </w:p>
    <w:p w:rsidR="00000000" w:rsidDel="00000000" w:rsidP="00000000" w:rsidRDefault="00000000" w:rsidRPr="00000000" w14:paraId="0000005F">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center"/>
        <w:rPr>
          <w:rFonts w:ascii="Arial" w:cs="Arial" w:eastAsia="Arial" w:hAnsi="Arial"/>
          <w:b w:val="0"/>
          <w:i w:val="0"/>
          <w:smallCaps w:val="0"/>
          <w:strike w:val="0"/>
          <w:color w:val="000000"/>
          <w:sz w:val="28"/>
          <w:szCs w:val="28"/>
          <w:highlight w:val="white"/>
          <w:u w:val="none"/>
          <w:vertAlign w:val="baseline"/>
        </w:rPr>
      </w:pPr>
      <w:r w:rsidDel="00000000" w:rsidR="00000000" w:rsidRPr="00000000">
        <w:rPr>
          <w:rtl w:val="0"/>
        </w:rPr>
      </w:r>
    </w:p>
    <w:p w:rsidR="00000000" w:rsidDel="00000000" w:rsidP="00000000" w:rsidRDefault="00000000" w:rsidRPr="00000000" w14:paraId="00000060">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i w:val="1"/>
          <w:highlight w:val="white"/>
        </w:rPr>
      </w:pPr>
      <w:r w:rsidDel="00000000" w:rsidR="00000000" w:rsidRPr="00000000">
        <w:rPr>
          <w:rFonts w:ascii="Arial" w:cs="Arial" w:eastAsia="Arial" w:hAnsi="Arial"/>
          <w:highlight w:val="white"/>
          <w:rtl w:val="0"/>
        </w:rPr>
        <w:t xml:space="preserve">Dweck.C , Hogan.K. (7th October 2016) ‘</w:t>
      </w:r>
      <w:r w:rsidDel="00000000" w:rsidR="00000000" w:rsidRPr="00000000">
        <w:rPr>
          <w:rFonts w:ascii="Arial" w:cs="Arial" w:eastAsia="Arial" w:hAnsi="Arial"/>
          <w:i w:val="1"/>
          <w:highlight w:val="white"/>
          <w:rtl w:val="0"/>
        </w:rPr>
        <w:t xml:space="preserve">How Microsoft Uses a Growth Mindset to Develop Leaders’ </w:t>
      </w:r>
      <w:hyperlink r:id="rId6">
        <w:r w:rsidDel="00000000" w:rsidR="00000000" w:rsidRPr="00000000">
          <w:rPr>
            <w:rFonts w:ascii="Arial" w:cs="Arial" w:eastAsia="Arial" w:hAnsi="Arial"/>
            <w:i w:val="1"/>
            <w:color w:val="1155cc"/>
            <w:highlight w:val="white"/>
            <w:u w:val="single"/>
            <w:rtl w:val="0"/>
          </w:rPr>
          <w:t xml:space="preserve">https://hbr.org/2016/10/how-microsoft-uses-a-growth-mindset-to-develop-leaders</w:t>
        </w:r>
      </w:hyperlink>
      <w:r w:rsidDel="00000000" w:rsidR="00000000" w:rsidRPr="00000000">
        <w:rPr>
          <w:rFonts w:ascii="Arial" w:cs="Arial" w:eastAsia="Arial" w:hAnsi="Arial"/>
          <w:i w:val="1"/>
          <w:highlight w:val="white"/>
          <w:rtl w:val="0"/>
        </w:rPr>
        <w:t xml:space="preserve"> </w:t>
      </w:r>
    </w:p>
    <w:p w:rsidR="00000000" w:rsidDel="00000000" w:rsidP="00000000" w:rsidRDefault="00000000" w:rsidRPr="00000000" w14:paraId="00000061">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highlight w:val="white"/>
        </w:rPr>
      </w:pPr>
      <w:r w:rsidDel="00000000" w:rsidR="00000000" w:rsidRPr="00000000">
        <w:rPr>
          <w:rtl w:val="0"/>
        </w:rPr>
      </w:r>
    </w:p>
    <w:p w:rsidR="00000000" w:rsidDel="00000000" w:rsidP="00000000" w:rsidRDefault="00000000" w:rsidRPr="00000000" w14:paraId="00000062">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Hannekemli.files.wordpress.com. (2013)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‘Gareth Morgan’s Organisational Metaphors’ </w:t>
      </w:r>
      <w:hyperlink r:id="rId7">
        <w:r w:rsidDel="00000000" w:rsidR="00000000" w:rsidRPr="00000000">
          <w:rPr>
            <w:rFonts w:ascii="Arial" w:cs="Arial" w:eastAsia="Arial" w:hAnsi="Arial"/>
            <w:b w:val="0"/>
            <w:i w:val="0"/>
            <w:smallCaps w:val="0"/>
            <w:strike w:val="0"/>
            <w:color w:val="0563c1"/>
            <w:sz w:val="22"/>
            <w:szCs w:val="22"/>
            <w:highlight w:val="white"/>
            <w:u w:val="single"/>
            <w:vertAlign w:val="baseline"/>
            <w:rtl w:val="0"/>
          </w:rPr>
          <w:t xml:space="preserve">https://hannekemli.files.wordpress.com/2013/11/garethmorgan.pdf</w:t>
        </w:r>
      </w:hyperlink>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p>
    <w:p w:rsidR="00000000" w:rsidDel="00000000" w:rsidP="00000000" w:rsidRDefault="00000000" w:rsidRPr="00000000" w14:paraId="00000063">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highlight w:val="white"/>
        </w:rPr>
      </w:pPr>
      <w:r w:rsidDel="00000000" w:rsidR="00000000" w:rsidRPr="00000000">
        <w:rPr>
          <w:rtl w:val="0"/>
        </w:rPr>
      </w:r>
    </w:p>
    <w:p w:rsidR="00000000" w:rsidDel="00000000" w:rsidP="00000000" w:rsidRDefault="00000000" w:rsidRPr="00000000" w14:paraId="00000064">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highlight w:val="white"/>
        </w:rPr>
      </w:pPr>
      <w:r w:rsidDel="00000000" w:rsidR="00000000" w:rsidRPr="00000000">
        <w:rPr>
          <w:rFonts w:ascii="Arial" w:cs="Arial" w:eastAsia="Arial" w:hAnsi="Arial"/>
          <w:highlight w:val="white"/>
          <w:rtl w:val="0"/>
        </w:rPr>
        <w:t xml:space="preserve">J.Spataro. (31st March 2020) ‘</w:t>
      </w:r>
      <w:r w:rsidDel="00000000" w:rsidR="00000000" w:rsidRPr="00000000">
        <w:rPr>
          <w:rFonts w:ascii="Arial" w:cs="Arial" w:eastAsia="Arial" w:hAnsi="Arial"/>
          <w:i w:val="1"/>
          <w:highlight w:val="white"/>
          <w:rtl w:val="0"/>
        </w:rPr>
        <w:t xml:space="preserve">Guide to online meetings and live events’ </w:t>
      </w:r>
      <w:hyperlink r:id="rId8">
        <w:r w:rsidDel="00000000" w:rsidR="00000000" w:rsidRPr="00000000">
          <w:rPr>
            <w:rFonts w:ascii="Arial" w:cs="Arial" w:eastAsia="Arial" w:hAnsi="Arial"/>
            <w:color w:val="1155cc"/>
            <w:highlight w:val="white"/>
            <w:u w:val="single"/>
            <w:rtl w:val="0"/>
          </w:rPr>
          <w:t xml:space="preserve">https://www.microsoft.com/en-us/microsoft-365/blog/2020/03/31/guide-to-online-meetings-live-events/</w:t>
        </w:r>
      </w:hyperlink>
      <w:r w:rsidDel="00000000" w:rsidR="00000000" w:rsidRPr="00000000">
        <w:rPr>
          <w:rFonts w:ascii="Arial" w:cs="Arial" w:eastAsia="Arial" w:hAnsi="Arial"/>
          <w:highlight w:val="white"/>
          <w:rtl w:val="0"/>
        </w:rPr>
        <w:t xml:space="preserve"> </w:t>
      </w:r>
    </w:p>
    <w:p w:rsidR="00000000" w:rsidDel="00000000" w:rsidP="00000000" w:rsidRDefault="00000000" w:rsidRPr="00000000" w14:paraId="00000065">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highlight w:val="white"/>
        </w:rPr>
      </w:pPr>
      <w:r w:rsidDel="00000000" w:rsidR="00000000" w:rsidRPr="00000000">
        <w:rPr>
          <w:rtl w:val="0"/>
        </w:rPr>
      </w:r>
    </w:p>
    <w:p w:rsidR="00000000" w:rsidDel="00000000" w:rsidP="00000000" w:rsidRDefault="00000000" w:rsidRPr="00000000" w14:paraId="00000066">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i w:val="1"/>
          <w:highlight w:val="white"/>
        </w:rPr>
      </w:pPr>
      <w:r w:rsidDel="00000000" w:rsidR="00000000" w:rsidRPr="00000000">
        <w:rPr>
          <w:rFonts w:ascii="Arial" w:cs="Arial" w:eastAsia="Arial" w:hAnsi="Arial"/>
          <w:highlight w:val="white"/>
          <w:rtl w:val="0"/>
        </w:rPr>
        <w:t xml:space="preserve">J.Spataro. L.Velush. (1st May 2020) </w:t>
      </w:r>
      <w:r w:rsidDel="00000000" w:rsidR="00000000" w:rsidRPr="00000000">
        <w:rPr>
          <w:rFonts w:ascii="Arial" w:cs="Arial" w:eastAsia="Arial" w:hAnsi="Arial"/>
          <w:i w:val="1"/>
          <w:highlight w:val="white"/>
          <w:rtl w:val="0"/>
        </w:rPr>
        <w:t xml:space="preserve">‘How leaders can bring employees together during COVID-19’ </w:t>
      </w:r>
      <w:hyperlink r:id="rId9">
        <w:r w:rsidDel="00000000" w:rsidR="00000000" w:rsidRPr="00000000">
          <w:rPr>
            <w:rFonts w:ascii="Arial" w:cs="Arial" w:eastAsia="Arial" w:hAnsi="Arial"/>
            <w:i w:val="1"/>
            <w:color w:val="1155cc"/>
            <w:highlight w:val="white"/>
            <w:u w:val="single"/>
            <w:rtl w:val="0"/>
          </w:rPr>
          <w:t xml:space="preserve">https://www.microsoft.com/en-us/microsoft-365/blog/2020/05/01/how-leaders-bring-employees-together-covid-19/</w:t>
        </w:r>
      </w:hyperlink>
      <w:r w:rsidDel="00000000" w:rsidR="00000000" w:rsidRPr="00000000">
        <w:rPr>
          <w:rFonts w:ascii="Arial" w:cs="Arial" w:eastAsia="Arial" w:hAnsi="Arial"/>
          <w:i w:val="1"/>
          <w:highlight w:val="white"/>
          <w:rtl w:val="0"/>
        </w:rPr>
        <w:t xml:space="preserve"> </w:t>
      </w:r>
    </w:p>
    <w:p w:rsidR="00000000" w:rsidDel="00000000" w:rsidP="00000000" w:rsidRDefault="00000000" w:rsidRPr="00000000" w14:paraId="00000067">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i w:val="1"/>
          <w:highlight w:val="white"/>
        </w:rPr>
      </w:pPr>
      <w:r w:rsidDel="00000000" w:rsidR="00000000" w:rsidRPr="00000000">
        <w:rPr>
          <w:rtl w:val="0"/>
        </w:rPr>
      </w:r>
    </w:p>
    <w:p w:rsidR="00000000" w:rsidDel="00000000" w:rsidP="00000000" w:rsidRDefault="00000000" w:rsidRPr="00000000" w14:paraId="00000068">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b w:val="1"/>
          <w:i w:val="1"/>
          <w:sz w:val="46"/>
          <w:szCs w:val="46"/>
          <w:highlight w:val="white"/>
        </w:rPr>
      </w:pPr>
      <w:r w:rsidDel="00000000" w:rsidR="00000000" w:rsidRPr="00000000">
        <w:rPr>
          <w:rFonts w:ascii="Arial" w:cs="Arial" w:eastAsia="Arial" w:hAnsi="Arial"/>
          <w:highlight w:val="white"/>
          <w:rtl w:val="0"/>
        </w:rPr>
        <w:t xml:space="preserve">J.Lombardo. (21st February 2017) </w:t>
      </w:r>
      <w:r w:rsidDel="00000000" w:rsidR="00000000" w:rsidRPr="00000000">
        <w:rPr>
          <w:rFonts w:ascii="Arial" w:cs="Arial" w:eastAsia="Arial" w:hAnsi="Arial"/>
          <w:i w:val="1"/>
          <w:highlight w:val="white"/>
          <w:rtl w:val="0"/>
        </w:rPr>
        <w:t xml:space="preserve">‘Microsoft Corporation’s Organizational Culture and Its Characteristics (An Analysis)’ </w:t>
      </w:r>
      <w:hyperlink r:id="rId10">
        <w:r w:rsidDel="00000000" w:rsidR="00000000" w:rsidRPr="00000000">
          <w:rPr>
            <w:rFonts w:ascii="Arial" w:cs="Arial" w:eastAsia="Arial" w:hAnsi="Arial"/>
            <w:i w:val="1"/>
            <w:color w:val="1155cc"/>
            <w:highlight w:val="white"/>
            <w:u w:val="single"/>
            <w:rtl w:val="0"/>
          </w:rPr>
          <w:t xml:space="preserve">http://panmore.com/microsoft-corporation-organizational-culture-characteristics-analysis</w:t>
        </w:r>
      </w:hyperlink>
      <w:r w:rsidDel="00000000" w:rsidR="00000000" w:rsidRPr="00000000">
        <w:rPr>
          <w:rFonts w:ascii="Arial" w:cs="Arial" w:eastAsia="Arial" w:hAnsi="Arial"/>
          <w:i w:val="1"/>
          <w:highlight w:val="white"/>
          <w:rtl w:val="0"/>
        </w:rPr>
        <w:t xml:space="preserve"> </w:t>
      </w:r>
      <w:r w:rsidDel="00000000" w:rsidR="00000000" w:rsidRPr="00000000">
        <w:rPr>
          <w:rtl w:val="0"/>
        </w:rPr>
      </w:r>
    </w:p>
    <w:p w:rsidR="00000000" w:rsidDel="00000000" w:rsidP="00000000" w:rsidRDefault="00000000" w:rsidRPr="00000000" w14:paraId="00000069">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b w:val="1"/>
          <w:i w:val="1"/>
          <w:highlight w:val="white"/>
        </w:rPr>
      </w:pPr>
      <w:r w:rsidDel="00000000" w:rsidR="00000000" w:rsidRPr="00000000">
        <w:rPr>
          <w:rtl w:val="0"/>
        </w:rPr>
      </w:r>
    </w:p>
    <w:p w:rsidR="00000000" w:rsidDel="00000000" w:rsidP="00000000" w:rsidRDefault="00000000" w:rsidRPr="00000000" w14:paraId="0000006A">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highlight w:val="white"/>
        </w:rPr>
      </w:pPr>
      <w:r w:rsidDel="00000000" w:rsidR="00000000" w:rsidRPr="00000000">
        <w:rPr>
          <w:rtl w:val="0"/>
        </w:rPr>
      </w:r>
    </w:p>
    <w:p w:rsidR="00000000" w:rsidDel="00000000" w:rsidP="00000000" w:rsidRDefault="00000000" w:rsidRPr="00000000" w14:paraId="0000006B">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Ladders. J.Fabiano. (6 September 2019)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‘The ultimate guide to Microsoft (plus advice on how to get hired there)’</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hyperlink r:id="rId11">
        <w:r w:rsidDel="00000000" w:rsidR="00000000" w:rsidRPr="00000000">
          <w:rPr>
            <w:rFonts w:ascii="Arial" w:cs="Arial" w:eastAsia="Arial" w:hAnsi="Arial"/>
            <w:b w:val="0"/>
            <w:i w:val="0"/>
            <w:smallCaps w:val="0"/>
            <w:strike w:val="0"/>
            <w:color w:val="0563c1"/>
            <w:sz w:val="22"/>
            <w:szCs w:val="22"/>
            <w:highlight w:val="white"/>
            <w:u w:val="single"/>
            <w:vertAlign w:val="baseline"/>
            <w:rtl w:val="0"/>
          </w:rPr>
          <w:t xml:space="preserve">https://www.theladders.com/career-advice/microsoft-guide-to-getting-hired#:~:text=According%20to%20the%20company%20website,and%20extracurriculars%20on%20your%20resume</w:t>
        </w:r>
      </w:hyperlink>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p>
    <w:p w:rsidR="00000000" w:rsidDel="00000000" w:rsidP="00000000" w:rsidRDefault="00000000" w:rsidRPr="00000000" w14:paraId="0000006C">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6D">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Microsoft.com. (2012)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‘Business Description’</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hyperlink r:id="rId12">
        <w:r w:rsidDel="00000000" w:rsidR="00000000" w:rsidRPr="00000000">
          <w:rPr>
            <w:rFonts w:ascii="Arial" w:cs="Arial" w:eastAsia="Arial" w:hAnsi="Arial"/>
            <w:b w:val="0"/>
            <w:i w:val="0"/>
            <w:smallCaps w:val="0"/>
            <w:strike w:val="0"/>
            <w:color w:val="0563c1"/>
            <w:sz w:val="22"/>
            <w:szCs w:val="22"/>
            <w:highlight w:val="white"/>
            <w:u w:val="single"/>
            <w:vertAlign w:val="baseline"/>
            <w:rtl w:val="0"/>
          </w:rPr>
          <w:t xml:space="preserve">https://www.microsoft.com/investor/reports/ar12/financial-review/business-description/index.html</w:t>
        </w:r>
      </w:hyperlink>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p>
    <w:p w:rsidR="00000000" w:rsidDel="00000000" w:rsidP="00000000" w:rsidRDefault="00000000" w:rsidRPr="00000000" w14:paraId="0000006E">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highlight w:val="white"/>
        </w:rPr>
      </w:pPr>
      <w:r w:rsidDel="00000000" w:rsidR="00000000" w:rsidRPr="00000000">
        <w:rPr>
          <w:rtl w:val="0"/>
        </w:rPr>
      </w:r>
    </w:p>
    <w:p w:rsidR="00000000" w:rsidDel="00000000" w:rsidP="00000000" w:rsidRDefault="00000000" w:rsidRPr="00000000" w14:paraId="0000006F">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highlight w:val="white"/>
        </w:rPr>
      </w:pPr>
      <w:r w:rsidDel="00000000" w:rsidR="00000000" w:rsidRPr="00000000">
        <w:rPr>
          <w:rtl w:val="0"/>
        </w:rPr>
      </w:r>
    </w:p>
    <w:p w:rsidR="00000000" w:rsidDel="00000000" w:rsidP="00000000" w:rsidRDefault="00000000" w:rsidRPr="00000000" w14:paraId="00000070">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Microsoft.com. P.Bhandari. (n.d.)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 I no longer felt like I had to prove myself in every single way.” </w:t>
      </w:r>
      <w:hyperlink r:id="rId13">
        <w:r w:rsidDel="00000000" w:rsidR="00000000" w:rsidRPr="00000000">
          <w:rPr>
            <w:rFonts w:ascii="Arial" w:cs="Arial" w:eastAsia="Arial" w:hAnsi="Arial"/>
            <w:b w:val="0"/>
            <w:i w:val="0"/>
            <w:smallCaps w:val="0"/>
            <w:strike w:val="0"/>
            <w:color w:val="0563c1"/>
            <w:sz w:val="22"/>
            <w:szCs w:val="22"/>
            <w:highlight w:val="white"/>
            <w:u w:val="single"/>
            <w:vertAlign w:val="baseline"/>
            <w:rtl w:val="0"/>
          </w:rPr>
          <w:t xml:space="preserve">https://news.microsoft.com/life/linkedin-coach/</w:t>
        </w:r>
      </w:hyperlink>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p>
    <w:p w:rsidR="00000000" w:rsidDel="00000000" w:rsidP="00000000" w:rsidRDefault="00000000" w:rsidRPr="00000000" w14:paraId="00000071">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72">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Microsoft.com. (n.d.)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‘Empowering our employees’ </w:t>
      </w:r>
      <w:hyperlink r:id="rId14">
        <w:r w:rsidDel="00000000" w:rsidR="00000000" w:rsidRPr="00000000">
          <w:rPr>
            <w:rFonts w:ascii="Arial" w:cs="Arial" w:eastAsia="Arial" w:hAnsi="Arial"/>
            <w:b w:val="0"/>
            <w:i w:val="0"/>
            <w:smallCaps w:val="0"/>
            <w:strike w:val="0"/>
            <w:color w:val="0563c1"/>
            <w:sz w:val="22"/>
            <w:szCs w:val="22"/>
            <w:highlight w:val="white"/>
            <w:u w:val="single"/>
            <w:vertAlign w:val="baseline"/>
            <w:rtl w:val="0"/>
          </w:rPr>
          <w:t xml:space="preserve">https://www.microsoft.com/en-us/corporate-responsibility/empowering-employees</w:t>
        </w:r>
      </w:hyperlink>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073">
      <w:pPr>
        <w:keepNext w:val="0"/>
        <w:keepLines w:val="0"/>
        <w:widowControl w:val="1"/>
        <w:pBdr>
          <w:top w:space="0" w:sz="0" w:val="nil"/>
          <w:left w:space="0" w:sz="0" w:val="nil"/>
          <w:bottom w:space="0" w:sz="0" w:val="nil"/>
          <w:right w:space="0" w:sz="0" w:val="nil"/>
          <w:between w:space="0" w:sz="0" w:val="nil"/>
        </w:pBdr>
        <w:shd w:fill="ffffff" w:val="clear"/>
        <w:spacing w:after="280" w:before="280" w:line="240" w:lineRule="auto"/>
        <w:ind w:left="0" w:right="0" w:firstLine="0"/>
        <w:jc w:val="left"/>
        <w:rPr>
          <w:rFonts w:ascii="Arial" w:cs="Arial" w:eastAsia="Arial" w:hAnsi="Arial"/>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Microsoft.com (31st March, 2021)</w:t>
      </w:r>
      <w:r w:rsidDel="00000000" w:rsidR="00000000" w:rsidRPr="00000000">
        <w:rPr>
          <w:rFonts w:ascii="Arial" w:cs="Arial" w:eastAsia="Arial" w:hAnsi="Arial"/>
          <w:b w:val="0"/>
          <w:i w:val="1"/>
          <w:smallCaps w:val="0"/>
          <w:strike w:val="0"/>
          <w:color w:val="000000"/>
          <w:sz w:val="22"/>
          <w:szCs w:val="22"/>
          <w:u w:val="none"/>
          <w:shd w:fill="auto" w:val="clear"/>
          <w:vertAlign w:val="baseline"/>
          <w:rtl w:val="0"/>
        </w:rPr>
        <w:t xml:space="preserve"> 'Facts About Microsoft'</w:t>
      </w:r>
      <w:r w:rsidDel="00000000" w:rsidR="00000000" w:rsidRPr="00000000">
        <w:rPr>
          <w:rFonts w:ascii="Arial" w:cs="Arial" w:eastAsia="Arial" w:hAnsi="Arial"/>
          <w:rtl w:val="0"/>
        </w:rPr>
        <w:t xml:space="preserve"> </w:t>
      </w:r>
      <w:hyperlink r:id="rId15">
        <w:r w:rsidDel="00000000" w:rsidR="00000000" w:rsidRPr="00000000">
          <w:rPr>
            <w:rFonts w:ascii="Arial" w:cs="Arial" w:eastAsia="Arial" w:hAnsi="Arial"/>
            <w:color w:val="1155cc"/>
            <w:u w:val="single"/>
            <w:rtl w:val="0"/>
          </w:rPr>
          <w:t xml:space="preserve">https://news.microsoft.com/facts-about-microsoft/ </w:t>
        </w:r>
      </w:hyperlink>
      <w:r w:rsidDel="00000000" w:rsidR="00000000" w:rsidRPr="00000000">
        <w:rPr>
          <w:rFonts w:ascii="Arial" w:cs="Arial" w:eastAsia="Arial" w:hAnsi="Arial"/>
          <w:rtl w:val="0"/>
        </w:rPr>
        <w:t xml:space="preserve"> </w:t>
      </w:r>
    </w:p>
    <w:p w:rsidR="00000000" w:rsidDel="00000000" w:rsidP="00000000" w:rsidRDefault="00000000" w:rsidRPr="00000000" w14:paraId="00000074">
      <w:pPr>
        <w:keepNext w:val="0"/>
        <w:keepLines w:val="0"/>
        <w:widowControl w:val="1"/>
        <w:pBdr>
          <w:top w:space="0" w:sz="0" w:val="nil"/>
          <w:left w:space="0" w:sz="0" w:val="nil"/>
          <w:bottom w:space="0" w:sz="0" w:val="nil"/>
          <w:right w:space="0" w:sz="0" w:val="nil"/>
          <w:between w:space="0" w:sz="0" w:val="nil"/>
        </w:pBdr>
        <w:shd w:fill="ffffff" w:val="clear"/>
        <w:spacing w:after="280" w:before="280" w:line="240" w:lineRule="auto"/>
        <w:ind w:left="0" w:right="0" w:firstLine="0"/>
        <w:jc w:val="left"/>
        <w:rPr>
          <w:rFonts w:ascii="Arial" w:cs="Arial" w:eastAsia="Arial" w:hAnsi="Arial"/>
          <w:i w:val="1"/>
        </w:rPr>
      </w:pPr>
      <w:r w:rsidDel="00000000" w:rsidR="00000000" w:rsidRPr="00000000">
        <w:rPr>
          <w:rFonts w:ascii="Arial" w:cs="Arial" w:eastAsia="Arial" w:hAnsi="Arial"/>
          <w:rtl w:val="0"/>
        </w:rPr>
        <w:t xml:space="preserve">Microsoft.com (12th September 2017) </w:t>
      </w:r>
      <w:r w:rsidDel="00000000" w:rsidR="00000000" w:rsidRPr="00000000">
        <w:rPr>
          <w:rFonts w:ascii="Arial" w:cs="Arial" w:eastAsia="Arial" w:hAnsi="Arial"/>
          <w:i w:val="1"/>
          <w:rtl w:val="0"/>
        </w:rPr>
        <w:t xml:space="preserve">‘From systems to people: rethinking service management’ </w:t>
      </w:r>
      <w:hyperlink r:id="rId16">
        <w:r w:rsidDel="00000000" w:rsidR="00000000" w:rsidRPr="00000000">
          <w:rPr>
            <w:rFonts w:ascii="Arial" w:cs="Arial" w:eastAsia="Arial" w:hAnsi="Arial"/>
            <w:i w:val="1"/>
            <w:color w:val="1155cc"/>
            <w:u w:val="single"/>
            <w:rtl w:val="0"/>
          </w:rPr>
          <w:t xml:space="preserve">https://www.microsoft.com/en-us/itshowcase/from-systems-to-people-rethinking-service-management</w:t>
        </w:r>
      </w:hyperlink>
      <w:r w:rsidDel="00000000" w:rsidR="00000000" w:rsidRPr="00000000">
        <w:rPr>
          <w:rFonts w:ascii="Arial" w:cs="Arial" w:eastAsia="Arial" w:hAnsi="Arial"/>
          <w:i w:val="1"/>
          <w:rtl w:val="0"/>
        </w:rPr>
        <w:t xml:space="preserve"> </w:t>
      </w:r>
      <w:r w:rsidDel="00000000" w:rsidR="00000000" w:rsidRPr="00000000">
        <w:rPr>
          <w:rtl w:val="0"/>
        </w:rPr>
      </w:r>
    </w:p>
    <w:p w:rsidR="00000000" w:rsidDel="00000000" w:rsidP="00000000" w:rsidRDefault="00000000" w:rsidRPr="00000000" w14:paraId="00000075">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Microsoft.com. (26 April, 2018)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‘The importance of culture’ </w:t>
      </w:r>
      <w:hyperlink r:id="rId17">
        <w:r w:rsidDel="00000000" w:rsidR="00000000" w:rsidRPr="00000000">
          <w:rPr>
            <w:rFonts w:ascii="Arial" w:cs="Arial" w:eastAsia="Arial" w:hAnsi="Arial"/>
            <w:b w:val="0"/>
            <w:i w:val="0"/>
            <w:smallCaps w:val="0"/>
            <w:strike w:val="0"/>
            <w:color w:val="0563c1"/>
            <w:sz w:val="22"/>
            <w:szCs w:val="22"/>
            <w:highlight w:val="white"/>
            <w:u w:val="single"/>
            <w:vertAlign w:val="baseline"/>
            <w:rtl w:val="0"/>
          </w:rPr>
          <w:t xml:space="preserve">https://news.microsoft.com/europe/features/the-importance-of-culture/</w:t>
        </w:r>
      </w:hyperlink>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p>
    <w:p w:rsidR="00000000" w:rsidDel="00000000" w:rsidP="00000000" w:rsidRDefault="00000000" w:rsidRPr="00000000" w14:paraId="00000076">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highlight w:val="white"/>
        </w:rPr>
      </w:pPr>
      <w:r w:rsidDel="00000000" w:rsidR="00000000" w:rsidRPr="00000000">
        <w:rPr>
          <w:rtl w:val="0"/>
        </w:rPr>
      </w:r>
    </w:p>
    <w:p w:rsidR="00000000" w:rsidDel="00000000" w:rsidP="00000000" w:rsidRDefault="00000000" w:rsidRPr="00000000" w14:paraId="00000077">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highlight w:val="white"/>
        </w:rPr>
      </w:pPr>
      <w:r w:rsidDel="00000000" w:rsidR="00000000" w:rsidRPr="00000000">
        <w:rPr>
          <w:rFonts w:ascii="Arial" w:cs="Arial" w:eastAsia="Arial" w:hAnsi="Arial"/>
          <w:highlight w:val="white"/>
          <w:rtl w:val="0"/>
        </w:rPr>
        <w:t xml:space="preserve">Microsoft.com (n.d) </w:t>
      </w:r>
      <w:r w:rsidDel="00000000" w:rsidR="00000000" w:rsidRPr="00000000">
        <w:rPr>
          <w:rFonts w:ascii="Arial" w:cs="Arial" w:eastAsia="Arial" w:hAnsi="Arial"/>
          <w:i w:val="1"/>
          <w:highlight w:val="white"/>
          <w:rtl w:val="0"/>
        </w:rPr>
        <w:t xml:space="preserve">‘Welcome to our Code’</w:t>
      </w:r>
      <w:r w:rsidDel="00000000" w:rsidR="00000000" w:rsidRPr="00000000">
        <w:rPr>
          <w:rFonts w:ascii="Arial" w:cs="Arial" w:eastAsia="Arial" w:hAnsi="Arial"/>
          <w:highlight w:val="white"/>
          <w:rtl w:val="0"/>
        </w:rPr>
        <w:t xml:space="preserve"> </w:t>
      </w:r>
      <w:hyperlink r:id="rId18">
        <w:r w:rsidDel="00000000" w:rsidR="00000000" w:rsidRPr="00000000">
          <w:rPr>
            <w:rFonts w:ascii="Arial" w:cs="Arial" w:eastAsia="Arial" w:hAnsi="Arial"/>
            <w:color w:val="1155cc"/>
            <w:highlight w:val="white"/>
            <w:u w:val="single"/>
            <w:rtl w:val="0"/>
          </w:rPr>
          <w:t xml:space="preserve">https://www.microsoft.com/en-us/legal/compliance/sbc</w:t>
        </w:r>
      </w:hyperlink>
      <w:r w:rsidDel="00000000" w:rsidR="00000000" w:rsidRPr="00000000">
        <w:rPr>
          <w:rFonts w:ascii="Arial" w:cs="Arial" w:eastAsia="Arial" w:hAnsi="Arial"/>
          <w:highlight w:val="white"/>
          <w:rtl w:val="0"/>
        </w:rPr>
        <w:t xml:space="preserve"> </w:t>
      </w:r>
    </w:p>
    <w:p w:rsidR="00000000" w:rsidDel="00000000" w:rsidP="00000000" w:rsidRDefault="00000000" w:rsidRPr="00000000" w14:paraId="00000078">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79">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Microsoft.com. L.Steinmann. (12 June, 2020)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‘What motivates employees?’ </w:t>
      </w:r>
      <w:hyperlink r:id="rId19">
        <w:r w:rsidDel="00000000" w:rsidR="00000000" w:rsidRPr="00000000">
          <w:rPr>
            <w:rFonts w:ascii="Arial" w:cs="Arial" w:eastAsia="Arial" w:hAnsi="Arial"/>
            <w:b w:val="0"/>
            <w:i w:val="0"/>
            <w:smallCaps w:val="0"/>
            <w:strike w:val="0"/>
            <w:color w:val="0563c1"/>
            <w:sz w:val="22"/>
            <w:szCs w:val="22"/>
            <w:highlight w:val="white"/>
            <w:u w:val="single"/>
            <w:vertAlign w:val="baseline"/>
            <w:rtl w:val="0"/>
          </w:rPr>
          <w:t xml:space="preserve">https://www.microsoft.com/en-us/microsoft-365/business-insights-ideas/resources/what-motivates-employees</w:t>
        </w:r>
      </w:hyperlink>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p>
    <w:p w:rsidR="00000000" w:rsidDel="00000000" w:rsidP="00000000" w:rsidRDefault="00000000" w:rsidRPr="00000000" w14:paraId="0000007A">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highlight w:val="white"/>
        </w:rPr>
      </w:pPr>
      <w:r w:rsidDel="00000000" w:rsidR="00000000" w:rsidRPr="00000000">
        <w:rPr>
          <w:rtl w:val="0"/>
        </w:rPr>
      </w:r>
    </w:p>
    <w:p w:rsidR="00000000" w:rsidDel="00000000" w:rsidP="00000000" w:rsidRDefault="00000000" w:rsidRPr="00000000" w14:paraId="0000007B">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i w:val="1"/>
          <w:highlight w:val="white"/>
        </w:rPr>
      </w:pPr>
      <w:r w:rsidDel="00000000" w:rsidR="00000000" w:rsidRPr="00000000">
        <w:rPr>
          <w:rFonts w:ascii="Arial" w:cs="Arial" w:eastAsia="Arial" w:hAnsi="Arial"/>
          <w:highlight w:val="white"/>
          <w:rtl w:val="0"/>
        </w:rPr>
        <w:t xml:space="preserve">Microsoft.com (28th May 2020) </w:t>
      </w:r>
      <w:r w:rsidDel="00000000" w:rsidR="00000000" w:rsidRPr="00000000">
        <w:rPr>
          <w:rFonts w:ascii="Arial" w:cs="Arial" w:eastAsia="Arial" w:hAnsi="Arial"/>
          <w:i w:val="1"/>
          <w:highlight w:val="white"/>
          <w:rtl w:val="0"/>
        </w:rPr>
        <w:t xml:space="preserve">‘Yammer strengthens communications and improves employee experiences’ </w:t>
      </w:r>
      <w:hyperlink r:id="rId20">
        <w:r w:rsidDel="00000000" w:rsidR="00000000" w:rsidRPr="00000000">
          <w:rPr>
            <w:rFonts w:ascii="Arial" w:cs="Arial" w:eastAsia="Arial" w:hAnsi="Arial"/>
            <w:i w:val="1"/>
            <w:color w:val="1155cc"/>
            <w:highlight w:val="white"/>
            <w:u w:val="single"/>
            <w:rtl w:val="0"/>
          </w:rPr>
          <w:t xml:space="preserve">https://www.microsoft.com/en-us/itshowcase/yammer-strengthens-communications-and-improves-employee-experiences</w:t>
        </w:r>
      </w:hyperlink>
      <w:r w:rsidDel="00000000" w:rsidR="00000000" w:rsidRPr="00000000">
        <w:rPr>
          <w:rFonts w:ascii="Arial" w:cs="Arial" w:eastAsia="Arial" w:hAnsi="Arial"/>
          <w:i w:val="1"/>
          <w:highlight w:val="white"/>
          <w:rtl w:val="0"/>
        </w:rPr>
        <w:t xml:space="preserve"> </w:t>
      </w:r>
    </w:p>
    <w:p w:rsidR="00000000" w:rsidDel="00000000" w:rsidP="00000000" w:rsidRDefault="00000000" w:rsidRPr="00000000" w14:paraId="0000007C">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7D">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Nobl Academy. (28 August 2019)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‘8 Organizational Metaphors’</w:t>
      </w: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hyperlink r:id="rId21">
        <w:r w:rsidDel="00000000" w:rsidR="00000000" w:rsidRPr="00000000">
          <w:rPr>
            <w:rFonts w:ascii="Arial" w:cs="Arial" w:eastAsia="Arial" w:hAnsi="Arial"/>
            <w:b w:val="0"/>
            <w:i w:val="0"/>
            <w:smallCaps w:val="0"/>
            <w:strike w:val="0"/>
            <w:color w:val="0563c1"/>
            <w:sz w:val="22"/>
            <w:szCs w:val="22"/>
            <w:highlight w:val="white"/>
            <w:u w:val="single"/>
            <w:vertAlign w:val="baseline"/>
            <w:rtl w:val="0"/>
          </w:rPr>
          <w:t xml:space="preserve">https://academy.nobl.io/gareth-morgan-organizational-metaphors/</w:t>
        </w:r>
      </w:hyperlink>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p>
    <w:p w:rsidR="00000000" w:rsidDel="00000000" w:rsidP="00000000" w:rsidRDefault="00000000" w:rsidRPr="00000000" w14:paraId="0000007E">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highlight w:val="white"/>
        </w:rPr>
      </w:pPr>
      <w:r w:rsidDel="00000000" w:rsidR="00000000" w:rsidRPr="00000000">
        <w:rPr>
          <w:rtl w:val="0"/>
        </w:rPr>
      </w:r>
    </w:p>
    <w:p w:rsidR="00000000" w:rsidDel="00000000" w:rsidP="00000000" w:rsidRDefault="00000000" w:rsidRPr="00000000" w14:paraId="0000007F">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i w:val="1"/>
          <w:highlight w:val="white"/>
        </w:rPr>
      </w:pPr>
      <w:r w:rsidDel="00000000" w:rsidR="00000000" w:rsidRPr="00000000">
        <w:rPr>
          <w:rFonts w:ascii="Arial" w:cs="Arial" w:eastAsia="Arial" w:hAnsi="Arial"/>
          <w:highlight w:val="white"/>
          <w:rtl w:val="0"/>
        </w:rPr>
        <w:t xml:space="preserve">Opentextbc.ca. (n.d.) </w:t>
      </w:r>
      <w:r w:rsidDel="00000000" w:rsidR="00000000" w:rsidRPr="00000000">
        <w:rPr>
          <w:rFonts w:ascii="Arial" w:cs="Arial" w:eastAsia="Arial" w:hAnsi="Arial"/>
          <w:i w:val="1"/>
          <w:highlight w:val="white"/>
          <w:rtl w:val="0"/>
        </w:rPr>
        <w:t xml:space="preserve">‘Human Relations Movement’ </w:t>
      </w:r>
      <w:hyperlink r:id="rId22">
        <w:r w:rsidDel="00000000" w:rsidR="00000000" w:rsidRPr="00000000">
          <w:rPr>
            <w:rFonts w:ascii="Arial" w:cs="Arial" w:eastAsia="Arial" w:hAnsi="Arial"/>
            <w:i w:val="1"/>
            <w:color w:val="1155cc"/>
            <w:highlight w:val="white"/>
            <w:u w:val="single"/>
            <w:rtl w:val="0"/>
          </w:rPr>
          <w:t xml:space="preserve">https://opentextbc.ca/principlesofmanagementopenstax/chapter/human-relations-movement/</w:t>
        </w:r>
      </w:hyperlink>
      <w:r w:rsidDel="00000000" w:rsidR="00000000" w:rsidRPr="00000000">
        <w:rPr>
          <w:rFonts w:ascii="Arial" w:cs="Arial" w:eastAsia="Arial" w:hAnsi="Arial"/>
          <w:i w:val="1"/>
          <w:highlight w:val="white"/>
          <w:rtl w:val="0"/>
        </w:rPr>
        <w:t xml:space="preserve"> </w:t>
      </w:r>
    </w:p>
    <w:p w:rsidR="00000000" w:rsidDel="00000000" w:rsidP="00000000" w:rsidRDefault="00000000" w:rsidRPr="00000000" w14:paraId="00000080">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81">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b w:val="0"/>
          <w:i w:val="0"/>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Panmore.com. J.Lombardo (8 September, 2018)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‘Microsoft Corporation’s Organizational Structure &amp; Its Characteristics (An Analysis)’ </w:t>
      </w:r>
      <w:hyperlink r:id="rId23">
        <w:r w:rsidDel="00000000" w:rsidR="00000000" w:rsidRPr="00000000">
          <w:rPr>
            <w:rFonts w:ascii="Arial" w:cs="Arial" w:eastAsia="Arial" w:hAnsi="Arial"/>
            <w:b w:val="0"/>
            <w:i w:val="0"/>
            <w:smallCaps w:val="0"/>
            <w:strike w:val="0"/>
            <w:color w:val="0563c1"/>
            <w:sz w:val="22"/>
            <w:szCs w:val="22"/>
            <w:highlight w:val="white"/>
            <w:u w:val="single"/>
            <w:vertAlign w:val="baseline"/>
            <w:rtl w:val="0"/>
          </w:rPr>
          <w:t xml:space="preserve">http://panmore.com/microsoft-corporation-organizational-structure-characteristics-analysis#:~:text=Microsoft%20Corporation%20has%20a%20product,software%20products%2C%20or%20organizational%20outputs.&amp;text=Product%20type%20divisions%20(most%20dominant,Global%20corporate%20groups</w:t>
        </w:r>
      </w:hyperlink>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 </w:t>
      </w:r>
    </w:p>
    <w:p w:rsidR="00000000" w:rsidDel="00000000" w:rsidP="00000000" w:rsidRDefault="00000000" w:rsidRPr="00000000" w14:paraId="00000082">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83">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b w:val="0"/>
          <w:i w:val="1"/>
          <w:smallCaps w:val="0"/>
          <w:strike w:val="0"/>
          <w:color w:val="000000"/>
          <w:sz w:val="22"/>
          <w:szCs w:val="22"/>
          <w:highlight w:val="white"/>
          <w:u w:val="none"/>
          <w:vertAlign w:val="baseline"/>
        </w:rPr>
      </w:pPr>
      <w:r w:rsidDel="00000000" w:rsidR="00000000" w:rsidRPr="00000000">
        <w:rPr>
          <w:rFonts w:ascii="Arial" w:cs="Arial" w:eastAsia="Arial" w:hAnsi="Arial"/>
          <w:b w:val="0"/>
          <w:i w:val="0"/>
          <w:smallCaps w:val="0"/>
          <w:strike w:val="0"/>
          <w:color w:val="000000"/>
          <w:sz w:val="22"/>
          <w:szCs w:val="22"/>
          <w:highlight w:val="white"/>
          <w:u w:val="none"/>
          <w:vertAlign w:val="baseline"/>
          <w:rtl w:val="0"/>
        </w:rPr>
        <w:t xml:space="preserve">PR Daily. R.Working. (26 February 2020) </w:t>
      </w:r>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‘5 ways Microsoft boosts engagement and internal culture’ </w:t>
      </w:r>
      <w:hyperlink r:id="rId24">
        <w:r w:rsidDel="00000000" w:rsidR="00000000" w:rsidRPr="00000000">
          <w:rPr>
            <w:rFonts w:ascii="Arial" w:cs="Arial" w:eastAsia="Arial" w:hAnsi="Arial"/>
            <w:b w:val="0"/>
            <w:i w:val="1"/>
            <w:smallCaps w:val="0"/>
            <w:strike w:val="0"/>
            <w:color w:val="0563c1"/>
            <w:sz w:val="22"/>
            <w:szCs w:val="22"/>
            <w:highlight w:val="white"/>
            <w:u w:val="single"/>
            <w:vertAlign w:val="baseline"/>
            <w:rtl w:val="0"/>
          </w:rPr>
          <w:t xml:space="preserve">https://www.prdaily.com/5-ways-microsoft-boosts-engagement-and-internal-culture/</w:t>
        </w:r>
      </w:hyperlink>
      <w:r w:rsidDel="00000000" w:rsidR="00000000" w:rsidRPr="00000000">
        <w:rPr>
          <w:rFonts w:ascii="Arial" w:cs="Arial" w:eastAsia="Arial" w:hAnsi="Arial"/>
          <w:b w:val="0"/>
          <w:i w:val="1"/>
          <w:smallCaps w:val="0"/>
          <w:strike w:val="0"/>
          <w:color w:val="000000"/>
          <w:sz w:val="22"/>
          <w:szCs w:val="22"/>
          <w:highlight w:val="white"/>
          <w:u w:val="none"/>
          <w:vertAlign w:val="baseline"/>
          <w:rtl w:val="0"/>
        </w:rPr>
        <w:t xml:space="preserve"> </w:t>
      </w:r>
    </w:p>
    <w:p w:rsidR="00000000" w:rsidDel="00000000" w:rsidP="00000000" w:rsidRDefault="00000000" w:rsidRPr="00000000" w14:paraId="00000084">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i w:val="1"/>
          <w:highlight w:val="white"/>
        </w:rPr>
      </w:pPr>
      <w:r w:rsidDel="00000000" w:rsidR="00000000" w:rsidRPr="00000000">
        <w:rPr>
          <w:rFonts w:ascii="Arial" w:cs="Arial" w:eastAsia="Arial" w:hAnsi="Arial"/>
          <w:highlight w:val="white"/>
          <w:rtl w:val="0"/>
        </w:rPr>
        <w:t xml:space="preserve">R.Hougaard, J.Carter. K.Hogan. (28th August 2019) </w:t>
      </w:r>
      <w:r w:rsidDel="00000000" w:rsidR="00000000" w:rsidRPr="00000000">
        <w:rPr>
          <w:rFonts w:ascii="Arial" w:cs="Arial" w:eastAsia="Arial" w:hAnsi="Arial"/>
          <w:i w:val="1"/>
          <w:highlight w:val="white"/>
          <w:rtl w:val="0"/>
        </w:rPr>
        <w:t xml:space="preserve">‘How Microsoft Builds a Sense of Community Among 144,000 Employees’ </w:t>
      </w:r>
      <w:hyperlink r:id="rId25">
        <w:r w:rsidDel="00000000" w:rsidR="00000000" w:rsidRPr="00000000">
          <w:rPr>
            <w:rFonts w:ascii="Arial" w:cs="Arial" w:eastAsia="Arial" w:hAnsi="Arial"/>
            <w:i w:val="1"/>
            <w:color w:val="1155cc"/>
            <w:highlight w:val="white"/>
            <w:u w:val="single"/>
            <w:rtl w:val="0"/>
          </w:rPr>
          <w:t xml:space="preserve">https://hbr.org/2019/08/how-microsoft-builds-a-sense-of-community-among-144000-employees</w:t>
        </w:r>
      </w:hyperlink>
      <w:r w:rsidDel="00000000" w:rsidR="00000000" w:rsidRPr="00000000">
        <w:rPr>
          <w:rFonts w:ascii="Arial" w:cs="Arial" w:eastAsia="Arial" w:hAnsi="Arial"/>
          <w:i w:val="1"/>
          <w:highlight w:val="white"/>
          <w:rtl w:val="0"/>
        </w:rPr>
        <w:t xml:space="preserve"> </w:t>
      </w:r>
    </w:p>
    <w:p w:rsidR="00000000" w:rsidDel="00000000" w:rsidP="00000000" w:rsidRDefault="00000000" w:rsidRPr="00000000" w14:paraId="00000085">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i w:val="1"/>
          <w:highlight w:val="white"/>
        </w:rPr>
      </w:pPr>
      <w:r w:rsidDel="00000000" w:rsidR="00000000" w:rsidRPr="00000000">
        <w:rPr>
          <w:rtl w:val="0"/>
        </w:rPr>
      </w:r>
    </w:p>
    <w:p w:rsidR="00000000" w:rsidDel="00000000" w:rsidP="00000000" w:rsidRDefault="00000000" w:rsidRPr="00000000" w14:paraId="00000086">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i w:val="1"/>
          <w:highlight w:val="white"/>
        </w:rPr>
      </w:pPr>
      <w:r w:rsidDel="00000000" w:rsidR="00000000" w:rsidRPr="00000000">
        <w:rPr>
          <w:rFonts w:ascii="Arial" w:cs="Arial" w:eastAsia="Arial" w:hAnsi="Arial"/>
          <w:highlight w:val="white"/>
          <w:rtl w:val="0"/>
        </w:rPr>
        <w:t xml:space="preserve">Sparkbay.com (25th June 2021) </w:t>
      </w:r>
      <w:r w:rsidDel="00000000" w:rsidR="00000000" w:rsidRPr="00000000">
        <w:rPr>
          <w:rFonts w:ascii="Arial" w:cs="Arial" w:eastAsia="Arial" w:hAnsi="Arial"/>
          <w:i w:val="1"/>
          <w:highlight w:val="white"/>
          <w:rtl w:val="0"/>
        </w:rPr>
        <w:t xml:space="preserve">‘Pulse Surveys for Employee Engagement: The complete Guide &amp; Best Practices’ </w:t>
      </w:r>
      <w:hyperlink r:id="rId26">
        <w:r w:rsidDel="00000000" w:rsidR="00000000" w:rsidRPr="00000000">
          <w:rPr>
            <w:rFonts w:ascii="Arial" w:cs="Arial" w:eastAsia="Arial" w:hAnsi="Arial"/>
            <w:i w:val="1"/>
            <w:color w:val="1155cc"/>
            <w:highlight w:val="white"/>
            <w:u w:val="single"/>
            <w:rtl w:val="0"/>
          </w:rPr>
          <w:t xml:space="preserve">https://sparkbay.com/en/culture-blog/employee-pulse-survey-6</w:t>
        </w:r>
      </w:hyperlink>
      <w:r w:rsidDel="00000000" w:rsidR="00000000" w:rsidRPr="00000000">
        <w:rPr>
          <w:rFonts w:ascii="Arial" w:cs="Arial" w:eastAsia="Arial" w:hAnsi="Arial"/>
          <w:i w:val="1"/>
          <w:highlight w:val="white"/>
          <w:rtl w:val="0"/>
        </w:rPr>
        <w:t xml:space="preserve"> </w:t>
      </w:r>
    </w:p>
    <w:p w:rsidR="00000000" w:rsidDel="00000000" w:rsidP="00000000" w:rsidRDefault="00000000" w:rsidRPr="00000000" w14:paraId="00000087">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i w:val="1"/>
          <w:highlight w:val="white"/>
        </w:rPr>
      </w:pPr>
      <w:r w:rsidDel="00000000" w:rsidR="00000000" w:rsidRPr="00000000">
        <w:rPr>
          <w:rtl w:val="0"/>
        </w:rPr>
      </w:r>
    </w:p>
    <w:p w:rsidR="00000000" w:rsidDel="00000000" w:rsidP="00000000" w:rsidRDefault="00000000" w:rsidRPr="00000000" w14:paraId="00000088">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i w:val="1"/>
          <w:highlight w:val="white"/>
        </w:rPr>
      </w:pPr>
      <w:r w:rsidDel="00000000" w:rsidR="00000000" w:rsidRPr="00000000">
        <w:rPr>
          <w:rFonts w:ascii="Arial" w:cs="Arial" w:eastAsia="Arial" w:hAnsi="Arial"/>
          <w:highlight w:val="white"/>
          <w:rtl w:val="0"/>
        </w:rPr>
        <w:t xml:space="preserve">T.Chamorro-Premuzic. (10th April 2013) </w:t>
      </w:r>
      <w:r w:rsidDel="00000000" w:rsidR="00000000" w:rsidRPr="00000000">
        <w:rPr>
          <w:rFonts w:ascii="Arial" w:cs="Arial" w:eastAsia="Arial" w:hAnsi="Arial"/>
          <w:i w:val="1"/>
          <w:highlight w:val="white"/>
          <w:rtl w:val="0"/>
        </w:rPr>
        <w:t xml:space="preserve">‘Does Money Really Affect Motivation? A Review of the Research’ </w:t>
      </w:r>
      <w:hyperlink r:id="rId27">
        <w:r w:rsidDel="00000000" w:rsidR="00000000" w:rsidRPr="00000000">
          <w:rPr>
            <w:rFonts w:ascii="Arial" w:cs="Arial" w:eastAsia="Arial" w:hAnsi="Arial"/>
            <w:i w:val="1"/>
            <w:color w:val="1155cc"/>
            <w:highlight w:val="white"/>
            <w:u w:val="single"/>
            <w:rtl w:val="0"/>
          </w:rPr>
          <w:t xml:space="preserve">https://hbr.org/2013/04/does-money-really-affect-motiv</w:t>
        </w:r>
      </w:hyperlink>
      <w:r w:rsidDel="00000000" w:rsidR="00000000" w:rsidRPr="00000000">
        <w:rPr>
          <w:rFonts w:ascii="Arial" w:cs="Arial" w:eastAsia="Arial" w:hAnsi="Arial"/>
          <w:i w:val="1"/>
          <w:highlight w:val="white"/>
          <w:rtl w:val="0"/>
        </w:rPr>
        <w:t xml:space="preserve"> </w:t>
      </w:r>
    </w:p>
    <w:p w:rsidR="00000000" w:rsidDel="00000000" w:rsidP="00000000" w:rsidRDefault="00000000" w:rsidRPr="00000000" w14:paraId="00000089">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Arial" w:cs="Arial" w:eastAsia="Arial" w:hAnsi="Arial"/>
          <w:b w:val="0"/>
          <w:i w:val="0"/>
          <w:smallCaps w:val="0"/>
          <w:strike w:val="0"/>
          <w:color w:val="000000"/>
          <w:sz w:val="22"/>
          <w:szCs w:val="22"/>
          <w:highlight w:val="white"/>
          <w:u w:val="none"/>
          <w:vertAlign w:val="baseline"/>
        </w:rPr>
      </w:pPr>
      <w:r w:rsidDel="00000000" w:rsidR="00000000" w:rsidRPr="00000000">
        <w:rPr>
          <w:rtl w:val="0"/>
        </w:rPr>
      </w:r>
    </w:p>
    <w:p w:rsidR="00000000" w:rsidDel="00000000" w:rsidP="00000000" w:rsidRDefault="00000000" w:rsidRPr="00000000" w14:paraId="0000008A">
      <w:pPr>
        <w:keepNext w:val="0"/>
        <w:keepLines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Times New Roman"/>
  <w:font w:name="Lava Std"/>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3">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20" Type="http://schemas.openxmlformats.org/officeDocument/2006/relationships/hyperlink" Target="https://www.microsoft.com/en-us/itshowcase/yammer-strengthens-communications-and-improves-employee-experiences" TargetMode="External"/><Relationship Id="rId22" Type="http://schemas.openxmlformats.org/officeDocument/2006/relationships/hyperlink" Target="https://opentextbc.ca/principlesofmanagementopenstax/chapter/human-relations-movement/" TargetMode="External"/><Relationship Id="rId21" Type="http://schemas.openxmlformats.org/officeDocument/2006/relationships/hyperlink" Target="https://academy.nobl.io/gareth-morgan-organizational-metaphors/" TargetMode="External"/><Relationship Id="rId24" Type="http://schemas.openxmlformats.org/officeDocument/2006/relationships/hyperlink" Target="https://www.prdaily.com/5-ways-microsoft-boosts-engagement-and-internal-culture/" TargetMode="External"/><Relationship Id="rId23" Type="http://schemas.openxmlformats.org/officeDocument/2006/relationships/hyperlink" Target="http://panmore.com/microsoft-corporation-organizational-structure-characteristics-analysis#:~:text=Microsoft%20Corporation%20has%20a%20product,software%20products%2C%20or%20organizational%20outputs.&amp;text=Product%20type%20divisions%20(most%20dominant,Global%20corporate%20group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microsoft.com/en-us/microsoft-365/blog/2020/05/01/how-leaders-bring-employees-together-covid-19/" TargetMode="External"/><Relationship Id="rId26" Type="http://schemas.openxmlformats.org/officeDocument/2006/relationships/hyperlink" Target="https://sparkbay.com/en/culture-blog/employee-pulse-survey-6" TargetMode="External"/><Relationship Id="rId25" Type="http://schemas.openxmlformats.org/officeDocument/2006/relationships/hyperlink" Target="https://hbr.org/2019/08/how-microsoft-builds-a-sense-of-community-among-144000-employees" TargetMode="External"/><Relationship Id="rId27" Type="http://schemas.openxmlformats.org/officeDocument/2006/relationships/hyperlink" Target="https://hbr.org/2013/04/does-money-really-affect-motiv" TargetMode="External"/><Relationship Id="rId5" Type="http://schemas.openxmlformats.org/officeDocument/2006/relationships/styles" Target="styles.xml"/><Relationship Id="rId6" Type="http://schemas.openxmlformats.org/officeDocument/2006/relationships/hyperlink" Target="https://hbr.org/2016/10/how-microsoft-uses-a-growth-mindset-to-develop-leaders" TargetMode="External"/><Relationship Id="rId7" Type="http://schemas.openxmlformats.org/officeDocument/2006/relationships/hyperlink" Target="https://hannekemli.files.wordpress.com/2013/11/garethmorgan.pdf" TargetMode="External"/><Relationship Id="rId8" Type="http://schemas.openxmlformats.org/officeDocument/2006/relationships/hyperlink" Target="https://www.microsoft.com/en-us/microsoft-365/blog/2020/03/31/guide-to-online-meetings-live-events/" TargetMode="External"/><Relationship Id="rId11" Type="http://schemas.openxmlformats.org/officeDocument/2006/relationships/hyperlink" Target="https://www.theladders.com/career-advice/microsoft-guide-to-getting-hired#:~:text=According%20to%20the%20company%20website,and%20extracurriculars%20on%20your%20resume" TargetMode="External"/><Relationship Id="rId10" Type="http://schemas.openxmlformats.org/officeDocument/2006/relationships/hyperlink" Target="http://panmore.com/microsoft-corporation-organizational-culture-characteristics-analysis" TargetMode="External"/><Relationship Id="rId13" Type="http://schemas.openxmlformats.org/officeDocument/2006/relationships/hyperlink" Target="https://news.microsoft.com/life/linkedin-coach/" TargetMode="External"/><Relationship Id="rId12" Type="http://schemas.openxmlformats.org/officeDocument/2006/relationships/hyperlink" Target="https://www.microsoft.com/investor/reports/ar12/financial-review/business-description/index.html" TargetMode="External"/><Relationship Id="rId15" Type="http://schemas.openxmlformats.org/officeDocument/2006/relationships/hyperlink" Target="https://news.microsoft.com/facts-about-microsoft/" TargetMode="External"/><Relationship Id="rId14" Type="http://schemas.openxmlformats.org/officeDocument/2006/relationships/hyperlink" Target="https://www.microsoft.com/en-us/corporate-responsibility/empowering-employees" TargetMode="External"/><Relationship Id="rId17" Type="http://schemas.openxmlformats.org/officeDocument/2006/relationships/hyperlink" Target="https://news.microsoft.com/europe/features/the-importance-of-culture/" TargetMode="External"/><Relationship Id="rId16" Type="http://schemas.openxmlformats.org/officeDocument/2006/relationships/hyperlink" Target="https://www.microsoft.com/en-us/itshowcase/from-systems-to-people-rethinking-service-management" TargetMode="External"/><Relationship Id="rId19" Type="http://schemas.openxmlformats.org/officeDocument/2006/relationships/hyperlink" Target="https://www.microsoft.com/en-us/microsoft-365/business-insights-ideas/resources/what-motivates-employees" TargetMode="External"/><Relationship Id="rId18" Type="http://schemas.openxmlformats.org/officeDocument/2006/relationships/hyperlink" Target="https://www.microsoft.com/en-us/legal/compliance/sbc"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