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660127" w14:textId="6246FD2C" w:rsidR="00C95E46" w:rsidRPr="00C95E46" w:rsidRDefault="00C95E46" w:rsidP="00C95E46">
      <w:pPr>
        <w:rPr>
          <w:rFonts w:ascii="Arial" w:hAnsi="Arial" w:cs="Arial"/>
          <w:b/>
          <w:bCs/>
          <w:sz w:val="28"/>
          <w:szCs w:val="28"/>
          <w:u w:val="single"/>
          <w:lang w:val="cy-GB"/>
        </w:rPr>
      </w:pPr>
      <w:r>
        <w:rPr>
          <w:rFonts w:ascii="Arial" w:hAnsi="Arial" w:cs="Arial"/>
          <w:b/>
          <w:bCs/>
          <w:sz w:val="28"/>
          <w:szCs w:val="28"/>
          <w:u w:val="single"/>
          <w:lang w:val="cy-GB"/>
        </w:rPr>
        <w:t>Rhan</w:t>
      </w:r>
      <w:r w:rsidRPr="00031AD1">
        <w:rPr>
          <w:rFonts w:ascii="Arial" w:hAnsi="Arial" w:cs="Arial"/>
          <w:b/>
          <w:bCs/>
          <w:sz w:val="28"/>
          <w:szCs w:val="28"/>
          <w:u w:val="single"/>
          <w:lang w:val="cy-GB"/>
        </w:rPr>
        <w:t xml:space="preserve"> 1</w:t>
      </w:r>
    </w:p>
    <w:tbl>
      <w:tblPr>
        <w:tblStyle w:val="TableGrid"/>
        <w:tblpPr w:leftFromText="180" w:rightFromText="180" w:vertAnchor="page" w:horzAnchor="margin" w:tblpXSpec="center" w:tblpY="3295"/>
        <w:tblW w:w="11346" w:type="dxa"/>
        <w:tblLook w:val="04A0" w:firstRow="1" w:lastRow="0" w:firstColumn="1" w:lastColumn="0" w:noHBand="0" w:noVBand="1"/>
      </w:tblPr>
      <w:tblGrid>
        <w:gridCol w:w="1497"/>
        <w:gridCol w:w="1644"/>
        <w:gridCol w:w="5161"/>
        <w:gridCol w:w="1346"/>
        <w:gridCol w:w="1698"/>
      </w:tblGrid>
      <w:tr w:rsidR="00C95E46" w:rsidRPr="00645B90" w14:paraId="2CA01203" w14:textId="77777777" w:rsidTr="00C5570B">
        <w:tc>
          <w:tcPr>
            <w:tcW w:w="1497" w:type="dxa"/>
            <w:shd w:val="clear" w:color="auto" w:fill="FF99FF"/>
          </w:tcPr>
          <w:p w14:paraId="64577003" w14:textId="77777777" w:rsidR="00C95E46" w:rsidRPr="00C95E46" w:rsidRDefault="00C95E46" w:rsidP="00C5570B">
            <w:pPr>
              <w:jc w:val="center"/>
              <w:rPr>
                <w:rFonts w:ascii="Arial" w:hAnsi="Arial" w:cs="Arial"/>
                <w:sz w:val="24"/>
                <w:szCs w:val="24"/>
                <w:lang w:val="cy-GB"/>
              </w:rPr>
            </w:pPr>
            <w:r w:rsidRPr="00C95E46">
              <w:rPr>
                <w:rFonts w:ascii="Arial" w:hAnsi="Arial" w:cs="Arial"/>
                <w:sz w:val="24"/>
                <w:szCs w:val="24"/>
                <w:lang w:val="cy-GB"/>
              </w:rPr>
              <w:t>Gwrthrychol</w:t>
            </w:r>
          </w:p>
        </w:tc>
        <w:tc>
          <w:tcPr>
            <w:tcW w:w="1644" w:type="dxa"/>
            <w:shd w:val="clear" w:color="auto" w:fill="CCCCFF"/>
          </w:tcPr>
          <w:p w14:paraId="0971176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Camau Gweithredu </w:t>
            </w:r>
          </w:p>
          <w:p w14:paraId="529ABA7B"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(How will i achieve this/ what needs to be done</w:t>
            </w:r>
          </w:p>
        </w:tc>
        <w:tc>
          <w:tcPr>
            <w:tcW w:w="5161" w:type="dxa"/>
            <w:shd w:val="clear" w:color="auto" w:fill="CCFFCC"/>
          </w:tcPr>
          <w:p w14:paraId="14F0DD26"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Adnoddau</w:t>
            </w:r>
          </w:p>
          <w:p w14:paraId="7760B3D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(What support and recources are needed to achieve this?)</w:t>
            </w:r>
          </w:p>
        </w:tc>
        <w:tc>
          <w:tcPr>
            <w:tcW w:w="1346" w:type="dxa"/>
            <w:shd w:val="clear" w:color="auto" w:fill="CC99FF"/>
          </w:tcPr>
          <w:p w14:paraId="53DF884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Dyddiad Targed ar gyfer cyflawni amcan </w:t>
            </w:r>
          </w:p>
        </w:tc>
        <w:tc>
          <w:tcPr>
            <w:tcW w:w="1698" w:type="dxa"/>
            <w:shd w:val="clear" w:color="auto" w:fill="CCFFFF"/>
          </w:tcPr>
          <w:p w14:paraId="417B2750" w14:textId="77777777" w:rsidR="00C95E46" w:rsidRPr="00C95E46" w:rsidRDefault="00C95E46" w:rsidP="00C5570B">
            <w:pPr>
              <w:jc w:val="center"/>
              <w:rPr>
                <w:rFonts w:ascii="Arial" w:hAnsi="Arial" w:cs="Arial"/>
                <w:sz w:val="24"/>
                <w:szCs w:val="24"/>
                <w:lang w:val="cy-GB"/>
              </w:rPr>
            </w:pPr>
            <w:r w:rsidRPr="00C95E46">
              <w:rPr>
                <w:rFonts w:ascii="Arial" w:hAnsi="Arial" w:cs="Arial"/>
                <w:sz w:val="24"/>
                <w:szCs w:val="24"/>
                <w:lang w:val="cy-GB"/>
              </w:rPr>
              <w:t>Meini Prawf Llwyddiant</w:t>
            </w:r>
          </w:p>
        </w:tc>
      </w:tr>
      <w:tr w:rsidR="00C95E46" w:rsidRPr="00645B90" w14:paraId="6EC90D17" w14:textId="77777777" w:rsidTr="00C5570B">
        <w:tc>
          <w:tcPr>
            <w:tcW w:w="1497" w:type="dxa"/>
          </w:tcPr>
          <w:p w14:paraId="13DFD0CA"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mwy hyderus gyda cymraeg</w:t>
            </w:r>
          </w:p>
        </w:tc>
        <w:tc>
          <w:tcPr>
            <w:tcW w:w="1644" w:type="dxa"/>
          </w:tcPr>
          <w:p w14:paraId="0C5984BE"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parhau i wneud yn siŵr fy mod yn gwneud ymchwil ychwanegol ac yn nodi'r geiriau yr wyf am eu cofio yn Gymraeg.</w:t>
            </w:r>
          </w:p>
          <w:p w14:paraId="614618B4" w14:textId="77777777" w:rsidR="00C95E46" w:rsidRPr="00C95E46" w:rsidRDefault="00C95E46" w:rsidP="00C5570B">
            <w:pPr>
              <w:rPr>
                <w:rFonts w:ascii="Arial" w:hAnsi="Arial" w:cs="Arial"/>
                <w:sz w:val="24"/>
                <w:szCs w:val="24"/>
                <w:lang w:val="cy-GB"/>
              </w:rPr>
            </w:pPr>
          </w:p>
          <w:p w14:paraId="592EAD9F"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Byddaf yn gwneud yn siŵr fy mod yn parhau i siarad Cymraeg gyda fy ffrindiau. Er engharaifft ffrindiau rwy’n byw gyda a ymuno grwpiau cymraeg. </w:t>
            </w:r>
          </w:p>
          <w:p w14:paraId="6EC78CBE" w14:textId="77777777" w:rsidR="00C95E46" w:rsidRPr="00C95E46" w:rsidRDefault="00C95E46" w:rsidP="00C5570B">
            <w:pPr>
              <w:rPr>
                <w:rFonts w:ascii="Arial" w:hAnsi="Arial" w:cs="Arial"/>
                <w:sz w:val="24"/>
                <w:szCs w:val="24"/>
                <w:lang w:val="cy-GB"/>
              </w:rPr>
            </w:pPr>
          </w:p>
          <w:p w14:paraId="786F490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rhoi mwy o ymdrech mewn i ddarllen llyfrau cymraeg</w:t>
            </w:r>
          </w:p>
          <w:p w14:paraId="6050D8D2" w14:textId="77777777" w:rsidR="00C95E46" w:rsidRPr="00C95E46" w:rsidRDefault="00C95E46" w:rsidP="00C5570B">
            <w:pPr>
              <w:rPr>
                <w:rFonts w:ascii="Arial" w:hAnsi="Arial" w:cs="Arial"/>
                <w:sz w:val="24"/>
                <w:szCs w:val="24"/>
                <w:lang w:val="cy-GB"/>
              </w:rPr>
            </w:pPr>
          </w:p>
          <w:p w14:paraId="189ADD5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Cofio siarad Cymraeg yn rhygl pan ryw’n gallu</w:t>
            </w:r>
          </w:p>
          <w:p w14:paraId="0829048E" w14:textId="77777777" w:rsidR="00C95E46" w:rsidRPr="00C95E46" w:rsidRDefault="00C95E46" w:rsidP="00C5570B">
            <w:pPr>
              <w:rPr>
                <w:rFonts w:ascii="Arial" w:hAnsi="Arial" w:cs="Arial"/>
                <w:sz w:val="24"/>
                <w:szCs w:val="24"/>
                <w:lang w:val="cy-GB"/>
              </w:rPr>
            </w:pPr>
          </w:p>
          <w:p w14:paraId="28A081CC" w14:textId="77777777" w:rsidR="00C95E46" w:rsidRPr="00C95E46" w:rsidRDefault="00C95E46" w:rsidP="00C5570B">
            <w:pPr>
              <w:rPr>
                <w:rFonts w:ascii="Arial" w:hAnsi="Arial" w:cs="Arial"/>
                <w:sz w:val="24"/>
                <w:szCs w:val="24"/>
                <w:lang w:val="cy-GB"/>
              </w:rPr>
            </w:pPr>
          </w:p>
          <w:p w14:paraId="30A02A27" w14:textId="77777777" w:rsidR="00C95E46" w:rsidRPr="00C95E46" w:rsidRDefault="00C95E46" w:rsidP="00C5570B">
            <w:pPr>
              <w:rPr>
                <w:rFonts w:ascii="Arial" w:hAnsi="Arial" w:cs="Arial"/>
                <w:sz w:val="24"/>
                <w:szCs w:val="24"/>
                <w:lang w:val="cy-GB"/>
              </w:rPr>
            </w:pPr>
          </w:p>
          <w:p w14:paraId="0B7DF91B"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Ceisio bod o amgylch mwy o bobl sy’n siarad cymraeg </w:t>
            </w:r>
          </w:p>
        </w:tc>
        <w:tc>
          <w:tcPr>
            <w:tcW w:w="5161" w:type="dxa"/>
          </w:tcPr>
          <w:p w14:paraId="7ACA399A"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Gemau cymraeg</w:t>
            </w:r>
          </w:p>
          <w:p w14:paraId="3B10BD03" w14:textId="77777777" w:rsidR="00C95E46" w:rsidRPr="00C95E46" w:rsidRDefault="00C95E46" w:rsidP="00C5570B">
            <w:pPr>
              <w:rPr>
                <w:rFonts w:ascii="Arial" w:hAnsi="Arial" w:cs="Arial"/>
                <w:sz w:val="24"/>
                <w:szCs w:val="24"/>
                <w:lang w:val="cy-GB"/>
              </w:rPr>
            </w:pPr>
          </w:p>
          <w:p w14:paraId="0C2FDD81"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Llyfyrgelloedd a lleoliadau i gael llyfrau perthnasol er enghraifft siopu cymraeg, llyfrgell a theulu</w:t>
            </w:r>
          </w:p>
          <w:p w14:paraId="2351674C" w14:textId="77777777" w:rsidR="00C95E46" w:rsidRPr="00C95E46" w:rsidRDefault="00C95E46" w:rsidP="00C5570B">
            <w:pPr>
              <w:rPr>
                <w:rFonts w:ascii="Arial" w:hAnsi="Arial" w:cs="Arial"/>
                <w:sz w:val="24"/>
                <w:szCs w:val="24"/>
                <w:lang w:val="cy-GB"/>
              </w:rPr>
            </w:pPr>
          </w:p>
          <w:p w14:paraId="04F4826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Gwylio rhaglennu cymraeg</w:t>
            </w:r>
          </w:p>
          <w:p w14:paraId="333AD726" w14:textId="77777777" w:rsidR="00C95E46" w:rsidRPr="00C95E46" w:rsidRDefault="00C95E46" w:rsidP="00C5570B">
            <w:pPr>
              <w:rPr>
                <w:rFonts w:ascii="Arial" w:hAnsi="Arial" w:cs="Arial"/>
                <w:sz w:val="24"/>
                <w:szCs w:val="24"/>
                <w:lang w:val="cy-GB"/>
              </w:rPr>
            </w:pPr>
          </w:p>
          <w:p w14:paraId="735C95B5"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Gwrando i gerddoriaeth cymraeg </w:t>
            </w:r>
          </w:p>
          <w:p w14:paraId="41E836D7" w14:textId="77777777" w:rsidR="00C95E46" w:rsidRPr="00C95E46" w:rsidRDefault="00C95E46" w:rsidP="00C5570B">
            <w:pPr>
              <w:rPr>
                <w:rFonts w:ascii="Arial" w:hAnsi="Arial" w:cs="Arial"/>
                <w:sz w:val="24"/>
                <w:szCs w:val="24"/>
                <w:lang w:val="cy-GB"/>
              </w:rPr>
            </w:pPr>
          </w:p>
          <w:p w14:paraId="048CBA2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Grwpiau cymraeg fel </w:t>
            </w:r>
          </w:p>
          <w:p w14:paraId="25CD970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Carmarthen Youth Project (2020) </w:t>
            </w:r>
            <w:hyperlink r:id="rId5" w:history="1">
              <w:r w:rsidRPr="00C95E46">
                <w:rPr>
                  <w:rStyle w:val="Hyperlink"/>
                  <w:rFonts w:ascii="Arial" w:hAnsi="Arial" w:cs="Arial"/>
                  <w:sz w:val="24"/>
                  <w:szCs w:val="24"/>
                  <w:lang w:val="cy-GB"/>
                </w:rPr>
                <w:t>https://www.drmz.co.uk/</w:t>
              </w:r>
            </w:hyperlink>
            <w:r w:rsidRPr="00C95E46">
              <w:rPr>
                <w:rFonts w:ascii="Arial" w:hAnsi="Arial" w:cs="Arial"/>
                <w:sz w:val="24"/>
                <w:szCs w:val="24"/>
                <w:lang w:val="cy-GB"/>
              </w:rPr>
              <w:t xml:space="preserve"> </w:t>
            </w:r>
          </w:p>
          <w:p w14:paraId="5B269D03" w14:textId="77777777" w:rsidR="00C95E46" w:rsidRPr="00C95E46" w:rsidRDefault="00C95E46" w:rsidP="00C5570B">
            <w:pPr>
              <w:rPr>
                <w:rFonts w:ascii="Arial" w:hAnsi="Arial" w:cs="Arial"/>
                <w:sz w:val="24"/>
                <w:szCs w:val="24"/>
                <w:lang w:val="cy-GB"/>
              </w:rPr>
            </w:pPr>
          </w:p>
          <w:p w14:paraId="736256E6"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Cyngor Ieuenctid Sir Gar (d.d.) </w:t>
            </w:r>
            <w:hyperlink r:id="rId6" w:history="1">
              <w:r w:rsidRPr="00C95E46">
                <w:rPr>
                  <w:rStyle w:val="Hyperlink"/>
                  <w:rFonts w:ascii="Arial" w:hAnsi="Arial" w:cs="Arial"/>
                  <w:sz w:val="24"/>
                  <w:szCs w:val="24"/>
                  <w:lang w:val="cy-GB"/>
                </w:rPr>
                <w:t>https://youthsirgar.org.uk/about-us/</w:t>
              </w:r>
            </w:hyperlink>
            <w:r w:rsidRPr="00C95E46">
              <w:rPr>
                <w:rFonts w:ascii="Arial" w:hAnsi="Arial" w:cs="Arial"/>
                <w:sz w:val="24"/>
                <w:szCs w:val="24"/>
                <w:lang w:val="cy-GB"/>
              </w:rPr>
              <w:t xml:space="preserve"> </w:t>
            </w:r>
          </w:p>
          <w:p w14:paraId="1EACBB74" w14:textId="77777777" w:rsidR="00C95E46" w:rsidRPr="00C95E46" w:rsidRDefault="00C95E46" w:rsidP="00C5570B">
            <w:pPr>
              <w:rPr>
                <w:rFonts w:ascii="Arial" w:hAnsi="Arial" w:cs="Arial"/>
                <w:sz w:val="24"/>
                <w:szCs w:val="24"/>
                <w:lang w:val="cy-GB"/>
              </w:rPr>
            </w:pPr>
          </w:p>
          <w:p w14:paraId="63A01B65"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Gweithio mewn lleoliadau Cymraeg</w:t>
            </w:r>
          </w:p>
          <w:p w14:paraId="1047CBC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 </w:t>
            </w:r>
          </w:p>
          <w:p w14:paraId="2D6091B1" w14:textId="77777777" w:rsidR="00C95E46" w:rsidRPr="00C95E46" w:rsidRDefault="00C95E46" w:rsidP="00C5570B">
            <w:pPr>
              <w:rPr>
                <w:rFonts w:ascii="Arial" w:hAnsi="Arial" w:cs="Arial"/>
                <w:sz w:val="24"/>
                <w:szCs w:val="24"/>
                <w:lang w:val="cy-GB"/>
              </w:rPr>
            </w:pPr>
          </w:p>
          <w:p w14:paraId="6CC20053" w14:textId="77777777" w:rsidR="00C95E46" w:rsidRPr="00C95E46" w:rsidRDefault="00C95E46" w:rsidP="00C5570B">
            <w:pPr>
              <w:rPr>
                <w:rFonts w:ascii="Arial" w:hAnsi="Arial" w:cs="Arial"/>
                <w:sz w:val="24"/>
                <w:szCs w:val="24"/>
                <w:lang w:val="cy-GB"/>
              </w:rPr>
            </w:pPr>
          </w:p>
          <w:p w14:paraId="699365DD" w14:textId="77777777" w:rsidR="00C95E46" w:rsidRPr="00C95E46" w:rsidRDefault="00C95E46" w:rsidP="00C5570B">
            <w:pPr>
              <w:rPr>
                <w:rFonts w:ascii="Arial" w:hAnsi="Arial" w:cs="Arial"/>
                <w:sz w:val="24"/>
                <w:szCs w:val="24"/>
                <w:lang w:val="cy-GB"/>
              </w:rPr>
            </w:pPr>
          </w:p>
          <w:p w14:paraId="56B7B6E9" w14:textId="77777777" w:rsidR="00C95E46" w:rsidRPr="00C95E46" w:rsidRDefault="00C95E46" w:rsidP="00C5570B">
            <w:pPr>
              <w:rPr>
                <w:rFonts w:ascii="Arial" w:hAnsi="Arial" w:cs="Arial"/>
                <w:sz w:val="24"/>
                <w:szCs w:val="24"/>
                <w:lang w:val="cy-GB"/>
              </w:rPr>
            </w:pPr>
          </w:p>
        </w:tc>
        <w:tc>
          <w:tcPr>
            <w:tcW w:w="1346" w:type="dxa"/>
          </w:tcPr>
          <w:p w14:paraId="60F0EA8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Mehefin 2026 </w:t>
            </w:r>
          </w:p>
        </w:tc>
        <w:tc>
          <w:tcPr>
            <w:tcW w:w="1698" w:type="dxa"/>
          </w:tcPr>
          <w:p w14:paraId="156112E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mwy hyderus siarad cymraeg heb troi’n saesneg er enghraifft athrawon a line management.</w:t>
            </w:r>
          </w:p>
          <w:p w14:paraId="481E2E89" w14:textId="77777777" w:rsidR="00C95E46" w:rsidRPr="00C95E46" w:rsidRDefault="00C95E46" w:rsidP="00C5570B">
            <w:pPr>
              <w:rPr>
                <w:rFonts w:ascii="Arial" w:hAnsi="Arial" w:cs="Arial"/>
                <w:sz w:val="24"/>
                <w:szCs w:val="24"/>
                <w:lang w:val="cy-GB"/>
              </w:rPr>
            </w:pPr>
          </w:p>
          <w:p w14:paraId="48EC0DB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Teimlo’n fwy hapus a cyffyrddus wrth siarad cymraeg i staff profiadol a gweithio’n </w:t>
            </w:r>
          </w:p>
          <w:p w14:paraId="22D71E6B"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Collaborating with staff.</w:t>
            </w:r>
          </w:p>
          <w:p w14:paraId="31B6A8CB" w14:textId="77777777" w:rsidR="00C95E46" w:rsidRPr="00C95E46" w:rsidRDefault="00C95E46" w:rsidP="00C5570B">
            <w:pPr>
              <w:rPr>
                <w:rFonts w:ascii="Arial" w:hAnsi="Arial" w:cs="Arial"/>
                <w:sz w:val="24"/>
                <w:szCs w:val="24"/>
                <w:lang w:val="cy-GB"/>
              </w:rPr>
            </w:pPr>
          </w:p>
          <w:p w14:paraId="477636E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Cadw ar trac wrth defnyddio’r cymraeg llawer </w:t>
            </w:r>
          </w:p>
          <w:p w14:paraId="1D244C5A" w14:textId="77777777" w:rsidR="00C95E46" w:rsidRPr="00C95E46" w:rsidRDefault="00C95E46" w:rsidP="00C5570B">
            <w:pPr>
              <w:rPr>
                <w:rFonts w:ascii="Arial" w:hAnsi="Arial" w:cs="Arial"/>
                <w:sz w:val="24"/>
                <w:szCs w:val="24"/>
                <w:lang w:val="cy-GB"/>
              </w:rPr>
            </w:pPr>
          </w:p>
          <w:p w14:paraId="1491E0C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Dim rhagor o pryderon, ail dyfalu fy hun a cwestiynnau.</w:t>
            </w:r>
          </w:p>
          <w:p w14:paraId="3B690218" w14:textId="77777777" w:rsidR="00C95E46" w:rsidRPr="00C95E46" w:rsidRDefault="00C95E46" w:rsidP="00C5570B">
            <w:pPr>
              <w:rPr>
                <w:rFonts w:ascii="Arial" w:hAnsi="Arial" w:cs="Arial"/>
                <w:sz w:val="24"/>
                <w:szCs w:val="24"/>
                <w:lang w:val="cy-GB"/>
              </w:rPr>
            </w:pPr>
          </w:p>
          <w:p w14:paraId="4682175A"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Derbyn tytysgrifau wrth gwneud cystadlaethau </w:t>
            </w:r>
            <w:r w:rsidRPr="00C95E46">
              <w:rPr>
                <w:rFonts w:ascii="Arial" w:hAnsi="Arial" w:cs="Arial"/>
                <w:sz w:val="24"/>
                <w:szCs w:val="24"/>
                <w:lang w:val="cy-GB"/>
              </w:rPr>
              <w:lastRenderedPageBreak/>
              <w:t>gyda’r grwpiau cymraeg.</w:t>
            </w:r>
          </w:p>
          <w:p w14:paraId="07C6C039" w14:textId="77777777" w:rsidR="00C95E46" w:rsidRPr="00C95E46" w:rsidRDefault="00C95E46" w:rsidP="00C5570B">
            <w:pPr>
              <w:rPr>
                <w:rFonts w:ascii="Arial" w:hAnsi="Arial" w:cs="Arial"/>
                <w:sz w:val="24"/>
                <w:szCs w:val="24"/>
                <w:lang w:val="cy-GB"/>
              </w:rPr>
            </w:pPr>
          </w:p>
        </w:tc>
      </w:tr>
      <w:tr w:rsidR="00C95E46" w:rsidRPr="00645B90" w14:paraId="747FC876" w14:textId="77777777" w:rsidTr="00C5570B">
        <w:tc>
          <w:tcPr>
            <w:tcW w:w="1497" w:type="dxa"/>
          </w:tcPr>
          <w:p w14:paraId="32082903"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 xml:space="preserve">Cyflawni cwrs eppi pen </w:t>
            </w:r>
          </w:p>
        </w:tc>
        <w:tc>
          <w:tcPr>
            <w:tcW w:w="1644" w:type="dxa"/>
          </w:tcPr>
          <w:p w14:paraId="7E1A2317"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mynychu pob swssiwn ar lein ac yn berson</w:t>
            </w:r>
          </w:p>
          <w:p w14:paraId="4BC122BD" w14:textId="77777777" w:rsidR="00C95E46" w:rsidRPr="00C95E46" w:rsidRDefault="00C95E46" w:rsidP="00C5570B">
            <w:pPr>
              <w:rPr>
                <w:rFonts w:ascii="Arial" w:hAnsi="Arial" w:cs="Arial"/>
                <w:sz w:val="24"/>
                <w:szCs w:val="24"/>
                <w:lang w:val="cy-GB"/>
              </w:rPr>
            </w:pPr>
          </w:p>
          <w:p w14:paraId="4B5E906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cymryd nodiadau manwl i gofio a defnyddio yn y dyfofol</w:t>
            </w:r>
          </w:p>
          <w:p w14:paraId="05D61D1B" w14:textId="77777777" w:rsidR="00C95E46" w:rsidRPr="00C95E46" w:rsidRDefault="00C95E46" w:rsidP="00C5570B">
            <w:pPr>
              <w:rPr>
                <w:rFonts w:ascii="Arial" w:hAnsi="Arial" w:cs="Arial"/>
                <w:sz w:val="24"/>
                <w:szCs w:val="24"/>
                <w:lang w:val="cy-GB"/>
              </w:rPr>
            </w:pPr>
          </w:p>
          <w:p w14:paraId="022740F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Gofyn cwestiynnau addas i wella fy gwybodaeth</w:t>
            </w:r>
          </w:p>
          <w:p w14:paraId="36F336DE" w14:textId="77777777" w:rsidR="00C95E46" w:rsidRPr="00C95E46" w:rsidRDefault="00C95E46" w:rsidP="00C5570B">
            <w:pPr>
              <w:rPr>
                <w:rFonts w:ascii="Arial" w:hAnsi="Arial" w:cs="Arial"/>
                <w:sz w:val="24"/>
                <w:szCs w:val="24"/>
                <w:lang w:val="cy-GB"/>
              </w:rPr>
            </w:pPr>
          </w:p>
          <w:p w14:paraId="2B8CA9E9"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Cydweithio gyda eraill fel staff a pobl professiynol.</w:t>
            </w:r>
          </w:p>
          <w:p w14:paraId="4E5F1028" w14:textId="77777777" w:rsidR="00C95E46" w:rsidRPr="00C95E46" w:rsidRDefault="00C95E46" w:rsidP="00C5570B">
            <w:pPr>
              <w:rPr>
                <w:rFonts w:ascii="Arial" w:hAnsi="Arial" w:cs="Arial"/>
                <w:sz w:val="24"/>
                <w:szCs w:val="24"/>
                <w:lang w:val="cy-GB"/>
              </w:rPr>
            </w:pPr>
          </w:p>
          <w:p w14:paraId="2FFBB76F"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Gnwud ymchwil ychwanegol</w:t>
            </w:r>
          </w:p>
          <w:p w14:paraId="66B8DC30" w14:textId="77777777" w:rsidR="00C95E46" w:rsidRPr="00C95E46" w:rsidRDefault="00C95E46" w:rsidP="00C5570B">
            <w:pPr>
              <w:rPr>
                <w:rFonts w:ascii="Arial" w:hAnsi="Arial" w:cs="Arial"/>
                <w:sz w:val="24"/>
                <w:szCs w:val="24"/>
                <w:lang w:val="cy-GB"/>
              </w:rPr>
            </w:pPr>
          </w:p>
          <w:p w14:paraId="5CE4067C"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Gweithio’n galed</w:t>
            </w:r>
          </w:p>
          <w:p w14:paraId="32D9B636" w14:textId="77777777" w:rsidR="00C95E46" w:rsidRPr="00C95E46" w:rsidRDefault="00C95E46" w:rsidP="00C5570B">
            <w:pPr>
              <w:rPr>
                <w:rFonts w:ascii="Arial" w:hAnsi="Arial" w:cs="Arial"/>
                <w:sz w:val="24"/>
                <w:szCs w:val="24"/>
                <w:lang w:val="cy-GB"/>
              </w:rPr>
            </w:pPr>
          </w:p>
          <w:p w14:paraId="6530166C" w14:textId="77777777" w:rsidR="00C95E46" w:rsidRPr="00C95E46" w:rsidRDefault="00C95E46" w:rsidP="00C5570B">
            <w:pPr>
              <w:rPr>
                <w:rFonts w:ascii="Arial" w:hAnsi="Arial" w:cs="Arial"/>
                <w:sz w:val="24"/>
                <w:szCs w:val="24"/>
                <w:lang w:val="cy-GB"/>
              </w:rPr>
            </w:pPr>
          </w:p>
        </w:tc>
        <w:tc>
          <w:tcPr>
            <w:tcW w:w="5161" w:type="dxa"/>
          </w:tcPr>
          <w:p w14:paraId="00D92127"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Cwrs Epi pen (2 awr) St John Ambulace Cymru (d.d.)</w:t>
            </w:r>
          </w:p>
          <w:p w14:paraId="24D98892" w14:textId="77777777" w:rsidR="00C95E46" w:rsidRPr="00C95E46" w:rsidRDefault="00C95E46" w:rsidP="00C5570B">
            <w:pPr>
              <w:rPr>
                <w:rFonts w:ascii="Arial" w:hAnsi="Arial" w:cs="Arial"/>
                <w:sz w:val="24"/>
                <w:szCs w:val="24"/>
                <w:lang w:val="cy-GB"/>
              </w:rPr>
            </w:pPr>
            <w:r w:rsidRPr="00C95E46">
              <w:rPr>
                <w:rFonts w:ascii="Arial" w:hAnsi="Arial" w:cs="Arial"/>
                <w:noProof/>
                <w:sz w:val="24"/>
                <w:szCs w:val="24"/>
                <w:lang w:val="cy-GB"/>
              </w:rPr>
              <mc:AlternateContent>
                <mc:Choice Requires="wps">
                  <w:drawing>
                    <wp:anchor distT="45720" distB="45720" distL="114300" distR="114300" simplePos="0" relativeHeight="251659264" behindDoc="0" locked="0" layoutInCell="1" allowOverlap="1" wp14:anchorId="3BDAD349" wp14:editId="54E87062">
                      <wp:simplePos x="0" y="0"/>
                      <wp:positionH relativeFrom="column">
                        <wp:posOffset>4445</wp:posOffset>
                      </wp:positionH>
                      <wp:positionV relativeFrom="paragraph">
                        <wp:posOffset>69850</wp:posOffset>
                      </wp:positionV>
                      <wp:extent cx="2209800" cy="12001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200150"/>
                              </a:xfrm>
                              <a:prstGeom prst="rect">
                                <a:avLst/>
                              </a:prstGeom>
                              <a:solidFill>
                                <a:srgbClr val="FFFFFF"/>
                              </a:solidFill>
                              <a:ln w="9525">
                                <a:noFill/>
                                <a:miter lim="800000"/>
                                <a:headEnd/>
                                <a:tailEnd/>
                              </a:ln>
                            </wps:spPr>
                            <wps:txbx>
                              <w:txbxContent>
                                <w:p w14:paraId="52D0DA87" w14:textId="77777777" w:rsidR="00C95E46" w:rsidRPr="001D738C" w:rsidRDefault="006E29E7" w:rsidP="00C95E46">
                                  <w:pPr>
                                    <w:rPr>
                                      <w:rFonts w:ascii="Arial" w:hAnsi="Arial" w:cs="Arial"/>
                                    </w:rPr>
                                  </w:pPr>
                                  <w:hyperlink r:id="rId7" w:history="1">
                                    <w:r w:rsidR="00C95E46" w:rsidRPr="001D738C">
                                      <w:rPr>
                                        <w:rStyle w:val="Hyperlink"/>
                                        <w:rFonts w:ascii="Arial" w:hAnsi="Arial" w:cs="Arial"/>
                                      </w:rPr>
                                      <w:t>https://www.sjacymru.org.uk/en/courses/HSEP?gad_source=1&amp;gclid=Cj0KCQjw6PGxBhCVARIsAIumnWYwSC8TKhoR1rbWUsRsmN7ZoqiyJsmtVI6bADIgGhvfsRvySriewRwaAlrzEALw_wcB</w:t>
                                    </w:r>
                                  </w:hyperlink>
                                  <w:r w:rsidR="00C95E46" w:rsidRPr="001D738C">
                                    <w:rPr>
                                      <w:rFonts w:ascii="Arial" w:hAnsi="Arial" w:cs="Arial"/>
                                    </w:rPr>
                                    <w:t xml:space="preserve"> </w:t>
                                  </w:r>
                                </w:p>
                                <w:p w14:paraId="315C562B" w14:textId="77777777" w:rsidR="00C95E46" w:rsidRDefault="00C95E46" w:rsidP="00C95E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DAD349" id="_x0000_t202" coordsize="21600,21600" o:spt="202" path="m,l,21600r21600,l21600,xe">
                      <v:stroke joinstyle="miter"/>
                      <v:path gradientshapeok="t" o:connecttype="rect"/>
                    </v:shapetype>
                    <v:shape id="Text Box 2" o:spid="_x0000_s1026" type="#_x0000_t202" style="position:absolute;margin-left:.35pt;margin-top:5.5pt;width:174pt;height:9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" stroked="f">
                      <v:textbox>
                        <w:txbxContent>
                          <w:p w14:paraId="52D0DA87" w14:textId="77777777" w:rsidR="00C95E46" w:rsidRPr="001D738C" w:rsidRDefault="006E29E7" w:rsidP="00C95E46">
                            <w:pPr>
                              <w:rPr>
                                <w:rFonts w:ascii="Arial" w:hAnsi="Arial" w:cs="Arial"/>
                              </w:rPr>
                            </w:pPr>
                            <w:hyperlink r:id="rId8" w:history="1">
                              <w:r w:rsidR="00C95E46" w:rsidRPr="001D738C">
                                <w:rPr>
                                  <w:rStyle w:val="Hyperlink"/>
                                  <w:rFonts w:ascii="Arial" w:hAnsi="Arial" w:cs="Arial"/>
                                </w:rPr>
                                <w:t>https://www.sjacymru.org.uk/en/courses/HSEP?gad_source=1&amp;gclid=Cj0KCQjw6PGxBhCVARIsAIumnWYwSC8TKhoR1rbWUsRsmN7ZoqiyJsmtVI6bADIgGhvfsRvySriewRwaAlrzEALw_wcB</w:t>
                              </w:r>
                            </w:hyperlink>
                            <w:r w:rsidR="00C95E46" w:rsidRPr="001D738C">
                              <w:rPr>
                                <w:rFonts w:ascii="Arial" w:hAnsi="Arial" w:cs="Arial"/>
                              </w:rPr>
                              <w:t xml:space="preserve"> </w:t>
                            </w:r>
                          </w:p>
                          <w:p w14:paraId="315C562B" w14:textId="77777777" w:rsidR="00C95E46" w:rsidRDefault="00C95E46" w:rsidP="00C95E46"/>
                        </w:txbxContent>
                      </v:textbox>
                      <w10:wrap type="square"/>
                    </v:shape>
                  </w:pict>
                </mc:Fallback>
              </mc:AlternateContent>
            </w:r>
          </w:p>
          <w:p w14:paraId="485913BE" w14:textId="77777777" w:rsidR="00C95E46" w:rsidRPr="00C95E46" w:rsidRDefault="00C95E46" w:rsidP="00C5570B">
            <w:pPr>
              <w:rPr>
                <w:rFonts w:ascii="Arial" w:hAnsi="Arial" w:cs="Arial"/>
                <w:sz w:val="24"/>
                <w:szCs w:val="24"/>
                <w:lang w:val="cy-GB"/>
              </w:rPr>
            </w:pPr>
          </w:p>
          <w:p w14:paraId="1C57490A" w14:textId="77777777" w:rsidR="00C95E46" w:rsidRPr="00C95E46" w:rsidRDefault="00C95E46" w:rsidP="00C5570B">
            <w:pPr>
              <w:rPr>
                <w:rFonts w:ascii="Arial" w:hAnsi="Arial" w:cs="Arial"/>
                <w:sz w:val="24"/>
                <w:szCs w:val="24"/>
                <w:lang w:val="cy-GB"/>
              </w:rPr>
            </w:pPr>
          </w:p>
          <w:p w14:paraId="5B99BABB" w14:textId="77777777" w:rsidR="00C95E46" w:rsidRPr="00C95E46" w:rsidRDefault="00C95E46" w:rsidP="00C5570B">
            <w:pPr>
              <w:rPr>
                <w:rFonts w:ascii="Arial" w:hAnsi="Arial" w:cs="Arial"/>
                <w:sz w:val="24"/>
                <w:szCs w:val="24"/>
                <w:lang w:val="cy-GB"/>
              </w:rPr>
            </w:pPr>
          </w:p>
          <w:p w14:paraId="339D7752" w14:textId="77777777" w:rsidR="00C95E46" w:rsidRPr="00C95E46" w:rsidRDefault="00C95E46" w:rsidP="00C5570B">
            <w:pPr>
              <w:rPr>
                <w:rFonts w:ascii="Arial" w:hAnsi="Arial" w:cs="Arial"/>
                <w:sz w:val="24"/>
                <w:szCs w:val="24"/>
                <w:lang w:val="cy-GB"/>
              </w:rPr>
            </w:pPr>
          </w:p>
          <w:p w14:paraId="3AF74108" w14:textId="77777777" w:rsidR="00C95E46" w:rsidRPr="00C95E46" w:rsidRDefault="00C95E46" w:rsidP="00C5570B">
            <w:pPr>
              <w:rPr>
                <w:rFonts w:ascii="Arial" w:hAnsi="Arial" w:cs="Arial"/>
                <w:sz w:val="24"/>
                <w:szCs w:val="24"/>
                <w:lang w:val="cy-GB"/>
              </w:rPr>
            </w:pPr>
          </w:p>
          <w:p w14:paraId="3A86AB3F" w14:textId="77777777" w:rsidR="00C95E46" w:rsidRPr="00C95E46" w:rsidRDefault="00C95E46" w:rsidP="00C5570B">
            <w:pPr>
              <w:rPr>
                <w:rFonts w:ascii="Arial" w:hAnsi="Arial" w:cs="Arial"/>
                <w:sz w:val="24"/>
                <w:szCs w:val="24"/>
                <w:lang w:val="cy-GB"/>
              </w:rPr>
            </w:pPr>
          </w:p>
          <w:p w14:paraId="5B645378" w14:textId="77777777" w:rsidR="00C95E46" w:rsidRPr="00C95E46" w:rsidRDefault="00C95E46" w:rsidP="00C5570B">
            <w:pPr>
              <w:rPr>
                <w:rFonts w:ascii="Arial" w:hAnsi="Arial" w:cs="Arial"/>
                <w:sz w:val="24"/>
                <w:szCs w:val="24"/>
                <w:lang w:val="cy-GB"/>
              </w:rPr>
            </w:pPr>
          </w:p>
          <w:p w14:paraId="32E31CA7"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Cwrdd a siarad gyda pobl professiynol</w:t>
            </w:r>
          </w:p>
          <w:p w14:paraId="4DCF0863" w14:textId="77777777" w:rsidR="00C95E46" w:rsidRPr="00C95E46" w:rsidRDefault="00C95E46" w:rsidP="00C5570B">
            <w:pPr>
              <w:rPr>
                <w:rFonts w:ascii="Arial" w:hAnsi="Arial" w:cs="Arial"/>
                <w:sz w:val="24"/>
                <w:szCs w:val="24"/>
                <w:lang w:val="cy-GB"/>
              </w:rPr>
            </w:pPr>
          </w:p>
          <w:p w14:paraId="1A81900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Darllen llyfrau addas </w:t>
            </w:r>
          </w:p>
          <w:p w14:paraId="777E98F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Gwylio fideos o chwarae rôl i wybod sut i defnyddio’r pen er engharaifft, cael gwared o’r cap, codau lliw a beth i wneud ar ei defnyddio.</w:t>
            </w:r>
          </w:p>
          <w:p w14:paraId="4EBECEFD" w14:textId="77777777" w:rsidR="00C95E46" w:rsidRPr="00C95E46" w:rsidRDefault="00C95E46" w:rsidP="00C5570B">
            <w:pPr>
              <w:rPr>
                <w:rFonts w:ascii="Arial" w:hAnsi="Arial" w:cs="Arial"/>
                <w:sz w:val="24"/>
                <w:szCs w:val="24"/>
                <w:lang w:val="cy-GB"/>
              </w:rPr>
            </w:pPr>
          </w:p>
          <w:p w14:paraId="09178D9D" w14:textId="77777777" w:rsidR="00C95E46" w:rsidRPr="00C95E46" w:rsidRDefault="00C95E46" w:rsidP="00C5570B">
            <w:pPr>
              <w:rPr>
                <w:rFonts w:ascii="Arial" w:hAnsi="Arial" w:cs="Arial"/>
                <w:sz w:val="24"/>
                <w:szCs w:val="24"/>
                <w:lang w:val="cy-GB"/>
              </w:rPr>
            </w:pPr>
          </w:p>
          <w:p w14:paraId="67A0815F" w14:textId="77777777" w:rsidR="00C95E46" w:rsidRPr="00C95E46" w:rsidRDefault="00C95E46" w:rsidP="00C5570B">
            <w:pPr>
              <w:rPr>
                <w:rFonts w:ascii="Arial" w:hAnsi="Arial" w:cs="Arial"/>
                <w:sz w:val="24"/>
                <w:szCs w:val="24"/>
                <w:lang w:val="cy-GB"/>
              </w:rPr>
            </w:pPr>
          </w:p>
          <w:p w14:paraId="13900257" w14:textId="77777777" w:rsidR="00C95E46" w:rsidRPr="00C95E46" w:rsidRDefault="00C95E46" w:rsidP="00C5570B">
            <w:pPr>
              <w:rPr>
                <w:rFonts w:ascii="Arial" w:hAnsi="Arial" w:cs="Arial"/>
                <w:sz w:val="24"/>
                <w:szCs w:val="24"/>
                <w:lang w:val="cy-GB"/>
              </w:rPr>
            </w:pPr>
          </w:p>
          <w:p w14:paraId="16B67B81" w14:textId="77777777" w:rsidR="00C95E46" w:rsidRPr="00C95E46" w:rsidRDefault="00C95E46" w:rsidP="00C5570B">
            <w:pPr>
              <w:rPr>
                <w:rFonts w:ascii="Arial" w:hAnsi="Arial" w:cs="Arial"/>
                <w:sz w:val="24"/>
                <w:szCs w:val="24"/>
                <w:lang w:val="cy-GB"/>
              </w:rPr>
            </w:pPr>
          </w:p>
          <w:p w14:paraId="71ACCAAB" w14:textId="77777777" w:rsidR="00C95E46" w:rsidRPr="00C95E46" w:rsidRDefault="00C95E46" w:rsidP="00C5570B">
            <w:pPr>
              <w:rPr>
                <w:rFonts w:ascii="Arial" w:hAnsi="Arial" w:cs="Arial"/>
                <w:sz w:val="24"/>
                <w:szCs w:val="24"/>
                <w:lang w:val="cy-GB"/>
              </w:rPr>
            </w:pPr>
          </w:p>
          <w:p w14:paraId="0CE7F4EA" w14:textId="77777777" w:rsidR="00C95E46" w:rsidRPr="00C95E46" w:rsidRDefault="00C95E46" w:rsidP="00C5570B">
            <w:pPr>
              <w:rPr>
                <w:rFonts w:ascii="Arial" w:hAnsi="Arial" w:cs="Arial"/>
                <w:sz w:val="24"/>
                <w:szCs w:val="24"/>
                <w:lang w:val="cy-GB"/>
              </w:rPr>
            </w:pPr>
          </w:p>
          <w:p w14:paraId="39AB72F9" w14:textId="77777777" w:rsidR="00C95E46" w:rsidRPr="00C95E46" w:rsidRDefault="00C95E46" w:rsidP="00C5570B">
            <w:pPr>
              <w:rPr>
                <w:rFonts w:ascii="Arial" w:hAnsi="Arial" w:cs="Arial"/>
                <w:sz w:val="24"/>
                <w:szCs w:val="24"/>
                <w:lang w:val="cy-GB"/>
              </w:rPr>
            </w:pPr>
          </w:p>
        </w:tc>
        <w:tc>
          <w:tcPr>
            <w:tcW w:w="1346" w:type="dxa"/>
          </w:tcPr>
          <w:p w14:paraId="01669C9E"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Gorffennaf 2024</w:t>
            </w:r>
          </w:p>
        </w:tc>
        <w:tc>
          <w:tcPr>
            <w:tcW w:w="1698" w:type="dxa"/>
          </w:tcPr>
          <w:p w14:paraId="58930AED"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yn hyderus i ddefnyddio PenEpi achos gall ei fod yn peryglus.</w:t>
            </w:r>
          </w:p>
          <w:p w14:paraId="1C17026A" w14:textId="77777777" w:rsidR="00C95E46" w:rsidRPr="00C95E46" w:rsidRDefault="00C95E46" w:rsidP="00C5570B">
            <w:pPr>
              <w:rPr>
                <w:rFonts w:ascii="Arial" w:hAnsi="Arial" w:cs="Arial"/>
                <w:sz w:val="24"/>
                <w:szCs w:val="24"/>
                <w:lang w:val="cy-GB"/>
              </w:rPr>
            </w:pPr>
          </w:p>
          <w:p w14:paraId="39C4530E"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Dim pryderon i deimlo’n cyffyrddus </w:t>
            </w:r>
          </w:p>
          <w:p w14:paraId="3BB322EB" w14:textId="77777777" w:rsidR="00C95E46" w:rsidRPr="00C95E46" w:rsidRDefault="00C95E46" w:rsidP="00C5570B">
            <w:pPr>
              <w:rPr>
                <w:rFonts w:ascii="Arial" w:hAnsi="Arial" w:cs="Arial"/>
                <w:sz w:val="24"/>
                <w:szCs w:val="24"/>
                <w:lang w:val="cy-GB"/>
              </w:rPr>
            </w:pPr>
          </w:p>
          <w:p w14:paraId="624F5B4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Cadw lan gyda hyfforddiant newydd rhag ofn mae gwybodaeth newydd yn dod lan ac i fod ar gael pan mae pethau newydd yn codi.</w:t>
            </w:r>
          </w:p>
          <w:p w14:paraId="196C83D7" w14:textId="77777777" w:rsidR="00C95E46" w:rsidRPr="00C95E46" w:rsidRDefault="00C95E46" w:rsidP="00C5570B">
            <w:pPr>
              <w:rPr>
                <w:rFonts w:ascii="Arial" w:hAnsi="Arial" w:cs="Arial"/>
                <w:sz w:val="24"/>
                <w:szCs w:val="24"/>
                <w:lang w:val="cy-GB"/>
              </w:rPr>
            </w:pPr>
          </w:p>
          <w:p w14:paraId="730A7D8F" w14:textId="77777777" w:rsidR="00C95E46" w:rsidRPr="00C95E46" w:rsidRDefault="00C95E46" w:rsidP="00C5570B">
            <w:pPr>
              <w:rPr>
                <w:rFonts w:ascii="Arial" w:hAnsi="Arial" w:cs="Arial"/>
                <w:sz w:val="24"/>
                <w:szCs w:val="24"/>
                <w:lang w:val="cy-GB"/>
              </w:rPr>
            </w:pPr>
          </w:p>
        </w:tc>
      </w:tr>
      <w:tr w:rsidR="00C95E46" w:rsidRPr="00645B90" w14:paraId="18637DB9" w14:textId="77777777" w:rsidTr="00C5570B">
        <w:tc>
          <w:tcPr>
            <w:tcW w:w="1497" w:type="dxa"/>
          </w:tcPr>
          <w:p w14:paraId="653A5E43"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Cyflawni cwrs ALN (Additional Learning Needs)</w:t>
            </w:r>
          </w:p>
        </w:tc>
        <w:tc>
          <w:tcPr>
            <w:tcW w:w="1644" w:type="dxa"/>
          </w:tcPr>
          <w:p w14:paraId="0B3F12E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Gwneud ymchwil mewn i’r cwrs i ddatblygu fy ngwybodaeth </w:t>
            </w:r>
            <w:r w:rsidRPr="00C95E46">
              <w:rPr>
                <w:rFonts w:ascii="Arial" w:hAnsi="Arial" w:cs="Arial"/>
                <w:sz w:val="24"/>
                <w:szCs w:val="24"/>
                <w:lang w:val="cy-GB"/>
              </w:rPr>
              <w:lastRenderedPageBreak/>
              <w:t>a fy nealltwriaeth am wahanol anghenion dysgu er mwyn sicrhau fy mod yn gallu cyflawni dull plentyn canolog a dilyn pwysigrwydd y broses cynllun datblygu unigol.</w:t>
            </w:r>
          </w:p>
          <w:p w14:paraId="0DC3C962" w14:textId="77777777" w:rsidR="00C95E46" w:rsidRPr="00C95E46" w:rsidRDefault="00C95E46" w:rsidP="00C5570B">
            <w:pPr>
              <w:rPr>
                <w:rFonts w:ascii="Arial" w:hAnsi="Arial" w:cs="Arial"/>
                <w:sz w:val="24"/>
                <w:szCs w:val="24"/>
                <w:lang w:val="cy-GB"/>
              </w:rPr>
            </w:pPr>
          </w:p>
          <w:p w14:paraId="2B117C4F"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Cydweithio gyda staff a pobl sydd eisiau dysgu hefyd.</w:t>
            </w:r>
          </w:p>
          <w:p w14:paraId="58DAB605" w14:textId="77777777" w:rsidR="00C95E46" w:rsidRPr="00C95E46" w:rsidRDefault="00C95E46" w:rsidP="00C5570B">
            <w:pPr>
              <w:rPr>
                <w:rFonts w:ascii="Arial" w:hAnsi="Arial" w:cs="Arial"/>
                <w:sz w:val="24"/>
                <w:szCs w:val="24"/>
                <w:lang w:val="cy-GB"/>
              </w:rPr>
            </w:pPr>
          </w:p>
          <w:p w14:paraId="5985B70E"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rhoi ymdrech caled mewn iddo i gyflawni safon uwch.</w:t>
            </w:r>
          </w:p>
          <w:p w14:paraId="79CC7ABC" w14:textId="77777777" w:rsidR="00C95E46" w:rsidRPr="00C95E46" w:rsidRDefault="00C95E46" w:rsidP="00C5570B">
            <w:pPr>
              <w:rPr>
                <w:rFonts w:ascii="Arial" w:hAnsi="Arial" w:cs="Arial"/>
                <w:sz w:val="24"/>
                <w:szCs w:val="24"/>
                <w:lang w:val="cy-GB"/>
              </w:rPr>
            </w:pPr>
          </w:p>
          <w:p w14:paraId="348D78A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Gwneud ymchwil ychwanegol i ddysgu fwy o wybodaeth.</w:t>
            </w:r>
          </w:p>
          <w:p w14:paraId="325A9056" w14:textId="77777777" w:rsidR="00C95E46" w:rsidRPr="00C95E46" w:rsidRDefault="00C95E46" w:rsidP="00C5570B">
            <w:pPr>
              <w:rPr>
                <w:rFonts w:ascii="Arial" w:hAnsi="Arial" w:cs="Arial"/>
                <w:sz w:val="24"/>
                <w:szCs w:val="24"/>
                <w:lang w:val="cy-GB"/>
              </w:rPr>
            </w:pPr>
          </w:p>
          <w:p w14:paraId="575FFBC6" w14:textId="77777777" w:rsidR="00C95E46" w:rsidRPr="00C95E46" w:rsidRDefault="00C95E46" w:rsidP="00C5570B">
            <w:pPr>
              <w:rPr>
                <w:rFonts w:ascii="Arial" w:hAnsi="Arial" w:cs="Arial"/>
                <w:sz w:val="24"/>
                <w:szCs w:val="24"/>
                <w:lang w:val="cy-GB"/>
              </w:rPr>
            </w:pPr>
          </w:p>
          <w:p w14:paraId="184AAE2E" w14:textId="77777777" w:rsidR="00C95E46" w:rsidRPr="00C95E46" w:rsidRDefault="00C95E46" w:rsidP="00C5570B">
            <w:pPr>
              <w:rPr>
                <w:rFonts w:ascii="Arial" w:hAnsi="Arial" w:cs="Arial"/>
                <w:sz w:val="24"/>
                <w:szCs w:val="24"/>
                <w:lang w:val="cy-GB"/>
              </w:rPr>
            </w:pPr>
          </w:p>
          <w:p w14:paraId="0408C69F" w14:textId="77777777" w:rsidR="00C95E46" w:rsidRPr="00C95E46" w:rsidRDefault="00C95E46" w:rsidP="00C5570B">
            <w:pPr>
              <w:rPr>
                <w:rFonts w:ascii="Arial" w:hAnsi="Arial" w:cs="Arial"/>
                <w:sz w:val="24"/>
                <w:szCs w:val="24"/>
                <w:lang w:val="cy-GB"/>
              </w:rPr>
            </w:pPr>
          </w:p>
          <w:p w14:paraId="5FB8862B" w14:textId="77777777" w:rsidR="00C95E46" w:rsidRPr="00C95E46" w:rsidRDefault="00C95E46" w:rsidP="00C5570B">
            <w:pPr>
              <w:rPr>
                <w:rFonts w:ascii="Arial" w:hAnsi="Arial" w:cs="Arial"/>
                <w:sz w:val="24"/>
                <w:szCs w:val="24"/>
                <w:lang w:val="cy-GB"/>
              </w:rPr>
            </w:pPr>
          </w:p>
          <w:p w14:paraId="4500199B" w14:textId="77777777" w:rsidR="00C95E46" w:rsidRPr="00C95E46" w:rsidRDefault="00C95E46" w:rsidP="00C5570B">
            <w:pPr>
              <w:rPr>
                <w:rFonts w:ascii="Arial" w:hAnsi="Arial" w:cs="Arial"/>
                <w:sz w:val="24"/>
                <w:szCs w:val="24"/>
                <w:lang w:val="cy-GB"/>
              </w:rPr>
            </w:pPr>
          </w:p>
          <w:p w14:paraId="2FE31E0F" w14:textId="77777777" w:rsidR="00C95E46" w:rsidRPr="00C95E46" w:rsidRDefault="00C95E46" w:rsidP="00C5570B">
            <w:pPr>
              <w:rPr>
                <w:rFonts w:ascii="Arial" w:hAnsi="Arial" w:cs="Arial"/>
                <w:sz w:val="24"/>
                <w:szCs w:val="24"/>
                <w:lang w:val="cy-GB"/>
              </w:rPr>
            </w:pPr>
          </w:p>
          <w:p w14:paraId="3704FB9E" w14:textId="77777777" w:rsidR="00C95E46" w:rsidRPr="00C95E46" w:rsidRDefault="00C95E46" w:rsidP="00C5570B">
            <w:pPr>
              <w:rPr>
                <w:rFonts w:ascii="Arial" w:hAnsi="Arial" w:cs="Arial"/>
                <w:sz w:val="24"/>
                <w:szCs w:val="24"/>
                <w:lang w:val="cy-GB"/>
              </w:rPr>
            </w:pPr>
          </w:p>
        </w:tc>
        <w:tc>
          <w:tcPr>
            <w:tcW w:w="5161" w:type="dxa"/>
          </w:tcPr>
          <w:p w14:paraId="5535B1E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Cwrs ALN Llywodraeth Cymru (2021)</w:t>
            </w:r>
          </w:p>
          <w:p w14:paraId="07F65B56" w14:textId="77777777" w:rsidR="00C95E46" w:rsidRPr="00C95E46" w:rsidRDefault="006E29E7" w:rsidP="00C5570B">
            <w:pPr>
              <w:rPr>
                <w:rFonts w:ascii="Arial" w:hAnsi="Arial" w:cs="Arial"/>
                <w:sz w:val="24"/>
                <w:szCs w:val="24"/>
                <w:lang w:val="cy-GB"/>
              </w:rPr>
            </w:pPr>
            <w:hyperlink r:id="rId9" w:history="1">
              <w:r w:rsidR="00C95E46" w:rsidRPr="00C95E46">
                <w:rPr>
                  <w:rStyle w:val="Hyperlink"/>
                  <w:rFonts w:ascii="Arial" w:hAnsi="Arial" w:cs="Arial"/>
                  <w:sz w:val="24"/>
                  <w:szCs w:val="24"/>
                  <w:lang w:val="cy-GB"/>
                </w:rPr>
                <w:t>https://hwb.gov.wales/news/articles/20686965-8669-40ac-bdc5-599f4a4dfe8b</w:t>
              </w:r>
            </w:hyperlink>
            <w:r w:rsidR="00C95E46" w:rsidRPr="00C95E46">
              <w:rPr>
                <w:rFonts w:ascii="Arial" w:hAnsi="Arial" w:cs="Arial"/>
                <w:sz w:val="24"/>
                <w:szCs w:val="24"/>
                <w:lang w:val="cy-GB"/>
              </w:rPr>
              <w:t xml:space="preserve"> </w:t>
            </w:r>
          </w:p>
          <w:p w14:paraId="111AAE1D" w14:textId="77777777" w:rsidR="00C95E46" w:rsidRPr="00C95E46" w:rsidRDefault="00C95E46" w:rsidP="00C5570B">
            <w:pPr>
              <w:rPr>
                <w:rFonts w:ascii="Arial" w:hAnsi="Arial" w:cs="Arial"/>
                <w:sz w:val="24"/>
                <w:szCs w:val="24"/>
                <w:lang w:val="cy-GB"/>
              </w:rPr>
            </w:pPr>
          </w:p>
          <w:p w14:paraId="47964708" w14:textId="77777777" w:rsidR="00C95E46" w:rsidRPr="00C95E46" w:rsidRDefault="00C95E46" w:rsidP="00C5570B">
            <w:pPr>
              <w:rPr>
                <w:rFonts w:ascii="Arial" w:hAnsi="Arial" w:cs="Arial"/>
                <w:sz w:val="24"/>
                <w:szCs w:val="24"/>
                <w:lang w:val="cy-GB"/>
              </w:rPr>
            </w:pPr>
          </w:p>
          <w:p w14:paraId="6B2FD61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 xml:space="preserve">Mae’r cwrs yn 3 awr ac mae’n bwysig i cyflawni am fy datblygiad proffesiynnol i allu fod yn hanfodol. </w:t>
            </w:r>
          </w:p>
          <w:p w14:paraId="25354EE8" w14:textId="77777777" w:rsidR="00C95E46" w:rsidRPr="00C95E46" w:rsidRDefault="00C95E46" w:rsidP="00C5570B">
            <w:pPr>
              <w:rPr>
                <w:rFonts w:ascii="Arial" w:hAnsi="Arial" w:cs="Arial"/>
                <w:sz w:val="24"/>
                <w:szCs w:val="24"/>
                <w:lang w:val="cy-GB"/>
              </w:rPr>
            </w:pPr>
          </w:p>
          <w:p w14:paraId="0920DB3F"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Gwylio fideos i ddysgu mwy.</w:t>
            </w:r>
          </w:p>
          <w:p w14:paraId="4C87C5DF" w14:textId="77777777" w:rsidR="00C95E46" w:rsidRPr="00C95E46" w:rsidRDefault="00C95E46" w:rsidP="00C5570B">
            <w:pPr>
              <w:rPr>
                <w:rFonts w:ascii="Arial" w:hAnsi="Arial" w:cs="Arial"/>
                <w:sz w:val="24"/>
                <w:szCs w:val="24"/>
                <w:lang w:val="cy-GB"/>
              </w:rPr>
            </w:pPr>
          </w:p>
          <w:p w14:paraId="0FBEC88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Gweithio gyda phlant ALN i allu ddysgu ar y swydd.</w:t>
            </w:r>
          </w:p>
          <w:p w14:paraId="251F34E4" w14:textId="77777777" w:rsidR="00C95E46" w:rsidRPr="00C95E46" w:rsidRDefault="00C95E46" w:rsidP="00C5570B">
            <w:pPr>
              <w:rPr>
                <w:rFonts w:ascii="Arial" w:hAnsi="Arial" w:cs="Arial"/>
                <w:sz w:val="24"/>
                <w:szCs w:val="24"/>
                <w:lang w:val="cy-GB"/>
              </w:rPr>
            </w:pPr>
          </w:p>
        </w:tc>
        <w:tc>
          <w:tcPr>
            <w:tcW w:w="1346" w:type="dxa"/>
          </w:tcPr>
          <w:p w14:paraId="393CC68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Medi 2024</w:t>
            </w:r>
          </w:p>
        </w:tc>
        <w:tc>
          <w:tcPr>
            <w:tcW w:w="1698" w:type="dxa"/>
          </w:tcPr>
          <w:p w14:paraId="6B97F4C3"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Bod mwy ymwybodol o arwyddon a gweithio gyda teuluoedd, </w:t>
            </w:r>
            <w:r w:rsidRPr="00C95E46">
              <w:rPr>
                <w:rFonts w:ascii="Arial" w:hAnsi="Arial" w:cs="Arial"/>
                <w:sz w:val="24"/>
                <w:szCs w:val="24"/>
                <w:lang w:val="cy-GB"/>
              </w:rPr>
              <w:lastRenderedPageBreak/>
              <w:t xml:space="preserve">plant ifanc ac athraawon. </w:t>
            </w:r>
          </w:p>
          <w:p w14:paraId="3F95DBFE" w14:textId="77777777" w:rsidR="00C95E46" w:rsidRPr="00C95E46" w:rsidRDefault="00C95E46" w:rsidP="00C5570B">
            <w:pPr>
              <w:rPr>
                <w:rFonts w:ascii="Arial" w:hAnsi="Arial" w:cs="Arial"/>
                <w:sz w:val="24"/>
                <w:szCs w:val="24"/>
                <w:lang w:val="cy-GB"/>
              </w:rPr>
            </w:pPr>
          </w:p>
          <w:p w14:paraId="7325828D" w14:textId="77777777" w:rsidR="00C95E46" w:rsidRPr="00C95E46" w:rsidRDefault="00C95E46" w:rsidP="00C5570B">
            <w:pPr>
              <w:rPr>
                <w:rFonts w:ascii="Arial" w:hAnsi="Arial" w:cs="Arial"/>
                <w:sz w:val="24"/>
                <w:szCs w:val="24"/>
                <w:lang w:val="cy-GB"/>
              </w:rPr>
            </w:pPr>
          </w:p>
          <w:p w14:paraId="010E4EEB"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yn fwy cyffyrddus i ddelio a problemau sy’n codi a defnyddio’r deddfwriaeth</w:t>
            </w:r>
          </w:p>
          <w:p w14:paraId="1CF62BDF" w14:textId="77777777" w:rsidR="00C95E46" w:rsidRPr="00C95E46" w:rsidRDefault="00C95E46" w:rsidP="00C5570B">
            <w:pPr>
              <w:rPr>
                <w:rFonts w:ascii="Arial" w:hAnsi="Arial" w:cs="Arial"/>
                <w:sz w:val="24"/>
                <w:szCs w:val="24"/>
                <w:lang w:val="cy-GB"/>
              </w:rPr>
            </w:pPr>
          </w:p>
          <w:p w14:paraId="2AFDBAB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ar gael i helpu ar unrhyw adeg rhag ofn bod rhwybeth yn codi</w:t>
            </w:r>
          </w:p>
          <w:p w14:paraId="62F0E65E" w14:textId="77777777" w:rsidR="00C95E46" w:rsidRPr="00C95E46" w:rsidRDefault="00C95E46" w:rsidP="00C5570B">
            <w:pPr>
              <w:rPr>
                <w:rFonts w:ascii="Arial" w:hAnsi="Arial" w:cs="Arial"/>
                <w:sz w:val="24"/>
                <w:szCs w:val="24"/>
                <w:lang w:val="cy-GB"/>
              </w:rPr>
            </w:pPr>
          </w:p>
          <w:p w14:paraId="4EC28B36"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Ar gael i ateb cwestiynnau sy’n codi wrth pobl a staff eraill.</w:t>
            </w:r>
          </w:p>
        </w:tc>
      </w:tr>
    </w:tbl>
    <w:p w14:paraId="552E54BE" w14:textId="556E504A" w:rsidR="008E1C4C" w:rsidRPr="001D738C" w:rsidRDefault="008E1C4C" w:rsidP="008E1C4C">
      <w:pPr>
        <w:rPr>
          <w:rFonts w:ascii="Arial" w:hAnsi="Arial" w:cs="Arial"/>
        </w:rPr>
      </w:pPr>
    </w:p>
    <w:p w14:paraId="2341063A" w14:textId="7A50BFE8" w:rsidR="008E1C4C" w:rsidRDefault="008E1C4C"/>
    <w:p w14:paraId="1A9433D3" w14:textId="12378EA9" w:rsidR="008E1C4C" w:rsidRDefault="00C95E46">
      <w:pPr>
        <w:rPr>
          <w:rFonts w:ascii="Arial" w:hAnsi="Arial" w:cs="Arial"/>
          <w:b/>
          <w:bCs/>
          <w:sz w:val="28"/>
          <w:szCs w:val="28"/>
          <w:u w:val="single"/>
        </w:rPr>
      </w:pPr>
      <w:r w:rsidRPr="00C95E46">
        <w:rPr>
          <w:rFonts w:ascii="Arial" w:hAnsi="Arial" w:cs="Arial"/>
          <w:b/>
          <w:bCs/>
          <w:sz w:val="28"/>
          <w:szCs w:val="28"/>
          <w:u w:val="single"/>
        </w:rPr>
        <w:t>Rhan 2</w:t>
      </w:r>
    </w:p>
    <w:p w14:paraId="267BF68D" w14:textId="77777777" w:rsidR="00C95E46" w:rsidRDefault="00C95E46">
      <w:pPr>
        <w:rPr>
          <w:rFonts w:ascii="Arial" w:hAnsi="Arial" w:cs="Arial"/>
          <w:b/>
          <w:bCs/>
          <w:sz w:val="28"/>
          <w:szCs w:val="28"/>
          <w:u w:val="single"/>
        </w:rPr>
      </w:pPr>
    </w:p>
    <w:tbl>
      <w:tblPr>
        <w:tblStyle w:val="TableGrid"/>
        <w:tblpPr w:leftFromText="180" w:rightFromText="180" w:vertAnchor="text" w:horzAnchor="margin" w:tblpXSpec="center" w:tblpY="-1199"/>
        <w:tblOverlap w:val="never"/>
        <w:tblW w:w="11477" w:type="dxa"/>
        <w:tblLook w:val="04A0" w:firstRow="1" w:lastRow="0" w:firstColumn="1" w:lastColumn="0" w:noHBand="0" w:noVBand="1"/>
      </w:tblPr>
      <w:tblGrid>
        <w:gridCol w:w="5699"/>
        <w:gridCol w:w="5778"/>
      </w:tblGrid>
      <w:tr w:rsidR="00C95E46" w:rsidRPr="00C95E46" w14:paraId="0535C9FA" w14:textId="77777777" w:rsidTr="00C5570B">
        <w:trPr>
          <w:trHeight w:val="3534"/>
        </w:trPr>
        <w:tc>
          <w:tcPr>
            <w:tcW w:w="5699" w:type="dxa"/>
            <w:shd w:val="clear" w:color="auto" w:fill="auto"/>
          </w:tcPr>
          <w:p w14:paraId="35383D0A" w14:textId="77777777" w:rsidR="00C95E46" w:rsidRPr="00C95E46" w:rsidRDefault="00C95E46" w:rsidP="00C5570B">
            <w:pPr>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lastRenderedPageBreak/>
              <w:t>Beth yw myfyrio ac ymarfer myfyriol?</w:t>
            </w:r>
          </w:p>
          <w:p w14:paraId="498A79C8" w14:textId="77777777" w:rsidR="00C95E46" w:rsidRPr="00C95E46" w:rsidRDefault="00C95E46" w:rsidP="00C5570B">
            <w:pPr>
              <w:spacing w:after="160" w:line="256" w:lineRule="auto"/>
              <w:rPr>
                <w:rFonts w:ascii="Arial" w:hAnsi="Arial" w:cs="Arial"/>
                <w:sz w:val="14"/>
                <w:szCs w:val="14"/>
                <w:shd w:val="clear" w:color="auto" w:fill="FFFFFF"/>
                <w:lang w:val="cy-GB"/>
              </w:rPr>
            </w:pPr>
            <w:r w:rsidRPr="00C95E46">
              <w:rPr>
                <w:rFonts w:ascii="Arial" w:hAnsi="Arial" w:cs="Arial"/>
                <w:sz w:val="14"/>
                <w:szCs w:val="14"/>
                <w:shd w:val="clear" w:color="auto" w:fill="FFFFFF"/>
                <w:lang w:val="cy-GB"/>
              </w:rPr>
              <w:t>Yn ôl health &amp; care professions council (2021), mae myfyrio yn ddull sy’n galluogi unigolion i gael mewnwelediad i arfer proffesiynol trwy feddwl dadansoddol sy’n gysylltiedig â rhannau ohono. Hefyd, mae myfyrio yn annog hunanddatblygiad ac ymgysylltiad personol, ystyriaeth o’r gweithdrefnau sy’n gysylltiedig â dysgu a phenderfyniadau a wneir i setlo amheuon (Prifysgol Hull, 2024a). Mae enghreifftiau o hyn yn cynnwys testunau sy’n bwrpasol ac yn ystyrlon sy’n galluogi ymarferwyr i ddatblygu manteision allweddol sydd nid yn unig yn wybodus, yn werthfawr, yn ansawdd ac yn fedrus, ochr yn ochr â’r angen i allu cynrychioli a chyfathrebu’r rhain i eraill gan gynnwys eu hunain (Appleby, 2010).</w:t>
            </w:r>
          </w:p>
          <w:p w14:paraId="606EBCA1" w14:textId="77777777" w:rsidR="00C95E46" w:rsidRPr="00C95E46" w:rsidRDefault="00C95E46" w:rsidP="00C5570B">
            <w:pPr>
              <w:rPr>
                <w:rFonts w:ascii="Arial" w:hAnsi="Arial" w:cs="Arial"/>
                <w:sz w:val="14"/>
                <w:szCs w:val="14"/>
                <w:shd w:val="clear" w:color="auto" w:fill="FFFFFF"/>
                <w:lang w:val="cy-GB"/>
              </w:rPr>
            </w:pPr>
            <w:r w:rsidRPr="00C95E46">
              <w:rPr>
                <w:rFonts w:ascii="Arial" w:hAnsi="Arial" w:cs="Arial"/>
                <w:sz w:val="14"/>
                <w:szCs w:val="14"/>
                <w:shd w:val="clear" w:color="auto" w:fill="FFFFFF"/>
                <w:lang w:val="cy-GB"/>
              </w:rPr>
              <w:t>Mae Prifysgol Cambridge (d.d.) yn amlygu mai “reflective practice is the ability to reflect on one’s actions so as to engage in a process of continuous learning”. Yn ogystal, mae'r Brifysgol Agored (2024) yn esbonio bod myfyrio yn helpu i ddatblygu sgiliau ochr yn ochr â'u heffaith yn hytrach na pharhau â'r un arfer wrth ofyn cwestiynau cadarnhaol am gamau gweithredu a gwneud penderfyniadau ar gyfer gwelliannau yn y dyfodol.</w:t>
            </w:r>
          </w:p>
          <w:p w14:paraId="13475790" w14:textId="77777777" w:rsidR="00C95E46" w:rsidRPr="00C95E46" w:rsidRDefault="00C95E46" w:rsidP="00C5570B">
            <w:pPr>
              <w:rPr>
                <w:rFonts w:ascii="Arial" w:hAnsi="Arial" w:cs="Arial"/>
                <w:sz w:val="14"/>
                <w:szCs w:val="14"/>
                <w:lang w:val="cy-GB"/>
              </w:rPr>
            </w:pPr>
          </w:p>
          <w:p w14:paraId="32F6F872" w14:textId="77777777" w:rsidR="00C95E46" w:rsidRPr="00C95E46" w:rsidRDefault="00C95E46" w:rsidP="00C5570B">
            <w:pPr>
              <w:rPr>
                <w:rFonts w:ascii="Arial" w:hAnsi="Arial" w:cs="Arial"/>
                <w:sz w:val="14"/>
                <w:szCs w:val="14"/>
                <w:lang w:val="cy-GB"/>
              </w:rPr>
            </w:pPr>
            <w:r w:rsidRPr="00C95E46">
              <w:rPr>
                <w:rFonts w:ascii="Arial" w:hAnsi="Arial" w:cs="Arial"/>
                <w:sz w:val="14"/>
                <w:szCs w:val="14"/>
                <w:lang w:val="cy-GB"/>
              </w:rPr>
              <w:t>Mae Appleby (2010) yn pwysleisio bod ymarfer myfyriol yn galluogi ymarferwyr i ddysgu, meddwl a gweithredu’n fyfyriol sy’n helpu bod ar gael yn fwy i archwilio, a mynegi eu galluogi i deimlo ac ystyried eu profiadau a’u syniadau gan arwain at nodi heriau wrth ddatblygu mewnwelediad a dealltwriaeth newydd.</w:t>
            </w:r>
          </w:p>
        </w:tc>
        <w:tc>
          <w:tcPr>
            <w:tcW w:w="5778" w:type="dxa"/>
          </w:tcPr>
          <w:p w14:paraId="47A5EBAE" w14:textId="77777777" w:rsidR="00C95E46" w:rsidRPr="00C95E46" w:rsidRDefault="00C95E46" w:rsidP="00C5570B">
            <w:pPr>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t>Pam mae ymarfer myfyriol yn bwysig i ymarfer EY?</w:t>
            </w:r>
          </w:p>
          <w:p w14:paraId="434F49E1" w14:textId="77777777" w:rsidR="00C95E46" w:rsidRPr="00C95E46" w:rsidRDefault="00C95E46" w:rsidP="00C5570B">
            <w:pPr>
              <w:rPr>
                <w:rFonts w:ascii="Arial" w:hAnsi="Arial" w:cs="Arial"/>
                <w:sz w:val="14"/>
                <w:szCs w:val="14"/>
                <w:lang w:val="cy-GB"/>
              </w:rPr>
            </w:pPr>
            <w:r w:rsidRPr="00C95E46">
              <w:rPr>
                <w:rFonts w:ascii="Arial" w:hAnsi="Arial" w:cs="Arial"/>
                <w:sz w:val="14"/>
                <w:szCs w:val="14"/>
                <w:lang w:val="cy-GB"/>
              </w:rPr>
              <w:t>Mae myfyrio ac ymarfer myfyriol yn egwyddorion canolog ymarferwyr sydd â rôl hanfodol ac yn agweddau pwysig o fewn hyfforddiant gweithwyr proffesiynol (Moon, 2004, dyfynnwyd yn Brock, 2015). Yn ogystal, yn ôl Pacey (2016), bydd o fudd i ofalwyr, plant, a rhieni, tra hefyd yn fantais yn broffesiynol ac yn bersonol i gefnogi a chynnal gwelliant parhaus, gyda chanlyniadau cadarnhaol.</w:t>
            </w:r>
          </w:p>
          <w:p w14:paraId="53D20425" w14:textId="77777777" w:rsidR="00C95E46" w:rsidRPr="00C95E46" w:rsidRDefault="00C95E46" w:rsidP="00C5570B">
            <w:pPr>
              <w:spacing w:after="160" w:line="256" w:lineRule="auto"/>
              <w:rPr>
                <w:rFonts w:ascii="Arial" w:hAnsi="Arial" w:cs="Arial"/>
                <w:sz w:val="14"/>
                <w:szCs w:val="14"/>
                <w:lang w:val="cy-GB"/>
              </w:rPr>
            </w:pPr>
            <w:r w:rsidRPr="00C95E46">
              <w:rPr>
                <w:rFonts w:ascii="Arial" w:hAnsi="Arial" w:cs="Arial"/>
                <w:sz w:val="14"/>
                <w:szCs w:val="14"/>
                <w:lang w:val="cy-GB"/>
              </w:rPr>
              <w:t>Yn ôl Paige-Smith a Craft (2011), mae ymarfer myfyriol yn nodwedd bwysig o’r rhai sy’n gweithio mewn partneriaeth â phlant sy’n caniatáu iddynt gael dealltwriaeth fanwl o sut maent yn datblygu ac yn dysgu. Ymhellach, mae angen i ymarfer myfyriol a gwella ansawdd fod yn broses barhaus sy’n bwrpasol, gan y bydd yn arwain at ofal, chwarae a dysgu eithriadol (Llywodraeth Cymru, 2023).</w:t>
            </w:r>
          </w:p>
          <w:p w14:paraId="3AF5DD41" w14:textId="77777777" w:rsidR="00C95E46" w:rsidRPr="00C95E46" w:rsidRDefault="00C95E46" w:rsidP="00C5570B">
            <w:pPr>
              <w:spacing w:after="160" w:line="256" w:lineRule="auto"/>
              <w:rPr>
                <w:rFonts w:ascii="Arial" w:hAnsi="Arial" w:cs="Arial"/>
                <w:sz w:val="16"/>
                <w:szCs w:val="16"/>
                <w:lang w:val="cy-GB"/>
              </w:rPr>
            </w:pPr>
            <w:r w:rsidRPr="00C95E46">
              <w:rPr>
                <w:rFonts w:ascii="Arial" w:hAnsi="Arial" w:cs="Arial"/>
                <w:sz w:val="14"/>
                <w:szCs w:val="14"/>
                <w:lang w:val="cy-GB"/>
              </w:rPr>
              <w:t>Mae arfer myfyriol yn annog ymarferwyr i wella eu harfer yn feirniadol, a fydd yn eu cynorthwyo i gyrraedd y cynnydd, datblygiad a dysgu gorau’r plant gan arwain at eu hyder eu hunain a mireinio ansawdd y gofal (</w:t>
            </w:r>
            <w:r w:rsidRPr="00C95E46">
              <w:rPr>
                <w:rStyle w:val="normaltextrun"/>
                <w:rFonts w:ascii="Arial" w:hAnsi="Arial" w:cs="Arial"/>
                <w:color w:val="000000"/>
                <w:sz w:val="14"/>
                <w:szCs w:val="14"/>
                <w:shd w:val="clear" w:color="auto" w:fill="FFFFFF"/>
                <w:lang w:val="cy-GB"/>
              </w:rPr>
              <w:t xml:space="preserve">Birth To 5 Matters, 2021). </w:t>
            </w:r>
            <w:r w:rsidRPr="00C95E46">
              <w:rPr>
                <w:rFonts w:ascii="Arial" w:hAnsi="Arial" w:cs="Arial"/>
                <w:sz w:val="14"/>
                <w:szCs w:val="14"/>
                <w:lang w:val="cy-GB"/>
              </w:rPr>
              <w:t>Hefyd, daw myfyrio’n naturiol i ymarferwyr wrth i Chwarae Cymru (2018) awgrymu ei fod yn cael ei ddefnyddio’n rheolaidd o fewn ymarfer proffesiynol ochr yn ochr ag arsylwi a gwrando ar farn plant sy’n elfen hanfodol o fewn y proffesiwn.</w:t>
            </w:r>
            <w:r w:rsidRPr="00C95E46">
              <w:rPr>
                <w:rFonts w:ascii="Arial" w:hAnsi="Arial" w:cs="Arial"/>
                <w:sz w:val="16"/>
                <w:szCs w:val="16"/>
                <w:lang w:val="cy-GB"/>
              </w:rPr>
              <w:t xml:space="preserve"> </w:t>
            </w:r>
          </w:p>
        </w:tc>
      </w:tr>
    </w:tbl>
    <w:tbl>
      <w:tblPr>
        <w:tblStyle w:val="TableGrid"/>
        <w:tblpPr w:leftFromText="180" w:rightFromText="180" w:vertAnchor="text" w:horzAnchor="margin" w:tblpXSpec="center" w:tblpY="-26"/>
        <w:tblOverlap w:val="never"/>
        <w:tblW w:w="11477" w:type="dxa"/>
        <w:tblLook w:val="04A0" w:firstRow="1" w:lastRow="0" w:firstColumn="1" w:lastColumn="0" w:noHBand="0" w:noVBand="1"/>
      </w:tblPr>
      <w:tblGrid>
        <w:gridCol w:w="11477"/>
      </w:tblGrid>
      <w:tr w:rsidR="00C95E46" w:rsidRPr="00C95E46" w14:paraId="19C3411D" w14:textId="77777777" w:rsidTr="00C5570B">
        <w:trPr>
          <w:trHeight w:val="2400"/>
        </w:trPr>
        <w:tc>
          <w:tcPr>
            <w:tcW w:w="11477" w:type="dxa"/>
          </w:tcPr>
          <w:p w14:paraId="7B923A9B" w14:textId="77777777" w:rsidR="00C95E46" w:rsidRPr="00C95E46" w:rsidRDefault="00C95E46" w:rsidP="00C5570B">
            <w:pPr>
              <w:spacing w:after="160" w:line="256" w:lineRule="auto"/>
              <w:rPr>
                <w:rFonts w:ascii="Arial" w:hAnsi="Arial" w:cs="Arial"/>
                <w:b/>
                <w:bCs/>
                <w:sz w:val="14"/>
                <w:szCs w:val="14"/>
                <w:shd w:val="clear" w:color="auto" w:fill="FFFFFF"/>
                <w:lang w:val="cy-GB"/>
              </w:rPr>
            </w:pPr>
            <w:r w:rsidRPr="00C95E46">
              <w:rPr>
                <w:rFonts w:ascii="Arial" w:hAnsi="Arial" w:cs="Arial"/>
                <w:b/>
                <w:bCs/>
                <w:color w:val="9CC2E5" w:themeColor="accent5" w:themeTint="99"/>
                <w:sz w:val="20"/>
                <w:szCs w:val="20"/>
                <w:shd w:val="clear" w:color="auto" w:fill="FFFFFF"/>
                <w:lang w:val="cy-GB"/>
              </w:rPr>
              <w:t>Theori ymarfer myfyriol:</w:t>
            </w:r>
            <w:r w:rsidRPr="00C95E46">
              <w:rPr>
                <w:rFonts w:ascii="Arial" w:hAnsi="Arial" w:cs="Arial"/>
                <w:b/>
                <w:bCs/>
                <w:color w:val="9CC2E5" w:themeColor="accent5" w:themeTint="99"/>
                <w:sz w:val="14"/>
                <w:szCs w:val="14"/>
                <w:shd w:val="clear" w:color="auto" w:fill="FFFFFF"/>
                <w:lang w:val="cy-GB"/>
              </w:rPr>
              <w:t xml:space="preserve"> </w:t>
            </w:r>
            <w:r w:rsidRPr="00C95E46">
              <w:rPr>
                <w:color w:val="9CC2E5" w:themeColor="accent5" w:themeTint="99"/>
                <w:lang w:val="cy-GB"/>
              </w:rPr>
              <w:t xml:space="preserve"> </w:t>
            </w:r>
            <w:r w:rsidRPr="00C95E46">
              <w:rPr>
                <w:rFonts w:ascii="Arial" w:hAnsi="Arial" w:cs="Arial"/>
                <w:sz w:val="14"/>
                <w:szCs w:val="14"/>
                <w:shd w:val="clear" w:color="auto" w:fill="FFFFFF"/>
                <w:lang w:val="cy-GB"/>
              </w:rPr>
              <w:t>Er</w:t>
            </w:r>
            <w:r w:rsidRPr="00C95E46">
              <w:rPr>
                <w:rFonts w:ascii="Arial" w:hAnsi="Arial" w:cs="Arial"/>
                <w:color w:val="9CC2E5" w:themeColor="accent5" w:themeTint="99"/>
                <w:sz w:val="14"/>
                <w:szCs w:val="14"/>
                <w:shd w:val="clear" w:color="auto" w:fill="FFFFFF"/>
                <w:lang w:val="cy-GB"/>
              </w:rPr>
              <w:t xml:space="preserve"> </w:t>
            </w:r>
            <w:r w:rsidRPr="00C95E46">
              <w:rPr>
                <w:rFonts w:ascii="Arial" w:hAnsi="Arial" w:cs="Arial"/>
                <w:sz w:val="14"/>
                <w:szCs w:val="14"/>
                <w:shd w:val="clear" w:color="auto" w:fill="FFFFFF"/>
                <w:lang w:val="cy-GB"/>
              </w:rPr>
              <w:t>mwyn galluogi ymarferwyr i fyfyrio’n effeithiol, mae’n bwysig nodi bod llawer o ddamcaniaethau arfer myfyriol ar gael i’w dilyn. Mae’r rhain yn cynnwys Cylch Myfyriol Gibbs a Model Myfyriol Schön. Mae Prifysgol Caeredin (2020) yn nodi bod Graham Gibbs wedi ehangu ei ddamcaniaeth yn 1988 trwy ddarparu strwythur i ennill gwybodaeth o brofiadau'r gorffennol. Mae'n cynnig strwythur ar gyfer craffu ar brofiadau trwy alluogi unigolion i ennill gwybodaeth, a chynllunio o'r canlyniadau cadarnhaol a negyddol o ddigwyddiadau blaenorol. At hynny, crëwyd y cylch myfyrio fel dilyniant sy’n gwella’n barhaus ar gyfer profiad dyblyg neu sengl (Prifysgol Cumbria, 2020).</w:t>
            </w:r>
            <w:r w:rsidRPr="00C95E46">
              <w:rPr>
                <w:rFonts w:ascii="Arial" w:hAnsi="Arial" w:cs="Arial"/>
                <w:sz w:val="14"/>
                <w:szCs w:val="14"/>
                <w:lang w:val="cy-GB"/>
              </w:rPr>
              <w:t xml:space="preserve"> </w:t>
            </w:r>
            <w:r w:rsidRPr="00C95E46">
              <w:rPr>
                <w:lang w:val="cy-GB"/>
              </w:rPr>
              <w:t xml:space="preserve"> </w:t>
            </w:r>
            <w:r w:rsidRPr="00C95E46">
              <w:rPr>
                <w:rFonts w:ascii="Arial" w:hAnsi="Arial" w:cs="Arial"/>
                <w:sz w:val="14"/>
                <w:szCs w:val="14"/>
                <w:lang w:val="cy-GB"/>
              </w:rPr>
              <w:t xml:space="preserve">Yna, noda Main (2020) ei fod yn cynnwys chwech cam pendant sef “Description, Feelings, Evalutation, Analasys, Conclusion and Action Plan”. Mae pob un o’r rhain yn annog unigolion i asesu eu profiadau trwy gwestiynu sy’n ysgogi myfyrio beirniadol a thrylwyr (Eldridge, 2021). Yn dilyn hyn, mae Prifysgol Sheffield (2024) yn haeru bod Cylch Myfyriol Gibbs yn un o’r rhai a ddefnyddir amlaf wrth ysgrifennu’n academaidd gan ei fod yn cael ei ystyried yn un o’r bythgofiadwy a fwy haws. Felly, mae unigolion yn debygol o'i ddefnyddio fel eu dewis cyntaf ac yn barhaus. </w:t>
            </w:r>
          </w:p>
          <w:p w14:paraId="33DF54C1" w14:textId="77777777" w:rsidR="00C95E46" w:rsidRPr="00C95E46" w:rsidRDefault="00C95E46" w:rsidP="00C5570B">
            <w:pPr>
              <w:spacing w:after="160" w:line="256" w:lineRule="auto"/>
              <w:rPr>
                <w:rFonts w:ascii="Arial" w:hAnsi="Arial" w:cs="Arial"/>
                <w:sz w:val="14"/>
                <w:szCs w:val="14"/>
                <w:lang w:val="cy-GB"/>
              </w:rPr>
            </w:pPr>
            <w:r w:rsidRPr="00C95E46">
              <w:rPr>
                <w:rFonts w:ascii="Arial" w:hAnsi="Arial" w:cs="Arial"/>
                <w:sz w:val="14"/>
                <w:szCs w:val="14"/>
                <w:lang w:val="cy-GB"/>
              </w:rPr>
              <w:t>Yn ôl Prifysgol Hull (2024a) mae Model Myfyriol Schön 1991 yn darparu nodwedd ychwanegol trwy wahaniaethu rhwng adlewyrchu tra bod y digwyddiad yn digwydd ochr yn ochr â'r digwyddiad ar ôl y digwyddiad. Mae defnyddio’r model hwn yn helpu i wella ansawdd gwaith ymarferwyr trwy ystyried camau gweithredu ar wahân wrth iddynt ddigwydd o fewn digwyddiad wrth feddwl am weithgareddau y gellid bod wedi’u cyflawni i ymdrin yn llwyddiannus â senario penodol (Robinson, 2022). Yn ogystal, mae L&amp;D Hero (2023) yn tynnu sylw at y ffaith bod model adlewyrchol Schön yn ddull y gellir ei addasu a all fod yn berthnasol mewn amrywiaeth o amgylchiadau ac a all roi trefn drefnus i unigolion wella sgiliau gwneud penderfyniadau, dysgu a chynnydd yn broffesiynol ac yn bersonol.</w:t>
            </w:r>
          </w:p>
        </w:tc>
      </w:tr>
    </w:tbl>
    <w:tbl>
      <w:tblPr>
        <w:tblStyle w:val="TableGrid"/>
        <w:tblpPr w:leftFromText="180" w:rightFromText="180" w:vertAnchor="text" w:horzAnchor="margin" w:tblpXSpec="center" w:tblpY="20"/>
        <w:tblW w:w="11345" w:type="dxa"/>
        <w:tblLook w:val="04A0" w:firstRow="1" w:lastRow="0" w:firstColumn="1" w:lastColumn="0" w:noHBand="0" w:noVBand="1"/>
      </w:tblPr>
      <w:tblGrid>
        <w:gridCol w:w="5652"/>
        <w:gridCol w:w="5693"/>
      </w:tblGrid>
      <w:tr w:rsidR="00C95E46" w:rsidRPr="00C95E46" w14:paraId="45E4753B" w14:textId="77777777" w:rsidTr="00C5570B">
        <w:trPr>
          <w:trHeight w:val="4101"/>
        </w:trPr>
        <w:tc>
          <w:tcPr>
            <w:tcW w:w="5652" w:type="dxa"/>
          </w:tcPr>
          <w:p w14:paraId="72A5B692" w14:textId="77777777" w:rsidR="00C95E46" w:rsidRPr="00C95E46" w:rsidRDefault="00C95E46" w:rsidP="00C5570B">
            <w:pPr>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t>Gibbs Reflective Cycle:</w:t>
            </w:r>
          </w:p>
          <w:p w14:paraId="5A59F25A" w14:textId="77777777" w:rsidR="00C95E46" w:rsidRPr="00C95E46" w:rsidRDefault="00C95E46" w:rsidP="00C5570B">
            <w:pPr>
              <w:rPr>
                <w:rFonts w:ascii="Arial" w:hAnsi="Arial" w:cs="Arial"/>
                <w:b/>
                <w:bCs/>
                <w:sz w:val="20"/>
                <w:szCs w:val="20"/>
                <w:lang w:val="cy-GB"/>
              </w:rPr>
            </w:pPr>
            <w:r w:rsidRPr="00C95E46">
              <w:rPr>
                <w:rFonts w:ascii="Arial" w:hAnsi="Arial" w:cs="Arial"/>
                <w:b/>
                <w:bCs/>
                <w:noProof/>
                <w:sz w:val="20"/>
                <w:szCs w:val="20"/>
                <w:lang w:val="cy-GB"/>
              </w:rPr>
              <mc:AlternateContent>
                <mc:Choice Requires="wps">
                  <w:drawing>
                    <wp:anchor distT="45720" distB="45720" distL="114300" distR="114300" simplePos="0" relativeHeight="251661312" behindDoc="0" locked="0" layoutInCell="1" allowOverlap="1" wp14:anchorId="73C29A2D" wp14:editId="0BA1AC0F">
                      <wp:simplePos x="0" y="0"/>
                      <wp:positionH relativeFrom="column">
                        <wp:posOffset>1356360</wp:posOffset>
                      </wp:positionH>
                      <wp:positionV relativeFrom="paragraph">
                        <wp:posOffset>2186940</wp:posOffset>
                      </wp:positionV>
                      <wp:extent cx="2240280" cy="274320"/>
                      <wp:effectExtent l="0" t="0" r="7620" b="0"/>
                      <wp:wrapSquare wrapText="bothSides"/>
                      <wp:docPr id="16702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274320"/>
                              </a:xfrm>
                              <a:prstGeom prst="rect">
                                <a:avLst/>
                              </a:prstGeom>
                              <a:solidFill>
                                <a:srgbClr val="FFFFFF"/>
                              </a:solidFill>
                              <a:ln w="9525">
                                <a:noFill/>
                                <a:miter lim="800000"/>
                                <a:headEnd/>
                                <a:tailEnd/>
                              </a:ln>
                            </wps:spPr>
                            <wps:txbx>
                              <w:txbxContent>
                                <w:p w14:paraId="52AD5D86" w14:textId="77777777" w:rsidR="00C95E46" w:rsidRPr="00046DF3" w:rsidRDefault="00C95E46" w:rsidP="00C95E46">
                                  <w:pPr>
                                    <w:rPr>
                                      <w:rFonts w:ascii="Arial" w:hAnsi="Arial" w:cs="Arial"/>
                                      <w:sz w:val="20"/>
                                      <w:szCs w:val="20"/>
                                    </w:rPr>
                                  </w:pPr>
                                  <w:r w:rsidRPr="000C7BD7">
                                    <w:rPr>
                                      <w:rStyle w:val="normaltextrun"/>
                                      <w:rFonts w:ascii="Arial" w:hAnsi="Arial" w:cs="Arial"/>
                                      <w:sz w:val="20"/>
                                      <w:szCs w:val="20"/>
                                      <w:shd w:val="clear" w:color="auto" w:fill="FFFFFF"/>
                                      <w:lang w:val="cy-GB"/>
                                    </w:rPr>
                                    <w:t>(Ffynhonnell:</w:t>
                                  </w:r>
                                  <w:r>
                                    <w:rPr>
                                      <w:rStyle w:val="normaltextrun"/>
                                      <w:rFonts w:ascii="Arial" w:hAnsi="Arial" w:cs="Arial"/>
                                      <w:sz w:val="20"/>
                                      <w:szCs w:val="20"/>
                                      <w:shd w:val="clear" w:color="auto" w:fill="FFFFFF"/>
                                      <w:lang w:val="en-US"/>
                                    </w:rPr>
                                    <w:t xml:space="preserve"> </w:t>
                                  </w:r>
                                  <w:r w:rsidRPr="00046DF3">
                                    <w:rPr>
                                      <w:rStyle w:val="normaltextrun"/>
                                      <w:rFonts w:ascii="Arial" w:hAnsi="Arial" w:cs="Arial"/>
                                      <w:sz w:val="20"/>
                                      <w:szCs w:val="20"/>
                                      <w:shd w:val="clear" w:color="auto" w:fill="FFFFFF"/>
                                      <w:lang w:val="en-US"/>
                                    </w:rPr>
                                    <w:t>UKEssays.com,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C29A2D" id="_x0000_s1027" type="#_x0000_t202" style="position:absolute;margin-left:106.8pt;margin-top:172.2pt;width:176.4pt;height:21.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" stroked="f">
                      <v:textbox>
                        <w:txbxContent>
                          <w:p w14:paraId="52AD5D86" w14:textId="77777777" w:rsidR="00C95E46" w:rsidRPr="00046DF3" w:rsidRDefault="00C95E46" w:rsidP="00C95E46">
                            <w:pPr>
                              <w:rPr>
                                <w:rFonts w:ascii="Arial" w:hAnsi="Arial" w:cs="Arial"/>
                                <w:sz w:val="20"/>
                                <w:szCs w:val="20"/>
                              </w:rPr>
                            </w:pPr>
                            <w:r w:rsidRPr="000C7BD7">
                              <w:rPr>
                                <w:rStyle w:val="normaltextrun"/>
                                <w:rFonts w:ascii="Arial" w:hAnsi="Arial" w:cs="Arial"/>
                                <w:sz w:val="20"/>
                                <w:szCs w:val="20"/>
                                <w:shd w:val="clear" w:color="auto" w:fill="FFFFFF"/>
                                <w:lang w:val="cy-GB"/>
                              </w:rPr>
                              <w:t>(Ffynhonnell:</w:t>
                            </w:r>
                            <w:r>
                              <w:rPr>
                                <w:rStyle w:val="normaltextrun"/>
                                <w:rFonts w:ascii="Arial" w:hAnsi="Arial" w:cs="Arial"/>
                                <w:sz w:val="20"/>
                                <w:szCs w:val="20"/>
                                <w:shd w:val="clear" w:color="auto" w:fill="FFFFFF"/>
                                <w:lang w:val="en-US"/>
                              </w:rPr>
                              <w:t xml:space="preserve"> </w:t>
                            </w:r>
                            <w:r w:rsidRPr="00046DF3">
                              <w:rPr>
                                <w:rStyle w:val="normaltextrun"/>
                                <w:rFonts w:ascii="Arial" w:hAnsi="Arial" w:cs="Arial"/>
                                <w:sz w:val="20"/>
                                <w:szCs w:val="20"/>
                                <w:shd w:val="clear" w:color="auto" w:fill="FFFFFF"/>
                                <w:lang w:val="en-US"/>
                              </w:rPr>
                              <w:t>UKEssays.com, 2024)</w:t>
                            </w:r>
                          </w:p>
                        </w:txbxContent>
                      </v:textbox>
                      <w10:wrap type="square"/>
                    </v:shape>
                  </w:pict>
                </mc:Fallback>
              </mc:AlternateContent>
            </w:r>
            <w:r w:rsidRPr="00C95E46">
              <w:rPr>
                <w:rFonts w:ascii="Arial" w:hAnsi="Arial" w:cs="Arial"/>
                <w:b/>
                <w:bCs/>
                <w:noProof/>
                <w:sz w:val="20"/>
                <w:szCs w:val="20"/>
                <w:lang w:val="cy-GB"/>
              </w:rPr>
              <mc:AlternateContent>
                <mc:Choice Requires="wps">
                  <w:drawing>
                    <wp:anchor distT="45720" distB="45720" distL="114300" distR="114300" simplePos="0" relativeHeight="251662336" behindDoc="0" locked="0" layoutInCell="1" allowOverlap="1" wp14:anchorId="54526ABA" wp14:editId="78D55302">
                      <wp:simplePos x="0" y="0"/>
                      <wp:positionH relativeFrom="column">
                        <wp:posOffset>120015</wp:posOffset>
                      </wp:positionH>
                      <wp:positionV relativeFrom="paragraph">
                        <wp:posOffset>198120</wp:posOffset>
                      </wp:positionV>
                      <wp:extent cx="2360930" cy="1404620"/>
                      <wp:effectExtent l="0" t="0" r="28575" b="15240"/>
                      <wp:wrapSquare wrapText="bothSides"/>
                      <wp:docPr id="435703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accent5">
                                    <a:lumMod val="60000"/>
                                    <a:lumOff val="40000"/>
                                  </a:schemeClr>
                                </a:solidFill>
                                <a:miter lim="800000"/>
                                <a:headEnd/>
                                <a:tailEnd/>
                              </a:ln>
                            </wps:spPr>
                            <wps:txbx>
                              <w:txbxContent>
                                <w:p w14:paraId="5FE9CD9F" w14:textId="77777777" w:rsidR="00C95E46" w:rsidRDefault="00C95E46" w:rsidP="00C95E46">
                                  <w:r>
                                    <w:rPr>
                                      <w:noProof/>
                                    </w:rPr>
                                    <w:drawing>
                                      <wp:inline distT="0" distB="0" distL="0" distR="0" wp14:anchorId="4931DB0C" wp14:editId="18AD2504">
                                        <wp:extent cx="1760220" cy="1766691"/>
                                        <wp:effectExtent l="0" t="0" r="0" b="5080"/>
                                        <wp:docPr id="14064813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4941" cy="1771429"/>
                                                </a:xfrm>
                                                <a:prstGeom prst="rect">
                                                  <a:avLst/>
                                                </a:prstGeom>
                                                <a:noFill/>
                                                <a:ln>
                                                  <a:noFill/>
                                                </a:ln>
                                              </pic:spPr>
                                            </pic:pic>
                                          </a:graphicData>
                                        </a:graphic>
                                      </wp:inline>
                                    </w:drawing>
                                  </w:r>
                                </w:p>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526ABA" id="_x0000_s1028" type="#_x0000_t202" style="position:absolute;margin-left:9.45pt;margin-top:15.6pt;width:185.9pt;height:110.6pt;z-index:251662336;visibility:visible;mso-wrap-style:non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" strokecolor="#9cc2e5 [1944]">
                      <v:textbox style="mso-fit-shape-to-text:t">
                        <w:txbxContent>
                          <w:p w14:paraId="5FE9CD9F" w14:textId="77777777" w:rsidR="00C95E46" w:rsidRDefault="00C95E46" w:rsidP="00C95E46">
                            <w:r>
                              <w:rPr>
                                <w:noProof/>
                              </w:rPr>
                              <w:drawing>
                                <wp:inline distT="0" distB="0" distL="0" distR="0" wp14:anchorId="4931DB0C" wp14:editId="18AD2504">
                                  <wp:extent cx="1760220" cy="1766691"/>
                                  <wp:effectExtent l="0" t="0" r="0" b="5080"/>
                                  <wp:docPr id="14064813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4941" cy="1771429"/>
                                          </a:xfrm>
                                          <a:prstGeom prst="rect">
                                            <a:avLst/>
                                          </a:prstGeom>
                                          <a:noFill/>
                                          <a:ln>
                                            <a:noFill/>
                                          </a:ln>
                                        </pic:spPr>
                                      </pic:pic>
                                    </a:graphicData>
                                  </a:graphic>
                                </wp:inline>
                              </w:drawing>
                            </w:r>
                          </w:p>
                        </w:txbxContent>
                      </v:textbox>
                      <w10:wrap type="square"/>
                    </v:shape>
                  </w:pict>
                </mc:Fallback>
              </mc:AlternateContent>
            </w:r>
          </w:p>
        </w:tc>
        <w:tc>
          <w:tcPr>
            <w:tcW w:w="5693" w:type="dxa"/>
          </w:tcPr>
          <w:p w14:paraId="47B35584" w14:textId="77777777" w:rsidR="00C95E46" w:rsidRPr="00C95E46" w:rsidRDefault="00C95E46" w:rsidP="00C5570B">
            <w:pPr>
              <w:rPr>
                <w:rFonts w:ascii="Arial" w:hAnsi="Arial" w:cs="Arial"/>
                <w:b/>
                <w:bCs/>
                <w:sz w:val="20"/>
                <w:szCs w:val="20"/>
                <w:lang w:val="cy-GB"/>
              </w:rPr>
            </w:pPr>
            <w:r w:rsidRPr="00C95E46">
              <w:rPr>
                <w:rFonts w:ascii="Arial" w:hAnsi="Arial" w:cs="Arial"/>
                <w:b/>
                <w:bCs/>
                <w:noProof/>
                <w:color w:val="9CC2E5" w:themeColor="accent5" w:themeTint="99"/>
                <w:sz w:val="20"/>
                <w:szCs w:val="20"/>
                <w:lang w:val="cy-GB"/>
              </w:rPr>
              <mc:AlternateContent>
                <mc:Choice Requires="wps">
                  <w:drawing>
                    <wp:anchor distT="45720" distB="45720" distL="114300" distR="114300" simplePos="0" relativeHeight="251663360" behindDoc="0" locked="0" layoutInCell="1" allowOverlap="1" wp14:anchorId="2ADE7415" wp14:editId="6B91B707">
                      <wp:simplePos x="0" y="0"/>
                      <wp:positionH relativeFrom="column">
                        <wp:posOffset>1843405</wp:posOffset>
                      </wp:positionH>
                      <wp:positionV relativeFrom="paragraph">
                        <wp:posOffset>2317750</wp:posOffset>
                      </wp:positionV>
                      <wp:extent cx="1661160" cy="289560"/>
                      <wp:effectExtent l="0" t="0" r="0" b="0"/>
                      <wp:wrapSquare wrapText="bothSides"/>
                      <wp:docPr id="1855678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1160" cy="289560"/>
                              </a:xfrm>
                              <a:prstGeom prst="rect">
                                <a:avLst/>
                              </a:prstGeom>
                              <a:solidFill>
                                <a:srgbClr val="FFFFFF"/>
                              </a:solidFill>
                              <a:ln w="9525">
                                <a:noFill/>
                                <a:miter lim="800000"/>
                                <a:headEnd/>
                                <a:tailEnd/>
                              </a:ln>
                            </wps:spPr>
                            <wps:txbx>
                              <w:txbxContent>
                                <w:p w14:paraId="4571D322" w14:textId="77777777" w:rsidR="00C95E46" w:rsidRPr="00046DF3" w:rsidRDefault="00C95E46" w:rsidP="00C95E46">
                                  <w:pPr>
                                    <w:rPr>
                                      <w:rFonts w:ascii="Arial" w:hAnsi="Arial" w:cs="Arial"/>
                                      <w:sz w:val="20"/>
                                      <w:szCs w:val="20"/>
                                    </w:rPr>
                                  </w:pPr>
                                  <w:r w:rsidRPr="00046DF3">
                                    <w:rPr>
                                      <w:rFonts w:ascii="Arial" w:hAnsi="Arial" w:cs="Arial"/>
                                      <w:sz w:val="20"/>
                                      <w:szCs w:val="20"/>
                                    </w:rPr>
                                    <w:t>(</w:t>
                                  </w:r>
                                  <w:r w:rsidRPr="000C7BD7">
                                    <w:rPr>
                                      <w:rFonts w:ascii="Arial" w:hAnsi="Arial" w:cs="Arial"/>
                                      <w:sz w:val="20"/>
                                      <w:szCs w:val="20"/>
                                      <w:lang w:val="cy-GB"/>
                                    </w:rPr>
                                    <w:t>Ffynhonnell:</w:t>
                                  </w:r>
                                  <w:r>
                                    <w:rPr>
                                      <w:rFonts w:ascii="Arial" w:hAnsi="Arial" w:cs="Arial"/>
                                      <w:sz w:val="20"/>
                                      <w:szCs w:val="20"/>
                                    </w:rPr>
                                    <w:t xml:space="preserve"> </w:t>
                                  </w:r>
                                  <w:r w:rsidRPr="00046DF3">
                                    <w:rPr>
                                      <w:rFonts w:ascii="Arial" w:hAnsi="Arial" w:cs="Arial"/>
                                      <w:sz w:val="20"/>
                                      <w:szCs w:val="20"/>
                                    </w:rPr>
                                    <w:t>Grixti,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DE7415" id="_x0000_s1029" type="#_x0000_t202" style="position:absolute;margin-left:145.15pt;margin-top:182.5pt;width:130.8pt;height:22.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" stroked="f">
                      <v:textbox>
                        <w:txbxContent>
                          <w:p w14:paraId="4571D322" w14:textId="77777777" w:rsidR="00C95E46" w:rsidRPr="00046DF3" w:rsidRDefault="00C95E46" w:rsidP="00C95E46">
                            <w:pPr>
                              <w:rPr>
                                <w:rFonts w:ascii="Arial" w:hAnsi="Arial" w:cs="Arial"/>
                                <w:sz w:val="20"/>
                                <w:szCs w:val="20"/>
                              </w:rPr>
                            </w:pPr>
                            <w:r w:rsidRPr="00046DF3">
                              <w:rPr>
                                <w:rFonts w:ascii="Arial" w:hAnsi="Arial" w:cs="Arial"/>
                                <w:sz w:val="20"/>
                                <w:szCs w:val="20"/>
                              </w:rPr>
                              <w:t>(</w:t>
                            </w:r>
                            <w:r w:rsidRPr="000C7BD7">
                              <w:rPr>
                                <w:rFonts w:ascii="Arial" w:hAnsi="Arial" w:cs="Arial"/>
                                <w:sz w:val="20"/>
                                <w:szCs w:val="20"/>
                                <w:lang w:val="cy-GB"/>
                              </w:rPr>
                              <w:t>Ffynhonnell:</w:t>
                            </w:r>
                            <w:r>
                              <w:rPr>
                                <w:rFonts w:ascii="Arial" w:hAnsi="Arial" w:cs="Arial"/>
                                <w:sz w:val="20"/>
                                <w:szCs w:val="20"/>
                              </w:rPr>
                              <w:t xml:space="preserve"> </w:t>
                            </w:r>
                            <w:r w:rsidRPr="00046DF3">
                              <w:rPr>
                                <w:rFonts w:ascii="Arial" w:hAnsi="Arial" w:cs="Arial"/>
                                <w:sz w:val="20"/>
                                <w:szCs w:val="20"/>
                              </w:rPr>
                              <w:t>Grixti, 2017)</w:t>
                            </w:r>
                          </w:p>
                        </w:txbxContent>
                      </v:textbox>
                      <w10:wrap type="square"/>
                    </v:shape>
                  </w:pict>
                </mc:Fallback>
              </mc:AlternateContent>
            </w:r>
            <w:r w:rsidRPr="00C95E46">
              <w:rPr>
                <w:rFonts w:ascii="Arial" w:hAnsi="Arial" w:cs="Arial"/>
                <w:b/>
                <w:bCs/>
                <w:noProof/>
                <w:color w:val="9CC2E5" w:themeColor="accent5" w:themeTint="99"/>
                <w:sz w:val="20"/>
                <w:szCs w:val="20"/>
                <w:lang w:val="cy-GB"/>
              </w:rPr>
              <mc:AlternateContent>
                <mc:Choice Requires="wps">
                  <w:drawing>
                    <wp:anchor distT="45720" distB="45720" distL="114300" distR="114300" simplePos="0" relativeHeight="251664384" behindDoc="0" locked="0" layoutInCell="1" allowOverlap="1" wp14:anchorId="3B35FC65" wp14:editId="2120798C">
                      <wp:simplePos x="0" y="0"/>
                      <wp:positionH relativeFrom="column">
                        <wp:posOffset>182245</wp:posOffset>
                      </wp:positionH>
                      <wp:positionV relativeFrom="paragraph">
                        <wp:posOffset>392430</wp:posOffset>
                      </wp:positionV>
                      <wp:extent cx="2948940" cy="1790700"/>
                      <wp:effectExtent l="0" t="0" r="22860" b="19050"/>
                      <wp:wrapSquare wrapText="bothSides"/>
                      <wp:docPr id="5499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8940" cy="1790700"/>
                              </a:xfrm>
                              <a:prstGeom prst="rect">
                                <a:avLst/>
                              </a:prstGeom>
                              <a:solidFill>
                                <a:srgbClr val="FFFFFF"/>
                              </a:solidFill>
                              <a:ln w="9525">
                                <a:solidFill>
                                  <a:schemeClr val="accent5">
                                    <a:lumMod val="60000"/>
                                    <a:lumOff val="40000"/>
                                  </a:schemeClr>
                                </a:solidFill>
                                <a:miter lim="800000"/>
                                <a:headEnd/>
                                <a:tailEnd/>
                              </a:ln>
                            </wps:spPr>
                            <wps:txbx>
                              <w:txbxContent>
                                <w:p w14:paraId="17C471CD" w14:textId="77777777" w:rsidR="00C95E46" w:rsidRDefault="00C95E46" w:rsidP="00C95E46">
                                  <w:r>
                                    <w:rPr>
                                      <w:noProof/>
                                    </w:rPr>
                                    <w:drawing>
                                      <wp:inline distT="0" distB="0" distL="0" distR="0" wp14:anchorId="3DF388DD" wp14:editId="42D66046">
                                        <wp:extent cx="2842260" cy="1759494"/>
                                        <wp:effectExtent l="0" t="0" r="0" b="0"/>
                                        <wp:docPr id="13983538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9194" cy="1769977"/>
                                                </a:xfrm>
                                                <a:prstGeom prst="rect">
                                                  <a:avLst/>
                                                </a:prstGeom>
                                                <a:noFill/>
                                                <a:ln>
                                                  <a:noFill/>
                                                </a:ln>
                                              </pic:spPr>
                                            </pic:pic>
                                          </a:graphicData>
                                        </a:graphic>
                                      </wp:inline>
                                    </w:drawing>
                                  </w:r>
                                </w:p>
                                <w:p w14:paraId="664E8AA1" w14:textId="77777777" w:rsidR="00C95E46" w:rsidRDefault="00C95E46" w:rsidP="00C95E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5FC65" id="_x0000_s1030" type="#_x0000_t202" style="position:absolute;margin-left:14.35pt;margin-top:30.9pt;width:232.2pt;height:14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" strokecolor="#9cc2e5 [1944]">
                      <v:textbox>
                        <w:txbxContent>
                          <w:p w14:paraId="17C471CD" w14:textId="77777777" w:rsidR="00C95E46" w:rsidRDefault="00C95E46" w:rsidP="00C95E46">
                            <w:r>
                              <w:rPr>
                                <w:noProof/>
                              </w:rPr>
                              <w:drawing>
                                <wp:inline distT="0" distB="0" distL="0" distR="0" wp14:anchorId="3DF388DD" wp14:editId="42D66046">
                                  <wp:extent cx="2842260" cy="1759494"/>
                                  <wp:effectExtent l="0" t="0" r="0" b="0"/>
                                  <wp:docPr id="13983538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9194" cy="1769977"/>
                                          </a:xfrm>
                                          <a:prstGeom prst="rect">
                                            <a:avLst/>
                                          </a:prstGeom>
                                          <a:noFill/>
                                          <a:ln>
                                            <a:noFill/>
                                          </a:ln>
                                        </pic:spPr>
                                      </pic:pic>
                                    </a:graphicData>
                                  </a:graphic>
                                </wp:inline>
                              </w:drawing>
                            </w:r>
                          </w:p>
                          <w:p w14:paraId="664E8AA1" w14:textId="77777777" w:rsidR="00C95E46" w:rsidRDefault="00C95E46" w:rsidP="00C95E46"/>
                        </w:txbxContent>
                      </v:textbox>
                      <w10:wrap type="square"/>
                    </v:shape>
                  </w:pict>
                </mc:Fallback>
              </mc:AlternateContent>
            </w:r>
            <w:r w:rsidRPr="00C95E46">
              <w:rPr>
                <w:rFonts w:ascii="Arial" w:hAnsi="Arial" w:cs="Arial"/>
                <w:b/>
                <w:bCs/>
                <w:color w:val="9CC2E5" w:themeColor="accent5" w:themeTint="99"/>
                <w:sz w:val="20"/>
                <w:szCs w:val="20"/>
                <w:lang w:val="cy-GB"/>
              </w:rPr>
              <w:t>Schön’s Reflective Model:</w:t>
            </w:r>
          </w:p>
        </w:tc>
      </w:tr>
    </w:tbl>
    <w:tbl>
      <w:tblPr>
        <w:tblStyle w:val="TableGrid"/>
        <w:tblW w:w="11340" w:type="dxa"/>
        <w:tblInd w:w="-1139" w:type="dxa"/>
        <w:tblLook w:val="04A0" w:firstRow="1" w:lastRow="0" w:firstColumn="1" w:lastColumn="0" w:noHBand="0" w:noVBand="1"/>
      </w:tblPr>
      <w:tblGrid>
        <w:gridCol w:w="5647"/>
        <w:gridCol w:w="5693"/>
      </w:tblGrid>
      <w:tr w:rsidR="00C95E46" w:rsidRPr="00C95E46" w14:paraId="497A4C01" w14:textId="77777777" w:rsidTr="00C5570B">
        <w:tc>
          <w:tcPr>
            <w:tcW w:w="5647" w:type="dxa"/>
          </w:tcPr>
          <w:p w14:paraId="68722ED3" w14:textId="77777777" w:rsidR="00C95E46" w:rsidRPr="00C95E46" w:rsidRDefault="00C95E46" w:rsidP="00C5570B">
            <w:pPr>
              <w:spacing w:after="160" w:line="256" w:lineRule="auto"/>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t>Dadansoddiad o fodelau:</w:t>
            </w:r>
          </w:p>
          <w:p w14:paraId="7F7B3F0C" w14:textId="77777777" w:rsidR="00C95E46" w:rsidRPr="00C95E46" w:rsidRDefault="00C95E46" w:rsidP="00C5570B">
            <w:pPr>
              <w:spacing w:after="160" w:line="256" w:lineRule="auto"/>
              <w:rPr>
                <w:rFonts w:ascii="Arial" w:hAnsi="Arial" w:cs="Arial"/>
                <w:color w:val="241C15"/>
                <w:sz w:val="14"/>
                <w:szCs w:val="14"/>
                <w:shd w:val="clear" w:color="auto" w:fill="FFFFFF"/>
                <w:lang w:val="cy-GB"/>
              </w:rPr>
            </w:pPr>
            <w:r w:rsidRPr="00C95E46">
              <w:rPr>
                <w:rFonts w:ascii="Arial" w:hAnsi="Arial" w:cs="Arial"/>
                <w:color w:val="241C15"/>
                <w:sz w:val="14"/>
                <w:szCs w:val="14"/>
                <w:shd w:val="clear" w:color="auto" w:fill="FFFFFF"/>
                <w:lang w:val="cy-GB"/>
              </w:rPr>
              <w:t xml:space="preserve">Mynna Robinson (2022) bod y ddau fodel yn galluogi unigolion i werthuso eu profiadau. Fodd bynnag, yn ôl IvyPanda (2024) mae damcaniaeth Schön yn caniatáu i ymarferwyr ddadansoddi sefyllfa anodd barhaus yn fwy beirniadol, a dysgu a gwella tra mae’n digwydd, tra bod Gibbs yn cynnig cyfleoedd i fyfyrio ar sefyllfaoedd o’r gorffennol fel ffordd o wella sefyllfaoedd sydd fel ei gilydd dyfodol. Mae yna lawer o fanteision o ddefnyddio cylch myfyrio Gibbs. Mae'r rhain yn cynnwys: cael proses sy'n drefnus, yn hyblyg, yn syml, yn annog bod yn ymwybodol ohonoch chi'ch hun, yn caniatáu dysgu'n gyfannol ac yn darparu cymwysiadau sy'n gyfleus (Greenwalty, 2023). </w:t>
            </w:r>
          </w:p>
          <w:p w14:paraId="362EACDD" w14:textId="77777777" w:rsidR="00C95E46" w:rsidRPr="00C95E46" w:rsidRDefault="00C95E46" w:rsidP="00C5570B">
            <w:pPr>
              <w:spacing w:after="160" w:line="256" w:lineRule="auto"/>
              <w:rPr>
                <w:rFonts w:ascii="Arial" w:hAnsi="Arial" w:cs="Arial"/>
                <w:color w:val="241C15"/>
                <w:sz w:val="14"/>
                <w:szCs w:val="14"/>
                <w:shd w:val="clear" w:color="auto" w:fill="FFFFFF"/>
                <w:lang w:val="cy-GB"/>
              </w:rPr>
            </w:pPr>
            <w:r w:rsidRPr="00C95E46">
              <w:rPr>
                <w:rFonts w:ascii="Arial" w:hAnsi="Arial" w:cs="Arial"/>
                <w:color w:val="241C15"/>
                <w:sz w:val="14"/>
                <w:szCs w:val="14"/>
                <w:shd w:val="clear" w:color="auto" w:fill="FFFFFF"/>
                <w:lang w:val="cy-GB"/>
              </w:rPr>
              <w:t>Yn yr un modd, mae gan gylchred myfyrio Schön lawer o fanteision hefyd, achos yn ôl Study Prsim (2024), gellir ei wneud tra bod sefyllfa’n digwydd, gall roi esboniad am reddfolrwydd ymarferwyr profiadol, mae’n annog gwerthusiad o ragfarnau a thybiaethau unigol, a gall hefyd fod yn fuddiol i ymarferwyr prysur trwy gael opsiwn i fyfyrio ar ôl y digwyddiad. Fodd bynnag, mae anfanteision yn gysylltiedig â chylch myfyrio Gibbs, er enghraifft, gall arwain at adlewyrchiad afrealistig nad yw’n gallu gwneud cysylltiadau, mae’n canolbwyntio’n bennaf ar y myfyriwr yn hytrach na’r hyn sy’n cael ei arsylwi ac mae’n gofyn cwestiynau ymchwiliol yn aflwyddiannus (Fallin , 2021). Yn yr un modd, mynna Roozenburg a Dorst (1998) nid yw cylch myfyriol yn cynnig disodli cynyddol i ddatrys problemau yn gonfensiynol pan gaiff ei ystyried yn ddamcaniaeth y gellir ei gwirio ac felly'n cael ei hystyried yn fregus ac yn aneglur. Yn ogystal, fe'i hystyrir hefyd fel theori sy'n darparu ymwybyddiaeth gyfyngedig i faterion o natur foesegol (Tan, 2020).</w:t>
            </w:r>
          </w:p>
        </w:tc>
        <w:tc>
          <w:tcPr>
            <w:tcW w:w="5693" w:type="dxa"/>
          </w:tcPr>
          <w:p w14:paraId="37AA7DB7" w14:textId="77777777" w:rsidR="00C95E46" w:rsidRPr="00C95E46" w:rsidRDefault="00C95E46" w:rsidP="00C5570B">
            <w:pPr>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t>Casgliad:</w:t>
            </w:r>
          </w:p>
          <w:p w14:paraId="22A5B0BF" w14:textId="77777777" w:rsidR="00C95E46" w:rsidRPr="00C95E46" w:rsidRDefault="00C95E46" w:rsidP="00C5570B">
            <w:pPr>
              <w:rPr>
                <w:rFonts w:ascii="Arial" w:hAnsi="Arial" w:cs="Arial"/>
                <w:sz w:val="16"/>
                <w:szCs w:val="16"/>
                <w:lang w:val="cy-GB"/>
              </w:rPr>
            </w:pPr>
            <w:r w:rsidRPr="00C95E46">
              <w:rPr>
                <w:rFonts w:ascii="Arial" w:hAnsi="Arial" w:cs="Arial"/>
                <w:sz w:val="16"/>
                <w:szCs w:val="16"/>
                <w:lang w:val="cy-GB"/>
              </w:rPr>
              <w:t>I gloi, mae'r papur briffio hwn wedi egluro pwysigrwydd a pherthnasedd arfer myfyriol ym mhob swydd yn enwedig yn y blynyddoedd cynnar. Cyflawnwyd hyn drwy ystyried dau fodel o fyfyrio sef Gibbs a Schön. Mae arfer myfyriol yn cynnig cyfleoedd ac yn galluogi ymarferwyr i adolygu’n barhaus, felly symud ymlaen yn eu gyrfaoedd, wrth ddarparu’r canlyniadau gorau i’r plant y maent yn gofalu amdanynt ac yn eu haddysgu.</w:t>
            </w:r>
          </w:p>
        </w:tc>
      </w:tr>
    </w:tbl>
    <w:p w14:paraId="464B529E" w14:textId="77777777" w:rsidR="00C95E46" w:rsidRDefault="00C95E46">
      <w:pPr>
        <w:rPr>
          <w:rFonts w:ascii="Arial" w:hAnsi="Arial" w:cs="Arial"/>
          <w:b/>
          <w:bCs/>
          <w:sz w:val="28"/>
          <w:szCs w:val="28"/>
          <w:u w:val="single"/>
        </w:rPr>
      </w:pPr>
    </w:p>
    <w:p w14:paraId="6062682A" w14:textId="69583D72" w:rsidR="00C95E46" w:rsidRDefault="001F7CDB">
      <w:pPr>
        <w:rPr>
          <w:rFonts w:ascii="Arial" w:hAnsi="Arial" w:cs="Arial"/>
          <w:b/>
          <w:bCs/>
          <w:sz w:val="28"/>
          <w:szCs w:val="28"/>
          <w:u w:val="single"/>
        </w:rPr>
      </w:pPr>
      <w:r>
        <w:rPr>
          <w:rFonts w:ascii="Arial" w:hAnsi="Arial" w:cs="Arial"/>
          <w:b/>
          <w:bCs/>
          <w:sz w:val="28"/>
          <w:szCs w:val="28"/>
          <w:u w:val="single"/>
        </w:rPr>
        <w:lastRenderedPageBreak/>
        <w:t>Rhan 3</w:t>
      </w:r>
    </w:p>
    <w:p w14:paraId="45DDDA7B" w14:textId="12265C09" w:rsidR="001F7CDB" w:rsidRDefault="001F7CDB">
      <w:pPr>
        <w:rPr>
          <w:rFonts w:ascii="Arial" w:hAnsi="Arial" w:cs="Arial"/>
          <w:b/>
          <w:bCs/>
          <w:sz w:val="24"/>
          <w:szCs w:val="24"/>
          <w:lang w:val="cy-GB"/>
        </w:rPr>
      </w:pPr>
      <w:r w:rsidRPr="001F7CDB">
        <w:rPr>
          <w:rFonts w:ascii="Arial" w:hAnsi="Arial" w:cs="Arial"/>
          <w:b/>
          <w:bCs/>
          <w:sz w:val="24"/>
          <w:szCs w:val="24"/>
          <w:lang w:val="cy-GB"/>
        </w:rPr>
        <w:t>Adnabod a dadansoddi y pwysigrwydd o’r gwahanol agweddau o ymarfer proffesiynol ac pam mae’r rhain yn bwysig er mwyn allu cwrdd ag anghenion unigol ac anghenion cynhwysol plant</w:t>
      </w:r>
    </w:p>
    <w:p w14:paraId="1829B9B0" w14:textId="29BD9BAF" w:rsidR="004A3BDC" w:rsidRPr="00940946" w:rsidRDefault="004246F2" w:rsidP="004A3BDC">
      <w:pPr>
        <w:spacing w:line="360" w:lineRule="auto"/>
        <w:jc w:val="both"/>
        <w:rPr>
          <w:rFonts w:ascii="Arial" w:hAnsi="Arial" w:cs="Arial"/>
          <w:sz w:val="24"/>
          <w:szCs w:val="24"/>
          <w:shd w:val="clear" w:color="auto" w:fill="FFFFFF"/>
          <w:lang w:val="cy-GB"/>
        </w:rPr>
      </w:pPr>
      <w:r w:rsidRPr="00940946">
        <w:rPr>
          <w:rFonts w:ascii="Arial" w:hAnsi="Arial" w:cs="Arial"/>
          <w:sz w:val="24"/>
          <w:szCs w:val="24"/>
          <w:shd w:val="clear" w:color="auto" w:fill="FFFFFF"/>
          <w:lang w:val="cy-GB"/>
        </w:rPr>
        <w:t xml:space="preserve">Mae arfer proffesiynol yn gyfeiriad at ymddygiad a dyletswyddau unigolyn o broffesiwn penodol. Dyma’r modd y mae unigolyn yn ymddwyn yn y lleoliad gwaith ac yn cadw at y dulliau gweithredu a’r foeseg sy’n ofynnol (Ul Haq, 2021). Yn ogystal, mae arfer proffesiynol yn cyfeirio at gymhwyso medrusrwydd a gwybodaeth arbenigol o fewn maes neu alwedigaeth benodol ac mae’n cynnwys cymhwyso senarios cysyniadol yn realistig yn y byd go iawn (Randive, 2023). Ymhellach, mae bod yn weithiwr proffesiynol mewn addysg plentyndod cynnar yn ofyniad sylfaenol wrth ystyried y rôl, oherwydd ei fod yn gofalu ac yn addysgu plant sy’n werthfawr ac yn cael eu hymddiried iddynt gan rieni a gofalwyr (Mosby, 2024). </w:t>
      </w:r>
      <w:r w:rsidR="00D25DC7" w:rsidRPr="00940946">
        <w:rPr>
          <w:rFonts w:ascii="Arial" w:hAnsi="Arial" w:cs="Arial"/>
          <w:sz w:val="24"/>
          <w:szCs w:val="24"/>
          <w:shd w:val="clear" w:color="auto" w:fill="FFFFFF"/>
          <w:lang w:val="cy-GB"/>
        </w:rPr>
        <w:t>Yna, yn ôl Brock (d.d.)</w:t>
      </w:r>
      <w:r w:rsidRPr="00940946">
        <w:rPr>
          <w:rFonts w:ascii="Arial" w:hAnsi="Arial" w:cs="Arial"/>
          <w:sz w:val="24"/>
          <w:szCs w:val="24"/>
          <w:shd w:val="clear" w:color="auto" w:fill="FFFFFF"/>
          <w:lang w:val="cy-GB"/>
        </w:rPr>
        <w:t xml:space="preserve"> angen i weithwyr proffesiynol sy’n gweithio gyda phlant fod yn ymrwymedig, yn angerddol ac yn mwynhau eu rôl gan y bydd hyn yn effeithio’n fawr ar deuluoedd a phlant ac yn cyflawni canlyniadau cadarnhaol i gwrdd eu hanghenion unigol a chynhwysol.</w:t>
      </w:r>
    </w:p>
    <w:p w14:paraId="294B50A3" w14:textId="748C244F" w:rsidR="004246F2" w:rsidRPr="00940946" w:rsidRDefault="004246F2" w:rsidP="004A3BDC">
      <w:pPr>
        <w:pStyle w:val="NormalWeb"/>
        <w:spacing w:line="360" w:lineRule="auto"/>
        <w:jc w:val="both"/>
        <w:rPr>
          <w:rFonts w:ascii="Arial" w:eastAsiaTheme="majorEastAsia" w:hAnsi="Arial" w:cs="Arial"/>
          <w:color w:val="000000"/>
          <w:shd w:val="clear" w:color="auto" w:fill="FFFFFF"/>
          <w:lang w:val="cy-GB"/>
        </w:rPr>
      </w:pPr>
      <w:r w:rsidRPr="00940946">
        <w:rPr>
          <w:rFonts w:ascii="Arial" w:eastAsiaTheme="majorEastAsia" w:hAnsi="Arial" w:cs="Arial"/>
          <w:color w:val="000000"/>
          <w:shd w:val="clear" w:color="auto" w:fill="FFFFFF"/>
          <w:lang w:val="cy-GB"/>
        </w:rPr>
        <w:t xml:space="preserve">O fewn arfer proffesiynol, mae'n bwysig bod gan bob ymarferwr werthoedd addas. Mynna Oyserman (2015) mae gwerthoedd yn strwythurau mewnol, deallusol sy'n llywio penderfyniadau trwy godi ymwybyddiaeth o dewisiadau ochr yn ochr â bod yn barod i ddeall a delweddu patrymau. Oblegid hyn, mae gwerthoedd annibynnol, yn agwedd bwysig ar hunaniaeth unigolion, gan eu bod yn gyfeiriadau cadarnhaol sy’n dylanwadu ar osod targedau sy’n cynorthwyo gosod nodau ac yn galluogi ymdeimlad o foddhad o fewn perthnasoedd a phroffesiynau i gynnal safon uchel o broffesiynoldeb (Wong, 2024 ). </w:t>
      </w:r>
      <w:r w:rsidR="00D25DC7" w:rsidRPr="00940946">
        <w:rPr>
          <w:rFonts w:ascii="Arial" w:eastAsiaTheme="majorEastAsia" w:hAnsi="Arial" w:cs="Arial"/>
          <w:color w:val="000000"/>
          <w:shd w:val="clear" w:color="auto" w:fill="FFFFFF"/>
          <w:lang w:val="cy-GB"/>
        </w:rPr>
        <w:t>Dywed Nursery Resources</w:t>
      </w:r>
      <w:r w:rsidRPr="00940946">
        <w:rPr>
          <w:rFonts w:ascii="Arial" w:eastAsiaTheme="majorEastAsia" w:hAnsi="Arial" w:cs="Arial"/>
          <w:color w:val="000000"/>
          <w:shd w:val="clear" w:color="auto" w:fill="FFFFFF"/>
          <w:lang w:val="cy-GB"/>
        </w:rPr>
        <w:t xml:space="preserve"> (2018), o fewn cwricwlwm y blynyddoedd cynnar, mae’r ffocws ar addysgu plant bod eu safbwyntiau’n bwysig a bod pob un o’u teimladau a’u meddyliau yn cael eu gwerthfawrogi. Fodd bynnag, pan fyddant yn teimlo nad ydynt yn cael eu clywed a’u bod yn cael eu tanbrisio, yn aml gall arwain at emosiynau sy’n gysylltiedig â rhwystredigaeth a all achosi iddynt beidio â bod eisiau dysgu (Derby</w:t>
      </w:r>
      <w:r w:rsidR="00D25DC7" w:rsidRPr="00940946">
        <w:rPr>
          <w:rFonts w:ascii="Arial" w:eastAsiaTheme="majorEastAsia" w:hAnsi="Arial" w:cs="Arial"/>
          <w:color w:val="000000"/>
          <w:shd w:val="clear" w:color="auto" w:fill="FFFFFF"/>
          <w:lang w:val="cy-GB"/>
        </w:rPr>
        <w:t xml:space="preserve"> City Council</w:t>
      </w:r>
      <w:r w:rsidRPr="00940946">
        <w:rPr>
          <w:rFonts w:ascii="Arial" w:eastAsiaTheme="majorEastAsia" w:hAnsi="Arial" w:cs="Arial"/>
          <w:color w:val="000000"/>
          <w:shd w:val="clear" w:color="auto" w:fill="FFFFFF"/>
          <w:lang w:val="cy-GB"/>
        </w:rPr>
        <w:t>, d.d.).</w:t>
      </w:r>
    </w:p>
    <w:p w14:paraId="14A58318" w14:textId="5C533233" w:rsidR="004A3BDC" w:rsidRPr="00940946" w:rsidRDefault="00BE51DC" w:rsidP="004A3BDC">
      <w:pPr>
        <w:pStyle w:val="NormalWeb"/>
        <w:spacing w:line="360" w:lineRule="auto"/>
        <w:jc w:val="both"/>
        <w:rPr>
          <w:rStyle w:val="normaltextrun"/>
          <w:rFonts w:ascii="Arial" w:hAnsi="Arial" w:cs="Arial"/>
          <w:color w:val="000000"/>
          <w:shd w:val="clear" w:color="auto" w:fill="FFFFFF"/>
          <w:lang w:val="cy-GB"/>
        </w:rPr>
      </w:pPr>
      <w:r w:rsidRPr="00940946">
        <w:rPr>
          <w:rStyle w:val="normaltextrun"/>
          <w:rFonts w:ascii="Arial" w:eastAsiaTheme="majorEastAsia" w:hAnsi="Arial" w:cs="Arial"/>
          <w:color w:val="000000"/>
          <w:bdr w:val="none" w:sz="0" w:space="0" w:color="auto" w:frame="1"/>
          <w:lang w:val="cy-GB"/>
        </w:rPr>
        <w:t xml:space="preserve">Agwedd arall ar arfer proffesiynol sy’n </w:t>
      </w:r>
      <w:r w:rsidR="00285FB7">
        <w:rPr>
          <w:rStyle w:val="normaltextrun"/>
          <w:rFonts w:ascii="Arial" w:eastAsiaTheme="majorEastAsia" w:hAnsi="Arial" w:cs="Arial"/>
          <w:color w:val="000000"/>
          <w:bdr w:val="none" w:sz="0" w:space="0" w:color="auto" w:frame="1"/>
          <w:lang w:val="cy-GB"/>
        </w:rPr>
        <w:t>c</w:t>
      </w:r>
      <w:r w:rsidRPr="00940946">
        <w:rPr>
          <w:rStyle w:val="normaltextrun"/>
          <w:rFonts w:ascii="Arial" w:eastAsiaTheme="majorEastAsia" w:hAnsi="Arial" w:cs="Arial"/>
          <w:color w:val="000000"/>
          <w:bdr w:val="none" w:sz="0" w:space="0" w:color="auto" w:frame="1"/>
          <w:lang w:val="cy-GB"/>
        </w:rPr>
        <w:t xml:space="preserve">wrdd ag anghenion plant yw cyfathrebu a pherthnasoedd. Noda WJEC CBAC (2019) prif rôl ymarferwr yw gallu cyfathrebu â llawer o bobl, er enghraifft meddu ar sgiliau cyfathrebu da i weithio’n llwyddiannus </w:t>
      </w:r>
      <w:r w:rsidRPr="00940946">
        <w:rPr>
          <w:rStyle w:val="normaltextrun"/>
          <w:rFonts w:ascii="Arial" w:eastAsiaTheme="majorEastAsia" w:hAnsi="Arial" w:cs="Arial"/>
          <w:color w:val="000000"/>
          <w:bdr w:val="none" w:sz="0" w:space="0" w:color="auto" w:frame="1"/>
          <w:lang w:val="cy-GB"/>
        </w:rPr>
        <w:lastRenderedPageBreak/>
        <w:t xml:space="preserve">gyda phlant, staff, a rhieni a gofalwyr </w:t>
      </w:r>
      <w:r w:rsidR="00285FB7">
        <w:rPr>
          <w:rStyle w:val="normaltextrun"/>
          <w:rFonts w:ascii="Arial" w:eastAsiaTheme="majorEastAsia" w:hAnsi="Arial" w:cs="Arial"/>
          <w:color w:val="000000"/>
          <w:bdr w:val="none" w:sz="0" w:space="0" w:color="auto" w:frame="1"/>
          <w:lang w:val="cy-GB"/>
        </w:rPr>
        <w:t>wrth</w:t>
      </w:r>
      <w:r w:rsidRPr="00940946">
        <w:rPr>
          <w:rStyle w:val="normaltextrun"/>
          <w:rFonts w:ascii="Arial" w:eastAsiaTheme="majorEastAsia" w:hAnsi="Arial" w:cs="Arial"/>
          <w:color w:val="000000"/>
          <w:bdr w:val="none" w:sz="0" w:space="0" w:color="auto" w:frame="1"/>
          <w:lang w:val="cy-GB"/>
        </w:rPr>
        <w:t xml:space="preserve"> galluogi rhyngweithio sy’n hanfodol. Mae cyfathrebu’n digwydd mewn amrywiaeth o ffyrdd gan gynnwys ystumiau, symbolau llun, siarad, mynegiant wyneb, iaith arwyddion ac ysgrifennu neu luniadu (</w:t>
      </w:r>
      <w:r w:rsidR="00D25DC7" w:rsidRPr="00940946">
        <w:rPr>
          <w:rStyle w:val="normaltextrun"/>
          <w:rFonts w:ascii="Arial" w:eastAsiaTheme="majorEastAsia" w:hAnsi="Arial" w:cs="Arial"/>
          <w:color w:val="000000"/>
          <w:bdr w:val="none" w:sz="0" w:space="0" w:color="auto" w:frame="1"/>
          <w:lang w:val="cy-GB"/>
        </w:rPr>
        <w:t>The education hub</w:t>
      </w:r>
      <w:r w:rsidRPr="00940946">
        <w:rPr>
          <w:rStyle w:val="normaltextrun"/>
          <w:rFonts w:ascii="Arial" w:eastAsiaTheme="majorEastAsia" w:hAnsi="Arial" w:cs="Arial"/>
          <w:color w:val="000000"/>
          <w:bdr w:val="none" w:sz="0" w:space="0" w:color="auto" w:frame="1"/>
          <w:lang w:val="cy-GB"/>
        </w:rPr>
        <w:t xml:space="preserve">, 2019). Yn ychwanegol, mae helpu plant i ddatblygu’n gyfannol yn cynnwys bod yn ymwybodol o nodweddion cyfathrebu, sef deallusrwydd emosiynol, hunanymwybyddiaeth, sgiliau llafar a di-eiriau a gwahanol ieithoedd (Everyday Speech, 2024). </w:t>
      </w:r>
      <w:r w:rsidR="00D25DC7" w:rsidRPr="00940946">
        <w:rPr>
          <w:rStyle w:val="normaltextrun"/>
          <w:rFonts w:ascii="Arial" w:eastAsiaTheme="majorEastAsia" w:hAnsi="Arial" w:cs="Arial"/>
          <w:color w:val="000000"/>
          <w:bdr w:val="none" w:sz="0" w:space="0" w:color="auto" w:frame="1"/>
          <w:lang w:val="cy-GB"/>
        </w:rPr>
        <w:t>Yn ôl Childcare Education Institute (2021),</w:t>
      </w:r>
      <w:r w:rsidRPr="00940946">
        <w:rPr>
          <w:rStyle w:val="normaltextrun"/>
          <w:rFonts w:ascii="Arial" w:eastAsiaTheme="majorEastAsia" w:hAnsi="Arial" w:cs="Arial"/>
          <w:color w:val="000000"/>
          <w:bdr w:val="none" w:sz="0" w:space="0" w:color="auto" w:frame="1"/>
          <w:lang w:val="cy-GB"/>
        </w:rPr>
        <w:t xml:space="preserve"> mae cyfathrebu hefyd yn effeithio ar sut mae ymarferwyr yn gwrando. Felly, mae’n hanfodol datgelu i rieni a gofalwyr bod ymarferwyr yn ystyried eu syniadau, eu dirnadaeth a’u barn yn ystod cyfarfodydd neu pan fydd </w:t>
      </w:r>
      <w:r w:rsidR="007C26FF">
        <w:rPr>
          <w:rStyle w:val="normaltextrun"/>
          <w:rFonts w:ascii="Arial" w:eastAsiaTheme="majorEastAsia" w:hAnsi="Arial" w:cs="Arial"/>
          <w:color w:val="000000"/>
          <w:bdr w:val="none" w:sz="0" w:space="0" w:color="auto" w:frame="1"/>
          <w:lang w:val="cy-GB"/>
        </w:rPr>
        <w:t>nhw’n</w:t>
      </w:r>
      <w:r w:rsidR="0061558B">
        <w:rPr>
          <w:rStyle w:val="normaltextrun"/>
          <w:rFonts w:ascii="Arial" w:eastAsiaTheme="majorEastAsia" w:hAnsi="Arial" w:cs="Arial"/>
          <w:color w:val="000000"/>
          <w:bdr w:val="none" w:sz="0" w:space="0" w:color="auto" w:frame="1"/>
          <w:lang w:val="cy-GB"/>
        </w:rPr>
        <w:t xml:space="preserve"> </w:t>
      </w:r>
      <w:r w:rsidRPr="00940946">
        <w:rPr>
          <w:rStyle w:val="normaltextrun"/>
          <w:rFonts w:ascii="Arial" w:eastAsiaTheme="majorEastAsia" w:hAnsi="Arial" w:cs="Arial"/>
          <w:color w:val="000000"/>
          <w:bdr w:val="none" w:sz="0" w:space="0" w:color="auto" w:frame="1"/>
          <w:lang w:val="cy-GB"/>
        </w:rPr>
        <w:t xml:space="preserve">gollwng neu’n codi’r plant, gan y bydd yn eu hysgogi i chyfathrebu’n barhaus ac agor lan yn y dyfodol. Ymhellach, mae cyfathrebu hefyd yn cynnwys bod yn ymwybodol o iaith y corff, </w:t>
      </w:r>
      <w:r w:rsidR="006F3DC3">
        <w:rPr>
          <w:rStyle w:val="normaltextrun"/>
          <w:rFonts w:ascii="Arial" w:eastAsiaTheme="majorEastAsia" w:hAnsi="Arial" w:cs="Arial"/>
          <w:color w:val="000000"/>
          <w:bdr w:val="none" w:sz="0" w:space="0" w:color="auto" w:frame="1"/>
          <w:lang w:val="cy-GB"/>
        </w:rPr>
        <w:t xml:space="preserve">wrth </w:t>
      </w:r>
      <w:r w:rsidRPr="00940946">
        <w:rPr>
          <w:rStyle w:val="normaltextrun"/>
          <w:rFonts w:ascii="Arial" w:eastAsiaTheme="majorEastAsia" w:hAnsi="Arial" w:cs="Arial"/>
          <w:color w:val="000000"/>
          <w:bdr w:val="none" w:sz="0" w:space="0" w:color="auto" w:frame="1"/>
          <w:lang w:val="cy-GB"/>
        </w:rPr>
        <w:t xml:space="preserve">gwneud yn siŵr bod cyswllt llygad da, </w:t>
      </w:r>
      <w:r w:rsidR="001B63EF">
        <w:rPr>
          <w:rStyle w:val="normaltextrun"/>
          <w:rFonts w:ascii="Arial" w:eastAsiaTheme="majorEastAsia" w:hAnsi="Arial" w:cs="Arial"/>
          <w:color w:val="000000"/>
          <w:bdr w:val="none" w:sz="0" w:space="0" w:color="auto" w:frame="1"/>
          <w:lang w:val="cy-GB"/>
        </w:rPr>
        <w:t xml:space="preserve">yn </w:t>
      </w:r>
      <w:r w:rsidRPr="00940946">
        <w:rPr>
          <w:rStyle w:val="normaltextrun"/>
          <w:rFonts w:ascii="Arial" w:eastAsiaTheme="majorEastAsia" w:hAnsi="Arial" w:cs="Arial"/>
          <w:color w:val="000000"/>
          <w:bdr w:val="none" w:sz="0" w:space="0" w:color="auto" w:frame="1"/>
          <w:lang w:val="cy-GB"/>
        </w:rPr>
        <w:t xml:space="preserve">galluogi </w:t>
      </w:r>
      <w:r w:rsidR="001B63EF">
        <w:rPr>
          <w:rStyle w:val="normaltextrun"/>
          <w:rFonts w:ascii="Arial" w:eastAsiaTheme="majorEastAsia" w:hAnsi="Arial" w:cs="Arial"/>
          <w:color w:val="000000"/>
          <w:bdr w:val="none" w:sz="0" w:space="0" w:color="auto" w:frame="1"/>
          <w:lang w:val="cy-GB"/>
        </w:rPr>
        <w:t xml:space="preserve">hyblygrwydd </w:t>
      </w:r>
      <w:r w:rsidRPr="00940946">
        <w:rPr>
          <w:rStyle w:val="normaltextrun"/>
          <w:rFonts w:ascii="Arial" w:eastAsiaTheme="majorEastAsia" w:hAnsi="Arial" w:cs="Arial"/>
          <w:color w:val="000000"/>
          <w:bdr w:val="none" w:sz="0" w:space="0" w:color="auto" w:frame="1"/>
          <w:lang w:val="cy-GB"/>
        </w:rPr>
        <w:t xml:space="preserve">wrth gyfathrebu, bod yn onest, yn hyderus a pharchu gofod personol </w:t>
      </w:r>
      <w:r w:rsidR="00D25DC7" w:rsidRPr="00940946">
        <w:rPr>
          <w:rStyle w:val="normaltextrun"/>
          <w:rFonts w:ascii="Arial" w:hAnsi="Arial" w:cs="Arial"/>
          <w:color w:val="000000"/>
          <w:shd w:val="clear" w:color="auto" w:fill="FFFFFF"/>
          <w:lang w:val="cy-GB"/>
        </w:rPr>
        <w:t>(</w:t>
      </w:r>
      <w:r w:rsidR="00D25DC7" w:rsidRPr="00940946">
        <w:rPr>
          <w:rStyle w:val="normaltextrun"/>
          <w:rFonts w:ascii="Arial" w:eastAsiaTheme="majorEastAsia" w:hAnsi="Arial" w:cs="Arial"/>
          <w:color w:val="000000"/>
          <w:shd w:val="clear" w:color="auto" w:fill="FFFFFF"/>
          <w:lang w:val="cy-GB"/>
        </w:rPr>
        <w:t xml:space="preserve">Early learning </w:t>
      </w:r>
      <w:r w:rsidR="00D25DC7" w:rsidRPr="00940946">
        <w:rPr>
          <w:rStyle w:val="normaltextrun"/>
          <w:rFonts w:ascii="Arial" w:hAnsi="Arial" w:cs="Arial"/>
          <w:color w:val="000000"/>
          <w:lang w:val="cy-GB"/>
        </w:rPr>
        <w:t>HQ</w:t>
      </w:r>
      <w:r w:rsidR="00D25DC7" w:rsidRPr="00940946">
        <w:rPr>
          <w:rStyle w:val="normaltextrun"/>
          <w:rFonts w:ascii="Arial" w:hAnsi="Arial" w:cs="Arial"/>
          <w:color w:val="000000"/>
          <w:shd w:val="clear" w:color="auto" w:fill="FFFFFF"/>
          <w:lang w:val="cy-GB"/>
        </w:rPr>
        <w:t xml:space="preserve">, </w:t>
      </w:r>
      <w:r w:rsidR="00D25DC7" w:rsidRPr="00940946">
        <w:rPr>
          <w:rStyle w:val="normaltextrun"/>
          <w:rFonts w:ascii="Arial" w:eastAsiaTheme="majorEastAsia" w:hAnsi="Arial" w:cs="Arial"/>
          <w:color w:val="000000"/>
          <w:shd w:val="clear" w:color="auto" w:fill="FFFFFF"/>
          <w:lang w:val="cy-GB"/>
        </w:rPr>
        <w:t>d.d.)</w:t>
      </w:r>
      <w:r w:rsidR="00D25DC7" w:rsidRPr="00940946">
        <w:rPr>
          <w:rStyle w:val="normaltextrun"/>
          <w:rFonts w:ascii="Arial" w:hAnsi="Arial" w:cs="Arial"/>
          <w:color w:val="000000"/>
          <w:shd w:val="clear" w:color="auto" w:fill="FFFFFF"/>
          <w:lang w:val="cy-GB"/>
        </w:rPr>
        <w:t>.</w:t>
      </w:r>
    </w:p>
    <w:p w14:paraId="76382BC3" w14:textId="4C32D5DA" w:rsidR="00BE51DC" w:rsidRPr="00940946" w:rsidRDefault="00D25DC7" w:rsidP="004A3BDC">
      <w:pPr>
        <w:shd w:val="clear" w:color="auto" w:fill="FFFFFF"/>
        <w:spacing w:after="360" w:line="360" w:lineRule="auto"/>
        <w:jc w:val="both"/>
        <w:rPr>
          <w:rFonts w:ascii="Arial" w:hAnsi="Arial" w:cs="Arial"/>
          <w:spacing w:val="-1"/>
          <w:sz w:val="24"/>
          <w:szCs w:val="24"/>
          <w:lang w:val="cy-GB"/>
        </w:rPr>
      </w:pPr>
      <w:r w:rsidRPr="00940946">
        <w:rPr>
          <w:rStyle w:val="normaltextrun"/>
          <w:rFonts w:ascii="Arial" w:hAnsi="Arial" w:cs="Arial"/>
          <w:color w:val="000000"/>
          <w:sz w:val="24"/>
          <w:szCs w:val="24"/>
          <w:shd w:val="clear" w:color="auto" w:fill="FFFFFF"/>
          <w:lang w:val="cy-GB"/>
        </w:rPr>
        <w:t>Hawlia Department For Education</w:t>
      </w:r>
      <w:r w:rsidRPr="00940946">
        <w:rPr>
          <w:rStyle w:val="normaltextrun"/>
          <w:rFonts w:ascii="Arial" w:eastAsiaTheme="majorEastAsia" w:hAnsi="Arial" w:cs="Arial"/>
          <w:color w:val="000000"/>
          <w:sz w:val="24"/>
          <w:szCs w:val="24"/>
          <w:shd w:val="clear" w:color="auto" w:fill="FFFFFF"/>
          <w:lang w:val="cy-GB"/>
        </w:rPr>
        <w:t xml:space="preserve"> </w:t>
      </w:r>
      <w:r w:rsidRPr="00940946">
        <w:rPr>
          <w:rStyle w:val="normaltextrun"/>
          <w:rFonts w:ascii="Arial" w:hAnsi="Arial" w:cs="Arial"/>
          <w:color w:val="000000"/>
          <w:sz w:val="24"/>
          <w:szCs w:val="24"/>
          <w:shd w:val="clear" w:color="auto" w:fill="FFFFFF"/>
          <w:lang w:val="cy-GB"/>
        </w:rPr>
        <w:t>(d.d.)</w:t>
      </w:r>
      <w:r w:rsidRPr="00940946">
        <w:rPr>
          <w:rStyle w:val="normaltextrun"/>
          <w:rFonts w:ascii="Arial" w:eastAsiaTheme="majorEastAsia" w:hAnsi="Arial" w:cs="Arial"/>
          <w:color w:val="000000"/>
          <w:sz w:val="24"/>
          <w:szCs w:val="24"/>
          <w:shd w:val="clear" w:color="auto" w:fill="FFFFFF"/>
          <w:lang w:val="cy-GB"/>
        </w:rPr>
        <w:t xml:space="preserve"> </w:t>
      </w:r>
      <w:r w:rsidR="00BE51DC" w:rsidRPr="00940946">
        <w:rPr>
          <w:rFonts w:ascii="Arial" w:hAnsi="Arial" w:cs="Arial"/>
          <w:spacing w:val="-1"/>
          <w:sz w:val="24"/>
          <w:szCs w:val="24"/>
          <w:lang w:val="cy-GB"/>
        </w:rPr>
        <w:t>bod creu perthnasoedd trwy gyfathrebu, yn helpu plant i ddatblygu’n gyfannol, gan fod cyfathrebu ymarferwyr yn gwella eu hymgysylltiad, boddhad, cynhyrchiant a hyder gan arwain at gyflawni canlyniadau uwch ac addysg i’r plant (Cooks-Campbell, 2022).</w:t>
      </w:r>
    </w:p>
    <w:p w14:paraId="00CD3D03" w14:textId="2DDABF24" w:rsidR="004A3BDC" w:rsidRPr="00940946" w:rsidRDefault="00C538A3" w:rsidP="004A3BDC">
      <w:pPr>
        <w:shd w:val="clear" w:color="auto" w:fill="FFFFFF"/>
        <w:spacing w:after="360" w:line="360" w:lineRule="auto"/>
        <w:jc w:val="both"/>
        <w:rPr>
          <w:rStyle w:val="normaltextrun"/>
          <w:rFonts w:ascii="Arial" w:hAnsi="Arial" w:cs="Arial"/>
          <w:color w:val="000000"/>
          <w:sz w:val="24"/>
          <w:szCs w:val="24"/>
          <w:shd w:val="clear" w:color="auto" w:fill="FFFFFF"/>
          <w:lang w:val="cy-GB"/>
        </w:rPr>
      </w:pPr>
      <w:r w:rsidRPr="00940946">
        <w:rPr>
          <w:rStyle w:val="normaltextrun"/>
          <w:rFonts w:ascii="Arial" w:hAnsi="Arial" w:cs="Arial"/>
          <w:sz w:val="24"/>
          <w:szCs w:val="24"/>
          <w:shd w:val="clear" w:color="auto" w:fill="FFFFFF"/>
          <w:lang w:val="cy-GB"/>
        </w:rPr>
        <w:t>Mae gan bob plentyn hawl i gael ei amddiffyn rhag unrhyw fath o niwed. Mae’n ofynnol i bob ymarferydd sy’n gweithio</w:t>
      </w:r>
      <w:r w:rsidR="00A37017">
        <w:rPr>
          <w:rStyle w:val="normaltextrun"/>
          <w:rFonts w:ascii="Arial" w:hAnsi="Arial" w:cs="Arial"/>
          <w:sz w:val="24"/>
          <w:szCs w:val="24"/>
          <w:shd w:val="clear" w:color="auto" w:fill="FFFFFF"/>
          <w:lang w:val="cy-GB"/>
        </w:rPr>
        <w:t xml:space="preserve"> </w:t>
      </w:r>
      <w:r w:rsidRPr="00940946">
        <w:rPr>
          <w:rStyle w:val="normaltextrun"/>
          <w:rFonts w:ascii="Arial" w:hAnsi="Arial" w:cs="Arial"/>
          <w:sz w:val="24"/>
          <w:szCs w:val="24"/>
          <w:shd w:val="clear" w:color="auto" w:fill="FFFFFF"/>
          <w:lang w:val="cy-GB"/>
        </w:rPr>
        <w:t xml:space="preserve">gyda phlant fod â gweithdrefnau a pholisïau sy’n ymwneud â diogelu (NSPCC, 2024).  </w:t>
      </w:r>
      <w:r w:rsidR="00C01AEC">
        <w:rPr>
          <w:rStyle w:val="normaltextrun"/>
          <w:rFonts w:ascii="Arial" w:hAnsi="Arial" w:cs="Arial"/>
          <w:sz w:val="24"/>
          <w:szCs w:val="24"/>
          <w:shd w:val="clear" w:color="auto" w:fill="FFFFFF"/>
          <w:lang w:val="cy-GB"/>
        </w:rPr>
        <w:t>O fewn</w:t>
      </w:r>
      <w:r w:rsidRPr="00940946">
        <w:rPr>
          <w:rStyle w:val="normaltextrun"/>
          <w:rFonts w:ascii="Arial" w:hAnsi="Arial" w:cs="Arial"/>
          <w:sz w:val="24"/>
          <w:szCs w:val="24"/>
          <w:shd w:val="clear" w:color="auto" w:fill="FFFFFF"/>
          <w:lang w:val="cy-GB"/>
        </w:rPr>
        <w:t xml:space="preserve"> lleoliadau blynyddoedd cynnar, mae gan ymarferwyr rolau penodol i sicrhau bod plant yn cael eu hamddiffyn, gan eu bod mewn sefyllfa bwerus, ac yn gallu adnabod teuluoedd sydd angen cymorth ychwanegol i atal y niwed rhag parhau (Ward a Brown, 2014). Yn ôl </w:t>
      </w:r>
      <w:r w:rsidR="00D25DC7" w:rsidRPr="00940946">
        <w:rPr>
          <w:rFonts w:ascii="Arial" w:hAnsi="Arial" w:cs="Arial"/>
          <w:sz w:val="24"/>
          <w:szCs w:val="24"/>
          <w:lang w:val="cy-GB"/>
        </w:rPr>
        <w:t xml:space="preserve">Smart Horizons (2023), </w:t>
      </w:r>
      <w:r w:rsidRPr="00940946">
        <w:rPr>
          <w:rStyle w:val="normaltextrun"/>
          <w:rFonts w:ascii="Arial" w:hAnsi="Arial" w:cs="Arial"/>
          <w:sz w:val="24"/>
          <w:szCs w:val="24"/>
          <w:shd w:val="clear" w:color="auto" w:fill="FFFFFF"/>
          <w:lang w:val="cy-GB"/>
        </w:rPr>
        <w:t xml:space="preserve">gall cyrsiau hyfforddi ar ddiogelu addysgu athrawon drwy gydol eu gyrfa am ddulliau effeithiol o warchod unigolion rhag dioddefaint yn y lleoliad a’r tu allan, ac mae’n cynnwys gweithdrefnau pan amheuir esgeulustod neu gamdriniaeth, ynghyd â chyfarwyddiadau ar gyfer ymchwilio ymhellach. Mae yna lawer o arwyddion o esgeulustod a chamdriniaeth sy’n cynnwys ymddwyn yn encilgar ac ymosodol, cleisiau yn enwedig mewn mannau unigryw, hylendid gwael a newynog (Netex, 2023). Dywed Cherry (2024), mae damcaniaeth Hierarchaeth Anghenion Maslow yn atgyfnerthu hyn oherwydd os na chaiff anghenion hanfodol plant eu diwallu, ni fyddant </w:t>
      </w:r>
      <w:r w:rsidRPr="00940946">
        <w:rPr>
          <w:rStyle w:val="normaltextrun"/>
          <w:rFonts w:ascii="Arial" w:hAnsi="Arial" w:cs="Arial"/>
          <w:sz w:val="24"/>
          <w:szCs w:val="24"/>
          <w:shd w:val="clear" w:color="auto" w:fill="FFFFFF"/>
          <w:lang w:val="cy-GB"/>
        </w:rPr>
        <w:lastRenderedPageBreak/>
        <w:t>yn gallu datblygu a chwrdd ag anghenion ychwanegol yn y dyfodol a fydd yn eu hatal rhag cyrraedd eu llawn botensial. O ganlyniad, os yw polisïau diogelu yn annigonol neu byth yn cael eu gweithredu, gallai arwain at golli a mwy o esgeulustod, cam-drin, dryswch a straen</w:t>
      </w:r>
      <w:r w:rsidR="00D25DC7" w:rsidRPr="00940946">
        <w:rPr>
          <w:rStyle w:val="normaltextrun"/>
          <w:rFonts w:ascii="Arial" w:hAnsi="Arial" w:cs="Arial"/>
          <w:sz w:val="24"/>
          <w:szCs w:val="24"/>
          <w:shd w:val="clear" w:color="auto" w:fill="FFFFFF"/>
          <w:lang w:val="cy-GB"/>
        </w:rPr>
        <w:t xml:space="preserve"> Care Check </w:t>
      </w:r>
      <w:r w:rsidRPr="00940946">
        <w:rPr>
          <w:rStyle w:val="normaltextrun"/>
          <w:rFonts w:ascii="Arial" w:hAnsi="Arial" w:cs="Arial"/>
          <w:sz w:val="24"/>
          <w:szCs w:val="24"/>
          <w:shd w:val="clear" w:color="auto" w:fill="FFFFFF"/>
          <w:lang w:val="cy-GB"/>
        </w:rPr>
        <w:t>(d.d.).</w:t>
      </w:r>
    </w:p>
    <w:p w14:paraId="6E26864A" w14:textId="71514ABF" w:rsidR="00C538A3" w:rsidRPr="00940946" w:rsidRDefault="00C538A3" w:rsidP="004A3BDC">
      <w:pPr>
        <w:shd w:val="clear" w:color="auto" w:fill="FFFFFF"/>
        <w:spacing w:after="360" w:line="360" w:lineRule="auto"/>
        <w:jc w:val="both"/>
        <w:rPr>
          <w:rStyle w:val="normaltextrun"/>
          <w:rFonts w:ascii="Arial" w:eastAsiaTheme="majorEastAsia" w:hAnsi="Arial" w:cs="Arial"/>
          <w:sz w:val="24"/>
          <w:szCs w:val="24"/>
          <w:bdr w:val="none" w:sz="0" w:space="0" w:color="auto" w:frame="1"/>
          <w:lang w:val="cy-GB"/>
        </w:rPr>
      </w:pPr>
      <w:r w:rsidRPr="00940946">
        <w:rPr>
          <w:rStyle w:val="normaltextrun"/>
          <w:rFonts w:ascii="Arial" w:eastAsiaTheme="majorEastAsia" w:hAnsi="Arial" w:cs="Arial"/>
          <w:sz w:val="24"/>
          <w:szCs w:val="24"/>
          <w:bdr w:val="none" w:sz="0" w:space="0" w:color="auto" w:frame="1"/>
          <w:lang w:val="cy-GB"/>
        </w:rPr>
        <w:t xml:space="preserve">Cred Gasper (2009) bod gweithio mewn partneriaeth yn </w:t>
      </w:r>
      <w:r w:rsidR="005A7C5B">
        <w:rPr>
          <w:rStyle w:val="normaltextrun"/>
          <w:rFonts w:ascii="Arial" w:eastAsiaTheme="majorEastAsia" w:hAnsi="Arial" w:cs="Arial"/>
          <w:sz w:val="24"/>
          <w:szCs w:val="24"/>
          <w:bdr w:val="none" w:sz="0" w:space="0" w:color="auto" w:frame="1"/>
          <w:lang w:val="cy-GB"/>
        </w:rPr>
        <w:t xml:space="preserve">llwyddiannus </w:t>
      </w:r>
      <w:r w:rsidR="00C76CFA">
        <w:rPr>
          <w:rStyle w:val="normaltextrun"/>
          <w:rFonts w:ascii="Arial" w:eastAsiaTheme="majorEastAsia" w:hAnsi="Arial" w:cs="Arial"/>
          <w:sz w:val="24"/>
          <w:szCs w:val="24"/>
          <w:bdr w:val="none" w:sz="0" w:space="0" w:color="auto" w:frame="1"/>
          <w:lang w:val="cy-GB"/>
        </w:rPr>
        <w:t>i’r</w:t>
      </w:r>
      <w:r w:rsidRPr="00940946">
        <w:rPr>
          <w:rStyle w:val="normaltextrun"/>
          <w:rFonts w:ascii="Arial" w:eastAsiaTheme="majorEastAsia" w:hAnsi="Arial" w:cs="Arial"/>
          <w:sz w:val="24"/>
          <w:szCs w:val="24"/>
          <w:bdr w:val="none" w:sz="0" w:space="0" w:color="auto" w:frame="1"/>
          <w:lang w:val="cy-GB"/>
        </w:rPr>
        <w:t xml:space="preserve"> anghenion teuluoedd, plant a’r gymuned. Mae angen i ymarferwyr wybod sut a phryd i gyfeirio plant am gymorth gan arbenigwyr ac i weithio a bod mewn cysylltiad ag asiantaethau allanol a gweithwyr proffesiynol gan gynnwys therapyddion lleferydd ac iaith, ymwelwyr iechyd, gweithwyr cymdeithasol, cydlynwyr anghenion ychwanegol, ffisiotherapyddion, yr heddlu a Dechrau'n Deg (WJEC CBAC, 2019). Yn ogystal, mae’n hanfodol gweithio’n allanol yn llwyddiannus gyda llawer o weithwyr proffesiynol ochr yn ochr yn y lleoliad oherwydd ei fod yn darparu gwasanaeth o safon uchel i deuluoedd, gan ei fod yn sicrhau bod gan y lleoliad amddiffyniad a chymorth parhaus ochr yn ochr â chefnogi twf plant ar wahân (Pacey, 2017).</w:t>
      </w:r>
    </w:p>
    <w:p w14:paraId="7E827396" w14:textId="77777777" w:rsidR="00C538A3" w:rsidRPr="00940946" w:rsidRDefault="00C538A3" w:rsidP="004A3BDC">
      <w:pPr>
        <w:pStyle w:val="NormalWeb"/>
        <w:shd w:val="clear" w:color="auto" w:fill="FFFFFF"/>
        <w:spacing w:before="0" w:beforeAutospacing="0" w:after="300" w:afterAutospacing="0" w:line="360" w:lineRule="auto"/>
        <w:jc w:val="both"/>
        <w:rPr>
          <w:rFonts w:ascii="Arial" w:hAnsi="Arial" w:cs="Arial"/>
          <w:lang w:val="cy-GB"/>
        </w:rPr>
      </w:pPr>
      <w:r w:rsidRPr="00940946">
        <w:rPr>
          <w:rFonts w:ascii="Arial" w:hAnsi="Arial" w:cs="Arial"/>
          <w:lang w:val="cy-GB"/>
        </w:rPr>
        <w:t>Mae Llywodraeth Cymru (2018) yn amlygu y gall ysgolion greu cyfranogiad cadarnhaol i gymunedau parhaus sy’n tyfu, cyfalaf cymdeithasol a dysgu oedolion drwy weithio drwy bartneriaeth a’r gymuned. Hefyd, mae gweithio trwy bartneriaethau agos a chysylltiadau yn caniatáu mwy o gyfathrebu, perthnasoedd uniongyrchol a gwell dealltwriaeth o ystyriaethau a gofynion pwysig, felly pan nad yw gwaith amlasiantaethol a phartneriaeth yn digwydd, gall arwain at leihad yn y meysydd hyn a dim dysgu (Fynn, Milton, a Jones, 2022).</w:t>
      </w:r>
    </w:p>
    <w:p w14:paraId="493CD8EF" w14:textId="7C9E76A4" w:rsidR="00C538A3" w:rsidRPr="00940946" w:rsidRDefault="00C538A3" w:rsidP="004A3BDC">
      <w:pPr>
        <w:pStyle w:val="NormalWeb"/>
        <w:shd w:val="clear" w:color="auto" w:fill="FFFFFF"/>
        <w:spacing w:before="0" w:beforeAutospacing="0" w:after="300" w:afterAutospacing="0" w:line="360" w:lineRule="auto"/>
        <w:jc w:val="both"/>
        <w:rPr>
          <w:rFonts w:ascii="Arial" w:hAnsi="Arial" w:cs="Arial"/>
          <w:lang w:val="cy-GB"/>
        </w:rPr>
      </w:pPr>
      <w:r w:rsidRPr="00940946">
        <w:rPr>
          <w:rFonts w:ascii="Arial" w:hAnsi="Arial" w:cs="Arial"/>
          <w:lang w:val="cy-GB"/>
        </w:rPr>
        <w:t xml:space="preserve">Hawlia Parentia (2021) </w:t>
      </w:r>
      <w:r w:rsidR="00C966F5" w:rsidRPr="00940946">
        <w:rPr>
          <w:rFonts w:ascii="Arial" w:hAnsi="Arial" w:cs="Arial"/>
          <w:lang w:val="cy-GB"/>
        </w:rPr>
        <w:t xml:space="preserve">) "Reflective practice allows early childhood professionals to develop a critical understanding of their practice, and continually improve the necessary skills, knowledge and approaches to achieve the best outcomes for children”. </w:t>
      </w:r>
      <w:r w:rsidRPr="00940946">
        <w:rPr>
          <w:rFonts w:ascii="Arial" w:hAnsi="Arial" w:cs="Arial"/>
          <w:lang w:val="cy-GB"/>
        </w:rPr>
        <w:t xml:space="preserve">Er mwyn adnabod nodweddion a chwrdd ag anghenion cynhwysol a datblygiad dysgu plant, mae’n bwysig bod ymarferwyr yn casglu gwybodaeth arsylwad o’r adeg y maent yn arsylwi. Am y rheswm hwn, pan fyddant yn arsylwi, maent yn creu dirnadaeth a chasgliad am dwf ac anghenion y plentyn mewn un neu lawer o feysydd datblygu a dysgu </w:t>
      </w:r>
      <w:r w:rsidR="00C966F5" w:rsidRPr="00940946">
        <w:rPr>
          <w:rFonts w:ascii="Arial" w:hAnsi="Arial" w:cs="Arial"/>
          <w:lang w:val="cy-GB"/>
        </w:rPr>
        <w:t>West</w:t>
      </w:r>
      <w:r w:rsidRPr="00940946">
        <w:rPr>
          <w:rFonts w:ascii="Arial" w:hAnsi="Arial" w:cs="Arial"/>
          <w:lang w:val="cy-GB"/>
        </w:rPr>
        <w:t xml:space="preserve"> Sussex </w:t>
      </w:r>
      <w:r w:rsidR="00C966F5" w:rsidRPr="00940946">
        <w:rPr>
          <w:rFonts w:ascii="Arial" w:hAnsi="Arial" w:cs="Arial"/>
          <w:lang w:val="cy-GB"/>
        </w:rPr>
        <w:t xml:space="preserve">Council </w:t>
      </w:r>
      <w:r w:rsidRPr="00940946">
        <w:rPr>
          <w:rFonts w:ascii="Arial" w:hAnsi="Arial" w:cs="Arial"/>
          <w:lang w:val="cy-GB"/>
        </w:rPr>
        <w:t xml:space="preserve">(2021) ar ben hynny, ffocws llwyr y cylch cynllunio yw gwneud yr amser cynllunio yn haws ac i wneud yn siŵr bod yr ymarferwyr yn addysgu gyda rheswm penodol. Oblegid hyn, mae gwneud sylwadau ar y plant ac </w:t>
      </w:r>
      <w:r w:rsidRPr="00940946">
        <w:rPr>
          <w:rFonts w:ascii="Arial" w:hAnsi="Arial" w:cs="Arial"/>
          <w:lang w:val="cy-GB"/>
        </w:rPr>
        <w:lastRenderedPageBreak/>
        <w:t>addasu’r addysgu yn galluogi’r ymarferwyr i helpu a fydd o fudd i’w hanghenion Twinkl (d.d.).</w:t>
      </w:r>
    </w:p>
    <w:p w14:paraId="338C2D24" w14:textId="680075A6" w:rsidR="004A3BDC" w:rsidRPr="00940946" w:rsidRDefault="00DF1CB4" w:rsidP="00DF1CB4">
      <w:pPr>
        <w:pStyle w:val="NormalWeb"/>
        <w:spacing w:before="0" w:beforeAutospacing="0" w:after="0" w:afterAutospacing="0" w:line="360" w:lineRule="auto"/>
        <w:jc w:val="both"/>
        <w:textAlignment w:val="baseline"/>
        <w:rPr>
          <w:rStyle w:val="normaltextrun"/>
          <w:rFonts w:ascii="Arial" w:eastAsiaTheme="majorEastAsia" w:hAnsi="Arial" w:cs="Arial"/>
          <w:shd w:val="clear" w:color="auto" w:fill="FFFFFF"/>
          <w:lang w:val="cy-GB"/>
        </w:rPr>
      </w:pPr>
      <w:r w:rsidRPr="00940946">
        <w:rPr>
          <w:rFonts w:ascii="Arial" w:hAnsi="Arial" w:cs="Arial"/>
          <w:lang w:val="cy-GB"/>
        </w:rPr>
        <w:t xml:space="preserve">Yna, noda Addito </w:t>
      </w:r>
      <w:r w:rsidR="00C966F5" w:rsidRPr="00940946">
        <w:rPr>
          <w:rFonts w:ascii="Arial" w:hAnsi="Arial" w:cs="Arial"/>
          <w:lang w:val="cy-GB"/>
        </w:rPr>
        <w:t xml:space="preserve">app </w:t>
      </w:r>
      <w:r w:rsidRPr="00940946">
        <w:rPr>
          <w:rFonts w:ascii="Arial" w:hAnsi="Arial" w:cs="Arial"/>
          <w:lang w:val="cy-GB"/>
        </w:rPr>
        <w:t xml:space="preserve">(2022), credodd Vygotsky bod plant yn dysgu’n llwyddiannus mewn amgylchfyd cymdeithasol, gan ei fod yn chwarae rhan sylfaenol trwy ddysgu a datblygiad plant trwy annog arddull cyd-addysgu, adfer datblygiad plant o’r parth agos a chaniatáu i blant bod yn bennaeth eu dysgu mewn gweithgareddau chwareus, sengl a gwaith tîm. Mae yna lawer o fodelau arsylwi, fodd bynnag un model yw Model Myfyriol Gibbs. Yn ôl Brown (d.d.), mae’r model hwn wedi’i gynllunio i reoleiddio myfyrdodau ac adnabod teimladau, gan ei fod yn cael ei roi ar gamau lluosog lle mae angen ymarferwyr i ateb cwestiynau i ddiwallu anghenion y plant mewn ffordd fanwl gan gynnwys </w:t>
      </w:r>
      <w:r w:rsidR="00C966F5" w:rsidRPr="00940946">
        <w:rPr>
          <w:rStyle w:val="normaltextrun"/>
          <w:rFonts w:ascii="Arial" w:eastAsiaTheme="majorEastAsia" w:hAnsi="Arial" w:cs="Arial"/>
          <w:shd w:val="clear" w:color="auto" w:fill="FFFFFF"/>
          <w:lang w:val="cy-GB"/>
        </w:rPr>
        <w:t>“description, feelings evaluation, analysis, conclusions and action plan”.</w:t>
      </w:r>
    </w:p>
    <w:p w14:paraId="2B57AC4B" w14:textId="77777777" w:rsidR="00C966F5" w:rsidRPr="00940946" w:rsidRDefault="00C966F5" w:rsidP="00DF1CB4">
      <w:pPr>
        <w:pStyle w:val="NormalWeb"/>
        <w:spacing w:before="0" w:beforeAutospacing="0" w:after="0" w:afterAutospacing="0" w:line="360" w:lineRule="auto"/>
        <w:jc w:val="both"/>
        <w:textAlignment w:val="baseline"/>
        <w:rPr>
          <w:rStyle w:val="normaltextrun"/>
          <w:rFonts w:ascii="Arial" w:eastAsiaTheme="majorEastAsia" w:hAnsi="Arial" w:cs="Arial"/>
          <w:color w:val="000000"/>
          <w:shd w:val="clear" w:color="auto" w:fill="FFFFFF"/>
          <w:lang w:val="cy-GB"/>
        </w:rPr>
      </w:pPr>
    </w:p>
    <w:p w14:paraId="497DF28D" w14:textId="603387DF" w:rsidR="00DF1CB4" w:rsidRPr="00940946" w:rsidRDefault="00DF1CB4" w:rsidP="004A3BDC">
      <w:pPr>
        <w:pStyle w:val="NormalWeb"/>
        <w:spacing w:before="0" w:beforeAutospacing="0" w:after="144" w:afterAutospacing="0" w:line="360" w:lineRule="auto"/>
        <w:jc w:val="both"/>
        <w:textAlignment w:val="baseline"/>
        <w:rPr>
          <w:rFonts w:ascii="Arial" w:hAnsi="Arial" w:cs="Arial"/>
          <w:lang w:val="cy-GB"/>
        </w:rPr>
      </w:pPr>
      <w:r w:rsidRPr="00940946">
        <w:rPr>
          <w:rFonts w:ascii="Arial" w:hAnsi="Arial" w:cs="Arial"/>
          <w:lang w:val="cy-GB"/>
        </w:rPr>
        <w:t>Er mwyn galluogi ymarferwyr proffesiynol i gwrdd ag anghenion plant, mae angen iddynt gydnabod bod cael hawliau unigol yn gyfartal â theimladau heddwch, rhyddhad a chyfiawnder (</w:t>
      </w:r>
      <w:r w:rsidR="00C966F5" w:rsidRPr="00940946">
        <w:rPr>
          <w:rFonts w:ascii="Arial" w:hAnsi="Arial" w:cs="Arial"/>
          <w:lang w:val="cy-GB"/>
        </w:rPr>
        <w:t xml:space="preserve">United Nations, </w:t>
      </w:r>
      <w:r w:rsidRPr="00940946">
        <w:rPr>
          <w:rFonts w:ascii="Arial" w:hAnsi="Arial" w:cs="Arial"/>
          <w:lang w:val="cy-GB"/>
        </w:rPr>
        <w:t>2015) yn y blynyddoedd cynnar, mae’n bwysig i ymarferwyr ystyried a gwrthsefyll tensiynau posibl dylai plant wynebu, er enghraifft, cyfranogiad, darpariaeth ac amddiffyniad (Campbell-Barr, 2021). Mae hyn oherwydd y ffaith, o fewn y confensiwn, bod y pedair erthygl yn cael eu hystyried yn benodol ac yn hysbys iawn eu bod yn cael eu galw'n egwyddorion cyffredinol. Mae’r egwyddorion yn gymorth i egluro’r erthyglau eraill ac yn cyhoeddi hawliau cyflawn y plant sef “peidio â gwahaniaethu (erthygl 2), budd pennaf y plentyn (Erthygl 3), yr hawl i fywyd, goroesi a datblygiad (Erthygl 6), yr hawl i gael gwrandawiad ( Erthygl 12) (UNICEF, d.d.).</w:t>
      </w:r>
    </w:p>
    <w:p w14:paraId="307F9524" w14:textId="6C30F4CE" w:rsidR="00DF1CB4" w:rsidRPr="00940946" w:rsidRDefault="00DF1CB4" w:rsidP="004A3BDC">
      <w:pPr>
        <w:pStyle w:val="NormalWeb"/>
        <w:shd w:val="clear" w:color="auto" w:fill="FFFFFF"/>
        <w:spacing w:before="0" w:beforeAutospacing="0" w:after="300" w:afterAutospacing="0" w:line="360" w:lineRule="auto"/>
        <w:jc w:val="both"/>
        <w:rPr>
          <w:rFonts w:ascii="Arial" w:hAnsi="Arial" w:cs="Arial"/>
          <w:lang w:val="cy-GB"/>
        </w:rPr>
      </w:pPr>
      <w:r w:rsidRPr="00940946">
        <w:rPr>
          <w:rFonts w:ascii="Arial" w:hAnsi="Arial" w:cs="Arial"/>
          <w:lang w:val="cy-GB"/>
        </w:rPr>
        <w:t xml:space="preserve">Awgryma Information Commissioner's Office (d.d.), mae bywydau plant wedi’u gwella mewn sawl ffordd, felly mae’n bwysig bod ymarferwyr yn ymgorffori’r bwriad y dylai ymarferwyr gydnabod, amddiffyn a pharchu pob plentyn yn nhrefn eu hawliau a bod yn ddynol werthfawr ac unigol. Hefyd, mewn lleoliadau blynyddoedd cynnar, argymhellir yn gryf bod ymarferwyr yn annog plant i ddeall eu hawliau unigol a bod yr hawliau’n perthyn i bob oed </w:t>
      </w:r>
      <w:r w:rsidR="00493474" w:rsidRPr="00493474">
        <w:rPr>
          <w:rFonts w:ascii="Arial" w:hAnsi="Arial" w:cs="Arial"/>
          <w:lang w:val="cy-GB"/>
        </w:rPr>
        <w:t>(</w:t>
      </w:r>
      <w:r w:rsidR="00493474" w:rsidRPr="00493474">
        <w:rPr>
          <w:rStyle w:val="normaltextrun"/>
          <w:rFonts w:ascii="Arial" w:eastAsiaTheme="majorEastAsia" w:hAnsi="Arial" w:cs="Arial"/>
          <w:shd w:val="clear" w:color="auto" w:fill="FFFFFF"/>
          <w:lang w:val="cy-GB"/>
        </w:rPr>
        <w:t>Comisiynydd Plant Cymru, d.d.)</w:t>
      </w:r>
      <w:r w:rsidR="00493474" w:rsidRPr="00493474">
        <w:rPr>
          <w:rFonts w:ascii="Arial" w:hAnsi="Arial" w:cs="Arial"/>
          <w:lang w:val="cy-GB"/>
        </w:rPr>
        <w:t xml:space="preserve">. </w:t>
      </w:r>
      <w:r w:rsidRPr="00940946">
        <w:rPr>
          <w:rFonts w:ascii="Arial" w:hAnsi="Arial" w:cs="Arial"/>
          <w:lang w:val="cy-GB"/>
        </w:rPr>
        <w:t>Yn gadarnhaol, mae pum sesiwn gyda rhai testunau lle maent yn canolbwyntio’n unigol ar gymwysadwy erthyglau a ddangosir gan hawliau'r Datganiad Dynol sydd wedi'u cynllunio i gynyddu dealltwriaeth plant o hawliau dynol (</w:t>
      </w:r>
      <w:r w:rsidR="00C966F5" w:rsidRPr="00940946">
        <w:rPr>
          <w:rStyle w:val="normaltextrun"/>
          <w:rFonts w:ascii="Arial" w:eastAsiaTheme="majorEastAsia" w:hAnsi="Arial" w:cs="Arial"/>
          <w:color w:val="000000"/>
          <w:bdr w:val="none" w:sz="0" w:space="0" w:color="auto" w:frame="1"/>
          <w:lang w:val="cy-GB"/>
        </w:rPr>
        <w:t xml:space="preserve">Amnesty International, </w:t>
      </w:r>
      <w:r w:rsidRPr="00940946">
        <w:rPr>
          <w:rFonts w:ascii="Arial" w:hAnsi="Arial" w:cs="Arial"/>
          <w:lang w:val="cy-GB"/>
        </w:rPr>
        <w:t>2017).</w:t>
      </w:r>
    </w:p>
    <w:p w14:paraId="2608D4DA" w14:textId="2121420B" w:rsidR="004A3BDC" w:rsidRPr="00940946" w:rsidRDefault="00D25DC7" w:rsidP="00D25DC7">
      <w:pPr>
        <w:pStyle w:val="NormalWeb"/>
        <w:shd w:val="clear" w:color="auto" w:fill="FFFFFF"/>
        <w:spacing w:before="0" w:beforeAutospacing="0" w:after="300" w:afterAutospacing="0" w:line="360" w:lineRule="auto"/>
        <w:jc w:val="both"/>
        <w:rPr>
          <w:rFonts w:ascii="Arial" w:hAnsi="Arial" w:cs="Arial"/>
          <w:color w:val="000000"/>
          <w:spacing w:val="2"/>
          <w:lang w:val="cy-GB"/>
        </w:rPr>
      </w:pPr>
      <w:r w:rsidRPr="00940946">
        <w:rPr>
          <w:rFonts w:ascii="Arial" w:hAnsi="Arial" w:cs="Arial"/>
          <w:color w:val="000000"/>
          <w:spacing w:val="2"/>
          <w:lang w:val="cy-GB"/>
        </w:rPr>
        <w:lastRenderedPageBreak/>
        <w:t>I gloi, mae’r traethawd hwn wedi egluro pwysigrwydd y gwahanol agweddau ar arfer proffesiynol wrth ddiwallu anghenion unigol a chynhwysol plant. Mae hyn wedi’i wneud yn llwyddiannus drwy ddiffinio arfer proffesiynol a’i werthoedd, ochr yn ochr â chyfathrebu a pherthnasoedd, diogelu plant, gweithio mewn partneriaeth a gwaith amlasiantaethol, y cylch arsylwi a chynllunio yn ogystal â hawliau pob plentyn fel y nodir yn fframwaith CCUHP. O ganlyniad, mae rhoi dewisiadau i blant yn eu hannog i gredu bod ganddynt beth dylanwad wrth wneud penderfyniadau, sy’n ddilyniant naturiol wrth dyfu i fyny sy’n eu galluogi i ddefnyddio yn y dyfodol. Hefyd, mae’r gwahanol agweddau hyn yn hanfodol yn y gweithle gan eu bod yn datgelu i eraill ddilysrwydd, dibynadwyedd, a gallant helpu i feithrin cydweithrediadau effeithiol ag ymarferwyr eraill sydd hefyd yn galluogi dilyniant gyrfa.</w:t>
      </w:r>
    </w:p>
    <w:p w14:paraId="3BDA6BAA" w14:textId="77777777" w:rsidR="004A3BDC" w:rsidRPr="00940946" w:rsidRDefault="004A3BDC" w:rsidP="004A3BDC">
      <w:pPr>
        <w:pStyle w:val="NormalWeb"/>
        <w:shd w:val="clear" w:color="auto" w:fill="FFFFFF"/>
        <w:spacing w:before="0" w:beforeAutospacing="0" w:after="300" w:afterAutospacing="0" w:line="360" w:lineRule="atLeast"/>
        <w:jc w:val="both"/>
        <w:rPr>
          <w:rFonts w:ascii="Tahoma" w:hAnsi="Tahoma" w:cs="Tahoma"/>
          <w:color w:val="000000"/>
          <w:spacing w:val="2"/>
          <w:lang w:val="cy-GB"/>
        </w:rPr>
      </w:pPr>
    </w:p>
    <w:p w14:paraId="456122A3" w14:textId="77777777" w:rsidR="004A3BDC" w:rsidRPr="00940946" w:rsidRDefault="004A3BDC" w:rsidP="004A3BDC">
      <w:pPr>
        <w:pStyle w:val="NormalWeb"/>
        <w:shd w:val="clear" w:color="auto" w:fill="FFFFFF"/>
        <w:spacing w:before="0" w:beforeAutospacing="0" w:after="300" w:afterAutospacing="0" w:line="360" w:lineRule="atLeast"/>
        <w:rPr>
          <w:rFonts w:ascii="Arial" w:hAnsi="Arial" w:cs="Arial"/>
          <w:color w:val="525455"/>
          <w:spacing w:val="-1"/>
          <w:lang w:val="cy-GB"/>
        </w:rPr>
      </w:pPr>
    </w:p>
    <w:p w14:paraId="3A7AA4CD" w14:textId="77777777" w:rsidR="004A3BDC" w:rsidRPr="00940946" w:rsidRDefault="004A3BDC" w:rsidP="004A3BDC">
      <w:pPr>
        <w:pStyle w:val="NormalWeb"/>
        <w:shd w:val="clear" w:color="auto" w:fill="FFFFFF"/>
        <w:spacing w:before="0" w:beforeAutospacing="0" w:after="150" w:afterAutospacing="0" w:line="420" w:lineRule="atLeast"/>
        <w:rPr>
          <w:rStyle w:val="normaltextrun"/>
          <w:rFonts w:ascii="Arial" w:eastAsiaTheme="majorEastAsia" w:hAnsi="Arial" w:cs="Arial"/>
          <w:color w:val="000000"/>
          <w:bdr w:val="none" w:sz="0" w:space="0" w:color="auto" w:frame="1"/>
          <w:lang w:val="cy-GB"/>
        </w:rPr>
      </w:pPr>
    </w:p>
    <w:p w14:paraId="0E11214B" w14:textId="77777777" w:rsidR="004A3BDC" w:rsidRPr="00940946" w:rsidRDefault="004A3BDC" w:rsidP="004A3BDC">
      <w:pPr>
        <w:pStyle w:val="NormalWeb"/>
        <w:shd w:val="clear" w:color="auto" w:fill="FFFFFF"/>
        <w:spacing w:before="0" w:beforeAutospacing="0" w:after="150" w:afterAutospacing="0" w:line="420" w:lineRule="atLeast"/>
        <w:rPr>
          <w:rFonts w:ascii="Arial" w:hAnsi="Arial" w:cs="Arial"/>
          <w:color w:val="333333"/>
          <w:lang w:val="cy-GB"/>
        </w:rPr>
      </w:pPr>
    </w:p>
    <w:p w14:paraId="42370566" w14:textId="77777777" w:rsidR="004A3BDC" w:rsidRPr="00940946" w:rsidRDefault="004A3BDC" w:rsidP="004A3BDC">
      <w:pPr>
        <w:pStyle w:val="NormalWeb"/>
        <w:rPr>
          <w:rFonts w:ascii="Segoe UI" w:hAnsi="Segoe UI" w:cs="Segoe UI"/>
          <w:color w:val="0B0C0C"/>
          <w:sz w:val="29"/>
          <w:szCs w:val="29"/>
          <w:shd w:val="clear" w:color="auto" w:fill="FFFFFF"/>
          <w:lang w:val="cy-GB"/>
        </w:rPr>
      </w:pPr>
    </w:p>
    <w:p w14:paraId="53D6FB03" w14:textId="77777777" w:rsidR="004A3BDC" w:rsidRPr="00940946" w:rsidRDefault="004A3BDC" w:rsidP="004A3BDC">
      <w:pPr>
        <w:pStyle w:val="NormalWeb"/>
        <w:rPr>
          <w:rFonts w:ascii="Arial" w:hAnsi="Arial" w:cs="Arial"/>
          <w:color w:val="000000"/>
          <w:u w:val="single"/>
          <w:lang w:val="cy-GB"/>
        </w:rPr>
      </w:pPr>
    </w:p>
    <w:p w14:paraId="0D5BDC93" w14:textId="77777777" w:rsidR="004A3BDC" w:rsidRDefault="004A3BDC">
      <w:pPr>
        <w:rPr>
          <w:rFonts w:ascii="Arial" w:hAnsi="Arial" w:cs="Arial"/>
          <w:b/>
          <w:bCs/>
          <w:sz w:val="24"/>
          <w:szCs w:val="24"/>
        </w:rPr>
      </w:pPr>
    </w:p>
    <w:p w14:paraId="17984F3B" w14:textId="77777777" w:rsidR="0040132B" w:rsidRDefault="0040132B">
      <w:pPr>
        <w:rPr>
          <w:rFonts w:ascii="Arial" w:hAnsi="Arial" w:cs="Arial"/>
          <w:b/>
          <w:bCs/>
          <w:sz w:val="24"/>
          <w:szCs w:val="24"/>
        </w:rPr>
      </w:pPr>
    </w:p>
    <w:p w14:paraId="0FA6F6F7" w14:textId="77777777" w:rsidR="0040132B" w:rsidRDefault="0040132B">
      <w:pPr>
        <w:rPr>
          <w:rFonts w:ascii="Arial" w:hAnsi="Arial" w:cs="Arial"/>
          <w:b/>
          <w:bCs/>
          <w:sz w:val="24"/>
          <w:szCs w:val="24"/>
        </w:rPr>
      </w:pPr>
    </w:p>
    <w:p w14:paraId="75623FA8" w14:textId="77777777" w:rsidR="0040132B" w:rsidRDefault="0040132B">
      <w:pPr>
        <w:rPr>
          <w:rFonts w:ascii="Arial" w:hAnsi="Arial" w:cs="Arial"/>
          <w:b/>
          <w:bCs/>
          <w:sz w:val="24"/>
          <w:szCs w:val="24"/>
        </w:rPr>
      </w:pPr>
    </w:p>
    <w:p w14:paraId="5315647A" w14:textId="77777777" w:rsidR="0040132B" w:rsidRDefault="0040132B">
      <w:pPr>
        <w:rPr>
          <w:rFonts w:ascii="Arial" w:hAnsi="Arial" w:cs="Arial"/>
          <w:b/>
          <w:bCs/>
          <w:sz w:val="24"/>
          <w:szCs w:val="24"/>
        </w:rPr>
      </w:pPr>
    </w:p>
    <w:p w14:paraId="36DCF6C4" w14:textId="77777777" w:rsidR="0040132B" w:rsidRDefault="0040132B">
      <w:pPr>
        <w:rPr>
          <w:rFonts w:ascii="Arial" w:hAnsi="Arial" w:cs="Arial"/>
          <w:b/>
          <w:bCs/>
          <w:sz w:val="24"/>
          <w:szCs w:val="24"/>
        </w:rPr>
      </w:pPr>
    </w:p>
    <w:p w14:paraId="7BE81ED2" w14:textId="77777777" w:rsidR="0040132B" w:rsidRDefault="0040132B">
      <w:pPr>
        <w:rPr>
          <w:rFonts w:ascii="Arial" w:hAnsi="Arial" w:cs="Arial"/>
          <w:b/>
          <w:bCs/>
          <w:sz w:val="24"/>
          <w:szCs w:val="24"/>
        </w:rPr>
      </w:pPr>
    </w:p>
    <w:p w14:paraId="1DFB53D5" w14:textId="77777777" w:rsidR="0040132B" w:rsidRDefault="0040132B">
      <w:pPr>
        <w:rPr>
          <w:rFonts w:ascii="Arial" w:hAnsi="Arial" w:cs="Arial"/>
          <w:b/>
          <w:bCs/>
          <w:sz w:val="24"/>
          <w:szCs w:val="24"/>
        </w:rPr>
      </w:pPr>
    </w:p>
    <w:p w14:paraId="1FFEB6E0" w14:textId="77777777" w:rsidR="0040132B" w:rsidRDefault="0040132B">
      <w:pPr>
        <w:rPr>
          <w:rFonts w:ascii="Arial" w:hAnsi="Arial" w:cs="Arial"/>
          <w:b/>
          <w:bCs/>
          <w:sz w:val="24"/>
          <w:szCs w:val="24"/>
        </w:rPr>
      </w:pPr>
    </w:p>
    <w:p w14:paraId="51E74EE8" w14:textId="77777777" w:rsidR="0040132B" w:rsidRDefault="0040132B">
      <w:pPr>
        <w:rPr>
          <w:rFonts w:ascii="Arial" w:hAnsi="Arial" w:cs="Arial"/>
          <w:b/>
          <w:bCs/>
          <w:sz w:val="24"/>
          <w:szCs w:val="24"/>
        </w:rPr>
      </w:pPr>
    </w:p>
    <w:p w14:paraId="1BA74888" w14:textId="77777777" w:rsidR="0040132B" w:rsidRDefault="0040132B">
      <w:pPr>
        <w:rPr>
          <w:rFonts w:ascii="Arial" w:hAnsi="Arial" w:cs="Arial"/>
          <w:b/>
          <w:bCs/>
          <w:sz w:val="24"/>
          <w:szCs w:val="24"/>
        </w:rPr>
      </w:pPr>
    </w:p>
    <w:p w14:paraId="21C26495" w14:textId="77777777" w:rsidR="0040132B" w:rsidRPr="0040132B" w:rsidRDefault="0040132B" w:rsidP="0040132B">
      <w:pPr>
        <w:spacing w:after="0" w:line="240" w:lineRule="auto"/>
        <w:textAlignment w:val="baseline"/>
        <w:rPr>
          <w:rFonts w:ascii="Segoe UI" w:eastAsia="Times New Roman" w:hAnsi="Segoe UI" w:cs="Segoe UI"/>
          <w:kern w:val="0"/>
          <w:sz w:val="18"/>
          <w:szCs w:val="18"/>
          <w:lang w:eastAsia="en-GB"/>
          <w14:ligatures w14:val="none"/>
        </w:rPr>
      </w:pPr>
      <w:r w:rsidRPr="0040132B">
        <w:rPr>
          <w:rFonts w:ascii="Arial" w:eastAsia="Times New Roman" w:hAnsi="Arial" w:cs="Arial"/>
          <w:b/>
          <w:bCs/>
          <w:kern w:val="0"/>
          <w:sz w:val="28"/>
          <w:szCs w:val="28"/>
          <w:u w:val="single"/>
          <w:lang w:val="cy-GB" w:eastAsia="en-GB"/>
          <w14:ligatures w14:val="none"/>
        </w:rPr>
        <w:lastRenderedPageBreak/>
        <w:t>Cyfeirnodi:</w:t>
      </w:r>
      <w:r w:rsidRPr="0040132B">
        <w:rPr>
          <w:rFonts w:ascii="Arial" w:eastAsia="Times New Roman" w:hAnsi="Arial" w:cs="Arial"/>
          <w:kern w:val="0"/>
          <w:sz w:val="28"/>
          <w:szCs w:val="28"/>
          <w:lang w:eastAsia="en-GB"/>
          <w14:ligatures w14:val="none"/>
        </w:rPr>
        <w:t> </w:t>
      </w:r>
    </w:p>
    <w:p w14:paraId="399967E5"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proofErr w:type="spellStart"/>
      <w:r w:rsidRPr="0040132B">
        <w:rPr>
          <w:rFonts w:ascii="Arial" w:eastAsia="Times New Roman" w:hAnsi="Arial" w:cs="Arial"/>
          <w:kern w:val="0"/>
          <w:sz w:val="24"/>
          <w:szCs w:val="24"/>
          <w:lang w:val="en-US" w:eastAsia="en-GB"/>
          <w14:ligatures w14:val="none"/>
        </w:rPr>
        <w:t>Addito</w:t>
      </w:r>
      <w:proofErr w:type="spellEnd"/>
      <w:r w:rsidRPr="0040132B">
        <w:rPr>
          <w:rFonts w:ascii="Arial" w:eastAsia="Times New Roman" w:hAnsi="Arial" w:cs="Arial"/>
          <w:kern w:val="0"/>
          <w:sz w:val="24"/>
          <w:szCs w:val="24"/>
          <w:lang w:val="en-US" w:eastAsia="en-GB"/>
          <w14:ligatures w14:val="none"/>
        </w:rPr>
        <w:t xml:space="preserve"> app. (2022) </w:t>
      </w:r>
      <w:r w:rsidRPr="0040132B">
        <w:rPr>
          <w:rFonts w:ascii="Arial" w:eastAsia="Times New Roman" w:hAnsi="Arial" w:cs="Arial"/>
          <w:i/>
          <w:iCs/>
          <w:color w:val="000000"/>
          <w:kern w:val="0"/>
          <w:sz w:val="24"/>
          <w:szCs w:val="24"/>
          <w:lang w:val="en-US" w:eastAsia="en-GB"/>
          <w14:ligatures w14:val="none"/>
        </w:rPr>
        <w:t>Vygotsky’s sociocultural theory: How do we apply it in class?</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 xml:space="preserve">Ar gael </w:t>
      </w:r>
      <w:r w:rsidRPr="0040132B">
        <w:rPr>
          <w:rFonts w:ascii="Arial" w:eastAsia="Times New Roman" w:hAnsi="Arial" w:cs="Arial"/>
          <w:color w:val="000000"/>
          <w:kern w:val="0"/>
          <w:sz w:val="24"/>
          <w:szCs w:val="24"/>
          <w:lang w:val="en-US" w:eastAsia="en-GB"/>
          <w14:ligatures w14:val="none"/>
        </w:rPr>
        <w:t xml:space="preserve">o: </w:t>
      </w:r>
      <w:hyperlink r:id="rId12" w:anchor=":~:text=Vygotsky%20believed%20that%20children%20learn,promotes%20a%20reciprocal%20teaching%20style" w:tgtFrame="_blank" w:history="1">
        <w:r w:rsidRPr="0040132B">
          <w:rPr>
            <w:rFonts w:ascii="Arial" w:eastAsia="Times New Roman" w:hAnsi="Arial" w:cs="Arial"/>
            <w:color w:val="467886"/>
            <w:kern w:val="0"/>
            <w:sz w:val="24"/>
            <w:szCs w:val="24"/>
            <w:u w:val="single"/>
            <w:lang w:val="en-US" w:eastAsia="en-GB"/>
            <w14:ligatures w14:val="none"/>
          </w:rPr>
          <w:t>https://additioapp.com/en/vygotsky-sociocultural-theory/#:~:text=Vygotsky%20believed%20that%20children%20learn,promotes%20a%20reciprocal%20teaching%20style</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 xml:space="preserve">Darllenwyd: </w:t>
      </w:r>
      <w:r w:rsidRPr="0040132B">
        <w:rPr>
          <w:rFonts w:ascii="Arial" w:eastAsia="Times New Roman" w:hAnsi="Arial" w:cs="Arial"/>
          <w:color w:val="000000"/>
          <w:kern w:val="0"/>
          <w:sz w:val="24"/>
          <w:szCs w:val="24"/>
          <w:lang w:val="en-US" w:eastAsia="en-GB"/>
          <w14:ligatures w14:val="none"/>
        </w:rPr>
        <w:t>23 Mai 2024). </w:t>
      </w:r>
    </w:p>
    <w:p w14:paraId="427C193B" w14:textId="77777777" w:rsidR="00381EE0" w:rsidRPr="007C6B61" w:rsidRDefault="00381EE0" w:rsidP="0040132B">
      <w:pPr>
        <w:spacing w:after="0" w:line="240" w:lineRule="auto"/>
        <w:textAlignment w:val="baseline"/>
        <w:rPr>
          <w:rFonts w:ascii="Arial" w:eastAsia="Times New Roman" w:hAnsi="Arial" w:cs="Arial"/>
          <w:kern w:val="0"/>
          <w:sz w:val="24"/>
          <w:szCs w:val="24"/>
          <w:lang w:val="en-US" w:eastAsia="en-GB"/>
          <w14:ligatures w14:val="none"/>
        </w:rPr>
      </w:pPr>
    </w:p>
    <w:p w14:paraId="4D3385C5" w14:textId="3E6BA3EA"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Amnesty International. (2017) </w:t>
      </w:r>
      <w:r w:rsidRPr="0040132B">
        <w:rPr>
          <w:rFonts w:ascii="Arial" w:eastAsia="Times New Roman" w:hAnsi="Arial" w:cs="Arial"/>
          <w:i/>
          <w:iCs/>
          <w:kern w:val="0"/>
          <w:sz w:val="24"/>
          <w:szCs w:val="24"/>
          <w:lang w:val="en-US" w:eastAsia="en-GB"/>
          <w14:ligatures w14:val="none"/>
        </w:rPr>
        <w:t xml:space="preserve">First Steps Activities to explore human rights with </w:t>
      </w:r>
      <w:proofErr w:type="gramStart"/>
      <w:r w:rsidRPr="0040132B">
        <w:rPr>
          <w:rFonts w:ascii="Arial" w:eastAsia="Times New Roman" w:hAnsi="Arial" w:cs="Arial"/>
          <w:i/>
          <w:iCs/>
          <w:kern w:val="0"/>
          <w:sz w:val="24"/>
          <w:szCs w:val="24"/>
          <w:lang w:val="en-US" w:eastAsia="en-GB"/>
          <w14:ligatures w14:val="none"/>
        </w:rPr>
        <w:t>3-5 year olds</w:t>
      </w:r>
      <w:proofErr w:type="gramEnd"/>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13" w:anchor=":~:text=Use%20signs%2C%20for%20example%20Makaton,to%20share%20them%20with%20people" w:tgtFrame="_blank" w:history="1">
        <w:r w:rsidRPr="0040132B">
          <w:rPr>
            <w:rFonts w:ascii="Arial" w:eastAsia="Times New Roman" w:hAnsi="Arial" w:cs="Arial"/>
            <w:color w:val="467886"/>
            <w:kern w:val="0"/>
            <w:sz w:val="24"/>
            <w:szCs w:val="24"/>
            <w:u w:val="single"/>
            <w:lang w:val="en-US" w:eastAsia="en-GB"/>
            <w14:ligatures w14:val="none"/>
          </w:rPr>
          <w:t>https://www.amnesty.org.uk/files/2017-03/First%20Steps%20-%20Teacher%20Resource.pdf?VersionId=p8tq95Xon_P9p5iIqNUKVb3ttovdLCUB#:~:text=Use%20signs%2C%20for%20example%20Makaton,to%20share%20them%20with%20people</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24 Mai 2024). </w:t>
      </w:r>
    </w:p>
    <w:p w14:paraId="228DC3D4" w14:textId="77777777" w:rsidR="00381EE0" w:rsidRPr="007C6B61" w:rsidRDefault="00381EE0" w:rsidP="0040132B">
      <w:pPr>
        <w:spacing w:after="0" w:line="240" w:lineRule="auto"/>
        <w:textAlignment w:val="baseline"/>
        <w:rPr>
          <w:rFonts w:ascii="Arial" w:eastAsia="Times New Roman" w:hAnsi="Arial" w:cs="Arial"/>
          <w:kern w:val="0"/>
          <w:sz w:val="24"/>
          <w:szCs w:val="24"/>
          <w:lang w:val="en-US" w:eastAsia="en-GB"/>
          <w14:ligatures w14:val="none"/>
        </w:rPr>
      </w:pPr>
    </w:p>
    <w:p w14:paraId="4C9FBEA4" w14:textId="2DE0C261"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Appleby, K. (2010) ‘Reflective Thinking; Reflective Practice’, in Reed, M. a Canning, N. (ed.) </w:t>
      </w:r>
      <w:r w:rsidRPr="0040132B">
        <w:rPr>
          <w:rFonts w:ascii="Arial" w:eastAsia="Times New Roman" w:hAnsi="Arial" w:cs="Arial"/>
          <w:i/>
          <w:iCs/>
          <w:kern w:val="0"/>
          <w:sz w:val="24"/>
          <w:szCs w:val="24"/>
          <w:lang w:val="en-US" w:eastAsia="en-GB"/>
          <w14:ligatures w14:val="none"/>
        </w:rPr>
        <w:t xml:space="preserve">Reflective Practice in the Early Years. </w:t>
      </w:r>
      <w:r w:rsidRPr="0040132B">
        <w:rPr>
          <w:rFonts w:ascii="Arial" w:eastAsia="Times New Roman" w:hAnsi="Arial" w:cs="Arial"/>
          <w:kern w:val="0"/>
          <w:sz w:val="24"/>
          <w:szCs w:val="24"/>
          <w:lang w:val="en-US" w:eastAsia="en-GB"/>
          <w14:ligatures w14:val="none"/>
        </w:rPr>
        <w:t>London: Sage Publications Ltd. </w:t>
      </w:r>
    </w:p>
    <w:p w14:paraId="5EA9806C" w14:textId="77777777" w:rsidR="00381EE0" w:rsidRPr="007C6B61" w:rsidRDefault="00381EE0" w:rsidP="0040132B">
      <w:pPr>
        <w:spacing w:after="0" w:line="240" w:lineRule="auto"/>
        <w:textAlignment w:val="baseline"/>
        <w:rPr>
          <w:rFonts w:ascii="Arial" w:eastAsia="Times New Roman" w:hAnsi="Arial" w:cs="Arial"/>
          <w:kern w:val="0"/>
          <w:sz w:val="24"/>
          <w:szCs w:val="24"/>
          <w:lang w:val="en-US" w:eastAsia="en-GB"/>
          <w14:ligatures w14:val="none"/>
        </w:rPr>
      </w:pPr>
    </w:p>
    <w:p w14:paraId="27617EE2" w14:textId="339E6585"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Birth To 5 Matters. (2021)</w:t>
      </w:r>
      <w:r w:rsidRPr="0040132B">
        <w:rPr>
          <w:rFonts w:ascii="Arial" w:eastAsia="Times New Roman" w:hAnsi="Arial" w:cs="Arial"/>
          <w:i/>
          <w:iCs/>
          <w:kern w:val="0"/>
          <w:sz w:val="24"/>
          <w:szCs w:val="24"/>
          <w:lang w:val="en-US" w:eastAsia="en-GB"/>
          <w14:ligatures w14:val="none"/>
        </w:rPr>
        <w:t xml:space="preserve"> Learning and Development Observation, </w:t>
      </w:r>
      <w:proofErr w:type="gramStart"/>
      <w:r w:rsidRPr="0040132B">
        <w:rPr>
          <w:rFonts w:ascii="Arial" w:eastAsia="Times New Roman" w:hAnsi="Arial" w:cs="Arial"/>
          <w:i/>
          <w:iCs/>
          <w:kern w:val="0"/>
          <w:sz w:val="24"/>
          <w:szCs w:val="24"/>
          <w:lang w:val="en-US" w:eastAsia="en-GB"/>
          <w14:ligatures w14:val="none"/>
        </w:rPr>
        <w:t>assessment</w:t>
      </w:r>
      <w:proofErr w:type="gramEnd"/>
      <w:r w:rsidRPr="0040132B">
        <w:rPr>
          <w:rFonts w:ascii="Arial" w:eastAsia="Times New Roman" w:hAnsi="Arial" w:cs="Arial"/>
          <w:i/>
          <w:iCs/>
          <w:kern w:val="0"/>
          <w:sz w:val="24"/>
          <w:szCs w:val="24"/>
          <w:lang w:val="en-US" w:eastAsia="en-GB"/>
          <w14:ligatures w14:val="none"/>
        </w:rPr>
        <w:t xml:space="preserve"> and planning.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14" w:tgtFrame="_blank" w:history="1">
        <w:r w:rsidRPr="0040132B">
          <w:rPr>
            <w:rFonts w:ascii="Arial" w:eastAsia="Times New Roman" w:hAnsi="Arial" w:cs="Arial"/>
            <w:color w:val="467886"/>
            <w:kern w:val="0"/>
            <w:sz w:val="24"/>
            <w:szCs w:val="24"/>
            <w:u w:val="single"/>
            <w:lang w:val="en-US" w:eastAsia="en-GB"/>
            <w14:ligatures w14:val="none"/>
          </w:rPr>
          <w:t>https://birthto5matters.org.uk/wp-content/uploads/2021/03/PDF-20-Professional-Reflective-Practice-1-1.pdf</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7 Mai </w:t>
      </w:r>
      <w:r w:rsidRPr="0040132B">
        <w:rPr>
          <w:rFonts w:ascii="Arial" w:eastAsia="Times New Roman" w:hAnsi="Arial" w:cs="Arial"/>
          <w:kern w:val="0"/>
          <w:sz w:val="24"/>
          <w:szCs w:val="24"/>
          <w:lang w:val="en-US" w:eastAsia="en-GB"/>
          <w14:ligatures w14:val="none"/>
        </w:rPr>
        <w:t>2024). </w:t>
      </w:r>
    </w:p>
    <w:p w14:paraId="3CDD54AD" w14:textId="77777777" w:rsidR="00381EE0" w:rsidRPr="007C6B61" w:rsidRDefault="00381EE0" w:rsidP="0040132B">
      <w:pPr>
        <w:spacing w:after="0" w:line="240" w:lineRule="auto"/>
        <w:textAlignment w:val="baseline"/>
        <w:rPr>
          <w:rFonts w:ascii="Arial" w:eastAsia="Times New Roman" w:hAnsi="Arial" w:cs="Arial"/>
          <w:kern w:val="0"/>
          <w:sz w:val="24"/>
          <w:szCs w:val="24"/>
          <w:lang w:val="en-US" w:eastAsia="en-GB"/>
          <w14:ligatures w14:val="none"/>
        </w:rPr>
      </w:pPr>
    </w:p>
    <w:p w14:paraId="624D6DC1" w14:textId="27B098A9"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Brock, A. (2015) </w:t>
      </w:r>
      <w:r w:rsidRPr="0040132B">
        <w:rPr>
          <w:rFonts w:ascii="Arial" w:eastAsia="Times New Roman" w:hAnsi="Arial" w:cs="Arial"/>
          <w:i/>
          <w:iCs/>
          <w:kern w:val="0"/>
          <w:sz w:val="24"/>
          <w:szCs w:val="24"/>
          <w:lang w:val="en-US" w:eastAsia="en-GB"/>
          <w14:ligatures w14:val="none"/>
        </w:rPr>
        <w:t>The Early Years Reflective Practice Handbook.</w:t>
      </w:r>
      <w:r w:rsidRPr="0040132B">
        <w:rPr>
          <w:rFonts w:ascii="Arial" w:eastAsia="Times New Roman" w:hAnsi="Arial" w:cs="Arial"/>
          <w:kern w:val="0"/>
          <w:sz w:val="24"/>
          <w:szCs w:val="24"/>
          <w:lang w:val="en-US" w:eastAsia="en-GB"/>
          <w14:ligatures w14:val="none"/>
        </w:rPr>
        <w:t xml:space="preserve"> Oxford: Routledge. </w:t>
      </w:r>
    </w:p>
    <w:p w14:paraId="1460EB26" w14:textId="77777777" w:rsidR="00381EE0" w:rsidRPr="007C6B61" w:rsidRDefault="00381EE0"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4F787428" w14:textId="12063D0E"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Brock, A. (</w:t>
      </w:r>
      <w:proofErr w:type="spellStart"/>
      <w:r w:rsidRPr="0040132B">
        <w:rPr>
          <w:rFonts w:ascii="Arial" w:eastAsia="Times New Roman" w:hAnsi="Arial" w:cs="Arial"/>
          <w:color w:val="000000"/>
          <w:kern w:val="0"/>
          <w:sz w:val="24"/>
          <w:szCs w:val="24"/>
          <w:lang w:val="en-US" w:eastAsia="en-GB"/>
          <w14:ligatures w14:val="none"/>
        </w:rPr>
        <w:t>d.d.</w:t>
      </w:r>
      <w:proofErr w:type="spellEnd"/>
      <w:r w:rsidRPr="0040132B">
        <w:rPr>
          <w:rFonts w:ascii="Arial" w:eastAsia="Times New Roman" w:hAnsi="Arial" w:cs="Arial"/>
          <w:color w:val="000000"/>
          <w:kern w:val="0"/>
          <w:sz w:val="24"/>
          <w:szCs w:val="24"/>
          <w:lang w:val="en-US" w:eastAsia="en-GB"/>
          <w14:ligatures w14:val="none"/>
        </w:rPr>
        <w:t>)</w:t>
      </w:r>
      <w:r w:rsidRPr="0040132B">
        <w:rPr>
          <w:rFonts w:ascii="Arial" w:eastAsia="Times New Roman" w:hAnsi="Arial" w:cs="Arial"/>
          <w:i/>
          <w:iCs/>
          <w:color w:val="000000"/>
          <w:kern w:val="0"/>
          <w:sz w:val="24"/>
          <w:szCs w:val="24"/>
          <w:lang w:val="en-US" w:eastAsia="en-GB"/>
          <w14:ligatures w14:val="none"/>
        </w:rPr>
        <w:t xml:space="preserve"> Dimensions of early years professionalism - attitudes versus competences?</w:t>
      </w:r>
      <w:r w:rsidRPr="0040132B">
        <w:rPr>
          <w:rFonts w:ascii="Arial" w:eastAsia="Times New Roman" w:hAnsi="Arial" w:cs="Arial"/>
          <w:i/>
          <w:iCs/>
          <w:color w:val="000000"/>
          <w:kern w:val="0"/>
          <w:sz w:val="24"/>
          <w:szCs w:val="24"/>
          <w:lang w:val="cy-GB"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15" w:tgtFrame="_blank" w:history="1">
        <w:r w:rsidRPr="0040132B">
          <w:rPr>
            <w:rFonts w:ascii="Arial" w:eastAsia="Times New Roman" w:hAnsi="Arial" w:cs="Arial"/>
            <w:color w:val="467886"/>
            <w:kern w:val="0"/>
            <w:sz w:val="24"/>
            <w:szCs w:val="24"/>
            <w:u w:val="single"/>
            <w:lang w:val="en-US" w:eastAsia="en-GB"/>
            <w14:ligatures w14:val="none"/>
          </w:rPr>
          <w:t>https://www.tactyc.org.uk/pdfs/Reflection-brock.pdf</w:t>
        </w:r>
      </w:hyperlink>
      <w:r w:rsidRPr="0040132B">
        <w:rPr>
          <w:rFonts w:ascii="Arial" w:eastAsia="Times New Roman" w:hAnsi="Arial" w:cs="Arial"/>
          <w:color w:val="467886"/>
          <w:kern w:val="0"/>
          <w:sz w:val="24"/>
          <w:szCs w:val="24"/>
          <w:u w:val="single"/>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 xml:space="preserve">(Darllenwyd: </w:t>
      </w:r>
      <w:r w:rsidRPr="0040132B">
        <w:rPr>
          <w:rFonts w:ascii="Arial" w:eastAsia="Times New Roman" w:hAnsi="Arial" w:cs="Arial"/>
          <w:color w:val="000000"/>
          <w:kern w:val="0"/>
          <w:sz w:val="24"/>
          <w:szCs w:val="24"/>
          <w:lang w:val="en-US" w:eastAsia="en-GB"/>
          <w14:ligatures w14:val="none"/>
        </w:rPr>
        <w:t>11 Mai 2024). </w:t>
      </w:r>
    </w:p>
    <w:p w14:paraId="11752C23" w14:textId="77777777" w:rsidR="00381EE0" w:rsidRPr="007C6B61" w:rsidRDefault="00381EE0"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5B0D03B6" w14:textId="6529D8F5"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Brown, N. (</w:t>
      </w:r>
      <w:proofErr w:type="spellStart"/>
      <w:r w:rsidRPr="0040132B">
        <w:rPr>
          <w:rFonts w:ascii="Arial" w:eastAsia="Times New Roman" w:hAnsi="Arial" w:cs="Arial"/>
          <w:color w:val="000000"/>
          <w:kern w:val="0"/>
          <w:sz w:val="24"/>
          <w:szCs w:val="24"/>
          <w:lang w:val="en-US" w:eastAsia="en-GB"/>
          <w14:ligatures w14:val="none"/>
        </w:rPr>
        <w:t>d.d.</w:t>
      </w:r>
      <w:proofErr w:type="spellEnd"/>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i/>
          <w:iCs/>
          <w:color w:val="000000"/>
          <w:kern w:val="0"/>
          <w:sz w:val="24"/>
          <w:szCs w:val="24"/>
          <w:lang w:val="en-US" w:eastAsia="en-GB"/>
          <w14:ligatures w14:val="none"/>
        </w:rPr>
        <w:t>Reflective Model According to Gibbs.</w:t>
      </w:r>
      <w:r w:rsidRPr="0040132B">
        <w:rPr>
          <w:rFonts w:ascii="Arial" w:eastAsia="Times New Roman" w:hAnsi="Arial" w:cs="Arial"/>
          <w:color w:val="000000"/>
          <w:kern w:val="0"/>
          <w:sz w:val="24"/>
          <w:szCs w:val="24"/>
          <w:lang w:val="cy-GB" w:eastAsia="en-GB"/>
          <w14:ligatures w14:val="none"/>
        </w:rPr>
        <w:t xml:space="preserve"> Ar gael o:</w:t>
      </w:r>
      <w:r w:rsidRPr="0040132B">
        <w:rPr>
          <w:rFonts w:ascii="Arial" w:eastAsia="Times New Roman" w:hAnsi="Arial" w:cs="Arial"/>
          <w:color w:val="000000"/>
          <w:kern w:val="0"/>
          <w:sz w:val="24"/>
          <w:szCs w:val="24"/>
          <w:lang w:val="en-US" w:eastAsia="en-GB"/>
          <w14:ligatures w14:val="none"/>
        </w:rPr>
        <w:t xml:space="preserve"> </w:t>
      </w:r>
      <w:hyperlink r:id="rId16" w:tgtFrame="_blank" w:history="1">
        <w:r w:rsidRPr="0040132B">
          <w:rPr>
            <w:rFonts w:ascii="Arial" w:eastAsia="Times New Roman" w:hAnsi="Arial" w:cs="Arial"/>
            <w:color w:val="467886"/>
            <w:kern w:val="0"/>
            <w:sz w:val="24"/>
            <w:szCs w:val="24"/>
            <w:u w:val="single"/>
            <w:lang w:val="en-US" w:eastAsia="en-GB"/>
            <w14:ligatures w14:val="none"/>
          </w:rPr>
          <w:t>https://www.nicole-brown.co.uk/reflective-model-according-to-gibbs/</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Darllenwyd:</w:t>
      </w:r>
      <w:r w:rsidRPr="0040132B">
        <w:rPr>
          <w:rFonts w:ascii="Arial" w:eastAsia="Times New Roman" w:hAnsi="Arial" w:cs="Arial"/>
          <w:color w:val="000000"/>
          <w:kern w:val="0"/>
          <w:sz w:val="24"/>
          <w:szCs w:val="24"/>
          <w:lang w:val="en-US" w:eastAsia="en-GB"/>
          <w14:ligatures w14:val="none"/>
        </w:rPr>
        <w:t xml:space="preserve"> 23 Mai 3034). </w:t>
      </w:r>
    </w:p>
    <w:p w14:paraId="26F4C8F9" w14:textId="77777777" w:rsidR="00381EE0" w:rsidRPr="007C6B61" w:rsidRDefault="00381EE0" w:rsidP="0040132B">
      <w:pPr>
        <w:spacing w:after="0" w:line="240" w:lineRule="auto"/>
        <w:textAlignment w:val="baseline"/>
        <w:rPr>
          <w:rFonts w:ascii="Arial" w:eastAsia="Times New Roman" w:hAnsi="Arial" w:cs="Arial"/>
          <w:color w:val="222222"/>
          <w:kern w:val="0"/>
          <w:sz w:val="24"/>
          <w:szCs w:val="24"/>
          <w:lang w:val="en-US" w:eastAsia="en-GB"/>
          <w14:ligatures w14:val="none"/>
        </w:rPr>
      </w:pPr>
    </w:p>
    <w:p w14:paraId="1D544D83" w14:textId="572AFB3A"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222222"/>
          <w:kern w:val="0"/>
          <w:sz w:val="24"/>
          <w:szCs w:val="24"/>
          <w:lang w:val="en-US" w:eastAsia="en-GB"/>
          <w14:ligatures w14:val="none"/>
        </w:rPr>
        <w:t xml:space="preserve">Campbell-Barr, V. (2021) ‘The Provision, Protection and Participation of Children’s Rights in Professional Practice’, in: Višnjić-Jevtić, A., </w:t>
      </w:r>
      <w:proofErr w:type="spellStart"/>
      <w:r w:rsidRPr="0040132B">
        <w:rPr>
          <w:rFonts w:ascii="Arial" w:eastAsia="Times New Roman" w:hAnsi="Arial" w:cs="Arial"/>
          <w:color w:val="222222"/>
          <w:kern w:val="0"/>
          <w:sz w:val="24"/>
          <w:szCs w:val="24"/>
          <w:lang w:val="en-US" w:eastAsia="en-GB"/>
          <w14:ligatures w14:val="none"/>
        </w:rPr>
        <w:t>Sadownik</w:t>
      </w:r>
      <w:proofErr w:type="spellEnd"/>
      <w:r w:rsidRPr="0040132B">
        <w:rPr>
          <w:rFonts w:ascii="Arial" w:eastAsia="Times New Roman" w:hAnsi="Arial" w:cs="Arial"/>
          <w:color w:val="222222"/>
          <w:kern w:val="0"/>
          <w:sz w:val="24"/>
          <w:szCs w:val="24"/>
          <w:lang w:val="en-US" w:eastAsia="en-GB"/>
          <w14:ligatures w14:val="none"/>
        </w:rPr>
        <w:t xml:space="preserve">, A.R. a Engdahl, I. (ed.) </w:t>
      </w:r>
      <w:r w:rsidRPr="0040132B">
        <w:rPr>
          <w:rFonts w:ascii="Arial" w:eastAsia="Times New Roman" w:hAnsi="Arial" w:cs="Arial"/>
          <w:i/>
          <w:iCs/>
          <w:color w:val="222222"/>
          <w:kern w:val="0"/>
          <w:sz w:val="24"/>
          <w:szCs w:val="24"/>
          <w:lang w:val="en-US" w:eastAsia="en-GB"/>
          <w14:ligatures w14:val="none"/>
        </w:rPr>
        <w:t>Young Children in the World and Their Rights. International Perspectives on Early Childhood Education and Development</w:t>
      </w:r>
      <w:r w:rsidRPr="0040132B">
        <w:rPr>
          <w:rFonts w:ascii="Arial" w:eastAsia="Times New Roman" w:hAnsi="Arial" w:cs="Arial"/>
          <w:color w:val="222222"/>
          <w:kern w:val="0"/>
          <w:sz w:val="24"/>
          <w:szCs w:val="24"/>
          <w:lang w:val="en-US" w:eastAsia="en-GB"/>
          <w14:ligatures w14:val="none"/>
        </w:rPr>
        <w:t>, vol 35. Cham: Springer. </w:t>
      </w:r>
    </w:p>
    <w:p w14:paraId="462E5FC0"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Care check (</w:t>
      </w:r>
      <w:proofErr w:type="spellStart"/>
      <w:r w:rsidRPr="0040132B">
        <w:rPr>
          <w:rFonts w:ascii="Arial" w:eastAsia="Times New Roman" w:hAnsi="Arial" w:cs="Arial"/>
          <w:kern w:val="0"/>
          <w:sz w:val="24"/>
          <w:szCs w:val="24"/>
          <w:lang w:val="en-US" w:eastAsia="en-GB"/>
          <w14:ligatures w14:val="none"/>
        </w:rPr>
        <w:t>d.d.</w:t>
      </w:r>
      <w:proofErr w:type="spellEnd"/>
      <w:r w:rsidRPr="0040132B">
        <w:rPr>
          <w:rFonts w:ascii="Arial" w:eastAsia="Times New Roman" w:hAnsi="Arial" w:cs="Arial"/>
          <w:kern w:val="0"/>
          <w:sz w:val="24"/>
          <w:szCs w:val="24"/>
          <w:lang w:val="en-US" w:eastAsia="en-GB"/>
          <w14:ligatures w14:val="none"/>
        </w:rPr>
        <w:t>)</w:t>
      </w:r>
      <w:r w:rsidRPr="0040132B">
        <w:rPr>
          <w:rFonts w:ascii="Arial" w:eastAsia="Times New Roman" w:hAnsi="Arial" w:cs="Arial"/>
          <w:color w:val="FF0000"/>
          <w:kern w:val="0"/>
          <w:sz w:val="24"/>
          <w:szCs w:val="24"/>
          <w:lang w:val="en-US" w:eastAsia="en-GB"/>
          <w14:ligatures w14:val="none"/>
        </w:rPr>
        <w:t xml:space="preserve"> </w:t>
      </w:r>
      <w:r w:rsidRPr="0040132B">
        <w:rPr>
          <w:rFonts w:ascii="Arial" w:eastAsia="Times New Roman" w:hAnsi="Arial" w:cs="Arial"/>
          <w:i/>
          <w:iCs/>
          <w:kern w:val="0"/>
          <w:sz w:val="24"/>
          <w:szCs w:val="24"/>
          <w:lang w:val="en-US" w:eastAsia="en-GB"/>
          <w14:ligatures w14:val="none"/>
        </w:rPr>
        <w:t>What is safeguarding and why is it important?</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color w:val="FF0000"/>
          <w:kern w:val="0"/>
          <w:sz w:val="24"/>
          <w:szCs w:val="24"/>
          <w:lang w:val="en-US" w:eastAsia="en-GB"/>
          <w14:ligatures w14:val="none"/>
        </w:rPr>
        <w:t xml:space="preserve"> </w:t>
      </w:r>
      <w:hyperlink r:id="rId17" w:anchor=":~:text=If%20an%20organisation%20has%20poor,treated%20with%20compassion%20or%20empathy" w:tgtFrame="_blank" w:history="1">
        <w:r w:rsidRPr="0040132B">
          <w:rPr>
            <w:rFonts w:ascii="Arial" w:eastAsia="Times New Roman" w:hAnsi="Arial" w:cs="Arial"/>
            <w:color w:val="467886"/>
            <w:kern w:val="0"/>
            <w:sz w:val="24"/>
            <w:szCs w:val="24"/>
            <w:u w:val="single"/>
            <w:lang w:val="en-US" w:eastAsia="en-GB"/>
            <w14:ligatures w14:val="none"/>
          </w:rPr>
          <w:t>https://www.carecheck.co.uk/importance-of-safeguarding/#:~:text=If%20an%20organisation%20has%20poor,treated%20with%20compassion%20or%20empathy</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 23 Mai 2024).</w:t>
      </w:r>
      <w:r w:rsidRPr="0040132B">
        <w:rPr>
          <w:rFonts w:ascii="Arial" w:eastAsia="Times New Roman" w:hAnsi="Arial" w:cs="Arial"/>
          <w:kern w:val="0"/>
          <w:sz w:val="24"/>
          <w:szCs w:val="24"/>
          <w:lang w:val="en-US" w:eastAsia="en-GB"/>
          <w14:ligatures w14:val="none"/>
        </w:rPr>
        <w:t> </w:t>
      </w:r>
    </w:p>
    <w:p w14:paraId="573958CA"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7C1C1553" w14:textId="3EBC41E9"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Cherry, K. (2024) </w:t>
      </w:r>
      <w:r w:rsidRPr="0040132B">
        <w:rPr>
          <w:rFonts w:ascii="Arial" w:eastAsia="Times New Roman" w:hAnsi="Arial" w:cs="Arial"/>
          <w:i/>
          <w:iCs/>
          <w:kern w:val="0"/>
          <w:sz w:val="24"/>
          <w:szCs w:val="24"/>
          <w:lang w:val="en-US" w:eastAsia="en-GB"/>
          <w14:ligatures w14:val="none"/>
        </w:rPr>
        <w:t>Maslow’s Hierarchy of Needs.</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18" w:anchor=":~:text=Why%20is%20Maslow's%20hierarchy%20of,feel%20%22stuck%22%20or%20unmotivated" w:tgtFrame="_blank" w:history="1">
        <w:r w:rsidRPr="0040132B">
          <w:rPr>
            <w:rFonts w:ascii="Arial" w:eastAsia="Times New Roman" w:hAnsi="Arial" w:cs="Arial"/>
            <w:color w:val="467886"/>
            <w:kern w:val="0"/>
            <w:sz w:val="24"/>
            <w:szCs w:val="24"/>
            <w:u w:val="single"/>
            <w:lang w:val="en-US" w:eastAsia="en-GB"/>
            <w14:ligatures w14:val="none"/>
          </w:rPr>
          <w:t>https://www.verywellmind.com/what-is-maslows-hierarchy-of-needs-4136760#:~:text=Why%20is%20Maslow's%20hierarchy%20of,feel%20%22stuck%22%20or%20unmotivated</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20 Mai 2024).  </w:t>
      </w:r>
    </w:p>
    <w:p w14:paraId="5E76A7EA"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5C6B036B" w14:textId="4E1032B8"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Childcare Education Institute. (2021) </w:t>
      </w:r>
      <w:r w:rsidRPr="0040132B">
        <w:rPr>
          <w:rFonts w:ascii="Arial" w:eastAsia="Times New Roman" w:hAnsi="Arial" w:cs="Arial"/>
          <w:i/>
          <w:iCs/>
          <w:kern w:val="0"/>
          <w:sz w:val="24"/>
          <w:szCs w:val="24"/>
          <w:lang w:val="en-US" w:eastAsia="en-GB"/>
          <w14:ligatures w14:val="none"/>
        </w:rPr>
        <w:t xml:space="preserve">How to Promote Effective Communication in Childcare.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19" w:tgtFrame="_blank" w:history="1">
        <w:r w:rsidRPr="0040132B">
          <w:rPr>
            <w:rFonts w:ascii="Arial" w:eastAsia="Times New Roman" w:hAnsi="Arial" w:cs="Arial"/>
            <w:color w:val="467886"/>
            <w:kern w:val="0"/>
            <w:sz w:val="24"/>
            <w:szCs w:val="24"/>
            <w:u w:val="single"/>
            <w:lang w:val="en-US" w:eastAsia="en-GB"/>
            <w14:ligatures w14:val="none"/>
          </w:rPr>
          <w:t>https://www.cceionline.com/how-to-promote-effective-communication-in-childcare/</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22 Mai 2024). </w:t>
      </w:r>
    </w:p>
    <w:p w14:paraId="79043220"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cy-GB" w:eastAsia="en-GB"/>
          <w14:ligatures w14:val="none"/>
        </w:rPr>
      </w:pPr>
    </w:p>
    <w:p w14:paraId="106EF9DD" w14:textId="0914AB81"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cy-GB" w:eastAsia="en-GB"/>
          <w14:ligatures w14:val="none"/>
        </w:rPr>
        <w:t>Comisiynydd Plant Cymru. (d.d.) </w:t>
      </w:r>
      <w:r w:rsidRPr="0040132B">
        <w:rPr>
          <w:rFonts w:ascii="Arial" w:eastAsia="Times New Roman" w:hAnsi="Arial" w:cs="Arial"/>
          <w:i/>
          <w:iCs/>
          <w:color w:val="000000"/>
          <w:kern w:val="0"/>
          <w:sz w:val="24"/>
          <w:szCs w:val="24"/>
          <w:lang w:val="cy-GB" w:eastAsia="en-GB"/>
          <w14:ligatures w14:val="none"/>
        </w:rPr>
        <w:t>Dull hawliau plant: yr hawl i gael  addysg yng Nghymru</w:t>
      </w:r>
      <w:r w:rsidRPr="0040132B">
        <w:rPr>
          <w:rFonts w:ascii="Arial" w:eastAsia="Times New Roman" w:hAnsi="Arial" w:cs="Arial"/>
          <w:color w:val="000000"/>
          <w:kern w:val="0"/>
          <w:sz w:val="24"/>
          <w:szCs w:val="24"/>
          <w:lang w:val="cy-GB" w:eastAsia="en-GB"/>
          <w14:ligatures w14:val="none"/>
        </w:rPr>
        <w:t> [PowerPoint presentation]. Ar gael o: </w:t>
      </w:r>
      <w:r w:rsidRPr="0040132B">
        <w:rPr>
          <w:rFonts w:ascii="Arial" w:eastAsia="Times New Roman" w:hAnsi="Arial" w:cs="Arial"/>
          <w:kern w:val="0"/>
          <w:sz w:val="24"/>
          <w:szCs w:val="24"/>
          <w:lang w:val="en-US" w:eastAsia="en-GB"/>
          <w14:ligatures w14:val="none"/>
        </w:rPr>
        <w:fldChar w:fldCharType="begin"/>
      </w:r>
      <w:r w:rsidRPr="0040132B">
        <w:rPr>
          <w:rFonts w:ascii="Arial" w:eastAsia="Times New Roman" w:hAnsi="Arial" w:cs="Arial"/>
          <w:kern w:val="0"/>
          <w:sz w:val="24"/>
          <w:szCs w:val="24"/>
          <w:lang w:val="en-US" w:eastAsia="en-GB"/>
          <w14:ligatures w14:val="none"/>
        </w:rPr>
        <w:instrText>HYPERLINK "https://eur01.safelinks.protection.outlook.com/?url=https%3A%2F%2Fwww.childcomwales.org.uk%2Fresources%2Fthe-right-way-a-childrens-rights-approach%2Ftraining%2F&amp;data=05%7C02%7C2301000%40student.uwtsd.ac.uk%7Cc0f22edf377d4466625808dc7d92738e%7C4e0f11f9046e45059cb8db2152311e21%7C0%7C0%7C638523315155476603%7CUnknown%7CTWFpbGZsb3d8eyJWIjoiMC4wLjAwMDAiLCJQIjoiV2luMzIiLCJBTiI6Ik1haWwiLCJXVCI6Mn0%3D%7C0%7C%7C%7C&amp;sdata=T%2BIa5MwKmNuISSTXciu0lqHSGo7ZDf5kXbel49uqeBc%3D&amp;reserved=0" \t "_blank"</w:instrText>
      </w:r>
      <w:r w:rsidRPr="0040132B">
        <w:rPr>
          <w:rFonts w:ascii="Arial" w:eastAsia="Times New Roman" w:hAnsi="Arial" w:cs="Arial"/>
          <w:kern w:val="0"/>
          <w:sz w:val="24"/>
          <w:szCs w:val="24"/>
          <w:lang w:val="en-US" w:eastAsia="en-GB"/>
          <w14:ligatures w14:val="none"/>
        </w:rPr>
      </w:r>
      <w:r w:rsidRPr="0040132B">
        <w:rPr>
          <w:rFonts w:ascii="Arial" w:eastAsia="Times New Roman" w:hAnsi="Arial" w:cs="Arial"/>
          <w:kern w:val="0"/>
          <w:sz w:val="24"/>
          <w:szCs w:val="24"/>
          <w:lang w:val="en-US" w:eastAsia="en-GB"/>
          <w14:ligatures w14:val="none"/>
        </w:rPr>
        <w:fldChar w:fldCharType="separate"/>
      </w:r>
      <w:r w:rsidRPr="0040132B">
        <w:rPr>
          <w:rFonts w:ascii="Arial" w:eastAsia="Times New Roman" w:hAnsi="Arial" w:cs="Arial"/>
          <w:color w:val="467886"/>
          <w:kern w:val="0"/>
          <w:sz w:val="24"/>
          <w:szCs w:val="24"/>
          <w:u w:val="single"/>
          <w:lang w:val="cy-GB" w:eastAsia="en-GB"/>
          <w14:ligatures w14:val="none"/>
        </w:rPr>
        <w:t>https://www.childcomwales.org.uk/resources/the-right-way-a-childrens-rights-approach/training/</w:t>
      </w:r>
      <w:r w:rsidRPr="0040132B">
        <w:rPr>
          <w:rFonts w:ascii="Arial" w:eastAsia="Times New Roman" w:hAnsi="Arial" w:cs="Arial"/>
          <w:kern w:val="0"/>
          <w:sz w:val="24"/>
          <w:szCs w:val="24"/>
          <w:lang w:val="en-US" w:eastAsia="en-GB"/>
          <w14:ligatures w14:val="none"/>
        </w:rPr>
        <w:fldChar w:fldCharType="end"/>
      </w:r>
      <w:r w:rsidRPr="0040132B">
        <w:rPr>
          <w:rFonts w:ascii="Arial" w:eastAsia="Times New Roman" w:hAnsi="Arial" w:cs="Arial"/>
          <w:color w:val="000000"/>
          <w:kern w:val="0"/>
          <w:sz w:val="24"/>
          <w:szCs w:val="24"/>
          <w:lang w:val="cy-GB" w:eastAsia="en-GB"/>
          <w14:ligatures w14:val="none"/>
        </w:rPr>
        <w:t>  (Darllenwyd: 26 Mai 2024).</w:t>
      </w:r>
      <w:r w:rsidRPr="0040132B">
        <w:rPr>
          <w:rFonts w:ascii="Arial" w:eastAsia="Times New Roman" w:hAnsi="Arial" w:cs="Arial"/>
          <w:color w:val="000000"/>
          <w:kern w:val="0"/>
          <w:sz w:val="24"/>
          <w:szCs w:val="24"/>
          <w:lang w:val="en-US" w:eastAsia="en-GB"/>
          <w14:ligatures w14:val="none"/>
        </w:rPr>
        <w:t> </w:t>
      </w:r>
    </w:p>
    <w:p w14:paraId="0C744C89"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lastRenderedPageBreak/>
        <w:t xml:space="preserve">Cooks- Campbell, A. (2022) </w:t>
      </w:r>
      <w:r w:rsidRPr="0040132B">
        <w:rPr>
          <w:rFonts w:ascii="Arial" w:eastAsia="Times New Roman" w:hAnsi="Arial" w:cs="Arial"/>
          <w:i/>
          <w:iCs/>
          <w:color w:val="000000"/>
          <w:kern w:val="0"/>
          <w:sz w:val="24"/>
          <w:szCs w:val="24"/>
          <w:lang w:val="en-US" w:eastAsia="en-GB"/>
          <w14:ligatures w14:val="none"/>
        </w:rPr>
        <w:t xml:space="preserve">Communication is key in the workplace. Here's how to improve.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20" w:anchor=":~:text=Communication%20in%20the%20workplace%20is,individuals%2C%20teams%2C%20and%20organizations" w:tgtFrame="_blank" w:history="1">
        <w:r w:rsidRPr="0040132B">
          <w:rPr>
            <w:rFonts w:ascii="Arial" w:eastAsia="Times New Roman" w:hAnsi="Arial" w:cs="Arial"/>
            <w:color w:val="467886"/>
            <w:kern w:val="0"/>
            <w:sz w:val="24"/>
            <w:szCs w:val="24"/>
            <w:u w:val="single"/>
            <w:lang w:val="en-US" w:eastAsia="en-GB"/>
            <w14:ligatures w14:val="none"/>
          </w:rPr>
          <w:t>https://www.betterup.com/blog/why-communication-is-key-to-workplace-and-how-to-improve-skills#:~:text=Communication%20in%20the%20workplace%20is,individuals%2C%20teams%2C%20and%20organizations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 22 Mai 2024).</w:t>
      </w:r>
      <w:r w:rsidRPr="0040132B">
        <w:rPr>
          <w:rFonts w:ascii="Arial" w:eastAsia="Times New Roman" w:hAnsi="Arial" w:cs="Arial"/>
          <w:kern w:val="0"/>
          <w:sz w:val="24"/>
          <w:szCs w:val="24"/>
          <w:lang w:val="en-US" w:eastAsia="en-GB"/>
          <w14:ligatures w14:val="none"/>
        </w:rPr>
        <w:t> </w:t>
      </w:r>
    </w:p>
    <w:p w14:paraId="7FA73B96" w14:textId="77777777" w:rsidR="007C6B61" w:rsidRPr="007C6B61" w:rsidRDefault="007C6B61" w:rsidP="0040132B">
      <w:pPr>
        <w:spacing w:after="0" w:line="240" w:lineRule="auto"/>
        <w:textAlignment w:val="baseline"/>
        <w:rPr>
          <w:rFonts w:ascii="Arial" w:eastAsia="Times New Roman" w:hAnsi="Arial" w:cs="Arial"/>
          <w:kern w:val="0"/>
          <w:sz w:val="24"/>
          <w:szCs w:val="24"/>
          <w:lang w:val="cy-GB" w:eastAsia="en-GB"/>
          <w14:ligatures w14:val="none"/>
        </w:rPr>
      </w:pPr>
    </w:p>
    <w:p w14:paraId="64A8CE8D" w14:textId="3103F3A8"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cy-GB" w:eastAsia="en-GB"/>
          <w14:ligatures w14:val="none"/>
        </w:rPr>
        <w:t>Cyngor Ieuenctid Sir Gar</w:t>
      </w:r>
      <w:r w:rsidRPr="0040132B">
        <w:rPr>
          <w:rFonts w:ascii="Arial" w:eastAsia="Times New Roman" w:hAnsi="Arial" w:cs="Arial"/>
          <w:kern w:val="0"/>
          <w:sz w:val="24"/>
          <w:szCs w:val="24"/>
          <w:lang w:val="en-US" w:eastAsia="en-GB"/>
          <w14:ligatures w14:val="none"/>
        </w:rPr>
        <w:t>. (</w:t>
      </w:r>
      <w:proofErr w:type="spellStart"/>
      <w:r w:rsidRPr="0040132B">
        <w:rPr>
          <w:rFonts w:ascii="Arial" w:eastAsia="Times New Roman" w:hAnsi="Arial" w:cs="Arial"/>
          <w:kern w:val="0"/>
          <w:sz w:val="24"/>
          <w:szCs w:val="24"/>
          <w:lang w:val="en-US" w:eastAsia="en-GB"/>
          <w14:ligatures w14:val="none"/>
        </w:rPr>
        <w:t>d.d.</w:t>
      </w:r>
      <w:proofErr w:type="spellEnd"/>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i/>
          <w:iCs/>
          <w:kern w:val="0"/>
          <w:sz w:val="24"/>
          <w:szCs w:val="24"/>
          <w:lang w:val="en-US" w:eastAsia="en-GB"/>
          <w14:ligatures w14:val="none"/>
        </w:rPr>
        <w:t>The Voice of Young People in Carmarthenshire.</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w:t>
      </w:r>
      <w:r w:rsidRPr="0040132B">
        <w:rPr>
          <w:rFonts w:ascii="Arial" w:eastAsia="Times New Roman" w:hAnsi="Arial" w:cs="Arial"/>
          <w:kern w:val="0"/>
          <w:sz w:val="24"/>
          <w:szCs w:val="24"/>
          <w:lang w:val="en-US" w:eastAsia="en-GB"/>
          <w14:ligatures w14:val="none"/>
        </w:rPr>
        <w:t xml:space="preserve"> o: </w:t>
      </w:r>
      <w:hyperlink r:id="rId21" w:tgtFrame="_blank" w:history="1">
        <w:r w:rsidRPr="0040132B">
          <w:rPr>
            <w:rFonts w:ascii="Arial" w:eastAsia="Times New Roman" w:hAnsi="Arial" w:cs="Arial"/>
            <w:color w:val="0563C1"/>
            <w:kern w:val="0"/>
            <w:sz w:val="24"/>
            <w:szCs w:val="24"/>
            <w:u w:val="single"/>
            <w:lang w:val="en-US" w:eastAsia="en-GB"/>
            <w14:ligatures w14:val="none"/>
          </w:rPr>
          <w:t>https://youthsirgar.org.uk/about-us/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15 Mai 2024). </w:t>
      </w:r>
    </w:p>
    <w:p w14:paraId="6DF266CA"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3B08EC90" w14:textId="4DA5D53D"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Department For Education. (</w:t>
      </w:r>
      <w:proofErr w:type="spellStart"/>
      <w:r w:rsidRPr="0040132B">
        <w:rPr>
          <w:rFonts w:ascii="Arial" w:eastAsia="Times New Roman" w:hAnsi="Arial" w:cs="Arial"/>
          <w:kern w:val="0"/>
          <w:sz w:val="24"/>
          <w:szCs w:val="24"/>
          <w:lang w:val="en-US" w:eastAsia="en-GB"/>
          <w14:ligatures w14:val="none"/>
        </w:rPr>
        <w:t>d.d.</w:t>
      </w:r>
      <w:proofErr w:type="spellEnd"/>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i/>
          <w:iCs/>
          <w:kern w:val="0"/>
          <w:sz w:val="24"/>
          <w:szCs w:val="24"/>
          <w:lang w:val="en-US" w:eastAsia="en-GB"/>
          <w14:ligatures w14:val="none"/>
        </w:rPr>
        <w:t>Interactions.</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22" w:tgtFrame="_blank" w:history="1">
        <w:r w:rsidRPr="0040132B">
          <w:rPr>
            <w:rFonts w:ascii="Arial" w:eastAsia="Times New Roman" w:hAnsi="Arial" w:cs="Arial"/>
            <w:color w:val="467886"/>
            <w:kern w:val="0"/>
            <w:sz w:val="24"/>
            <w:szCs w:val="24"/>
            <w:u w:val="single"/>
            <w:lang w:val="en-US" w:eastAsia="en-GB"/>
            <w14:ligatures w14:val="none"/>
          </w:rPr>
          <w:t>https://help-for-early-years-providers.education.gov.uk/communication-and-language/interactions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17 Mai 2024). </w:t>
      </w:r>
    </w:p>
    <w:p w14:paraId="46DF28A7"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60681505" w14:textId="075E473A"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Derby City Council. (</w:t>
      </w:r>
      <w:proofErr w:type="spellStart"/>
      <w:r w:rsidRPr="0040132B">
        <w:rPr>
          <w:rFonts w:ascii="Arial" w:eastAsia="Times New Roman" w:hAnsi="Arial" w:cs="Arial"/>
          <w:color w:val="000000"/>
          <w:kern w:val="0"/>
          <w:sz w:val="24"/>
          <w:szCs w:val="24"/>
          <w:lang w:val="en-US" w:eastAsia="en-GB"/>
          <w14:ligatures w14:val="none"/>
        </w:rPr>
        <w:t>d.d.</w:t>
      </w:r>
      <w:proofErr w:type="spellEnd"/>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i/>
          <w:iCs/>
          <w:color w:val="000000"/>
          <w:kern w:val="0"/>
          <w:sz w:val="24"/>
          <w:szCs w:val="24"/>
          <w:lang w:val="en-US" w:eastAsia="en-GB"/>
          <w14:ligatures w14:val="none"/>
        </w:rPr>
        <w:t>Engaging Children in Decision Making.</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23" w:tgtFrame="_blank" w:history="1">
        <w:r w:rsidRPr="0040132B">
          <w:rPr>
            <w:rFonts w:ascii="Arial" w:eastAsia="Times New Roman" w:hAnsi="Arial" w:cs="Arial"/>
            <w:color w:val="467886"/>
            <w:kern w:val="0"/>
            <w:sz w:val="24"/>
            <w:szCs w:val="24"/>
            <w:u w:val="single"/>
            <w:lang w:val="en-US" w:eastAsia="en-GB"/>
            <w14:ligatures w14:val="none"/>
          </w:rPr>
          <w:t>https://www.derby.gov.uk/media/derbycitycouncil/contentassets/documents/councilanddemocracy/voiceofthechild/engaging-children-in-decision-making.pdf</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eastAsia="en-GB"/>
          <w14:ligatures w14:val="none"/>
        </w:rPr>
        <w:t>(</w:t>
      </w:r>
      <w:r w:rsidRPr="0040132B">
        <w:rPr>
          <w:rFonts w:ascii="Arial" w:eastAsia="Times New Roman" w:hAnsi="Arial" w:cs="Arial"/>
          <w:color w:val="000000"/>
          <w:kern w:val="0"/>
          <w:sz w:val="24"/>
          <w:szCs w:val="24"/>
          <w:lang w:val="cy-GB" w:eastAsia="en-GB"/>
          <w14:ligatures w14:val="none"/>
        </w:rPr>
        <w:t>Darllenwyd:</w:t>
      </w:r>
      <w:r w:rsidRPr="0040132B">
        <w:rPr>
          <w:rFonts w:ascii="Arial" w:eastAsia="Times New Roman" w:hAnsi="Arial" w:cs="Arial"/>
          <w:color w:val="000000"/>
          <w:kern w:val="0"/>
          <w:sz w:val="24"/>
          <w:szCs w:val="24"/>
          <w:lang w:eastAsia="en-GB"/>
          <w14:ligatures w14:val="none"/>
        </w:rPr>
        <w:t xml:space="preserve"> </w:t>
      </w:r>
      <w:r w:rsidRPr="0040132B">
        <w:rPr>
          <w:rFonts w:ascii="Arial" w:eastAsia="Times New Roman" w:hAnsi="Arial" w:cs="Arial"/>
          <w:color w:val="000000"/>
          <w:kern w:val="0"/>
          <w:sz w:val="24"/>
          <w:szCs w:val="24"/>
          <w:lang w:val="en-US" w:eastAsia="en-GB"/>
          <w14:ligatures w14:val="none"/>
        </w:rPr>
        <w:t>20 Mai 2024). </w:t>
      </w:r>
    </w:p>
    <w:p w14:paraId="55512FDB"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13FB5050" w14:textId="7A276B6D"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DRMZ. (2020) </w:t>
      </w:r>
      <w:r w:rsidRPr="0040132B">
        <w:rPr>
          <w:rFonts w:ascii="Arial" w:eastAsia="Times New Roman" w:hAnsi="Arial" w:cs="Arial"/>
          <w:i/>
          <w:iCs/>
          <w:kern w:val="0"/>
          <w:sz w:val="24"/>
          <w:szCs w:val="24"/>
          <w:lang w:val="en-US" w:eastAsia="en-GB"/>
          <w14:ligatures w14:val="none"/>
        </w:rPr>
        <w:t>Carmarthen Youth Project.</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24" w:tgtFrame="_blank" w:history="1">
        <w:r w:rsidRPr="0040132B">
          <w:rPr>
            <w:rFonts w:ascii="Arial" w:eastAsia="Times New Roman" w:hAnsi="Arial" w:cs="Arial"/>
            <w:color w:val="0563C1"/>
            <w:kern w:val="0"/>
            <w:sz w:val="24"/>
            <w:szCs w:val="24"/>
            <w:u w:val="single"/>
            <w:lang w:val="en-US" w:eastAsia="en-GB"/>
            <w14:ligatures w14:val="none"/>
          </w:rPr>
          <w:t>https://www.drmz.co.uk/</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15 Mai 2024). </w:t>
      </w:r>
    </w:p>
    <w:p w14:paraId="3E60EDEB"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2B44CB54" w14:textId="26A5B6C2"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Early learning HQ. (</w:t>
      </w:r>
      <w:proofErr w:type="spellStart"/>
      <w:r w:rsidRPr="0040132B">
        <w:rPr>
          <w:rFonts w:ascii="Arial" w:eastAsia="Times New Roman" w:hAnsi="Arial" w:cs="Arial"/>
          <w:kern w:val="0"/>
          <w:sz w:val="24"/>
          <w:szCs w:val="24"/>
          <w:lang w:val="en-US" w:eastAsia="en-GB"/>
          <w14:ligatures w14:val="none"/>
        </w:rPr>
        <w:t>d.d.</w:t>
      </w:r>
      <w:proofErr w:type="spellEnd"/>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i/>
          <w:iCs/>
          <w:kern w:val="0"/>
          <w:sz w:val="24"/>
          <w:szCs w:val="24"/>
          <w:lang w:val="en-US" w:eastAsia="en-GB"/>
          <w14:ligatures w14:val="none"/>
        </w:rPr>
        <w:t xml:space="preserve">Effective communication in early years setting. </w:t>
      </w:r>
      <w:r w:rsidRPr="0040132B">
        <w:rPr>
          <w:rFonts w:ascii="Arial" w:eastAsia="Times New Roman" w:hAnsi="Arial" w:cs="Arial"/>
          <w:kern w:val="0"/>
          <w:sz w:val="24"/>
          <w:szCs w:val="24"/>
          <w:lang w:val="cy-GB" w:eastAsia="en-GB"/>
          <w14:ligatures w14:val="none"/>
        </w:rPr>
        <w:t xml:space="preserve">Ar gael </w:t>
      </w:r>
      <w:r w:rsidRPr="0040132B">
        <w:rPr>
          <w:rFonts w:ascii="Arial" w:eastAsia="Times New Roman" w:hAnsi="Arial" w:cs="Arial"/>
          <w:kern w:val="0"/>
          <w:sz w:val="24"/>
          <w:szCs w:val="24"/>
          <w:lang w:val="en-US" w:eastAsia="en-GB"/>
          <w14:ligatures w14:val="none"/>
        </w:rPr>
        <w:t xml:space="preserve">o: </w:t>
      </w:r>
      <w:hyperlink r:id="rId25" w:tgtFrame="_blank" w:history="1">
        <w:r w:rsidRPr="0040132B">
          <w:rPr>
            <w:rFonts w:ascii="Arial" w:eastAsia="Times New Roman" w:hAnsi="Arial" w:cs="Arial"/>
            <w:color w:val="467886"/>
            <w:kern w:val="0"/>
            <w:sz w:val="24"/>
            <w:szCs w:val="24"/>
            <w:u w:val="single"/>
            <w:lang w:val="en-US" w:eastAsia="en-GB"/>
            <w14:ligatures w14:val="none"/>
          </w:rPr>
          <w:t>https://www.earlylearninghq.org.uk/earlylearninghq-blog/effective-communication-in-early-years-settings/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22 Mai 2024). </w:t>
      </w:r>
    </w:p>
    <w:p w14:paraId="79D3AEE8"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09392D2F" w14:textId="2794281D"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 xml:space="preserve">Eldridge, E. (2021) </w:t>
      </w:r>
      <w:r w:rsidRPr="0040132B">
        <w:rPr>
          <w:rFonts w:ascii="Arial" w:eastAsia="Times New Roman" w:hAnsi="Arial" w:cs="Arial"/>
          <w:i/>
          <w:iCs/>
          <w:color w:val="000000"/>
          <w:kern w:val="0"/>
          <w:sz w:val="24"/>
          <w:szCs w:val="24"/>
          <w:lang w:val="en-US" w:eastAsia="en-GB"/>
          <w14:ligatures w14:val="none"/>
        </w:rPr>
        <w:t>Gibbs Reflective Cycle: Reflective Practice Made Easy</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26" w:tgtFrame="_blank" w:history="1">
        <w:r w:rsidRPr="0040132B">
          <w:rPr>
            <w:rFonts w:ascii="Arial" w:eastAsia="Times New Roman" w:hAnsi="Arial" w:cs="Arial"/>
            <w:color w:val="467886"/>
            <w:kern w:val="0"/>
            <w:sz w:val="24"/>
            <w:szCs w:val="24"/>
            <w:lang w:val="en-US" w:eastAsia="en-GB"/>
            <w14:ligatures w14:val="none"/>
          </w:rPr>
          <w:t>https://cognitiveathlete.co.uk/the-gibbs-reflective-cycle-as-a-leader/</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(Darllenwyd: 8 Mai</w:t>
      </w:r>
      <w:r w:rsidRPr="0040132B">
        <w:rPr>
          <w:rFonts w:ascii="Arial" w:eastAsia="Times New Roman" w:hAnsi="Arial" w:cs="Arial"/>
          <w:color w:val="000000"/>
          <w:kern w:val="0"/>
          <w:sz w:val="24"/>
          <w:szCs w:val="24"/>
          <w:lang w:val="en-US" w:eastAsia="en-GB"/>
          <w14:ligatures w14:val="none"/>
        </w:rPr>
        <w:t xml:space="preserve"> 2024). </w:t>
      </w:r>
    </w:p>
    <w:p w14:paraId="5335790D"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71872B7A" w14:textId="48E9FA55"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Everyday Speech. (2024) </w:t>
      </w:r>
      <w:r w:rsidRPr="0040132B">
        <w:rPr>
          <w:rFonts w:ascii="Arial" w:eastAsia="Times New Roman" w:hAnsi="Arial" w:cs="Arial"/>
          <w:i/>
          <w:iCs/>
          <w:color w:val="000000"/>
          <w:kern w:val="0"/>
          <w:sz w:val="24"/>
          <w:szCs w:val="24"/>
          <w:lang w:val="en-US" w:eastAsia="en-GB"/>
          <w14:ligatures w14:val="none"/>
        </w:rPr>
        <w:t>Building Social Skills through Speech Therapy: A Holistic Approach to Communication.</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27" w:anchor=":~:text=A%20holistic%20approach%20to%20communication%20involves%20considering%20multiple%20aspects%20of,toolkit%20for%20effective%20social%20interactions" w:tgtFrame="_blank" w:history="1">
        <w:r w:rsidRPr="0040132B">
          <w:rPr>
            <w:rFonts w:ascii="Arial" w:eastAsia="Times New Roman" w:hAnsi="Arial" w:cs="Arial"/>
            <w:color w:val="467886"/>
            <w:kern w:val="0"/>
            <w:sz w:val="24"/>
            <w:szCs w:val="24"/>
            <w:u w:val="single"/>
            <w:lang w:val="en-US" w:eastAsia="en-GB"/>
            <w14:ligatures w14:val="none"/>
          </w:rPr>
          <w:t>https://everydayspeech.com/sel-implementation/building-social-skills-through-speech-therapy-a-holistic-approach-to-communication/#:~:text=A%20holistic%20approach%20to%20communication%20involves%20considering%20multiple%20aspects%20of,toolkit%20for%20effective%20social%20interactions</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Darllenwyd:</w:t>
      </w:r>
      <w:r w:rsidRPr="0040132B">
        <w:rPr>
          <w:rFonts w:ascii="Arial" w:eastAsia="Times New Roman" w:hAnsi="Arial" w:cs="Arial"/>
          <w:color w:val="000000"/>
          <w:kern w:val="0"/>
          <w:sz w:val="24"/>
          <w:szCs w:val="24"/>
          <w:lang w:val="en-US" w:eastAsia="en-GB"/>
          <w14:ligatures w14:val="none"/>
        </w:rPr>
        <w:t xml:space="preserve"> 18 Mai 2024). </w:t>
      </w:r>
    </w:p>
    <w:p w14:paraId="3A51C982" w14:textId="77777777" w:rsidR="007C6B61" w:rsidRPr="007C6B61" w:rsidRDefault="007C6B61" w:rsidP="0040132B">
      <w:pPr>
        <w:shd w:val="clear" w:color="auto" w:fill="FFFFFF"/>
        <w:spacing w:after="0" w:line="240" w:lineRule="auto"/>
        <w:textAlignment w:val="baseline"/>
        <w:rPr>
          <w:rFonts w:ascii="Arial" w:eastAsia="Times New Roman" w:hAnsi="Arial" w:cs="Arial"/>
          <w:kern w:val="0"/>
          <w:sz w:val="24"/>
          <w:szCs w:val="24"/>
          <w:lang w:val="en-US" w:eastAsia="en-GB"/>
          <w14:ligatures w14:val="none"/>
        </w:rPr>
      </w:pPr>
    </w:p>
    <w:p w14:paraId="699BEB7E" w14:textId="4571D053"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eastAsia="en-GB"/>
          <w14:ligatures w14:val="none"/>
        </w:rPr>
      </w:pPr>
      <w:r w:rsidRPr="0040132B">
        <w:rPr>
          <w:rFonts w:ascii="Arial" w:eastAsia="Times New Roman" w:hAnsi="Arial" w:cs="Arial"/>
          <w:kern w:val="0"/>
          <w:sz w:val="24"/>
          <w:szCs w:val="24"/>
          <w:lang w:val="en-US" w:eastAsia="en-GB"/>
          <w14:ligatures w14:val="none"/>
        </w:rPr>
        <w:t xml:space="preserve">Fallin, L. (2021) </w:t>
      </w:r>
      <w:r w:rsidRPr="0040132B">
        <w:rPr>
          <w:rFonts w:ascii="Arial" w:eastAsia="Times New Roman" w:hAnsi="Arial" w:cs="Arial"/>
          <w:i/>
          <w:iCs/>
          <w:kern w:val="0"/>
          <w:sz w:val="24"/>
          <w:szCs w:val="24"/>
          <w:lang w:val="en-US" w:eastAsia="en-GB"/>
          <w14:ligatures w14:val="none"/>
        </w:rPr>
        <w:t>Why I don’t like Gibbs’ Reflective Cycle in Reflective Practice</w:t>
      </w:r>
      <w:r w:rsidRPr="0040132B">
        <w:rPr>
          <w:rFonts w:ascii="Arial" w:eastAsia="Times New Roman" w:hAnsi="Arial" w:cs="Arial"/>
          <w:kern w:val="0"/>
          <w:sz w:val="24"/>
          <w:szCs w:val="24"/>
          <w:lang w:val="en-US" w:eastAsia="en-GB"/>
          <w14:ligatures w14:val="none"/>
        </w:rPr>
        <w:t>.</w:t>
      </w:r>
      <w:r w:rsidRPr="0040132B">
        <w:rPr>
          <w:rFonts w:ascii="Arial" w:eastAsia="Times New Roman" w:hAnsi="Arial" w:cs="Arial"/>
          <w:kern w:val="0"/>
          <w:sz w:val="24"/>
          <w:szCs w:val="24"/>
          <w:lang w:val="cy-GB" w:eastAsia="en-GB"/>
          <w14:ligatures w14:val="none"/>
        </w:rPr>
        <w:t xml:space="preserve"> Ar gael </w:t>
      </w:r>
      <w:r w:rsidRPr="0040132B">
        <w:rPr>
          <w:rFonts w:ascii="Arial" w:eastAsia="Times New Roman" w:hAnsi="Arial" w:cs="Arial"/>
          <w:kern w:val="0"/>
          <w:sz w:val="24"/>
          <w:szCs w:val="24"/>
          <w:lang w:val="en-US" w:eastAsia="en-GB"/>
          <w14:ligatures w14:val="none"/>
        </w:rPr>
        <w:t xml:space="preserve">o: </w:t>
      </w:r>
      <w:hyperlink r:id="rId28" w:tgtFrame="_blank" w:history="1">
        <w:r w:rsidRPr="0040132B">
          <w:rPr>
            <w:rFonts w:ascii="Arial" w:eastAsia="Times New Roman" w:hAnsi="Arial" w:cs="Arial"/>
            <w:color w:val="467886"/>
            <w:kern w:val="0"/>
            <w:sz w:val="24"/>
            <w:szCs w:val="24"/>
            <w:u w:val="single"/>
            <w:lang w:val="en-US" w:eastAsia="en-GB"/>
            <w14:ligatures w14:val="none"/>
          </w:rPr>
          <w:t>https://leefallin.co.uk/2021/10/why-i-dont-like-gibbs-reflective-cycle-in-reflective-practice/</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13 Mai 2024).</w:t>
      </w:r>
      <w:r w:rsidRPr="0040132B">
        <w:rPr>
          <w:rFonts w:ascii="Arial" w:eastAsia="Times New Roman" w:hAnsi="Arial" w:cs="Arial"/>
          <w:kern w:val="0"/>
          <w:sz w:val="24"/>
          <w:szCs w:val="24"/>
          <w:lang w:eastAsia="en-GB"/>
          <w14:ligatures w14:val="none"/>
        </w:rPr>
        <w:t> </w:t>
      </w:r>
    </w:p>
    <w:p w14:paraId="64083B5B" w14:textId="77777777" w:rsidR="007C6B61" w:rsidRPr="007C6B61" w:rsidRDefault="007C6B61" w:rsidP="0040132B">
      <w:pPr>
        <w:shd w:val="clear" w:color="auto" w:fill="FFFFFF"/>
        <w:spacing w:after="0" w:line="240" w:lineRule="auto"/>
        <w:textAlignment w:val="baseline"/>
        <w:rPr>
          <w:rFonts w:ascii="Arial" w:eastAsia="Times New Roman" w:hAnsi="Arial" w:cs="Arial"/>
          <w:kern w:val="0"/>
          <w:sz w:val="24"/>
          <w:szCs w:val="24"/>
          <w:lang w:val="en-US" w:eastAsia="en-GB"/>
          <w14:ligatures w14:val="none"/>
        </w:rPr>
      </w:pPr>
    </w:p>
    <w:p w14:paraId="1DA62A80" w14:textId="6EAC5365"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Fynn, J.F., Milton, J.K. a Jones, A.P. (2022) ‘A model for effective partnership working to support </w:t>
      </w:r>
      <w:proofErr w:type="spellStart"/>
      <w:r w:rsidRPr="0040132B">
        <w:rPr>
          <w:rFonts w:ascii="Arial" w:eastAsia="Times New Roman" w:hAnsi="Arial" w:cs="Arial"/>
          <w:kern w:val="0"/>
          <w:sz w:val="24"/>
          <w:szCs w:val="24"/>
          <w:lang w:val="en-US" w:eastAsia="en-GB"/>
          <w14:ligatures w14:val="none"/>
        </w:rPr>
        <w:t>programme</w:t>
      </w:r>
      <w:proofErr w:type="spellEnd"/>
      <w:r w:rsidRPr="0040132B">
        <w:rPr>
          <w:rFonts w:ascii="Arial" w:eastAsia="Times New Roman" w:hAnsi="Arial" w:cs="Arial"/>
          <w:kern w:val="0"/>
          <w:sz w:val="24"/>
          <w:szCs w:val="24"/>
          <w:lang w:val="en-US" w:eastAsia="en-GB"/>
          <w14:ligatures w14:val="none"/>
        </w:rPr>
        <w:t xml:space="preserve"> evaluation’, 28(3).</w:t>
      </w:r>
      <w:r w:rsidRPr="0040132B">
        <w:rPr>
          <w:rFonts w:ascii="Arial" w:eastAsia="Times New Roman" w:hAnsi="Arial" w:cs="Arial"/>
          <w:color w:val="0F4761"/>
          <w:kern w:val="0"/>
          <w:sz w:val="24"/>
          <w:szCs w:val="24"/>
          <w:lang w:val="en-US" w:eastAsia="en-GB"/>
          <w14:ligatures w14:val="none"/>
        </w:rPr>
        <w:t xml:space="preserve"> </w:t>
      </w:r>
      <w:hyperlink r:id="rId29" w:tgtFrame="_blank" w:history="1">
        <w:r w:rsidRPr="0040132B">
          <w:rPr>
            <w:rFonts w:ascii="Arial" w:eastAsia="Times New Roman" w:hAnsi="Arial" w:cs="Arial"/>
            <w:color w:val="006ACC"/>
            <w:kern w:val="0"/>
            <w:sz w:val="24"/>
            <w:szCs w:val="24"/>
            <w:u w:val="single"/>
            <w:lang w:val="en-US" w:eastAsia="en-GB"/>
            <w14:ligatures w14:val="none"/>
          </w:rPr>
          <w:t>doi.org/10.1177/13563890221096178.</w:t>
        </w:r>
      </w:hyperlink>
      <w:r w:rsidRPr="0040132B">
        <w:rPr>
          <w:rFonts w:ascii="Arial" w:eastAsia="Times New Roman" w:hAnsi="Arial" w:cs="Arial"/>
          <w:color w:val="0F4761"/>
          <w:kern w:val="0"/>
          <w:sz w:val="24"/>
          <w:szCs w:val="24"/>
          <w:lang w:val="en-US" w:eastAsia="en-GB"/>
          <w14:ligatures w14:val="none"/>
        </w:rPr>
        <w:t> </w:t>
      </w:r>
    </w:p>
    <w:p w14:paraId="086643C3"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cy-GB" w:eastAsia="en-GB"/>
          <w14:ligatures w14:val="none"/>
        </w:rPr>
      </w:pPr>
    </w:p>
    <w:p w14:paraId="0AB92F4B" w14:textId="2ADA010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cy-GB" w:eastAsia="en-GB"/>
          <w14:ligatures w14:val="none"/>
        </w:rPr>
        <w:t>Gasper, M. (2009) </w:t>
      </w:r>
      <w:r w:rsidRPr="0040132B">
        <w:rPr>
          <w:rFonts w:ascii="Arial" w:eastAsia="Times New Roman" w:hAnsi="Arial" w:cs="Arial"/>
          <w:i/>
          <w:iCs/>
          <w:color w:val="000000"/>
          <w:kern w:val="0"/>
          <w:sz w:val="24"/>
          <w:szCs w:val="24"/>
          <w:lang w:val="cy-GB" w:eastAsia="en-GB"/>
          <w14:ligatures w14:val="none"/>
        </w:rPr>
        <w:t>Multi-agency Working in the Early Years: Challenges and Opportunities.</w:t>
      </w:r>
      <w:r w:rsidRPr="0040132B">
        <w:rPr>
          <w:rFonts w:ascii="Arial" w:eastAsia="Times New Roman" w:hAnsi="Arial" w:cs="Arial"/>
          <w:color w:val="000000"/>
          <w:kern w:val="0"/>
          <w:sz w:val="24"/>
          <w:szCs w:val="24"/>
          <w:lang w:val="cy-GB" w:eastAsia="en-GB"/>
          <w14:ligatures w14:val="none"/>
        </w:rPr>
        <w:t> London: SAGE.</w:t>
      </w:r>
      <w:r w:rsidRPr="0040132B">
        <w:rPr>
          <w:rFonts w:ascii="Arial" w:eastAsia="Times New Roman" w:hAnsi="Arial" w:cs="Arial"/>
          <w:color w:val="000000"/>
          <w:kern w:val="0"/>
          <w:sz w:val="24"/>
          <w:szCs w:val="24"/>
          <w:lang w:val="en-US" w:eastAsia="en-GB"/>
          <w14:ligatures w14:val="none"/>
        </w:rPr>
        <w:t> </w:t>
      </w:r>
    </w:p>
    <w:p w14:paraId="423A673B"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7D580BF6" w14:textId="717575F0"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proofErr w:type="spellStart"/>
      <w:r w:rsidRPr="0040132B">
        <w:rPr>
          <w:rFonts w:ascii="Arial" w:eastAsia="Times New Roman" w:hAnsi="Arial" w:cs="Arial"/>
          <w:kern w:val="0"/>
          <w:sz w:val="24"/>
          <w:szCs w:val="24"/>
          <w:lang w:val="en-US" w:eastAsia="en-GB"/>
          <w14:ligatures w14:val="none"/>
        </w:rPr>
        <w:t>Greenwalty</w:t>
      </w:r>
      <w:proofErr w:type="spellEnd"/>
      <w:r w:rsidRPr="0040132B">
        <w:rPr>
          <w:rFonts w:ascii="Arial" w:eastAsia="Times New Roman" w:hAnsi="Arial" w:cs="Arial"/>
          <w:kern w:val="0"/>
          <w:sz w:val="24"/>
          <w:szCs w:val="24"/>
          <w:lang w:val="en-US" w:eastAsia="en-GB"/>
          <w14:ligatures w14:val="none"/>
        </w:rPr>
        <w:t xml:space="preserve">, C. (2023) </w:t>
      </w:r>
      <w:r w:rsidRPr="0040132B">
        <w:rPr>
          <w:rFonts w:ascii="Arial" w:eastAsia="Times New Roman" w:hAnsi="Arial" w:cs="Arial"/>
          <w:i/>
          <w:iCs/>
          <w:kern w:val="0"/>
          <w:sz w:val="24"/>
          <w:szCs w:val="24"/>
          <w:lang w:val="en-US" w:eastAsia="en-GB"/>
          <w14:ligatures w14:val="none"/>
        </w:rPr>
        <w:t xml:space="preserve">What is Gibbs Reflective Model Pros and Cons. </w:t>
      </w:r>
      <w:r w:rsidRPr="0040132B">
        <w:rPr>
          <w:rFonts w:ascii="Arial" w:eastAsia="Times New Roman" w:hAnsi="Arial" w:cs="Arial"/>
          <w:kern w:val="0"/>
          <w:sz w:val="24"/>
          <w:szCs w:val="24"/>
          <w:lang w:val="cy-GB" w:eastAsia="en-GB"/>
          <w14:ligatures w14:val="none"/>
        </w:rPr>
        <w:t xml:space="preserve">Ar gael </w:t>
      </w:r>
      <w:r w:rsidRPr="0040132B">
        <w:rPr>
          <w:rFonts w:ascii="Arial" w:eastAsia="Times New Roman" w:hAnsi="Arial" w:cs="Arial"/>
          <w:kern w:val="0"/>
          <w:sz w:val="24"/>
          <w:szCs w:val="24"/>
          <w:lang w:val="en-US" w:eastAsia="en-GB"/>
          <w14:ligatures w14:val="none"/>
        </w:rPr>
        <w:t xml:space="preserve">o: </w:t>
      </w:r>
      <w:hyperlink r:id="rId30" w:tgtFrame="_blank" w:history="1">
        <w:r w:rsidRPr="0040132B">
          <w:rPr>
            <w:rFonts w:ascii="Arial" w:eastAsia="Times New Roman" w:hAnsi="Arial" w:cs="Arial"/>
            <w:color w:val="467886"/>
            <w:kern w:val="0"/>
            <w:sz w:val="24"/>
            <w:szCs w:val="24"/>
            <w:u w:val="single"/>
            <w:lang w:val="en-US" w:eastAsia="en-GB"/>
            <w14:ligatures w14:val="none"/>
          </w:rPr>
          <w:t>https://medium.com/@chrisgreenwalty/what-is-gibbs-reflective-model-pros-and-cons-5c0c98e5a835</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 12 Mai</w:t>
      </w:r>
      <w:r w:rsidRPr="0040132B">
        <w:rPr>
          <w:rFonts w:ascii="Arial" w:eastAsia="Times New Roman" w:hAnsi="Arial" w:cs="Arial"/>
          <w:kern w:val="0"/>
          <w:sz w:val="24"/>
          <w:szCs w:val="24"/>
          <w:lang w:val="en-US" w:eastAsia="en-GB"/>
          <w14:ligatures w14:val="none"/>
        </w:rPr>
        <w:t xml:space="preserve"> 2024). </w:t>
      </w:r>
    </w:p>
    <w:p w14:paraId="35CFD3A7"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lastRenderedPageBreak/>
        <w:t xml:space="preserve">Grixti, L. (2017) </w:t>
      </w:r>
      <w:r w:rsidRPr="0040132B">
        <w:rPr>
          <w:rFonts w:ascii="Arial" w:eastAsia="Times New Roman" w:hAnsi="Arial" w:cs="Arial"/>
          <w:i/>
          <w:iCs/>
          <w:kern w:val="0"/>
          <w:sz w:val="24"/>
          <w:szCs w:val="24"/>
          <w:lang w:val="en-US" w:eastAsia="en-GB"/>
          <w14:ligatures w14:val="none"/>
        </w:rPr>
        <w:t>Explaining Schön’s Reflective Model.</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31" w:tgtFrame="_blank" w:history="1">
        <w:r w:rsidRPr="0040132B">
          <w:rPr>
            <w:rFonts w:ascii="Arial" w:eastAsia="Times New Roman" w:hAnsi="Arial" w:cs="Arial"/>
            <w:color w:val="467886"/>
            <w:kern w:val="0"/>
            <w:sz w:val="24"/>
            <w:szCs w:val="24"/>
            <w:u w:val="single"/>
            <w:lang w:val="en-US" w:eastAsia="en-GB"/>
            <w14:ligatures w14:val="none"/>
          </w:rPr>
          <w:t>https://lukegrixticriticalthinking.wordpress.com/2017/01/22/explaining-schons-reflective-model/</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15 Mai 2024). </w:t>
      </w:r>
    </w:p>
    <w:p w14:paraId="2243EE2C" w14:textId="77777777" w:rsidR="007C6B61" w:rsidRPr="007C6B61" w:rsidRDefault="007C6B61" w:rsidP="0040132B">
      <w:pPr>
        <w:spacing w:after="0" w:line="240" w:lineRule="auto"/>
        <w:textAlignment w:val="baseline"/>
        <w:rPr>
          <w:rFonts w:ascii="Arial" w:eastAsia="Times New Roman" w:hAnsi="Arial" w:cs="Arial"/>
          <w:kern w:val="0"/>
          <w:sz w:val="24"/>
          <w:szCs w:val="24"/>
          <w:lang w:eastAsia="en-GB"/>
          <w14:ligatures w14:val="none"/>
        </w:rPr>
      </w:pPr>
    </w:p>
    <w:p w14:paraId="00F78E1B" w14:textId="559723C4"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eastAsia="en-GB"/>
          <w14:ligatures w14:val="none"/>
        </w:rPr>
        <w:t>Health &amp; care professions council. (2021)</w:t>
      </w:r>
      <w:r w:rsidRPr="0040132B">
        <w:rPr>
          <w:rFonts w:ascii="Arial" w:eastAsia="Times New Roman" w:hAnsi="Arial" w:cs="Arial"/>
          <w:i/>
          <w:iCs/>
          <w:kern w:val="0"/>
          <w:sz w:val="24"/>
          <w:szCs w:val="24"/>
          <w:lang w:eastAsia="en-GB"/>
          <w14:ligatures w14:val="none"/>
        </w:rPr>
        <w:t xml:space="preserve"> What is reflection? </w:t>
      </w:r>
      <w:r w:rsidRPr="0040132B">
        <w:rPr>
          <w:rFonts w:ascii="Arial" w:eastAsia="Times New Roman" w:hAnsi="Arial" w:cs="Arial"/>
          <w:kern w:val="0"/>
          <w:sz w:val="24"/>
          <w:szCs w:val="24"/>
          <w:lang w:val="cy-GB" w:eastAsia="en-GB"/>
          <w14:ligatures w14:val="none"/>
        </w:rPr>
        <w:t xml:space="preserve">Ar gael o: </w:t>
      </w:r>
      <w:r w:rsidRPr="0040132B">
        <w:rPr>
          <w:rFonts w:ascii="Arial" w:eastAsia="Times New Roman" w:hAnsi="Arial" w:cs="Arial"/>
          <w:kern w:val="0"/>
          <w:sz w:val="24"/>
          <w:szCs w:val="24"/>
          <w:lang w:val="en-US" w:eastAsia="en-GB"/>
          <w14:ligatures w14:val="none"/>
        </w:rPr>
        <w:fldChar w:fldCharType="begin"/>
      </w:r>
      <w:r w:rsidRPr="0040132B">
        <w:rPr>
          <w:rFonts w:ascii="Arial" w:eastAsia="Times New Roman" w:hAnsi="Arial" w:cs="Arial"/>
          <w:kern w:val="0"/>
          <w:sz w:val="24"/>
          <w:szCs w:val="24"/>
          <w:lang w:val="en-US" w:eastAsia="en-GB"/>
          <w14:ligatures w14:val="none"/>
        </w:rPr>
        <w:instrText>HYPERLINK "https://www.hcpc-uk.org/standards/meeting-our-standards/reflective-practice/what-is-reflection/" \t "_blank"</w:instrText>
      </w:r>
      <w:r w:rsidRPr="0040132B">
        <w:rPr>
          <w:rFonts w:ascii="Arial" w:eastAsia="Times New Roman" w:hAnsi="Arial" w:cs="Arial"/>
          <w:kern w:val="0"/>
          <w:sz w:val="24"/>
          <w:szCs w:val="24"/>
          <w:lang w:val="en-US" w:eastAsia="en-GB"/>
          <w14:ligatures w14:val="none"/>
        </w:rPr>
      </w:r>
      <w:r w:rsidRPr="0040132B">
        <w:rPr>
          <w:rFonts w:ascii="Arial" w:eastAsia="Times New Roman" w:hAnsi="Arial" w:cs="Arial"/>
          <w:kern w:val="0"/>
          <w:sz w:val="24"/>
          <w:szCs w:val="24"/>
          <w:lang w:val="en-US" w:eastAsia="en-GB"/>
          <w14:ligatures w14:val="none"/>
        </w:rPr>
        <w:fldChar w:fldCharType="separate"/>
      </w:r>
      <w:r w:rsidRPr="0040132B">
        <w:rPr>
          <w:rFonts w:ascii="Arial" w:eastAsia="Times New Roman" w:hAnsi="Arial" w:cs="Arial"/>
          <w:color w:val="467886"/>
          <w:kern w:val="0"/>
          <w:sz w:val="24"/>
          <w:szCs w:val="24"/>
          <w:u w:val="single"/>
          <w:lang w:val="cy-GB" w:eastAsia="en-GB"/>
          <w14:ligatures w14:val="none"/>
        </w:rPr>
        <w:t>https://www.hcpc-uk.org/standards/meeting-our-standards/reflective-practice/what-is-reflection/</w:t>
      </w:r>
      <w:r w:rsidRPr="0040132B">
        <w:rPr>
          <w:rFonts w:ascii="Arial" w:eastAsia="Times New Roman" w:hAnsi="Arial" w:cs="Arial"/>
          <w:kern w:val="0"/>
          <w:sz w:val="24"/>
          <w:szCs w:val="24"/>
          <w:lang w:val="en-US" w:eastAsia="en-GB"/>
          <w14:ligatures w14:val="none"/>
        </w:rPr>
        <w:fldChar w:fldCharType="end"/>
      </w:r>
      <w:r w:rsidRPr="0040132B">
        <w:rPr>
          <w:rFonts w:ascii="Arial" w:eastAsia="Times New Roman" w:hAnsi="Arial" w:cs="Arial"/>
          <w:kern w:val="0"/>
          <w:sz w:val="24"/>
          <w:szCs w:val="24"/>
          <w:lang w:val="cy-GB" w:eastAsia="en-GB"/>
          <w14:ligatures w14:val="none"/>
        </w:rPr>
        <w:t xml:space="preserve"> (Darllenwyd: 26 Ebrill 2024).</w:t>
      </w:r>
      <w:r w:rsidRPr="0040132B">
        <w:rPr>
          <w:rFonts w:ascii="Arial" w:eastAsia="Times New Roman" w:hAnsi="Arial" w:cs="Arial"/>
          <w:kern w:val="0"/>
          <w:sz w:val="24"/>
          <w:szCs w:val="24"/>
          <w:lang w:val="en-US" w:eastAsia="en-GB"/>
          <w14:ligatures w14:val="none"/>
        </w:rPr>
        <w:t> </w:t>
      </w:r>
    </w:p>
    <w:p w14:paraId="6FB8CD3E"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34134C85" w14:textId="2314CAE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Information Commissioner's Office. (</w:t>
      </w:r>
      <w:proofErr w:type="spellStart"/>
      <w:r w:rsidRPr="0040132B">
        <w:rPr>
          <w:rFonts w:ascii="Arial" w:eastAsia="Times New Roman" w:hAnsi="Arial" w:cs="Arial"/>
          <w:kern w:val="0"/>
          <w:sz w:val="24"/>
          <w:szCs w:val="24"/>
          <w:lang w:val="en-US" w:eastAsia="en-GB"/>
          <w14:ligatures w14:val="none"/>
        </w:rPr>
        <w:t>d.d.</w:t>
      </w:r>
      <w:proofErr w:type="spellEnd"/>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i/>
          <w:iCs/>
          <w:color w:val="000000"/>
          <w:kern w:val="0"/>
          <w:sz w:val="24"/>
          <w:szCs w:val="24"/>
          <w:lang w:val="en-US" w:eastAsia="en-GB"/>
          <w14:ligatures w14:val="none"/>
        </w:rPr>
        <w:t>The United Nations Convention on the rights of the child and what it means for online services</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32" w:anchor=":~:text=The%20UNCRC%20embodies%20the%20idea,been%20transformed%20in%20many%20areas" w:tgtFrame="_blank" w:history="1">
        <w:r w:rsidRPr="0040132B">
          <w:rPr>
            <w:rFonts w:ascii="Arial" w:eastAsia="Times New Roman" w:hAnsi="Arial" w:cs="Arial"/>
            <w:color w:val="467886"/>
            <w:kern w:val="0"/>
            <w:sz w:val="24"/>
            <w:szCs w:val="24"/>
            <w:u w:val="single"/>
            <w:lang w:val="en-US" w:eastAsia="en-GB"/>
            <w14:ligatures w14:val="none"/>
          </w:rPr>
          <w:t>https://ico.org.uk/for-organisations/uk-gdpr-guidance-and-resources/childrens-information/childrens-code-guidance-and-resources/how-to-use-our-guidance-for-standard-one-best-interests-of-the-child/the-united-nations-convention-on-the-rights-of-the-child/#:~:text=The%20UNCRC%20embodies%20the%20idea,been%20transformed%20in%20many%20area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23 Mai 2024).  </w:t>
      </w:r>
    </w:p>
    <w:p w14:paraId="588AAC87" w14:textId="77777777" w:rsidR="007C6B61" w:rsidRPr="007C6B61" w:rsidRDefault="007C6B61" w:rsidP="0040132B">
      <w:pPr>
        <w:shd w:val="clear" w:color="auto" w:fill="FFFFFF"/>
        <w:spacing w:after="0" w:line="240" w:lineRule="auto"/>
        <w:textAlignment w:val="baseline"/>
        <w:rPr>
          <w:rFonts w:ascii="Arial" w:eastAsia="Times New Roman" w:hAnsi="Arial" w:cs="Arial"/>
          <w:kern w:val="0"/>
          <w:sz w:val="24"/>
          <w:szCs w:val="24"/>
          <w:lang w:val="en-US" w:eastAsia="en-GB"/>
          <w14:ligatures w14:val="none"/>
        </w:rPr>
      </w:pPr>
    </w:p>
    <w:p w14:paraId="636B5252" w14:textId="1FA6AEC0"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proofErr w:type="spellStart"/>
      <w:r w:rsidRPr="0040132B">
        <w:rPr>
          <w:rFonts w:ascii="Arial" w:eastAsia="Times New Roman" w:hAnsi="Arial" w:cs="Arial"/>
          <w:kern w:val="0"/>
          <w:sz w:val="24"/>
          <w:szCs w:val="24"/>
          <w:lang w:val="en-US" w:eastAsia="en-GB"/>
          <w14:ligatures w14:val="none"/>
        </w:rPr>
        <w:t>IvyPanda</w:t>
      </w:r>
      <w:proofErr w:type="spellEnd"/>
      <w:r w:rsidRPr="0040132B">
        <w:rPr>
          <w:rFonts w:ascii="Arial" w:eastAsia="Times New Roman" w:hAnsi="Arial" w:cs="Arial"/>
          <w:kern w:val="0"/>
          <w:sz w:val="24"/>
          <w:szCs w:val="24"/>
          <w:lang w:val="en-US" w:eastAsia="en-GB"/>
          <w14:ligatures w14:val="none"/>
        </w:rPr>
        <w:t xml:space="preserve">. (2024) </w:t>
      </w:r>
      <w:r w:rsidRPr="0040132B">
        <w:rPr>
          <w:rFonts w:ascii="Arial" w:eastAsia="Times New Roman" w:hAnsi="Arial" w:cs="Arial"/>
          <w:i/>
          <w:iCs/>
          <w:color w:val="1F2024"/>
          <w:kern w:val="0"/>
          <w:sz w:val="24"/>
          <w:szCs w:val="24"/>
          <w:lang w:val="en-US" w:eastAsia="en-GB"/>
          <w14:ligatures w14:val="none"/>
        </w:rPr>
        <w:t xml:space="preserve">Learning Theories of Kolb, Schön, and Gibbs Essay. </w:t>
      </w:r>
      <w:r w:rsidRPr="0040132B">
        <w:rPr>
          <w:rFonts w:ascii="Arial" w:eastAsia="Times New Roman" w:hAnsi="Arial" w:cs="Arial"/>
          <w:color w:val="1F2024"/>
          <w:kern w:val="0"/>
          <w:sz w:val="24"/>
          <w:szCs w:val="24"/>
          <w:lang w:val="cy-GB" w:eastAsia="en-GB"/>
          <w14:ligatures w14:val="none"/>
        </w:rPr>
        <w:t>Ar gael o:</w:t>
      </w:r>
      <w:r w:rsidRPr="0040132B">
        <w:rPr>
          <w:rFonts w:ascii="Arial" w:eastAsia="Times New Roman" w:hAnsi="Arial" w:cs="Arial"/>
          <w:color w:val="1F2024"/>
          <w:kern w:val="0"/>
          <w:sz w:val="24"/>
          <w:szCs w:val="24"/>
          <w:lang w:val="en-US" w:eastAsia="en-GB"/>
          <w14:ligatures w14:val="none"/>
        </w:rPr>
        <w:t xml:space="preserve"> </w:t>
      </w:r>
      <w:hyperlink r:id="rId33" w:tgtFrame="_blank" w:history="1">
        <w:r w:rsidRPr="0040132B">
          <w:rPr>
            <w:rFonts w:ascii="Arial" w:eastAsia="Times New Roman" w:hAnsi="Arial" w:cs="Arial"/>
            <w:color w:val="467886"/>
            <w:kern w:val="0"/>
            <w:sz w:val="24"/>
            <w:szCs w:val="24"/>
            <w:u w:val="single"/>
            <w:lang w:val="en-US" w:eastAsia="en-GB"/>
            <w14:ligatures w14:val="none"/>
          </w:rPr>
          <w:t>https://ivypanda.com/essays/learning-theories-of-kolb-schn-and-gibbs/</w:t>
        </w:r>
      </w:hyperlink>
      <w:r w:rsidRPr="0040132B">
        <w:rPr>
          <w:rFonts w:ascii="Arial" w:eastAsia="Times New Roman" w:hAnsi="Arial" w:cs="Arial"/>
          <w:color w:val="1F2024"/>
          <w:kern w:val="0"/>
          <w:sz w:val="24"/>
          <w:szCs w:val="24"/>
          <w:lang w:val="en-US" w:eastAsia="en-GB"/>
          <w14:ligatures w14:val="none"/>
        </w:rPr>
        <w:t xml:space="preserve"> (</w:t>
      </w:r>
      <w:r w:rsidRPr="0040132B">
        <w:rPr>
          <w:rFonts w:ascii="Arial" w:eastAsia="Times New Roman" w:hAnsi="Arial" w:cs="Arial"/>
          <w:color w:val="1F2024"/>
          <w:kern w:val="0"/>
          <w:sz w:val="24"/>
          <w:szCs w:val="24"/>
          <w:lang w:val="cy-GB" w:eastAsia="en-GB"/>
          <w14:ligatures w14:val="none"/>
        </w:rPr>
        <w:t>Darllenwyd:</w:t>
      </w:r>
      <w:r w:rsidRPr="0040132B">
        <w:rPr>
          <w:rFonts w:ascii="Arial" w:eastAsia="Times New Roman" w:hAnsi="Arial" w:cs="Arial"/>
          <w:color w:val="1F2024"/>
          <w:kern w:val="0"/>
          <w:sz w:val="24"/>
          <w:szCs w:val="24"/>
          <w:lang w:val="en-US" w:eastAsia="en-GB"/>
          <w14:ligatures w14:val="none"/>
        </w:rPr>
        <w:t xml:space="preserve"> 10 Mai 2024). </w:t>
      </w:r>
    </w:p>
    <w:p w14:paraId="27420E7C" w14:textId="77777777"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w:t>
      </w:r>
    </w:p>
    <w:p w14:paraId="2C32826A" w14:textId="77777777"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L&amp;D Hero. (2023)</w:t>
      </w:r>
      <w:r w:rsidRPr="0040132B">
        <w:rPr>
          <w:rFonts w:ascii="Arial" w:eastAsia="Times New Roman" w:hAnsi="Arial" w:cs="Arial"/>
          <w:i/>
          <w:iCs/>
          <w:kern w:val="0"/>
          <w:sz w:val="24"/>
          <w:szCs w:val="24"/>
          <w:lang w:val="en-US" w:eastAsia="en-GB"/>
          <w14:ligatures w14:val="none"/>
        </w:rPr>
        <w:t xml:space="preserve"> The Schön Reflection Model: In Action and On Action.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34" w:tgtFrame="_blank" w:history="1">
        <w:r w:rsidRPr="0040132B">
          <w:rPr>
            <w:rFonts w:ascii="Arial" w:eastAsia="Times New Roman" w:hAnsi="Arial" w:cs="Arial"/>
            <w:color w:val="467886"/>
            <w:kern w:val="0"/>
            <w:sz w:val="24"/>
            <w:szCs w:val="24"/>
            <w:u w:val="single"/>
            <w:lang w:val="en-US" w:eastAsia="en-GB"/>
            <w14:ligatures w14:val="none"/>
          </w:rPr>
          <w:t>https://workplacehero.co.uk/blog/the-sch%C3%B6n-reflection-model</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9 Mai 2024). </w:t>
      </w:r>
    </w:p>
    <w:p w14:paraId="1A750F5A" w14:textId="77777777" w:rsidR="007C6B61" w:rsidRPr="007C6B61" w:rsidRDefault="007C6B61" w:rsidP="0040132B">
      <w:pPr>
        <w:shd w:val="clear" w:color="auto" w:fill="FFFFFF"/>
        <w:spacing w:after="0" w:line="240" w:lineRule="auto"/>
        <w:textAlignment w:val="baseline"/>
        <w:rPr>
          <w:rFonts w:ascii="Arial" w:eastAsia="Times New Roman" w:hAnsi="Arial" w:cs="Arial"/>
          <w:kern w:val="0"/>
          <w:sz w:val="24"/>
          <w:szCs w:val="24"/>
          <w:lang w:val="cy-GB" w:eastAsia="en-GB"/>
          <w14:ligatures w14:val="none"/>
        </w:rPr>
      </w:pPr>
    </w:p>
    <w:p w14:paraId="28C1EE68" w14:textId="5B099A66"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cy-GB" w:eastAsia="en-GB"/>
          <w14:ligatures w14:val="none"/>
        </w:rPr>
        <w:t>Llywodraeth Cymru.</w:t>
      </w:r>
      <w:r w:rsidRPr="0040132B">
        <w:rPr>
          <w:rFonts w:ascii="Arial" w:eastAsia="Times New Roman" w:hAnsi="Arial" w:cs="Arial"/>
          <w:kern w:val="0"/>
          <w:sz w:val="24"/>
          <w:szCs w:val="24"/>
          <w:lang w:val="en-US" w:eastAsia="en-GB"/>
          <w14:ligatures w14:val="none"/>
        </w:rPr>
        <w:t xml:space="preserve"> (2018) </w:t>
      </w:r>
      <w:r w:rsidRPr="0040132B">
        <w:rPr>
          <w:rFonts w:ascii="Arial" w:eastAsia="Times New Roman" w:hAnsi="Arial" w:cs="Arial"/>
          <w:i/>
          <w:iCs/>
          <w:kern w:val="0"/>
          <w:sz w:val="24"/>
          <w:szCs w:val="24"/>
          <w:lang w:val="en-US" w:eastAsia="en-GB"/>
          <w14:ligatures w14:val="none"/>
        </w:rPr>
        <w:t>Theme 5: Developing community partnerships and multi-agency working. Resources 1-2.</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color w:val="0F4761"/>
          <w:kern w:val="0"/>
          <w:sz w:val="24"/>
          <w:szCs w:val="24"/>
          <w:lang w:val="en-US" w:eastAsia="en-GB"/>
          <w14:ligatures w14:val="none"/>
        </w:rPr>
        <w:t xml:space="preserve"> </w:t>
      </w:r>
      <w:hyperlink r:id="rId35" w:tgtFrame="_blank" w:history="1">
        <w:r w:rsidRPr="0040132B">
          <w:rPr>
            <w:rFonts w:ascii="Arial" w:eastAsia="Times New Roman" w:hAnsi="Arial" w:cs="Arial"/>
            <w:color w:val="467886"/>
            <w:kern w:val="0"/>
            <w:sz w:val="24"/>
            <w:szCs w:val="24"/>
            <w:u w:val="single"/>
            <w:lang w:val="en-US" w:eastAsia="en-GB"/>
            <w14:ligatures w14:val="none"/>
          </w:rPr>
          <w:t>https://www.gov.wales/sites/default/files/publications/2018-12/theme-5-developing-community-partnerships-and-multi-agency-working-resources-1-2.pdf</w:t>
        </w:r>
      </w:hyperlink>
      <w:r w:rsidRPr="0040132B">
        <w:rPr>
          <w:rFonts w:ascii="Arial" w:eastAsia="Times New Roman" w:hAnsi="Arial" w:cs="Arial"/>
          <w:color w:val="0F4761"/>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23 Mai 2024). </w:t>
      </w:r>
    </w:p>
    <w:p w14:paraId="3BAF69C4"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cy-GB" w:eastAsia="en-GB"/>
          <w14:ligatures w14:val="none"/>
        </w:rPr>
      </w:pPr>
    </w:p>
    <w:p w14:paraId="32E3D3B7" w14:textId="17DAB070" w:rsidR="0040132B" w:rsidRPr="0040132B" w:rsidRDefault="0040132B" w:rsidP="0040132B">
      <w:pPr>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color w:val="000000"/>
          <w:kern w:val="0"/>
          <w:sz w:val="24"/>
          <w:szCs w:val="24"/>
          <w:lang w:val="cy-GB" w:eastAsia="en-GB"/>
          <w14:ligatures w14:val="none"/>
        </w:rPr>
        <w:t>Llywodraeth Cymru.</w:t>
      </w:r>
      <w:r w:rsidRPr="0040132B">
        <w:rPr>
          <w:rFonts w:ascii="Arial" w:eastAsia="Times New Roman" w:hAnsi="Arial" w:cs="Arial"/>
          <w:color w:val="000000"/>
          <w:kern w:val="0"/>
          <w:sz w:val="24"/>
          <w:szCs w:val="24"/>
          <w:lang w:val="en-US" w:eastAsia="en-GB"/>
          <w14:ligatures w14:val="none"/>
        </w:rPr>
        <w:t xml:space="preserve"> (2021) </w:t>
      </w:r>
      <w:r w:rsidRPr="0040132B">
        <w:rPr>
          <w:rFonts w:ascii="Arial" w:eastAsia="Times New Roman" w:hAnsi="Arial" w:cs="Arial"/>
          <w:i/>
          <w:iCs/>
          <w:color w:val="000000"/>
          <w:kern w:val="0"/>
          <w:sz w:val="24"/>
          <w:szCs w:val="24"/>
          <w:lang w:val="en-US" w:eastAsia="en-GB"/>
          <w14:ligatures w14:val="none"/>
        </w:rPr>
        <w:t>Additional Learning Needs online training</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36" w:tgtFrame="_blank" w:history="1">
        <w:r w:rsidRPr="0040132B">
          <w:rPr>
            <w:rFonts w:ascii="Arial" w:eastAsia="Times New Roman" w:hAnsi="Arial" w:cs="Arial"/>
            <w:color w:val="0563C1"/>
            <w:kern w:val="0"/>
            <w:sz w:val="24"/>
            <w:szCs w:val="24"/>
            <w:u w:val="single"/>
            <w:lang w:val="en-US" w:eastAsia="en-GB"/>
            <w14:ligatures w14:val="none"/>
          </w:rPr>
          <w:t>https://hwb.gov.wales/news/articles/20686965-8669-40ac-bdc5-599f4a4dfe8b</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 xml:space="preserve">Darllenwyd: </w:t>
      </w:r>
      <w:r w:rsidRPr="0040132B">
        <w:rPr>
          <w:rFonts w:ascii="Arial" w:eastAsia="Times New Roman" w:hAnsi="Arial" w:cs="Arial"/>
          <w:color w:val="000000"/>
          <w:kern w:val="0"/>
          <w:sz w:val="24"/>
          <w:szCs w:val="24"/>
          <w:lang w:val="en-US" w:eastAsia="en-GB"/>
          <w14:ligatures w14:val="none"/>
        </w:rPr>
        <w:t>15 Mai 2024). </w:t>
      </w:r>
    </w:p>
    <w:p w14:paraId="71F43F59" w14:textId="77777777" w:rsidR="007C6B61" w:rsidRPr="007C6B61" w:rsidRDefault="007C6B61" w:rsidP="0040132B">
      <w:pPr>
        <w:spacing w:after="0" w:line="240" w:lineRule="auto"/>
        <w:textAlignment w:val="baseline"/>
        <w:rPr>
          <w:rFonts w:ascii="Arial" w:eastAsia="Times New Roman" w:hAnsi="Arial" w:cs="Arial"/>
          <w:kern w:val="0"/>
          <w:sz w:val="24"/>
          <w:szCs w:val="24"/>
          <w:lang w:val="cy-GB" w:eastAsia="en-GB"/>
          <w14:ligatures w14:val="none"/>
        </w:rPr>
      </w:pPr>
    </w:p>
    <w:p w14:paraId="693DD557" w14:textId="53795D11"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cy-GB" w:eastAsia="en-GB"/>
          <w14:ligatures w14:val="none"/>
        </w:rPr>
        <w:t>Llywodraeth Cymru.</w:t>
      </w:r>
      <w:r w:rsidRPr="0040132B">
        <w:rPr>
          <w:rFonts w:ascii="Arial" w:eastAsia="Times New Roman" w:hAnsi="Arial" w:cs="Arial"/>
          <w:kern w:val="0"/>
          <w:sz w:val="24"/>
          <w:szCs w:val="24"/>
          <w:lang w:val="en-US" w:eastAsia="en-GB"/>
          <w14:ligatures w14:val="none"/>
        </w:rPr>
        <w:t xml:space="preserve"> (2023) </w:t>
      </w:r>
      <w:r w:rsidRPr="0040132B">
        <w:rPr>
          <w:rFonts w:ascii="Arial" w:eastAsia="Times New Roman" w:hAnsi="Arial" w:cs="Arial"/>
          <w:i/>
          <w:iCs/>
          <w:kern w:val="0"/>
          <w:sz w:val="24"/>
          <w:szCs w:val="24"/>
          <w:lang w:val="en-US" w:eastAsia="en-GB"/>
          <w14:ligatures w14:val="none"/>
        </w:rPr>
        <w:t xml:space="preserve">Early Childhood Play, Learning and Care: Reflective Practice Toolkit.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37" w:tgtFrame="_blank" w:history="1">
        <w:r w:rsidRPr="0040132B">
          <w:rPr>
            <w:rFonts w:ascii="Arial" w:eastAsia="Times New Roman" w:hAnsi="Arial" w:cs="Arial"/>
            <w:color w:val="467886"/>
            <w:kern w:val="0"/>
            <w:sz w:val="24"/>
            <w:szCs w:val="24"/>
            <w:u w:val="single"/>
            <w:lang w:val="en-US" w:eastAsia="en-GB"/>
            <w14:ligatures w14:val="none"/>
          </w:rPr>
          <w:t>https://hwb.gov.wales/api/storage/a8d10028-25ae-4d94-ad18-0247286ce822/early-childhood-play-learning-and-care-reflective-practice-toolkit-v1.pdf</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 3 Ebrill 2024</w:t>
      </w:r>
      <w:r w:rsidRPr="0040132B">
        <w:rPr>
          <w:rFonts w:ascii="Arial" w:eastAsia="Times New Roman" w:hAnsi="Arial" w:cs="Arial"/>
          <w:kern w:val="0"/>
          <w:sz w:val="24"/>
          <w:szCs w:val="24"/>
          <w:lang w:val="en-US" w:eastAsia="en-GB"/>
          <w14:ligatures w14:val="none"/>
        </w:rPr>
        <w:t>). </w:t>
      </w:r>
    </w:p>
    <w:p w14:paraId="042E5DD9"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 </w:t>
      </w:r>
    </w:p>
    <w:p w14:paraId="01D30F40" w14:textId="77777777" w:rsidR="0040132B" w:rsidRPr="0040132B" w:rsidRDefault="0040132B" w:rsidP="0040132B">
      <w:pPr>
        <w:spacing w:after="0" w:line="240" w:lineRule="auto"/>
        <w:textAlignment w:val="baseline"/>
        <w:rPr>
          <w:rFonts w:ascii="Arial" w:eastAsia="Times New Roman" w:hAnsi="Arial" w:cs="Arial"/>
          <w:kern w:val="0"/>
          <w:sz w:val="24"/>
          <w:szCs w:val="24"/>
          <w:lang w:eastAsia="en-GB"/>
          <w14:ligatures w14:val="none"/>
        </w:rPr>
      </w:pPr>
      <w:r w:rsidRPr="0040132B">
        <w:rPr>
          <w:rFonts w:ascii="Arial" w:eastAsia="Times New Roman" w:hAnsi="Arial" w:cs="Arial"/>
          <w:color w:val="000000"/>
          <w:kern w:val="0"/>
          <w:sz w:val="24"/>
          <w:szCs w:val="24"/>
          <w:lang w:val="en-US" w:eastAsia="en-GB"/>
          <w14:ligatures w14:val="none"/>
        </w:rPr>
        <w:t xml:space="preserve">Main, P. (2023) </w:t>
      </w:r>
      <w:r w:rsidRPr="0040132B">
        <w:rPr>
          <w:rFonts w:ascii="Arial" w:eastAsia="Times New Roman" w:hAnsi="Arial" w:cs="Arial"/>
          <w:i/>
          <w:iCs/>
          <w:color w:val="000000"/>
          <w:kern w:val="0"/>
          <w:sz w:val="24"/>
          <w:szCs w:val="24"/>
          <w:lang w:val="en-US" w:eastAsia="en-GB"/>
          <w14:ligatures w14:val="none"/>
        </w:rPr>
        <w:t>Gibbs’ reflective cycle</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38" w:tgtFrame="_blank" w:history="1">
        <w:r w:rsidRPr="0040132B">
          <w:rPr>
            <w:rFonts w:ascii="Arial" w:eastAsia="Times New Roman" w:hAnsi="Arial" w:cs="Arial"/>
            <w:color w:val="467886"/>
            <w:kern w:val="0"/>
            <w:sz w:val="24"/>
            <w:szCs w:val="24"/>
            <w:u w:val="single"/>
            <w:lang w:val="en-US" w:eastAsia="en-GB"/>
            <w14:ligatures w14:val="none"/>
          </w:rPr>
          <w:t>https://www.structural-learning.com/post/gibbs-reflective-cycle</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 xml:space="preserve">(Darllenwyd: 8 Mai </w:t>
      </w:r>
      <w:r w:rsidRPr="0040132B">
        <w:rPr>
          <w:rFonts w:ascii="Arial" w:eastAsia="Times New Roman" w:hAnsi="Arial" w:cs="Arial"/>
          <w:color w:val="000000"/>
          <w:kern w:val="0"/>
          <w:sz w:val="24"/>
          <w:szCs w:val="24"/>
          <w:lang w:val="en-US" w:eastAsia="en-GB"/>
          <w14:ligatures w14:val="none"/>
        </w:rPr>
        <w:t>2024).</w:t>
      </w:r>
      <w:r w:rsidRPr="0040132B">
        <w:rPr>
          <w:rFonts w:ascii="Arial" w:eastAsia="Times New Roman" w:hAnsi="Arial" w:cs="Arial"/>
          <w:color w:val="000000"/>
          <w:kern w:val="0"/>
          <w:sz w:val="24"/>
          <w:szCs w:val="24"/>
          <w:lang w:eastAsia="en-GB"/>
          <w14:ligatures w14:val="none"/>
        </w:rPr>
        <w:t> </w:t>
      </w:r>
    </w:p>
    <w:p w14:paraId="2535972E"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18FCAD52" w14:textId="422F21EF"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 xml:space="preserve">Mosby, E. (2024) </w:t>
      </w:r>
      <w:r w:rsidRPr="0040132B">
        <w:rPr>
          <w:rFonts w:ascii="Arial" w:eastAsia="Times New Roman" w:hAnsi="Arial" w:cs="Arial"/>
          <w:i/>
          <w:iCs/>
          <w:color w:val="000000"/>
          <w:kern w:val="0"/>
          <w:sz w:val="24"/>
          <w:szCs w:val="24"/>
          <w:lang w:val="en-US" w:eastAsia="en-GB"/>
          <w14:ligatures w14:val="none"/>
        </w:rPr>
        <w:t>Professionalism in Early Childhood Education.</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39" w:anchor=":~:text=In%20essence%2C%20professionalism%20in%20ECE,and%20education%20of%20their%20children" w:tgtFrame="_blank" w:history="1">
        <w:r w:rsidRPr="0040132B">
          <w:rPr>
            <w:rFonts w:ascii="Arial" w:eastAsia="Times New Roman" w:hAnsi="Arial" w:cs="Arial"/>
            <w:color w:val="467886"/>
            <w:kern w:val="0"/>
            <w:sz w:val="24"/>
            <w:szCs w:val="24"/>
            <w:u w:val="single"/>
            <w:lang w:val="en-US" w:eastAsia="en-GB"/>
            <w14:ligatures w14:val="none"/>
          </w:rPr>
          <w:t>https://www.continued.com/early-childhood-education/ask-the-experts/professionalism-in-early-childhood-education-23856#:~:text=In%20essence%2C%20professionalism%20in%20ECE,and%20education%20of%20their%20children</w:t>
        </w:r>
      </w:hyperlink>
      <w:r w:rsidRPr="0040132B">
        <w:rPr>
          <w:rFonts w:ascii="Arial" w:eastAsia="Times New Roman" w:hAnsi="Arial" w:cs="Arial"/>
          <w:color w:val="467886"/>
          <w:kern w:val="0"/>
          <w:sz w:val="24"/>
          <w:szCs w:val="24"/>
          <w:lang w:val="en-US" w:eastAsia="en-GB"/>
          <w14:ligatures w14:val="none"/>
        </w:rPr>
        <w:t xml:space="preserve"> </w:t>
      </w:r>
      <w:r w:rsidRPr="0040132B">
        <w:rPr>
          <w:rFonts w:ascii="Arial" w:eastAsia="Times New Roman" w:hAnsi="Arial" w:cs="Arial"/>
          <w:color w:val="000000"/>
          <w:kern w:val="0"/>
          <w:sz w:val="24"/>
          <w:szCs w:val="24"/>
          <w:lang w:val="en-US" w:eastAsia="en-GB"/>
          <w14:ligatures w14:val="none"/>
        </w:rPr>
        <w:t>(</w:t>
      </w:r>
      <w:r w:rsidRPr="0040132B">
        <w:rPr>
          <w:rFonts w:ascii="Arial" w:eastAsia="Times New Roman" w:hAnsi="Arial" w:cs="Arial"/>
          <w:color w:val="000000"/>
          <w:kern w:val="0"/>
          <w:sz w:val="24"/>
          <w:szCs w:val="24"/>
          <w:lang w:val="cy-GB" w:eastAsia="en-GB"/>
          <w14:ligatures w14:val="none"/>
        </w:rPr>
        <w:t>Darllenwyd:</w:t>
      </w:r>
      <w:r w:rsidRPr="0040132B">
        <w:rPr>
          <w:rFonts w:ascii="Arial" w:eastAsia="Times New Roman" w:hAnsi="Arial" w:cs="Arial"/>
          <w:color w:val="000000"/>
          <w:kern w:val="0"/>
          <w:sz w:val="24"/>
          <w:szCs w:val="24"/>
          <w:lang w:val="en-US" w:eastAsia="en-GB"/>
          <w14:ligatures w14:val="none"/>
        </w:rPr>
        <w:t xml:space="preserve"> 11 Mai 2024). </w:t>
      </w:r>
    </w:p>
    <w:p w14:paraId="3091D691" w14:textId="77777777"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proofErr w:type="spellStart"/>
      <w:r w:rsidRPr="0040132B">
        <w:rPr>
          <w:rFonts w:ascii="Arial" w:eastAsia="Times New Roman" w:hAnsi="Arial" w:cs="Arial"/>
          <w:kern w:val="0"/>
          <w:sz w:val="24"/>
          <w:szCs w:val="24"/>
          <w:lang w:val="en-US" w:eastAsia="en-GB"/>
          <w14:ligatures w14:val="none"/>
        </w:rPr>
        <w:lastRenderedPageBreak/>
        <w:t>Netex</w:t>
      </w:r>
      <w:proofErr w:type="spellEnd"/>
      <w:r w:rsidRPr="0040132B">
        <w:rPr>
          <w:rFonts w:ascii="Arial" w:eastAsia="Times New Roman" w:hAnsi="Arial" w:cs="Arial"/>
          <w:kern w:val="0"/>
          <w:sz w:val="24"/>
          <w:szCs w:val="24"/>
          <w:lang w:val="en-US" w:eastAsia="en-GB"/>
          <w14:ligatures w14:val="none"/>
        </w:rPr>
        <w:t xml:space="preserve">. (2023) </w:t>
      </w:r>
      <w:r w:rsidRPr="0040132B">
        <w:rPr>
          <w:rFonts w:ascii="Arial" w:eastAsia="Times New Roman" w:hAnsi="Arial" w:cs="Arial"/>
          <w:i/>
          <w:iCs/>
          <w:kern w:val="0"/>
          <w:sz w:val="24"/>
          <w:szCs w:val="24"/>
          <w:lang w:val="en-US" w:eastAsia="en-GB"/>
          <w14:ligatures w14:val="none"/>
        </w:rPr>
        <w:t xml:space="preserve">Safeguarding for Teachers: How to Spot Signs of Abuse and Neglect. </w:t>
      </w:r>
      <w:r w:rsidRPr="0040132B">
        <w:rPr>
          <w:rFonts w:ascii="Arial" w:eastAsia="Times New Roman" w:hAnsi="Arial" w:cs="Arial"/>
          <w:kern w:val="0"/>
          <w:sz w:val="24"/>
          <w:szCs w:val="24"/>
          <w:lang w:val="cy-GB" w:eastAsia="en-GB"/>
          <w14:ligatures w14:val="none"/>
        </w:rPr>
        <w:t xml:space="preserve">Ar gael </w:t>
      </w:r>
      <w:r w:rsidRPr="0040132B">
        <w:rPr>
          <w:rFonts w:ascii="Arial" w:eastAsia="Times New Roman" w:hAnsi="Arial" w:cs="Arial"/>
          <w:kern w:val="0"/>
          <w:sz w:val="24"/>
          <w:szCs w:val="24"/>
          <w:lang w:val="en-US" w:eastAsia="en-GB"/>
          <w14:ligatures w14:val="none"/>
        </w:rPr>
        <w:t>o:</w:t>
      </w:r>
      <w:r w:rsidRPr="0040132B">
        <w:rPr>
          <w:rFonts w:ascii="Arial" w:eastAsia="Times New Roman" w:hAnsi="Arial" w:cs="Arial"/>
          <w:color w:val="FF0000"/>
          <w:kern w:val="0"/>
          <w:sz w:val="24"/>
          <w:szCs w:val="24"/>
          <w:lang w:val="fr-FR" w:eastAsia="en-GB"/>
          <w14:ligatures w14:val="none"/>
        </w:rPr>
        <w:t> </w:t>
      </w:r>
      <w:hyperlink r:id="rId40" w:tgtFrame="_blank" w:history="1">
        <w:r w:rsidRPr="0040132B">
          <w:rPr>
            <w:rFonts w:ascii="Arial" w:eastAsia="Times New Roman" w:hAnsi="Arial" w:cs="Arial"/>
            <w:color w:val="0B769F"/>
            <w:kern w:val="0"/>
            <w:sz w:val="24"/>
            <w:szCs w:val="24"/>
            <w:u w:val="single"/>
            <w:lang w:val="fr-FR" w:eastAsia="en-GB"/>
            <w14:ligatures w14:val="none"/>
          </w:rPr>
          <w:t>https://www.virtual-college.co.uk/resources/how-teachers-can-spot-signs-of-abuse-and-child-neglect</w:t>
        </w:r>
      </w:hyperlink>
      <w:r w:rsidRPr="0040132B">
        <w:rPr>
          <w:rFonts w:ascii="Arial" w:eastAsia="Times New Roman" w:hAnsi="Arial" w:cs="Arial"/>
          <w:color w:val="0B769F"/>
          <w:kern w:val="0"/>
          <w:sz w:val="24"/>
          <w:szCs w:val="24"/>
          <w:lang w:val="fr-FR" w:eastAsia="en-GB"/>
          <w14:ligatures w14:val="none"/>
        </w:rPr>
        <w:t xml:space="preserve"> </w:t>
      </w:r>
      <w:r w:rsidRPr="0040132B">
        <w:rPr>
          <w:rFonts w:ascii="Arial" w:eastAsia="Times New Roman" w:hAnsi="Arial" w:cs="Arial"/>
          <w:kern w:val="0"/>
          <w:sz w:val="24"/>
          <w:szCs w:val="24"/>
          <w:lang w:val="cy-GB" w:eastAsia="en-GB"/>
          <w14:ligatures w14:val="none"/>
        </w:rPr>
        <w:t>(Darllenwyd: 25 Mai 2024).</w:t>
      </w:r>
      <w:r w:rsidRPr="0040132B">
        <w:rPr>
          <w:rFonts w:ascii="Arial" w:eastAsia="Times New Roman" w:hAnsi="Arial" w:cs="Arial"/>
          <w:kern w:val="0"/>
          <w:sz w:val="24"/>
          <w:szCs w:val="24"/>
          <w:lang w:val="en-US" w:eastAsia="en-GB"/>
          <w14:ligatures w14:val="none"/>
        </w:rPr>
        <w:t> </w:t>
      </w:r>
    </w:p>
    <w:p w14:paraId="4F10B367"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65E156DC" w14:textId="13F592E2"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NSPCC. (2024)</w:t>
      </w:r>
      <w:r w:rsidRPr="0040132B">
        <w:rPr>
          <w:rFonts w:ascii="Arial" w:eastAsia="Times New Roman" w:hAnsi="Arial" w:cs="Arial"/>
          <w:i/>
          <w:iCs/>
          <w:color w:val="000000"/>
          <w:kern w:val="0"/>
          <w:sz w:val="24"/>
          <w:szCs w:val="24"/>
          <w:lang w:val="en-US" w:eastAsia="en-GB"/>
          <w14:ligatures w14:val="none"/>
        </w:rPr>
        <w:t xml:space="preserve"> Safeguarding and child protection.</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41" w:tgtFrame="_blank" w:history="1">
        <w:r w:rsidRPr="0040132B">
          <w:rPr>
            <w:rFonts w:ascii="Arial" w:eastAsia="Times New Roman" w:hAnsi="Arial" w:cs="Arial"/>
            <w:color w:val="467886"/>
            <w:kern w:val="0"/>
            <w:sz w:val="24"/>
            <w:szCs w:val="24"/>
            <w:u w:val="single"/>
            <w:lang w:val="en-US" w:eastAsia="en-GB"/>
            <w14:ligatures w14:val="none"/>
          </w:rPr>
          <w:t>https://learning.nspcc.org.uk/safeguarding-child-protection</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Darllenwyd:</w:t>
      </w:r>
      <w:r w:rsidRPr="0040132B">
        <w:rPr>
          <w:rFonts w:ascii="Arial" w:eastAsia="Times New Roman" w:hAnsi="Arial" w:cs="Arial"/>
          <w:color w:val="000000"/>
          <w:kern w:val="0"/>
          <w:sz w:val="24"/>
          <w:szCs w:val="24"/>
          <w:lang w:val="en-US" w:eastAsia="en-GB"/>
          <w14:ligatures w14:val="none"/>
        </w:rPr>
        <w:t xml:space="preserve"> 20 Mai 2024). </w:t>
      </w:r>
    </w:p>
    <w:p w14:paraId="1F9E814F"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10CE1C21" w14:textId="4EBF6550"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Nursery Recourses. (2018) </w:t>
      </w:r>
      <w:r w:rsidRPr="0040132B">
        <w:rPr>
          <w:rFonts w:ascii="Arial" w:eastAsia="Times New Roman" w:hAnsi="Arial" w:cs="Arial"/>
          <w:i/>
          <w:iCs/>
          <w:kern w:val="0"/>
          <w:sz w:val="24"/>
          <w:szCs w:val="24"/>
          <w:lang w:val="en-US" w:eastAsia="en-GB"/>
          <w14:ligatures w14:val="none"/>
        </w:rPr>
        <w:t>Teaching British Values in EYFS</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42" w:anchor=":~:text=In%20the%20early%20years%2C%20it,their%20own%20and%20in%20groups" w:tgtFrame="_blank" w:history="1">
        <w:r w:rsidRPr="0040132B">
          <w:rPr>
            <w:rFonts w:ascii="Arial" w:eastAsia="Times New Roman" w:hAnsi="Arial" w:cs="Arial"/>
            <w:color w:val="467886"/>
            <w:kern w:val="0"/>
            <w:sz w:val="24"/>
            <w:szCs w:val="24"/>
            <w:u w:val="single"/>
            <w:lang w:val="en-US" w:eastAsia="en-GB"/>
            <w14:ligatures w14:val="none"/>
          </w:rPr>
          <w:t>https://www.nurseryresources.org/articles/british-values/teaching-british-values-for-eyfs/#:~:text=In%20the%20early%20years%2C%20it,their%20own%20and%20in%20groups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16 Mai 2024). </w:t>
      </w:r>
    </w:p>
    <w:p w14:paraId="33C765DE"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4E19C82C" w14:textId="1ED385F9"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proofErr w:type="spellStart"/>
      <w:r w:rsidRPr="0040132B">
        <w:rPr>
          <w:rFonts w:ascii="Arial" w:eastAsia="Times New Roman" w:hAnsi="Arial" w:cs="Arial"/>
          <w:color w:val="000000"/>
          <w:kern w:val="0"/>
          <w:sz w:val="24"/>
          <w:szCs w:val="24"/>
          <w:lang w:val="en-US" w:eastAsia="en-GB"/>
          <w14:ligatures w14:val="none"/>
        </w:rPr>
        <w:t>Oyserman</w:t>
      </w:r>
      <w:proofErr w:type="spellEnd"/>
      <w:r w:rsidRPr="0040132B">
        <w:rPr>
          <w:rFonts w:ascii="Arial" w:eastAsia="Times New Roman" w:hAnsi="Arial" w:cs="Arial"/>
          <w:color w:val="000000"/>
          <w:kern w:val="0"/>
          <w:sz w:val="24"/>
          <w:szCs w:val="24"/>
          <w:lang w:val="en-US" w:eastAsia="en-GB"/>
          <w14:ligatures w14:val="none"/>
        </w:rPr>
        <w:t>, D. (2015) ‘</w:t>
      </w:r>
      <w:r w:rsidRPr="0040132B">
        <w:rPr>
          <w:rFonts w:ascii="Arial" w:eastAsia="Times New Roman" w:hAnsi="Arial" w:cs="Arial"/>
          <w:color w:val="111111"/>
          <w:kern w:val="0"/>
          <w:sz w:val="24"/>
          <w:szCs w:val="24"/>
          <w:lang w:val="en-US" w:eastAsia="en-GB"/>
          <w14:ligatures w14:val="none"/>
        </w:rPr>
        <w:t xml:space="preserve">Values, Psychology of’, </w:t>
      </w:r>
      <w:r w:rsidRPr="0040132B">
        <w:rPr>
          <w:rFonts w:ascii="Arial" w:eastAsia="Times New Roman" w:hAnsi="Arial" w:cs="Arial"/>
          <w:i/>
          <w:iCs/>
          <w:color w:val="111111"/>
          <w:kern w:val="0"/>
          <w:sz w:val="24"/>
          <w:szCs w:val="24"/>
          <w:lang w:val="en-US" w:eastAsia="en-GB"/>
          <w14:ligatures w14:val="none"/>
        </w:rPr>
        <w:t>University of Southern California.</w:t>
      </w:r>
      <w:r w:rsidRPr="0040132B">
        <w:rPr>
          <w:rFonts w:ascii="Arial" w:eastAsia="Times New Roman" w:hAnsi="Arial" w:cs="Arial"/>
          <w:color w:val="111111"/>
          <w:kern w:val="0"/>
          <w:sz w:val="24"/>
          <w:szCs w:val="24"/>
          <w:lang w:val="en-US" w:eastAsia="en-GB"/>
          <w14:ligatures w14:val="none"/>
        </w:rPr>
        <w:t xml:space="preserve"> 25, pp. 36-40. </w:t>
      </w:r>
      <w:r w:rsidRPr="0040132B">
        <w:rPr>
          <w:rFonts w:ascii="Arial" w:eastAsia="Times New Roman" w:hAnsi="Arial" w:cs="Arial"/>
          <w:color w:val="555555"/>
          <w:kern w:val="0"/>
          <w:sz w:val="24"/>
          <w:szCs w:val="24"/>
          <w:lang w:val="en-US" w:eastAsia="en-GB"/>
          <w14:ligatures w14:val="none"/>
        </w:rPr>
        <w:t>DOI:</w:t>
      </w:r>
      <w:hyperlink r:id="rId43" w:tgtFrame="_blank" w:history="1">
        <w:r w:rsidRPr="0040132B">
          <w:rPr>
            <w:rFonts w:ascii="Arial" w:eastAsia="Times New Roman" w:hAnsi="Arial" w:cs="Arial"/>
            <w:color w:val="467886"/>
            <w:kern w:val="0"/>
            <w:sz w:val="24"/>
            <w:szCs w:val="24"/>
            <w:u w:val="single"/>
            <w:lang w:val="en-US" w:eastAsia="en-GB"/>
            <w14:ligatures w14:val="none"/>
          </w:rPr>
          <w:t>10.1016/B978-0-08-097086-8.24030-0.</w:t>
        </w:r>
      </w:hyperlink>
      <w:r w:rsidRPr="0040132B">
        <w:rPr>
          <w:rFonts w:ascii="Arial" w:eastAsia="Times New Roman" w:hAnsi="Arial" w:cs="Arial"/>
          <w:color w:val="000000"/>
          <w:kern w:val="0"/>
          <w:sz w:val="24"/>
          <w:szCs w:val="24"/>
          <w:lang w:val="en-US" w:eastAsia="en-GB"/>
          <w14:ligatures w14:val="none"/>
        </w:rPr>
        <w:t> </w:t>
      </w:r>
    </w:p>
    <w:p w14:paraId="0A852AD2"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4E2123F0" w14:textId="039BC946" w:rsidR="0040132B" w:rsidRPr="0040132B" w:rsidRDefault="0040132B" w:rsidP="0040132B">
      <w:pPr>
        <w:spacing w:after="0" w:line="240" w:lineRule="auto"/>
        <w:textAlignment w:val="baseline"/>
        <w:rPr>
          <w:rFonts w:ascii="Arial" w:eastAsia="Times New Roman" w:hAnsi="Arial" w:cs="Arial"/>
          <w:kern w:val="0"/>
          <w:sz w:val="24"/>
          <w:szCs w:val="24"/>
          <w:lang w:eastAsia="en-GB"/>
          <w14:ligatures w14:val="none"/>
        </w:rPr>
      </w:pPr>
      <w:r w:rsidRPr="0040132B">
        <w:rPr>
          <w:rFonts w:ascii="Arial" w:eastAsia="Times New Roman" w:hAnsi="Arial" w:cs="Arial"/>
          <w:kern w:val="0"/>
          <w:sz w:val="24"/>
          <w:szCs w:val="24"/>
          <w:lang w:val="en-US" w:eastAsia="en-GB"/>
          <w14:ligatures w14:val="none"/>
        </w:rPr>
        <w:t>PACEY. (2016)</w:t>
      </w:r>
      <w:r w:rsidRPr="0040132B">
        <w:rPr>
          <w:rFonts w:ascii="Arial" w:eastAsia="Times New Roman" w:hAnsi="Arial" w:cs="Arial"/>
          <w:i/>
          <w:iCs/>
          <w:kern w:val="0"/>
          <w:sz w:val="24"/>
          <w:szCs w:val="24"/>
          <w:lang w:val="en-US" w:eastAsia="en-GB"/>
          <w14:ligatures w14:val="none"/>
        </w:rPr>
        <w:t xml:space="preserve"> Developing Self Reflective Practice.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44" w:tgtFrame="_blank" w:history="1">
        <w:r w:rsidRPr="0040132B">
          <w:rPr>
            <w:rFonts w:ascii="Arial" w:eastAsia="Times New Roman" w:hAnsi="Arial" w:cs="Arial"/>
            <w:color w:val="467886"/>
            <w:kern w:val="0"/>
            <w:sz w:val="24"/>
            <w:szCs w:val="24"/>
            <w:u w:val="single"/>
            <w:lang w:val="en-US" w:eastAsia="en-GB"/>
            <w14:ligatures w14:val="none"/>
          </w:rPr>
          <w:t>https://www.pacey.org.uk/Pacey/media/Website-files/PACEY%20member%20practice%20guides%20(PDFs)/PG04-self-reflective-practice.pdf</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2 Ebrill </w:t>
      </w:r>
      <w:r w:rsidRPr="0040132B">
        <w:rPr>
          <w:rFonts w:ascii="Arial" w:eastAsia="Times New Roman" w:hAnsi="Arial" w:cs="Arial"/>
          <w:kern w:val="0"/>
          <w:sz w:val="24"/>
          <w:szCs w:val="24"/>
          <w:lang w:val="en-US" w:eastAsia="en-GB"/>
          <w14:ligatures w14:val="none"/>
        </w:rPr>
        <w:t>2024).</w:t>
      </w:r>
      <w:r w:rsidRPr="0040132B">
        <w:rPr>
          <w:rFonts w:ascii="Arial" w:eastAsia="Times New Roman" w:hAnsi="Arial" w:cs="Arial"/>
          <w:kern w:val="0"/>
          <w:sz w:val="24"/>
          <w:szCs w:val="24"/>
          <w:lang w:eastAsia="en-GB"/>
          <w14:ligatures w14:val="none"/>
        </w:rPr>
        <w:t> </w:t>
      </w:r>
    </w:p>
    <w:p w14:paraId="686C93DD"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w:t>
      </w:r>
    </w:p>
    <w:p w14:paraId="287171C8"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PACEY. (2017) </w:t>
      </w:r>
      <w:r w:rsidRPr="0040132B">
        <w:rPr>
          <w:rFonts w:ascii="Arial" w:eastAsia="Times New Roman" w:hAnsi="Arial" w:cs="Arial"/>
          <w:i/>
          <w:iCs/>
          <w:kern w:val="0"/>
          <w:sz w:val="24"/>
          <w:szCs w:val="24"/>
          <w:lang w:val="en-US" w:eastAsia="en-GB"/>
          <w14:ligatures w14:val="none"/>
        </w:rPr>
        <w:t xml:space="preserve">Working </w:t>
      </w:r>
      <w:proofErr w:type="gramStart"/>
      <w:r w:rsidRPr="0040132B">
        <w:rPr>
          <w:rFonts w:ascii="Arial" w:eastAsia="Times New Roman" w:hAnsi="Arial" w:cs="Arial"/>
          <w:i/>
          <w:iCs/>
          <w:kern w:val="0"/>
          <w:sz w:val="24"/>
          <w:szCs w:val="24"/>
          <w:lang w:val="en-US" w:eastAsia="en-GB"/>
          <w14:ligatures w14:val="none"/>
        </w:rPr>
        <w:t>With</w:t>
      </w:r>
      <w:proofErr w:type="gramEnd"/>
      <w:r w:rsidRPr="0040132B">
        <w:rPr>
          <w:rFonts w:ascii="Arial" w:eastAsia="Times New Roman" w:hAnsi="Arial" w:cs="Arial"/>
          <w:i/>
          <w:iCs/>
          <w:kern w:val="0"/>
          <w:sz w:val="24"/>
          <w:szCs w:val="24"/>
          <w:lang w:val="en-US" w:eastAsia="en-GB"/>
          <w14:ligatures w14:val="none"/>
        </w:rPr>
        <w:t xml:space="preserve"> Other Professionals</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45" w:tgtFrame="_blank" w:history="1">
        <w:r w:rsidRPr="0040132B">
          <w:rPr>
            <w:rFonts w:ascii="Arial" w:eastAsia="Times New Roman" w:hAnsi="Arial" w:cs="Arial"/>
            <w:color w:val="467886"/>
            <w:kern w:val="0"/>
            <w:sz w:val="24"/>
            <w:szCs w:val="24"/>
            <w:u w:val="single"/>
            <w:lang w:val="en-US" w:eastAsia="en-GB"/>
            <w14:ligatures w14:val="none"/>
          </w:rPr>
          <w:t>https://www.pacey.org.uk/Pacey/media/Website-files/PACEY%20member%20practice%20guides%20(PDFs)/PG18-Working-with-others.pdf</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23 Mai 2024). </w:t>
      </w:r>
    </w:p>
    <w:p w14:paraId="709AF036"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2326E019" w14:textId="31C86A18" w:rsidR="0040132B" w:rsidRPr="0040132B" w:rsidRDefault="0040132B" w:rsidP="0040132B">
      <w:pPr>
        <w:spacing w:after="0" w:line="240" w:lineRule="auto"/>
        <w:textAlignment w:val="baseline"/>
        <w:rPr>
          <w:rFonts w:ascii="Arial" w:eastAsia="Times New Roman" w:hAnsi="Arial" w:cs="Arial"/>
          <w:kern w:val="0"/>
          <w:sz w:val="24"/>
          <w:szCs w:val="24"/>
          <w:lang w:eastAsia="en-GB"/>
          <w14:ligatures w14:val="none"/>
        </w:rPr>
      </w:pPr>
      <w:r w:rsidRPr="0040132B">
        <w:rPr>
          <w:rFonts w:ascii="Arial" w:eastAsia="Times New Roman" w:hAnsi="Arial" w:cs="Arial"/>
          <w:kern w:val="0"/>
          <w:sz w:val="24"/>
          <w:szCs w:val="24"/>
          <w:lang w:val="en-US" w:eastAsia="en-GB"/>
          <w14:ligatures w14:val="none"/>
        </w:rPr>
        <w:t xml:space="preserve">Paige-Smith, A. a Craft, A. (2011) </w:t>
      </w:r>
      <w:r w:rsidRPr="0040132B">
        <w:rPr>
          <w:rFonts w:ascii="Arial" w:eastAsia="Times New Roman" w:hAnsi="Arial" w:cs="Arial"/>
          <w:i/>
          <w:iCs/>
          <w:kern w:val="0"/>
          <w:sz w:val="24"/>
          <w:szCs w:val="24"/>
          <w:lang w:val="en-US" w:eastAsia="en-GB"/>
          <w14:ligatures w14:val="none"/>
        </w:rPr>
        <w:t>Developing Reflective Practice in the Early Years.</w:t>
      </w:r>
      <w:r w:rsidRPr="0040132B">
        <w:rPr>
          <w:rFonts w:ascii="Arial" w:eastAsia="Times New Roman" w:hAnsi="Arial" w:cs="Arial"/>
          <w:i/>
          <w:iCs/>
          <w:kern w:val="0"/>
          <w:sz w:val="24"/>
          <w:szCs w:val="24"/>
          <w:lang w:val="cy-GB"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46" w:tgtFrame="_blank" w:history="1">
        <w:r w:rsidRPr="0040132B">
          <w:rPr>
            <w:rFonts w:ascii="Arial" w:eastAsia="Times New Roman" w:hAnsi="Arial" w:cs="Arial"/>
            <w:color w:val="467886"/>
            <w:kern w:val="0"/>
            <w:sz w:val="24"/>
            <w:szCs w:val="24"/>
            <w:u w:val="single"/>
            <w:lang w:val="en-US" w:eastAsia="en-GB"/>
            <w14:ligatures w14:val="none"/>
          </w:rPr>
          <w:t>https://www.researchgate.net/publication/42796894_Developing_Reflective_Practice_in_the_Early_Years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 3 Mai</w:t>
      </w:r>
      <w:r w:rsidRPr="0040132B">
        <w:rPr>
          <w:rFonts w:ascii="Arial" w:eastAsia="Times New Roman" w:hAnsi="Arial" w:cs="Arial"/>
          <w:kern w:val="0"/>
          <w:sz w:val="24"/>
          <w:szCs w:val="24"/>
          <w:lang w:val="en-US" w:eastAsia="en-GB"/>
          <w14:ligatures w14:val="none"/>
        </w:rPr>
        <w:t xml:space="preserve"> 2024).</w:t>
      </w:r>
      <w:r w:rsidRPr="0040132B">
        <w:rPr>
          <w:rFonts w:ascii="Arial" w:eastAsia="Times New Roman" w:hAnsi="Arial" w:cs="Arial"/>
          <w:kern w:val="0"/>
          <w:sz w:val="24"/>
          <w:szCs w:val="24"/>
          <w:lang w:eastAsia="en-GB"/>
          <w14:ligatures w14:val="none"/>
        </w:rPr>
        <w:t> </w:t>
      </w:r>
    </w:p>
    <w:p w14:paraId="6BC9267E"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256FDBC7" w14:textId="02FE2B20"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proofErr w:type="spellStart"/>
      <w:r w:rsidRPr="0040132B">
        <w:rPr>
          <w:rFonts w:ascii="Arial" w:eastAsia="Times New Roman" w:hAnsi="Arial" w:cs="Arial"/>
          <w:color w:val="000000"/>
          <w:kern w:val="0"/>
          <w:sz w:val="24"/>
          <w:szCs w:val="24"/>
          <w:lang w:val="en-US" w:eastAsia="en-GB"/>
          <w14:ligatures w14:val="none"/>
        </w:rPr>
        <w:t>Parentia</w:t>
      </w:r>
      <w:proofErr w:type="spellEnd"/>
      <w:r w:rsidRPr="0040132B">
        <w:rPr>
          <w:rFonts w:ascii="Arial" w:eastAsia="Times New Roman" w:hAnsi="Arial" w:cs="Arial"/>
          <w:color w:val="000000"/>
          <w:kern w:val="0"/>
          <w:sz w:val="24"/>
          <w:szCs w:val="24"/>
          <w:lang w:val="en-US" w:eastAsia="en-GB"/>
          <w14:ligatures w14:val="none"/>
        </w:rPr>
        <w:t>. (2021)</w:t>
      </w:r>
      <w:r w:rsidRPr="0040132B">
        <w:rPr>
          <w:rFonts w:ascii="Arial" w:eastAsia="Times New Roman" w:hAnsi="Arial" w:cs="Arial"/>
          <w:i/>
          <w:iCs/>
          <w:color w:val="000000"/>
          <w:kern w:val="0"/>
          <w:sz w:val="24"/>
          <w:szCs w:val="24"/>
          <w:lang w:val="en-US" w:eastAsia="en-GB"/>
          <w14:ligatures w14:val="none"/>
        </w:rPr>
        <w:t xml:space="preserve"> </w:t>
      </w:r>
      <w:r w:rsidRPr="0040132B">
        <w:rPr>
          <w:rFonts w:ascii="Arial" w:eastAsia="Times New Roman" w:hAnsi="Arial" w:cs="Arial"/>
          <w:i/>
          <w:iCs/>
          <w:kern w:val="0"/>
          <w:sz w:val="24"/>
          <w:szCs w:val="24"/>
          <w:lang w:val="en-US" w:eastAsia="en-GB"/>
          <w14:ligatures w14:val="none"/>
        </w:rPr>
        <w:t>Reflective and reflexive practice in early years childcare.</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47" w:tgtFrame="_blank" w:history="1">
        <w:r w:rsidRPr="0040132B">
          <w:rPr>
            <w:rFonts w:ascii="Arial" w:eastAsia="Times New Roman" w:hAnsi="Arial" w:cs="Arial"/>
            <w:color w:val="467886"/>
            <w:kern w:val="0"/>
            <w:sz w:val="24"/>
            <w:szCs w:val="24"/>
            <w:u w:val="single"/>
            <w:lang w:val="en-US" w:eastAsia="en-GB"/>
            <w14:ligatures w14:val="none"/>
          </w:rPr>
          <w:t>https://irp.cdn-website.com/893e6432/files/uploaded/Reflective%20and%20reflexive%20practice%20in%20early%20years%20childcare%20guide.pdf</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23 Mai 2024).  </w:t>
      </w:r>
    </w:p>
    <w:p w14:paraId="282ACC1F"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en-US" w:eastAsia="en-GB"/>
          <w14:ligatures w14:val="none"/>
        </w:rPr>
      </w:pPr>
    </w:p>
    <w:p w14:paraId="4F4F19B7" w14:textId="1ED68EA3"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Play Wales. (2018)</w:t>
      </w:r>
      <w:r w:rsidRPr="0040132B">
        <w:rPr>
          <w:rFonts w:ascii="Arial" w:eastAsia="Times New Roman" w:hAnsi="Arial" w:cs="Arial"/>
          <w:i/>
          <w:iCs/>
          <w:color w:val="000000"/>
          <w:kern w:val="0"/>
          <w:sz w:val="24"/>
          <w:szCs w:val="24"/>
          <w:lang w:val="en-US" w:eastAsia="en-GB"/>
          <w14:ligatures w14:val="none"/>
        </w:rPr>
        <w:t xml:space="preserve"> </w:t>
      </w:r>
      <w:r w:rsidRPr="0040132B">
        <w:rPr>
          <w:rFonts w:ascii="Arial" w:eastAsia="Times New Roman" w:hAnsi="Arial" w:cs="Arial"/>
          <w:i/>
          <w:iCs/>
          <w:kern w:val="0"/>
          <w:sz w:val="24"/>
          <w:szCs w:val="24"/>
          <w:lang w:val="en-US" w:eastAsia="en-GB"/>
          <w14:ligatures w14:val="none"/>
        </w:rPr>
        <w:t xml:space="preserve">Reflective practice: what is it and why is it so important?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48" w:tgtFrame="_blank" w:history="1">
        <w:r w:rsidRPr="0040132B">
          <w:rPr>
            <w:rFonts w:ascii="Arial" w:eastAsia="Times New Roman" w:hAnsi="Arial" w:cs="Arial"/>
            <w:color w:val="467886"/>
            <w:kern w:val="0"/>
            <w:sz w:val="24"/>
            <w:szCs w:val="24"/>
            <w:u w:val="single"/>
            <w:lang w:val="en-US" w:eastAsia="en-GB"/>
            <w14:ligatures w14:val="none"/>
          </w:rPr>
          <w:t>file:///C:/Users/Student/Downloads/Reflective%20Practice..pdf</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 7 Mai</w:t>
      </w:r>
      <w:r w:rsidRPr="0040132B">
        <w:rPr>
          <w:rFonts w:ascii="Arial" w:eastAsia="Times New Roman" w:hAnsi="Arial" w:cs="Arial"/>
          <w:kern w:val="0"/>
          <w:sz w:val="24"/>
          <w:szCs w:val="24"/>
          <w:lang w:val="en-US" w:eastAsia="en-GB"/>
          <w14:ligatures w14:val="none"/>
        </w:rPr>
        <w:t xml:space="preserve"> 2024). </w:t>
      </w:r>
    </w:p>
    <w:p w14:paraId="5DF7F793"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cy-GB" w:eastAsia="en-GB"/>
          <w14:ligatures w14:val="none"/>
        </w:rPr>
      </w:pPr>
    </w:p>
    <w:p w14:paraId="289A52B4" w14:textId="0CE590FD"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cy-GB" w:eastAsia="en-GB"/>
          <w14:ligatures w14:val="none"/>
        </w:rPr>
        <w:t xml:space="preserve">Prifysgol Caeredin. </w:t>
      </w:r>
      <w:r w:rsidRPr="0040132B">
        <w:rPr>
          <w:rFonts w:ascii="Arial" w:eastAsia="Times New Roman" w:hAnsi="Arial" w:cs="Arial"/>
          <w:color w:val="000000"/>
          <w:kern w:val="0"/>
          <w:sz w:val="24"/>
          <w:szCs w:val="24"/>
          <w:lang w:val="en-US" w:eastAsia="en-GB"/>
          <w14:ligatures w14:val="none"/>
        </w:rPr>
        <w:t xml:space="preserve">(2020) </w:t>
      </w:r>
      <w:r w:rsidRPr="0040132B">
        <w:rPr>
          <w:rFonts w:ascii="Arial" w:eastAsia="Times New Roman" w:hAnsi="Arial" w:cs="Arial"/>
          <w:i/>
          <w:iCs/>
          <w:color w:val="000000"/>
          <w:kern w:val="0"/>
          <w:sz w:val="24"/>
          <w:szCs w:val="24"/>
          <w:lang w:val="en-US" w:eastAsia="en-GB"/>
          <w14:ligatures w14:val="none"/>
        </w:rPr>
        <w:t xml:space="preserve">Gibbs’ Reflective Cycle.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49" w:tgtFrame="_blank" w:history="1">
        <w:r w:rsidRPr="0040132B">
          <w:rPr>
            <w:rFonts w:ascii="Arial" w:eastAsia="Times New Roman" w:hAnsi="Arial" w:cs="Arial"/>
            <w:color w:val="467886"/>
            <w:kern w:val="0"/>
            <w:sz w:val="24"/>
            <w:szCs w:val="24"/>
            <w:u w:val="single"/>
            <w:lang w:val="en-US" w:eastAsia="en-GB"/>
            <w14:ligatures w14:val="none"/>
          </w:rPr>
          <w:t>https://www.ed.ac.uk/reflection/reflectors-toolkit/reflecting-on-experience/gibbs-reflective-cycle</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(Darllenwyd: 7 Mai 2024)</w:t>
      </w:r>
      <w:r w:rsidRPr="0040132B">
        <w:rPr>
          <w:rFonts w:ascii="Arial" w:eastAsia="Times New Roman" w:hAnsi="Arial" w:cs="Arial"/>
          <w:color w:val="000000"/>
          <w:kern w:val="0"/>
          <w:sz w:val="24"/>
          <w:szCs w:val="24"/>
          <w:lang w:val="en-US" w:eastAsia="en-GB"/>
          <w14:ligatures w14:val="none"/>
        </w:rPr>
        <w:t>. </w:t>
      </w:r>
    </w:p>
    <w:p w14:paraId="490547BC" w14:textId="77777777" w:rsidR="007C6B61" w:rsidRPr="007C6B61" w:rsidRDefault="007C6B61" w:rsidP="0040132B">
      <w:pPr>
        <w:spacing w:after="0" w:line="240" w:lineRule="auto"/>
        <w:textAlignment w:val="baseline"/>
        <w:rPr>
          <w:rFonts w:ascii="Arial" w:eastAsia="Times New Roman" w:hAnsi="Arial" w:cs="Arial"/>
          <w:kern w:val="0"/>
          <w:sz w:val="24"/>
          <w:szCs w:val="24"/>
          <w:lang w:val="cy-GB" w:eastAsia="en-GB"/>
          <w14:ligatures w14:val="none"/>
        </w:rPr>
      </w:pPr>
    </w:p>
    <w:p w14:paraId="43639955" w14:textId="0CE1AF0D"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cy-GB" w:eastAsia="en-GB"/>
          <w14:ligatures w14:val="none"/>
        </w:rPr>
        <w:t>Prifysgol </w:t>
      </w:r>
      <w:r w:rsidRPr="0040132B">
        <w:rPr>
          <w:rFonts w:ascii="Arial" w:eastAsia="Times New Roman" w:hAnsi="Arial" w:cs="Arial"/>
          <w:kern w:val="0"/>
          <w:sz w:val="24"/>
          <w:szCs w:val="24"/>
          <w:lang w:eastAsia="en-GB"/>
          <w14:ligatures w14:val="none"/>
        </w:rPr>
        <w:t>Cambridge. (</w:t>
      </w:r>
      <w:proofErr w:type="spellStart"/>
      <w:r w:rsidRPr="0040132B">
        <w:rPr>
          <w:rFonts w:ascii="Arial" w:eastAsia="Times New Roman" w:hAnsi="Arial" w:cs="Arial"/>
          <w:kern w:val="0"/>
          <w:sz w:val="24"/>
          <w:szCs w:val="24"/>
          <w:lang w:eastAsia="en-GB"/>
          <w14:ligatures w14:val="none"/>
        </w:rPr>
        <w:t>d.d.</w:t>
      </w:r>
      <w:proofErr w:type="spellEnd"/>
      <w:r w:rsidRPr="0040132B">
        <w:rPr>
          <w:rFonts w:ascii="Arial" w:eastAsia="Times New Roman" w:hAnsi="Arial" w:cs="Arial"/>
          <w:kern w:val="0"/>
          <w:sz w:val="24"/>
          <w:szCs w:val="24"/>
          <w:lang w:eastAsia="en-GB"/>
          <w14:ligatures w14:val="none"/>
        </w:rPr>
        <w:t xml:space="preserve">) </w:t>
      </w:r>
      <w:r w:rsidRPr="0040132B">
        <w:rPr>
          <w:rFonts w:ascii="Arial" w:eastAsia="Times New Roman" w:hAnsi="Arial" w:cs="Arial"/>
          <w:i/>
          <w:iCs/>
          <w:kern w:val="0"/>
          <w:sz w:val="24"/>
          <w:szCs w:val="24"/>
          <w:lang w:eastAsia="en-GB"/>
          <w14:ligatures w14:val="none"/>
        </w:rPr>
        <w:t>Reflective Practice Toolkit.</w:t>
      </w:r>
      <w:r w:rsidRPr="0040132B">
        <w:rPr>
          <w:rFonts w:ascii="Arial" w:eastAsia="Times New Roman" w:hAnsi="Arial" w:cs="Arial"/>
          <w:kern w:val="0"/>
          <w:sz w:val="24"/>
          <w:szCs w:val="24"/>
          <w:lang w:eastAsia="en-GB"/>
          <w14:ligatures w14:val="none"/>
        </w:rPr>
        <w:t xml:space="preserve"> </w:t>
      </w:r>
      <w:r w:rsidRPr="0040132B">
        <w:rPr>
          <w:rFonts w:ascii="Arial" w:eastAsia="Times New Roman" w:hAnsi="Arial" w:cs="Arial"/>
          <w:kern w:val="0"/>
          <w:sz w:val="24"/>
          <w:szCs w:val="24"/>
          <w:lang w:val="cy-GB" w:eastAsia="en-GB"/>
          <w14:ligatures w14:val="none"/>
        </w:rPr>
        <w:t xml:space="preserve">Ar gael </w:t>
      </w:r>
      <w:r w:rsidRPr="0040132B">
        <w:rPr>
          <w:rFonts w:ascii="Arial" w:eastAsia="Times New Roman" w:hAnsi="Arial" w:cs="Arial"/>
          <w:kern w:val="0"/>
          <w:sz w:val="24"/>
          <w:szCs w:val="24"/>
          <w:lang w:eastAsia="en-GB"/>
          <w14:ligatures w14:val="none"/>
        </w:rPr>
        <w:t xml:space="preserve">o: </w:t>
      </w:r>
      <w:hyperlink r:id="rId50" w:tgtFrame="_blank" w:history="1">
        <w:r w:rsidRPr="0040132B">
          <w:rPr>
            <w:rFonts w:ascii="Arial" w:eastAsia="Times New Roman" w:hAnsi="Arial" w:cs="Arial"/>
            <w:color w:val="467886"/>
            <w:kern w:val="0"/>
            <w:sz w:val="24"/>
            <w:szCs w:val="24"/>
            <w:u w:val="single"/>
            <w:lang w:eastAsia="en-GB"/>
            <w14:ligatures w14:val="none"/>
          </w:rPr>
          <w:t>https://libguides.cam.ac.uk/reflectivepracticetoolkit/whatisreflectivepractice</w:t>
        </w:r>
      </w:hyperlink>
      <w:r w:rsidRPr="0040132B">
        <w:rPr>
          <w:rFonts w:ascii="Arial" w:eastAsia="Times New Roman" w:hAnsi="Arial" w:cs="Arial"/>
          <w:kern w:val="0"/>
          <w:sz w:val="24"/>
          <w:szCs w:val="24"/>
          <w:lang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eastAsia="en-GB"/>
          <w14:ligatures w14:val="none"/>
        </w:rPr>
        <w:t xml:space="preserve"> 26 Ebrill 2024).</w:t>
      </w:r>
      <w:r w:rsidRPr="0040132B">
        <w:rPr>
          <w:rFonts w:ascii="Arial" w:eastAsia="Times New Roman" w:hAnsi="Arial" w:cs="Arial"/>
          <w:kern w:val="0"/>
          <w:sz w:val="24"/>
          <w:szCs w:val="24"/>
          <w:lang w:val="en-US" w:eastAsia="en-GB"/>
          <w14:ligatures w14:val="none"/>
        </w:rPr>
        <w:t> </w:t>
      </w:r>
    </w:p>
    <w:p w14:paraId="43925BB5" w14:textId="77777777" w:rsidR="007C6B61" w:rsidRPr="007C6B61" w:rsidRDefault="007C6B61" w:rsidP="0040132B">
      <w:pPr>
        <w:spacing w:after="0" w:line="240" w:lineRule="auto"/>
        <w:textAlignment w:val="baseline"/>
        <w:rPr>
          <w:rFonts w:ascii="Arial" w:eastAsia="Times New Roman" w:hAnsi="Arial" w:cs="Arial"/>
          <w:color w:val="000000"/>
          <w:kern w:val="0"/>
          <w:sz w:val="24"/>
          <w:szCs w:val="24"/>
          <w:lang w:val="cy-GB" w:eastAsia="en-GB"/>
          <w14:ligatures w14:val="none"/>
        </w:rPr>
      </w:pPr>
    </w:p>
    <w:p w14:paraId="5EFE38D4" w14:textId="6A9DD21C"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cy-GB" w:eastAsia="en-GB"/>
          <w14:ligatures w14:val="none"/>
        </w:rPr>
        <w:lastRenderedPageBreak/>
        <w:t xml:space="preserve">Prifysgol </w:t>
      </w:r>
      <w:r w:rsidRPr="0040132B">
        <w:rPr>
          <w:rFonts w:ascii="Arial" w:eastAsia="Times New Roman" w:hAnsi="Arial" w:cs="Arial"/>
          <w:color w:val="000000"/>
          <w:kern w:val="0"/>
          <w:sz w:val="24"/>
          <w:szCs w:val="24"/>
          <w:lang w:eastAsia="en-GB"/>
          <w14:ligatures w14:val="none"/>
        </w:rPr>
        <w:t>Cumbria.</w:t>
      </w:r>
      <w:r w:rsidRPr="0040132B">
        <w:rPr>
          <w:rFonts w:ascii="Arial" w:eastAsia="Times New Roman" w:hAnsi="Arial" w:cs="Arial"/>
          <w:color w:val="000000"/>
          <w:kern w:val="0"/>
          <w:sz w:val="24"/>
          <w:szCs w:val="24"/>
          <w:lang w:val="en-US" w:eastAsia="en-GB"/>
          <w14:ligatures w14:val="none"/>
        </w:rPr>
        <w:t xml:space="preserve"> (2020) </w:t>
      </w:r>
      <w:r w:rsidRPr="0040132B">
        <w:rPr>
          <w:rFonts w:ascii="Arial" w:eastAsia="Times New Roman" w:hAnsi="Arial" w:cs="Arial"/>
          <w:i/>
          <w:iCs/>
          <w:color w:val="000000"/>
          <w:kern w:val="0"/>
          <w:sz w:val="24"/>
          <w:szCs w:val="24"/>
          <w:lang w:val="en-US" w:eastAsia="en-GB"/>
          <w14:ligatures w14:val="none"/>
        </w:rPr>
        <w:t>Gibbs’ reflective cycle</w:t>
      </w:r>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51" w:tgtFrame="_blank" w:history="1">
        <w:r w:rsidRPr="0040132B">
          <w:rPr>
            <w:rFonts w:ascii="Arial" w:eastAsia="Times New Roman" w:hAnsi="Arial" w:cs="Arial"/>
            <w:color w:val="467886"/>
            <w:kern w:val="0"/>
            <w:sz w:val="24"/>
            <w:szCs w:val="24"/>
            <w:u w:val="single"/>
            <w:lang w:val="en-US" w:eastAsia="en-GB"/>
            <w14:ligatures w14:val="none"/>
          </w:rPr>
          <w:t>https://my.cumbria.ac.uk/media/MyCumbria/Documents/ReflectiveCycleGibbs.pdf</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(Darllenwyd 8 Mai</w:t>
      </w:r>
      <w:r w:rsidRPr="0040132B">
        <w:rPr>
          <w:rFonts w:ascii="Arial" w:eastAsia="Times New Roman" w:hAnsi="Arial" w:cs="Arial"/>
          <w:color w:val="000000"/>
          <w:kern w:val="0"/>
          <w:sz w:val="24"/>
          <w:szCs w:val="24"/>
          <w:lang w:val="en-US" w:eastAsia="en-GB"/>
          <w14:ligatures w14:val="none"/>
        </w:rPr>
        <w:t xml:space="preserve"> 2024). </w:t>
      </w:r>
    </w:p>
    <w:p w14:paraId="655EBBEB" w14:textId="77777777" w:rsidR="007C6B61" w:rsidRPr="007C6B61" w:rsidRDefault="007C6B61" w:rsidP="0040132B">
      <w:pPr>
        <w:spacing w:after="0" w:line="240" w:lineRule="auto"/>
        <w:textAlignment w:val="baseline"/>
        <w:rPr>
          <w:rFonts w:ascii="Arial" w:eastAsia="Times New Roman" w:hAnsi="Arial" w:cs="Arial"/>
          <w:kern w:val="0"/>
          <w:sz w:val="24"/>
          <w:szCs w:val="24"/>
          <w:lang w:val="cy-GB" w:eastAsia="en-GB"/>
          <w14:ligatures w14:val="none"/>
        </w:rPr>
      </w:pPr>
    </w:p>
    <w:p w14:paraId="59D70CE2" w14:textId="60D4F8EE"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cy-GB" w:eastAsia="en-GB"/>
          <w14:ligatures w14:val="none"/>
        </w:rPr>
        <w:t xml:space="preserve">Prifysgol </w:t>
      </w:r>
      <w:r w:rsidRPr="0040132B">
        <w:rPr>
          <w:rFonts w:ascii="Arial" w:eastAsia="Times New Roman" w:hAnsi="Arial" w:cs="Arial"/>
          <w:kern w:val="0"/>
          <w:sz w:val="24"/>
          <w:szCs w:val="24"/>
          <w:lang w:val="en-US" w:eastAsia="en-GB"/>
          <w14:ligatures w14:val="none"/>
        </w:rPr>
        <w:t xml:space="preserve">Hull. (2024a) </w:t>
      </w:r>
      <w:r w:rsidRPr="0040132B">
        <w:rPr>
          <w:rFonts w:ascii="Arial" w:eastAsia="Times New Roman" w:hAnsi="Arial" w:cs="Arial"/>
          <w:i/>
          <w:iCs/>
          <w:kern w:val="0"/>
          <w:sz w:val="24"/>
          <w:szCs w:val="24"/>
          <w:lang w:val="en-US" w:eastAsia="en-GB"/>
          <w14:ligatures w14:val="none"/>
        </w:rPr>
        <w:t>Reflective Writing: Schön.</w:t>
      </w:r>
      <w:r w:rsidRPr="0040132B">
        <w:rPr>
          <w:rFonts w:ascii="Arial" w:eastAsia="Times New Roman" w:hAnsi="Arial" w:cs="Arial"/>
          <w:kern w:val="0"/>
          <w:sz w:val="24"/>
          <w:szCs w:val="24"/>
          <w:lang w:val="cy-GB" w:eastAsia="en-GB"/>
          <w14:ligatures w14:val="none"/>
        </w:rPr>
        <w:t xml:space="preserve"> Ar gael o:</w:t>
      </w:r>
      <w:r w:rsidRPr="0040132B">
        <w:rPr>
          <w:rFonts w:ascii="Arial" w:eastAsia="Times New Roman" w:hAnsi="Arial" w:cs="Arial"/>
          <w:kern w:val="0"/>
          <w:sz w:val="24"/>
          <w:szCs w:val="24"/>
          <w:lang w:val="en-US" w:eastAsia="en-GB"/>
          <w14:ligatures w14:val="none"/>
        </w:rPr>
        <w:t xml:space="preserve"> </w:t>
      </w:r>
      <w:hyperlink r:id="rId52" w:anchor=":~:text=The%20Sch%C3%B6n%20Reflective%20Model,during%20your%20own%20reflective%20practice" w:tgtFrame="_blank" w:history="1">
        <w:r w:rsidRPr="0040132B">
          <w:rPr>
            <w:rFonts w:ascii="Arial" w:eastAsia="Times New Roman" w:hAnsi="Arial" w:cs="Arial"/>
            <w:color w:val="467886"/>
            <w:kern w:val="0"/>
            <w:sz w:val="24"/>
            <w:szCs w:val="24"/>
            <w:u w:val="single"/>
            <w:lang w:val="en-US" w:eastAsia="en-GB"/>
            <w14:ligatures w14:val="none"/>
          </w:rPr>
          <w:t>https://libguides.hull.ac.uk/reflectivewriting/schon#:~:text=The%20Sch%C3%B6n%20Reflective%20Model,during%20your%20own%20reflective%20practice</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9 Mai 2024). </w:t>
      </w:r>
    </w:p>
    <w:p w14:paraId="2D07AC31" w14:textId="77777777" w:rsidR="007C6B61" w:rsidRPr="007C6B61" w:rsidRDefault="007C6B61" w:rsidP="0040132B">
      <w:pPr>
        <w:shd w:val="clear" w:color="auto" w:fill="FFFFFF"/>
        <w:spacing w:after="0" w:line="240" w:lineRule="auto"/>
        <w:textAlignment w:val="baseline"/>
        <w:rPr>
          <w:rFonts w:ascii="Arial" w:eastAsia="Times New Roman" w:hAnsi="Arial" w:cs="Arial"/>
          <w:kern w:val="0"/>
          <w:sz w:val="24"/>
          <w:szCs w:val="24"/>
          <w:lang w:val="cy-GB" w:eastAsia="en-GB"/>
          <w14:ligatures w14:val="none"/>
        </w:rPr>
      </w:pPr>
    </w:p>
    <w:p w14:paraId="2A161B36" w14:textId="7E5C1111"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cy-GB" w:eastAsia="en-GB"/>
          <w14:ligatures w14:val="none"/>
        </w:rPr>
        <w:t>Prifysgol</w:t>
      </w:r>
      <w:r w:rsidRPr="0040132B">
        <w:rPr>
          <w:rFonts w:ascii="Arial" w:eastAsia="Times New Roman" w:hAnsi="Arial" w:cs="Arial"/>
          <w:kern w:val="0"/>
          <w:sz w:val="24"/>
          <w:szCs w:val="24"/>
          <w:lang w:val="en-US" w:eastAsia="en-GB"/>
          <w14:ligatures w14:val="none"/>
        </w:rPr>
        <w:t xml:space="preserve"> Hull. (2024b) </w:t>
      </w:r>
      <w:r w:rsidRPr="0040132B">
        <w:rPr>
          <w:rFonts w:ascii="Arial" w:eastAsia="Times New Roman" w:hAnsi="Arial" w:cs="Arial"/>
          <w:i/>
          <w:iCs/>
          <w:kern w:val="0"/>
          <w:sz w:val="24"/>
          <w:szCs w:val="24"/>
          <w:lang w:val="en-US" w:eastAsia="en-GB"/>
          <w14:ligatures w14:val="none"/>
        </w:rPr>
        <w:t>Reflective writing: What is reflection? Why do it? </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Ar gael </w:t>
      </w:r>
      <w:r w:rsidRPr="0040132B">
        <w:rPr>
          <w:rFonts w:ascii="Arial" w:eastAsia="Times New Roman" w:hAnsi="Arial" w:cs="Arial"/>
          <w:kern w:val="0"/>
          <w:sz w:val="24"/>
          <w:szCs w:val="24"/>
          <w:lang w:val="en-US" w:eastAsia="en-GB"/>
          <w14:ligatures w14:val="none"/>
        </w:rPr>
        <w:t xml:space="preserve">o: </w:t>
      </w:r>
      <w:hyperlink r:id="rId53" w:tgtFrame="_blank" w:history="1">
        <w:r w:rsidRPr="0040132B">
          <w:rPr>
            <w:rFonts w:ascii="Arial" w:eastAsia="Times New Roman" w:hAnsi="Arial" w:cs="Arial"/>
            <w:color w:val="074F6A"/>
            <w:kern w:val="0"/>
            <w:sz w:val="24"/>
            <w:szCs w:val="24"/>
            <w:u w:val="single"/>
            <w:lang w:val="en-US" w:eastAsia="en-GB"/>
            <w14:ligatures w14:val="none"/>
          </w:rPr>
          <w:t>https://libguides.hull.ac.uk/reflectivewriting/reflection1a</w:t>
        </w:r>
      </w:hyperlink>
      <w:r w:rsidRPr="0040132B">
        <w:rPr>
          <w:rFonts w:ascii="Arial" w:eastAsia="Times New Roman" w:hAnsi="Arial" w:cs="Arial"/>
          <w:color w:val="074F6A"/>
          <w:kern w:val="0"/>
          <w:sz w:val="24"/>
          <w:szCs w:val="24"/>
          <w:lang w:val="en-US" w:eastAsia="en-GB"/>
          <w14:ligatures w14:val="none"/>
        </w:rPr>
        <w:t xml:space="preserve"> </w:t>
      </w:r>
      <w:r w:rsidRPr="0040132B">
        <w:rPr>
          <w:rFonts w:ascii="Arial" w:eastAsia="Times New Roman" w:hAnsi="Arial" w:cs="Arial"/>
          <w:kern w:val="0"/>
          <w:sz w:val="24"/>
          <w:szCs w:val="24"/>
          <w:lang w:val="en-US" w:eastAsia="en-GB"/>
          <w14:ligatures w14:val="none"/>
        </w:rPr>
        <w:t>(</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26 </w:t>
      </w:r>
      <w:r w:rsidRPr="0040132B">
        <w:rPr>
          <w:rFonts w:ascii="Arial" w:eastAsia="Times New Roman" w:hAnsi="Arial" w:cs="Arial"/>
          <w:kern w:val="0"/>
          <w:sz w:val="24"/>
          <w:szCs w:val="24"/>
          <w:lang w:val="cy-GB" w:eastAsia="en-GB"/>
          <w14:ligatures w14:val="none"/>
        </w:rPr>
        <w:t>Ebrill</w:t>
      </w:r>
      <w:r w:rsidRPr="0040132B">
        <w:rPr>
          <w:rFonts w:ascii="Arial" w:eastAsia="Times New Roman" w:hAnsi="Arial" w:cs="Arial"/>
          <w:kern w:val="0"/>
          <w:sz w:val="24"/>
          <w:szCs w:val="24"/>
          <w:lang w:val="en-US" w:eastAsia="en-GB"/>
          <w14:ligatures w14:val="none"/>
        </w:rPr>
        <w:t xml:space="preserve"> 2024). </w:t>
      </w:r>
    </w:p>
    <w:p w14:paraId="2D1EA9AE"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 </w:t>
      </w:r>
    </w:p>
    <w:p w14:paraId="0C60417F"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cy-GB" w:eastAsia="en-GB"/>
          <w14:ligatures w14:val="none"/>
        </w:rPr>
        <w:t xml:space="preserve">Prifysgol </w:t>
      </w:r>
      <w:r w:rsidRPr="0040132B">
        <w:rPr>
          <w:rFonts w:ascii="Arial" w:eastAsia="Times New Roman" w:hAnsi="Arial" w:cs="Arial"/>
          <w:color w:val="000000"/>
          <w:kern w:val="0"/>
          <w:sz w:val="24"/>
          <w:szCs w:val="24"/>
          <w:lang w:eastAsia="en-GB"/>
          <w14:ligatures w14:val="none"/>
        </w:rPr>
        <w:t>Sheffield.</w:t>
      </w:r>
      <w:r w:rsidRPr="0040132B">
        <w:rPr>
          <w:rFonts w:ascii="Arial" w:eastAsia="Times New Roman" w:hAnsi="Arial" w:cs="Arial"/>
          <w:color w:val="000000"/>
          <w:kern w:val="0"/>
          <w:sz w:val="24"/>
          <w:szCs w:val="24"/>
          <w:lang w:val="en-US" w:eastAsia="en-GB"/>
          <w14:ligatures w14:val="none"/>
        </w:rPr>
        <w:t xml:space="preserve"> (2024) </w:t>
      </w:r>
      <w:r w:rsidRPr="0040132B">
        <w:rPr>
          <w:rFonts w:ascii="Arial" w:eastAsia="Times New Roman" w:hAnsi="Arial" w:cs="Arial"/>
          <w:i/>
          <w:iCs/>
          <w:color w:val="000000"/>
          <w:kern w:val="0"/>
          <w:sz w:val="24"/>
          <w:szCs w:val="24"/>
          <w:lang w:val="en-US" w:eastAsia="en-GB"/>
          <w14:ligatures w14:val="none"/>
        </w:rPr>
        <w:t xml:space="preserve">Reflective practice.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54" w:anchor=":~:text=Gibbs%20Reflective%20Learning%20Cycle,reflective%20models%20in%20academic%20writing" w:tgtFrame="_blank" w:history="1">
        <w:r w:rsidRPr="0040132B">
          <w:rPr>
            <w:rFonts w:ascii="Arial" w:eastAsia="Times New Roman" w:hAnsi="Arial" w:cs="Arial"/>
            <w:color w:val="467886"/>
            <w:kern w:val="0"/>
            <w:sz w:val="24"/>
            <w:szCs w:val="24"/>
            <w:u w:val="single"/>
            <w:lang w:val="en-US" w:eastAsia="en-GB"/>
            <w14:ligatures w14:val="none"/>
          </w:rPr>
          <w:t>https://www.sheffield.ac.uk/academic-skills/study-skills-online/reflective-practice#:~:text=Gibbs%20Reflective%20Learning%20Cycle,reflective%20models%20in%20academic%20writing</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 9 Mai 2024).</w:t>
      </w:r>
      <w:r w:rsidRPr="0040132B">
        <w:rPr>
          <w:rFonts w:ascii="Arial" w:eastAsia="Times New Roman" w:hAnsi="Arial" w:cs="Arial"/>
          <w:kern w:val="0"/>
          <w:sz w:val="24"/>
          <w:szCs w:val="24"/>
          <w:lang w:val="en-US" w:eastAsia="en-GB"/>
          <w14:ligatures w14:val="none"/>
        </w:rPr>
        <w:t> </w:t>
      </w:r>
    </w:p>
    <w:p w14:paraId="63BD4AF9"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 </w:t>
      </w:r>
    </w:p>
    <w:p w14:paraId="434099D7" w14:textId="013AE2F0" w:rsidR="0040132B" w:rsidRPr="0040132B" w:rsidRDefault="0040132B" w:rsidP="007C6B61">
      <w:pPr>
        <w:spacing w:after="0" w:line="240" w:lineRule="auto"/>
        <w:textAlignment w:val="baseline"/>
        <w:rPr>
          <w:rFonts w:ascii="Arial" w:eastAsia="Times New Roman" w:hAnsi="Arial" w:cs="Arial"/>
          <w:kern w:val="0"/>
          <w:sz w:val="24"/>
          <w:szCs w:val="24"/>
          <w:lang w:val="en-US" w:eastAsia="en-GB"/>
          <w14:ligatures w14:val="none"/>
        </w:rPr>
      </w:pPr>
      <w:proofErr w:type="spellStart"/>
      <w:r w:rsidRPr="0040132B">
        <w:rPr>
          <w:rFonts w:ascii="Arial" w:eastAsia="Times New Roman" w:hAnsi="Arial" w:cs="Arial"/>
          <w:kern w:val="0"/>
          <w:sz w:val="24"/>
          <w:szCs w:val="24"/>
          <w:lang w:val="en-US" w:eastAsia="en-GB"/>
          <w14:ligatures w14:val="none"/>
        </w:rPr>
        <w:t>Randive</w:t>
      </w:r>
      <w:proofErr w:type="spellEnd"/>
      <w:r w:rsidRPr="0040132B">
        <w:rPr>
          <w:rFonts w:ascii="Arial" w:eastAsia="Times New Roman" w:hAnsi="Arial" w:cs="Arial"/>
          <w:kern w:val="0"/>
          <w:sz w:val="24"/>
          <w:szCs w:val="24"/>
          <w:lang w:val="en-US" w:eastAsia="en-GB"/>
          <w14:ligatures w14:val="none"/>
        </w:rPr>
        <w:t xml:space="preserve">, A. (2023) </w:t>
      </w:r>
      <w:r w:rsidRPr="0040132B">
        <w:rPr>
          <w:rFonts w:ascii="Arial" w:eastAsia="Times New Roman" w:hAnsi="Arial" w:cs="Arial"/>
          <w:i/>
          <w:iCs/>
          <w:kern w:val="0"/>
          <w:sz w:val="24"/>
          <w:szCs w:val="24"/>
          <w:lang w:val="en-US" w:eastAsia="en-GB"/>
          <w14:ligatures w14:val="none"/>
        </w:rPr>
        <w:t xml:space="preserve">Success in Professional Practice requires technical expertise, effective business management, and strong client relations.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color w:val="0F4761"/>
          <w:kern w:val="0"/>
          <w:sz w:val="24"/>
          <w:szCs w:val="24"/>
          <w:lang w:val="en-US" w:eastAsia="en-GB"/>
          <w14:ligatures w14:val="none"/>
        </w:rPr>
        <w:t xml:space="preserve"> </w:t>
      </w:r>
      <w:hyperlink r:id="rId55" w:tgtFrame="_blank" w:history="1">
        <w:r w:rsidRPr="0040132B">
          <w:rPr>
            <w:rFonts w:ascii="Arial" w:eastAsia="Times New Roman" w:hAnsi="Arial" w:cs="Arial"/>
            <w:color w:val="467886"/>
            <w:kern w:val="0"/>
            <w:sz w:val="24"/>
            <w:szCs w:val="24"/>
            <w:u w:val="single"/>
            <w:lang w:val="en-US" w:eastAsia="en-GB"/>
            <w14:ligatures w14:val="none"/>
          </w:rPr>
          <w:t>https://www.linkedin.com/pulse/success-professional-practice-requires-technical-business-randive/</w:t>
        </w:r>
      </w:hyperlink>
      <w:r w:rsidRPr="0040132B">
        <w:rPr>
          <w:rFonts w:ascii="Arial" w:eastAsia="Times New Roman" w:hAnsi="Arial" w:cs="Arial"/>
          <w:color w:val="0F4761"/>
          <w:kern w:val="0"/>
          <w:sz w:val="24"/>
          <w:szCs w:val="24"/>
          <w:lang w:val="en-US" w:eastAsia="en-GB"/>
          <w14:ligatures w14:val="none"/>
        </w:rPr>
        <w:t xml:space="preserve"> </w:t>
      </w:r>
      <w:r w:rsidRPr="0040132B">
        <w:rPr>
          <w:rFonts w:ascii="Arial" w:eastAsia="Times New Roman" w:hAnsi="Arial" w:cs="Arial"/>
          <w:kern w:val="0"/>
          <w:sz w:val="24"/>
          <w:szCs w:val="24"/>
          <w:lang w:val="en-US" w:eastAsia="en-GB"/>
          <w14:ligatures w14:val="none"/>
        </w:rPr>
        <w:t>(</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11 Mai 2024). </w:t>
      </w:r>
    </w:p>
    <w:p w14:paraId="205A9497"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w:t>
      </w:r>
    </w:p>
    <w:p w14:paraId="4E032345" w14:textId="77777777"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eastAsia="en-GB"/>
          <w14:ligatures w14:val="none"/>
        </w:rPr>
      </w:pPr>
      <w:r w:rsidRPr="0040132B">
        <w:rPr>
          <w:rFonts w:ascii="Arial" w:eastAsia="Times New Roman" w:hAnsi="Arial" w:cs="Arial"/>
          <w:kern w:val="0"/>
          <w:sz w:val="24"/>
          <w:szCs w:val="24"/>
          <w:lang w:val="en-US" w:eastAsia="en-GB"/>
          <w14:ligatures w14:val="none"/>
        </w:rPr>
        <w:t>Robinson, J. (2022)</w:t>
      </w:r>
      <w:r w:rsidRPr="0040132B">
        <w:rPr>
          <w:rFonts w:ascii="Arial" w:eastAsia="Times New Roman" w:hAnsi="Arial" w:cs="Arial"/>
          <w:color w:val="0F4761"/>
          <w:kern w:val="0"/>
          <w:sz w:val="24"/>
          <w:szCs w:val="24"/>
          <w:lang w:val="en-US" w:eastAsia="en-GB"/>
          <w14:ligatures w14:val="none"/>
        </w:rPr>
        <w:t xml:space="preserve"> </w:t>
      </w:r>
      <w:r w:rsidRPr="0040132B">
        <w:rPr>
          <w:rFonts w:ascii="Arial" w:eastAsia="Times New Roman" w:hAnsi="Arial" w:cs="Arial"/>
          <w:i/>
          <w:iCs/>
          <w:color w:val="000000"/>
          <w:kern w:val="0"/>
          <w:sz w:val="24"/>
          <w:szCs w:val="24"/>
          <w:lang w:val="en-US" w:eastAsia="en-GB"/>
          <w14:ligatures w14:val="none"/>
        </w:rPr>
        <w:t xml:space="preserve">Master the Art of Reflection with Schön's Reflective Model. </w:t>
      </w:r>
      <w:r w:rsidRPr="0040132B">
        <w:rPr>
          <w:rFonts w:ascii="Arial" w:eastAsia="Times New Roman" w:hAnsi="Arial" w:cs="Arial"/>
          <w:color w:val="000000"/>
          <w:kern w:val="0"/>
          <w:sz w:val="24"/>
          <w:szCs w:val="24"/>
          <w:lang w:val="cy-GB" w:eastAsia="en-GB"/>
          <w14:ligatures w14:val="none"/>
        </w:rPr>
        <w:t xml:space="preserve">Ar gael </w:t>
      </w:r>
      <w:r w:rsidRPr="0040132B">
        <w:rPr>
          <w:rFonts w:ascii="Arial" w:eastAsia="Times New Roman" w:hAnsi="Arial" w:cs="Arial"/>
          <w:color w:val="000000"/>
          <w:kern w:val="0"/>
          <w:sz w:val="24"/>
          <w:szCs w:val="24"/>
          <w:lang w:val="en-US" w:eastAsia="en-GB"/>
          <w14:ligatures w14:val="none"/>
        </w:rPr>
        <w:t xml:space="preserve">o: </w:t>
      </w:r>
      <w:hyperlink r:id="rId56" w:tgtFrame="_blank" w:history="1">
        <w:r w:rsidRPr="0040132B">
          <w:rPr>
            <w:rFonts w:ascii="Arial" w:eastAsia="Times New Roman" w:hAnsi="Arial" w:cs="Arial"/>
            <w:color w:val="467886"/>
            <w:kern w:val="0"/>
            <w:sz w:val="24"/>
            <w:szCs w:val="24"/>
            <w:u w:val="single"/>
            <w:lang w:val="en-US" w:eastAsia="en-GB"/>
            <w14:ligatures w14:val="none"/>
          </w:rPr>
          <w:t>https://crowjack.com/blog/strategy/reflection-models/schon-reflective-model</w:t>
        </w:r>
      </w:hyperlink>
      <w:r w:rsidRPr="0040132B">
        <w:rPr>
          <w:rFonts w:ascii="Arial" w:eastAsia="Times New Roman" w:hAnsi="Arial" w:cs="Arial"/>
          <w:color w:val="000000"/>
          <w:kern w:val="0"/>
          <w:sz w:val="24"/>
          <w:szCs w:val="24"/>
          <w:lang w:val="en-US" w:eastAsia="en-GB"/>
          <w14:ligatures w14:val="none"/>
        </w:rPr>
        <w:t xml:space="preserve"> </w:t>
      </w:r>
      <w:r w:rsidRPr="0040132B">
        <w:rPr>
          <w:rFonts w:ascii="Arial" w:eastAsia="Times New Roman" w:hAnsi="Arial" w:cs="Arial"/>
          <w:color w:val="000000"/>
          <w:kern w:val="0"/>
          <w:sz w:val="24"/>
          <w:szCs w:val="24"/>
          <w:lang w:val="cy-GB" w:eastAsia="en-GB"/>
          <w14:ligatures w14:val="none"/>
        </w:rPr>
        <w:t>(Darllenwyd: 9 Mai 2024</w:t>
      </w:r>
      <w:r w:rsidRPr="0040132B">
        <w:rPr>
          <w:rFonts w:ascii="Arial" w:eastAsia="Times New Roman" w:hAnsi="Arial" w:cs="Arial"/>
          <w:color w:val="000000"/>
          <w:kern w:val="0"/>
          <w:sz w:val="24"/>
          <w:szCs w:val="24"/>
          <w:lang w:val="en-US" w:eastAsia="en-GB"/>
          <w14:ligatures w14:val="none"/>
        </w:rPr>
        <w:t>).</w:t>
      </w:r>
      <w:r w:rsidRPr="0040132B">
        <w:rPr>
          <w:rFonts w:ascii="Arial" w:eastAsia="Times New Roman" w:hAnsi="Arial" w:cs="Arial"/>
          <w:color w:val="000000"/>
          <w:kern w:val="0"/>
          <w:sz w:val="24"/>
          <w:szCs w:val="24"/>
          <w:lang w:eastAsia="en-GB"/>
          <w14:ligatures w14:val="none"/>
        </w:rPr>
        <w:t> </w:t>
      </w:r>
    </w:p>
    <w:p w14:paraId="42EC0204" w14:textId="77777777" w:rsidR="007C6B61" w:rsidRPr="007C6B61" w:rsidRDefault="007C6B61" w:rsidP="0040132B">
      <w:pPr>
        <w:shd w:val="clear" w:color="auto" w:fill="FFFFFF"/>
        <w:spacing w:after="0" w:line="240" w:lineRule="auto"/>
        <w:textAlignment w:val="baseline"/>
        <w:rPr>
          <w:rFonts w:ascii="Arial" w:eastAsia="Times New Roman" w:hAnsi="Arial" w:cs="Arial"/>
          <w:kern w:val="0"/>
          <w:sz w:val="24"/>
          <w:szCs w:val="24"/>
          <w:lang w:val="en-US" w:eastAsia="en-GB"/>
          <w14:ligatures w14:val="none"/>
        </w:rPr>
      </w:pPr>
    </w:p>
    <w:p w14:paraId="696CF3AB" w14:textId="4B20C32A"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Robinson, J. (2022) </w:t>
      </w:r>
      <w:r w:rsidRPr="0040132B">
        <w:rPr>
          <w:rFonts w:ascii="Arial" w:eastAsia="Times New Roman" w:hAnsi="Arial" w:cs="Arial"/>
          <w:i/>
          <w:iCs/>
          <w:color w:val="000000"/>
          <w:kern w:val="0"/>
          <w:sz w:val="24"/>
          <w:szCs w:val="24"/>
          <w:lang w:val="en-US" w:eastAsia="en-GB"/>
          <w14:ligatures w14:val="none"/>
        </w:rPr>
        <w:t xml:space="preserve">Put Experience into Learning: Johns Model of Reflection. </w:t>
      </w:r>
      <w:r w:rsidRPr="0040132B">
        <w:rPr>
          <w:rFonts w:ascii="Arial" w:eastAsia="Times New Roman" w:hAnsi="Arial" w:cs="Arial"/>
          <w:color w:val="000000"/>
          <w:kern w:val="0"/>
          <w:sz w:val="24"/>
          <w:szCs w:val="24"/>
          <w:lang w:val="cy-GB" w:eastAsia="en-GB"/>
          <w14:ligatures w14:val="none"/>
        </w:rPr>
        <w:t>Ar gael o</w:t>
      </w:r>
      <w:r w:rsidRPr="0040132B">
        <w:rPr>
          <w:rFonts w:ascii="Arial" w:eastAsia="Times New Roman" w:hAnsi="Arial" w:cs="Arial"/>
          <w:color w:val="000000"/>
          <w:kern w:val="0"/>
          <w:sz w:val="24"/>
          <w:szCs w:val="24"/>
          <w:lang w:val="en-US" w:eastAsia="en-GB"/>
          <w14:ligatures w14:val="none"/>
        </w:rPr>
        <w:t xml:space="preserve">: </w:t>
      </w:r>
      <w:hyperlink r:id="rId57" w:anchor=":~:text=The%20similarity%20between%20Gibbs%20model,model%20is%20more%20open%20ended(Darllenwyd:" w:tgtFrame="_blank" w:history="1">
        <w:r w:rsidRPr="0040132B">
          <w:rPr>
            <w:rFonts w:ascii="Arial" w:eastAsia="Times New Roman" w:hAnsi="Arial" w:cs="Arial"/>
            <w:color w:val="467886"/>
            <w:kern w:val="0"/>
            <w:sz w:val="24"/>
            <w:szCs w:val="24"/>
            <w:u w:val="single"/>
            <w:lang w:val="en-US" w:eastAsia="en-GB"/>
            <w14:ligatures w14:val="none"/>
          </w:rPr>
          <w:t>https://crowjack.com/blog/strategy/reflection-models/johns-model-of-reflection#:~:text=The%20similarity%20between%20Gibbs%20model,model%20is%20more%20open%20ended</w:t>
        </w:r>
      </w:hyperlink>
      <w:r w:rsidRPr="0040132B">
        <w:rPr>
          <w:rFonts w:ascii="Arial" w:eastAsia="Times New Roman" w:hAnsi="Arial" w:cs="Arial"/>
          <w:color w:val="000000"/>
          <w:kern w:val="0"/>
          <w:sz w:val="24"/>
          <w:szCs w:val="24"/>
          <w:lang w:val="en-US" w:eastAsia="en-GB"/>
          <w14:ligatures w14:val="none"/>
        </w:rPr>
        <w:t xml:space="preserve"> </w:t>
      </w:r>
      <w:hyperlink r:id="rId58" w:anchor=":~:text=The%20similarity%20between%20Gibbs%20model,model%20is%20more%20open%20ended(Darllenwyd:" w:tgtFrame="_blank" w:history="1">
        <w:r w:rsidRPr="0040132B">
          <w:rPr>
            <w:rFonts w:ascii="Arial" w:eastAsia="Times New Roman" w:hAnsi="Arial" w:cs="Arial"/>
            <w:kern w:val="0"/>
            <w:sz w:val="24"/>
            <w:szCs w:val="24"/>
            <w:lang w:val="cy-GB" w:eastAsia="en-GB"/>
            <w14:ligatures w14:val="none"/>
          </w:rPr>
          <w:t>(Darllenwyd:</w:t>
        </w:r>
      </w:hyperlink>
      <w:r w:rsidRPr="0040132B">
        <w:rPr>
          <w:rFonts w:ascii="Arial" w:eastAsia="Times New Roman" w:hAnsi="Arial" w:cs="Arial"/>
          <w:kern w:val="0"/>
          <w:sz w:val="24"/>
          <w:szCs w:val="24"/>
          <w:lang w:val="cy-GB" w:eastAsia="en-GB"/>
          <w14:ligatures w14:val="none"/>
        </w:rPr>
        <w:t xml:space="preserve"> 10 Mai 2022).</w:t>
      </w:r>
      <w:r w:rsidRPr="0040132B">
        <w:rPr>
          <w:rFonts w:ascii="Arial" w:eastAsia="Times New Roman" w:hAnsi="Arial" w:cs="Arial"/>
          <w:kern w:val="0"/>
          <w:sz w:val="24"/>
          <w:szCs w:val="24"/>
          <w:lang w:val="en-US" w:eastAsia="en-GB"/>
          <w14:ligatures w14:val="none"/>
        </w:rPr>
        <w:t> </w:t>
      </w:r>
    </w:p>
    <w:p w14:paraId="37556B14"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13CCCCA7" w14:textId="73163E00"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proofErr w:type="spellStart"/>
      <w:r w:rsidRPr="0040132B">
        <w:rPr>
          <w:rFonts w:ascii="Arial" w:eastAsia="Times New Roman" w:hAnsi="Arial" w:cs="Arial"/>
          <w:kern w:val="0"/>
          <w:sz w:val="24"/>
          <w:szCs w:val="24"/>
          <w:lang w:val="en-US" w:eastAsia="en-GB"/>
          <w14:ligatures w14:val="none"/>
        </w:rPr>
        <w:t>Roozenburg</w:t>
      </w:r>
      <w:proofErr w:type="spellEnd"/>
      <w:r w:rsidRPr="0040132B">
        <w:rPr>
          <w:rFonts w:ascii="Arial" w:eastAsia="Times New Roman" w:hAnsi="Arial" w:cs="Arial"/>
          <w:kern w:val="0"/>
          <w:sz w:val="24"/>
          <w:szCs w:val="24"/>
          <w:lang w:val="en-US" w:eastAsia="en-GB"/>
          <w14:ligatures w14:val="none"/>
        </w:rPr>
        <w:t xml:space="preserve">, N.F.M. a Dorst, K. (1998) ‘Describing Design as a Reflective Practice: Observations on Schön’s </w:t>
      </w:r>
      <w:r w:rsidRPr="0040132B">
        <w:rPr>
          <w:rFonts w:ascii="Arial" w:eastAsia="Times New Roman" w:hAnsi="Arial" w:cs="Arial"/>
          <w:i/>
          <w:iCs/>
          <w:kern w:val="0"/>
          <w:sz w:val="24"/>
          <w:szCs w:val="24"/>
          <w:lang w:val="en-US" w:eastAsia="en-GB"/>
          <w14:ligatures w14:val="none"/>
        </w:rPr>
        <w:t xml:space="preserve">Theory of Practice’, </w:t>
      </w:r>
      <w:r w:rsidRPr="0040132B">
        <w:rPr>
          <w:rFonts w:ascii="Arial" w:eastAsia="Times New Roman" w:hAnsi="Arial" w:cs="Arial"/>
          <w:kern w:val="0"/>
          <w:sz w:val="24"/>
          <w:szCs w:val="24"/>
          <w:lang w:val="en-US" w:eastAsia="en-GB"/>
          <w14:ligatures w14:val="none"/>
        </w:rPr>
        <w:t>in Frankenberger, E., Birkhofer, H. a Badke-Schaub, P. (ed.) London: Springer. </w:t>
      </w:r>
    </w:p>
    <w:p w14:paraId="214C7328" w14:textId="77777777" w:rsidR="007C6B61" w:rsidRPr="007C6B61" w:rsidRDefault="007C6B61" w:rsidP="0040132B">
      <w:pPr>
        <w:shd w:val="clear" w:color="auto" w:fill="FFFFFF"/>
        <w:spacing w:after="0" w:line="240" w:lineRule="auto"/>
        <w:textAlignment w:val="baseline"/>
        <w:rPr>
          <w:rFonts w:ascii="Arial" w:eastAsia="Times New Roman" w:hAnsi="Arial" w:cs="Arial"/>
          <w:kern w:val="0"/>
          <w:sz w:val="24"/>
          <w:szCs w:val="24"/>
          <w:lang w:val="en-US" w:eastAsia="en-GB"/>
          <w14:ligatures w14:val="none"/>
        </w:rPr>
      </w:pPr>
    </w:p>
    <w:p w14:paraId="32D3DADE" w14:textId="62F9B974"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Smart Horizons. (2023) </w:t>
      </w:r>
      <w:r w:rsidRPr="0040132B">
        <w:rPr>
          <w:rFonts w:ascii="Arial" w:eastAsia="Times New Roman" w:hAnsi="Arial" w:cs="Arial"/>
          <w:i/>
          <w:iCs/>
          <w:kern w:val="0"/>
          <w:sz w:val="24"/>
          <w:szCs w:val="24"/>
          <w:lang w:val="en-US" w:eastAsia="en-GB"/>
          <w14:ligatures w14:val="none"/>
        </w:rPr>
        <w:t>Safeguarding Training FAQs – Your Questions Answered.</w:t>
      </w:r>
      <w:r w:rsidRPr="0040132B">
        <w:rPr>
          <w:rFonts w:ascii="Arial" w:eastAsia="Times New Roman" w:hAnsi="Arial" w:cs="Arial"/>
          <w:kern w:val="0"/>
          <w:sz w:val="24"/>
          <w:szCs w:val="24"/>
          <w:lang w:val="cy-GB" w:eastAsia="en-GB"/>
          <w14:ligatures w14:val="none"/>
        </w:rPr>
        <w:t xml:space="preserve"> Ar gael o:</w:t>
      </w:r>
      <w:r w:rsidRPr="0040132B">
        <w:rPr>
          <w:rFonts w:ascii="Arial" w:eastAsia="Times New Roman" w:hAnsi="Arial" w:cs="Arial"/>
          <w:kern w:val="0"/>
          <w:sz w:val="24"/>
          <w:szCs w:val="24"/>
          <w:lang w:val="en-US" w:eastAsia="en-GB"/>
          <w14:ligatures w14:val="none"/>
        </w:rPr>
        <w:t xml:space="preserve"> </w:t>
      </w:r>
      <w:hyperlink r:id="rId59" w:anchor=":~:text=A%20safeguarding%20training%20course%20will,can%20investigate%20such%20incidents%20further" w:tgtFrame="_blank" w:history="1">
        <w:r w:rsidRPr="0040132B">
          <w:rPr>
            <w:rFonts w:ascii="Arial" w:eastAsia="Times New Roman" w:hAnsi="Arial" w:cs="Arial"/>
            <w:color w:val="467886"/>
            <w:kern w:val="0"/>
            <w:sz w:val="24"/>
            <w:szCs w:val="24"/>
            <w:u w:val="single"/>
            <w:lang w:val="en-US" w:eastAsia="en-GB"/>
            <w14:ligatures w14:val="none"/>
          </w:rPr>
          <w:t>https://www.childprotectioncompany.com/safeguarding-training/general-safeguarding-faq-your-questions-answered/#:~:text=A%20safeguarding%20training%20course%20will,can%20investigate%20such%20incidents%20further</w:t>
        </w:r>
      </w:hyperlink>
      <w:r w:rsidRPr="0040132B">
        <w:rPr>
          <w:rFonts w:ascii="Arial" w:eastAsia="Times New Roman" w:hAnsi="Arial" w:cs="Arial"/>
          <w:color w:val="0F4761"/>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 23 Mai 2024).</w:t>
      </w:r>
      <w:r w:rsidRPr="0040132B">
        <w:rPr>
          <w:rFonts w:ascii="Arial" w:eastAsia="Times New Roman" w:hAnsi="Arial" w:cs="Arial"/>
          <w:kern w:val="0"/>
          <w:sz w:val="24"/>
          <w:szCs w:val="24"/>
          <w:lang w:val="en-US" w:eastAsia="en-GB"/>
          <w14:ligatures w14:val="none"/>
        </w:rPr>
        <w:t> </w:t>
      </w:r>
    </w:p>
    <w:p w14:paraId="1A818FC8"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048032F8" w14:textId="0CEA7B1C"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St John Ambulance Cymru. (</w:t>
      </w:r>
      <w:proofErr w:type="spellStart"/>
      <w:r w:rsidRPr="0040132B">
        <w:rPr>
          <w:rFonts w:ascii="Arial" w:eastAsia="Times New Roman" w:hAnsi="Arial" w:cs="Arial"/>
          <w:kern w:val="0"/>
          <w:sz w:val="24"/>
          <w:szCs w:val="24"/>
          <w:lang w:val="en-US" w:eastAsia="en-GB"/>
          <w14:ligatures w14:val="none"/>
        </w:rPr>
        <w:t>d.d.</w:t>
      </w:r>
      <w:proofErr w:type="spellEnd"/>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i/>
          <w:iCs/>
          <w:kern w:val="0"/>
          <w:sz w:val="24"/>
          <w:szCs w:val="24"/>
          <w:lang w:val="en-US" w:eastAsia="en-GB"/>
          <w14:ligatures w14:val="none"/>
        </w:rPr>
        <w:t xml:space="preserve">Anaphylaxis – </w:t>
      </w:r>
      <w:proofErr w:type="spellStart"/>
      <w:r w:rsidRPr="0040132B">
        <w:rPr>
          <w:rFonts w:ascii="Arial" w:eastAsia="Times New Roman" w:hAnsi="Arial" w:cs="Arial"/>
          <w:i/>
          <w:iCs/>
          <w:kern w:val="0"/>
          <w:sz w:val="24"/>
          <w:szCs w:val="24"/>
          <w:lang w:val="en-US" w:eastAsia="en-GB"/>
          <w14:ligatures w14:val="none"/>
        </w:rPr>
        <w:t>Epipen</w:t>
      </w:r>
      <w:proofErr w:type="spellEnd"/>
      <w:r w:rsidRPr="0040132B">
        <w:rPr>
          <w:rFonts w:ascii="Arial" w:eastAsia="Times New Roman" w:hAnsi="Arial" w:cs="Arial"/>
          <w:i/>
          <w:iCs/>
          <w:kern w:val="0"/>
          <w:sz w:val="24"/>
          <w:szCs w:val="24"/>
          <w:lang w:val="en-US" w:eastAsia="en-GB"/>
          <w14:ligatures w14:val="none"/>
        </w:rPr>
        <w:t xml:space="preserve"> Auto Injector.</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60" w:tgtFrame="_blank" w:history="1">
        <w:r w:rsidRPr="0040132B">
          <w:rPr>
            <w:rFonts w:ascii="Arial" w:eastAsia="Times New Roman" w:hAnsi="Arial" w:cs="Arial"/>
            <w:color w:val="0563C1"/>
            <w:kern w:val="0"/>
            <w:sz w:val="24"/>
            <w:szCs w:val="24"/>
            <w:u w:val="single"/>
            <w:lang w:val="en-US" w:eastAsia="en-GB"/>
            <w14:ligatures w14:val="none"/>
          </w:rPr>
          <w:t>https://www.sjacymru.org.uk/en/courses/HSEP?gad_source=1&amp;gclid=Cj0KCQjw6PGxBhCVARIsAIumnWYwSC8TKhoR1rbWUsRsmN7ZoqiyJsmtVI6bADIgGhvfsRvySriewRwaAlrzEALw_wcB</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15 Mai 2024). </w:t>
      </w:r>
    </w:p>
    <w:p w14:paraId="7649EE50" w14:textId="77777777" w:rsidR="007C6B61" w:rsidRPr="007C6B61" w:rsidRDefault="007C6B61" w:rsidP="0040132B">
      <w:pPr>
        <w:shd w:val="clear" w:color="auto" w:fill="FFFFFF"/>
        <w:spacing w:after="0" w:line="240" w:lineRule="auto"/>
        <w:textAlignment w:val="baseline"/>
        <w:rPr>
          <w:rFonts w:ascii="Arial" w:eastAsia="Times New Roman" w:hAnsi="Arial" w:cs="Arial"/>
          <w:kern w:val="0"/>
          <w:sz w:val="24"/>
          <w:szCs w:val="24"/>
          <w:lang w:val="en-US" w:eastAsia="en-GB"/>
          <w14:ligatures w14:val="none"/>
        </w:rPr>
      </w:pPr>
    </w:p>
    <w:p w14:paraId="45301009" w14:textId="77759E61" w:rsidR="0040132B" w:rsidRPr="0040132B" w:rsidRDefault="0040132B" w:rsidP="0040132B">
      <w:pPr>
        <w:shd w:val="clear" w:color="auto" w:fill="FFFFFF"/>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Study Prism. (2024) </w:t>
      </w:r>
      <w:r w:rsidRPr="0040132B">
        <w:rPr>
          <w:rFonts w:ascii="Arial" w:eastAsia="Times New Roman" w:hAnsi="Arial" w:cs="Arial"/>
          <w:i/>
          <w:iCs/>
          <w:kern w:val="0"/>
          <w:sz w:val="24"/>
          <w:szCs w:val="24"/>
          <w:lang w:val="en-US" w:eastAsia="en-GB"/>
          <w14:ligatures w14:val="none"/>
        </w:rPr>
        <w:t>Schön’s Model of Reflection</w:t>
      </w:r>
      <w:r w:rsidRPr="0040132B">
        <w:rPr>
          <w:rFonts w:ascii="Arial" w:eastAsia="Times New Roman" w:hAnsi="Arial" w:cs="Arial"/>
          <w:kern w:val="0"/>
          <w:sz w:val="24"/>
          <w:szCs w:val="24"/>
          <w:lang w:val="en-US" w:eastAsia="en-GB"/>
          <w14:ligatures w14:val="none"/>
        </w:rPr>
        <w:t>.</w:t>
      </w:r>
      <w:r w:rsidRPr="0040132B">
        <w:rPr>
          <w:rFonts w:ascii="Arial" w:eastAsia="Times New Roman" w:hAnsi="Arial" w:cs="Arial"/>
          <w:kern w:val="0"/>
          <w:sz w:val="24"/>
          <w:szCs w:val="24"/>
          <w:lang w:val="cy-GB" w:eastAsia="en-GB"/>
          <w14:ligatures w14:val="none"/>
        </w:rPr>
        <w:t xml:space="preserve"> Ar gael o:</w:t>
      </w:r>
      <w:r w:rsidRPr="0040132B">
        <w:rPr>
          <w:rFonts w:ascii="Arial" w:eastAsia="Times New Roman" w:hAnsi="Arial" w:cs="Arial"/>
          <w:color w:val="0F4761"/>
          <w:kern w:val="0"/>
          <w:sz w:val="24"/>
          <w:szCs w:val="24"/>
          <w:lang w:val="en-US" w:eastAsia="en-GB"/>
          <w14:ligatures w14:val="none"/>
        </w:rPr>
        <w:t xml:space="preserve"> </w:t>
      </w:r>
      <w:hyperlink r:id="rId61" w:anchor="google_vignette" w:tgtFrame="_blank" w:history="1">
        <w:r w:rsidRPr="0040132B">
          <w:rPr>
            <w:rFonts w:ascii="Arial" w:eastAsia="Times New Roman" w:hAnsi="Arial" w:cs="Arial"/>
            <w:color w:val="467886"/>
            <w:kern w:val="0"/>
            <w:sz w:val="24"/>
            <w:szCs w:val="24"/>
            <w:u w:val="single"/>
            <w:lang w:val="en-US" w:eastAsia="en-GB"/>
            <w14:ligatures w14:val="none"/>
          </w:rPr>
          <w:t>https://studyprism.co.uk/reflective-practice/models/schons-model-of-reflection/#google_vignette</w:t>
        </w:r>
      </w:hyperlink>
      <w:r w:rsidRPr="0040132B">
        <w:rPr>
          <w:rFonts w:ascii="Arial" w:eastAsia="Times New Roman" w:hAnsi="Arial" w:cs="Arial"/>
          <w:color w:val="0F4761"/>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11 Mai 2024). </w:t>
      </w:r>
    </w:p>
    <w:p w14:paraId="5FE40F18"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proofErr w:type="spellStart"/>
      <w:r w:rsidRPr="0040132B">
        <w:rPr>
          <w:rFonts w:ascii="Arial" w:eastAsia="Times New Roman" w:hAnsi="Arial" w:cs="Arial"/>
          <w:color w:val="242424"/>
          <w:kern w:val="0"/>
          <w:sz w:val="24"/>
          <w:szCs w:val="24"/>
          <w:lang w:val="en-US" w:eastAsia="en-GB"/>
          <w14:ligatures w14:val="none"/>
        </w:rPr>
        <w:lastRenderedPageBreak/>
        <w:t>Ul</w:t>
      </w:r>
      <w:proofErr w:type="spellEnd"/>
      <w:r w:rsidRPr="0040132B">
        <w:rPr>
          <w:rFonts w:ascii="Arial" w:eastAsia="Times New Roman" w:hAnsi="Arial" w:cs="Arial"/>
          <w:color w:val="242424"/>
          <w:kern w:val="0"/>
          <w:sz w:val="24"/>
          <w:szCs w:val="24"/>
          <w:lang w:val="en-US" w:eastAsia="en-GB"/>
          <w14:ligatures w14:val="none"/>
        </w:rPr>
        <w:t xml:space="preserve"> Haq, Z. (2021) </w:t>
      </w:r>
      <w:r w:rsidRPr="0040132B">
        <w:rPr>
          <w:rFonts w:ascii="Arial" w:eastAsia="Times New Roman" w:hAnsi="Arial" w:cs="Arial"/>
          <w:i/>
          <w:iCs/>
          <w:color w:val="242424"/>
          <w:kern w:val="0"/>
          <w:sz w:val="24"/>
          <w:szCs w:val="24"/>
          <w:lang w:val="en-US" w:eastAsia="en-GB"/>
          <w14:ligatures w14:val="none"/>
        </w:rPr>
        <w:t>The Term Professional Practice.</w:t>
      </w:r>
      <w:r w:rsidRPr="0040132B">
        <w:rPr>
          <w:rFonts w:ascii="Arial" w:eastAsia="Times New Roman" w:hAnsi="Arial" w:cs="Arial"/>
          <w:color w:val="242424"/>
          <w:kern w:val="0"/>
          <w:sz w:val="24"/>
          <w:szCs w:val="24"/>
          <w:lang w:val="en-US" w:eastAsia="en-GB"/>
          <w14:ligatures w14:val="none"/>
        </w:rPr>
        <w:t xml:space="preserve"> </w:t>
      </w:r>
      <w:r w:rsidRPr="0040132B">
        <w:rPr>
          <w:rFonts w:ascii="Arial" w:eastAsia="Times New Roman" w:hAnsi="Arial" w:cs="Arial"/>
          <w:color w:val="242424"/>
          <w:kern w:val="0"/>
          <w:sz w:val="24"/>
          <w:szCs w:val="24"/>
          <w:lang w:val="cy-GB" w:eastAsia="en-GB"/>
          <w14:ligatures w14:val="none"/>
        </w:rPr>
        <w:t>Ar gael o:</w:t>
      </w:r>
      <w:r w:rsidRPr="0040132B">
        <w:rPr>
          <w:rFonts w:ascii="Arial" w:eastAsia="Times New Roman" w:hAnsi="Arial" w:cs="Arial"/>
          <w:color w:val="242424"/>
          <w:kern w:val="0"/>
          <w:sz w:val="24"/>
          <w:szCs w:val="24"/>
          <w:lang w:val="en-US" w:eastAsia="en-GB"/>
          <w14:ligatures w14:val="none"/>
        </w:rPr>
        <w:t xml:space="preserve"> </w:t>
      </w:r>
      <w:hyperlink r:id="rId62" w:tgtFrame="_blank" w:history="1">
        <w:r w:rsidRPr="0040132B">
          <w:rPr>
            <w:rFonts w:ascii="Arial" w:eastAsia="Times New Roman" w:hAnsi="Arial" w:cs="Arial"/>
            <w:color w:val="467886"/>
            <w:kern w:val="0"/>
            <w:sz w:val="24"/>
            <w:szCs w:val="24"/>
            <w:u w:val="single"/>
            <w:lang w:val="en-US" w:eastAsia="en-GB"/>
            <w14:ligatures w14:val="none"/>
          </w:rPr>
          <w:t>https://medium.com/@zainabhaq20/the-term-professional-practice-refers-to-the-conduct-and-work-of-someone-from-a-particular-699162aa7467</w:t>
        </w:r>
      </w:hyperlink>
      <w:r w:rsidRPr="0040132B">
        <w:rPr>
          <w:rFonts w:ascii="Arial" w:eastAsia="Times New Roman" w:hAnsi="Arial" w:cs="Arial"/>
          <w:color w:val="242424"/>
          <w:kern w:val="0"/>
          <w:sz w:val="24"/>
          <w:szCs w:val="24"/>
          <w:lang w:val="en-US" w:eastAsia="en-GB"/>
          <w14:ligatures w14:val="none"/>
        </w:rPr>
        <w:t xml:space="preserve"> </w:t>
      </w:r>
      <w:r w:rsidRPr="0040132B">
        <w:rPr>
          <w:rFonts w:ascii="Arial" w:eastAsia="Times New Roman" w:hAnsi="Arial" w:cs="Arial"/>
          <w:color w:val="242424"/>
          <w:kern w:val="0"/>
          <w:sz w:val="24"/>
          <w:szCs w:val="24"/>
          <w:lang w:val="cy-GB" w:eastAsia="en-GB"/>
          <w14:ligatures w14:val="none"/>
        </w:rPr>
        <w:t>(Darllenwyd:</w:t>
      </w:r>
      <w:r w:rsidRPr="0040132B">
        <w:rPr>
          <w:rFonts w:ascii="Arial" w:eastAsia="Times New Roman" w:hAnsi="Arial" w:cs="Arial"/>
          <w:color w:val="242424"/>
          <w:kern w:val="0"/>
          <w:sz w:val="24"/>
          <w:szCs w:val="24"/>
          <w:lang w:val="en-US" w:eastAsia="en-GB"/>
          <w14:ligatures w14:val="none"/>
        </w:rPr>
        <w:t xml:space="preserve"> 11 Mai 2024).  </w:t>
      </w:r>
    </w:p>
    <w:p w14:paraId="2FD6C550"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4B240627" w14:textId="0D4875AA"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Tan. C. (2020) ‘Revisiting Donald Schön’s notion of Reflective practice: a Daoist interpretation’, </w:t>
      </w:r>
      <w:r w:rsidRPr="0040132B">
        <w:rPr>
          <w:rFonts w:ascii="Arial" w:eastAsia="Times New Roman" w:hAnsi="Arial" w:cs="Arial"/>
          <w:i/>
          <w:iCs/>
          <w:kern w:val="0"/>
          <w:sz w:val="24"/>
          <w:szCs w:val="24"/>
          <w:lang w:val="en-US" w:eastAsia="en-GB"/>
          <w14:ligatures w14:val="none"/>
        </w:rPr>
        <w:t xml:space="preserve">reflective practice, </w:t>
      </w:r>
      <w:r w:rsidRPr="0040132B">
        <w:rPr>
          <w:rFonts w:ascii="Arial" w:eastAsia="Times New Roman" w:hAnsi="Arial" w:cs="Arial"/>
          <w:kern w:val="0"/>
          <w:sz w:val="24"/>
          <w:szCs w:val="24"/>
          <w:lang w:val="en-US" w:eastAsia="en-GB"/>
          <w14:ligatures w14:val="none"/>
        </w:rPr>
        <w:t xml:space="preserve">21(4), pp. 1-13. </w:t>
      </w:r>
      <w:r w:rsidRPr="0040132B">
        <w:rPr>
          <w:rFonts w:ascii="Arial" w:eastAsia="Times New Roman" w:hAnsi="Arial" w:cs="Arial"/>
          <w:color w:val="0B769F"/>
          <w:kern w:val="0"/>
          <w:sz w:val="24"/>
          <w:szCs w:val="24"/>
          <w:lang w:val="en-US" w:eastAsia="en-GB"/>
          <w14:ligatures w14:val="none"/>
        </w:rPr>
        <w:t>DOI:</w:t>
      </w:r>
      <w:hyperlink r:id="rId63" w:tgtFrame="_blank" w:history="1">
        <w:r w:rsidRPr="0040132B">
          <w:rPr>
            <w:rFonts w:ascii="Arial" w:eastAsia="Times New Roman" w:hAnsi="Arial" w:cs="Arial"/>
            <w:color w:val="0B769F"/>
            <w:kern w:val="0"/>
            <w:sz w:val="24"/>
            <w:szCs w:val="24"/>
            <w:u w:val="single"/>
            <w:lang w:val="en-US" w:eastAsia="en-GB"/>
            <w14:ligatures w14:val="none"/>
          </w:rPr>
          <w:t>10.1080/14623943.2020.1805307</w:t>
        </w:r>
      </w:hyperlink>
      <w:r w:rsidRPr="0040132B">
        <w:rPr>
          <w:rFonts w:ascii="Arial" w:eastAsia="Times New Roman" w:hAnsi="Arial" w:cs="Arial"/>
          <w:kern w:val="0"/>
          <w:sz w:val="24"/>
          <w:szCs w:val="24"/>
          <w:lang w:val="en-US" w:eastAsia="en-GB"/>
          <w14:ligatures w14:val="none"/>
        </w:rPr>
        <w:t> </w:t>
      </w:r>
    </w:p>
    <w:p w14:paraId="3B810C4F"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400CD85D" w14:textId="5D5C5DA3"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The education hub. (2019) </w:t>
      </w:r>
      <w:r w:rsidRPr="0040132B">
        <w:rPr>
          <w:rFonts w:ascii="Arial" w:eastAsia="Times New Roman" w:hAnsi="Arial" w:cs="Arial"/>
          <w:i/>
          <w:iCs/>
          <w:kern w:val="0"/>
          <w:sz w:val="24"/>
          <w:szCs w:val="24"/>
          <w:lang w:val="en-US" w:eastAsia="en-GB"/>
          <w14:ligatures w14:val="none"/>
        </w:rPr>
        <w:t>Communication in the early years: an introduction.</w:t>
      </w:r>
      <w:r w:rsidRPr="0040132B">
        <w:rPr>
          <w:rFonts w:ascii="Arial" w:eastAsia="Times New Roman" w:hAnsi="Arial" w:cs="Arial"/>
          <w:kern w:val="0"/>
          <w:sz w:val="24"/>
          <w:szCs w:val="24"/>
          <w:lang w:val="cy-GB" w:eastAsia="en-GB"/>
          <w14:ligatures w14:val="none"/>
        </w:rPr>
        <w:t xml:space="preserve"> Ar gael o:</w:t>
      </w:r>
      <w:r w:rsidRPr="0040132B">
        <w:rPr>
          <w:rFonts w:ascii="Arial" w:eastAsia="Times New Roman" w:hAnsi="Arial" w:cs="Arial"/>
          <w:kern w:val="0"/>
          <w:sz w:val="24"/>
          <w:szCs w:val="24"/>
          <w:lang w:val="en-US" w:eastAsia="en-GB"/>
          <w14:ligatures w14:val="none"/>
        </w:rPr>
        <w:t xml:space="preserve"> </w:t>
      </w:r>
      <w:hyperlink r:id="rId64" w:tgtFrame="_blank" w:history="1">
        <w:r w:rsidRPr="0040132B">
          <w:rPr>
            <w:rFonts w:ascii="Arial" w:eastAsia="Times New Roman" w:hAnsi="Arial" w:cs="Arial"/>
            <w:color w:val="467886"/>
            <w:kern w:val="0"/>
            <w:sz w:val="24"/>
            <w:szCs w:val="24"/>
            <w:u w:val="single"/>
            <w:lang w:val="en-US" w:eastAsia="en-GB"/>
            <w14:ligatures w14:val="none"/>
          </w:rPr>
          <w:t>https://theeducationhub.org.nz/communication-in-the-early-years-an-introduction/</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17 Mai 2024). </w:t>
      </w:r>
    </w:p>
    <w:p w14:paraId="0DB5CF56" w14:textId="77777777" w:rsidR="007C6B61" w:rsidRPr="007C6B61" w:rsidRDefault="007C6B61" w:rsidP="0040132B">
      <w:pPr>
        <w:spacing w:after="0" w:line="240" w:lineRule="auto"/>
        <w:textAlignment w:val="baseline"/>
        <w:rPr>
          <w:rFonts w:ascii="Arial" w:eastAsia="Times New Roman" w:hAnsi="Arial" w:cs="Arial"/>
          <w:kern w:val="0"/>
          <w:sz w:val="24"/>
          <w:szCs w:val="24"/>
          <w:lang w:val="fr-FR" w:eastAsia="en-GB"/>
          <w14:ligatures w14:val="none"/>
        </w:rPr>
      </w:pPr>
    </w:p>
    <w:p w14:paraId="47D54B97" w14:textId="60C20139"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proofErr w:type="spellStart"/>
      <w:r w:rsidRPr="0040132B">
        <w:rPr>
          <w:rFonts w:ascii="Arial" w:eastAsia="Times New Roman" w:hAnsi="Arial" w:cs="Arial"/>
          <w:kern w:val="0"/>
          <w:sz w:val="24"/>
          <w:szCs w:val="24"/>
          <w:lang w:val="fr-FR" w:eastAsia="en-GB"/>
          <w14:ligatures w14:val="none"/>
        </w:rPr>
        <w:t>Twinkl</w:t>
      </w:r>
      <w:proofErr w:type="spellEnd"/>
      <w:r w:rsidRPr="0040132B">
        <w:rPr>
          <w:rFonts w:ascii="Arial" w:eastAsia="Times New Roman" w:hAnsi="Arial" w:cs="Arial"/>
          <w:kern w:val="0"/>
          <w:sz w:val="24"/>
          <w:szCs w:val="24"/>
          <w:lang w:val="fr-FR" w:eastAsia="en-GB"/>
          <w14:ligatures w14:val="none"/>
        </w:rPr>
        <w:t>. (</w:t>
      </w:r>
      <w:proofErr w:type="spellStart"/>
      <w:proofErr w:type="gramStart"/>
      <w:r w:rsidRPr="0040132B">
        <w:rPr>
          <w:rFonts w:ascii="Arial" w:eastAsia="Times New Roman" w:hAnsi="Arial" w:cs="Arial"/>
          <w:kern w:val="0"/>
          <w:sz w:val="24"/>
          <w:szCs w:val="24"/>
          <w:lang w:val="fr-FR" w:eastAsia="en-GB"/>
          <w14:ligatures w14:val="none"/>
        </w:rPr>
        <w:t>d.d.</w:t>
      </w:r>
      <w:proofErr w:type="spellEnd"/>
      <w:proofErr w:type="gramEnd"/>
      <w:r w:rsidRPr="0040132B">
        <w:rPr>
          <w:rFonts w:ascii="Arial" w:eastAsia="Times New Roman" w:hAnsi="Arial" w:cs="Arial"/>
          <w:kern w:val="0"/>
          <w:sz w:val="24"/>
          <w:szCs w:val="24"/>
          <w:lang w:val="fr-FR" w:eastAsia="en-GB"/>
          <w14:ligatures w14:val="none"/>
        </w:rPr>
        <w:t xml:space="preserve">) </w:t>
      </w:r>
      <w:r w:rsidRPr="0040132B">
        <w:rPr>
          <w:rFonts w:ascii="Arial" w:eastAsia="Times New Roman" w:hAnsi="Arial" w:cs="Arial"/>
          <w:i/>
          <w:iCs/>
          <w:kern w:val="0"/>
          <w:sz w:val="24"/>
          <w:szCs w:val="24"/>
          <w:lang w:val="fr-FR" w:eastAsia="en-GB"/>
          <w14:ligatures w14:val="none"/>
        </w:rPr>
        <w:t xml:space="preserve">EYLF Planning Cycle.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fr-FR" w:eastAsia="en-GB"/>
          <w14:ligatures w14:val="none"/>
        </w:rPr>
        <w:t xml:space="preserve"> </w:t>
      </w:r>
      <w:hyperlink r:id="rId65" w:anchor=":~:text=The%20overall%20aim%20of%20the,way%20that%20suits%20their%20needs" w:tgtFrame="_blank" w:history="1">
        <w:r w:rsidRPr="0040132B">
          <w:rPr>
            <w:rFonts w:ascii="Arial" w:eastAsia="Times New Roman" w:hAnsi="Arial" w:cs="Arial"/>
            <w:color w:val="467886"/>
            <w:kern w:val="0"/>
            <w:sz w:val="24"/>
            <w:szCs w:val="24"/>
            <w:u w:val="single"/>
            <w:lang w:val="fr-FR" w:eastAsia="en-GB"/>
            <w14:ligatures w14:val="none"/>
          </w:rPr>
          <w:t>https://www.twinkl.co.uk/teaching-wiki/eylf-planning-cycle#:~:text=The%20overall%20aim%20of%20the,way%20that%20suits%20their%20needs</w:t>
        </w:r>
      </w:hyperlink>
      <w:r w:rsidRPr="0040132B">
        <w:rPr>
          <w:rFonts w:ascii="Arial" w:eastAsia="Times New Roman" w:hAnsi="Arial" w:cs="Arial"/>
          <w:kern w:val="0"/>
          <w:sz w:val="24"/>
          <w:szCs w:val="24"/>
          <w:lang w:val="fr-FR"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fr-FR" w:eastAsia="en-GB"/>
          <w14:ligatures w14:val="none"/>
        </w:rPr>
        <w:t xml:space="preserve"> 23 Mai 2024).</w:t>
      </w:r>
      <w:r w:rsidRPr="0040132B">
        <w:rPr>
          <w:rFonts w:ascii="Arial" w:eastAsia="Times New Roman" w:hAnsi="Arial" w:cs="Arial"/>
          <w:kern w:val="0"/>
          <w:sz w:val="24"/>
          <w:szCs w:val="24"/>
          <w:lang w:val="en-US" w:eastAsia="en-GB"/>
          <w14:ligatures w14:val="none"/>
        </w:rPr>
        <w:t> </w:t>
      </w:r>
    </w:p>
    <w:p w14:paraId="2F7DFBAE"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5CC1B798" w14:textId="12DFD1BD"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UKEssays.com. (2024</w:t>
      </w:r>
      <w:r w:rsidRPr="0040132B">
        <w:rPr>
          <w:rFonts w:ascii="Arial" w:eastAsia="Times New Roman" w:hAnsi="Arial" w:cs="Arial"/>
          <w:i/>
          <w:iCs/>
          <w:kern w:val="0"/>
          <w:sz w:val="24"/>
          <w:szCs w:val="24"/>
          <w:lang w:val="en-US" w:eastAsia="en-GB"/>
          <w14:ligatures w14:val="none"/>
        </w:rPr>
        <w:t>) Essays on: Gibbs’ Reflective Model.</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66" w:tgtFrame="_blank" w:history="1">
        <w:r w:rsidRPr="0040132B">
          <w:rPr>
            <w:rFonts w:ascii="Arial" w:eastAsia="Times New Roman" w:hAnsi="Arial" w:cs="Arial"/>
            <w:color w:val="467886"/>
            <w:kern w:val="0"/>
            <w:sz w:val="24"/>
            <w:szCs w:val="24"/>
            <w:u w:val="single"/>
            <w:lang w:val="en-US" w:eastAsia="en-GB"/>
            <w14:ligatures w14:val="none"/>
          </w:rPr>
          <w:t>https://www.ukessays.com/collections/gibbs-reflective-cycle/</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15 Mai 2024). </w:t>
      </w:r>
    </w:p>
    <w:p w14:paraId="4DB171E4"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0EAD36F6" w14:textId="0F2D08A6" w:rsidR="0040132B" w:rsidRPr="0040132B" w:rsidRDefault="0040132B" w:rsidP="0040132B">
      <w:pPr>
        <w:spacing w:after="0" w:line="240" w:lineRule="auto"/>
        <w:textAlignment w:val="baseline"/>
        <w:rPr>
          <w:rFonts w:ascii="Arial" w:eastAsia="Times New Roman" w:hAnsi="Arial" w:cs="Arial"/>
          <w:color w:val="0F4761"/>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UNICEF. (</w:t>
      </w:r>
      <w:proofErr w:type="spellStart"/>
      <w:r w:rsidRPr="0040132B">
        <w:rPr>
          <w:rFonts w:ascii="Arial" w:eastAsia="Times New Roman" w:hAnsi="Arial" w:cs="Arial"/>
          <w:kern w:val="0"/>
          <w:sz w:val="24"/>
          <w:szCs w:val="24"/>
          <w:lang w:val="en-US" w:eastAsia="en-GB"/>
          <w14:ligatures w14:val="none"/>
        </w:rPr>
        <w:t>d.d.</w:t>
      </w:r>
      <w:proofErr w:type="spellEnd"/>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i/>
          <w:iCs/>
          <w:kern w:val="0"/>
          <w:sz w:val="24"/>
          <w:szCs w:val="24"/>
          <w:lang w:val="en-US" w:eastAsia="en-GB"/>
          <w14:ligatures w14:val="none"/>
        </w:rPr>
        <w:t>How We Protect Children’s Rights with the UN Convention on the Rights of the Child.</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67" w:anchor=":~:text=They%20are%3A,survival%20and%20development%20(Article%206" w:tgtFrame="_blank" w:history="1">
        <w:r w:rsidRPr="0040132B">
          <w:rPr>
            <w:rFonts w:ascii="Arial" w:eastAsia="Times New Roman" w:hAnsi="Arial" w:cs="Arial"/>
            <w:color w:val="467886"/>
            <w:kern w:val="0"/>
            <w:sz w:val="24"/>
            <w:szCs w:val="24"/>
            <w:u w:val="single"/>
            <w:lang w:val="en-US" w:eastAsia="en-GB"/>
            <w14:ligatures w14:val="none"/>
          </w:rPr>
          <w:t>https://www.unicef.org.uk/what-we-do/un-convention-child-rights/#:~:text=They%20are%3A,survival%20and%20development%20(Article%206</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23 Mai 2024). </w:t>
      </w:r>
    </w:p>
    <w:p w14:paraId="36C7ED83" w14:textId="77777777" w:rsidR="007C6B61" w:rsidRPr="007C6B61"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w:t>
      </w:r>
    </w:p>
    <w:p w14:paraId="08662667" w14:textId="2918C846"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United Nations. (2015) </w:t>
      </w:r>
      <w:r w:rsidRPr="0040132B">
        <w:rPr>
          <w:rFonts w:ascii="Arial" w:eastAsia="Times New Roman" w:hAnsi="Arial" w:cs="Arial"/>
          <w:i/>
          <w:iCs/>
          <w:kern w:val="0"/>
          <w:sz w:val="24"/>
          <w:szCs w:val="24"/>
          <w:lang w:val="en-US" w:eastAsia="en-GB"/>
          <w14:ligatures w14:val="none"/>
        </w:rPr>
        <w:t>Universal Declaration of Human Rights.</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68" w:tgtFrame="_blank" w:history="1">
        <w:r w:rsidRPr="0040132B">
          <w:rPr>
            <w:rFonts w:ascii="Arial" w:eastAsia="Times New Roman" w:hAnsi="Arial" w:cs="Arial"/>
            <w:color w:val="467886"/>
            <w:kern w:val="0"/>
            <w:sz w:val="24"/>
            <w:szCs w:val="24"/>
            <w:u w:val="single"/>
            <w:lang w:val="en-US" w:eastAsia="en-GB"/>
            <w14:ligatures w14:val="none"/>
          </w:rPr>
          <w:t>https://www.un.org/en/about-us/universal-declaration-of-human-rights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23 Mai 2024). </w:t>
      </w:r>
    </w:p>
    <w:p w14:paraId="51DBF8AF"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color w:val="000000"/>
          <w:kern w:val="0"/>
          <w:sz w:val="24"/>
          <w:szCs w:val="24"/>
          <w:lang w:val="en-US" w:eastAsia="en-GB"/>
          <w14:ligatures w14:val="none"/>
        </w:rPr>
        <w:t>Ward, H. and Brown, R. (2014) ‘Safeguarding Children in the Early Tears’, in Pugh, G. and Duffy, B. (ed.) </w:t>
      </w:r>
      <w:r w:rsidRPr="0040132B">
        <w:rPr>
          <w:rFonts w:ascii="Arial" w:eastAsia="Times New Roman" w:hAnsi="Arial" w:cs="Arial"/>
          <w:i/>
          <w:iCs/>
          <w:color w:val="000000"/>
          <w:kern w:val="0"/>
          <w:sz w:val="24"/>
          <w:szCs w:val="24"/>
          <w:lang w:val="en-US" w:eastAsia="en-GB"/>
          <w14:ligatures w14:val="none"/>
        </w:rPr>
        <w:t>Contemporary Issues in the Early Years. </w:t>
      </w:r>
      <w:r w:rsidRPr="0040132B">
        <w:rPr>
          <w:rFonts w:ascii="Arial" w:eastAsia="Times New Roman" w:hAnsi="Arial" w:cs="Arial"/>
          <w:color w:val="000000"/>
          <w:kern w:val="0"/>
          <w:sz w:val="24"/>
          <w:szCs w:val="24"/>
          <w:lang w:val="en-US" w:eastAsia="en-GB"/>
          <w14:ligatures w14:val="none"/>
        </w:rPr>
        <w:t>London: SAGE. </w:t>
      </w:r>
    </w:p>
    <w:p w14:paraId="7EE04569"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w:t>
      </w:r>
    </w:p>
    <w:p w14:paraId="7CD3C64D"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West Sussex Council. (2021) </w:t>
      </w:r>
      <w:r w:rsidRPr="0040132B">
        <w:rPr>
          <w:rFonts w:ascii="Arial" w:eastAsia="Times New Roman" w:hAnsi="Arial" w:cs="Arial"/>
          <w:i/>
          <w:iCs/>
          <w:kern w:val="0"/>
          <w:sz w:val="24"/>
          <w:szCs w:val="24"/>
          <w:lang w:val="en-US" w:eastAsia="en-GB"/>
          <w14:ligatures w14:val="none"/>
        </w:rPr>
        <w:t xml:space="preserve">Effective Practice: Observation, Assessment and Planning.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69" w:tgtFrame="_blank" w:history="1">
        <w:r w:rsidRPr="0040132B">
          <w:rPr>
            <w:rFonts w:ascii="Arial" w:eastAsia="Times New Roman" w:hAnsi="Arial" w:cs="Arial"/>
            <w:color w:val="467886"/>
            <w:kern w:val="0"/>
            <w:sz w:val="24"/>
            <w:szCs w:val="24"/>
            <w:u w:val="single"/>
            <w:lang w:val="en-US" w:eastAsia="en-GB"/>
            <w14:ligatures w14:val="none"/>
          </w:rPr>
          <w:t>https://www.westsussex.gov.uk/media/5555/effective_poa_and_planning.pdf</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22 Mai 2024).  </w:t>
      </w:r>
    </w:p>
    <w:p w14:paraId="369CE2F7"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636B6D3C" w14:textId="2EEF8A64"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Wong, K. (2024) </w:t>
      </w:r>
      <w:r w:rsidRPr="0040132B">
        <w:rPr>
          <w:rFonts w:ascii="Arial" w:eastAsia="Times New Roman" w:hAnsi="Arial" w:cs="Arial"/>
          <w:i/>
          <w:iCs/>
          <w:kern w:val="0"/>
          <w:sz w:val="24"/>
          <w:szCs w:val="24"/>
          <w:lang w:val="en-US" w:eastAsia="en-GB"/>
          <w14:ligatures w14:val="none"/>
        </w:rPr>
        <w:t>Company core values: 25 inspiring examples.</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70" w:tgtFrame="_blank" w:history="1">
        <w:r w:rsidRPr="0040132B">
          <w:rPr>
            <w:rFonts w:ascii="Arial" w:eastAsia="Times New Roman" w:hAnsi="Arial" w:cs="Arial"/>
            <w:color w:val="467886"/>
            <w:kern w:val="0"/>
            <w:sz w:val="24"/>
            <w:szCs w:val="24"/>
            <w:u w:val="single"/>
            <w:lang w:val="en-US" w:eastAsia="en-GB"/>
            <w14:ligatures w14:val="none"/>
          </w:rPr>
          <w:t>https://www.achievers.com/blog/company-core-value-examples/</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 xml:space="preserve">Darllenwyd: </w:t>
      </w:r>
      <w:r w:rsidRPr="0040132B">
        <w:rPr>
          <w:rFonts w:ascii="Arial" w:eastAsia="Times New Roman" w:hAnsi="Arial" w:cs="Arial"/>
          <w:kern w:val="0"/>
          <w:sz w:val="24"/>
          <w:szCs w:val="24"/>
          <w:lang w:val="en-US" w:eastAsia="en-GB"/>
          <w14:ligatures w14:val="none"/>
        </w:rPr>
        <w:t>17 Mai 2024).  </w:t>
      </w:r>
    </w:p>
    <w:p w14:paraId="31891694" w14:textId="77777777" w:rsidR="007C6B61" w:rsidRPr="007C6B61" w:rsidRDefault="007C6B61" w:rsidP="0040132B">
      <w:pPr>
        <w:spacing w:after="0" w:line="240" w:lineRule="auto"/>
        <w:textAlignment w:val="baseline"/>
        <w:rPr>
          <w:rFonts w:ascii="Arial" w:eastAsia="Times New Roman" w:hAnsi="Arial" w:cs="Arial"/>
          <w:kern w:val="0"/>
          <w:sz w:val="24"/>
          <w:szCs w:val="24"/>
          <w:lang w:val="en-US" w:eastAsia="en-GB"/>
          <w14:ligatures w14:val="none"/>
        </w:rPr>
      </w:pPr>
    </w:p>
    <w:p w14:paraId="2B4A7AFA" w14:textId="3BBBDFE5"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WJEC CBAC. (2019) </w:t>
      </w:r>
      <w:r w:rsidRPr="0040132B">
        <w:rPr>
          <w:rFonts w:ascii="Arial" w:eastAsia="Times New Roman" w:hAnsi="Arial" w:cs="Arial"/>
          <w:i/>
          <w:iCs/>
          <w:kern w:val="0"/>
          <w:sz w:val="24"/>
          <w:szCs w:val="24"/>
          <w:lang w:val="en" w:eastAsia="en-GB"/>
          <w14:ligatures w14:val="none"/>
        </w:rPr>
        <w:t>Principles and Values of Children’s Care, Play, Learning and Development</w:t>
      </w:r>
      <w:r w:rsidRPr="0040132B">
        <w:rPr>
          <w:rFonts w:ascii="Arial" w:eastAsia="Times New Roman" w:hAnsi="Arial" w:cs="Arial"/>
          <w:kern w:val="0"/>
          <w:sz w:val="24"/>
          <w:szCs w:val="24"/>
          <w:lang w:val="en" w:eastAsia="en-GB"/>
          <w14:ligatures w14:val="none"/>
        </w:rPr>
        <w:t xml:space="preserve"> (0-19 years of age.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color w:val="333333"/>
          <w:kern w:val="0"/>
          <w:sz w:val="24"/>
          <w:szCs w:val="24"/>
          <w:lang w:val="en" w:eastAsia="en-GB"/>
          <w14:ligatures w14:val="none"/>
        </w:rPr>
        <w:t xml:space="preserve"> </w:t>
      </w:r>
      <w:hyperlink r:id="rId71" w:tgtFrame="_blank" w:history="1">
        <w:r w:rsidRPr="0040132B">
          <w:rPr>
            <w:rFonts w:ascii="Arial" w:eastAsia="Times New Roman" w:hAnsi="Arial" w:cs="Arial"/>
            <w:color w:val="467886"/>
            <w:kern w:val="0"/>
            <w:sz w:val="24"/>
            <w:szCs w:val="24"/>
            <w:u w:val="single"/>
            <w:lang w:val="en" w:eastAsia="en-GB"/>
            <w14:ligatures w14:val="none"/>
          </w:rPr>
          <w:t>http://resource.download.wjec.co.uk.s3.amazonaws.com/vtc/2018-19/HSC18-19_3-1/_multi-lang/unit08/01-effective-communication.html</w:t>
        </w:r>
      </w:hyperlink>
      <w:r w:rsidRPr="0040132B">
        <w:rPr>
          <w:rFonts w:ascii="Arial" w:eastAsia="Times New Roman" w:hAnsi="Arial" w:cs="Arial"/>
          <w:color w:val="333333"/>
          <w:kern w:val="0"/>
          <w:sz w:val="24"/>
          <w:szCs w:val="24"/>
          <w:lang w:val="en" w:eastAsia="en-GB"/>
          <w14:ligatures w14:val="none"/>
        </w:rPr>
        <w:t xml:space="preserve"> (</w:t>
      </w:r>
      <w:r w:rsidRPr="0040132B">
        <w:rPr>
          <w:rFonts w:ascii="Arial" w:eastAsia="Times New Roman" w:hAnsi="Arial" w:cs="Arial"/>
          <w:color w:val="333333"/>
          <w:kern w:val="0"/>
          <w:sz w:val="24"/>
          <w:szCs w:val="24"/>
          <w:lang w:val="cy-GB" w:eastAsia="en-GB"/>
          <w14:ligatures w14:val="none"/>
        </w:rPr>
        <w:t>Darllenwyd:</w:t>
      </w:r>
      <w:r w:rsidRPr="0040132B">
        <w:rPr>
          <w:rFonts w:ascii="Arial" w:eastAsia="Times New Roman" w:hAnsi="Arial" w:cs="Arial"/>
          <w:color w:val="333333"/>
          <w:kern w:val="0"/>
          <w:sz w:val="24"/>
          <w:szCs w:val="24"/>
          <w:lang w:val="en" w:eastAsia="en-GB"/>
          <w14:ligatures w14:val="none"/>
        </w:rPr>
        <w:t xml:space="preserve"> 17 Mai 2024).</w:t>
      </w:r>
      <w:r w:rsidRPr="0040132B">
        <w:rPr>
          <w:rFonts w:ascii="Arial" w:eastAsia="Times New Roman" w:hAnsi="Arial" w:cs="Arial"/>
          <w:color w:val="333333"/>
          <w:kern w:val="0"/>
          <w:sz w:val="24"/>
          <w:szCs w:val="24"/>
          <w:lang w:val="en-US" w:eastAsia="en-GB"/>
          <w14:ligatures w14:val="none"/>
        </w:rPr>
        <w:t> </w:t>
      </w:r>
    </w:p>
    <w:p w14:paraId="635C9D0A"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w:t>
      </w:r>
    </w:p>
    <w:p w14:paraId="730168C3"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xml:space="preserve">WJEC CBAC. (2019) </w:t>
      </w:r>
      <w:r w:rsidRPr="0040132B">
        <w:rPr>
          <w:rFonts w:ascii="Arial" w:eastAsia="Times New Roman" w:hAnsi="Arial" w:cs="Arial"/>
          <w:i/>
          <w:iCs/>
          <w:kern w:val="0"/>
          <w:sz w:val="24"/>
          <w:szCs w:val="24"/>
          <w:lang w:val="en-US" w:eastAsia="en-GB"/>
          <w14:ligatures w14:val="none"/>
        </w:rPr>
        <w:t>Working in partnership with others.</w:t>
      </w:r>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Ar gael o:</w:t>
      </w:r>
      <w:r w:rsidRPr="0040132B">
        <w:rPr>
          <w:rFonts w:ascii="Arial" w:eastAsia="Times New Roman" w:hAnsi="Arial" w:cs="Arial"/>
          <w:kern w:val="0"/>
          <w:sz w:val="24"/>
          <w:szCs w:val="24"/>
          <w:lang w:val="en-US" w:eastAsia="en-GB"/>
          <w14:ligatures w14:val="none"/>
        </w:rPr>
        <w:t xml:space="preserve"> </w:t>
      </w:r>
      <w:hyperlink r:id="rId72" w:tgtFrame="_blank" w:history="1">
        <w:r w:rsidRPr="0040132B">
          <w:rPr>
            <w:rFonts w:ascii="Arial" w:eastAsia="Times New Roman" w:hAnsi="Arial" w:cs="Arial"/>
            <w:color w:val="467886"/>
            <w:kern w:val="0"/>
            <w:sz w:val="24"/>
            <w:szCs w:val="24"/>
            <w:u w:val="single"/>
            <w:lang w:val="en-US" w:eastAsia="en-GB"/>
            <w14:ligatures w14:val="none"/>
          </w:rPr>
          <w:t>http://resource.download.wjec.co.uk.s3-eu-west-1.amazonaws.com/vtc/2018-</w:t>
        </w:r>
        <w:r w:rsidRPr="0040132B">
          <w:rPr>
            <w:rFonts w:ascii="Arial" w:eastAsia="Times New Roman" w:hAnsi="Arial" w:cs="Arial"/>
            <w:color w:val="467886"/>
            <w:kern w:val="0"/>
            <w:sz w:val="24"/>
            <w:szCs w:val="24"/>
            <w:u w:val="single"/>
            <w:lang w:val="en-US" w:eastAsia="en-GB"/>
            <w14:ligatures w14:val="none"/>
          </w:rPr>
          <w:lastRenderedPageBreak/>
          <w:t>19/hsc18-19_3-3/_multi-lang/unit02/01-principles-of-partnership-importance-of-multi-agency-working.html</w:t>
        </w:r>
      </w:hyperlink>
      <w:r w:rsidRPr="0040132B">
        <w:rPr>
          <w:rFonts w:ascii="Arial" w:eastAsia="Times New Roman" w:hAnsi="Arial" w:cs="Arial"/>
          <w:kern w:val="0"/>
          <w:sz w:val="24"/>
          <w:szCs w:val="24"/>
          <w:lang w:val="en-US" w:eastAsia="en-GB"/>
          <w14:ligatures w14:val="none"/>
        </w:rPr>
        <w:t xml:space="preserve"> (</w:t>
      </w:r>
      <w:r w:rsidRPr="0040132B">
        <w:rPr>
          <w:rFonts w:ascii="Arial" w:eastAsia="Times New Roman" w:hAnsi="Arial" w:cs="Arial"/>
          <w:kern w:val="0"/>
          <w:sz w:val="24"/>
          <w:szCs w:val="24"/>
          <w:lang w:val="cy-GB" w:eastAsia="en-GB"/>
          <w14:ligatures w14:val="none"/>
        </w:rPr>
        <w:t>Darllenwyd:</w:t>
      </w:r>
      <w:r w:rsidRPr="0040132B">
        <w:rPr>
          <w:rFonts w:ascii="Arial" w:eastAsia="Times New Roman" w:hAnsi="Arial" w:cs="Arial"/>
          <w:kern w:val="0"/>
          <w:sz w:val="24"/>
          <w:szCs w:val="24"/>
          <w:lang w:val="en-US" w:eastAsia="en-GB"/>
          <w14:ligatures w14:val="none"/>
        </w:rPr>
        <w:t xml:space="preserve"> 23 Mai 2024). </w:t>
      </w:r>
    </w:p>
    <w:p w14:paraId="181D02C5" w14:textId="77777777" w:rsidR="0040132B" w:rsidRPr="0040132B" w:rsidRDefault="0040132B" w:rsidP="0040132B">
      <w:pPr>
        <w:spacing w:after="0" w:line="240" w:lineRule="auto"/>
        <w:textAlignment w:val="baseline"/>
        <w:rPr>
          <w:rFonts w:ascii="Arial" w:eastAsia="Times New Roman" w:hAnsi="Arial" w:cs="Arial"/>
          <w:kern w:val="0"/>
          <w:sz w:val="24"/>
          <w:szCs w:val="24"/>
          <w:lang w:val="en-US" w:eastAsia="en-GB"/>
          <w14:ligatures w14:val="none"/>
        </w:rPr>
      </w:pPr>
      <w:r w:rsidRPr="0040132B">
        <w:rPr>
          <w:rFonts w:ascii="Arial" w:eastAsia="Times New Roman" w:hAnsi="Arial" w:cs="Arial"/>
          <w:kern w:val="0"/>
          <w:sz w:val="24"/>
          <w:szCs w:val="24"/>
          <w:lang w:val="en-US" w:eastAsia="en-GB"/>
          <w14:ligatures w14:val="none"/>
        </w:rPr>
        <w:t> </w:t>
      </w:r>
    </w:p>
    <w:p w14:paraId="16A62EB9" w14:textId="77777777" w:rsidR="0040132B" w:rsidRPr="007C6B61" w:rsidRDefault="0040132B">
      <w:pPr>
        <w:rPr>
          <w:rFonts w:ascii="Arial" w:hAnsi="Arial" w:cs="Arial"/>
          <w:b/>
          <w:bCs/>
          <w:sz w:val="24"/>
          <w:szCs w:val="24"/>
        </w:rPr>
      </w:pPr>
    </w:p>
    <w:sectPr w:rsidR="0040132B" w:rsidRPr="007C6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671246"/>
    <w:multiLevelType w:val="hybridMultilevel"/>
    <w:tmpl w:val="50FAD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536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B90"/>
    <w:rsid w:val="000159E2"/>
    <w:rsid w:val="00017B9A"/>
    <w:rsid w:val="001B63EF"/>
    <w:rsid w:val="001D738C"/>
    <w:rsid w:val="001F7CDB"/>
    <w:rsid w:val="00285FB7"/>
    <w:rsid w:val="00320788"/>
    <w:rsid w:val="00381EE0"/>
    <w:rsid w:val="003C73E8"/>
    <w:rsid w:val="0040132B"/>
    <w:rsid w:val="004246F2"/>
    <w:rsid w:val="00450B64"/>
    <w:rsid w:val="00493474"/>
    <w:rsid w:val="00496F5A"/>
    <w:rsid w:val="004A3BDC"/>
    <w:rsid w:val="004C1B61"/>
    <w:rsid w:val="00586EC0"/>
    <w:rsid w:val="005A7C5B"/>
    <w:rsid w:val="0061558B"/>
    <w:rsid w:val="00645B90"/>
    <w:rsid w:val="00693817"/>
    <w:rsid w:val="006966BA"/>
    <w:rsid w:val="006C5A21"/>
    <w:rsid w:val="006F3DC3"/>
    <w:rsid w:val="007116D0"/>
    <w:rsid w:val="00723D8A"/>
    <w:rsid w:val="007B087B"/>
    <w:rsid w:val="007C26FF"/>
    <w:rsid w:val="007C6B61"/>
    <w:rsid w:val="0081468C"/>
    <w:rsid w:val="008E1C4C"/>
    <w:rsid w:val="008E3BF2"/>
    <w:rsid w:val="008E748C"/>
    <w:rsid w:val="00926EBF"/>
    <w:rsid w:val="00940946"/>
    <w:rsid w:val="00975853"/>
    <w:rsid w:val="00A37017"/>
    <w:rsid w:val="00AE5BD1"/>
    <w:rsid w:val="00BC1587"/>
    <w:rsid w:val="00BE51DC"/>
    <w:rsid w:val="00C01AEC"/>
    <w:rsid w:val="00C26968"/>
    <w:rsid w:val="00C538A3"/>
    <w:rsid w:val="00C76CFA"/>
    <w:rsid w:val="00C95E46"/>
    <w:rsid w:val="00C966F5"/>
    <w:rsid w:val="00D25DC7"/>
    <w:rsid w:val="00DA303F"/>
    <w:rsid w:val="00DD7288"/>
    <w:rsid w:val="00DF1CB4"/>
    <w:rsid w:val="00F02319"/>
    <w:rsid w:val="00F35067"/>
    <w:rsid w:val="00F9703D"/>
    <w:rsid w:val="00FA256D"/>
    <w:rsid w:val="00FB3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E0F47"/>
  <w15:chartTrackingRefBased/>
  <w15:docId w15:val="{FFBB9339-0E48-4C7B-B39B-ED86083CD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E46"/>
  </w:style>
  <w:style w:type="paragraph" w:styleId="Heading1">
    <w:name w:val="heading 1"/>
    <w:basedOn w:val="Normal"/>
    <w:next w:val="Normal"/>
    <w:link w:val="Heading1Char"/>
    <w:uiPriority w:val="9"/>
    <w:qFormat/>
    <w:rsid w:val="00645B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5B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5B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5B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5B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5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B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5B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5B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5B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5B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5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B90"/>
    <w:rPr>
      <w:rFonts w:eastAsiaTheme="majorEastAsia" w:cstheme="majorBidi"/>
      <w:color w:val="272727" w:themeColor="text1" w:themeTint="D8"/>
    </w:rPr>
  </w:style>
  <w:style w:type="paragraph" w:styleId="Title">
    <w:name w:val="Title"/>
    <w:basedOn w:val="Normal"/>
    <w:next w:val="Normal"/>
    <w:link w:val="TitleChar"/>
    <w:uiPriority w:val="10"/>
    <w:qFormat/>
    <w:rsid w:val="00645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B90"/>
    <w:pPr>
      <w:spacing w:before="160"/>
      <w:jc w:val="center"/>
    </w:pPr>
    <w:rPr>
      <w:i/>
      <w:iCs/>
      <w:color w:val="404040" w:themeColor="text1" w:themeTint="BF"/>
    </w:rPr>
  </w:style>
  <w:style w:type="character" w:customStyle="1" w:styleId="QuoteChar">
    <w:name w:val="Quote Char"/>
    <w:basedOn w:val="DefaultParagraphFont"/>
    <w:link w:val="Quote"/>
    <w:uiPriority w:val="29"/>
    <w:rsid w:val="00645B90"/>
    <w:rPr>
      <w:i/>
      <w:iCs/>
      <w:color w:val="404040" w:themeColor="text1" w:themeTint="BF"/>
    </w:rPr>
  </w:style>
  <w:style w:type="paragraph" w:styleId="ListParagraph">
    <w:name w:val="List Paragraph"/>
    <w:basedOn w:val="Normal"/>
    <w:uiPriority w:val="34"/>
    <w:qFormat/>
    <w:rsid w:val="00645B90"/>
    <w:pPr>
      <w:ind w:left="720"/>
      <w:contextualSpacing/>
    </w:pPr>
  </w:style>
  <w:style w:type="character" w:styleId="IntenseEmphasis">
    <w:name w:val="Intense Emphasis"/>
    <w:basedOn w:val="DefaultParagraphFont"/>
    <w:uiPriority w:val="21"/>
    <w:qFormat/>
    <w:rsid w:val="00645B90"/>
    <w:rPr>
      <w:i/>
      <w:iCs/>
      <w:color w:val="2F5496" w:themeColor="accent1" w:themeShade="BF"/>
    </w:rPr>
  </w:style>
  <w:style w:type="paragraph" w:styleId="IntenseQuote">
    <w:name w:val="Intense Quote"/>
    <w:basedOn w:val="Normal"/>
    <w:next w:val="Normal"/>
    <w:link w:val="IntenseQuoteChar"/>
    <w:uiPriority w:val="30"/>
    <w:qFormat/>
    <w:rsid w:val="00645B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5B90"/>
    <w:rPr>
      <w:i/>
      <w:iCs/>
      <w:color w:val="2F5496" w:themeColor="accent1" w:themeShade="BF"/>
    </w:rPr>
  </w:style>
  <w:style w:type="character" w:styleId="IntenseReference">
    <w:name w:val="Intense Reference"/>
    <w:basedOn w:val="DefaultParagraphFont"/>
    <w:uiPriority w:val="32"/>
    <w:qFormat/>
    <w:rsid w:val="00645B90"/>
    <w:rPr>
      <w:b/>
      <w:bCs/>
      <w:smallCaps/>
      <w:color w:val="2F5496" w:themeColor="accent1" w:themeShade="BF"/>
      <w:spacing w:val="5"/>
    </w:rPr>
  </w:style>
  <w:style w:type="table" w:styleId="TableGrid">
    <w:name w:val="Table Grid"/>
    <w:basedOn w:val="TableNormal"/>
    <w:uiPriority w:val="39"/>
    <w:rsid w:val="00645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468C"/>
    <w:rPr>
      <w:color w:val="0563C1" w:themeColor="hyperlink"/>
      <w:u w:val="single"/>
    </w:rPr>
  </w:style>
  <w:style w:type="character" w:styleId="UnresolvedMention">
    <w:name w:val="Unresolved Mention"/>
    <w:basedOn w:val="DefaultParagraphFont"/>
    <w:uiPriority w:val="99"/>
    <w:semiHidden/>
    <w:unhideWhenUsed/>
    <w:rsid w:val="0081468C"/>
    <w:rPr>
      <w:color w:val="605E5C"/>
      <w:shd w:val="clear" w:color="auto" w:fill="E1DFDD"/>
    </w:rPr>
  </w:style>
  <w:style w:type="character" w:customStyle="1" w:styleId="normaltextrun">
    <w:name w:val="normaltextrun"/>
    <w:basedOn w:val="DefaultParagraphFont"/>
    <w:rsid w:val="00C95E46"/>
  </w:style>
  <w:style w:type="paragraph" w:styleId="NormalWeb">
    <w:name w:val="Normal (Web)"/>
    <w:basedOn w:val="Normal"/>
    <w:uiPriority w:val="99"/>
    <w:unhideWhenUsed/>
    <w:rsid w:val="004A3B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msonormal0">
    <w:name w:val="msonormal"/>
    <w:basedOn w:val="Normal"/>
    <w:rsid w:val="004013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4013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40132B"/>
  </w:style>
  <w:style w:type="character" w:customStyle="1" w:styleId="eop">
    <w:name w:val="eop"/>
    <w:basedOn w:val="DefaultParagraphFont"/>
    <w:rsid w:val="0040132B"/>
  </w:style>
  <w:style w:type="character" w:styleId="FollowedHyperlink">
    <w:name w:val="FollowedHyperlink"/>
    <w:basedOn w:val="DefaultParagraphFont"/>
    <w:uiPriority w:val="99"/>
    <w:semiHidden/>
    <w:unhideWhenUsed/>
    <w:rsid w:val="0040132B"/>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566013">
      <w:bodyDiv w:val="1"/>
      <w:marLeft w:val="0"/>
      <w:marRight w:val="0"/>
      <w:marTop w:val="0"/>
      <w:marBottom w:val="0"/>
      <w:divBdr>
        <w:top w:val="none" w:sz="0" w:space="0" w:color="auto"/>
        <w:left w:val="none" w:sz="0" w:space="0" w:color="auto"/>
        <w:bottom w:val="none" w:sz="0" w:space="0" w:color="auto"/>
        <w:right w:val="none" w:sz="0" w:space="0" w:color="auto"/>
      </w:divBdr>
    </w:div>
    <w:div w:id="303697963">
      <w:bodyDiv w:val="1"/>
      <w:marLeft w:val="0"/>
      <w:marRight w:val="0"/>
      <w:marTop w:val="0"/>
      <w:marBottom w:val="0"/>
      <w:divBdr>
        <w:top w:val="none" w:sz="0" w:space="0" w:color="auto"/>
        <w:left w:val="none" w:sz="0" w:space="0" w:color="auto"/>
        <w:bottom w:val="none" w:sz="0" w:space="0" w:color="auto"/>
        <w:right w:val="none" w:sz="0" w:space="0" w:color="auto"/>
      </w:divBdr>
    </w:div>
    <w:div w:id="1219366734">
      <w:bodyDiv w:val="1"/>
      <w:marLeft w:val="0"/>
      <w:marRight w:val="0"/>
      <w:marTop w:val="0"/>
      <w:marBottom w:val="0"/>
      <w:divBdr>
        <w:top w:val="none" w:sz="0" w:space="0" w:color="auto"/>
        <w:left w:val="none" w:sz="0" w:space="0" w:color="auto"/>
        <w:bottom w:val="none" w:sz="0" w:space="0" w:color="auto"/>
        <w:right w:val="none" w:sz="0" w:space="0" w:color="auto"/>
      </w:divBdr>
    </w:div>
    <w:div w:id="1317297826">
      <w:bodyDiv w:val="1"/>
      <w:marLeft w:val="0"/>
      <w:marRight w:val="0"/>
      <w:marTop w:val="0"/>
      <w:marBottom w:val="0"/>
      <w:divBdr>
        <w:top w:val="none" w:sz="0" w:space="0" w:color="auto"/>
        <w:left w:val="none" w:sz="0" w:space="0" w:color="auto"/>
        <w:bottom w:val="none" w:sz="0" w:space="0" w:color="auto"/>
        <w:right w:val="none" w:sz="0" w:space="0" w:color="auto"/>
      </w:divBdr>
      <w:divsChild>
        <w:div w:id="823275212">
          <w:marLeft w:val="0"/>
          <w:marRight w:val="0"/>
          <w:marTop w:val="0"/>
          <w:marBottom w:val="0"/>
          <w:divBdr>
            <w:top w:val="none" w:sz="0" w:space="0" w:color="auto"/>
            <w:left w:val="none" w:sz="0" w:space="0" w:color="auto"/>
            <w:bottom w:val="none" w:sz="0" w:space="0" w:color="auto"/>
            <w:right w:val="none" w:sz="0" w:space="0" w:color="auto"/>
          </w:divBdr>
        </w:div>
        <w:div w:id="1754357201">
          <w:marLeft w:val="0"/>
          <w:marRight w:val="0"/>
          <w:marTop w:val="0"/>
          <w:marBottom w:val="0"/>
          <w:divBdr>
            <w:top w:val="none" w:sz="0" w:space="0" w:color="auto"/>
            <w:left w:val="none" w:sz="0" w:space="0" w:color="auto"/>
            <w:bottom w:val="none" w:sz="0" w:space="0" w:color="auto"/>
            <w:right w:val="none" w:sz="0" w:space="0" w:color="auto"/>
          </w:divBdr>
        </w:div>
        <w:div w:id="874583084">
          <w:marLeft w:val="0"/>
          <w:marRight w:val="0"/>
          <w:marTop w:val="0"/>
          <w:marBottom w:val="0"/>
          <w:divBdr>
            <w:top w:val="none" w:sz="0" w:space="0" w:color="auto"/>
            <w:left w:val="none" w:sz="0" w:space="0" w:color="auto"/>
            <w:bottom w:val="none" w:sz="0" w:space="0" w:color="auto"/>
            <w:right w:val="none" w:sz="0" w:space="0" w:color="auto"/>
          </w:divBdr>
        </w:div>
        <w:div w:id="1468082631">
          <w:marLeft w:val="0"/>
          <w:marRight w:val="0"/>
          <w:marTop w:val="0"/>
          <w:marBottom w:val="0"/>
          <w:divBdr>
            <w:top w:val="none" w:sz="0" w:space="0" w:color="auto"/>
            <w:left w:val="none" w:sz="0" w:space="0" w:color="auto"/>
            <w:bottom w:val="none" w:sz="0" w:space="0" w:color="auto"/>
            <w:right w:val="none" w:sz="0" w:space="0" w:color="auto"/>
          </w:divBdr>
        </w:div>
        <w:div w:id="1354763377">
          <w:marLeft w:val="0"/>
          <w:marRight w:val="0"/>
          <w:marTop w:val="0"/>
          <w:marBottom w:val="0"/>
          <w:divBdr>
            <w:top w:val="none" w:sz="0" w:space="0" w:color="auto"/>
            <w:left w:val="none" w:sz="0" w:space="0" w:color="auto"/>
            <w:bottom w:val="none" w:sz="0" w:space="0" w:color="auto"/>
            <w:right w:val="none" w:sz="0" w:space="0" w:color="auto"/>
          </w:divBdr>
        </w:div>
        <w:div w:id="1600529988">
          <w:marLeft w:val="0"/>
          <w:marRight w:val="0"/>
          <w:marTop w:val="0"/>
          <w:marBottom w:val="0"/>
          <w:divBdr>
            <w:top w:val="none" w:sz="0" w:space="0" w:color="auto"/>
            <w:left w:val="none" w:sz="0" w:space="0" w:color="auto"/>
            <w:bottom w:val="none" w:sz="0" w:space="0" w:color="auto"/>
            <w:right w:val="none" w:sz="0" w:space="0" w:color="auto"/>
          </w:divBdr>
        </w:div>
        <w:div w:id="161313881">
          <w:marLeft w:val="0"/>
          <w:marRight w:val="0"/>
          <w:marTop w:val="0"/>
          <w:marBottom w:val="0"/>
          <w:divBdr>
            <w:top w:val="none" w:sz="0" w:space="0" w:color="auto"/>
            <w:left w:val="none" w:sz="0" w:space="0" w:color="auto"/>
            <w:bottom w:val="none" w:sz="0" w:space="0" w:color="auto"/>
            <w:right w:val="none" w:sz="0" w:space="0" w:color="auto"/>
          </w:divBdr>
        </w:div>
        <w:div w:id="731200909">
          <w:marLeft w:val="0"/>
          <w:marRight w:val="0"/>
          <w:marTop w:val="0"/>
          <w:marBottom w:val="0"/>
          <w:divBdr>
            <w:top w:val="none" w:sz="0" w:space="0" w:color="auto"/>
            <w:left w:val="none" w:sz="0" w:space="0" w:color="auto"/>
            <w:bottom w:val="none" w:sz="0" w:space="0" w:color="auto"/>
            <w:right w:val="none" w:sz="0" w:space="0" w:color="auto"/>
          </w:divBdr>
        </w:div>
        <w:div w:id="1795903075">
          <w:marLeft w:val="0"/>
          <w:marRight w:val="0"/>
          <w:marTop w:val="0"/>
          <w:marBottom w:val="0"/>
          <w:divBdr>
            <w:top w:val="none" w:sz="0" w:space="0" w:color="auto"/>
            <w:left w:val="none" w:sz="0" w:space="0" w:color="auto"/>
            <w:bottom w:val="none" w:sz="0" w:space="0" w:color="auto"/>
            <w:right w:val="none" w:sz="0" w:space="0" w:color="auto"/>
          </w:divBdr>
        </w:div>
        <w:div w:id="1099986830">
          <w:marLeft w:val="0"/>
          <w:marRight w:val="0"/>
          <w:marTop w:val="0"/>
          <w:marBottom w:val="0"/>
          <w:divBdr>
            <w:top w:val="none" w:sz="0" w:space="0" w:color="auto"/>
            <w:left w:val="none" w:sz="0" w:space="0" w:color="auto"/>
            <w:bottom w:val="none" w:sz="0" w:space="0" w:color="auto"/>
            <w:right w:val="none" w:sz="0" w:space="0" w:color="auto"/>
          </w:divBdr>
        </w:div>
        <w:div w:id="760486885">
          <w:marLeft w:val="0"/>
          <w:marRight w:val="0"/>
          <w:marTop w:val="0"/>
          <w:marBottom w:val="0"/>
          <w:divBdr>
            <w:top w:val="none" w:sz="0" w:space="0" w:color="auto"/>
            <w:left w:val="none" w:sz="0" w:space="0" w:color="auto"/>
            <w:bottom w:val="none" w:sz="0" w:space="0" w:color="auto"/>
            <w:right w:val="none" w:sz="0" w:space="0" w:color="auto"/>
          </w:divBdr>
        </w:div>
        <w:div w:id="678847205">
          <w:marLeft w:val="0"/>
          <w:marRight w:val="0"/>
          <w:marTop w:val="0"/>
          <w:marBottom w:val="0"/>
          <w:divBdr>
            <w:top w:val="none" w:sz="0" w:space="0" w:color="auto"/>
            <w:left w:val="none" w:sz="0" w:space="0" w:color="auto"/>
            <w:bottom w:val="none" w:sz="0" w:space="0" w:color="auto"/>
            <w:right w:val="none" w:sz="0" w:space="0" w:color="auto"/>
          </w:divBdr>
        </w:div>
        <w:div w:id="464813855">
          <w:marLeft w:val="0"/>
          <w:marRight w:val="0"/>
          <w:marTop w:val="0"/>
          <w:marBottom w:val="0"/>
          <w:divBdr>
            <w:top w:val="none" w:sz="0" w:space="0" w:color="auto"/>
            <w:left w:val="none" w:sz="0" w:space="0" w:color="auto"/>
            <w:bottom w:val="none" w:sz="0" w:space="0" w:color="auto"/>
            <w:right w:val="none" w:sz="0" w:space="0" w:color="auto"/>
          </w:divBdr>
        </w:div>
        <w:div w:id="2067870495">
          <w:marLeft w:val="0"/>
          <w:marRight w:val="0"/>
          <w:marTop w:val="0"/>
          <w:marBottom w:val="0"/>
          <w:divBdr>
            <w:top w:val="none" w:sz="0" w:space="0" w:color="auto"/>
            <w:left w:val="none" w:sz="0" w:space="0" w:color="auto"/>
            <w:bottom w:val="none" w:sz="0" w:space="0" w:color="auto"/>
            <w:right w:val="none" w:sz="0" w:space="0" w:color="auto"/>
          </w:divBdr>
        </w:div>
        <w:div w:id="976300909">
          <w:marLeft w:val="0"/>
          <w:marRight w:val="0"/>
          <w:marTop w:val="0"/>
          <w:marBottom w:val="0"/>
          <w:divBdr>
            <w:top w:val="none" w:sz="0" w:space="0" w:color="auto"/>
            <w:left w:val="none" w:sz="0" w:space="0" w:color="auto"/>
            <w:bottom w:val="none" w:sz="0" w:space="0" w:color="auto"/>
            <w:right w:val="none" w:sz="0" w:space="0" w:color="auto"/>
          </w:divBdr>
        </w:div>
        <w:div w:id="2085376953">
          <w:marLeft w:val="0"/>
          <w:marRight w:val="0"/>
          <w:marTop w:val="0"/>
          <w:marBottom w:val="0"/>
          <w:divBdr>
            <w:top w:val="none" w:sz="0" w:space="0" w:color="auto"/>
            <w:left w:val="none" w:sz="0" w:space="0" w:color="auto"/>
            <w:bottom w:val="none" w:sz="0" w:space="0" w:color="auto"/>
            <w:right w:val="none" w:sz="0" w:space="0" w:color="auto"/>
          </w:divBdr>
        </w:div>
        <w:div w:id="1846824019">
          <w:marLeft w:val="0"/>
          <w:marRight w:val="0"/>
          <w:marTop w:val="0"/>
          <w:marBottom w:val="0"/>
          <w:divBdr>
            <w:top w:val="none" w:sz="0" w:space="0" w:color="auto"/>
            <w:left w:val="none" w:sz="0" w:space="0" w:color="auto"/>
            <w:bottom w:val="none" w:sz="0" w:space="0" w:color="auto"/>
            <w:right w:val="none" w:sz="0" w:space="0" w:color="auto"/>
          </w:divBdr>
        </w:div>
        <w:div w:id="607010631">
          <w:marLeft w:val="0"/>
          <w:marRight w:val="0"/>
          <w:marTop w:val="0"/>
          <w:marBottom w:val="0"/>
          <w:divBdr>
            <w:top w:val="none" w:sz="0" w:space="0" w:color="auto"/>
            <w:left w:val="none" w:sz="0" w:space="0" w:color="auto"/>
            <w:bottom w:val="none" w:sz="0" w:space="0" w:color="auto"/>
            <w:right w:val="none" w:sz="0" w:space="0" w:color="auto"/>
          </w:divBdr>
        </w:div>
        <w:div w:id="294601902">
          <w:marLeft w:val="0"/>
          <w:marRight w:val="0"/>
          <w:marTop w:val="0"/>
          <w:marBottom w:val="0"/>
          <w:divBdr>
            <w:top w:val="none" w:sz="0" w:space="0" w:color="auto"/>
            <w:left w:val="none" w:sz="0" w:space="0" w:color="auto"/>
            <w:bottom w:val="none" w:sz="0" w:space="0" w:color="auto"/>
            <w:right w:val="none" w:sz="0" w:space="0" w:color="auto"/>
          </w:divBdr>
        </w:div>
        <w:div w:id="1891065779">
          <w:marLeft w:val="0"/>
          <w:marRight w:val="0"/>
          <w:marTop w:val="0"/>
          <w:marBottom w:val="0"/>
          <w:divBdr>
            <w:top w:val="none" w:sz="0" w:space="0" w:color="auto"/>
            <w:left w:val="none" w:sz="0" w:space="0" w:color="auto"/>
            <w:bottom w:val="none" w:sz="0" w:space="0" w:color="auto"/>
            <w:right w:val="none" w:sz="0" w:space="0" w:color="auto"/>
          </w:divBdr>
        </w:div>
        <w:div w:id="1976251040">
          <w:marLeft w:val="0"/>
          <w:marRight w:val="0"/>
          <w:marTop w:val="0"/>
          <w:marBottom w:val="0"/>
          <w:divBdr>
            <w:top w:val="none" w:sz="0" w:space="0" w:color="auto"/>
            <w:left w:val="none" w:sz="0" w:space="0" w:color="auto"/>
            <w:bottom w:val="none" w:sz="0" w:space="0" w:color="auto"/>
            <w:right w:val="none" w:sz="0" w:space="0" w:color="auto"/>
          </w:divBdr>
        </w:div>
        <w:div w:id="680007043">
          <w:marLeft w:val="0"/>
          <w:marRight w:val="0"/>
          <w:marTop w:val="0"/>
          <w:marBottom w:val="0"/>
          <w:divBdr>
            <w:top w:val="none" w:sz="0" w:space="0" w:color="auto"/>
            <w:left w:val="none" w:sz="0" w:space="0" w:color="auto"/>
            <w:bottom w:val="none" w:sz="0" w:space="0" w:color="auto"/>
            <w:right w:val="none" w:sz="0" w:space="0" w:color="auto"/>
          </w:divBdr>
        </w:div>
        <w:div w:id="1532646061">
          <w:marLeft w:val="0"/>
          <w:marRight w:val="0"/>
          <w:marTop w:val="0"/>
          <w:marBottom w:val="0"/>
          <w:divBdr>
            <w:top w:val="none" w:sz="0" w:space="0" w:color="auto"/>
            <w:left w:val="none" w:sz="0" w:space="0" w:color="auto"/>
            <w:bottom w:val="none" w:sz="0" w:space="0" w:color="auto"/>
            <w:right w:val="none" w:sz="0" w:space="0" w:color="auto"/>
          </w:divBdr>
        </w:div>
        <w:div w:id="1579709700">
          <w:marLeft w:val="0"/>
          <w:marRight w:val="0"/>
          <w:marTop w:val="0"/>
          <w:marBottom w:val="0"/>
          <w:divBdr>
            <w:top w:val="none" w:sz="0" w:space="0" w:color="auto"/>
            <w:left w:val="none" w:sz="0" w:space="0" w:color="auto"/>
            <w:bottom w:val="none" w:sz="0" w:space="0" w:color="auto"/>
            <w:right w:val="none" w:sz="0" w:space="0" w:color="auto"/>
          </w:divBdr>
        </w:div>
        <w:div w:id="920455346">
          <w:marLeft w:val="0"/>
          <w:marRight w:val="0"/>
          <w:marTop w:val="0"/>
          <w:marBottom w:val="0"/>
          <w:divBdr>
            <w:top w:val="none" w:sz="0" w:space="0" w:color="auto"/>
            <w:left w:val="none" w:sz="0" w:space="0" w:color="auto"/>
            <w:bottom w:val="none" w:sz="0" w:space="0" w:color="auto"/>
            <w:right w:val="none" w:sz="0" w:space="0" w:color="auto"/>
          </w:divBdr>
        </w:div>
        <w:div w:id="476192551">
          <w:marLeft w:val="0"/>
          <w:marRight w:val="0"/>
          <w:marTop w:val="0"/>
          <w:marBottom w:val="0"/>
          <w:divBdr>
            <w:top w:val="none" w:sz="0" w:space="0" w:color="auto"/>
            <w:left w:val="none" w:sz="0" w:space="0" w:color="auto"/>
            <w:bottom w:val="none" w:sz="0" w:space="0" w:color="auto"/>
            <w:right w:val="none" w:sz="0" w:space="0" w:color="auto"/>
          </w:divBdr>
        </w:div>
        <w:div w:id="662859159">
          <w:marLeft w:val="0"/>
          <w:marRight w:val="0"/>
          <w:marTop w:val="0"/>
          <w:marBottom w:val="0"/>
          <w:divBdr>
            <w:top w:val="none" w:sz="0" w:space="0" w:color="auto"/>
            <w:left w:val="none" w:sz="0" w:space="0" w:color="auto"/>
            <w:bottom w:val="none" w:sz="0" w:space="0" w:color="auto"/>
            <w:right w:val="none" w:sz="0" w:space="0" w:color="auto"/>
          </w:divBdr>
        </w:div>
        <w:div w:id="1644889219">
          <w:marLeft w:val="0"/>
          <w:marRight w:val="0"/>
          <w:marTop w:val="0"/>
          <w:marBottom w:val="0"/>
          <w:divBdr>
            <w:top w:val="none" w:sz="0" w:space="0" w:color="auto"/>
            <w:left w:val="none" w:sz="0" w:space="0" w:color="auto"/>
            <w:bottom w:val="none" w:sz="0" w:space="0" w:color="auto"/>
            <w:right w:val="none" w:sz="0" w:space="0" w:color="auto"/>
          </w:divBdr>
        </w:div>
        <w:div w:id="558706672">
          <w:marLeft w:val="0"/>
          <w:marRight w:val="0"/>
          <w:marTop w:val="0"/>
          <w:marBottom w:val="0"/>
          <w:divBdr>
            <w:top w:val="none" w:sz="0" w:space="0" w:color="auto"/>
            <w:left w:val="none" w:sz="0" w:space="0" w:color="auto"/>
            <w:bottom w:val="none" w:sz="0" w:space="0" w:color="auto"/>
            <w:right w:val="none" w:sz="0" w:space="0" w:color="auto"/>
          </w:divBdr>
        </w:div>
        <w:div w:id="686175633">
          <w:marLeft w:val="0"/>
          <w:marRight w:val="0"/>
          <w:marTop w:val="0"/>
          <w:marBottom w:val="0"/>
          <w:divBdr>
            <w:top w:val="none" w:sz="0" w:space="0" w:color="auto"/>
            <w:left w:val="none" w:sz="0" w:space="0" w:color="auto"/>
            <w:bottom w:val="none" w:sz="0" w:space="0" w:color="auto"/>
            <w:right w:val="none" w:sz="0" w:space="0" w:color="auto"/>
          </w:divBdr>
        </w:div>
        <w:div w:id="392390989">
          <w:marLeft w:val="0"/>
          <w:marRight w:val="0"/>
          <w:marTop w:val="0"/>
          <w:marBottom w:val="0"/>
          <w:divBdr>
            <w:top w:val="none" w:sz="0" w:space="0" w:color="auto"/>
            <w:left w:val="none" w:sz="0" w:space="0" w:color="auto"/>
            <w:bottom w:val="none" w:sz="0" w:space="0" w:color="auto"/>
            <w:right w:val="none" w:sz="0" w:space="0" w:color="auto"/>
          </w:divBdr>
        </w:div>
        <w:div w:id="1387993193">
          <w:marLeft w:val="0"/>
          <w:marRight w:val="0"/>
          <w:marTop w:val="0"/>
          <w:marBottom w:val="0"/>
          <w:divBdr>
            <w:top w:val="none" w:sz="0" w:space="0" w:color="auto"/>
            <w:left w:val="none" w:sz="0" w:space="0" w:color="auto"/>
            <w:bottom w:val="none" w:sz="0" w:space="0" w:color="auto"/>
            <w:right w:val="none" w:sz="0" w:space="0" w:color="auto"/>
          </w:divBdr>
        </w:div>
        <w:div w:id="62290258">
          <w:marLeft w:val="0"/>
          <w:marRight w:val="0"/>
          <w:marTop w:val="0"/>
          <w:marBottom w:val="0"/>
          <w:divBdr>
            <w:top w:val="none" w:sz="0" w:space="0" w:color="auto"/>
            <w:left w:val="none" w:sz="0" w:space="0" w:color="auto"/>
            <w:bottom w:val="none" w:sz="0" w:space="0" w:color="auto"/>
            <w:right w:val="none" w:sz="0" w:space="0" w:color="auto"/>
          </w:divBdr>
        </w:div>
        <w:div w:id="1579442097">
          <w:marLeft w:val="0"/>
          <w:marRight w:val="0"/>
          <w:marTop w:val="0"/>
          <w:marBottom w:val="0"/>
          <w:divBdr>
            <w:top w:val="none" w:sz="0" w:space="0" w:color="auto"/>
            <w:left w:val="none" w:sz="0" w:space="0" w:color="auto"/>
            <w:bottom w:val="none" w:sz="0" w:space="0" w:color="auto"/>
            <w:right w:val="none" w:sz="0" w:space="0" w:color="auto"/>
          </w:divBdr>
        </w:div>
        <w:div w:id="981277758">
          <w:marLeft w:val="0"/>
          <w:marRight w:val="0"/>
          <w:marTop w:val="0"/>
          <w:marBottom w:val="0"/>
          <w:divBdr>
            <w:top w:val="none" w:sz="0" w:space="0" w:color="auto"/>
            <w:left w:val="none" w:sz="0" w:space="0" w:color="auto"/>
            <w:bottom w:val="none" w:sz="0" w:space="0" w:color="auto"/>
            <w:right w:val="none" w:sz="0" w:space="0" w:color="auto"/>
          </w:divBdr>
        </w:div>
        <w:div w:id="97137981">
          <w:marLeft w:val="0"/>
          <w:marRight w:val="0"/>
          <w:marTop w:val="0"/>
          <w:marBottom w:val="0"/>
          <w:divBdr>
            <w:top w:val="none" w:sz="0" w:space="0" w:color="auto"/>
            <w:left w:val="none" w:sz="0" w:space="0" w:color="auto"/>
            <w:bottom w:val="none" w:sz="0" w:space="0" w:color="auto"/>
            <w:right w:val="none" w:sz="0" w:space="0" w:color="auto"/>
          </w:divBdr>
        </w:div>
        <w:div w:id="96564404">
          <w:marLeft w:val="0"/>
          <w:marRight w:val="0"/>
          <w:marTop w:val="0"/>
          <w:marBottom w:val="0"/>
          <w:divBdr>
            <w:top w:val="none" w:sz="0" w:space="0" w:color="auto"/>
            <w:left w:val="none" w:sz="0" w:space="0" w:color="auto"/>
            <w:bottom w:val="none" w:sz="0" w:space="0" w:color="auto"/>
            <w:right w:val="none" w:sz="0" w:space="0" w:color="auto"/>
          </w:divBdr>
        </w:div>
        <w:div w:id="1118378392">
          <w:marLeft w:val="0"/>
          <w:marRight w:val="0"/>
          <w:marTop w:val="0"/>
          <w:marBottom w:val="0"/>
          <w:divBdr>
            <w:top w:val="none" w:sz="0" w:space="0" w:color="auto"/>
            <w:left w:val="none" w:sz="0" w:space="0" w:color="auto"/>
            <w:bottom w:val="none" w:sz="0" w:space="0" w:color="auto"/>
            <w:right w:val="none" w:sz="0" w:space="0" w:color="auto"/>
          </w:divBdr>
        </w:div>
        <w:div w:id="2047900099">
          <w:marLeft w:val="0"/>
          <w:marRight w:val="0"/>
          <w:marTop w:val="0"/>
          <w:marBottom w:val="0"/>
          <w:divBdr>
            <w:top w:val="none" w:sz="0" w:space="0" w:color="auto"/>
            <w:left w:val="none" w:sz="0" w:space="0" w:color="auto"/>
            <w:bottom w:val="none" w:sz="0" w:space="0" w:color="auto"/>
            <w:right w:val="none" w:sz="0" w:space="0" w:color="auto"/>
          </w:divBdr>
        </w:div>
        <w:div w:id="1480998626">
          <w:marLeft w:val="0"/>
          <w:marRight w:val="0"/>
          <w:marTop w:val="0"/>
          <w:marBottom w:val="0"/>
          <w:divBdr>
            <w:top w:val="none" w:sz="0" w:space="0" w:color="auto"/>
            <w:left w:val="none" w:sz="0" w:space="0" w:color="auto"/>
            <w:bottom w:val="none" w:sz="0" w:space="0" w:color="auto"/>
            <w:right w:val="none" w:sz="0" w:space="0" w:color="auto"/>
          </w:divBdr>
        </w:div>
        <w:div w:id="2008288461">
          <w:marLeft w:val="0"/>
          <w:marRight w:val="0"/>
          <w:marTop w:val="0"/>
          <w:marBottom w:val="0"/>
          <w:divBdr>
            <w:top w:val="none" w:sz="0" w:space="0" w:color="auto"/>
            <w:left w:val="none" w:sz="0" w:space="0" w:color="auto"/>
            <w:bottom w:val="none" w:sz="0" w:space="0" w:color="auto"/>
            <w:right w:val="none" w:sz="0" w:space="0" w:color="auto"/>
          </w:divBdr>
        </w:div>
        <w:div w:id="604460618">
          <w:marLeft w:val="0"/>
          <w:marRight w:val="0"/>
          <w:marTop w:val="0"/>
          <w:marBottom w:val="0"/>
          <w:divBdr>
            <w:top w:val="none" w:sz="0" w:space="0" w:color="auto"/>
            <w:left w:val="none" w:sz="0" w:space="0" w:color="auto"/>
            <w:bottom w:val="none" w:sz="0" w:space="0" w:color="auto"/>
            <w:right w:val="none" w:sz="0" w:space="0" w:color="auto"/>
          </w:divBdr>
        </w:div>
        <w:div w:id="1888183039">
          <w:marLeft w:val="0"/>
          <w:marRight w:val="0"/>
          <w:marTop w:val="0"/>
          <w:marBottom w:val="0"/>
          <w:divBdr>
            <w:top w:val="none" w:sz="0" w:space="0" w:color="auto"/>
            <w:left w:val="none" w:sz="0" w:space="0" w:color="auto"/>
            <w:bottom w:val="none" w:sz="0" w:space="0" w:color="auto"/>
            <w:right w:val="none" w:sz="0" w:space="0" w:color="auto"/>
          </w:divBdr>
        </w:div>
        <w:div w:id="1853640787">
          <w:marLeft w:val="0"/>
          <w:marRight w:val="0"/>
          <w:marTop w:val="0"/>
          <w:marBottom w:val="0"/>
          <w:divBdr>
            <w:top w:val="none" w:sz="0" w:space="0" w:color="auto"/>
            <w:left w:val="none" w:sz="0" w:space="0" w:color="auto"/>
            <w:bottom w:val="none" w:sz="0" w:space="0" w:color="auto"/>
            <w:right w:val="none" w:sz="0" w:space="0" w:color="auto"/>
          </w:divBdr>
        </w:div>
        <w:div w:id="714044115">
          <w:marLeft w:val="0"/>
          <w:marRight w:val="0"/>
          <w:marTop w:val="0"/>
          <w:marBottom w:val="0"/>
          <w:divBdr>
            <w:top w:val="none" w:sz="0" w:space="0" w:color="auto"/>
            <w:left w:val="none" w:sz="0" w:space="0" w:color="auto"/>
            <w:bottom w:val="none" w:sz="0" w:space="0" w:color="auto"/>
            <w:right w:val="none" w:sz="0" w:space="0" w:color="auto"/>
          </w:divBdr>
        </w:div>
        <w:div w:id="556208146">
          <w:marLeft w:val="0"/>
          <w:marRight w:val="0"/>
          <w:marTop w:val="0"/>
          <w:marBottom w:val="0"/>
          <w:divBdr>
            <w:top w:val="none" w:sz="0" w:space="0" w:color="auto"/>
            <w:left w:val="none" w:sz="0" w:space="0" w:color="auto"/>
            <w:bottom w:val="none" w:sz="0" w:space="0" w:color="auto"/>
            <w:right w:val="none" w:sz="0" w:space="0" w:color="auto"/>
          </w:divBdr>
        </w:div>
        <w:div w:id="499664501">
          <w:marLeft w:val="0"/>
          <w:marRight w:val="0"/>
          <w:marTop w:val="0"/>
          <w:marBottom w:val="0"/>
          <w:divBdr>
            <w:top w:val="none" w:sz="0" w:space="0" w:color="auto"/>
            <w:left w:val="none" w:sz="0" w:space="0" w:color="auto"/>
            <w:bottom w:val="none" w:sz="0" w:space="0" w:color="auto"/>
            <w:right w:val="none" w:sz="0" w:space="0" w:color="auto"/>
          </w:divBdr>
        </w:div>
        <w:div w:id="317468030">
          <w:marLeft w:val="0"/>
          <w:marRight w:val="0"/>
          <w:marTop w:val="0"/>
          <w:marBottom w:val="0"/>
          <w:divBdr>
            <w:top w:val="none" w:sz="0" w:space="0" w:color="auto"/>
            <w:left w:val="none" w:sz="0" w:space="0" w:color="auto"/>
            <w:bottom w:val="none" w:sz="0" w:space="0" w:color="auto"/>
            <w:right w:val="none" w:sz="0" w:space="0" w:color="auto"/>
          </w:divBdr>
        </w:div>
        <w:div w:id="1580141713">
          <w:marLeft w:val="0"/>
          <w:marRight w:val="0"/>
          <w:marTop w:val="0"/>
          <w:marBottom w:val="0"/>
          <w:divBdr>
            <w:top w:val="none" w:sz="0" w:space="0" w:color="auto"/>
            <w:left w:val="none" w:sz="0" w:space="0" w:color="auto"/>
            <w:bottom w:val="none" w:sz="0" w:space="0" w:color="auto"/>
            <w:right w:val="none" w:sz="0" w:space="0" w:color="auto"/>
          </w:divBdr>
        </w:div>
        <w:div w:id="485896197">
          <w:marLeft w:val="0"/>
          <w:marRight w:val="0"/>
          <w:marTop w:val="0"/>
          <w:marBottom w:val="0"/>
          <w:divBdr>
            <w:top w:val="none" w:sz="0" w:space="0" w:color="auto"/>
            <w:left w:val="none" w:sz="0" w:space="0" w:color="auto"/>
            <w:bottom w:val="none" w:sz="0" w:space="0" w:color="auto"/>
            <w:right w:val="none" w:sz="0" w:space="0" w:color="auto"/>
          </w:divBdr>
        </w:div>
        <w:div w:id="1003094694">
          <w:marLeft w:val="0"/>
          <w:marRight w:val="0"/>
          <w:marTop w:val="0"/>
          <w:marBottom w:val="0"/>
          <w:divBdr>
            <w:top w:val="none" w:sz="0" w:space="0" w:color="auto"/>
            <w:left w:val="none" w:sz="0" w:space="0" w:color="auto"/>
            <w:bottom w:val="none" w:sz="0" w:space="0" w:color="auto"/>
            <w:right w:val="none" w:sz="0" w:space="0" w:color="auto"/>
          </w:divBdr>
        </w:div>
        <w:div w:id="589853536">
          <w:marLeft w:val="0"/>
          <w:marRight w:val="0"/>
          <w:marTop w:val="0"/>
          <w:marBottom w:val="0"/>
          <w:divBdr>
            <w:top w:val="none" w:sz="0" w:space="0" w:color="auto"/>
            <w:left w:val="none" w:sz="0" w:space="0" w:color="auto"/>
            <w:bottom w:val="none" w:sz="0" w:space="0" w:color="auto"/>
            <w:right w:val="none" w:sz="0" w:space="0" w:color="auto"/>
          </w:divBdr>
        </w:div>
        <w:div w:id="1210874948">
          <w:marLeft w:val="0"/>
          <w:marRight w:val="0"/>
          <w:marTop w:val="0"/>
          <w:marBottom w:val="0"/>
          <w:divBdr>
            <w:top w:val="none" w:sz="0" w:space="0" w:color="auto"/>
            <w:left w:val="none" w:sz="0" w:space="0" w:color="auto"/>
            <w:bottom w:val="none" w:sz="0" w:space="0" w:color="auto"/>
            <w:right w:val="none" w:sz="0" w:space="0" w:color="auto"/>
          </w:divBdr>
        </w:div>
        <w:div w:id="1997300273">
          <w:marLeft w:val="0"/>
          <w:marRight w:val="0"/>
          <w:marTop w:val="0"/>
          <w:marBottom w:val="0"/>
          <w:divBdr>
            <w:top w:val="none" w:sz="0" w:space="0" w:color="auto"/>
            <w:left w:val="none" w:sz="0" w:space="0" w:color="auto"/>
            <w:bottom w:val="none" w:sz="0" w:space="0" w:color="auto"/>
            <w:right w:val="none" w:sz="0" w:space="0" w:color="auto"/>
          </w:divBdr>
        </w:div>
        <w:div w:id="164367610">
          <w:marLeft w:val="0"/>
          <w:marRight w:val="0"/>
          <w:marTop w:val="0"/>
          <w:marBottom w:val="0"/>
          <w:divBdr>
            <w:top w:val="none" w:sz="0" w:space="0" w:color="auto"/>
            <w:left w:val="none" w:sz="0" w:space="0" w:color="auto"/>
            <w:bottom w:val="none" w:sz="0" w:space="0" w:color="auto"/>
            <w:right w:val="none" w:sz="0" w:space="0" w:color="auto"/>
          </w:divBdr>
        </w:div>
        <w:div w:id="1608197560">
          <w:marLeft w:val="0"/>
          <w:marRight w:val="0"/>
          <w:marTop w:val="0"/>
          <w:marBottom w:val="0"/>
          <w:divBdr>
            <w:top w:val="none" w:sz="0" w:space="0" w:color="auto"/>
            <w:left w:val="none" w:sz="0" w:space="0" w:color="auto"/>
            <w:bottom w:val="none" w:sz="0" w:space="0" w:color="auto"/>
            <w:right w:val="none" w:sz="0" w:space="0" w:color="auto"/>
          </w:divBdr>
        </w:div>
        <w:div w:id="67652093">
          <w:marLeft w:val="0"/>
          <w:marRight w:val="0"/>
          <w:marTop w:val="0"/>
          <w:marBottom w:val="0"/>
          <w:divBdr>
            <w:top w:val="none" w:sz="0" w:space="0" w:color="auto"/>
            <w:left w:val="none" w:sz="0" w:space="0" w:color="auto"/>
            <w:bottom w:val="none" w:sz="0" w:space="0" w:color="auto"/>
            <w:right w:val="none" w:sz="0" w:space="0" w:color="auto"/>
          </w:divBdr>
        </w:div>
        <w:div w:id="116458113">
          <w:marLeft w:val="0"/>
          <w:marRight w:val="0"/>
          <w:marTop w:val="0"/>
          <w:marBottom w:val="0"/>
          <w:divBdr>
            <w:top w:val="none" w:sz="0" w:space="0" w:color="auto"/>
            <w:left w:val="none" w:sz="0" w:space="0" w:color="auto"/>
            <w:bottom w:val="none" w:sz="0" w:space="0" w:color="auto"/>
            <w:right w:val="none" w:sz="0" w:space="0" w:color="auto"/>
          </w:divBdr>
        </w:div>
        <w:div w:id="253975659">
          <w:marLeft w:val="0"/>
          <w:marRight w:val="0"/>
          <w:marTop w:val="0"/>
          <w:marBottom w:val="0"/>
          <w:divBdr>
            <w:top w:val="none" w:sz="0" w:space="0" w:color="auto"/>
            <w:left w:val="none" w:sz="0" w:space="0" w:color="auto"/>
            <w:bottom w:val="none" w:sz="0" w:space="0" w:color="auto"/>
            <w:right w:val="none" w:sz="0" w:space="0" w:color="auto"/>
          </w:divBdr>
        </w:div>
        <w:div w:id="335692301">
          <w:marLeft w:val="0"/>
          <w:marRight w:val="0"/>
          <w:marTop w:val="0"/>
          <w:marBottom w:val="0"/>
          <w:divBdr>
            <w:top w:val="none" w:sz="0" w:space="0" w:color="auto"/>
            <w:left w:val="none" w:sz="0" w:space="0" w:color="auto"/>
            <w:bottom w:val="none" w:sz="0" w:space="0" w:color="auto"/>
            <w:right w:val="none" w:sz="0" w:space="0" w:color="auto"/>
          </w:divBdr>
        </w:div>
        <w:div w:id="191310103">
          <w:marLeft w:val="0"/>
          <w:marRight w:val="0"/>
          <w:marTop w:val="0"/>
          <w:marBottom w:val="0"/>
          <w:divBdr>
            <w:top w:val="none" w:sz="0" w:space="0" w:color="auto"/>
            <w:left w:val="none" w:sz="0" w:space="0" w:color="auto"/>
            <w:bottom w:val="none" w:sz="0" w:space="0" w:color="auto"/>
            <w:right w:val="none" w:sz="0" w:space="0" w:color="auto"/>
          </w:divBdr>
        </w:div>
        <w:div w:id="1511068609">
          <w:marLeft w:val="0"/>
          <w:marRight w:val="0"/>
          <w:marTop w:val="0"/>
          <w:marBottom w:val="0"/>
          <w:divBdr>
            <w:top w:val="none" w:sz="0" w:space="0" w:color="auto"/>
            <w:left w:val="none" w:sz="0" w:space="0" w:color="auto"/>
            <w:bottom w:val="none" w:sz="0" w:space="0" w:color="auto"/>
            <w:right w:val="none" w:sz="0" w:space="0" w:color="auto"/>
          </w:divBdr>
        </w:div>
        <w:div w:id="1868446879">
          <w:marLeft w:val="0"/>
          <w:marRight w:val="0"/>
          <w:marTop w:val="0"/>
          <w:marBottom w:val="0"/>
          <w:divBdr>
            <w:top w:val="none" w:sz="0" w:space="0" w:color="auto"/>
            <w:left w:val="none" w:sz="0" w:space="0" w:color="auto"/>
            <w:bottom w:val="none" w:sz="0" w:space="0" w:color="auto"/>
            <w:right w:val="none" w:sz="0" w:space="0" w:color="auto"/>
          </w:divBdr>
        </w:div>
        <w:div w:id="724648785">
          <w:marLeft w:val="0"/>
          <w:marRight w:val="0"/>
          <w:marTop w:val="0"/>
          <w:marBottom w:val="0"/>
          <w:divBdr>
            <w:top w:val="none" w:sz="0" w:space="0" w:color="auto"/>
            <w:left w:val="none" w:sz="0" w:space="0" w:color="auto"/>
            <w:bottom w:val="none" w:sz="0" w:space="0" w:color="auto"/>
            <w:right w:val="none" w:sz="0" w:space="0" w:color="auto"/>
          </w:divBdr>
        </w:div>
        <w:div w:id="612982372">
          <w:marLeft w:val="0"/>
          <w:marRight w:val="0"/>
          <w:marTop w:val="0"/>
          <w:marBottom w:val="0"/>
          <w:divBdr>
            <w:top w:val="none" w:sz="0" w:space="0" w:color="auto"/>
            <w:left w:val="none" w:sz="0" w:space="0" w:color="auto"/>
            <w:bottom w:val="none" w:sz="0" w:space="0" w:color="auto"/>
            <w:right w:val="none" w:sz="0" w:space="0" w:color="auto"/>
          </w:divBdr>
        </w:div>
        <w:div w:id="1429083123">
          <w:marLeft w:val="0"/>
          <w:marRight w:val="0"/>
          <w:marTop w:val="0"/>
          <w:marBottom w:val="0"/>
          <w:divBdr>
            <w:top w:val="none" w:sz="0" w:space="0" w:color="auto"/>
            <w:left w:val="none" w:sz="0" w:space="0" w:color="auto"/>
            <w:bottom w:val="none" w:sz="0" w:space="0" w:color="auto"/>
            <w:right w:val="none" w:sz="0" w:space="0" w:color="auto"/>
          </w:divBdr>
        </w:div>
        <w:div w:id="1862737416">
          <w:marLeft w:val="0"/>
          <w:marRight w:val="0"/>
          <w:marTop w:val="0"/>
          <w:marBottom w:val="0"/>
          <w:divBdr>
            <w:top w:val="none" w:sz="0" w:space="0" w:color="auto"/>
            <w:left w:val="none" w:sz="0" w:space="0" w:color="auto"/>
            <w:bottom w:val="none" w:sz="0" w:space="0" w:color="auto"/>
            <w:right w:val="none" w:sz="0" w:space="0" w:color="auto"/>
          </w:divBdr>
        </w:div>
        <w:div w:id="457072529">
          <w:marLeft w:val="0"/>
          <w:marRight w:val="0"/>
          <w:marTop w:val="0"/>
          <w:marBottom w:val="0"/>
          <w:divBdr>
            <w:top w:val="none" w:sz="0" w:space="0" w:color="auto"/>
            <w:left w:val="none" w:sz="0" w:space="0" w:color="auto"/>
            <w:bottom w:val="none" w:sz="0" w:space="0" w:color="auto"/>
            <w:right w:val="none" w:sz="0" w:space="0" w:color="auto"/>
          </w:divBdr>
        </w:div>
        <w:div w:id="1843084924">
          <w:marLeft w:val="0"/>
          <w:marRight w:val="0"/>
          <w:marTop w:val="0"/>
          <w:marBottom w:val="0"/>
          <w:divBdr>
            <w:top w:val="none" w:sz="0" w:space="0" w:color="auto"/>
            <w:left w:val="none" w:sz="0" w:space="0" w:color="auto"/>
            <w:bottom w:val="none" w:sz="0" w:space="0" w:color="auto"/>
            <w:right w:val="none" w:sz="0" w:space="0" w:color="auto"/>
          </w:divBdr>
        </w:div>
        <w:div w:id="1161970286">
          <w:marLeft w:val="0"/>
          <w:marRight w:val="0"/>
          <w:marTop w:val="0"/>
          <w:marBottom w:val="0"/>
          <w:divBdr>
            <w:top w:val="none" w:sz="0" w:space="0" w:color="auto"/>
            <w:left w:val="none" w:sz="0" w:space="0" w:color="auto"/>
            <w:bottom w:val="none" w:sz="0" w:space="0" w:color="auto"/>
            <w:right w:val="none" w:sz="0" w:space="0" w:color="auto"/>
          </w:divBdr>
        </w:div>
        <w:div w:id="129321762">
          <w:marLeft w:val="0"/>
          <w:marRight w:val="0"/>
          <w:marTop w:val="0"/>
          <w:marBottom w:val="0"/>
          <w:divBdr>
            <w:top w:val="none" w:sz="0" w:space="0" w:color="auto"/>
            <w:left w:val="none" w:sz="0" w:space="0" w:color="auto"/>
            <w:bottom w:val="none" w:sz="0" w:space="0" w:color="auto"/>
            <w:right w:val="none" w:sz="0" w:space="0" w:color="auto"/>
          </w:divBdr>
        </w:div>
        <w:div w:id="57561855">
          <w:marLeft w:val="0"/>
          <w:marRight w:val="0"/>
          <w:marTop w:val="0"/>
          <w:marBottom w:val="0"/>
          <w:divBdr>
            <w:top w:val="none" w:sz="0" w:space="0" w:color="auto"/>
            <w:left w:val="none" w:sz="0" w:space="0" w:color="auto"/>
            <w:bottom w:val="none" w:sz="0" w:space="0" w:color="auto"/>
            <w:right w:val="none" w:sz="0" w:space="0" w:color="auto"/>
          </w:divBdr>
        </w:div>
        <w:div w:id="358548483">
          <w:marLeft w:val="0"/>
          <w:marRight w:val="0"/>
          <w:marTop w:val="0"/>
          <w:marBottom w:val="0"/>
          <w:divBdr>
            <w:top w:val="none" w:sz="0" w:space="0" w:color="auto"/>
            <w:left w:val="none" w:sz="0" w:space="0" w:color="auto"/>
            <w:bottom w:val="none" w:sz="0" w:space="0" w:color="auto"/>
            <w:right w:val="none" w:sz="0" w:space="0" w:color="auto"/>
          </w:divBdr>
        </w:div>
        <w:div w:id="1721434974">
          <w:marLeft w:val="0"/>
          <w:marRight w:val="0"/>
          <w:marTop w:val="0"/>
          <w:marBottom w:val="0"/>
          <w:divBdr>
            <w:top w:val="none" w:sz="0" w:space="0" w:color="auto"/>
            <w:left w:val="none" w:sz="0" w:space="0" w:color="auto"/>
            <w:bottom w:val="none" w:sz="0" w:space="0" w:color="auto"/>
            <w:right w:val="none" w:sz="0" w:space="0" w:color="auto"/>
          </w:divBdr>
        </w:div>
        <w:div w:id="1027099628">
          <w:marLeft w:val="0"/>
          <w:marRight w:val="0"/>
          <w:marTop w:val="0"/>
          <w:marBottom w:val="0"/>
          <w:divBdr>
            <w:top w:val="none" w:sz="0" w:space="0" w:color="auto"/>
            <w:left w:val="none" w:sz="0" w:space="0" w:color="auto"/>
            <w:bottom w:val="none" w:sz="0" w:space="0" w:color="auto"/>
            <w:right w:val="none" w:sz="0" w:space="0" w:color="auto"/>
          </w:divBdr>
        </w:div>
        <w:div w:id="1281646298">
          <w:marLeft w:val="0"/>
          <w:marRight w:val="0"/>
          <w:marTop w:val="0"/>
          <w:marBottom w:val="0"/>
          <w:divBdr>
            <w:top w:val="none" w:sz="0" w:space="0" w:color="auto"/>
            <w:left w:val="none" w:sz="0" w:space="0" w:color="auto"/>
            <w:bottom w:val="none" w:sz="0" w:space="0" w:color="auto"/>
            <w:right w:val="none" w:sz="0" w:space="0" w:color="auto"/>
          </w:divBdr>
        </w:div>
        <w:div w:id="10761986">
          <w:marLeft w:val="0"/>
          <w:marRight w:val="0"/>
          <w:marTop w:val="0"/>
          <w:marBottom w:val="0"/>
          <w:divBdr>
            <w:top w:val="none" w:sz="0" w:space="0" w:color="auto"/>
            <w:left w:val="none" w:sz="0" w:space="0" w:color="auto"/>
            <w:bottom w:val="none" w:sz="0" w:space="0" w:color="auto"/>
            <w:right w:val="none" w:sz="0" w:space="0" w:color="auto"/>
          </w:divBdr>
        </w:div>
        <w:div w:id="1698578796">
          <w:marLeft w:val="0"/>
          <w:marRight w:val="0"/>
          <w:marTop w:val="0"/>
          <w:marBottom w:val="0"/>
          <w:divBdr>
            <w:top w:val="none" w:sz="0" w:space="0" w:color="auto"/>
            <w:left w:val="none" w:sz="0" w:space="0" w:color="auto"/>
            <w:bottom w:val="none" w:sz="0" w:space="0" w:color="auto"/>
            <w:right w:val="none" w:sz="0" w:space="0" w:color="auto"/>
          </w:divBdr>
        </w:div>
        <w:div w:id="1492676495">
          <w:marLeft w:val="0"/>
          <w:marRight w:val="0"/>
          <w:marTop w:val="0"/>
          <w:marBottom w:val="0"/>
          <w:divBdr>
            <w:top w:val="none" w:sz="0" w:space="0" w:color="auto"/>
            <w:left w:val="none" w:sz="0" w:space="0" w:color="auto"/>
            <w:bottom w:val="none" w:sz="0" w:space="0" w:color="auto"/>
            <w:right w:val="none" w:sz="0" w:space="0" w:color="auto"/>
          </w:divBdr>
        </w:div>
        <w:div w:id="1699508927">
          <w:marLeft w:val="0"/>
          <w:marRight w:val="0"/>
          <w:marTop w:val="0"/>
          <w:marBottom w:val="0"/>
          <w:divBdr>
            <w:top w:val="none" w:sz="0" w:space="0" w:color="auto"/>
            <w:left w:val="none" w:sz="0" w:space="0" w:color="auto"/>
            <w:bottom w:val="none" w:sz="0" w:space="0" w:color="auto"/>
            <w:right w:val="none" w:sz="0" w:space="0" w:color="auto"/>
          </w:divBdr>
        </w:div>
        <w:div w:id="997852542">
          <w:marLeft w:val="0"/>
          <w:marRight w:val="0"/>
          <w:marTop w:val="0"/>
          <w:marBottom w:val="0"/>
          <w:divBdr>
            <w:top w:val="none" w:sz="0" w:space="0" w:color="auto"/>
            <w:left w:val="none" w:sz="0" w:space="0" w:color="auto"/>
            <w:bottom w:val="none" w:sz="0" w:space="0" w:color="auto"/>
            <w:right w:val="none" w:sz="0" w:space="0" w:color="auto"/>
          </w:divBdr>
        </w:div>
      </w:divsChild>
    </w:div>
    <w:div w:id="1814366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gnitiveathlete.co.uk/the-gibbs-reflective-cycle-as-a-leader/" TargetMode="External"/><Relationship Id="rId21" Type="http://schemas.openxmlformats.org/officeDocument/2006/relationships/hyperlink" Target="https://youthsirgar.org.uk/about-us/" TargetMode="External"/><Relationship Id="rId42" Type="http://schemas.openxmlformats.org/officeDocument/2006/relationships/hyperlink" Target="https://www.nurseryresources.org/articles/british-values/teaching-british-values-for-eyfs/" TargetMode="External"/><Relationship Id="rId47" Type="http://schemas.openxmlformats.org/officeDocument/2006/relationships/hyperlink" Target="https://irp.cdn-website.com/893e6432/files/uploaded/Reflective%20and%20reflexive%20practice%20in%20early%20years%20childcare%20guide.pdf" TargetMode="External"/><Relationship Id="rId63" Type="http://schemas.openxmlformats.org/officeDocument/2006/relationships/hyperlink" Target="http://dx.doi.org/10.1080/14623943.2020.1805307" TargetMode="External"/><Relationship Id="rId68" Type="http://schemas.openxmlformats.org/officeDocument/2006/relationships/hyperlink" Target="https://www.un.org/en/about-us/universal-declaration-of-human-rights" TargetMode="External"/><Relationship Id="rId2" Type="http://schemas.openxmlformats.org/officeDocument/2006/relationships/styles" Target="styles.xml"/><Relationship Id="rId16" Type="http://schemas.openxmlformats.org/officeDocument/2006/relationships/hyperlink" Target="https://www.nicole-brown.co.uk/reflective-model-according-to-gibbs/" TargetMode="External"/><Relationship Id="rId29" Type="http://schemas.openxmlformats.org/officeDocument/2006/relationships/hyperlink" Target="https://doi.org/10.1177/13563890221096178" TargetMode="External"/><Relationship Id="rId11" Type="http://schemas.openxmlformats.org/officeDocument/2006/relationships/image" Target="media/image2.png"/><Relationship Id="rId24" Type="http://schemas.openxmlformats.org/officeDocument/2006/relationships/hyperlink" Target="https://www.drmz.co.uk/" TargetMode="External"/><Relationship Id="rId32"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37" Type="http://schemas.openxmlformats.org/officeDocument/2006/relationships/hyperlink" Target="https://hwb.gov.wales/api/storage/a8d10028-25ae-4d94-ad18-0247286ce822/early-childhood-play-learning-and-care-reflective-practice-toolkit-v1.pdf" TargetMode="External"/><Relationship Id="rId40" Type="http://schemas.openxmlformats.org/officeDocument/2006/relationships/hyperlink" Target="https://www.virtual-college.co.uk/resources/how-teachers-can-spot-signs-of-abuse-and-child-neglect" TargetMode="External"/><Relationship Id="rId45" Type="http://schemas.openxmlformats.org/officeDocument/2006/relationships/hyperlink" Target="https://www.pacey.org.uk/Pacey/media/Website-files/PACEY%20member%20practice%20guides%20(PDFs)/PG18-Working-with-others.pdf" TargetMode="External"/><Relationship Id="rId53" Type="http://schemas.openxmlformats.org/officeDocument/2006/relationships/hyperlink" Target="https://libguides.hull.ac.uk/reflectivewriting/reflection1a" TargetMode="External"/><Relationship Id="rId58" Type="http://schemas.openxmlformats.org/officeDocument/2006/relationships/hyperlink" Target="https://crowjack.com/blog/strategy/reflection-models/johns-model-of-reflection" TargetMode="External"/><Relationship Id="rId66" Type="http://schemas.openxmlformats.org/officeDocument/2006/relationships/hyperlink" Target="https://www.ukessays.com/collections/gibbs-reflective-cycle/" TargetMode="External"/><Relationship Id="rId74" Type="http://schemas.openxmlformats.org/officeDocument/2006/relationships/theme" Target="theme/theme1.xml"/><Relationship Id="rId5" Type="http://schemas.openxmlformats.org/officeDocument/2006/relationships/hyperlink" Target="https://www.drmz.co.uk/" TargetMode="External"/><Relationship Id="rId61" Type="http://schemas.openxmlformats.org/officeDocument/2006/relationships/hyperlink" Target="https://studyprism.co.uk/reflective-practice/models/schons-model-of-reflection/" TargetMode="External"/><Relationship Id="rId19" Type="http://schemas.openxmlformats.org/officeDocument/2006/relationships/hyperlink" Target="https://www.cceionline.com/how-to-promote-effective-communication-in-childcare/" TargetMode="External"/><Relationship Id="rId14" Type="http://schemas.openxmlformats.org/officeDocument/2006/relationships/hyperlink" Target="https://birthto5matters.org.uk/wp-content/uploads/2021/03/PDF-20-Professional-Reflective-Practice-1-1.pdf" TargetMode="External"/><Relationship Id="rId22" Type="http://schemas.openxmlformats.org/officeDocument/2006/relationships/hyperlink" Target="https://help-for-early-years-providers.education.gov.uk/communication-and-language/interactions" TargetMode="External"/><Relationship Id="rId27" Type="http://schemas.openxmlformats.org/officeDocument/2006/relationships/hyperlink" Target="https://everydayspeech.com/sel-implementation/building-social-skills-through-speech-therapy-a-holistic-approach-to-communication/" TargetMode="External"/><Relationship Id="rId30" Type="http://schemas.openxmlformats.org/officeDocument/2006/relationships/hyperlink" Target="https://medium.com/@chrisgreenwalty/what-is-gibbs-reflective-model-pros-and-cons-5c0c98e5a835" TargetMode="External"/><Relationship Id="rId35" Type="http://schemas.openxmlformats.org/officeDocument/2006/relationships/hyperlink" Target="https://www.gov.wales/sites/default/files/publications/2018-12/theme-5-developing-community-partnerships-and-multi-agency-working-resources-1-2.pdf" TargetMode="External"/><Relationship Id="rId43" Type="http://schemas.openxmlformats.org/officeDocument/2006/relationships/hyperlink" Target="http://dx.doi.org/10.1016/B978-0-08-097086-8.24030-0" TargetMode="External"/><Relationship Id="rId48" Type="http://schemas.openxmlformats.org/officeDocument/2006/relationships/hyperlink" Target="file:///C:\Users\Student\Downloads\Reflective%20Practice..pdf" TargetMode="External"/><Relationship Id="rId56" Type="http://schemas.openxmlformats.org/officeDocument/2006/relationships/hyperlink" Target="https://crowjack.com/blog/strategy/reflection-models/schon-reflective-model" TargetMode="External"/><Relationship Id="rId64" Type="http://schemas.openxmlformats.org/officeDocument/2006/relationships/hyperlink" Target="https://theeducationhub.org.nz/communication-in-the-early-years-an-introduction/" TargetMode="External"/><Relationship Id="rId69" Type="http://schemas.openxmlformats.org/officeDocument/2006/relationships/hyperlink" Target="https://www.westsussex.gov.uk/media/5555/effective_poa_and_planning.pdf" TargetMode="External"/><Relationship Id="rId8" Type="http://schemas.openxmlformats.org/officeDocument/2006/relationships/hyperlink" Target="https://www.sjacymru.org.uk/en/courses/HSEP?gad_source=1&amp;gclid=Cj0KCQjw6PGxBhCVARIsAIumnWYwSC8TKhoR1rbWUsRsmN7ZoqiyJsmtVI6bADIgGhvfsRvySriewRwaAlrzEALw_wcB" TargetMode="External"/><Relationship Id="rId51" Type="http://schemas.openxmlformats.org/officeDocument/2006/relationships/hyperlink" Target="https://my.cumbria.ac.uk/media/MyCumbria/Documents/ReflectiveCycleGibbs.pdf" TargetMode="External"/><Relationship Id="rId72" Type="http://schemas.openxmlformats.org/officeDocument/2006/relationships/hyperlink" Target="http://resource.download.wjec.co.uk.s3-eu-west-1.amazonaws.com/vtc/2018-19/hsc18-19_3-3/_multi-lang/unit02/01-principles-of-partnership-importance-of-multi-agency-working.html" TargetMode="External"/><Relationship Id="rId3" Type="http://schemas.openxmlformats.org/officeDocument/2006/relationships/settings" Target="settings.xml"/><Relationship Id="rId12" Type="http://schemas.openxmlformats.org/officeDocument/2006/relationships/hyperlink" Target="https://additioapp.com/en/vygotsky-sociocultural-theory/" TargetMode="External"/><Relationship Id="rId17" Type="http://schemas.openxmlformats.org/officeDocument/2006/relationships/hyperlink" Target="https://www.carecheck.co.uk/importance-of-safeguarding/" TargetMode="External"/><Relationship Id="rId25" Type="http://schemas.openxmlformats.org/officeDocument/2006/relationships/hyperlink" Target="https://www.earlylearninghq.org.uk/earlylearninghq-blog/effective-communication-in-early-years-settings/" TargetMode="External"/><Relationship Id="rId33" Type="http://schemas.openxmlformats.org/officeDocument/2006/relationships/hyperlink" Target="https://ivypanda.com/essays/learning-theories-of-kolb-schn-and-gibbs/" TargetMode="External"/><Relationship Id="rId38" Type="http://schemas.openxmlformats.org/officeDocument/2006/relationships/hyperlink" Target="https://www.structural-learning.com/post/gibbs-reflective-cycle" TargetMode="External"/><Relationship Id="rId46" Type="http://schemas.openxmlformats.org/officeDocument/2006/relationships/hyperlink" Target="https://www.researchgate.net/publication/42796894_Developing_Reflective_Practice_in_the_Early_Years" TargetMode="External"/><Relationship Id="rId59" Type="http://schemas.openxmlformats.org/officeDocument/2006/relationships/hyperlink" Target="https://www.childprotectioncompany.com/safeguarding-training/general-safeguarding-faq-your-questions-answered/" TargetMode="External"/><Relationship Id="rId67" Type="http://schemas.openxmlformats.org/officeDocument/2006/relationships/hyperlink" Target="https://www.unicef.org.uk/what-we-do/un-convention-child-rights/" TargetMode="External"/><Relationship Id="rId20" Type="http://schemas.openxmlformats.org/officeDocument/2006/relationships/hyperlink" Target="https://www.betterup.com/blog/why-communication-is-key-to-workplace-and-how-to-improve-skills" TargetMode="External"/><Relationship Id="rId41" Type="http://schemas.openxmlformats.org/officeDocument/2006/relationships/hyperlink" Target="https://learning.nspcc.org.uk/safeguarding-child-protection" TargetMode="External"/><Relationship Id="rId54" Type="http://schemas.openxmlformats.org/officeDocument/2006/relationships/hyperlink" Target="https://www.sheffield.ac.uk/academic-skills/study-skills-online/reflective-practice" TargetMode="External"/><Relationship Id="rId62" Type="http://schemas.openxmlformats.org/officeDocument/2006/relationships/hyperlink" Target="https://medium.com/@zainabhaq20/the-term-professional-practice-refers-to-the-conduct-and-work-of-someone-from-a-particular-699162aa7467" TargetMode="External"/><Relationship Id="rId70" Type="http://schemas.openxmlformats.org/officeDocument/2006/relationships/hyperlink" Target="https://www.achievers.com/blog/company-core-value-examples/" TargetMode="External"/><Relationship Id="rId1" Type="http://schemas.openxmlformats.org/officeDocument/2006/relationships/numbering" Target="numbering.xml"/><Relationship Id="rId6" Type="http://schemas.openxmlformats.org/officeDocument/2006/relationships/hyperlink" Target="https://youthsirgar.org.uk/about-us/" TargetMode="External"/><Relationship Id="rId15" Type="http://schemas.openxmlformats.org/officeDocument/2006/relationships/hyperlink" Target="https://www.tactyc.org.uk/pdfs/Reflection-brock.pdf" TargetMode="External"/><Relationship Id="rId23" Type="http://schemas.openxmlformats.org/officeDocument/2006/relationships/hyperlink" Target="https://www.derby.gov.uk/media/derbycitycouncil/contentassets/documents/councilanddemocracy/voiceofthechild/engaging-children-in-decision-making.pdf" TargetMode="External"/><Relationship Id="rId28" Type="http://schemas.openxmlformats.org/officeDocument/2006/relationships/hyperlink" Target="https://leefallin.co.uk/2021/10/why-i-dont-like-gibbs-reflective-cycle-in-reflective-practice/" TargetMode="External"/><Relationship Id="rId36" Type="http://schemas.openxmlformats.org/officeDocument/2006/relationships/hyperlink" Target="https://hwb.gov.wales/news/articles/20686965-8669-40ac-bdc5-599f4a4dfe8b" TargetMode="External"/><Relationship Id="rId49" Type="http://schemas.openxmlformats.org/officeDocument/2006/relationships/hyperlink" Target="https://www.ed.ac.uk/reflection/reflectors-toolkit/reflecting-on-experience/gibbs-reflective-cycle" TargetMode="External"/><Relationship Id="rId57" Type="http://schemas.openxmlformats.org/officeDocument/2006/relationships/hyperlink" Target="https://crowjack.com/blog/strategy/reflection-models/johns-model-of-reflection" TargetMode="External"/><Relationship Id="rId10" Type="http://schemas.openxmlformats.org/officeDocument/2006/relationships/image" Target="media/image1.jpeg"/><Relationship Id="rId31" Type="http://schemas.openxmlformats.org/officeDocument/2006/relationships/hyperlink" Target="https://lukegrixticriticalthinking.wordpress.com/2017/01/22/explaining-schons-reflective-model/" TargetMode="External"/><Relationship Id="rId44" Type="http://schemas.openxmlformats.org/officeDocument/2006/relationships/hyperlink" Target="https://www.pacey.org.uk/Pacey/media/Website-files/PACEY%20member%20practice%20guides%20(PDFs)/PG04-self-reflective-practice.pdf" TargetMode="External"/><Relationship Id="rId52" Type="http://schemas.openxmlformats.org/officeDocument/2006/relationships/hyperlink" Target="https://libguides.hull.ac.uk/reflectivewriting/schon" TargetMode="External"/><Relationship Id="rId60" Type="http://schemas.openxmlformats.org/officeDocument/2006/relationships/hyperlink" Target="https://www.sjacymru.org.uk/en/courses/HSEP?gad_source=1&amp;gclid=Cj0KCQjw6PGxBhCVARIsAIumnWYwSC8TKhoR1rbWUsRsmN7ZoqiyJsmtVI6bADIgGhvfsRvySriewRwaAlrzEALw_wcB" TargetMode="External"/><Relationship Id="rId65" Type="http://schemas.openxmlformats.org/officeDocument/2006/relationships/hyperlink" Target="https://www.twinkl.co.uk/teaching-wiki/eylf-planning-cycle"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wb.gov.wales/news/articles/20686965-8669-40ac-bdc5-599f4a4dfe8b" TargetMode="External"/><Relationship Id="rId13" Type="http://schemas.openxmlformats.org/officeDocument/2006/relationships/hyperlink" Target="https://www.amnesty.org.uk/files/2017-03/First%20Steps%20-%20Teacher%20Resource.pdf?VersionId=p8tq95Xon_P9p5iIqNUKVb3ttovdLCUB" TargetMode="External"/><Relationship Id="rId18" Type="http://schemas.openxmlformats.org/officeDocument/2006/relationships/hyperlink" Target="https://www.verywellmind.com/what-is-maslows-hierarchy-of-needs-4136760" TargetMode="External"/><Relationship Id="rId39" Type="http://schemas.openxmlformats.org/officeDocument/2006/relationships/hyperlink" Target="https://www.continued.com/early-childhood-education/ask-the-experts/professionalism-in-early-childhood-education-23856" TargetMode="External"/><Relationship Id="rId34" Type="http://schemas.openxmlformats.org/officeDocument/2006/relationships/hyperlink" Target="https://workplacehero.co.uk/blog/the-sch%C3%B6n-reflection-model" TargetMode="External"/><Relationship Id="rId50" Type="http://schemas.openxmlformats.org/officeDocument/2006/relationships/hyperlink" Target="https://libguides.cam.ac.uk/reflectivepracticetoolkit/whatisreflectivepractice" TargetMode="External"/><Relationship Id="rId55" Type="http://schemas.openxmlformats.org/officeDocument/2006/relationships/hyperlink" Target="https://www.linkedin.com/pulse/success-professional-practice-requires-technical-business-randive/" TargetMode="External"/><Relationship Id="rId7" Type="http://schemas.openxmlformats.org/officeDocument/2006/relationships/hyperlink" Target="https://www.sjacymru.org.uk/en/courses/HSEP?gad_source=1&amp;gclid=Cj0KCQjw6PGxBhCVARIsAIumnWYwSC8TKhoR1rbWUsRsmN7ZoqiyJsmtVI6bADIgGhvfsRvySriewRwaAlrzEALw_wcB" TargetMode="External"/><Relationship Id="rId71" Type="http://schemas.openxmlformats.org/officeDocument/2006/relationships/hyperlink" Target="http://resource.download.wjec.co.uk.s3.amazonaws.com/vtc/2018-19/HSC18-19_3-1/_multi-lang/unit08/01-effective-communication.html" TargetMode="Externa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7195</Words>
  <Characters>38281</Characters>
  <Application>Microsoft Office Word</Application>
  <DocSecurity>0</DocSecurity>
  <Lines>1234</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Luckman-Williams</dc:creator>
  <cp:keywords/>
  <dc:description/>
  <cp:lastModifiedBy>Rhiannon Luckman-Williams</cp:lastModifiedBy>
  <cp:revision>2</cp:revision>
  <dcterms:created xsi:type="dcterms:W3CDTF">2024-05-26T15:48:00Z</dcterms:created>
  <dcterms:modified xsi:type="dcterms:W3CDTF">2024-05-26T15:48:00Z</dcterms:modified>
</cp:coreProperties>
</file>