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ED8BD" w14:textId="55D60974" w:rsidR="00F43F3F" w:rsidRDefault="00F43F3F" w:rsidP="00F43F3F">
      <w:r>
        <w:t>1. Description</w:t>
      </w:r>
    </w:p>
    <w:p w14:paraId="030D8B41" w14:textId="672F59AE" w:rsidR="00F43F3F" w:rsidRDefault="00F43F3F" w:rsidP="00F43F3F">
      <w:r>
        <w:t xml:space="preserve">The </w:t>
      </w:r>
      <w:r w:rsidR="00CC15DF">
        <w:t>A</w:t>
      </w:r>
      <w:r w:rsidR="00700D49">
        <w:t>cade</w:t>
      </w:r>
      <w:r w:rsidR="0098518B">
        <w:t>mic</w:t>
      </w:r>
      <w:r w:rsidR="00A73F51">
        <w:t xml:space="preserve"> S</w:t>
      </w:r>
      <w:r w:rsidR="004A5FF4">
        <w:t>ki</w:t>
      </w:r>
      <w:r w:rsidR="00507602">
        <w:t xml:space="preserve">lls </w:t>
      </w:r>
      <w:r w:rsidR="00E97767">
        <w:t xml:space="preserve">for </w:t>
      </w:r>
      <w:r w:rsidR="00323E98">
        <w:t>digi</w:t>
      </w:r>
      <w:r w:rsidR="00C06F58">
        <w:t>ta</w:t>
      </w:r>
      <w:r w:rsidR="000B5876">
        <w:t xml:space="preserve">l </w:t>
      </w:r>
      <w:r w:rsidR="00577C2E">
        <w:t>Er</w:t>
      </w:r>
      <w:r w:rsidR="003A587F">
        <w:t>a</w:t>
      </w:r>
      <w:r w:rsidR="00DB43E5">
        <w:t xml:space="preserve"> </w:t>
      </w:r>
      <w:r>
        <w:t>at my university is responsible for delivering a course designed to prepare students for the job market by developing essential professional skills. The course aims to equip students with practical abilities such as communication, teamwork, problem-solving, and adaptability, all crucial for enhancing their employability. Sessions take place weekly in a seminar room on campus and consist of a mixture of lectures, group discussions, and interactive workshops. During one memorable session focused on communication skills, the lecturer showcased exceptional teaching abilities that positively impacted my learning experience.</w:t>
      </w:r>
    </w:p>
    <w:p w14:paraId="39A3DFC1" w14:textId="77777777" w:rsidR="00F43F3F" w:rsidRDefault="00F43F3F" w:rsidP="00F43F3F"/>
    <w:p w14:paraId="5ECBD039" w14:textId="77777777" w:rsidR="00F43F3F" w:rsidRDefault="00F43F3F" w:rsidP="00F43F3F">
      <w:r>
        <w:t>The lecturer’s approach is characterized by a deep understanding of students’ needs and a genuine desire to help them overcome personal and professional challenges. She remembers students’ names and details about their backgrounds within minutes, which immediately creates a welcoming and supportive atmosphere. Her ability to connect with students personally, even in a large group setting, is remarkable. The session involved role-playing exercises, feedback discussions, and real-life scenarios that allowed us to practice communication techniques in a safe environment. This reflection centers on that session and how the lecturer’s style influenced my perceptions and learning outcomes.</w:t>
      </w:r>
    </w:p>
    <w:p w14:paraId="4BFFF4C5" w14:textId="77777777" w:rsidR="00F43F3F" w:rsidRDefault="00F43F3F" w:rsidP="00F43F3F"/>
    <w:p w14:paraId="355E1025" w14:textId="77777777" w:rsidR="00F43F3F" w:rsidRDefault="00F43F3F" w:rsidP="00F43F3F">
      <w:r>
        <w:t>Additionally, the physical setup of the room, with chairs arranged in a semi-circle rather than traditional rows, facilitated easier interaction among participants and encouraged peer-to-peer learning. Visual aids, such as slides and diagrams, were integrated seamlessly into the activities, enhancing understanding without overshadowing the hands-on practice. These thoughtful pedagogical choices contributed to the overall success of the session and demonstrated the lecturer’s comprehensive approach to instructional design.</w:t>
      </w:r>
    </w:p>
    <w:p w14:paraId="749E2877" w14:textId="77777777" w:rsidR="00F43F3F" w:rsidRDefault="00F43F3F" w:rsidP="00F43F3F"/>
    <w:p w14:paraId="728352F1" w14:textId="77777777" w:rsidR="00F43F3F" w:rsidRDefault="00F43F3F" w:rsidP="00F43F3F">
      <w:r>
        <w:rPr>
          <w:rFonts w:ascii="Aptos" w:hAnsi="Aptos" w:cs="Aptos"/>
        </w:rPr>
        <w:t>⸻</w:t>
      </w:r>
    </w:p>
    <w:p w14:paraId="3311CF2D" w14:textId="77777777" w:rsidR="00F43F3F" w:rsidRDefault="00F43F3F" w:rsidP="00F43F3F"/>
    <w:p w14:paraId="4D45D347" w14:textId="77777777" w:rsidR="00F43F3F" w:rsidRDefault="00F43F3F" w:rsidP="00F43F3F">
      <w:r>
        <w:t>2. Feelings</w:t>
      </w:r>
    </w:p>
    <w:p w14:paraId="0AC73425" w14:textId="77777777" w:rsidR="00F43F3F" w:rsidRDefault="00F43F3F" w:rsidP="00F43F3F"/>
    <w:p w14:paraId="172831C1" w14:textId="77777777" w:rsidR="00F43F3F" w:rsidRDefault="00F43F3F" w:rsidP="00F43F3F">
      <w:r>
        <w:t>Before attending the session, I felt a mix of anticipation and uncertainty. Communication has always been a challenging area for me, and I was unsure if this session would provide the practical guidance I needed. I was also curious about how the lecturer would engage with the group and manage the interactive elements. During the session, my feelings gradually shifted to confidence and motivation as the lecturer’s encouraging demeanor helped ease my anxieties. I appreciated her ability to remember my name and the small details I shared, which made me feel acknowledged and respected. This personal connection significantly increased my willingness to participate actively.</w:t>
      </w:r>
    </w:p>
    <w:p w14:paraId="7C09896F" w14:textId="77777777" w:rsidR="00F43F3F" w:rsidRDefault="00F43F3F" w:rsidP="00F43F3F"/>
    <w:p w14:paraId="14EA5CBD" w14:textId="77777777" w:rsidR="00F43F3F" w:rsidRDefault="00F43F3F" w:rsidP="00F43F3F">
      <w:r>
        <w:t>By the end of the session, I felt empowered and optimistic about improving my communication skills. The lecturer’s positive reinforcement and practical advice made me believe that I could overcome my previous struggles. My feelings evolved from apprehension to a sense of achievement and readiness to apply what I had learned. This emotional journey was crucial in deepening my engagement and enhancing the overall learning experience.</w:t>
      </w:r>
    </w:p>
    <w:p w14:paraId="7DF48A69" w14:textId="77777777" w:rsidR="00F43F3F" w:rsidRDefault="00F43F3F" w:rsidP="00F43F3F"/>
    <w:p w14:paraId="296ED07D" w14:textId="77777777" w:rsidR="00F43F3F" w:rsidRDefault="00F43F3F" w:rsidP="00F43F3F">
      <w:r>
        <w:t>Reflecting further, I realized that these emotions were not just a response to the lecturer’s methods, but also a sign of my growing self-awareness as a learner. Feeling genuinely heard and supported triggered a shift in mindset—from a passive receiver of information to an active participant in my own learning process. This shift is significant because it marked the beginning of a more confident and self-directed approach to my academic and professional development.</w:t>
      </w:r>
    </w:p>
    <w:p w14:paraId="1B410615" w14:textId="77777777" w:rsidR="00F43F3F" w:rsidRDefault="00F43F3F" w:rsidP="00F43F3F"/>
    <w:p w14:paraId="28930FB9" w14:textId="77777777" w:rsidR="00F43F3F" w:rsidRDefault="00F43F3F" w:rsidP="00F43F3F">
      <w:r>
        <w:rPr>
          <w:rFonts w:ascii="Aptos" w:hAnsi="Aptos" w:cs="Aptos"/>
        </w:rPr>
        <w:t>⸻</w:t>
      </w:r>
    </w:p>
    <w:p w14:paraId="2CCEF99C" w14:textId="77777777" w:rsidR="00F43F3F" w:rsidRDefault="00F43F3F" w:rsidP="00F43F3F"/>
    <w:p w14:paraId="1B4AA180" w14:textId="77777777" w:rsidR="00F43F3F" w:rsidRDefault="00F43F3F" w:rsidP="00F43F3F">
      <w:r>
        <w:t>3. Evaluation</w:t>
      </w:r>
    </w:p>
    <w:p w14:paraId="19227E73" w14:textId="77777777" w:rsidR="00F43F3F" w:rsidRDefault="00F43F3F" w:rsidP="00F43F3F"/>
    <w:p w14:paraId="5B59B82D" w14:textId="77777777" w:rsidR="00F43F3F" w:rsidRDefault="00F43F3F" w:rsidP="00F43F3F">
      <w:r>
        <w:t>Several elements of the session went exceptionally well. The lecturer’s excellent memory for student names and backgrounds stood out as a significant strength. This ability fostered a sense of belonging and trust within the group, encouraging open dialogue. The interactive teaching methods, such as role-playing and group discussions, facilitated experiential learning, which helped solidify theoretical concepts. The balance between theory and practice was well-maintained, making the session both informative and engaging.</w:t>
      </w:r>
    </w:p>
    <w:p w14:paraId="1BFB6B3E" w14:textId="77777777" w:rsidR="00F43F3F" w:rsidRDefault="00F43F3F" w:rsidP="00F43F3F"/>
    <w:p w14:paraId="174DFBA6" w14:textId="77777777" w:rsidR="00F43F3F" w:rsidRDefault="00F43F3F" w:rsidP="00F43F3F">
      <w:r>
        <w:t>Moreover, the lecturer was skilled at reading the room and adjusting her pace and tone based on the group’s energy levels and responses. She allowed space for reflection and encouraged students to share personal examples, which made the session feel relevant and tailored to our real-world concerns. The use of inclusive language and examples from diverse professional contexts also ensured that all participants could relate to the material.</w:t>
      </w:r>
    </w:p>
    <w:p w14:paraId="25BBC5C8" w14:textId="77777777" w:rsidR="00F43F3F" w:rsidRDefault="00F43F3F" w:rsidP="00F43F3F"/>
    <w:p w14:paraId="2F9F3F28" w14:textId="77777777" w:rsidR="00F43F3F" w:rsidRDefault="00F43F3F" w:rsidP="00F43F3F">
      <w:r>
        <w:t>However, a few challenges emerged during the session. The limited time allocated for each activity sometimes restricted deeper exploration of complex communication scenarios. Some students appeared hesitant to participate actively, possibly due to varying levels of confidence or previous experiences. While the lecturer encouraged participation, a more structured approach to involving quieter students might have enhanced inclusivity. Additionally, managing group dynamics in a mixed-ability setting proved to be a delicate task, requiring constant adaptation.</w:t>
      </w:r>
    </w:p>
    <w:p w14:paraId="0B46AF89" w14:textId="77777777" w:rsidR="00F43F3F" w:rsidRDefault="00F43F3F" w:rsidP="00F43F3F"/>
    <w:p w14:paraId="31C8D19E" w14:textId="77777777" w:rsidR="00F43F3F" w:rsidRDefault="00F43F3F" w:rsidP="00F43F3F">
      <w:r>
        <w:t>It is also worth noting that although the lecturer was very approachable, the session could have benefitted from clearer guidelines at the outset regarding expectations for participation. Establishing ground rules for respectful listening and constructive feedback might have helped students feel even more secure in expressing themselves openly. Despite these minor limitations, the overall experience was highly effective and motivating.</w:t>
      </w:r>
    </w:p>
    <w:p w14:paraId="001E72BE" w14:textId="77777777" w:rsidR="00F43F3F" w:rsidRDefault="00F43F3F" w:rsidP="00F43F3F"/>
    <w:p w14:paraId="2B249C6C" w14:textId="77777777" w:rsidR="00F43F3F" w:rsidRDefault="00F43F3F" w:rsidP="00F43F3F">
      <w:r>
        <w:rPr>
          <w:rFonts w:ascii="Aptos" w:hAnsi="Aptos" w:cs="Aptos"/>
        </w:rPr>
        <w:t>⸻</w:t>
      </w:r>
    </w:p>
    <w:p w14:paraId="369193F5" w14:textId="77777777" w:rsidR="00F43F3F" w:rsidRDefault="00F43F3F" w:rsidP="00F43F3F"/>
    <w:p w14:paraId="09E5F320" w14:textId="77777777" w:rsidR="00F43F3F" w:rsidRDefault="00F43F3F" w:rsidP="00F43F3F">
      <w:r>
        <w:t>4. Analysis</w:t>
      </w:r>
    </w:p>
    <w:p w14:paraId="55ACD34A" w14:textId="77777777" w:rsidR="00F43F3F" w:rsidRDefault="00F43F3F" w:rsidP="00F43F3F"/>
    <w:p w14:paraId="62328E5B" w14:textId="77777777" w:rsidR="00F43F3F" w:rsidRDefault="00F43F3F" w:rsidP="00F43F3F">
      <w:r>
        <w:t>The effectiveness of the session can be analyzed through several educational theories and frameworks. One key factor was the lecturer’s use of experiential learning, which aligns with Kolb’s (1984) learning cycle. According to this model, meaningful learning occurs through concrete experience, reflective observation, abstract conceptualization, and active experimentation. The use of role-play and real-life scenarios allowed students to experience communication challenges first-hand, reflect on their actions, and apply new strategies in a supportive environment.</w:t>
      </w:r>
    </w:p>
    <w:p w14:paraId="488C160B" w14:textId="77777777" w:rsidR="00F43F3F" w:rsidRDefault="00F43F3F" w:rsidP="00F43F3F"/>
    <w:p w14:paraId="41368DCC" w14:textId="77777777" w:rsidR="00F43F3F" w:rsidRDefault="00F43F3F" w:rsidP="00F43F3F">
      <w:r>
        <w:t>Another theoretical lens that helps explain the lecturer’s impact is Carl Rogers’ (1983) humanistic approach to education, which emphasizes empathy, authenticity, and unconditional positive regard. The lecturer demonstrated these qualities by showing genuine interest in students’ development, adapting to their needs, and creating an emotionally safe space. This approach likely contributed to higher student engagement and willingness to take risks during the activities.</w:t>
      </w:r>
    </w:p>
    <w:p w14:paraId="64EA90DE" w14:textId="77777777" w:rsidR="00F43F3F" w:rsidRDefault="00F43F3F" w:rsidP="00F43F3F"/>
    <w:p w14:paraId="15C4729D" w14:textId="77777777" w:rsidR="00F43F3F" w:rsidRDefault="00F43F3F" w:rsidP="00F43F3F">
      <w:r>
        <w:t>The differences in student participation levels may also be understood through Bandura’s (1997) concept of self-efficacy. Students who felt confident in their communication abilities participated more freely, while others hesitated due to lower self-belief. This highlights the importance of differentiated support strategies, such as using smaller breakout groups, assigning roles in activities, or offering personalized feedback to build confidence progressively.</w:t>
      </w:r>
    </w:p>
    <w:p w14:paraId="2C6D9BF8" w14:textId="77777777" w:rsidR="00F43F3F" w:rsidRDefault="00F43F3F" w:rsidP="00F43F3F"/>
    <w:p w14:paraId="04055602" w14:textId="77777777" w:rsidR="00F43F3F" w:rsidRDefault="00F43F3F" w:rsidP="00F43F3F">
      <w:r>
        <w:t>The lecturer’s ability to “read the room” and adjust her teaching accordingly reflected a strong application of emotional intelligence in the classroom. Recognizing students’ nonverbal cues, energy levels, and comfort zones allowed her to adapt content delivery in real-time, fostering a more responsive and inclusive learning experience. These practices are aligned with research emphasizing the importance of emotionally intelligent teaching for promoting positive student outcomes.</w:t>
      </w:r>
    </w:p>
    <w:p w14:paraId="5BC14731" w14:textId="77777777" w:rsidR="00F43F3F" w:rsidRDefault="00F43F3F" w:rsidP="00F43F3F"/>
    <w:p w14:paraId="20D5130C" w14:textId="77777777" w:rsidR="00F43F3F" w:rsidRDefault="00F43F3F" w:rsidP="00F43F3F">
      <w:r>
        <w:rPr>
          <w:rFonts w:ascii="Aptos" w:hAnsi="Aptos" w:cs="Aptos"/>
        </w:rPr>
        <w:t>⸻</w:t>
      </w:r>
    </w:p>
    <w:p w14:paraId="29486A95" w14:textId="77777777" w:rsidR="00F43F3F" w:rsidRDefault="00F43F3F" w:rsidP="00F43F3F"/>
    <w:p w14:paraId="5A2DAAF2" w14:textId="77777777" w:rsidR="00F43F3F" w:rsidRDefault="00F43F3F" w:rsidP="00F43F3F">
      <w:r>
        <w:t>5. Conclusion</w:t>
      </w:r>
    </w:p>
    <w:p w14:paraId="2503F76F" w14:textId="77777777" w:rsidR="00F43F3F" w:rsidRDefault="00F43F3F" w:rsidP="00F43F3F"/>
    <w:p w14:paraId="243817EC" w14:textId="77777777" w:rsidR="00F43F3F" w:rsidRDefault="00F43F3F" w:rsidP="00F43F3F">
      <w:r>
        <w:t>This reflective process has deepened my appreciation for the complexity of effective teaching. It is not only the content that matters but also the way it is delivered, the emotional tone of the environment, and the teacher’s ability to build rapport with students. The lecturer’s attention to detail, ability to personalize interactions, and integration of experiential activities significantly enhanced my learning experience.</w:t>
      </w:r>
    </w:p>
    <w:p w14:paraId="16FA6DDD" w14:textId="77777777" w:rsidR="00F43F3F" w:rsidRDefault="00F43F3F" w:rsidP="00F43F3F"/>
    <w:p w14:paraId="20556272" w14:textId="77777777" w:rsidR="00F43F3F" w:rsidRDefault="00F43F3F" w:rsidP="00F43F3F">
      <w:r>
        <w:t>I now understand that successful education involves a balance of knowledge transfer, emotional support, and opportunities for active participation. This session helped me grow not only as a learner but also as a future professional who values communication, empathy, and inclusivity. It reaffirmed that meaningful learning requires more than information—it requires connection, engagement, and reflection.</w:t>
      </w:r>
    </w:p>
    <w:p w14:paraId="06AE7ADF" w14:textId="77777777" w:rsidR="00F43F3F" w:rsidRDefault="00F43F3F" w:rsidP="00F43F3F"/>
    <w:p w14:paraId="6EAC6D1D" w14:textId="77777777" w:rsidR="00F43F3F" w:rsidRDefault="00F43F3F" w:rsidP="00F43F3F">
      <w:r>
        <w:t>The session also made me reflect on the broader educational system and how more learning environments could benefit from similar human-centered approaches. While academic content is important, fostering motivation and confidence through meaningful relationships and personalized teaching methods can lead to deeper and longer-lasting learning.</w:t>
      </w:r>
    </w:p>
    <w:p w14:paraId="67E2E2E6" w14:textId="77777777" w:rsidR="00F43F3F" w:rsidRDefault="00F43F3F" w:rsidP="00F43F3F"/>
    <w:p w14:paraId="06278B04" w14:textId="77777777" w:rsidR="00F43F3F" w:rsidRDefault="00F43F3F" w:rsidP="00F43F3F">
      <w:r>
        <w:rPr>
          <w:rFonts w:ascii="Aptos" w:hAnsi="Aptos" w:cs="Aptos"/>
        </w:rPr>
        <w:t>⸻</w:t>
      </w:r>
    </w:p>
    <w:p w14:paraId="360CDCCA" w14:textId="77777777" w:rsidR="00F43F3F" w:rsidRDefault="00F43F3F" w:rsidP="00F43F3F"/>
    <w:p w14:paraId="267EFE09" w14:textId="77777777" w:rsidR="00F43F3F" w:rsidRDefault="00F43F3F" w:rsidP="00F43F3F">
      <w:r>
        <w:t>6. Action Plan</w:t>
      </w:r>
    </w:p>
    <w:p w14:paraId="70E47223" w14:textId="77777777" w:rsidR="00F43F3F" w:rsidRDefault="00F43F3F" w:rsidP="00F43F3F"/>
    <w:p w14:paraId="06FBA4E0" w14:textId="77777777" w:rsidR="00F43F3F" w:rsidRDefault="00F43F3F" w:rsidP="00F43F3F">
      <w:r>
        <w:t>Moving forward, I plan to apply several key strategies based on this experience. First, I aim to prioritize building personal connections with peers or future students by remembering names and showing genuine interest in their goals. Establishing a sense of trust and belonging can significantly enhance motivation and participation.</w:t>
      </w:r>
    </w:p>
    <w:p w14:paraId="7EF0D819" w14:textId="77777777" w:rsidR="00F43F3F" w:rsidRDefault="00F43F3F" w:rsidP="00F43F3F"/>
    <w:p w14:paraId="789F3628" w14:textId="77777777" w:rsidR="00F43F3F" w:rsidRDefault="00F43F3F" w:rsidP="00F43F3F">
      <w:r>
        <w:t>Second, I will actively seek out or incorporate experiential learning opportunities in both formal and informal settings. Role-playing, case studies, and collaborative tasks are methods I now value for their ability to make learning practical and memorable. I will also pay close attention to time management during such activities to ensure depth without sacrificing engagement.</w:t>
      </w:r>
    </w:p>
    <w:p w14:paraId="0EED9F22" w14:textId="77777777" w:rsidR="00F43F3F" w:rsidRDefault="00F43F3F" w:rsidP="00F43F3F"/>
    <w:p w14:paraId="4CFEA5E8" w14:textId="77777777" w:rsidR="00F43F3F" w:rsidRDefault="00F43F3F" w:rsidP="00F43F3F">
      <w:r>
        <w:t>Third, I want to address participation disparities by exploring techniques that support more reserved individuals. Encouraging smaller group interactions, offering opt-in activities, and providing positive reinforcement can help ensure everyone feels included and valued.</w:t>
      </w:r>
    </w:p>
    <w:p w14:paraId="602F84DA" w14:textId="77777777" w:rsidR="00F43F3F" w:rsidRDefault="00F43F3F" w:rsidP="00F43F3F"/>
    <w:p w14:paraId="1A089BA7" w14:textId="0D7352AD" w:rsidR="00627B42" w:rsidRDefault="00F43F3F" w:rsidP="00F43F3F">
      <w:r>
        <w:t>Finally, I am committed to ongoing professional development. I will continue learning about educational psychology, teaching strategies, and inclusive practices to better support diverse learners and foster environments that promote confidence, curiosity, and growth. By adopting a student-centered, empathetic, and reflective teaching approach, I hope to contribute meaningfully to any educational or professional environment I become part of in the future.</w:t>
      </w:r>
      <w:r w:rsidR="00351341">
        <w:br/>
      </w:r>
    </w:p>
    <w:p w14:paraId="7DDB23C6" w14:textId="77777777" w:rsidR="00371327" w:rsidRDefault="00371327" w:rsidP="00F43F3F"/>
    <w:p w14:paraId="3F123C46" w14:textId="77777777" w:rsidR="001C755F" w:rsidRDefault="001C755F" w:rsidP="001C755F">
      <w:r>
        <w:t>References</w:t>
      </w:r>
    </w:p>
    <w:p w14:paraId="399F1F73" w14:textId="77777777" w:rsidR="001C755F" w:rsidRDefault="001C755F" w:rsidP="001C755F"/>
    <w:p w14:paraId="28864656" w14:textId="77777777" w:rsidR="001C755F" w:rsidRDefault="001C755F" w:rsidP="001C755F">
      <w:r>
        <w:t>Bandura, A. (1997) Self-efficacy: The exercise of control. New York: W.H. Freeman.</w:t>
      </w:r>
    </w:p>
    <w:p w14:paraId="424516A0" w14:textId="77777777" w:rsidR="001C755F" w:rsidRDefault="001C755F" w:rsidP="001C755F"/>
    <w:p w14:paraId="6F81D99B" w14:textId="77777777" w:rsidR="001C755F" w:rsidRDefault="001C755F" w:rsidP="001C755F">
      <w:r>
        <w:t>Brookfield, S. D. (2017) Becoming a critically reflective teacher. 2nd edn. San Francisco: Jossey-Bass.</w:t>
      </w:r>
    </w:p>
    <w:p w14:paraId="6385F536" w14:textId="77777777" w:rsidR="001C755F" w:rsidRDefault="001C755F" w:rsidP="001C755F"/>
    <w:p w14:paraId="251CF3A8" w14:textId="77777777" w:rsidR="001C755F" w:rsidRDefault="001C755F" w:rsidP="001C755F">
      <w:r>
        <w:t>Dewey, J. (1933) How we think: A restatement of the relation of reflective thinking to the educative process. Boston: D.C. Heath.</w:t>
      </w:r>
    </w:p>
    <w:p w14:paraId="62BC421B" w14:textId="77777777" w:rsidR="001C755F" w:rsidRDefault="001C755F" w:rsidP="001C755F"/>
    <w:p w14:paraId="6B40E9FC" w14:textId="77777777" w:rsidR="001C755F" w:rsidRDefault="001C755F" w:rsidP="001C755F">
      <w:r>
        <w:t>Kolb, D. A. (1984) Experiential learning: Experience as the source of learning and development. Englewood Cliffs, NJ: Prentice Hall.</w:t>
      </w:r>
    </w:p>
    <w:p w14:paraId="345D6321" w14:textId="77777777" w:rsidR="001C755F" w:rsidRDefault="001C755F" w:rsidP="001C755F"/>
    <w:p w14:paraId="7DB0C91E" w14:textId="77777777" w:rsidR="001C755F" w:rsidRDefault="001C755F" w:rsidP="001C755F">
      <w:r>
        <w:t>Moon, J. A. (2004) A handbook of reflective and experiential learning: Theory and practice. London: RoutledgeFalmer.</w:t>
      </w:r>
    </w:p>
    <w:p w14:paraId="022085D4" w14:textId="77777777" w:rsidR="001C755F" w:rsidRDefault="001C755F" w:rsidP="001C755F"/>
    <w:p w14:paraId="34BAC84B" w14:textId="77777777" w:rsidR="001C755F" w:rsidRDefault="001C755F" w:rsidP="001C755F">
      <w:r>
        <w:t>Rogers, C. R. (1983) Freedom to learn for the 80s. Columbus, OH: Merrill.</w:t>
      </w:r>
    </w:p>
    <w:p w14:paraId="7CA2BA83" w14:textId="77777777" w:rsidR="001C755F" w:rsidRDefault="001C755F" w:rsidP="001C755F"/>
    <w:p w14:paraId="09DA3F8F" w14:textId="77777777" w:rsidR="001C755F" w:rsidRDefault="001C755F" w:rsidP="001C755F">
      <w:r>
        <w:t>Schön, D. A. (1983) The reflective practitioner: How professionals think in action. New York: Basic Books.</w:t>
      </w:r>
    </w:p>
    <w:p w14:paraId="14C5101E" w14:textId="77777777" w:rsidR="001C755F" w:rsidRDefault="001C755F" w:rsidP="001C755F"/>
    <w:p w14:paraId="67080718" w14:textId="77777777" w:rsidR="001C755F" w:rsidRDefault="001C755F" w:rsidP="001C755F">
      <w:r>
        <w:t>Wentzel, K. R. (2016) ‘Students’ relationships with teachers as motivators of engagement in school: The role of motivation’, Educational Psychologist, 51(3-4), pp. 218-234.</w:t>
      </w:r>
    </w:p>
    <w:p w14:paraId="3A050666" w14:textId="77777777" w:rsidR="001C755F" w:rsidRDefault="001C755F" w:rsidP="001C755F"/>
    <w:p w14:paraId="6DD3595C" w14:textId="77777777" w:rsidR="001C755F" w:rsidRDefault="001C755F" w:rsidP="001C755F">
      <w:r>
        <w:t>Yorks, L., &amp; Kasl, E. (2002) ‘Toward a theory and practice for whole-person learning: Reconceptualizing experience and the role of affect’, Adult Education Quarterly, 53(3), pp. 176-192.</w:t>
      </w:r>
    </w:p>
    <w:p w14:paraId="6018043F" w14:textId="77777777" w:rsidR="001C755F" w:rsidRDefault="001C755F" w:rsidP="001C755F"/>
    <w:p w14:paraId="209AFE5D" w14:textId="1467DF66" w:rsidR="00B91696" w:rsidRDefault="001C755F" w:rsidP="001C755F">
      <w:r>
        <w:t>Zull, J. E. (2002) The art of changing the brain: Enriching the practice of teaching by exploring the biology of learning. Sterling, VA: Stylus Publishing.</w:t>
      </w:r>
    </w:p>
    <w:sectPr w:rsidR="00B916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784F5B1"/>
    <w:rsid w:val="000B5876"/>
    <w:rsid w:val="001C755F"/>
    <w:rsid w:val="00323E98"/>
    <w:rsid w:val="00351341"/>
    <w:rsid w:val="00371327"/>
    <w:rsid w:val="003A31EC"/>
    <w:rsid w:val="003A587F"/>
    <w:rsid w:val="004A5FF4"/>
    <w:rsid w:val="00507602"/>
    <w:rsid w:val="00577C2E"/>
    <w:rsid w:val="00627B42"/>
    <w:rsid w:val="00700D49"/>
    <w:rsid w:val="007D6324"/>
    <w:rsid w:val="009023C3"/>
    <w:rsid w:val="0098518B"/>
    <w:rsid w:val="00A73F51"/>
    <w:rsid w:val="00A823CA"/>
    <w:rsid w:val="00B53464"/>
    <w:rsid w:val="00B77D1F"/>
    <w:rsid w:val="00B91696"/>
    <w:rsid w:val="00C06F58"/>
    <w:rsid w:val="00CC15DF"/>
    <w:rsid w:val="00DB43E5"/>
    <w:rsid w:val="00E97767"/>
    <w:rsid w:val="00F43F3F"/>
    <w:rsid w:val="00F7073C"/>
    <w:rsid w:val="3784F5B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784F5B1"/>
  <w15:chartTrackingRefBased/>
  <w15:docId w15:val="{75BB1268-EBA3-49F6-98F0-EE4DB22D8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ro-RO"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27B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semiHidden/>
    <w:unhideWhenUsed/>
    <w:qFormat/>
    <w:rsid w:val="00627B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semiHidden/>
    <w:unhideWhenUsed/>
    <w:qFormat/>
    <w:rsid w:val="00627B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semiHidden/>
    <w:unhideWhenUsed/>
    <w:qFormat/>
    <w:rsid w:val="00627B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uiPriority w:val="9"/>
    <w:semiHidden/>
    <w:unhideWhenUsed/>
    <w:qFormat/>
    <w:rsid w:val="00627B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uiPriority w:val="9"/>
    <w:semiHidden/>
    <w:unhideWhenUsed/>
    <w:qFormat/>
    <w:rsid w:val="00627B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uiPriority w:val="9"/>
    <w:semiHidden/>
    <w:unhideWhenUsed/>
    <w:qFormat/>
    <w:rsid w:val="00627B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uiPriority w:val="9"/>
    <w:semiHidden/>
    <w:unhideWhenUsed/>
    <w:qFormat/>
    <w:rsid w:val="00627B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uiPriority w:val="9"/>
    <w:semiHidden/>
    <w:unhideWhenUsed/>
    <w:qFormat/>
    <w:rsid w:val="00627B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1711</Words>
  <Characters>9755</Characters>
  <Application>Microsoft Office Word</Application>
  <DocSecurity>4</DocSecurity>
  <Lines>81</Lines>
  <Paragraphs>22</Paragraphs>
  <ScaleCrop>false</ScaleCrop>
  <Company/>
  <LinksUpToDate>false</LinksUpToDate>
  <CharactersWithSpaces>11444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giosan piticari</dc:creator>
  <cp:keywords/>
  <dc:description/>
  <cp:lastModifiedBy/>
  <cp:revision>1</cp:revision>
  <dcterms:created xsi:type="dcterms:W3CDTF">2025-07-06T17:31:00Z</dcterms:created>
  <dcterms:modified xsi:type="dcterms:W3CDTF">2025-07-06T17:36:00Z</dcterms:modified>
</cp:coreProperties>
</file>