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before="73" w:line="360" w:lineRule="auto"/>
        <w:ind w:right="113"/>
        <w:jc w:val="both"/>
        <w:rPr>
          <w:rFonts w:ascii="Arial" w:cs="Arial" w:eastAsia="Arial" w:hAnsi="Arial"/>
          <w:b w:val="1"/>
        </w:rPr>
      </w:pPr>
      <w:r w:rsidDel="00000000" w:rsidR="00000000" w:rsidRPr="00000000">
        <w:rPr>
          <w:rtl w:val="0"/>
        </w:rPr>
      </w:r>
      <w:r w:rsidDel="00000000" w:rsidR="00000000" w:rsidRPr="00000000">
        <w:drawing>
          <wp:anchor allowOverlap="1" behindDoc="0" distB="0" distT="0" distL="0" distR="0" hidden="0" layoutInCell="1" locked="0" relativeHeight="0" simplePos="0">
            <wp:simplePos x="0" y="0"/>
            <wp:positionH relativeFrom="column">
              <wp:posOffset>-500379</wp:posOffset>
            </wp:positionH>
            <wp:positionV relativeFrom="paragraph">
              <wp:posOffset>-67309</wp:posOffset>
            </wp:positionV>
            <wp:extent cx="1809750" cy="600075"/>
            <wp:effectExtent b="0" l="0" r="0" t="0"/>
            <wp:wrapNone/>
            <wp:docPr descr="Discover University of Wales Trinity Saint David" id="3" name="image1.png"/>
            <a:graphic>
              <a:graphicData uri="http://schemas.openxmlformats.org/drawingml/2006/picture">
                <pic:pic>
                  <pic:nvPicPr>
                    <pic:cNvPr descr="Discover University of Wales Trinity Saint David" id="0" name="image1.png"/>
                    <pic:cNvPicPr preferRelativeResize="0"/>
                  </pic:nvPicPr>
                  <pic:blipFill>
                    <a:blip r:embed="rId7"/>
                    <a:srcRect b="0" l="0" r="0" t="0"/>
                    <a:stretch>
                      <a:fillRect/>
                    </a:stretch>
                  </pic:blipFill>
                  <pic:spPr>
                    <a:xfrm>
                      <a:off x="0" y="0"/>
                      <a:ext cx="1809750" cy="600075"/>
                    </a:xfrm>
                    <a:prstGeom prst="rect"/>
                    <a:ln/>
                  </pic:spPr>
                </pic:pic>
              </a:graphicData>
            </a:graphic>
          </wp:anchor>
        </w:drawing>
      </w:r>
    </w:p>
    <w:p w:rsidR="00000000" w:rsidDel="00000000" w:rsidP="00000000" w:rsidRDefault="00000000" w:rsidRPr="00000000" w14:paraId="000000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1"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1"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1"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Student name Monica Lunca </w:t>
      </w:r>
    </w:p>
    <w:p w:rsidR="00000000" w:rsidDel="00000000" w:rsidP="00000000" w:rsidRDefault="00000000" w:rsidRPr="00000000" w14:paraId="000000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1"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Student number 2418445</w:t>
      </w:r>
    </w:p>
    <w:p w:rsidR="00000000" w:rsidDel="00000000" w:rsidP="00000000" w:rsidRDefault="00000000" w:rsidRPr="00000000" w14:paraId="000000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1"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Lecturer name Sylvia Hoffmann </w:t>
      </w:r>
    </w:p>
    <w:p w:rsidR="00000000" w:rsidDel="00000000" w:rsidP="00000000" w:rsidRDefault="00000000" w:rsidRPr="00000000" w14:paraId="000000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1"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Module name Academic skills </w:t>
      </w:r>
    </w:p>
    <w:p w:rsidR="00000000" w:rsidDel="00000000" w:rsidP="00000000" w:rsidRDefault="00000000" w:rsidRPr="00000000" w14:paraId="000000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11"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Module code LCLM 4001_Lon</w:t>
      </w:r>
    </w:p>
    <w:p w:rsidR="00000000" w:rsidDel="00000000" w:rsidP="00000000" w:rsidRDefault="00000000" w:rsidRPr="00000000" w14:paraId="000000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135" w:line="360" w:lineRule="auto"/>
        <w:ind w:left="0" w:right="0" w:firstLine="0"/>
        <w:jc w:val="both"/>
        <w:rPr>
          <w:rFonts w:ascii="Arial" w:cs="Arial" w:eastAsia="Arial" w:hAnsi="Arial"/>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C">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D">
      <w:pPr>
        <w:spacing w:line="36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both"/>
        <w:rPr>
          <w:rFonts w:ascii="Arial" w:cs="Arial" w:eastAsia="Arial" w:hAnsi="Arial"/>
          <w:b w:val="1"/>
          <w:i w:val="0"/>
          <w:smallCaps w:val="0"/>
          <w:strike w:val="0"/>
          <w:color w:val="366091"/>
          <w:sz w:val="24"/>
          <w:szCs w:val="24"/>
          <w:u w:val="none"/>
          <w:shd w:fill="auto" w:val="clear"/>
          <w:vertAlign w:val="baseline"/>
        </w:rPr>
      </w:pPr>
      <w:r w:rsidDel="00000000" w:rsidR="00000000" w:rsidRPr="00000000">
        <w:rPr>
          <w:rFonts w:ascii="Arial" w:cs="Arial" w:eastAsia="Arial" w:hAnsi="Arial"/>
          <w:b w:val="1"/>
          <w:i w:val="0"/>
          <w:smallCaps w:val="0"/>
          <w:strike w:val="0"/>
          <w:color w:val="366091"/>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Gibb's Reflective Cycle</w:t>
              <w:tab/>
              <w:t xml:space="preserve">4</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Note-Taking Skills</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Description</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Feelings</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w:t>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dy6vk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Analysis</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t3h5sf">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4d34og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Action Plan</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2s8eyo1">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Academic writing skills</w:t>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7dp8v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Description</w:t>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rdcrj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Feeling</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26in1rg">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w:t>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lnxbz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Analysis</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5nkun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ksv4u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Action Plan</w:t>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44sinio">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Paragraph Writing Skills</w:t>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2jxsxq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Description</w:t>
              <w:tab/>
              <w:t xml:space="preserve">6</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z337ya">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Feelings</w:t>
              <w:tab/>
              <w:t xml:space="preserve">6</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j2qqm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w:t>
              <w:tab/>
              <w:t xml:space="preserve">6</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y810t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Analysis</w:t>
              <w:tab/>
              <w:t xml:space="preserve">7</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4i7ojh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24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2xcytpi">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Action Plan</w:t>
              <w:tab/>
              <w:t xml:space="preserve">7</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1ci93x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76" w:lineRule="auto"/>
            <w:ind w:left="0" w:right="0" w:firstLine="0"/>
            <w:jc w:val="left"/>
            <w:rPr>
              <w:rFonts w:ascii="Arial" w:cs="Arial" w:eastAsia="Arial" w:hAnsi="Arial"/>
              <w:b w:val="0"/>
              <w:i w:val="0"/>
              <w:smallCaps w:val="0"/>
              <w:strike w:val="0"/>
              <w:color w:val="000000"/>
              <w:sz w:val="24"/>
              <w:szCs w:val="24"/>
              <w:u w:val="none"/>
              <w:shd w:fill="auto" w:val="clear"/>
              <w:vertAlign w:val="baseline"/>
            </w:rPr>
          </w:pPr>
          <w:hyperlink w:anchor="_heading=h.3whwml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9">
      <w:pPr>
        <w:pStyle w:val="Heading1"/>
        <w:rPr>
          <w:rFonts w:ascii="Arial" w:cs="Arial" w:eastAsia="Arial" w:hAnsi="Arial"/>
          <w:sz w:val="24"/>
          <w:szCs w:val="24"/>
        </w:rPr>
      </w:pPr>
      <w:bookmarkStart w:colFirst="0" w:colLast="0" w:name="_heading=h.gjdgxs" w:id="0"/>
      <w:bookmarkEnd w:id="0"/>
      <w:r w:rsidDel="00000000" w:rsidR="00000000" w:rsidRPr="00000000">
        <w:br w:type="page"/>
      </w:r>
      <w:r w:rsidDel="00000000" w:rsidR="00000000" w:rsidRPr="00000000">
        <w:rPr>
          <w:rFonts w:ascii="Arial" w:cs="Arial" w:eastAsia="Arial" w:hAnsi="Arial"/>
          <w:sz w:val="24"/>
          <w:szCs w:val="24"/>
          <w:rtl w:val="0"/>
        </w:rPr>
        <w:t xml:space="preserve">Introduction</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rtl w:val="0"/>
        </w:rPr>
        <w:t xml:space="preserve">Critical reflection is an opportunity that allows a student to analyse and evaluate the experiences would encounter regarding a certain subject (Rolfe and Freshwater, 2020). It offers the chance to gain deeper insights concerning one's work through consideration of other perspectives as well as theoretical perspectives.</w:t>
      </w:r>
    </w:p>
    <w:p w:rsidR="00000000" w:rsidDel="00000000" w:rsidP="00000000" w:rsidRDefault="00000000" w:rsidRPr="00000000" w14:paraId="0000002B">
      <w:pPr>
        <w:spacing w:line="360" w:lineRule="auto"/>
        <w:jc w:val="both"/>
        <w:rPr>
          <w:rFonts w:ascii="Arial" w:cs="Arial" w:eastAsia="Arial" w:hAnsi="Arial"/>
        </w:rPr>
      </w:pPr>
      <w:r w:rsidDel="00000000" w:rsidR="00000000" w:rsidRPr="00000000">
        <w:rPr>
          <w:rFonts w:ascii="Arial" w:cs="Arial" w:eastAsia="Arial" w:hAnsi="Arial"/>
          <w:rtl w:val="0"/>
        </w:rPr>
        <w:t xml:space="preserve">Through this module, I have had a chance to reflect on and develop critical academic skills that I needed within my studies. For example, I have noted improvements in notetaking skills, academic writing, and paragraphs. Most importantly, these initiate my effective engagement with learning materials, thereby helping me to produce better-quality submission work and express my ideas more clearly and structure. This report aims to look at how this module has contributed to my development in these areas through Gibb's Reflective Cycle as a framework for reflecting upon my learning journey. </w:t>
      </w:r>
    </w:p>
    <w:p w:rsidR="00000000" w:rsidDel="00000000" w:rsidP="00000000" w:rsidRDefault="00000000" w:rsidRPr="00000000" w14:paraId="0000002C">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spacing w:line="360" w:lineRule="auto"/>
        <w:jc w:val="both"/>
        <w:rPr>
          <w:rFonts w:ascii="Arial" w:cs="Arial" w:eastAsia="Arial" w:hAnsi="Arial"/>
          <w:sz w:val="24"/>
          <w:szCs w:val="24"/>
        </w:rPr>
      </w:pPr>
      <w:bookmarkStart w:colFirst="0" w:colLast="0" w:name="_heading=h.30j0zll" w:id="1"/>
      <w:bookmarkEnd w:id="1"/>
      <w:r w:rsidDel="00000000" w:rsidR="00000000" w:rsidRPr="00000000">
        <w:rPr>
          <w:rFonts w:ascii="Arial" w:cs="Arial" w:eastAsia="Arial" w:hAnsi="Arial"/>
          <w:sz w:val="24"/>
          <w:szCs w:val="24"/>
          <w:rtl w:val="0"/>
        </w:rPr>
        <w:t xml:space="preserve">Gibb's Reflective Cycle</w:t>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Fonts w:ascii="Arial" w:cs="Arial" w:eastAsia="Arial" w:hAnsi="Arial"/>
          <w:rtl w:val="0"/>
        </w:rPr>
        <w:t xml:space="preserve">The reflection Model of developed by Graham Gibbs in 1988, the model is called Gibbs' Reflective Cycle. This model signifies the theoretical structure of experiential learning through a structured, six-step process of reflection. However, rather than linear, this cyclical model has continuously revisitinviewedience, viewing it from different ages, and making possible changes to improve future actions.</w:t>
      </w:r>
    </w:p>
    <w:p w:rsidR="00000000" w:rsidDel="00000000" w:rsidP="00000000" w:rsidRDefault="00000000" w:rsidRPr="00000000" w14:paraId="0000002F">
      <w:pPr>
        <w:spacing w:line="360" w:lineRule="auto"/>
        <w:jc w:val="both"/>
        <w:rPr>
          <w:rFonts w:ascii="Arial" w:cs="Arial" w:eastAsia="Arial" w:hAnsi="Arial"/>
        </w:rPr>
      </w:pPr>
      <w:r w:rsidDel="00000000" w:rsidR="00000000" w:rsidRPr="00000000">
        <w:rPr>
          <w:rFonts w:ascii="Arial" w:cs="Arial" w:eastAsia="Arial" w:hAnsi="Arial"/>
          <w:rtl w:val="0"/>
        </w:rPr>
        <w:t xml:space="preserve">The stages of Gibbs' Reflective Cycle are as follows: description, feelings, evaluation, analysis, conclusion, and action (Bassot, 2024).</w:t>
      </w:r>
    </w:p>
    <w:p w:rsidR="00000000" w:rsidDel="00000000" w:rsidP="00000000" w:rsidRDefault="00000000" w:rsidRPr="00000000" w14:paraId="00000030">
      <w:pPr>
        <w:pStyle w:val="Heading1"/>
        <w:spacing w:line="360" w:lineRule="auto"/>
        <w:jc w:val="both"/>
        <w:rPr>
          <w:rFonts w:ascii="Arial" w:cs="Arial" w:eastAsia="Arial" w:hAnsi="Arial"/>
          <w:sz w:val="24"/>
          <w:szCs w:val="24"/>
        </w:rPr>
      </w:pPr>
      <w:bookmarkStart w:colFirst="0" w:colLast="0" w:name="_heading=h.1fob9te" w:id="2"/>
      <w:bookmarkEnd w:id="2"/>
      <w:r w:rsidDel="00000000" w:rsidR="00000000" w:rsidRPr="00000000">
        <w:rPr>
          <w:rFonts w:ascii="Arial" w:cs="Arial" w:eastAsia="Arial" w:hAnsi="Arial"/>
          <w:sz w:val="24"/>
          <w:szCs w:val="24"/>
          <w:rtl w:val="0"/>
        </w:rPr>
        <w:t xml:space="preserve">Note-Taking Skills</w:t>
      </w:r>
    </w:p>
    <w:p w:rsidR="00000000" w:rsidDel="00000000" w:rsidP="00000000" w:rsidRDefault="00000000" w:rsidRPr="00000000" w14:paraId="00000031">
      <w:pPr>
        <w:pStyle w:val="Heading2"/>
        <w:spacing w:line="360" w:lineRule="auto"/>
        <w:jc w:val="both"/>
        <w:rPr>
          <w:rFonts w:ascii="Arial" w:cs="Arial" w:eastAsia="Arial" w:hAnsi="Arial"/>
          <w:sz w:val="24"/>
          <w:szCs w:val="24"/>
        </w:rPr>
      </w:pPr>
      <w:bookmarkStart w:colFirst="0" w:colLast="0" w:name="_heading=h.3znysh7" w:id="3"/>
      <w:bookmarkEnd w:id="3"/>
      <w:r w:rsidDel="00000000" w:rsidR="00000000" w:rsidRPr="00000000">
        <w:rPr>
          <w:rFonts w:ascii="Arial" w:cs="Arial" w:eastAsia="Arial" w:hAnsi="Arial"/>
          <w:sz w:val="24"/>
          <w:szCs w:val="24"/>
          <w:rtl w:val="0"/>
        </w:rPr>
        <w:t xml:space="preserve">Description</w:t>
      </w:r>
    </w:p>
    <w:p w:rsidR="00000000" w:rsidDel="00000000" w:rsidP="00000000" w:rsidRDefault="00000000" w:rsidRPr="00000000" w14:paraId="00000032">
      <w:pPr>
        <w:spacing w:line="360" w:lineRule="auto"/>
        <w:jc w:val="both"/>
        <w:rPr>
          <w:rFonts w:ascii="Arial" w:cs="Arial" w:eastAsia="Arial" w:hAnsi="Arial"/>
        </w:rPr>
      </w:pPr>
      <w:r w:rsidDel="00000000" w:rsidR="00000000" w:rsidRPr="00000000">
        <w:rPr>
          <w:rFonts w:ascii="Arial" w:cs="Arial" w:eastAsia="Arial" w:hAnsi="Arial"/>
          <w:rtl w:val="0"/>
        </w:rPr>
        <w:t xml:space="preserve">This module has primarily focused on my note-taking skills. It has emphasised improving its general functionality, in the beginning, I was really bad at capturing or structuring information during lectures. </w:t>
      </w:r>
    </w:p>
    <w:p w:rsidR="00000000" w:rsidDel="00000000" w:rsidP="00000000" w:rsidRDefault="00000000" w:rsidRPr="00000000" w14:paraId="00000033">
      <w:pPr>
        <w:pStyle w:val="Heading2"/>
        <w:spacing w:line="360" w:lineRule="auto"/>
        <w:jc w:val="both"/>
        <w:rPr>
          <w:rFonts w:ascii="Arial" w:cs="Arial" w:eastAsia="Arial" w:hAnsi="Arial"/>
          <w:sz w:val="24"/>
          <w:szCs w:val="24"/>
        </w:rPr>
      </w:pPr>
      <w:bookmarkStart w:colFirst="0" w:colLast="0" w:name="_heading=h.2et92p0" w:id="4"/>
      <w:bookmarkEnd w:id="4"/>
      <w:r w:rsidDel="00000000" w:rsidR="00000000" w:rsidRPr="00000000">
        <w:rPr>
          <w:rFonts w:ascii="Arial" w:cs="Arial" w:eastAsia="Arial" w:hAnsi="Arial"/>
          <w:sz w:val="24"/>
          <w:szCs w:val="24"/>
          <w:rtl w:val="0"/>
        </w:rPr>
        <w:t xml:space="preserve">Feelings</w:t>
      </w:r>
    </w:p>
    <w:p w:rsidR="00000000" w:rsidDel="00000000" w:rsidP="00000000" w:rsidRDefault="00000000" w:rsidRPr="00000000" w14:paraId="00000034">
      <w:pPr>
        <w:spacing w:line="360" w:lineRule="auto"/>
        <w:jc w:val="both"/>
        <w:rPr>
          <w:rFonts w:ascii="Arial" w:cs="Arial" w:eastAsia="Arial" w:hAnsi="Arial"/>
        </w:rPr>
      </w:pPr>
      <w:r w:rsidDel="00000000" w:rsidR="00000000" w:rsidRPr="00000000">
        <w:rPr>
          <w:rFonts w:ascii="Arial" w:cs="Arial" w:eastAsia="Arial" w:hAnsi="Arial"/>
          <w:rtl w:val="0"/>
        </w:rPr>
        <w:t xml:space="preserve">In the beginning, I was quite anxious about taking notes - concise and comprehensive. I many times doubted the usefulness of the notes for a later, and I was uncertain how to filter the information coming to my ears. I was very anxious that I might miss some very vital points or get myself driven into writing things verbatim.</w:t>
      </w:r>
    </w:p>
    <w:p w:rsidR="00000000" w:rsidDel="00000000" w:rsidP="00000000" w:rsidRDefault="00000000" w:rsidRPr="00000000" w14:paraId="00000035">
      <w:pPr>
        <w:pStyle w:val="Heading2"/>
        <w:spacing w:line="360" w:lineRule="auto"/>
        <w:jc w:val="both"/>
        <w:rPr>
          <w:rFonts w:ascii="Arial" w:cs="Arial" w:eastAsia="Arial" w:hAnsi="Arial"/>
          <w:sz w:val="24"/>
          <w:szCs w:val="24"/>
        </w:rPr>
      </w:pPr>
      <w:bookmarkStart w:colFirst="0" w:colLast="0" w:name="_heading=h.tyjcwt" w:id="5"/>
      <w:bookmarkEnd w:id="5"/>
      <w:r w:rsidDel="00000000" w:rsidR="00000000" w:rsidRPr="00000000">
        <w:rPr>
          <w:rFonts w:ascii="Arial" w:cs="Arial" w:eastAsia="Arial" w:hAnsi="Arial"/>
          <w:sz w:val="24"/>
          <w:szCs w:val="24"/>
          <w:rtl w:val="0"/>
        </w:rPr>
        <w:t xml:space="preserve">Evaluation </w:t>
      </w:r>
    </w:p>
    <w:p w:rsidR="00000000" w:rsidDel="00000000" w:rsidP="00000000" w:rsidRDefault="00000000" w:rsidRPr="00000000" w14:paraId="00000036">
      <w:pPr>
        <w:spacing w:line="360" w:lineRule="auto"/>
        <w:jc w:val="both"/>
        <w:rPr>
          <w:rFonts w:ascii="Arial" w:cs="Arial" w:eastAsia="Arial" w:hAnsi="Arial"/>
        </w:rPr>
      </w:pPr>
      <w:r w:rsidDel="00000000" w:rsidR="00000000" w:rsidRPr="00000000">
        <w:rPr>
          <w:rFonts w:ascii="Arial" w:cs="Arial" w:eastAsia="Arial" w:hAnsi="Arial"/>
          <w:rtl w:val="0"/>
        </w:rPr>
        <w:t xml:space="preserve">The module has introduced quite a few techniques, such as the note-taking system and mind mapping all of which highly affected the way I take mine. Especially for me, taking notes in the Cornell method allowed me to structure my notes into summary, key take points, and questions for easy review later. </w:t>
      </w:r>
    </w:p>
    <w:p w:rsidR="00000000" w:rsidDel="00000000" w:rsidP="00000000" w:rsidRDefault="00000000" w:rsidRPr="00000000" w14:paraId="00000037">
      <w:pPr>
        <w:pStyle w:val="Heading2"/>
        <w:spacing w:line="360" w:lineRule="auto"/>
        <w:jc w:val="both"/>
        <w:rPr>
          <w:rFonts w:ascii="Arial" w:cs="Arial" w:eastAsia="Arial" w:hAnsi="Arial"/>
          <w:sz w:val="24"/>
          <w:szCs w:val="24"/>
        </w:rPr>
      </w:pPr>
      <w:bookmarkStart w:colFirst="0" w:colLast="0" w:name="_heading=h.3dy6vkm" w:id="6"/>
      <w:bookmarkEnd w:id="6"/>
      <w:r w:rsidDel="00000000" w:rsidR="00000000" w:rsidRPr="00000000">
        <w:rPr>
          <w:rFonts w:ascii="Arial" w:cs="Arial" w:eastAsia="Arial" w:hAnsi="Arial"/>
          <w:sz w:val="24"/>
          <w:szCs w:val="24"/>
          <w:rtl w:val="0"/>
        </w:rPr>
        <w:t xml:space="preserve">Analysis</w:t>
      </w:r>
    </w:p>
    <w:p w:rsidR="00000000" w:rsidDel="00000000" w:rsidP="00000000" w:rsidRDefault="00000000" w:rsidRPr="00000000" w14:paraId="00000038">
      <w:pPr>
        <w:spacing w:line="360" w:lineRule="auto"/>
        <w:jc w:val="both"/>
        <w:rPr>
          <w:rFonts w:ascii="Arial" w:cs="Arial" w:eastAsia="Arial" w:hAnsi="Arial"/>
        </w:rPr>
      </w:pPr>
      <w:r w:rsidDel="00000000" w:rsidR="00000000" w:rsidRPr="00000000">
        <w:rPr>
          <w:rFonts w:ascii="Arial" w:cs="Arial" w:eastAsia="Arial" w:hAnsi="Arial"/>
          <w:rtl w:val="0"/>
        </w:rPr>
        <w:t xml:space="preserve">The improved note-taking abilities matched the deeper immersion into the content. Not writing everything down verbatim but focusing on the summarisation of key points made listening and thinking active during lectures rather than passive. </w:t>
      </w:r>
    </w:p>
    <w:p w:rsidR="00000000" w:rsidDel="00000000" w:rsidP="00000000" w:rsidRDefault="00000000" w:rsidRPr="00000000" w14:paraId="00000039">
      <w:pPr>
        <w:pStyle w:val="Heading2"/>
        <w:spacing w:line="360" w:lineRule="auto"/>
        <w:jc w:val="both"/>
        <w:rPr>
          <w:rFonts w:ascii="Arial" w:cs="Arial" w:eastAsia="Arial" w:hAnsi="Arial"/>
          <w:sz w:val="24"/>
          <w:szCs w:val="24"/>
        </w:rPr>
      </w:pPr>
      <w:bookmarkStart w:colFirst="0" w:colLast="0" w:name="_heading=h.1t3h5sf" w:id="7"/>
      <w:bookmarkEnd w:id="7"/>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3A">
      <w:pPr>
        <w:spacing w:line="360" w:lineRule="auto"/>
        <w:jc w:val="both"/>
        <w:rPr>
          <w:rFonts w:ascii="Arial" w:cs="Arial" w:eastAsia="Arial" w:hAnsi="Arial"/>
        </w:rPr>
      </w:pPr>
      <w:r w:rsidDel="00000000" w:rsidR="00000000" w:rsidRPr="00000000">
        <w:rPr>
          <w:rFonts w:ascii="Arial" w:cs="Arial" w:eastAsia="Arial" w:hAnsi="Arial"/>
          <w:rtl w:val="0"/>
        </w:rPr>
        <w:t xml:space="preserve">The advancement in my note-taking skills has greatly helped improve my capacity to understand and retain knowledge. The techniques I acquired in this module made me an efficient learner, and by extension, prepared me for assessments (Cottrell, 2024).</w:t>
      </w:r>
    </w:p>
    <w:p w:rsidR="00000000" w:rsidDel="00000000" w:rsidP="00000000" w:rsidRDefault="00000000" w:rsidRPr="00000000" w14:paraId="0000003B">
      <w:pPr>
        <w:pStyle w:val="Heading2"/>
        <w:spacing w:line="360" w:lineRule="auto"/>
        <w:jc w:val="both"/>
        <w:rPr>
          <w:rFonts w:ascii="Arial" w:cs="Arial" w:eastAsia="Arial" w:hAnsi="Arial"/>
          <w:sz w:val="24"/>
          <w:szCs w:val="24"/>
        </w:rPr>
      </w:pPr>
      <w:bookmarkStart w:colFirst="0" w:colLast="0" w:name="_heading=h.4d34og8" w:id="8"/>
      <w:bookmarkEnd w:id="8"/>
      <w:r w:rsidDel="00000000" w:rsidR="00000000" w:rsidRPr="00000000">
        <w:rPr>
          <w:rFonts w:ascii="Arial" w:cs="Arial" w:eastAsia="Arial" w:hAnsi="Arial"/>
          <w:sz w:val="24"/>
          <w:szCs w:val="24"/>
          <w:rtl w:val="0"/>
        </w:rPr>
        <w:t xml:space="preserve">Action Plan</w:t>
      </w:r>
    </w:p>
    <w:p w:rsidR="00000000" w:rsidDel="00000000" w:rsidP="00000000" w:rsidRDefault="00000000" w:rsidRPr="00000000" w14:paraId="0000003C">
      <w:pPr>
        <w:spacing w:line="360" w:lineRule="auto"/>
        <w:jc w:val="both"/>
        <w:rPr>
          <w:rFonts w:ascii="Arial" w:cs="Arial" w:eastAsia="Arial" w:hAnsi="Arial"/>
        </w:rPr>
      </w:pPr>
      <w:r w:rsidDel="00000000" w:rsidR="00000000" w:rsidRPr="00000000">
        <w:rPr>
          <w:rFonts w:ascii="Arial" w:cs="Arial" w:eastAsia="Arial" w:hAnsi="Arial"/>
          <w:rtl w:val="0"/>
        </w:rPr>
        <w:t xml:space="preserve">I will continue to sharpen my notes by adopting some digital tools, like OneNote or Notion, to help me integrate them with my handwritten notes. I will also work on carving some time after each lecture to spend refining my notes and adding thoughts or clarifications while still fresh in my mind.</w:t>
      </w:r>
    </w:p>
    <w:p w:rsidR="00000000" w:rsidDel="00000000" w:rsidP="00000000" w:rsidRDefault="00000000" w:rsidRPr="00000000" w14:paraId="0000003D">
      <w:pPr>
        <w:pStyle w:val="Heading1"/>
        <w:spacing w:line="360" w:lineRule="auto"/>
        <w:jc w:val="both"/>
        <w:rPr>
          <w:rFonts w:ascii="Arial" w:cs="Arial" w:eastAsia="Arial" w:hAnsi="Arial"/>
          <w:sz w:val="24"/>
          <w:szCs w:val="24"/>
        </w:rPr>
      </w:pPr>
      <w:bookmarkStart w:colFirst="0" w:colLast="0" w:name="_heading=h.2s8eyo1" w:id="9"/>
      <w:bookmarkEnd w:id="9"/>
      <w:r w:rsidDel="00000000" w:rsidR="00000000" w:rsidRPr="00000000">
        <w:rPr>
          <w:rFonts w:ascii="Arial" w:cs="Arial" w:eastAsia="Arial" w:hAnsi="Arial"/>
          <w:sz w:val="24"/>
          <w:szCs w:val="24"/>
          <w:rtl w:val="0"/>
        </w:rPr>
        <w:t xml:space="preserve">Academic writing skills</w:t>
      </w:r>
    </w:p>
    <w:p w:rsidR="00000000" w:rsidDel="00000000" w:rsidP="00000000" w:rsidRDefault="00000000" w:rsidRPr="00000000" w14:paraId="0000003E">
      <w:pPr>
        <w:pStyle w:val="Heading2"/>
        <w:spacing w:line="360" w:lineRule="auto"/>
        <w:jc w:val="both"/>
        <w:rPr>
          <w:rFonts w:ascii="Arial" w:cs="Arial" w:eastAsia="Arial" w:hAnsi="Arial"/>
          <w:sz w:val="24"/>
          <w:szCs w:val="24"/>
        </w:rPr>
      </w:pPr>
      <w:bookmarkStart w:colFirst="0" w:colLast="0" w:name="_heading=h.17dp8vu" w:id="10"/>
      <w:bookmarkEnd w:id="10"/>
      <w:r w:rsidDel="00000000" w:rsidR="00000000" w:rsidRPr="00000000">
        <w:rPr>
          <w:rFonts w:ascii="Arial" w:cs="Arial" w:eastAsia="Arial" w:hAnsi="Arial"/>
          <w:sz w:val="24"/>
          <w:szCs w:val="24"/>
          <w:rtl w:val="0"/>
        </w:rPr>
        <w:t xml:space="preserve">Description</w:t>
      </w:r>
    </w:p>
    <w:p w:rsidR="00000000" w:rsidDel="00000000" w:rsidP="00000000" w:rsidRDefault="00000000" w:rsidRPr="00000000" w14:paraId="0000003F">
      <w:pPr>
        <w:spacing w:line="360" w:lineRule="auto"/>
        <w:jc w:val="both"/>
        <w:rPr>
          <w:rFonts w:ascii="Arial" w:cs="Arial" w:eastAsia="Arial" w:hAnsi="Arial"/>
        </w:rPr>
      </w:pPr>
      <w:r w:rsidDel="00000000" w:rsidR="00000000" w:rsidRPr="00000000">
        <w:rPr>
          <w:rFonts w:ascii="Arial" w:cs="Arial" w:eastAsia="Arial" w:hAnsi="Arial"/>
          <w:rtl w:val="0"/>
        </w:rPr>
        <w:t xml:space="preserve">This school has been very important though challenging when mastering it for the purpose of academic success. Fortunately, it happened that I had not completed this module when I was learning how to structure essays, make arguments clearer, and use appropriate academic styles of writing. At the end of the module, I am currently improving my writing regarding clarity, coherence, and formal tone. </w:t>
      </w:r>
    </w:p>
    <w:p w:rsidR="00000000" w:rsidDel="00000000" w:rsidP="00000000" w:rsidRDefault="00000000" w:rsidRPr="00000000" w14:paraId="00000040">
      <w:pPr>
        <w:pStyle w:val="Heading2"/>
        <w:spacing w:line="360" w:lineRule="auto"/>
        <w:jc w:val="both"/>
        <w:rPr>
          <w:rFonts w:ascii="Arial" w:cs="Arial" w:eastAsia="Arial" w:hAnsi="Arial"/>
          <w:sz w:val="24"/>
          <w:szCs w:val="24"/>
        </w:rPr>
      </w:pPr>
      <w:bookmarkStart w:colFirst="0" w:colLast="0" w:name="_heading=h.3rdcrjn" w:id="11"/>
      <w:bookmarkEnd w:id="11"/>
      <w:r w:rsidDel="00000000" w:rsidR="00000000" w:rsidRPr="00000000">
        <w:rPr>
          <w:rFonts w:ascii="Arial" w:cs="Arial" w:eastAsia="Arial" w:hAnsi="Arial"/>
          <w:sz w:val="24"/>
          <w:szCs w:val="24"/>
          <w:rtl w:val="0"/>
        </w:rPr>
        <w:t xml:space="preserve">Feeling</w:t>
      </w:r>
    </w:p>
    <w:p w:rsidR="00000000" w:rsidDel="00000000" w:rsidP="00000000" w:rsidRDefault="00000000" w:rsidRPr="00000000" w14:paraId="00000041">
      <w:pPr>
        <w:spacing w:line="360" w:lineRule="auto"/>
        <w:jc w:val="both"/>
        <w:rPr>
          <w:rFonts w:ascii="Arial" w:cs="Arial" w:eastAsia="Arial" w:hAnsi="Arial"/>
        </w:rPr>
      </w:pPr>
      <w:r w:rsidDel="00000000" w:rsidR="00000000" w:rsidRPr="00000000">
        <w:rPr>
          <w:rFonts w:ascii="Arial" w:cs="Arial" w:eastAsia="Arial" w:hAnsi="Arial"/>
          <w:rtl w:val="0"/>
        </w:rPr>
        <w:t xml:space="preserve">I was initially weighed down with a whole lot of worries when asked to write academic papers. I was scared every time I realised that I was confused about how to introduce my own voice into the context of academia. It was daunting to talk and somehow sound natural yet, at the same time, avoid the casual sweetness. </w:t>
      </w:r>
    </w:p>
    <w:p w:rsidR="00000000" w:rsidDel="00000000" w:rsidP="00000000" w:rsidRDefault="00000000" w:rsidRPr="00000000" w14:paraId="00000042">
      <w:pPr>
        <w:pStyle w:val="Heading2"/>
        <w:spacing w:line="360" w:lineRule="auto"/>
        <w:jc w:val="both"/>
        <w:rPr>
          <w:rFonts w:ascii="Arial" w:cs="Arial" w:eastAsia="Arial" w:hAnsi="Arial"/>
          <w:sz w:val="24"/>
          <w:szCs w:val="24"/>
        </w:rPr>
      </w:pPr>
      <w:bookmarkStart w:colFirst="0" w:colLast="0" w:name="_heading=h.26in1rg" w:id="12"/>
      <w:bookmarkEnd w:id="12"/>
      <w:r w:rsidDel="00000000" w:rsidR="00000000" w:rsidRPr="00000000">
        <w:rPr>
          <w:rFonts w:ascii="Arial" w:cs="Arial" w:eastAsia="Arial" w:hAnsi="Arial"/>
          <w:sz w:val="24"/>
          <w:szCs w:val="24"/>
          <w:rtl w:val="0"/>
        </w:rPr>
        <w:t xml:space="preserve">Evaluation</w:t>
      </w:r>
    </w:p>
    <w:p w:rsidR="00000000" w:rsidDel="00000000" w:rsidP="00000000" w:rsidRDefault="00000000" w:rsidRPr="00000000" w14:paraId="00000043">
      <w:pPr>
        <w:spacing w:line="360" w:lineRule="auto"/>
        <w:jc w:val="both"/>
        <w:rPr>
          <w:rFonts w:ascii="Arial" w:cs="Arial" w:eastAsia="Arial" w:hAnsi="Arial"/>
        </w:rPr>
      </w:pPr>
      <w:r w:rsidDel="00000000" w:rsidR="00000000" w:rsidRPr="00000000">
        <w:rPr>
          <w:rFonts w:ascii="Arial" w:cs="Arial" w:eastAsia="Arial" w:hAnsi="Arial"/>
          <w:rtl w:val="0"/>
        </w:rPr>
        <w:t xml:space="preserve">The invaluable workshops and the helpful feedback from the tutors put me on the right track in fine-tuning my academic writing very much (Selwyn and Renaud-Assemat, 2020). I guess, shaping the thesis statement and the structure of the subsequent argument may have greatly impacted it. I was taught to write in a structured logical way and build from introduction to conclusion when writing. </w:t>
      </w:r>
    </w:p>
    <w:p w:rsidR="00000000" w:rsidDel="00000000" w:rsidP="00000000" w:rsidRDefault="00000000" w:rsidRPr="00000000" w14:paraId="00000044">
      <w:pPr>
        <w:pStyle w:val="Heading2"/>
        <w:spacing w:line="360" w:lineRule="auto"/>
        <w:jc w:val="both"/>
        <w:rPr>
          <w:rFonts w:ascii="Arial" w:cs="Arial" w:eastAsia="Arial" w:hAnsi="Arial"/>
          <w:sz w:val="24"/>
          <w:szCs w:val="24"/>
        </w:rPr>
      </w:pPr>
      <w:bookmarkStart w:colFirst="0" w:colLast="0" w:name="_heading=h.lnxbz9" w:id="13"/>
      <w:bookmarkEnd w:id="13"/>
      <w:r w:rsidDel="00000000" w:rsidR="00000000" w:rsidRPr="00000000">
        <w:rPr>
          <w:rFonts w:ascii="Arial" w:cs="Arial" w:eastAsia="Arial" w:hAnsi="Arial"/>
          <w:sz w:val="24"/>
          <w:szCs w:val="24"/>
          <w:rtl w:val="0"/>
        </w:rPr>
        <w:t xml:space="preserve">Analysis</w:t>
      </w:r>
    </w:p>
    <w:p w:rsidR="00000000" w:rsidDel="00000000" w:rsidP="00000000" w:rsidRDefault="00000000" w:rsidRPr="00000000" w14:paraId="00000045">
      <w:pPr>
        <w:spacing w:line="360" w:lineRule="auto"/>
        <w:jc w:val="both"/>
        <w:rPr>
          <w:rFonts w:ascii="Arial" w:cs="Arial" w:eastAsia="Arial" w:hAnsi="Arial"/>
        </w:rPr>
      </w:pPr>
      <w:r w:rsidDel="00000000" w:rsidR="00000000" w:rsidRPr="00000000">
        <w:rPr>
          <w:rFonts w:ascii="Arial" w:cs="Arial" w:eastAsia="Arial" w:hAnsi="Arial"/>
          <w:rtl w:val="0"/>
        </w:rPr>
        <w:t xml:space="preserve">I employed the applications of these strategies and improved my writing significantly. I noticed that my essays became more focused and well-organised. For example, I applied this method of PEEL in one of my latest essays; it helped me to structure my paragraphs more effectively into Point, Evidence, Explanation, and Link. This basically helped me to paint out my arguments quite clearly with enough explanation linking every piece of evidence I used clearly back to the main thesis.</w:t>
      </w:r>
    </w:p>
    <w:p w:rsidR="00000000" w:rsidDel="00000000" w:rsidP="00000000" w:rsidRDefault="00000000" w:rsidRPr="00000000" w14:paraId="00000046">
      <w:pPr>
        <w:pStyle w:val="Heading2"/>
        <w:spacing w:line="360" w:lineRule="auto"/>
        <w:jc w:val="both"/>
        <w:rPr>
          <w:rFonts w:ascii="Arial" w:cs="Arial" w:eastAsia="Arial" w:hAnsi="Arial"/>
          <w:sz w:val="24"/>
          <w:szCs w:val="24"/>
        </w:rPr>
      </w:pPr>
      <w:bookmarkStart w:colFirst="0" w:colLast="0" w:name="_heading=h.35nkun2" w:id="14"/>
      <w:bookmarkEnd w:id="14"/>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47">
      <w:pPr>
        <w:spacing w:line="360" w:lineRule="auto"/>
        <w:jc w:val="both"/>
        <w:rPr>
          <w:rFonts w:ascii="Arial" w:cs="Arial" w:eastAsia="Arial" w:hAnsi="Arial"/>
        </w:rPr>
      </w:pPr>
      <w:r w:rsidDel="00000000" w:rsidR="00000000" w:rsidRPr="00000000">
        <w:rPr>
          <w:rFonts w:ascii="Arial" w:cs="Arial" w:eastAsia="Arial" w:hAnsi="Arial"/>
          <w:rtl w:val="0"/>
        </w:rPr>
        <w:t xml:space="preserve">Indeed, the development of my academic writing skills did prove the most fruitful product of this module. The focus on structure, clarity, and critical analysis resulted in the delivery of a work that was much more academically rigorous. This skill has not only served my essays but also given me a newfound confidence in articulating even complex ideas as a clear and systematic presentation.</w:t>
      </w:r>
    </w:p>
    <w:p w:rsidR="00000000" w:rsidDel="00000000" w:rsidP="00000000" w:rsidRDefault="00000000" w:rsidRPr="00000000" w14:paraId="00000048">
      <w:pPr>
        <w:pStyle w:val="Heading2"/>
        <w:spacing w:line="360" w:lineRule="auto"/>
        <w:jc w:val="both"/>
        <w:rPr>
          <w:rFonts w:ascii="Arial" w:cs="Arial" w:eastAsia="Arial" w:hAnsi="Arial"/>
          <w:sz w:val="24"/>
          <w:szCs w:val="24"/>
        </w:rPr>
      </w:pPr>
      <w:bookmarkStart w:colFirst="0" w:colLast="0" w:name="_heading=h.1ksv4uv" w:id="15"/>
      <w:bookmarkEnd w:id="15"/>
      <w:r w:rsidDel="00000000" w:rsidR="00000000" w:rsidRPr="00000000">
        <w:rPr>
          <w:rFonts w:ascii="Arial" w:cs="Arial" w:eastAsia="Arial" w:hAnsi="Arial"/>
          <w:sz w:val="24"/>
          <w:szCs w:val="24"/>
          <w:rtl w:val="0"/>
        </w:rPr>
        <w:t xml:space="preserve">Action Plan</w:t>
      </w:r>
    </w:p>
    <w:p w:rsidR="00000000" w:rsidDel="00000000" w:rsidP="00000000" w:rsidRDefault="00000000" w:rsidRPr="00000000" w14:paraId="00000049">
      <w:pPr>
        <w:spacing w:line="360" w:lineRule="auto"/>
        <w:jc w:val="both"/>
        <w:rPr>
          <w:rFonts w:ascii="Arial" w:cs="Arial" w:eastAsia="Arial" w:hAnsi="Arial"/>
        </w:rPr>
      </w:pPr>
      <w:r w:rsidDel="00000000" w:rsidR="00000000" w:rsidRPr="00000000">
        <w:rPr>
          <w:rFonts w:ascii="Arial" w:cs="Arial" w:eastAsia="Arial" w:hAnsi="Arial"/>
          <w:rtl w:val="0"/>
        </w:rPr>
        <w:t xml:space="preserve">I would still continue with the educational strategies learned here, for instance, using the PEEL method for structuring paragraphs, as well as a clearer writing style. I would also be seeking further feedback from my tutors so that I keep evolving in my writing. </w:t>
      </w:r>
    </w:p>
    <w:p w:rsidR="00000000" w:rsidDel="00000000" w:rsidP="00000000" w:rsidRDefault="00000000" w:rsidRPr="00000000" w14:paraId="0000004A">
      <w:pPr>
        <w:pStyle w:val="Heading1"/>
        <w:spacing w:line="360" w:lineRule="auto"/>
        <w:jc w:val="both"/>
        <w:rPr>
          <w:rFonts w:ascii="Arial" w:cs="Arial" w:eastAsia="Arial" w:hAnsi="Arial"/>
          <w:sz w:val="24"/>
          <w:szCs w:val="24"/>
        </w:rPr>
      </w:pPr>
      <w:bookmarkStart w:colFirst="0" w:colLast="0" w:name="_heading=h.44sinio" w:id="16"/>
      <w:bookmarkEnd w:id="16"/>
      <w:r w:rsidDel="00000000" w:rsidR="00000000" w:rsidRPr="00000000">
        <w:rPr>
          <w:rFonts w:ascii="Arial" w:cs="Arial" w:eastAsia="Arial" w:hAnsi="Arial"/>
          <w:sz w:val="24"/>
          <w:szCs w:val="24"/>
          <w:rtl w:val="0"/>
        </w:rPr>
        <w:t xml:space="preserve">Paragraph Writing Skills</w:t>
      </w:r>
    </w:p>
    <w:p w:rsidR="00000000" w:rsidDel="00000000" w:rsidP="00000000" w:rsidRDefault="00000000" w:rsidRPr="00000000" w14:paraId="0000004B">
      <w:pPr>
        <w:pStyle w:val="Heading2"/>
        <w:spacing w:line="360" w:lineRule="auto"/>
        <w:jc w:val="both"/>
        <w:rPr>
          <w:rFonts w:ascii="Arial" w:cs="Arial" w:eastAsia="Arial" w:hAnsi="Arial"/>
          <w:sz w:val="24"/>
          <w:szCs w:val="24"/>
        </w:rPr>
      </w:pPr>
      <w:bookmarkStart w:colFirst="0" w:colLast="0" w:name="_heading=h.2jxsxqh" w:id="17"/>
      <w:bookmarkEnd w:id="17"/>
      <w:r w:rsidDel="00000000" w:rsidR="00000000" w:rsidRPr="00000000">
        <w:rPr>
          <w:rFonts w:ascii="Arial" w:cs="Arial" w:eastAsia="Arial" w:hAnsi="Arial"/>
          <w:sz w:val="24"/>
          <w:szCs w:val="24"/>
          <w:rtl w:val="0"/>
        </w:rPr>
        <w:t xml:space="preserve">Description</w:t>
      </w:r>
    </w:p>
    <w:p w:rsidR="00000000" w:rsidDel="00000000" w:rsidP="00000000" w:rsidRDefault="00000000" w:rsidRPr="00000000" w14:paraId="0000004C">
      <w:pPr>
        <w:spacing w:line="360" w:lineRule="auto"/>
        <w:jc w:val="both"/>
        <w:rPr>
          <w:rFonts w:ascii="Arial" w:cs="Arial" w:eastAsia="Arial" w:hAnsi="Arial"/>
        </w:rPr>
      </w:pPr>
      <w:r w:rsidDel="00000000" w:rsidR="00000000" w:rsidRPr="00000000">
        <w:rPr>
          <w:rFonts w:ascii="Arial" w:cs="Arial" w:eastAsia="Arial" w:hAnsi="Arial"/>
          <w:rtl w:val="0"/>
        </w:rPr>
        <w:t xml:space="preserve">One of the major challenges that I had to face before this unit was the construction of paragraphs, which would address a definite purpose (Ni'ma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.,2020). More often, the paragraphs I wrote were either too lengthy and too general or too brief and lacking in details. So the teachings emphasise coherence and unity at the paragraph level, which would help in developing this skill. </w:t>
      </w:r>
    </w:p>
    <w:p w:rsidR="00000000" w:rsidDel="00000000" w:rsidP="00000000" w:rsidRDefault="00000000" w:rsidRPr="00000000" w14:paraId="0000004D">
      <w:pPr>
        <w:pStyle w:val="Heading2"/>
        <w:spacing w:line="360" w:lineRule="auto"/>
        <w:jc w:val="both"/>
        <w:rPr>
          <w:rFonts w:ascii="Arial" w:cs="Arial" w:eastAsia="Arial" w:hAnsi="Arial"/>
          <w:sz w:val="24"/>
          <w:szCs w:val="24"/>
        </w:rPr>
      </w:pPr>
      <w:bookmarkStart w:colFirst="0" w:colLast="0" w:name="_heading=h.z337ya" w:id="18"/>
      <w:bookmarkEnd w:id="18"/>
      <w:r w:rsidDel="00000000" w:rsidR="00000000" w:rsidRPr="00000000">
        <w:rPr>
          <w:rFonts w:ascii="Arial" w:cs="Arial" w:eastAsia="Arial" w:hAnsi="Arial"/>
          <w:sz w:val="24"/>
          <w:szCs w:val="24"/>
          <w:rtl w:val="0"/>
        </w:rPr>
        <w:t xml:space="preserve">Feelings</w:t>
      </w:r>
    </w:p>
    <w:p w:rsidR="00000000" w:rsidDel="00000000" w:rsidP="00000000" w:rsidRDefault="00000000" w:rsidRPr="00000000" w14:paraId="0000004E">
      <w:pPr>
        <w:spacing w:line="360" w:lineRule="auto"/>
        <w:jc w:val="both"/>
        <w:rPr>
          <w:rFonts w:ascii="Arial" w:cs="Arial" w:eastAsia="Arial" w:hAnsi="Arial"/>
        </w:rPr>
      </w:pPr>
      <w:r w:rsidDel="00000000" w:rsidR="00000000" w:rsidRPr="00000000">
        <w:rPr>
          <w:rFonts w:ascii="Arial" w:cs="Arial" w:eastAsia="Arial" w:hAnsi="Arial"/>
          <w:rtl w:val="0"/>
        </w:rPr>
        <w:t xml:space="preserve">I thought paragraph writing was a skill I could develop, but I had no idea how. I would always start with a general idea and then lose the thread, making it difficult for readers to follow my arguments. I also had problems making every paragraph complete on its own without falling into repetition.</w:t>
      </w:r>
    </w:p>
    <w:p w:rsidR="00000000" w:rsidDel="00000000" w:rsidP="00000000" w:rsidRDefault="00000000" w:rsidRPr="00000000" w14:paraId="0000004F">
      <w:pPr>
        <w:pStyle w:val="Heading2"/>
        <w:spacing w:line="360" w:lineRule="auto"/>
        <w:jc w:val="both"/>
        <w:rPr>
          <w:rFonts w:ascii="Arial" w:cs="Arial" w:eastAsia="Arial" w:hAnsi="Arial"/>
          <w:sz w:val="24"/>
          <w:szCs w:val="24"/>
        </w:rPr>
      </w:pPr>
      <w:bookmarkStart w:colFirst="0" w:colLast="0" w:name="_heading=h.3j2qqm3" w:id="19"/>
      <w:bookmarkEnd w:id="19"/>
      <w:r w:rsidDel="00000000" w:rsidR="00000000" w:rsidRPr="00000000">
        <w:rPr>
          <w:rFonts w:ascii="Arial" w:cs="Arial" w:eastAsia="Arial" w:hAnsi="Arial"/>
          <w:sz w:val="24"/>
          <w:szCs w:val="24"/>
          <w:rtl w:val="0"/>
        </w:rPr>
        <w:t xml:space="preserve">Evaluation</w:t>
      </w:r>
    </w:p>
    <w:p w:rsidR="00000000" w:rsidDel="00000000" w:rsidP="00000000" w:rsidRDefault="00000000" w:rsidRPr="00000000" w14:paraId="00000050">
      <w:pPr>
        <w:spacing w:line="360" w:lineRule="auto"/>
        <w:jc w:val="both"/>
        <w:rPr>
          <w:rFonts w:ascii="Arial" w:cs="Arial" w:eastAsia="Arial" w:hAnsi="Arial"/>
        </w:rPr>
      </w:pPr>
      <w:r w:rsidDel="00000000" w:rsidR="00000000" w:rsidRPr="00000000">
        <w:rPr>
          <w:rFonts w:ascii="Arial" w:cs="Arial" w:eastAsia="Arial" w:hAnsi="Arial"/>
          <w:rtl w:val="0"/>
        </w:rPr>
        <w:t xml:space="preserve">My paragraph writing was greatly helped by the instruction imparted during the course on the organisation of paragraphs, more particularly in this case a good topic sentence, appropriate supporting details, and even a concluding sentence. I learned that a paragraph's opening must denounce itself with a clear point, followed by detailed evidence or elaboration, ending with a tying statement that closes the paragraph back to the argument. </w:t>
      </w:r>
    </w:p>
    <w:p w:rsidR="00000000" w:rsidDel="00000000" w:rsidP="00000000" w:rsidRDefault="00000000" w:rsidRPr="00000000" w14:paraId="00000051">
      <w:pPr>
        <w:pStyle w:val="Heading2"/>
        <w:spacing w:line="360" w:lineRule="auto"/>
        <w:jc w:val="both"/>
        <w:rPr>
          <w:rFonts w:ascii="Arial" w:cs="Arial" w:eastAsia="Arial" w:hAnsi="Arial"/>
          <w:sz w:val="24"/>
          <w:szCs w:val="24"/>
        </w:rPr>
      </w:pPr>
      <w:bookmarkStart w:colFirst="0" w:colLast="0" w:name="_heading=h.1y810tw" w:id="20"/>
      <w:bookmarkEnd w:id="20"/>
      <w:r w:rsidDel="00000000" w:rsidR="00000000" w:rsidRPr="00000000">
        <w:rPr>
          <w:rFonts w:ascii="Arial" w:cs="Arial" w:eastAsia="Arial" w:hAnsi="Arial"/>
          <w:sz w:val="24"/>
          <w:szCs w:val="24"/>
          <w:rtl w:val="0"/>
        </w:rPr>
        <w:t xml:space="preserve">Analysis</w:t>
      </w:r>
    </w:p>
    <w:p w:rsidR="00000000" w:rsidDel="00000000" w:rsidP="00000000" w:rsidRDefault="00000000" w:rsidRPr="00000000" w14:paraId="00000052">
      <w:pPr>
        <w:spacing w:line="360" w:lineRule="auto"/>
        <w:jc w:val="both"/>
        <w:rPr>
          <w:rFonts w:ascii="Arial" w:cs="Arial" w:eastAsia="Arial" w:hAnsi="Arial"/>
        </w:rPr>
      </w:pPr>
      <w:r w:rsidDel="00000000" w:rsidR="00000000" w:rsidRPr="00000000">
        <w:rPr>
          <w:rFonts w:ascii="Arial" w:cs="Arial" w:eastAsia="Arial" w:hAnsi="Arial"/>
          <w:rtl w:val="0"/>
        </w:rPr>
        <w:t xml:space="preserve">Clear writing and flow were well demonstrated in my paragraph writing during assignments. I also noted improvement in the readability and engagement of my essays (Chung </w:t>
      </w:r>
      <w:r w:rsidDel="00000000" w:rsidR="00000000" w:rsidRPr="00000000">
        <w:rPr>
          <w:rFonts w:ascii="Arial" w:cs="Arial" w:eastAsia="Arial" w:hAnsi="Arial"/>
          <w:i w:val="1"/>
          <w:rtl w:val="0"/>
        </w:rPr>
        <w:t xml:space="preserve">et al</w:t>
      </w:r>
      <w:r w:rsidDel="00000000" w:rsidR="00000000" w:rsidRPr="00000000">
        <w:rPr>
          <w:rFonts w:ascii="Arial" w:cs="Arial" w:eastAsia="Arial" w:hAnsi="Arial"/>
          <w:rtl w:val="0"/>
        </w:rPr>
        <w:t xml:space="preserve">.,2021). </w:t>
      </w:r>
    </w:p>
    <w:p w:rsidR="00000000" w:rsidDel="00000000" w:rsidP="00000000" w:rsidRDefault="00000000" w:rsidRPr="00000000" w14:paraId="00000053">
      <w:pPr>
        <w:pStyle w:val="Heading2"/>
        <w:spacing w:line="360" w:lineRule="auto"/>
        <w:jc w:val="both"/>
        <w:rPr>
          <w:rFonts w:ascii="Arial" w:cs="Arial" w:eastAsia="Arial" w:hAnsi="Arial"/>
          <w:sz w:val="24"/>
          <w:szCs w:val="24"/>
        </w:rPr>
      </w:pPr>
      <w:bookmarkStart w:colFirst="0" w:colLast="0" w:name="_heading=h.4i7ojhp" w:id="21"/>
      <w:bookmarkEnd w:id="21"/>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54">
      <w:pPr>
        <w:spacing w:line="360" w:lineRule="auto"/>
        <w:jc w:val="both"/>
        <w:rPr>
          <w:rFonts w:ascii="Arial" w:cs="Arial" w:eastAsia="Arial" w:hAnsi="Arial"/>
        </w:rPr>
      </w:pPr>
      <w:r w:rsidDel="00000000" w:rsidR="00000000" w:rsidRPr="00000000">
        <w:rPr>
          <w:rFonts w:ascii="Arial" w:cs="Arial" w:eastAsia="Arial" w:hAnsi="Arial"/>
          <w:rtl w:val="0"/>
        </w:rPr>
        <w:t xml:space="preserve">The skills I developed from paragraph writing have made my essay writing logically coherent. By emphasising unity and coherence within the paragraphs, I focused and streamlined my writing to make it even easier to follow. I feel very confident that I will always be able to write better and clearer paragraphs. </w:t>
      </w:r>
    </w:p>
    <w:p w:rsidR="00000000" w:rsidDel="00000000" w:rsidP="00000000" w:rsidRDefault="00000000" w:rsidRPr="00000000" w14:paraId="00000055">
      <w:pPr>
        <w:pStyle w:val="Heading2"/>
        <w:spacing w:line="360" w:lineRule="auto"/>
        <w:jc w:val="both"/>
        <w:rPr>
          <w:rFonts w:ascii="Arial" w:cs="Arial" w:eastAsia="Arial" w:hAnsi="Arial"/>
          <w:sz w:val="24"/>
          <w:szCs w:val="24"/>
        </w:rPr>
      </w:pPr>
      <w:bookmarkStart w:colFirst="0" w:colLast="0" w:name="_heading=h.2xcytpi" w:id="22"/>
      <w:bookmarkEnd w:id="22"/>
      <w:r w:rsidDel="00000000" w:rsidR="00000000" w:rsidRPr="00000000">
        <w:rPr>
          <w:rFonts w:ascii="Arial" w:cs="Arial" w:eastAsia="Arial" w:hAnsi="Arial"/>
          <w:sz w:val="24"/>
          <w:szCs w:val="24"/>
          <w:rtl w:val="0"/>
        </w:rPr>
        <w:t xml:space="preserve">Action Plan</w:t>
      </w:r>
    </w:p>
    <w:p w:rsidR="00000000" w:rsidDel="00000000" w:rsidP="00000000" w:rsidRDefault="00000000" w:rsidRPr="00000000" w14:paraId="00000056">
      <w:pPr>
        <w:spacing w:line="360" w:lineRule="auto"/>
        <w:jc w:val="both"/>
        <w:rPr>
          <w:rFonts w:ascii="Arial" w:cs="Arial" w:eastAsia="Arial" w:hAnsi="Arial"/>
        </w:rPr>
      </w:pPr>
      <w:r w:rsidDel="00000000" w:rsidR="00000000" w:rsidRPr="00000000">
        <w:rPr>
          <w:rFonts w:ascii="Arial" w:cs="Arial" w:eastAsia="Arial" w:hAnsi="Arial"/>
          <w:rtl w:val="0"/>
        </w:rPr>
        <w:t xml:space="preserve">I want to continue practising in paragraph writing where every paragraph has brief, focused argument points and proper structuring. </w:t>
      </w:r>
    </w:p>
    <w:p w:rsidR="00000000" w:rsidDel="00000000" w:rsidP="00000000" w:rsidRDefault="00000000" w:rsidRPr="00000000" w14:paraId="00000057">
      <w:pPr>
        <w:rPr>
          <w:rFonts w:ascii="Arial" w:cs="Arial" w:eastAsia="Arial" w:hAnsi="Arial"/>
          <w:b w:val="1"/>
          <w:color w:val="366091"/>
        </w:rPr>
      </w:pPr>
      <w:r w:rsidDel="00000000" w:rsidR="00000000" w:rsidRPr="00000000">
        <w:br w:type="page"/>
      </w:r>
      <w:r w:rsidDel="00000000" w:rsidR="00000000" w:rsidRPr="00000000">
        <w:rPr>
          <w:rtl w:val="0"/>
        </w:rPr>
      </w:r>
    </w:p>
    <w:p w:rsidR="00000000" w:rsidDel="00000000" w:rsidP="00000000" w:rsidRDefault="00000000" w:rsidRPr="00000000" w14:paraId="00000058">
      <w:pPr>
        <w:pStyle w:val="Heading1"/>
        <w:spacing w:line="360" w:lineRule="auto"/>
        <w:jc w:val="both"/>
        <w:rPr>
          <w:rFonts w:ascii="Arial" w:cs="Arial" w:eastAsia="Arial" w:hAnsi="Arial"/>
          <w:sz w:val="24"/>
          <w:szCs w:val="24"/>
        </w:rPr>
      </w:pPr>
      <w:bookmarkStart w:colFirst="0" w:colLast="0" w:name="_heading=h.1ci93xb" w:id="23"/>
      <w:bookmarkEnd w:id="23"/>
      <w:r w:rsidDel="00000000" w:rsidR="00000000" w:rsidRPr="00000000">
        <w:rPr>
          <w:rFonts w:ascii="Arial" w:cs="Arial" w:eastAsia="Arial" w:hAnsi="Arial"/>
          <w:sz w:val="24"/>
          <w:szCs w:val="24"/>
          <w:rtl w:val="0"/>
        </w:rPr>
        <w:t xml:space="preserve">Conclusion</w:t>
      </w:r>
    </w:p>
    <w:p w:rsidR="00000000" w:rsidDel="00000000" w:rsidP="00000000" w:rsidRDefault="00000000" w:rsidRPr="00000000" w14:paraId="00000059">
      <w:pPr>
        <w:spacing w:line="360" w:lineRule="auto"/>
        <w:jc w:val="both"/>
        <w:rPr>
          <w:rFonts w:ascii="Arial" w:cs="Arial" w:eastAsia="Arial" w:hAnsi="Arial"/>
        </w:rPr>
      </w:pPr>
      <w:r w:rsidDel="00000000" w:rsidR="00000000" w:rsidRPr="00000000">
        <w:rPr>
          <w:rFonts w:ascii="Arial" w:cs="Arial" w:eastAsia="Arial" w:hAnsi="Arial"/>
          <w:rtl w:val="0"/>
        </w:rPr>
        <w:t xml:space="preserve">This module has been indispensable in my academic skill development, especially note-taking, academic writing, and paragraph writing. Practical exercises with feedback and self-reflection have made me more competent in these skills, which directly affect my academic performance and confidence. I will continue sharpening these skills for the assignments lying ahead to ensure sustained academic achievement.</w:t>
      </w:r>
    </w:p>
    <w:p w:rsidR="00000000" w:rsidDel="00000000" w:rsidP="00000000" w:rsidRDefault="00000000" w:rsidRPr="00000000" w14:paraId="0000005A">
      <w:pPr>
        <w:spacing w:line="360" w:lineRule="auto"/>
        <w:jc w:val="both"/>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5B">
      <w:pPr>
        <w:pStyle w:val="Heading1"/>
        <w:spacing w:line="360" w:lineRule="auto"/>
        <w:jc w:val="both"/>
        <w:rPr>
          <w:rFonts w:ascii="Arial" w:cs="Arial" w:eastAsia="Arial" w:hAnsi="Arial"/>
          <w:sz w:val="24"/>
          <w:szCs w:val="24"/>
        </w:rPr>
      </w:pPr>
      <w:bookmarkStart w:colFirst="0" w:colLast="0" w:name="_heading=h.3whwml4" w:id="24"/>
      <w:bookmarkEnd w:id="24"/>
      <w:r w:rsidDel="00000000" w:rsidR="00000000" w:rsidRPr="00000000">
        <w:rPr>
          <w:rFonts w:ascii="Arial" w:cs="Arial" w:eastAsia="Arial" w:hAnsi="Arial"/>
          <w:sz w:val="24"/>
          <w:szCs w:val="24"/>
          <w:rtl w:val="0"/>
        </w:rPr>
        <w:t xml:space="preserve">References</w:t>
      </w:r>
    </w:p>
    <w:p w:rsidR="00000000" w:rsidDel="00000000" w:rsidP="00000000" w:rsidRDefault="00000000" w:rsidRPr="00000000" w14:paraId="0000005C">
      <w:pPr>
        <w:spacing w:line="360" w:lineRule="auto"/>
        <w:jc w:val="both"/>
        <w:rPr>
          <w:rFonts w:ascii="Arial" w:cs="Arial" w:eastAsia="Arial" w:hAnsi="Arial"/>
        </w:rPr>
      </w:pPr>
      <w:r w:rsidDel="00000000" w:rsidR="00000000" w:rsidRPr="00000000">
        <w:rPr>
          <w:rFonts w:ascii="Arial" w:cs="Arial" w:eastAsia="Arial" w:hAnsi="Arial"/>
          <w:rtl w:val="0"/>
        </w:rPr>
        <w:t xml:space="preserve">Bassot, B. (2024) </w:t>
      </w:r>
      <w:r w:rsidDel="00000000" w:rsidR="00000000" w:rsidRPr="00000000">
        <w:rPr>
          <w:rFonts w:ascii="Arial" w:cs="Arial" w:eastAsia="Arial" w:hAnsi="Arial"/>
          <w:i w:val="1"/>
          <w:rtl w:val="0"/>
        </w:rPr>
        <w:t xml:space="preserve">The reflective journal</w:t>
      </w:r>
      <w:r w:rsidDel="00000000" w:rsidR="00000000" w:rsidRPr="00000000">
        <w:rPr>
          <w:rFonts w:ascii="Arial" w:cs="Arial" w:eastAsia="Arial" w:hAnsi="Arial"/>
          <w:rtl w:val="0"/>
        </w:rPr>
        <w:t xml:space="preserve">. Bloomsbury Publishing.</w:t>
      </w:r>
    </w:p>
    <w:p w:rsidR="00000000" w:rsidDel="00000000" w:rsidP="00000000" w:rsidRDefault="00000000" w:rsidRPr="00000000" w14:paraId="0000005D">
      <w:pPr>
        <w:spacing w:line="360" w:lineRule="auto"/>
        <w:jc w:val="both"/>
        <w:rPr>
          <w:rFonts w:ascii="Arial" w:cs="Arial" w:eastAsia="Arial" w:hAnsi="Arial"/>
        </w:rPr>
      </w:pPr>
      <w:r w:rsidDel="00000000" w:rsidR="00000000" w:rsidRPr="00000000">
        <w:rPr>
          <w:rFonts w:ascii="Arial" w:cs="Arial" w:eastAsia="Arial" w:hAnsi="Arial"/>
          <w:rtl w:val="0"/>
        </w:rPr>
        <w:t xml:space="preserve">Chung, H.Q., Chen, V. and Olson, C.B. (2021) ‘The impact of self-assessment, planning and goal setting, and reflection before and after revision on student self-efficacy and writing performance’. </w:t>
      </w:r>
      <w:r w:rsidDel="00000000" w:rsidR="00000000" w:rsidRPr="00000000">
        <w:rPr>
          <w:rFonts w:ascii="Arial" w:cs="Arial" w:eastAsia="Arial" w:hAnsi="Arial"/>
          <w:i w:val="1"/>
          <w:rtl w:val="0"/>
        </w:rPr>
        <w:t xml:space="preserve">Reading and Writing</w:t>
      </w:r>
      <w:r w:rsidDel="00000000" w:rsidR="00000000" w:rsidRPr="00000000">
        <w:rPr>
          <w:rFonts w:ascii="Arial" w:cs="Arial" w:eastAsia="Arial" w:hAnsi="Arial"/>
          <w:rtl w:val="0"/>
        </w:rPr>
        <w:t xml:space="preserve">, 34(7), pp.1885-1913.</w:t>
      </w:r>
    </w:p>
    <w:p w:rsidR="00000000" w:rsidDel="00000000" w:rsidP="00000000" w:rsidRDefault="00000000" w:rsidRPr="00000000" w14:paraId="0000005E">
      <w:pPr>
        <w:spacing w:line="360" w:lineRule="auto"/>
        <w:jc w:val="both"/>
        <w:rPr>
          <w:rFonts w:ascii="Arial" w:cs="Arial" w:eastAsia="Arial" w:hAnsi="Arial"/>
        </w:rPr>
      </w:pPr>
      <w:r w:rsidDel="00000000" w:rsidR="00000000" w:rsidRPr="00000000">
        <w:rPr>
          <w:rFonts w:ascii="Arial" w:cs="Arial" w:eastAsia="Arial" w:hAnsi="Arial"/>
          <w:rtl w:val="0"/>
        </w:rPr>
        <w:t xml:space="preserve">Cottrell, S. (2024) </w:t>
      </w:r>
      <w:r w:rsidDel="00000000" w:rsidR="00000000" w:rsidRPr="00000000">
        <w:rPr>
          <w:rFonts w:ascii="Arial" w:cs="Arial" w:eastAsia="Arial" w:hAnsi="Arial"/>
          <w:i w:val="1"/>
          <w:rtl w:val="0"/>
        </w:rPr>
        <w:t xml:space="preserve">The study skills handbook</w:t>
      </w:r>
      <w:r w:rsidDel="00000000" w:rsidR="00000000" w:rsidRPr="00000000">
        <w:rPr>
          <w:rFonts w:ascii="Arial" w:cs="Arial" w:eastAsia="Arial" w:hAnsi="Arial"/>
          <w:rtl w:val="0"/>
        </w:rPr>
        <w:t xml:space="preserve">. Bloomsbury Publishing.</w:t>
      </w:r>
    </w:p>
    <w:p w:rsidR="00000000" w:rsidDel="00000000" w:rsidP="00000000" w:rsidRDefault="00000000" w:rsidRPr="00000000" w14:paraId="0000005F">
      <w:pPr>
        <w:spacing w:line="360" w:lineRule="auto"/>
        <w:jc w:val="both"/>
        <w:rPr>
          <w:rFonts w:ascii="Arial" w:cs="Arial" w:eastAsia="Arial" w:hAnsi="Arial"/>
        </w:rPr>
      </w:pPr>
      <w:r w:rsidDel="00000000" w:rsidR="00000000" w:rsidRPr="00000000">
        <w:rPr>
          <w:rFonts w:ascii="Arial" w:cs="Arial" w:eastAsia="Arial" w:hAnsi="Arial"/>
          <w:rtl w:val="0"/>
        </w:rPr>
        <w:t xml:space="preserve">Ni'ma, H.N.A., Sumardi, S. and Tarjana, S.S. (2020) ‘Reflective Journals as Self-Assessment to Promote Students' Writing Skill’. </w:t>
      </w:r>
      <w:r w:rsidDel="00000000" w:rsidR="00000000" w:rsidRPr="00000000">
        <w:rPr>
          <w:rFonts w:ascii="Arial" w:cs="Arial" w:eastAsia="Arial" w:hAnsi="Arial"/>
          <w:i w:val="1"/>
          <w:rtl w:val="0"/>
        </w:rPr>
        <w:t xml:space="preserve">International Online Journal of Education and Teaching</w:t>
      </w:r>
      <w:r w:rsidDel="00000000" w:rsidR="00000000" w:rsidRPr="00000000">
        <w:rPr>
          <w:rFonts w:ascii="Arial" w:cs="Arial" w:eastAsia="Arial" w:hAnsi="Arial"/>
          <w:rtl w:val="0"/>
        </w:rPr>
        <w:t xml:space="preserve">, 7(1), pp.48-58.</w:t>
      </w:r>
    </w:p>
    <w:p w:rsidR="00000000" w:rsidDel="00000000" w:rsidP="00000000" w:rsidRDefault="00000000" w:rsidRPr="00000000" w14:paraId="00000060">
      <w:pPr>
        <w:spacing w:line="360" w:lineRule="auto"/>
        <w:jc w:val="both"/>
        <w:rPr>
          <w:rFonts w:ascii="Arial" w:cs="Arial" w:eastAsia="Arial" w:hAnsi="Arial"/>
        </w:rPr>
      </w:pPr>
      <w:r w:rsidDel="00000000" w:rsidR="00000000" w:rsidRPr="00000000">
        <w:rPr>
          <w:rFonts w:ascii="Arial" w:cs="Arial" w:eastAsia="Arial" w:hAnsi="Arial"/>
          <w:rtl w:val="0"/>
        </w:rPr>
        <w:t xml:space="preserve">Rolfe, G. and Freshwater, D. (2020) </w:t>
      </w:r>
      <w:r w:rsidDel="00000000" w:rsidR="00000000" w:rsidRPr="00000000">
        <w:rPr>
          <w:rFonts w:ascii="Arial" w:cs="Arial" w:eastAsia="Arial" w:hAnsi="Arial"/>
          <w:i w:val="1"/>
          <w:rtl w:val="0"/>
        </w:rPr>
        <w:t xml:space="preserve">Critical reflection in practice: generating knowledge for care</w:t>
      </w:r>
      <w:r w:rsidDel="00000000" w:rsidR="00000000" w:rsidRPr="00000000">
        <w:rPr>
          <w:rFonts w:ascii="Arial" w:cs="Arial" w:eastAsia="Arial" w:hAnsi="Arial"/>
          <w:rtl w:val="0"/>
        </w:rPr>
        <w:t xml:space="preserve">. Bloomsbury Publishing.</w:t>
      </w:r>
    </w:p>
    <w:p w:rsidR="00000000" w:rsidDel="00000000" w:rsidP="00000000" w:rsidRDefault="00000000" w:rsidRPr="00000000" w14:paraId="00000061">
      <w:pPr>
        <w:spacing w:line="360" w:lineRule="auto"/>
        <w:jc w:val="both"/>
        <w:rPr>
          <w:rFonts w:ascii="Arial" w:cs="Arial" w:eastAsia="Arial" w:hAnsi="Arial"/>
        </w:rPr>
      </w:pPr>
      <w:r w:rsidDel="00000000" w:rsidR="00000000" w:rsidRPr="00000000">
        <w:rPr>
          <w:rFonts w:ascii="Arial" w:cs="Arial" w:eastAsia="Arial" w:hAnsi="Arial"/>
          <w:rtl w:val="0"/>
        </w:rPr>
        <w:t xml:space="preserve">Selwyn, R. and Renaud-Assemat, I. (2020) ‘Developing technical report writing skills in first and second year engineering students: a case study using self-reflection’. </w:t>
      </w:r>
      <w:r w:rsidDel="00000000" w:rsidR="00000000" w:rsidRPr="00000000">
        <w:rPr>
          <w:rFonts w:ascii="Arial" w:cs="Arial" w:eastAsia="Arial" w:hAnsi="Arial"/>
          <w:i w:val="1"/>
          <w:rtl w:val="0"/>
        </w:rPr>
        <w:t xml:space="preserve">Higher Education Pedagogies</w:t>
      </w:r>
      <w:r w:rsidDel="00000000" w:rsidR="00000000" w:rsidRPr="00000000">
        <w:rPr>
          <w:rFonts w:ascii="Arial" w:cs="Arial" w:eastAsia="Arial" w:hAnsi="Arial"/>
          <w:rtl w:val="0"/>
        </w:rPr>
        <w:t xml:space="preserve">, 5(1), pp.19-29.</w:t>
      </w:r>
    </w:p>
    <w:p w:rsidR="00000000" w:rsidDel="00000000" w:rsidP="00000000" w:rsidRDefault="00000000" w:rsidRPr="00000000" w14:paraId="00000062">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63">
      <w:pPr>
        <w:spacing w:line="360" w:lineRule="auto"/>
        <w:jc w:val="both"/>
        <w:rPr>
          <w:rFonts w:ascii="Arial" w:cs="Arial" w:eastAsia="Arial" w:hAnsi="Arial"/>
        </w:rPr>
      </w:pPr>
      <w:r w:rsidDel="00000000" w:rsidR="00000000" w:rsidRPr="00000000">
        <w:rPr>
          <w:rtl w:val="0"/>
        </w:rPr>
      </w:r>
    </w:p>
    <w:sectPr>
      <w:footerReference r:id="rId8"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mbria"/>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6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mbria" w:cs="Cambria" w:eastAsia="Cambria" w:hAnsi="Cambria"/>
      <w:b w:val="1"/>
      <w:color w:val="366091"/>
      <w:sz w:val="28"/>
      <w:szCs w:val="28"/>
    </w:rPr>
  </w:style>
  <w:style w:type="paragraph" w:styleId="Heading2">
    <w:name w:val="heading 2"/>
    <w:basedOn w:val="Normal"/>
    <w:next w:val="Normal"/>
    <w:pPr>
      <w:keepNext w:val="1"/>
      <w:keepLines w:val="1"/>
      <w:spacing w:after="0" w:before="200" w:lineRule="auto"/>
    </w:pPr>
    <w:rPr>
      <w:rFonts w:ascii="Cambria" w:cs="Cambria" w:eastAsia="Cambria" w:hAnsi="Cambria"/>
      <w:b w:val="1"/>
      <w:color w:val="4f81bd"/>
      <w:sz w:val="26"/>
      <w:szCs w:val="26"/>
    </w:rPr>
  </w:style>
  <w:style w:type="paragraph" w:styleId="Heading3">
    <w:name w:val="heading 3"/>
    <w:basedOn w:val="Normal"/>
    <w:next w:val="Normal"/>
    <w:pPr>
      <w:keepNext w:val="1"/>
      <w:keepLines w:val="1"/>
      <w:spacing w:after="0" w:before="200" w:lineRule="auto"/>
    </w:pPr>
    <w:rPr>
      <w:rFonts w:ascii="Cambria" w:cs="Cambria" w:eastAsia="Cambria" w:hAnsi="Cambria"/>
      <w:b w:val="1"/>
      <w:color w:val="4f81bd"/>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Pr>
      <w:lang w:val="en-GB"/>
    </w:rPr>
  </w:style>
  <w:style w:type="paragraph" w:styleId="Heading1">
    <w:name w:val="heading 1"/>
    <w:basedOn w:val="Normal"/>
    <w:next w:val="Normal"/>
    <w:link w:val="Heading1Char"/>
    <w:uiPriority w:val="9"/>
    <w:qFormat w:val="1"/>
    <w:rsid w:val="002C295E"/>
    <w:pPr>
      <w:keepNext w:val="1"/>
      <w:keepLines w:val="1"/>
      <w:spacing w:after="0" w:before="480"/>
      <w:outlineLvl w:val="0"/>
    </w:pPr>
    <w:rPr>
      <w:rFonts w:asciiTheme="majorHAnsi" w:cstheme="majorBidi" w:eastAsiaTheme="majorEastAsia" w:hAnsiTheme="majorHAnsi"/>
      <w:b w:val="1"/>
      <w:bCs w:val="1"/>
      <w:color w:val="365f91" w:themeColor="accent1" w:themeShade="0000BF"/>
      <w:sz w:val="28"/>
      <w:szCs w:val="28"/>
    </w:rPr>
  </w:style>
  <w:style w:type="paragraph" w:styleId="Heading2">
    <w:name w:val="heading 2"/>
    <w:basedOn w:val="Normal"/>
    <w:next w:val="Normal"/>
    <w:link w:val="Heading2Char"/>
    <w:uiPriority w:val="9"/>
    <w:unhideWhenUsed w:val="1"/>
    <w:qFormat w:val="1"/>
    <w:rsid w:val="00564D7D"/>
    <w:pPr>
      <w:keepNext w:val="1"/>
      <w:keepLines w:val="1"/>
      <w:spacing w:after="0" w:before="200"/>
      <w:outlineLvl w:val="1"/>
    </w:pPr>
    <w:rPr>
      <w:rFonts w:asciiTheme="majorHAnsi" w:cstheme="majorBidi" w:eastAsiaTheme="majorEastAsia" w:hAnsiTheme="majorHAnsi"/>
      <w:b w:val="1"/>
      <w:bCs w:val="1"/>
      <w:color w:val="4f81bd" w:themeColor="accent1"/>
      <w:sz w:val="26"/>
      <w:szCs w:val="26"/>
    </w:rPr>
  </w:style>
  <w:style w:type="paragraph" w:styleId="Heading3">
    <w:name w:val="heading 3"/>
    <w:basedOn w:val="Normal"/>
    <w:next w:val="Normal"/>
    <w:link w:val="Heading3Char"/>
    <w:uiPriority w:val="9"/>
    <w:unhideWhenUsed w:val="1"/>
    <w:qFormat w:val="1"/>
    <w:rsid w:val="00B81B17"/>
    <w:pPr>
      <w:keepNext w:val="1"/>
      <w:keepLines w:val="1"/>
      <w:spacing w:after="0" w:before="200"/>
      <w:outlineLvl w:val="2"/>
    </w:pPr>
    <w:rPr>
      <w:rFonts w:asciiTheme="majorHAnsi" w:cstheme="majorBidi" w:eastAsiaTheme="majorEastAsia" w:hAnsiTheme="majorHAnsi"/>
      <w:b w:val="1"/>
      <w:bCs w:val="1"/>
      <w:color w:val="4f81bd" w:themeColor="accent1"/>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C295E"/>
    <w:rPr>
      <w:rFonts w:asciiTheme="majorHAnsi" w:cstheme="majorBidi" w:eastAsiaTheme="majorEastAsia" w:hAnsiTheme="majorHAnsi"/>
      <w:b w:val="1"/>
      <w:bCs w:val="1"/>
      <w:color w:val="365f91" w:themeColor="accent1" w:themeShade="0000BF"/>
      <w:sz w:val="28"/>
      <w:szCs w:val="28"/>
      <w:lang w:val="en-GB"/>
    </w:rPr>
  </w:style>
  <w:style w:type="character" w:styleId="Heading2Char" w:customStyle="1">
    <w:name w:val="Heading 2 Char"/>
    <w:basedOn w:val="DefaultParagraphFont"/>
    <w:link w:val="Heading2"/>
    <w:uiPriority w:val="9"/>
    <w:rsid w:val="00564D7D"/>
    <w:rPr>
      <w:rFonts w:asciiTheme="majorHAnsi" w:cstheme="majorBidi" w:eastAsiaTheme="majorEastAsia" w:hAnsiTheme="majorHAnsi"/>
      <w:b w:val="1"/>
      <w:bCs w:val="1"/>
      <w:color w:val="4f81bd" w:themeColor="accent1"/>
      <w:sz w:val="26"/>
      <w:szCs w:val="26"/>
      <w:lang w:val="en-GB"/>
    </w:rPr>
  </w:style>
  <w:style w:type="character" w:styleId="Heading3Char" w:customStyle="1">
    <w:name w:val="Heading 3 Char"/>
    <w:basedOn w:val="DefaultParagraphFont"/>
    <w:link w:val="Heading3"/>
    <w:uiPriority w:val="9"/>
    <w:rsid w:val="00B81B17"/>
    <w:rPr>
      <w:rFonts w:asciiTheme="majorHAnsi" w:cstheme="majorBidi" w:eastAsiaTheme="majorEastAsia" w:hAnsiTheme="majorHAnsi"/>
      <w:b w:val="1"/>
      <w:bCs w:val="1"/>
      <w:color w:val="4f81bd" w:themeColor="accent1"/>
      <w:lang w:val="en-GB"/>
    </w:rPr>
  </w:style>
  <w:style w:type="paragraph" w:styleId="BodyText">
    <w:name w:val="Body Text"/>
    <w:basedOn w:val="Normal"/>
    <w:link w:val="BodyTextChar"/>
    <w:uiPriority w:val="1"/>
    <w:qFormat w:val="1"/>
    <w:rsid w:val="002C31D8"/>
    <w:pPr>
      <w:widowControl w:val="0"/>
      <w:autoSpaceDE w:val="0"/>
      <w:autoSpaceDN w:val="0"/>
      <w:spacing w:after="0" w:line="240" w:lineRule="auto"/>
    </w:pPr>
    <w:rPr>
      <w:rFonts w:ascii="Arial MT" w:cs="Arial MT" w:eastAsia="Arial MT" w:hAnsi="Arial MT"/>
      <w:szCs w:val="24"/>
      <w:lang w:val="en-US"/>
    </w:rPr>
  </w:style>
  <w:style w:type="character" w:styleId="BodyTextChar" w:customStyle="1">
    <w:name w:val="Body Text Char"/>
    <w:basedOn w:val="DefaultParagraphFont"/>
    <w:link w:val="BodyText"/>
    <w:uiPriority w:val="1"/>
    <w:rsid w:val="002C31D8"/>
    <w:rPr>
      <w:rFonts w:ascii="Arial MT" w:cs="Arial MT" w:eastAsia="Arial MT" w:hAnsi="Arial MT"/>
      <w:szCs w:val="24"/>
      <w:lang w:val="en-US"/>
    </w:rPr>
  </w:style>
  <w:style w:type="paragraph" w:styleId="TableParagraph" w:customStyle="1">
    <w:name w:val="Table Paragraph"/>
    <w:basedOn w:val="Normal"/>
    <w:uiPriority w:val="1"/>
    <w:qFormat w:val="1"/>
    <w:rsid w:val="002C31D8"/>
    <w:pPr>
      <w:widowControl w:val="0"/>
      <w:autoSpaceDE w:val="0"/>
      <w:autoSpaceDN w:val="0"/>
      <w:spacing w:after="0" w:line="240" w:lineRule="auto"/>
    </w:pPr>
    <w:rPr>
      <w:rFonts w:ascii="Arial MT" w:cs="Arial MT" w:eastAsia="Arial MT" w:hAnsi="Arial MT"/>
      <w:sz w:val="22"/>
      <w:lang w:val="en-US"/>
    </w:rPr>
  </w:style>
  <w:style w:type="paragraph" w:styleId="TOCHeading">
    <w:name w:val="TOC Heading"/>
    <w:basedOn w:val="Heading1"/>
    <w:next w:val="Normal"/>
    <w:uiPriority w:val="39"/>
    <w:semiHidden w:val="1"/>
    <w:unhideWhenUsed w:val="1"/>
    <w:qFormat w:val="1"/>
    <w:rsid w:val="002C31D8"/>
    <w:pPr>
      <w:outlineLvl w:val="9"/>
    </w:pPr>
    <w:rPr>
      <w:lang w:eastAsia="ja-JP" w:val="en-US"/>
    </w:rPr>
  </w:style>
  <w:style w:type="paragraph" w:styleId="TOC1">
    <w:name w:val="toc 1"/>
    <w:basedOn w:val="Normal"/>
    <w:next w:val="Normal"/>
    <w:autoRedefine w:val="1"/>
    <w:uiPriority w:val="39"/>
    <w:unhideWhenUsed w:val="1"/>
    <w:rsid w:val="002C31D8"/>
    <w:pPr>
      <w:spacing w:after="100"/>
    </w:pPr>
  </w:style>
  <w:style w:type="paragraph" w:styleId="TOC2">
    <w:name w:val="toc 2"/>
    <w:basedOn w:val="Normal"/>
    <w:next w:val="Normal"/>
    <w:autoRedefine w:val="1"/>
    <w:uiPriority w:val="39"/>
    <w:unhideWhenUsed w:val="1"/>
    <w:rsid w:val="002C31D8"/>
    <w:pPr>
      <w:spacing w:after="100"/>
      <w:ind w:left="240"/>
    </w:pPr>
  </w:style>
  <w:style w:type="character" w:styleId="Hyperlink">
    <w:name w:val="Hyperlink"/>
    <w:basedOn w:val="DefaultParagraphFont"/>
    <w:uiPriority w:val="99"/>
    <w:unhideWhenUsed w:val="1"/>
    <w:rsid w:val="002C31D8"/>
    <w:rPr>
      <w:color w:val="0000ff" w:themeColor="hyperlink"/>
      <w:u w:val="single"/>
    </w:rPr>
  </w:style>
  <w:style w:type="paragraph" w:styleId="BalloonText">
    <w:name w:val="Balloon Text"/>
    <w:basedOn w:val="Normal"/>
    <w:link w:val="BalloonTextChar"/>
    <w:uiPriority w:val="99"/>
    <w:semiHidden w:val="1"/>
    <w:unhideWhenUsed w:val="1"/>
    <w:rsid w:val="002C31D8"/>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2C31D8"/>
    <w:rPr>
      <w:rFonts w:ascii="Tahoma" w:cs="Tahoma" w:hAnsi="Tahoma"/>
      <w:sz w:val="16"/>
      <w:szCs w:val="16"/>
      <w:lang w:val="en-GB"/>
    </w:rPr>
  </w:style>
  <w:style w:type="paragraph" w:styleId="Header">
    <w:name w:val="header"/>
    <w:basedOn w:val="Normal"/>
    <w:link w:val="HeaderChar"/>
    <w:uiPriority w:val="99"/>
    <w:unhideWhenUsed w:val="1"/>
    <w:rsid w:val="002C31D8"/>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31D8"/>
    <w:rPr>
      <w:lang w:val="en-GB"/>
    </w:rPr>
  </w:style>
  <w:style w:type="paragraph" w:styleId="Footer">
    <w:name w:val="footer"/>
    <w:basedOn w:val="Normal"/>
    <w:link w:val="FooterChar"/>
    <w:uiPriority w:val="99"/>
    <w:unhideWhenUsed w:val="1"/>
    <w:rsid w:val="002C31D8"/>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31D8"/>
    <w:rPr>
      <w:lang w:val="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D2uJpkJ4pIGDwTIsN912ED7rnmg==">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OAByITEtYmp0V0ZKSERPMjhQcmprWnE2SFpVbGxKSC1oblRYa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2024-12-12T08:57:00Z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20aa898b06c946449cf1568f5a02ef7a885ce2c30ed731946a40c60d7d94a06f</vt:lpwstr>
  </property>
</Properties>
</file>