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E98ADB" w14:textId="67425769" w:rsidR="00C43A98" w:rsidRPr="00135579" w:rsidRDefault="0058646F" w:rsidP="0058646F">
      <w:pPr>
        <w:jc w:val="center"/>
        <w:rPr>
          <w:rFonts w:ascii="Arial" w:hAnsi="Arial" w:cs="Arial"/>
          <w:sz w:val="32"/>
          <w:szCs w:val="32"/>
        </w:rPr>
      </w:pPr>
      <w:r w:rsidRPr="00135579">
        <w:rPr>
          <w:rFonts w:ascii="Arial" w:hAnsi="Arial" w:cs="Arial"/>
          <w:b/>
          <w:bCs/>
          <w:sz w:val="32"/>
          <w:szCs w:val="32"/>
        </w:rPr>
        <w:t>How to engage employees throughout the employee lifecycle</w:t>
      </w:r>
    </w:p>
    <w:p w14:paraId="046D845B" w14:textId="787B40CA" w:rsidR="0043454D" w:rsidRPr="00A87EE7" w:rsidRDefault="0043454D">
      <w:pPr>
        <w:rPr>
          <w:rFonts w:ascii="Arial" w:hAnsi="Arial" w:cs="Arial"/>
          <w:sz w:val="36"/>
          <w:szCs w:val="36"/>
        </w:rPr>
      </w:pPr>
    </w:p>
    <w:p w14:paraId="7777E6EF" w14:textId="3C8D0077" w:rsidR="0043454D" w:rsidRDefault="0043454D">
      <w:pPr>
        <w:rPr>
          <w:rFonts w:ascii="Arial" w:hAnsi="Arial" w:cs="Arial"/>
          <w:b/>
          <w:bCs/>
          <w:sz w:val="28"/>
          <w:szCs w:val="28"/>
        </w:rPr>
      </w:pPr>
      <w:r w:rsidRPr="00A87EE7">
        <w:rPr>
          <w:rFonts w:ascii="Arial" w:hAnsi="Arial" w:cs="Arial"/>
          <w:b/>
          <w:bCs/>
          <w:sz w:val="28"/>
          <w:szCs w:val="28"/>
        </w:rPr>
        <w:t>Name:</w:t>
      </w:r>
      <w:r w:rsidR="00720FD4">
        <w:rPr>
          <w:rFonts w:ascii="Arial" w:hAnsi="Arial" w:cs="Arial"/>
          <w:b/>
          <w:bCs/>
          <w:sz w:val="28"/>
          <w:szCs w:val="28"/>
        </w:rPr>
        <w:t xml:space="preserve"> </w:t>
      </w:r>
      <w:r w:rsidR="00720FD4" w:rsidRPr="00720FD4">
        <w:rPr>
          <w:rFonts w:ascii="Arial" w:hAnsi="Arial" w:cs="Arial"/>
          <w:bCs/>
          <w:sz w:val="28"/>
          <w:szCs w:val="28"/>
        </w:rPr>
        <w:t xml:space="preserve">Karolin </w:t>
      </w:r>
      <w:proofErr w:type="spellStart"/>
      <w:r w:rsidR="00720FD4" w:rsidRPr="00720FD4">
        <w:rPr>
          <w:rFonts w:ascii="Arial" w:hAnsi="Arial" w:cs="Arial"/>
          <w:bCs/>
          <w:sz w:val="28"/>
          <w:szCs w:val="28"/>
        </w:rPr>
        <w:t>Orsos</w:t>
      </w:r>
      <w:proofErr w:type="spellEnd"/>
    </w:p>
    <w:p w14:paraId="3C0D5D5B" w14:textId="4968D9B5" w:rsidR="00720FD4" w:rsidRPr="00A87EE7" w:rsidRDefault="00720FD4">
      <w:pPr>
        <w:rPr>
          <w:rFonts w:ascii="Arial" w:hAnsi="Arial" w:cs="Arial"/>
          <w:b/>
          <w:bCs/>
          <w:sz w:val="28"/>
          <w:szCs w:val="28"/>
        </w:rPr>
      </w:pPr>
      <w:r>
        <w:rPr>
          <w:rFonts w:ascii="Arial" w:hAnsi="Arial" w:cs="Arial"/>
          <w:b/>
          <w:bCs/>
          <w:sz w:val="28"/>
          <w:szCs w:val="28"/>
        </w:rPr>
        <w:t>ID:</w:t>
      </w:r>
    </w:p>
    <w:p w14:paraId="37A8C79C" w14:textId="77777777" w:rsidR="0058646F" w:rsidRPr="00A87EE7" w:rsidRDefault="0058646F">
      <w:pPr>
        <w:rPr>
          <w:rFonts w:ascii="Arial" w:hAnsi="Arial" w:cs="Arial"/>
          <w:b/>
          <w:bCs/>
          <w:sz w:val="28"/>
          <w:szCs w:val="28"/>
        </w:rPr>
      </w:pPr>
    </w:p>
    <w:p w14:paraId="4A0ABF65" w14:textId="195D65D4" w:rsidR="0058646F" w:rsidRPr="00A87EE7" w:rsidRDefault="0058646F">
      <w:pPr>
        <w:rPr>
          <w:rFonts w:ascii="Arial" w:hAnsi="Arial" w:cs="Arial"/>
          <w:b/>
          <w:bCs/>
          <w:sz w:val="28"/>
          <w:szCs w:val="28"/>
        </w:rPr>
      </w:pPr>
      <w:r w:rsidRPr="00A87EE7">
        <w:rPr>
          <w:rFonts w:ascii="Arial" w:hAnsi="Arial" w:cs="Arial"/>
          <w:b/>
          <w:bCs/>
          <w:sz w:val="28"/>
          <w:szCs w:val="28"/>
        </w:rPr>
        <w:t>Module Title: Personnel Resourcing and Development</w:t>
      </w:r>
    </w:p>
    <w:p w14:paraId="5AFA4FFF" w14:textId="470907DB" w:rsidR="0058646F" w:rsidRPr="00A87EE7" w:rsidRDefault="0058646F">
      <w:pPr>
        <w:rPr>
          <w:rFonts w:ascii="Arial" w:hAnsi="Arial" w:cs="Arial"/>
          <w:b/>
          <w:bCs/>
          <w:sz w:val="28"/>
          <w:szCs w:val="28"/>
        </w:rPr>
      </w:pPr>
      <w:r w:rsidRPr="00A87EE7">
        <w:rPr>
          <w:rFonts w:ascii="Arial" w:hAnsi="Arial" w:cs="Arial"/>
          <w:b/>
          <w:bCs/>
          <w:sz w:val="28"/>
          <w:szCs w:val="28"/>
        </w:rPr>
        <w:t>Module Code: BMIH5005</w:t>
      </w:r>
    </w:p>
    <w:p w14:paraId="407F43A9" w14:textId="60FE6FA1" w:rsidR="0058646F" w:rsidRPr="00A87EE7" w:rsidRDefault="0058646F">
      <w:pPr>
        <w:rPr>
          <w:rFonts w:ascii="Arial" w:hAnsi="Arial" w:cs="Arial"/>
          <w:b/>
          <w:bCs/>
          <w:sz w:val="28"/>
          <w:szCs w:val="28"/>
        </w:rPr>
      </w:pPr>
    </w:p>
    <w:p w14:paraId="4893FFD4" w14:textId="6F8E2AD0" w:rsidR="00135579" w:rsidRPr="00720FD4" w:rsidRDefault="0058646F">
      <w:pPr>
        <w:rPr>
          <w:rFonts w:ascii="Arial" w:hAnsi="Arial" w:cs="Arial"/>
          <w:b/>
          <w:bCs/>
          <w:sz w:val="28"/>
          <w:szCs w:val="28"/>
        </w:rPr>
      </w:pPr>
      <w:r w:rsidRPr="00A87EE7">
        <w:rPr>
          <w:rFonts w:ascii="Arial" w:hAnsi="Arial" w:cs="Arial"/>
          <w:b/>
          <w:bCs/>
          <w:sz w:val="28"/>
          <w:szCs w:val="28"/>
        </w:rPr>
        <w:t>Lecturer’s Name:</w:t>
      </w:r>
    </w:p>
    <w:p w14:paraId="64B21079" w14:textId="1E2EE01B" w:rsidR="00135579" w:rsidRDefault="00135579">
      <w:pPr>
        <w:rPr>
          <w:rFonts w:ascii="Arial" w:hAnsi="Arial" w:cs="Arial"/>
          <w:b/>
          <w:bCs/>
          <w:szCs w:val="24"/>
        </w:rPr>
      </w:pPr>
    </w:p>
    <w:p w14:paraId="214C88D4" w14:textId="7EE25B0B" w:rsidR="00A87EE7" w:rsidRDefault="00A87EE7">
      <w:pPr>
        <w:rPr>
          <w:rFonts w:ascii="Arial" w:hAnsi="Arial" w:cs="Arial"/>
          <w:b/>
          <w:bCs/>
          <w:szCs w:val="24"/>
        </w:rPr>
      </w:pPr>
      <w:r>
        <w:rPr>
          <w:rFonts w:ascii="Arial" w:hAnsi="Arial" w:cs="Arial"/>
          <w:b/>
          <w:bCs/>
          <w:szCs w:val="24"/>
        </w:rPr>
        <w:t xml:space="preserve">Word Count: </w:t>
      </w:r>
      <w:r w:rsidR="0010133D">
        <w:rPr>
          <w:rFonts w:ascii="Arial" w:hAnsi="Arial" w:cs="Arial"/>
          <w:bCs/>
          <w:szCs w:val="24"/>
        </w:rPr>
        <w:t>1854</w:t>
      </w:r>
      <w:bookmarkStart w:id="0" w:name="_GoBack"/>
      <w:bookmarkEnd w:id="0"/>
    </w:p>
    <w:p w14:paraId="422346F3" w14:textId="77777777" w:rsidR="00720FD4" w:rsidRDefault="00720FD4">
      <w:pPr>
        <w:spacing w:line="259" w:lineRule="auto"/>
        <w:jc w:val="left"/>
        <w:rPr>
          <w:rFonts w:ascii="Arial" w:hAnsi="Arial" w:cs="Arial"/>
          <w:b/>
          <w:bCs/>
          <w:sz w:val="32"/>
          <w:szCs w:val="32"/>
        </w:rPr>
      </w:pPr>
      <w:r>
        <w:rPr>
          <w:rFonts w:ascii="Arial" w:hAnsi="Arial" w:cs="Arial"/>
          <w:b/>
          <w:bCs/>
          <w:sz w:val="32"/>
          <w:szCs w:val="32"/>
        </w:rPr>
        <w:br w:type="page"/>
      </w:r>
    </w:p>
    <w:p w14:paraId="284EE43E" w14:textId="4CDC4580" w:rsidR="0043454D" w:rsidRPr="00720FD4" w:rsidRDefault="00720FD4" w:rsidP="00135579">
      <w:pPr>
        <w:jc w:val="center"/>
        <w:rPr>
          <w:rFonts w:ascii="Arial" w:hAnsi="Arial" w:cs="Arial"/>
          <w:bCs/>
          <w:sz w:val="28"/>
          <w:szCs w:val="32"/>
        </w:rPr>
      </w:pPr>
      <w:r>
        <w:rPr>
          <w:rFonts w:ascii="Arial" w:hAnsi="Arial" w:cs="Arial"/>
          <w:bCs/>
          <w:sz w:val="28"/>
          <w:szCs w:val="32"/>
        </w:rPr>
        <w:lastRenderedPageBreak/>
        <w:t>“</w:t>
      </w:r>
      <w:r w:rsidR="0043454D" w:rsidRPr="00720FD4">
        <w:rPr>
          <w:rFonts w:ascii="Arial" w:hAnsi="Arial" w:cs="Arial"/>
          <w:bCs/>
          <w:sz w:val="28"/>
          <w:szCs w:val="32"/>
        </w:rPr>
        <w:t>How to engage employees throughout the employee lifecycle</w:t>
      </w:r>
      <w:r>
        <w:rPr>
          <w:rFonts w:ascii="Arial" w:hAnsi="Arial" w:cs="Arial"/>
          <w:bCs/>
          <w:sz w:val="28"/>
          <w:szCs w:val="32"/>
        </w:rPr>
        <w:t>”</w:t>
      </w:r>
    </w:p>
    <w:p w14:paraId="356B0B60" w14:textId="2840F983" w:rsidR="00135579" w:rsidRDefault="00856DAA" w:rsidP="00135579">
      <w:pPr>
        <w:rPr>
          <w:rFonts w:ascii="Arial" w:hAnsi="Arial" w:cs="Arial"/>
          <w:szCs w:val="24"/>
        </w:rPr>
      </w:pPr>
      <w:r>
        <w:rPr>
          <w:rFonts w:ascii="Arial" w:hAnsi="Arial" w:cs="Arial"/>
          <w:szCs w:val="24"/>
        </w:rPr>
        <w:t xml:space="preserve">At every stage of the employee life cycle, </w:t>
      </w:r>
      <w:r w:rsidRPr="00856DAA">
        <w:rPr>
          <w:rFonts w:ascii="Arial" w:hAnsi="Arial" w:cs="Arial"/>
          <w:szCs w:val="24"/>
        </w:rPr>
        <w:t>Positive engagement with the employees</w:t>
      </w:r>
      <w:r>
        <w:rPr>
          <w:rFonts w:ascii="Arial" w:hAnsi="Arial" w:cs="Arial"/>
          <w:szCs w:val="24"/>
        </w:rPr>
        <w:t xml:space="preserve"> can enhance the outcome of the </w:t>
      </w:r>
      <w:r w:rsidR="00720FD4">
        <w:rPr>
          <w:rFonts w:ascii="Arial" w:hAnsi="Arial" w:cs="Arial"/>
          <w:szCs w:val="24"/>
        </w:rPr>
        <w:t>organis</w:t>
      </w:r>
      <w:r>
        <w:rPr>
          <w:rFonts w:ascii="Arial" w:hAnsi="Arial" w:cs="Arial"/>
          <w:szCs w:val="24"/>
        </w:rPr>
        <w:t xml:space="preserve">ation. For this reason, an </w:t>
      </w:r>
      <w:r w:rsidR="00720FD4">
        <w:rPr>
          <w:rFonts w:ascii="Arial" w:hAnsi="Arial" w:cs="Arial"/>
          <w:szCs w:val="24"/>
        </w:rPr>
        <w:t>organis</w:t>
      </w:r>
      <w:r>
        <w:rPr>
          <w:rFonts w:ascii="Arial" w:hAnsi="Arial" w:cs="Arial"/>
          <w:szCs w:val="24"/>
        </w:rPr>
        <w:t xml:space="preserve">ation, </w:t>
      </w:r>
      <w:r w:rsidR="007B00D0">
        <w:rPr>
          <w:rFonts w:ascii="Arial" w:hAnsi="Arial" w:cs="Arial"/>
          <w:szCs w:val="24"/>
        </w:rPr>
        <w:t>e</w:t>
      </w:r>
      <w:r>
        <w:rPr>
          <w:rFonts w:ascii="Arial" w:hAnsi="Arial" w:cs="Arial"/>
          <w:szCs w:val="24"/>
        </w:rPr>
        <w:t xml:space="preserve">specially a hotel property, needs to secure the proper engagement with the employees so that the </w:t>
      </w:r>
      <w:r w:rsidR="00720FD4">
        <w:rPr>
          <w:rFonts w:ascii="Arial" w:hAnsi="Arial" w:cs="Arial"/>
          <w:szCs w:val="24"/>
        </w:rPr>
        <w:t>organis</w:t>
      </w:r>
      <w:r>
        <w:rPr>
          <w:rFonts w:ascii="Arial" w:hAnsi="Arial" w:cs="Arial"/>
          <w:szCs w:val="24"/>
        </w:rPr>
        <w:t>ational objectives can be achieved. This essay aims to demonstrate the ways the human resource department must employ for ensuring employee engagement in a hotel property throughout every stage of the employee lifecycle.</w:t>
      </w:r>
      <w:r w:rsidR="00095D9C">
        <w:rPr>
          <w:rFonts w:ascii="Arial" w:hAnsi="Arial" w:cs="Arial"/>
          <w:szCs w:val="24"/>
        </w:rPr>
        <w:t xml:space="preserve"> </w:t>
      </w:r>
      <w:r w:rsidR="007B00D0" w:rsidRPr="007B00D0">
        <w:rPr>
          <w:rFonts w:ascii="Arial" w:hAnsi="Arial" w:cs="Arial"/>
          <w:szCs w:val="24"/>
        </w:rPr>
        <w:t>Usually, every phase of the employee lifecycle requires some activities to initiate for ensuring the best employee engagement benefits.</w:t>
      </w:r>
      <w:r w:rsidR="007B00D0">
        <w:rPr>
          <w:rFonts w:ascii="Arial" w:hAnsi="Arial" w:cs="Arial"/>
          <w:szCs w:val="24"/>
        </w:rPr>
        <w:t xml:space="preserve"> </w:t>
      </w:r>
      <w:r w:rsidR="00095D9C">
        <w:rPr>
          <w:rFonts w:ascii="Arial" w:hAnsi="Arial" w:cs="Arial"/>
          <w:szCs w:val="24"/>
        </w:rPr>
        <w:t xml:space="preserve">The essay, here, will describe the role of human resources in engaging the employees of an </w:t>
      </w:r>
      <w:r w:rsidR="00720FD4">
        <w:rPr>
          <w:rFonts w:ascii="Arial" w:hAnsi="Arial" w:cs="Arial"/>
          <w:szCs w:val="24"/>
        </w:rPr>
        <w:t>organis</w:t>
      </w:r>
      <w:r w:rsidR="00095D9C">
        <w:rPr>
          <w:rFonts w:ascii="Arial" w:hAnsi="Arial" w:cs="Arial"/>
          <w:szCs w:val="24"/>
        </w:rPr>
        <w:t>ation, the ways of engagement</w:t>
      </w:r>
      <w:r w:rsidR="007B00D0">
        <w:rPr>
          <w:rFonts w:ascii="Arial" w:hAnsi="Arial" w:cs="Arial"/>
          <w:szCs w:val="24"/>
        </w:rPr>
        <w:t>,</w:t>
      </w:r>
      <w:r w:rsidR="00095D9C">
        <w:rPr>
          <w:rFonts w:ascii="Arial" w:hAnsi="Arial" w:cs="Arial"/>
          <w:szCs w:val="24"/>
        </w:rPr>
        <w:t xml:space="preserve"> the advantages of engaging a team</w:t>
      </w:r>
      <w:r w:rsidR="007B00D0">
        <w:rPr>
          <w:rFonts w:ascii="Arial" w:hAnsi="Arial" w:cs="Arial"/>
          <w:szCs w:val="24"/>
        </w:rPr>
        <w:t>,</w:t>
      </w:r>
      <w:r w:rsidR="00095D9C">
        <w:rPr>
          <w:rFonts w:ascii="Arial" w:hAnsi="Arial" w:cs="Arial"/>
          <w:szCs w:val="24"/>
        </w:rPr>
        <w:t xml:space="preserve"> etc. Then, </w:t>
      </w:r>
      <w:r w:rsidR="00B57DFB">
        <w:rPr>
          <w:rFonts w:ascii="Arial" w:hAnsi="Arial" w:cs="Arial"/>
          <w:szCs w:val="24"/>
        </w:rPr>
        <w:t>the stages of the em</w:t>
      </w:r>
      <w:r w:rsidR="007B00D0">
        <w:rPr>
          <w:rFonts w:ascii="Arial" w:hAnsi="Arial" w:cs="Arial"/>
          <w:szCs w:val="24"/>
        </w:rPr>
        <w:t>p</w:t>
      </w:r>
      <w:r w:rsidR="00B57DFB">
        <w:rPr>
          <w:rFonts w:ascii="Arial" w:hAnsi="Arial" w:cs="Arial"/>
          <w:szCs w:val="24"/>
        </w:rPr>
        <w:t>loyee lifecycle will be demonstrated with examples. Finally, in the last part of the essay</w:t>
      </w:r>
      <w:r w:rsidR="007B00D0">
        <w:rPr>
          <w:rFonts w:ascii="Arial" w:hAnsi="Arial" w:cs="Arial"/>
          <w:szCs w:val="24"/>
        </w:rPr>
        <w:t>,</w:t>
      </w:r>
      <w:r w:rsidR="00B57DFB">
        <w:rPr>
          <w:rFonts w:ascii="Arial" w:hAnsi="Arial" w:cs="Arial"/>
          <w:szCs w:val="24"/>
        </w:rPr>
        <w:t xml:space="preserve"> an employee engagement model and </w:t>
      </w:r>
      <w:r w:rsidR="007B00D0">
        <w:rPr>
          <w:rFonts w:ascii="Arial" w:hAnsi="Arial" w:cs="Arial"/>
          <w:szCs w:val="24"/>
        </w:rPr>
        <w:t>its</w:t>
      </w:r>
      <w:r w:rsidR="00B57DFB">
        <w:rPr>
          <w:rFonts w:ascii="Arial" w:hAnsi="Arial" w:cs="Arial"/>
          <w:szCs w:val="24"/>
        </w:rPr>
        <w:t xml:space="preserve"> implementation in an </w:t>
      </w:r>
      <w:r w:rsidR="00720FD4">
        <w:rPr>
          <w:rFonts w:ascii="Arial" w:hAnsi="Arial" w:cs="Arial"/>
          <w:szCs w:val="24"/>
        </w:rPr>
        <w:t>organis</w:t>
      </w:r>
      <w:r w:rsidR="00B57DFB">
        <w:rPr>
          <w:rFonts w:ascii="Arial" w:hAnsi="Arial" w:cs="Arial"/>
          <w:szCs w:val="24"/>
        </w:rPr>
        <w:t xml:space="preserve">ation will be </w:t>
      </w:r>
      <w:r w:rsidR="00720FD4">
        <w:rPr>
          <w:rFonts w:ascii="Arial" w:hAnsi="Arial" w:cs="Arial"/>
          <w:szCs w:val="24"/>
        </w:rPr>
        <w:t>analys</w:t>
      </w:r>
      <w:r w:rsidR="00B57DFB">
        <w:rPr>
          <w:rFonts w:ascii="Arial" w:hAnsi="Arial" w:cs="Arial"/>
          <w:szCs w:val="24"/>
        </w:rPr>
        <w:t xml:space="preserve">ed. In this regard, proper employee engagement is necessary for ensuring a qualified as well as engaged workforce for the </w:t>
      </w:r>
      <w:r w:rsidR="00720FD4">
        <w:rPr>
          <w:rFonts w:ascii="Arial" w:hAnsi="Arial" w:cs="Arial"/>
          <w:szCs w:val="24"/>
        </w:rPr>
        <w:t>organis</w:t>
      </w:r>
      <w:r w:rsidR="00B57DFB">
        <w:rPr>
          <w:rFonts w:ascii="Arial" w:hAnsi="Arial" w:cs="Arial"/>
          <w:szCs w:val="24"/>
        </w:rPr>
        <w:t>ation, at every stage of the employee lifecycle.</w:t>
      </w:r>
    </w:p>
    <w:p w14:paraId="2DD6FA37" w14:textId="624EBF0A" w:rsidR="00B57DFB" w:rsidRDefault="006E6D0D" w:rsidP="00135579">
      <w:pPr>
        <w:rPr>
          <w:rFonts w:ascii="Arial" w:hAnsi="Arial" w:cs="Arial"/>
          <w:szCs w:val="24"/>
        </w:rPr>
      </w:pPr>
      <w:r>
        <w:rPr>
          <w:rFonts w:ascii="Arial" w:hAnsi="Arial" w:cs="Arial"/>
          <w:szCs w:val="24"/>
        </w:rPr>
        <w:t xml:space="preserve">Employee engagement is the emotional attachment of the employees </w:t>
      </w:r>
      <w:r w:rsidR="007B00D0">
        <w:rPr>
          <w:rFonts w:ascii="Arial" w:hAnsi="Arial" w:cs="Arial"/>
          <w:szCs w:val="24"/>
        </w:rPr>
        <w:t>to</w:t>
      </w:r>
      <w:r>
        <w:rPr>
          <w:rFonts w:ascii="Arial" w:hAnsi="Arial" w:cs="Arial"/>
          <w:szCs w:val="24"/>
        </w:rPr>
        <w:t xml:space="preserve"> an </w:t>
      </w:r>
      <w:r w:rsidR="00720FD4">
        <w:rPr>
          <w:rFonts w:ascii="Arial" w:hAnsi="Arial" w:cs="Arial"/>
          <w:szCs w:val="24"/>
        </w:rPr>
        <w:t>organis</w:t>
      </w:r>
      <w:r>
        <w:rPr>
          <w:rFonts w:ascii="Arial" w:hAnsi="Arial" w:cs="Arial"/>
          <w:szCs w:val="24"/>
        </w:rPr>
        <w:t>ation that keep</w:t>
      </w:r>
      <w:r w:rsidR="007B00D0">
        <w:rPr>
          <w:rFonts w:ascii="Arial" w:hAnsi="Arial" w:cs="Arial"/>
          <w:szCs w:val="24"/>
        </w:rPr>
        <w:t>s</w:t>
      </w:r>
      <w:r>
        <w:rPr>
          <w:rFonts w:ascii="Arial" w:hAnsi="Arial" w:cs="Arial"/>
          <w:szCs w:val="24"/>
        </w:rPr>
        <w:t xml:space="preserve"> them </w:t>
      </w:r>
      <w:r w:rsidR="007B00D0">
        <w:rPr>
          <w:rFonts w:ascii="Arial" w:hAnsi="Arial" w:cs="Arial"/>
          <w:szCs w:val="24"/>
        </w:rPr>
        <w:t>working</w:t>
      </w:r>
      <w:r>
        <w:rPr>
          <w:rFonts w:ascii="Arial" w:hAnsi="Arial" w:cs="Arial"/>
          <w:szCs w:val="24"/>
        </w:rPr>
        <w:t xml:space="preserve"> beyond the basic requirements of the tasks or jobs</w:t>
      </w:r>
      <w:r w:rsidR="00A87EE7">
        <w:rPr>
          <w:rFonts w:ascii="Arial" w:hAnsi="Arial" w:cs="Arial"/>
          <w:szCs w:val="24"/>
        </w:rPr>
        <w:t xml:space="preserve"> (</w:t>
      </w:r>
      <w:r w:rsidR="00A87EE7" w:rsidRPr="00A87EE7">
        <w:rPr>
          <w:rFonts w:ascii="Arial" w:hAnsi="Arial" w:cs="Arial"/>
          <w:szCs w:val="24"/>
        </w:rPr>
        <w:t>Saks</w:t>
      </w:r>
      <w:r w:rsidR="00A87EE7">
        <w:rPr>
          <w:rFonts w:ascii="Arial" w:hAnsi="Arial" w:cs="Arial"/>
          <w:szCs w:val="24"/>
        </w:rPr>
        <w:t xml:space="preserve"> </w:t>
      </w:r>
      <w:r w:rsidR="00A87EE7" w:rsidRPr="00A87EE7">
        <w:rPr>
          <w:rFonts w:ascii="Arial" w:hAnsi="Arial" w:cs="Arial"/>
          <w:szCs w:val="24"/>
        </w:rPr>
        <w:t>and Gruman</w:t>
      </w:r>
      <w:r w:rsidR="00A87EE7">
        <w:rPr>
          <w:rFonts w:ascii="Arial" w:hAnsi="Arial" w:cs="Arial"/>
          <w:szCs w:val="24"/>
        </w:rPr>
        <w:t>, 2014)</w:t>
      </w:r>
      <w:r>
        <w:rPr>
          <w:rFonts w:ascii="Arial" w:hAnsi="Arial" w:cs="Arial"/>
          <w:szCs w:val="24"/>
        </w:rPr>
        <w:t xml:space="preserve">. This ensures the employees’ level of attachment </w:t>
      </w:r>
      <w:r w:rsidR="007B00D0">
        <w:rPr>
          <w:rFonts w:ascii="Arial" w:hAnsi="Arial" w:cs="Arial"/>
          <w:szCs w:val="24"/>
        </w:rPr>
        <w:t>to</w:t>
      </w:r>
      <w:r>
        <w:rPr>
          <w:rFonts w:ascii="Arial" w:hAnsi="Arial" w:cs="Arial"/>
          <w:szCs w:val="24"/>
        </w:rPr>
        <w:t xml:space="preserve"> the property and determines the</w:t>
      </w:r>
      <w:r w:rsidR="007B00D0">
        <w:rPr>
          <w:rFonts w:ascii="Arial" w:hAnsi="Arial" w:cs="Arial"/>
          <w:szCs w:val="24"/>
        </w:rPr>
        <w:t>ir</w:t>
      </w:r>
      <w:r>
        <w:rPr>
          <w:rFonts w:ascii="Arial" w:hAnsi="Arial" w:cs="Arial"/>
          <w:szCs w:val="24"/>
        </w:rPr>
        <w:t xml:space="preserve"> success at large. </w:t>
      </w:r>
      <w:r w:rsidR="00333A39">
        <w:rPr>
          <w:rFonts w:ascii="Arial" w:hAnsi="Arial" w:cs="Arial"/>
          <w:szCs w:val="24"/>
        </w:rPr>
        <w:t>To secure this employee engagement, hu</w:t>
      </w:r>
      <w:r w:rsidR="007A69D2">
        <w:rPr>
          <w:rFonts w:ascii="Arial" w:hAnsi="Arial" w:cs="Arial"/>
          <w:szCs w:val="24"/>
        </w:rPr>
        <w:t>m</w:t>
      </w:r>
      <w:r w:rsidR="00333A39">
        <w:rPr>
          <w:rFonts w:ascii="Arial" w:hAnsi="Arial" w:cs="Arial"/>
          <w:szCs w:val="24"/>
        </w:rPr>
        <w:t xml:space="preserve">an resources (HR) have to play </w:t>
      </w:r>
      <w:r w:rsidR="007B00D0">
        <w:rPr>
          <w:rFonts w:ascii="Arial" w:hAnsi="Arial" w:cs="Arial"/>
          <w:szCs w:val="24"/>
        </w:rPr>
        <w:t>a</w:t>
      </w:r>
      <w:r w:rsidR="00333A39">
        <w:rPr>
          <w:rFonts w:ascii="Arial" w:hAnsi="Arial" w:cs="Arial"/>
          <w:szCs w:val="24"/>
        </w:rPr>
        <w:t xml:space="preserve"> vital role in this regard.</w:t>
      </w:r>
      <w:r w:rsidR="007A69D2">
        <w:rPr>
          <w:rFonts w:ascii="Arial" w:hAnsi="Arial" w:cs="Arial"/>
          <w:szCs w:val="24"/>
        </w:rPr>
        <w:t xml:space="preserve"> </w:t>
      </w:r>
      <w:r w:rsidR="007B00D0">
        <w:rPr>
          <w:rFonts w:ascii="Arial" w:hAnsi="Arial" w:cs="Arial"/>
          <w:szCs w:val="24"/>
        </w:rPr>
        <w:t>T</w:t>
      </w:r>
      <w:r w:rsidR="007A69D2">
        <w:rPr>
          <w:rFonts w:ascii="Arial" w:hAnsi="Arial" w:cs="Arial"/>
          <w:szCs w:val="24"/>
        </w:rPr>
        <w:t>he engagement work starts with HR</w:t>
      </w:r>
      <w:r w:rsidR="00A87EE7">
        <w:rPr>
          <w:rFonts w:ascii="Arial" w:hAnsi="Arial" w:cs="Arial"/>
          <w:szCs w:val="24"/>
        </w:rPr>
        <w:t xml:space="preserve"> (</w:t>
      </w:r>
      <w:r w:rsidR="00720FD4">
        <w:rPr>
          <w:rFonts w:ascii="Arial" w:hAnsi="Arial" w:cs="Arial"/>
          <w:szCs w:val="24"/>
        </w:rPr>
        <w:t>S</w:t>
      </w:r>
      <w:r w:rsidR="00720FD4" w:rsidRPr="00A87EE7">
        <w:rPr>
          <w:rFonts w:ascii="Arial" w:hAnsi="Arial" w:cs="Arial"/>
          <w:szCs w:val="24"/>
        </w:rPr>
        <w:t>mith</w:t>
      </w:r>
      <w:r w:rsidR="00A87EE7">
        <w:rPr>
          <w:rFonts w:ascii="Arial" w:hAnsi="Arial" w:cs="Arial"/>
          <w:szCs w:val="24"/>
        </w:rPr>
        <w:t xml:space="preserve"> </w:t>
      </w:r>
      <w:r w:rsidR="00720FD4">
        <w:rPr>
          <w:rFonts w:ascii="Arial" w:hAnsi="Arial" w:cs="Arial"/>
          <w:szCs w:val="24"/>
        </w:rPr>
        <w:t xml:space="preserve">and </w:t>
      </w:r>
      <w:proofErr w:type="spellStart"/>
      <w:r w:rsidR="00720FD4">
        <w:rPr>
          <w:rFonts w:ascii="Arial" w:hAnsi="Arial" w:cs="Arial"/>
          <w:szCs w:val="24"/>
        </w:rPr>
        <w:t>M</w:t>
      </w:r>
      <w:r w:rsidR="00720FD4" w:rsidRPr="00A87EE7">
        <w:rPr>
          <w:rFonts w:ascii="Arial" w:hAnsi="Arial" w:cs="Arial"/>
          <w:szCs w:val="24"/>
        </w:rPr>
        <w:t>acko</w:t>
      </w:r>
      <w:proofErr w:type="spellEnd"/>
      <w:r w:rsidR="00A87EE7">
        <w:rPr>
          <w:rFonts w:ascii="Arial" w:hAnsi="Arial" w:cs="Arial"/>
          <w:szCs w:val="24"/>
        </w:rPr>
        <w:t>, 2014)</w:t>
      </w:r>
      <w:r w:rsidR="007A69D2">
        <w:rPr>
          <w:rFonts w:ascii="Arial" w:hAnsi="Arial" w:cs="Arial"/>
          <w:szCs w:val="24"/>
        </w:rPr>
        <w:t xml:space="preserve">. For example, HR needs to take </w:t>
      </w:r>
      <w:r w:rsidR="007B00D0">
        <w:rPr>
          <w:rFonts w:ascii="Arial" w:hAnsi="Arial" w:cs="Arial"/>
          <w:szCs w:val="24"/>
        </w:rPr>
        <w:t xml:space="preserve">the </w:t>
      </w:r>
      <w:r w:rsidR="007A69D2">
        <w:rPr>
          <w:rFonts w:ascii="Arial" w:hAnsi="Arial" w:cs="Arial"/>
          <w:szCs w:val="24"/>
        </w:rPr>
        <w:t>initiatives to motivate and inspire the staff or employees. HR should give the power and equipment to the managers who have many staffs</w:t>
      </w:r>
      <w:r w:rsidR="007B00D0">
        <w:rPr>
          <w:rFonts w:ascii="Arial" w:hAnsi="Arial" w:cs="Arial"/>
          <w:szCs w:val="24"/>
        </w:rPr>
        <w:t xml:space="preserve"> under their control</w:t>
      </w:r>
      <w:r w:rsidR="007A69D2">
        <w:rPr>
          <w:rFonts w:ascii="Arial" w:hAnsi="Arial" w:cs="Arial"/>
          <w:szCs w:val="24"/>
        </w:rPr>
        <w:t>. Managers, in this regard, can personally give thank</w:t>
      </w:r>
      <w:r w:rsidR="007B00D0">
        <w:rPr>
          <w:rFonts w:ascii="Arial" w:hAnsi="Arial" w:cs="Arial"/>
          <w:szCs w:val="24"/>
        </w:rPr>
        <w:t>s</w:t>
      </w:r>
      <w:r w:rsidR="007A69D2">
        <w:rPr>
          <w:rFonts w:ascii="Arial" w:hAnsi="Arial" w:cs="Arial"/>
          <w:szCs w:val="24"/>
        </w:rPr>
        <w:t xml:space="preserve"> to the staff for a job done well, actively listening</w:t>
      </w:r>
      <w:r w:rsidR="007B00D0">
        <w:rPr>
          <w:rFonts w:ascii="Arial" w:hAnsi="Arial" w:cs="Arial"/>
          <w:szCs w:val="24"/>
        </w:rPr>
        <w:t xml:space="preserve"> to</w:t>
      </w:r>
      <w:r w:rsidR="007A69D2">
        <w:rPr>
          <w:rFonts w:ascii="Arial" w:hAnsi="Arial" w:cs="Arial"/>
          <w:szCs w:val="24"/>
        </w:rPr>
        <w:t xml:space="preserve"> the team members and giv</w:t>
      </w:r>
      <w:r w:rsidR="007B00D0">
        <w:rPr>
          <w:rFonts w:ascii="Arial" w:hAnsi="Arial" w:cs="Arial"/>
          <w:szCs w:val="24"/>
        </w:rPr>
        <w:t>ing</w:t>
      </w:r>
      <w:r w:rsidR="007A69D2">
        <w:rPr>
          <w:rFonts w:ascii="Arial" w:hAnsi="Arial" w:cs="Arial"/>
          <w:szCs w:val="24"/>
        </w:rPr>
        <w:t xml:space="preserve"> importance to their opinion, providing constructive feedback, del</w:t>
      </w:r>
      <w:r w:rsidR="001309EC">
        <w:rPr>
          <w:rFonts w:ascii="Arial" w:hAnsi="Arial" w:cs="Arial"/>
          <w:szCs w:val="24"/>
        </w:rPr>
        <w:t>e</w:t>
      </w:r>
      <w:r w:rsidR="007A69D2">
        <w:rPr>
          <w:rFonts w:ascii="Arial" w:hAnsi="Arial" w:cs="Arial"/>
          <w:szCs w:val="24"/>
        </w:rPr>
        <w:t>gating the responsibilities</w:t>
      </w:r>
      <w:r w:rsidR="007B00D0">
        <w:rPr>
          <w:rFonts w:ascii="Arial" w:hAnsi="Arial" w:cs="Arial"/>
          <w:szCs w:val="24"/>
        </w:rPr>
        <w:t>,</w:t>
      </w:r>
      <w:r w:rsidR="007A69D2">
        <w:rPr>
          <w:rFonts w:ascii="Arial" w:hAnsi="Arial" w:cs="Arial"/>
          <w:szCs w:val="24"/>
        </w:rPr>
        <w:t xml:space="preserve"> and encouraging the staff to participate in the ownersh</w:t>
      </w:r>
      <w:r w:rsidR="007B00D0">
        <w:rPr>
          <w:rFonts w:ascii="Arial" w:hAnsi="Arial" w:cs="Arial"/>
          <w:szCs w:val="24"/>
        </w:rPr>
        <w:t>i</w:t>
      </w:r>
      <w:r w:rsidR="007A69D2">
        <w:rPr>
          <w:rFonts w:ascii="Arial" w:hAnsi="Arial" w:cs="Arial"/>
          <w:szCs w:val="24"/>
        </w:rPr>
        <w:t>p</w:t>
      </w:r>
      <w:r w:rsidR="007B00D0">
        <w:rPr>
          <w:rFonts w:ascii="Arial" w:hAnsi="Arial" w:cs="Arial"/>
          <w:szCs w:val="24"/>
        </w:rPr>
        <w:t>,</w:t>
      </w:r>
      <w:r w:rsidR="007A69D2">
        <w:rPr>
          <w:rFonts w:ascii="Arial" w:hAnsi="Arial" w:cs="Arial"/>
          <w:szCs w:val="24"/>
        </w:rPr>
        <w:t xml:space="preserve"> etc.</w:t>
      </w:r>
      <w:r w:rsidR="00F920A5">
        <w:rPr>
          <w:rFonts w:ascii="Arial" w:hAnsi="Arial" w:cs="Arial"/>
          <w:szCs w:val="24"/>
        </w:rPr>
        <w:t xml:space="preserve"> Understanding the overall objectives of the hotel and spreading and aligning this to the hotel’s overall workforce. Another role that HR plays is safeguarding the company culture by recruiting those staff or employees who fit with the culture of the hotel or </w:t>
      </w:r>
      <w:r w:rsidR="00720FD4">
        <w:rPr>
          <w:rFonts w:ascii="Arial" w:hAnsi="Arial" w:cs="Arial"/>
          <w:szCs w:val="24"/>
        </w:rPr>
        <w:t>organis</w:t>
      </w:r>
      <w:r w:rsidR="00F920A5">
        <w:rPr>
          <w:rFonts w:ascii="Arial" w:hAnsi="Arial" w:cs="Arial"/>
          <w:szCs w:val="24"/>
        </w:rPr>
        <w:t>ation</w:t>
      </w:r>
      <w:r w:rsidR="00A87EE7">
        <w:rPr>
          <w:rFonts w:ascii="Arial" w:hAnsi="Arial" w:cs="Arial"/>
          <w:szCs w:val="24"/>
        </w:rPr>
        <w:t xml:space="preserve"> (</w:t>
      </w:r>
      <w:proofErr w:type="spellStart"/>
      <w:r w:rsidR="00A87EE7" w:rsidRPr="00A87EE7">
        <w:rPr>
          <w:rFonts w:ascii="Arial" w:hAnsi="Arial" w:cs="Arial"/>
          <w:szCs w:val="24"/>
        </w:rPr>
        <w:t>Basnyat</w:t>
      </w:r>
      <w:proofErr w:type="spellEnd"/>
      <w:r w:rsidR="00A87EE7">
        <w:rPr>
          <w:rFonts w:ascii="Arial" w:hAnsi="Arial" w:cs="Arial"/>
          <w:szCs w:val="24"/>
        </w:rPr>
        <w:t xml:space="preserve"> </w:t>
      </w:r>
      <w:r w:rsidR="00A87EE7" w:rsidRPr="00A87EE7">
        <w:rPr>
          <w:rFonts w:ascii="Arial" w:hAnsi="Arial" w:cs="Arial"/>
          <w:szCs w:val="24"/>
        </w:rPr>
        <w:t>and Clarence</w:t>
      </w:r>
      <w:r w:rsidR="00A87EE7">
        <w:rPr>
          <w:rFonts w:ascii="Arial" w:hAnsi="Arial" w:cs="Arial"/>
          <w:szCs w:val="24"/>
        </w:rPr>
        <w:t>, 2020)</w:t>
      </w:r>
      <w:r w:rsidR="00F920A5">
        <w:rPr>
          <w:rFonts w:ascii="Arial" w:hAnsi="Arial" w:cs="Arial"/>
          <w:szCs w:val="24"/>
        </w:rPr>
        <w:t xml:space="preserve">. Appreciating the work of the staff and recognition program etc. can also work as </w:t>
      </w:r>
      <w:r w:rsidR="007B00D0">
        <w:rPr>
          <w:rFonts w:ascii="Arial" w:hAnsi="Arial" w:cs="Arial"/>
          <w:szCs w:val="24"/>
        </w:rPr>
        <w:t xml:space="preserve">a </w:t>
      </w:r>
      <w:r w:rsidR="00F920A5">
        <w:rPr>
          <w:rFonts w:ascii="Arial" w:hAnsi="Arial" w:cs="Arial"/>
          <w:szCs w:val="24"/>
        </w:rPr>
        <w:t>motivational force for ensuring employee engagement.</w:t>
      </w:r>
      <w:r w:rsidR="00333A39">
        <w:rPr>
          <w:rFonts w:ascii="Arial" w:hAnsi="Arial" w:cs="Arial"/>
          <w:szCs w:val="24"/>
        </w:rPr>
        <w:t xml:space="preserve"> </w:t>
      </w:r>
      <w:r w:rsidR="007B00D0">
        <w:rPr>
          <w:rFonts w:ascii="Arial" w:hAnsi="Arial" w:cs="Arial"/>
          <w:szCs w:val="24"/>
        </w:rPr>
        <w:t>E</w:t>
      </w:r>
      <w:r>
        <w:rPr>
          <w:rFonts w:ascii="Arial" w:hAnsi="Arial" w:cs="Arial"/>
          <w:szCs w:val="24"/>
        </w:rPr>
        <w:t xml:space="preserve">mployee engagement brings </w:t>
      </w:r>
      <w:r>
        <w:rPr>
          <w:rFonts w:ascii="Arial" w:hAnsi="Arial" w:cs="Arial"/>
          <w:szCs w:val="24"/>
        </w:rPr>
        <w:lastRenderedPageBreak/>
        <w:t xml:space="preserve">several benefits for an </w:t>
      </w:r>
      <w:r w:rsidR="00720FD4">
        <w:rPr>
          <w:rFonts w:ascii="Arial" w:hAnsi="Arial" w:cs="Arial"/>
          <w:szCs w:val="24"/>
        </w:rPr>
        <w:t>organis</w:t>
      </w:r>
      <w:r>
        <w:rPr>
          <w:rFonts w:ascii="Arial" w:hAnsi="Arial" w:cs="Arial"/>
          <w:szCs w:val="24"/>
        </w:rPr>
        <w:t xml:space="preserve">ation, especially a hotel, in this regard. As it links the employees with the </w:t>
      </w:r>
      <w:r w:rsidR="00720FD4">
        <w:rPr>
          <w:rFonts w:ascii="Arial" w:hAnsi="Arial" w:cs="Arial"/>
          <w:szCs w:val="24"/>
        </w:rPr>
        <w:t>organis</w:t>
      </w:r>
      <w:r>
        <w:rPr>
          <w:rFonts w:ascii="Arial" w:hAnsi="Arial" w:cs="Arial"/>
          <w:szCs w:val="24"/>
        </w:rPr>
        <w:t>ation, he/she feel more engaged, happy</w:t>
      </w:r>
      <w:r w:rsidR="007B00D0">
        <w:rPr>
          <w:rFonts w:ascii="Arial" w:hAnsi="Arial" w:cs="Arial"/>
          <w:szCs w:val="24"/>
        </w:rPr>
        <w:t>,</w:t>
      </w:r>
      <w:r>
        <w:rPr>
          <w:rFonts w:ascii="Arial" w:hAnsi="Arial" w:cs="Arial"/>
          <w:szCs w:val="24"/>
        </w:rPr>
        <w:t xml:space="preserve"> and contented</w:t>
      </w:r>
      <w:r w:rsidR="00A87EE7">
        <w:rPr>
          <w:rFonts w:ascii="Arial" w:hAnsi="Arial" w:cs="Arial"/>
          <w:szCs w:val="24"/>
        </w:rPr>
        <w:t xml:space="preserve"> (</w:t>
      </w:r>
      <w:r w:rsidR="00A87EE7" w:rsidRPr="00A87EE7">
        <w:rPr>
          <w:rFonts w:ascii="Arial" w:hAnsi="Arial" w:cs="Arial"/>
          <w:szCs w:val="24"/>
        </w:rPr>
        <w:t>Mubarak</w:t>
      </w:r>
      <w:r w:rsidR="00A87EE7">
        <w:rPr>
          <w:rFonts w:ascii="Arial" w:hAnsi="Arial" w:cs="Arial"/>
          <w:szCs w:val="24"/>
        </w:rPr>
        <w:t xml:space="preserve"> </w:t>
      </w:r>
      <w:r w:rsidR="00A87EE7" w:rsidRPr="00A87EE7">
        <w:rPr>
          <w:rFonts w:ascii="Arial" w:hAnsi="Arial" w:cs="Arial"/>
          <w:szCs w:val="24"/>
        </w:rPr>
        <w:t>and Noor</w:t>
      </w:r>
      <w:r w:rsidR="00A87EE7">
        <w:rPr>
          <w:rFonts w:ascii="Arial" w:hAnsi="Arial" w:cs="Arial"/>
          <w:szCs w:val="24"/>
        </w:rPr>
        <w:t>, 2018)</w:t>
      </w:r>
      <w:r>
        <w:rPr>
          <w:rFonts w:ascii="Arial" w:hAnsi="Arial" w:cs="Arial"/>
          <w:szCs w:val="24"/>
        </w:rPr>
        <w:t xml:space="preserve">. A happy and engaged employee has more motivation to deliver extraordinary guest services for a hotel. As a </w:t>
      </w:r>
      <w:r w:rsidR="00333A39">
        <w:rPr>
          <w:rFonts w:ascii="Arial" w:hAnsi="Arial" w:cs="Arial"/>
          <w:szCs w:val="24"/>
        </w:rPr>
        <w:t>result, guest satisfaction can be achieved which in turn increase</w:t>
      </w:r>
      <w:r w:rsidR="007B00D0">
        <w:rPr>
          <w:rFonts w:ascii="Arial" w:hAnsi="Arial" w:cs="Arial"/>
          <w:szCs w:val="24"/>
        </w:rPr>
        <w:t>s</w:t>
      </w:r>
      <w:r w:rsidR="00333A39">
        <w:rPr>
          <w:rFonts w:ascii="Arial" w:hAnsi="Arial" w:cs="Arial"/>
          <w:szCs w:val="24"/>
        </w:rPr>
        <w:t xml:space="preserve"> repeat business and an increased profit. Moreover, it ensure</w:t>
      </w:r>
      <w:r w:rsidR="007B00D0">
        <w:rPr>
          <w:rFonts w:ascii="Arial" w:hAnsi="Arial" w:cs="Arial"/>
          <w:szCs w:val="24"/>
        </w:rPr>
        <w:t>s</w:t>
      </w:r>
      <w:r w:rsidR="00333A39">
        <w:rPr>
          <w:rFonts w:ascii="Arial" w:hAnsi="Arial" w:cs="Arial"/>
          <w:szCs w:val="24"/>
        </w:rPr>
        <w:t xml:space="preserve"> the loyalty of the employees towards the employer and the property as a whole.</w:t>
      </w:r>
    </w:p>
    <w:p w14:paraId="06B0C8C4" w14:textId="3EE9A810" w:rsidR="00CD7595" w:rsidRDefault="00974D2D" w:rsidP="00135579">
      <w:pPr>
        <w:rPr>
          <w:rFonts w:ascii="Arial" w:hAnsi="Arial" w:cs="Arial"/>
          <w:szCs w:val="24"/>
        </w:rPr>
      </w:pPr>
      <w:r>
        <w:rPr>
          <w:rFonts w:ascii="Arial" w:hAnsi="Arial" w:cs="Arial"/>
          <w:szCs w:val="24"/>
        </w:rPr>
        <w:t xml:space="preserve">Employee lifecycle refers to the different phases or stages that an employee pass on during the interaction with an </w:t>
      </w:r>
      <w:r w:rsidR="00720FD4">
        <w:rPr>
          <w:rFonts w:ascii="Arial" w:hAnsi="Arial" w:cs="Arial"/>
          <w:szCs w:val="24"/>
        </w:rPr>
        <w:t>organis</w:t>
      </w:r>
      <w:r>
        <w:rPr>
          <w:rFonts w:ascii="Arial" w:hAnsi="Arial" w:cs="Arial"/>
          <w:szCs w:val="24"/>
        </w:rPr>
        <w:t>ation</w:t>
      </w:r>
      <w:r w:rsidR="00A87EE7">
        <w:rPr>
          <w:rFonts w:ascii="Arial" w:hAnsi="Arial" w:cs="Arial"/>
          <w:szCs w:val="24"/>
        </w:rPr>
        <w:t xml:space="preserve"> </w:t>
      </w:r>
      <w:bookmarkStart w:id="1" w:name="_Hlk126868571"/>
      <w:r w:rsidR="00A87EE7">
        <w:rPr>
          <w:rFonts w:ascii="Arial" w:hAnsi="Arial" w:cs="Arial"/>
          <w:szCs w:val="24"/>
        </w:rPr>
        <w:t>(</w:t>
      </w:r>
      <w:proofErr w:type="spellStart"/>
      <w:r w:rsidR="00A87EE7" w:rsidRPr="00A87EE7">
        <w:rPr>
          <w:rFonts w:ascii="Arial" w:hAnsi="Arial" w:cs="Arial"/>
          <w:szCs w:val="24"/>
        </w:rPr>
        <w:t>Gladka</w:t>
      </w:r>
      <w:proofErr w:type="spellEnd"/>
      <w:r w:rsidR="00A87EE7">
        <w:rPr>
          <w:rFonts w:ascii="Arial" w:hAnsi="Arial" w:cs="Arial"/>
          <w:szCs w:val="24"/>
        </w:rPr>
        <w:t xml:space="preserve"> et al., 2022)</w:t>
      </w:r>
      <w:bookmarkEnd w:id="1"/>
      <w:r>
        <w:rPr>
          <w:rFonts w:ascii="Arial" w:hAnsi="Arial" w:cs="Arial"/>
          <w:szCs w:val="24"/>
        </w:rPr>
        <w:t xml:space="preserve">. This is such a model which is used as a tool to determine and demonstrate how an employee engages with a property (hotel) or </w:t>
      </w:r>
      <w:r w:rsidR="00720FD4">
        <w:rPr>
          <w:rFonts w:ascii="Arial" w:hAnsi="Arial" w:cs="Arial"/>
          <w:szCs w:val="24"/>
        </w:rPr>
        <w:t>organis</w:t>
      </w:r>
      <w:r>
        <w:rPr>
          <w:rFonts w:ascii="Arial" w:hAnsi="Arial" w:cs="Arial"/>
          <w:szCs w:val="24"/>
        </w:rPr>
        <w:t xml:space="preserve">ation. The employee lifecycle model has 6 phases which </w:t>
      </w:r>
      <w:r w:rsidR="00CD7595">
        <w:rPr>
          <w:rFonts w:ascii="Arial" w:hAnsi="Arial" w:cs="Arial"/>
          <w:szCs w:val="24"/>
        </w:rPr>
        <w:t>are</w:t>
      </w:r>
      <w:r>
        <w:rPr>
          <w:rFonts w:ascii="Arial" w:hAnsi="Arial" w:cs="Arial"/>
          <w:szCs w:val="24"/>
        </w:rPr>
        <w:t xml:space="preserve"> illustrated in figure 1. These include</w:t>
      </w:r>
      <w:r w:rsidR="00CD7595">
        <w:rPr>
          <w:rFonts w:ascii="Arial" w:hAnsi="Arial" w:cs="Arial"/>
          <w:szCs w:val="24"/>
        </w:rPr>
        <w:t xml:space="preserve"> </w:t>
      </w:r>
      <w:r>
        <w:rPr>
          <w:rFonts w:ascii="Arial" w:hAnsi="Arial" w:cs="Arial"/>
          <w:szCs w:val="24"/>
        </w:rPr>
        <w:t>attraction, recruitment, onboarding, development, retention</w:t>
      </w:r>
      <w:r w:rsidR="00CD7595">
        <w:rPr>
          <w:rFonts w:ascii="Arial" w:hAnsi="Arial" w:cs="Arial"/>
          <w:szCs w:val="24"/>
        </w:rPr>
        <w:t>,</w:t>
      </w:r>
      <w:r>
        <w:rPr>
          <w:rFonts w:ascii="Arial" w:hAnsi="Arial" w:cs="Arial"/>
          <w:szCs w:val="24"/>
        </w:rPr>
        <w:t xml:space="preserve"> and separation</w:t>
      </w:r>
      <w:r w:rsidR="00A87EE7">
        <w:rPr>
          <w:rFonts w:ascii="Arial" w:hAnsi="Arial" w:cs="Arial"/>
          <w:szCs w:val="24"/>
        </w:rPr>
        <w:t xml:space="preserve"> (</w:t>
      </w:r>
      <w:r w:rsidR="00A87EE7" w:rsidRPr="00A87EE7">
        <w:rPr>
          <w:rFonts w:ascii="Arial" w:hAnsi="Arial" w:cs="Arial"/>
          <w:szCs w:val="24"/>
        </w:rPr>
        <w:t>Cattermole</w:t>
      </w:r>
      <w:r w:rsidR="00A87EE7">
        <w:rPr>
          <w:rFonts w:ascii="Arial" w:hAnsi="Arial" w:cs="Arial"/>
          <w:szCs w:val="24"/>
        </w:rPr>
        <w:t>, 2019)</w:t>
      </w:r>
      <w:r>
        <w:rPr>
          <w:rFonts w:ascii="Arial" w:hAnsi="Arial" w:cs="Arial"/>
          <w:szCs w:val="24"/>
        </w:rPr>
        <w:t>. All of these stages are necessary to consider for ensuring better employee engagement that bring</w:t>
      </w:r>
      <w:r w:rsidR="00CD7595">
        <w:rPr>
          <w:rFonts w:ascii="Arial" w:hAnsi="Arial" w:cs="Arial"/>
          <w:szCs w:val="24"/>
        </w:rPr>
        <w:t>s</w:t>
      </w:r>
      <w:r>
        <w:rPr>
          <w:rFonts w:ascii="Arial" w:hAnsi="Arial" w:cs="Arial"/>
          <w:szCs w:val="24"/>
        </w:rPr>
        <w:t xml:space="preserve"> overall success </w:t>
      </w:r>
      <w:r w:rsidR="00CD7595">
        <w:rPr>
          <w:rFonts w:ascii="Arial" w:hAnsi="Arial" w:cs="Arial"/>
          <w:szCs w:val="24"/>
        </w:rPr>
        <w:t>to</w:t>
      </w:r>
      <w:r>
        <w:rPr>
          <w:rFonts w:ascii="Arial" w:hAnsi="Arial" w:cs="Arial"/>
          <w:szCs w:val="24"/>
        </w:rPr>
        <w:t xml:space="preserve"> the </w:t>
      </w:r>
      <w:r w:rsidR="00720FD4">
        <w:rPr>
          <w:rFonts w:ascii="Arial" w:hAnsi="Arial" w:cs="Arial"/>
          <w:szCs w:val="24"/>
        </w:rPr>
        <w:t>organis</w:t>
      </w:r>
      <w:r>
        <w:rPr>
          <w:rFonts w:ascii="Arial" w:hAnsi="Arial" w:cs="Arial"/>
          <w:szCs w:val="24"/>
        </w:rPr>
        <w:t>ation.</w:t>
      </w:r>
      <w:r w:rsidR="00CD7595">
        <w:rPr>
          <w:rFonts w:ascii="Arial" w:hAnsi="Arial" w:cs="Arial"/>
          <w:szCs w:val="24"/>
        </w:rPr>
        <w:t xml:space="preserve"> The role of HR in employee engagement at every stage of the employee lifecycle is described here.</w:t>
      </w:r>
    </w:p>
    <w:p w14:paraId="39551BFC" w14:textId="2239B33C" w:rsidR="00974D2D" w:rsidRDefault="00974D2D" w:rsidP="00135579">
      <w:pPr>
        <w:rPr>
          <w:rFonts w:ascii="Arial" w:hAnsi="Arial" w:cs="Arial"/>
          <w:szCs w:val="24"/>
        </w:rPr>
      </w:pPr>
      <w:r>
        <w:rPr>
          <w:rFonts w:ascii="Arial" w:hAnsi="Arial" w:cs="Arial"/>
          <w:noProof/>
          <w:szCs w:val="24"/>
          <w:lang w:val="en-US"/>
        </w:rPr>
        <w:drawing>
          <wp:inline distT="0" distB="0" distL="0" distR="0" wp14:anchorId="1A9DC10B" wp14:editId="1A3A54A2">
            <wp:extent cx="5695950" cy="4048125"/>
            <wp:effectExtent l="0" t="0" r="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F9E3317" w14:textId="601FDEC3" w:rsidR="00095D9C" w:rsidRPr="00720FD4" w:rsidRDefault="00974D2D" w:rsidP="00974D2D">
      <w:pPr>
        <w:jc w:val="center"/>
        <w:rPr>
          <w:rFonts w:ascii="Arial" w:hAnsi="Arial" w:cs="Arial"/>
          <w:i/>
          <w:sz w:val="18"/>
          <w:szCs w:val="24"/>
        </w:rPr>
      </w:pPr>
      <w:r w:rsidRPr="00720FD4">
        <w:rPr>
          <w:rFonts w:ascii="Arial" w:hAnsi="Arial" w:cs="Arial"/>
          <w:b/>
          <w:bCs/>
          <w:i/>
          <w:sz w:val="18"/>
          <w:szCs w:val="24"/>
        </w:rPr>
        <w:t>Figure 1:</w:t>
      </w:r>
      <w:r w:rsidRPr="00720FD4">
        <w:rPr>
          <w:rFonts w:ascii="Arial" w:hAnsi="Arial" w:cs="Arial"/>
          <w:i/>
          <w:sz w:val="18"/>
          <w:szCs w:val="24"/>
        </w:rPr>
        <w:t xml:space="preserve"> The Employee Lifecycle of a Hospitality Property</w:t>
      </w:r>
      <w:r w:rsidR="00A87EE7" w:rsidRPr="00720FD4">
        <w:rPr>
          <w:rFonts w:ascii="Arial" w:hAnsi="Arial" w:cs="Arial"/>
          <w:i/>
          <w:sz w:val="18"/>
          <w:szCs w:val="24"/>
        </w:rPr>
        <w:t xml:space="preserve"> ((</w:t>
      </w:r>
      <w:proofErr w:type="spellStart"/>
      <w:r w:rsidR="00A87EE7" w:rsidRPr="00720FD4">
        <w:rPr>
          <w:rFonts w:ascii="Arial" w:hAnsi="Arial" w:cs="Arial"/>
          <w:i/>
          <w:sz w:val="18"/>
          <w:szCs w:val="24"/>
        </w:rPr>
        <w:t>Gladka</w:t>
      </w:r>
      <w:proofErr w:type="spellEnd"/>
      <w:r w:rsidR="00A87EE7" w:rsidRPr="00720FD4">
        <w:rPr>
          <w:rFonts w:ascii="Arial" w:hAnsi="Arial" w:cs="Arial"/>
          <w:i/>
          <w:sz w:val="18"/>
          <w:szCs w:val="24"/>
        </w:rPr>
        <w:t xml:space="preserve"> et al., 2022)</w:t>
      </w:r>
    </w:p>
    <w:p w14:paraId="4C3DFC1F" w14:textId="66F450BB" w:rsidR="00095D9C" w:rsidRDefault="00A87EE7" w:rsidP="00135579">
      <w:pPr>
        <w:rPr>
          <w:rFonts w:ascii="Arial" w:hAnsi="Arial" w:cs="Arial"/>
          <w:szCs w:val="24"/>
        </w:rPr>
      </w:pPr>
      <w:r>
        <w:rPr>
          <w:rFonts w:ascii="Arial" w:hAnsi="Arial" w:cs="Arial"/>
          <w:szCs w:val="24"/>
        </w:rPr>
        <w:lastRenderedPageBreak/>
        <w:t>The a</w:t>
      </w:r>
      <w:r w:rsidR="00CD7595">
        <w:rPr>
          <w:rFonts w:ascii="Arial" w:hAnsi="Arial" w:cs="Arial"/>
          <w:szCs w:val="24"/>
        </w:rPr>
        <w:t>ttraction phase, the first stage of the employee lifecycle, is all about the efforts of attracting new and potential candidates who are interested in the job offered by the company</w:t>
      </w:r>
      <w:r>
        <w:rPr>
          <w:rFonts w:ascii="Arial" w:hAnsi="Arial" w:cs="Arial"/>
          <w:szCs w:val="24"/>
        </w:rPr>
        <w:t xml:space="preserve"> (</w:t>
      </w:r>
      <w:r w:rsidRPr="00A87EE7">
        <w:rPr>
          <w:rFonts w:ascii="Arial" w:hAnsi="Arial" w:cs="Arial"/>
          <w:szCs w:val="24"/>
        </w:rPr>
        <w:t>Mubarak</w:t>
      </w:r>
      <w:r>
        <w:rPr>
          <w:rFonts w:ascii="Arial" w:hAnsi="Arial" w:cs="Arial"/>
          <w:szCs w:val="24"/>
        </w:rPr>
        <w:t xml:space="preserve"> </w:t>
      </w:r>
      <w:r w:rsidRPr="00A87EE7">
        <w:rPr>
          <w:rFonts w:ascii="Arial" w:hAnsi="Arial" w:cs="Arial"/>
          <w:szCs w:val="24"/>
        </w:rPr>
        <w:t>and Noor</w:t>
      </w:r>
      <w:r>
        <w:rPr>
          <w:rFonts w:ascii="Arial" w:hAnsi="Arial" w:cs="Arial"/>
          <w:szCs w:val="24"/>
        </w:rPr>
        <w:t>, 2016)</w:t>
      </w:r>
      <w:r w:rsidR="00CD7595">
        <w:rPr>
          <w:rFonts w:ascii="Arial" w:hAnsi="Arial" w:cs="Arial"/>
          <w:szCs w:val="24"/>
        </w:rPr>
        <w:t>. During this phase</w:t>
      </w:r>
      <w:r>
        <w:rPr>
          <w:rFonts w:ascii="Arial" w:hAnsi="Arial" w:cs="Arial"/>
          <w:szCs w:val="24"/>
        </w:rPr>
        <w:t>,</w:t>
      </w:r>
      <w:r w:rsidR="00CD7595">
        <w:rPr>
          <w:rFonts w:ascii="Arial" w:hAnsi="Arial" w:cs="Arial"/>
          <w:szCs w:val="24"/>
        </w:rPr>
        <w:t xml:space="preserve"> HR </w:t>
      </w:r>
      <w:r w:rsidR="00720FD4">
        <w:rPr>
          <w:rFonts w:ascii="Arial" w:hAnsi="Arial" w:cs="Arial"/>
          <w:szCs w:val="24"/>
        </w:rPr>
        <w:t>analys</w:t>
      </w:r>
      <w:r>
        <w:rPr>
          <w:rFonts w:ascii="Arial" w:hAnsi="Arial" w:cs="Arial"/>
          <w:szCs w:val="24"/>
        </w:rPr>
        <w:t>es</w:t>
      </w:r>
      <w:r w:rsidR="00CD7595">
        <w:rPr>
          <w:rFonts w:ascii="Arial" w:hAnsi="Arial" w:cs="Arial"/>
          <w:szCs w:val="24"/>
        </w:rPr>
        <w:t xml:space="preserve"> the needs of employees at various departments of the </w:t>
      </w:r>
      <w:r w:rsidR="00720FD4">
        <w:rPr>
          <w:rFonts w:ascii="Arial" w:hAnsi="Arial" w:cs="Arial"/>
          <w:szCs w:val="24"/>
        </w:rPr>
        <w:t>organis</w:t>
      </w:r>
      <w:r w:rsidR="00CD7595">
        <w:rPr>
          <w:rFonts w:ascii="Arial" w:hAnsi="Arial" w:cs="Arial"/>
          <w:szCs w:val="24"/>
        </w:rPr>
        <w:t xml:space="preserve">ation, hotel, in this case. HR can significantly affect the thinking process of the candidates towards the property by the way they communicate. At this stage, the potential candidates may </w:t>
      </w:r>
      <w:r w:rsidR="00720FD4">
        <w:rPr>
          <w:rFonts w:ascii="Arial" w:hAnsi="Arial" w:cs="Arial"/>
          <w:szCs w:val="24"/>
        </w:rPr>
        <w:t>analys</w:t>
      </w:r>
      <w:r w:rsidR="00CD7595">
        <w:rPr>
          <w:rFonts w:ascii="Arial" w:hAnsi="Arial" w:cs="Arial"/>
          <w:szCs w:val="24"/>
        </w:rPr>
        <w:t xml:space="preserve">e the hotel before applying. The reputation of the hotel can impact the overall decision of the candidates </w:t>
      </w:r>
      <w:r>
        <w:rPr>
          <w:rFonts w:ascii="Arial" w:hAnsi="Arial" w:cs="Arial"/>
          <w:szCs w:val="24"/>
        </w:rPr>
        <w:t xml:space="preserve">on </w:t>
      </w:r>
      <w:r w:rsidR="00CD7595">
        <w:rPr>
          <w:rFonts w:ascii="Arial" w:hAnsi="Arial" w:cs="Arial"/>
          <w:szCs w:val="24"/>
        </w:rPr>
        <w:t xml:space="preserve">whether to apply </w:t>
      </w:r>
      <w:r>
        <w:rPr>
          <w:rFonts w:ascii="Arial" w:hAnsi="Arial" w:cs="Arial"/>
          <w:szCs w:val="24"/>
        </w:rPr>
        <w:t>for</w:t>
      </w:r>
      <w:r w:rsidR="00CD7595">
        <w:rPr>
          <w:rFonts w:ascii="Arial" w:hAnsi="Arial" w:cs="Arial"/>
          <w:szCs w:val="24"/>
        </w:rPr>
        <w:t xml:space="preserve"> the job or not</w:t>
      </w:r>
      <w:r>
        <w:rPr>
          <w:rFonts w:ascii="Arial" w:hAnsi="Arial" w:cs="Arial"/>
          <w:szCs w:val="24"/>
        </w:rPr>
        <w:t xml:space="preserve"> (</w:t>
      </w:r>
      <w:r w:rsidRPr="00A87EE7">
        <w:rPr>
          <w:rFonts w:ascii="Arial" w:hAnsi="Arial" w:cs="Arial"/>
          <w:szCs w:val="24"/>
        </w:rPr>
        <w:t>Basak</w:t>
      </w:r>
      <w:r>
        <w:rPr>
          <w:rFonts w:ascii="Arial" w:hAnsi="Arial" w:cs="Arial"/>
          <w:szCs w:val="24"/>
        </w:rPr>
        <w:t xml:space="preserve"> </w:t>
      </w:r>
      <w:r w:rsidRPr="00A87EE7">
        <w:rPr>
          <w:rFonts w:ascii="Arial" w:hAnsi="Arial" w:cs="Arial"/>
          <w:szCs w:val="24"/>
        </w:rPr>
        <w:t>and Khanna</w:t>
      </w:r>
      <w:r>
        <w:rPr>
          <w:rFonts w:ascii="Arial" w:hAnsi="Arial" w:cs="Arial"/>
          <w:szCs w:val="24"/>
        </w:rPr>
        <w:t>, 2017)</w:t>
      </w:r>
      <w:r w:rsidR="00CD7595">
        <w:rPr>
          <w:rFonts w:ascii="Arial" w:hAnsi="Arial" w:cs="Arial"/>
          <w:szCs w:val="24"/>
        </w:rPr>
        <w:t>. For building the engagement with potential staff, the attraction phase requires the employer as well as consumer branding in such a manner that addres</w:t>
      </w:r>
      <w:r>
        <w:rPr>
          <w:rFonts w:ascii="Arial" w:hAnsi="Arial" w:cs="Arial"/>
          <w:szCs w:val="24"/>
        </w:rPr>
        <w:t>se</w:t>
      </w:r>
      <w:r w:rsidR="00CD7595">
        <w:rPr>
          <w:rFonts w:ascii="Arial" w:hAnsi="Arial" w:cs="Arial"/>
          <w:szCs w:val="24"/>
        </w:rPr>
        <w:t>s the needs and special desires of the prospective employees and employers. Here, HR should address and recogni</w:t>
      </w:r>
      <w:r>
        <w:rPr>
          <w:rFonts w:ascii="Arial" w:hAnsi="Arial" w:cs="Arial"/>
          <w:szCs w:val="24"/>
        </w:rPr>
        <w:t>z</w:t>
      </w:r>
      <w:r w:rsidR="00CD7595">
        <w:rPr>
          <w:rFonts w:ascii="Arial" w:hAnsi="Arial" w:cs="Arial"/>
          <w:szCs w:val="24"/>
        </w:rPr>
        <w:t xml:space="preserve">e the importance of these prospected employees in the </w:t>
      </w:r>
      <w:r w:rsidR="00720FD4">
        <w:rPr>
          <w:rFonts w:ascii="Arial" w:hAnsi="Arial" w:cs="Arial"/>
          <w:szCs w:val="24"/>
        </w:rPr>
        <w:t>organis</w:t>
      </w:r>
      <w:r w:rsidR="00CD7595">
        <w:rPr>
          <w:rFonts w:ascii="Arial" w:hAnsi="Arial" w:cs="Arial"/>
          <w:szCs w:val="24"/>
        </w:rPr>
        <w:t>ation. This will circulate positive perception</w:t>
      </w:r>
      <w:r>
        <w:rPr>
          <w:rFonts w:ascii="Arial" w:hAnsi="Arial" w:cs="Arial"/>
          <w:szCs w:val="24"/>
        </w:rPr>
        <w:t>s</w:t>
      </w:r>
      <w:r w:rsidR="00CD7595">
        <w:rPr>
          <w:rFonts w:ascii="Arial" w:hAnsi="Arial" w:cs="Arial"/>
          <w:szCs w:val="24"/>
        </w:rPr>
        <w:t xml:space="preserve"> about the pro</w:t>
      </w:r>
      <w:r>
        <w:rPr>
          <w:rFonts w:ascii="Arial" w:hAnsi="Arial" w:cs="Arial"/>
          <w:szCs w:val="24"/>
        </w:rPr>
        <w:t>p</w:t>
      </w:r>
      <w:r w:rsidR="00CD7595">
        <w:rPr>
          <w:rFonts w:ascii="Arial" w:hAnsi="Arial" w:cs="Arial"/>
          <w:szCs w:val="24"/>
        </w:rPr>
        <w:t xml:space="preserve">erty </w:t>
      </w:r>
      <w:r>
        <w:rPr>
          <w:rFonts w:ascii="Arial" w:hAnsi="Arial" w:cs="Arial"/>
          <w:szCs w:val="24"/>
        </w:rPr>
        <w:t>in</w:t>
      </w:r>
      <w:r w:rsidR="00CD7595">
        <w:rPr>
          <w:rFonts w:ascii="Arial" w:hAnsi="Arial" w:cs="Arial"/>
          <w:szCs w:val="24"/>
        </w:rPr>
        <w:t xml:space="preserve"> the minds of these prospective employees.</w:t>
      </w:r>
    </w:p>
    <w:p w14:paraId="39553E68" w14:textId="4D0D7772" w:rsidR="00CD7595" w:rsidRDefault="00CD7595" w:rsidP="00135579">
      <w:pPr>
        <w:rPr>
          <w:rFonts w:ascii="Arial" w:hAnsi="Arial" w:cs="Arial"/>
          <w:szCs w:val="24"/>
        </w:rPr>
      </w:pPr>
      <w:r>
        <w:rPr>
          <w:rFonts w:ascii="Arial" w:hAnsi="Arial" w:cs="Arial"/>
          <w:szCs w:val="24"/>
        </w:rPr>
        <w:t xml:space="preserve">Recruitment is the second phase of the cycle. It focuses on recruiting the best available candidates who </w:t>
      </w:r>
      <w:r w:rsidR="00720FD4">
        <w:rPr>
          <w:rFonts w:ascii="Arial" w:hAnsi="Arial" w:cs="Arial"/>
          <w:szCs w:val="24"/>
        </w:rPr>
        <w:t>fulfil</w:t>
      </w:r>
      <w:r>
        <w:rPr>
          <w:rFonts w:ascii="Arial" w:hAnsi="Arial" w:cs="Arial"/>
          <w:szCs w:val="24"/>
        </w:rPr>
        <w:t xml:space="preserve"> the desires of the recruiters</w:t>
      </w:r>
      <w:r w:rsidR="00A87EE7">
        <w:rPr>
          <w:rFonts w:ascii="Arial" w:hAnsi="Arial" w:cs="Arial"/>
          <w:szCs w:val="24"/>
        </w:rPr>
        <w:t xml:space="preserve"> (</w:t>
      </w:r>
      <w:r w:rsidR="00A87EE7" w:rsidRPr="00A87EE7">
        <w:rPr>
          <w:rFonts w:ascii="Arial" w:hAnsi="Arial" w:cs="Arial"/>
          <w:szCs w:val="24"/>
        </w:rPr>
        <w:t>Kuhn</w:t>
      </w:r>
      <w:r w:rsidR="00A87EE7">
        <w:rPr>
          <w:rFonts w:ascii="Arial" w:hAnsi="Arial" w:cs="Arial"/>
          <w:szCs w:val="24"/>
        </w:rPr>
        <w:t>, 2015)</w:t>
      </w:r>
      <w:r>
        <w:rPr>
          <w:rFonts w:ascii="Arial" w:hAnsi="Arial" w:cs="Arial"/>
          <w:szCs w:val="24"/>
        </w:rPr>
        <w:t>. At this stage of the employee lifecy</w:t>
      </w:r>
      <w:r w:rsidR="00A87EE7">
        <w:rPr>
          <w:rFonts w:ascii="Arial" w:hAnsi="Arial" w:cs="Arial"/>
          <w:szCs w:val="24"/>
        </w:rPr>
        <w:t>c</w:t>
      </w:r>
      <w:r>
        <w:rPr>
          <w:rFonts w:ascii="Arial" w:hAnsi="Arial" w:cs="Arial"/>
          <w:szCs w:val="24"/>
        </w:rPr>
        <w:t xml:space="preserve">le, job postings </w:t>
      </w:r>
      <w:r w:rsidR="00A87EE7">
        <w:rPr>
          <w:rFonts w:ascii="Arial" w:hAnsi="Arial" w:cs="Arial"/>
          <w:szCs w:val="24"/>
        </w:rPr>
        <w:t>are</w:t>
      </w:r>
      <w:r>
        <w:rPr>
          <w:rFonts w:ascii="Arial" w:hAnsi="Arial" w:cs="Arial"/>
          <w:szCs w:val="24"/>
        </w:rPr>
        <w:t xml:space="preserve"> designed based on the type and needs of the employees. The recruitment process here var</w:t>
      </w:r>
      <w:r w:rsidR="00A87EE7">
        <w:rPr>
          <w:rFonts w:ascii="Arial" w:hAnsi="Arial" w:cs="Arial"/>
          <w:szCs w:val="24"/>
        </w:rPr>
        <w:t>ies</w:t>
      </w:r>
      <w:r>
        <w:rPr>
          <w:rFonts w:ascii="Arial" w:hAnsi="Arial" w:cs="Arial"/>
          <w:szCs w:val="24"/>
        </w:rPr>
        <w:t xml:space="preserve"> from property to property. Then selection and transp</w:t>
      </w:r>
      <w:r w:rsidR="00A87EE7">
        <w:rPr>
          <w:rFonts w:ascii="Arial" w:hAnsi="Arial" w:cs="Arial"/>
          <w:szCs w:val="24"/>
        </w:rPr>
        <w:t>are</w:t>
      </w:r>
      <w:r>
        <w:rPr>
          <w:rFonts w:ascii="Arial" w:hAnsi="Arial" w:cs="Arial"/>
          <w:szCs w:val="24"/>
        </w:rPr>
        <w:t xml:space="preserve">ncy </w:t>
      </w:r>
      <w:r w:rsidR="00A87EE7">
        <w:rPr>
          <w:rFonts w:ascii="Arial" w:hAnsi="Arial" w:cs="Arial"/>
          <w:szCs w:val="24"/>
        </w:rPr>
        <w:t>are</w:t>
      </w:r>
      <w:r>
        <w:rPr>
          <w:rFonts w:ascii="Arial" w:hAnsi="Arial" w:cs="Arial"/>
          <w:szCs w:val="24"/>
        </w:rPr>
        <w:t xml:space="preserve"> done for the staff. Here, HR needs to play the most engaged role because of the direct links at various stages of the recruitment process. At this stage, employee engagement initiatives may include personalized communication with the candidates, focusing firstly to know the demands or expectations of the candidates before addressing the requirements of the </w:t>
      </w:r>
      <w:r w:rsidR="00720FD4">
        <w:rPr>
          <w:rFonts w:ascii="Arial" w:hAnsi="Arial" w:cs="Arial"/>
          <w:szCs w:val="24"/>
        </w:rPr>
        <w:t>organis</w:t>
      </w:r>
      <w:r>
        <w:rPr>
          <w:rFonts w:ascii="Arial" w:hAnsi="Arial" w:cs="Arial"/>
          <w:szCs w:val="24"/>
        </w:rPr>
        <w:t>ation, iden</w:t>
      </w:r>
      <w:r w:rsidR="00A87EE7">
        <w:rPr>
          <w:rFonts w:ascii="Arial" w:hAnsi="Arial" w:cs="Arial"/>
          <w:szCs w:val="24"/>
        </w:rPr>
        <w:t>ti</w:t>
      </w:r>
      <w:r>
        <w:rPr>
          <w:rFonts w:ascii="Arial" w:hAnsi="Arial" w:cs="Arial"/>
          <w:szCs w:val="24"/>
        </w:rPr>
        <w:t>fying the gaps in the current jobs of the candidates</w:t>
      </w:r>
      <w:r w:rsidR="00A87EE7">
        <w:rPr>
          <w:rFonts w:ascii="Arial" w:hAnsi="Arial" w:cs="Arial"/>
          <w:szCs w:val="24"/>
        </w:rPr>
        <w:t>,</w:t>
      </w:r>
      <w:r>
        <w:rPr>
          <w:rFonts w:ascii="Arial" w:hAnsi="Arial" w:cs="Arial"/>
          <w:szCs w:val="24"/>
        </w:rPr>
        <w:t xml:space="preserve"> etc</w:t>
      </w:r>
      <w:r w:rsidR="00A87EE7">
        <w:rPr>
          <w:rFonts w:ascii="Arial" w:hAnsi="Arial" w:cs="Arial"/>
          <w:szCs w:val="24"/>
        </w:rPr>
        <w:t xml:space="preserve"> (</w:t>
      </w:r>
      <w:r w:rsidR="00A87EE7" w:rsidRPr="00A87EE7">
        <w:rPr>
          <w:rFonts w:ascii="Arial" w:hAnsi="Arial" w:cs="Arial"/>
          <w:szCs w:val="24"/>
        </w:rPr>
        <w:t>Krause,</w:t>
      </w:r>
      <w:r w:rsidR="00A87EE7">
        <w:rPr>
          <w:rFonts w:ascii="Arial" w:hAnsi="Arial" w:cs="Arial"/>
          <w:szCs w:val="24"/>
        </w:rPr>
        <w:t xml:space="preserve"> 2015)</w:t>
      </w:r>
      <w:r>
        <w:rPr>
          <w:rFonts w:ascii="Arial" w:hAnsi="Arial" w:cs="Arial"/>
          <w:szCs w:val="24"/>
        </w:rPr>
        <w:t xml:space="preserve">. Moreover, building a value proposition that is relevant and attractive to the candidate can also bring the engagement efforts to be successful. The message that is communicated with the potential staff here is important because </w:t>
      </w:r>
      <w:r w:rsidR="00A87EE7">
        <w:rPr>
          <w:rFonts w:ascii="Arial" w:hAnsi="Arial" w:cs="Arial"/>
          <w:szCs w:val="24"/>
        </w:rPr>
        <w:t>it</w:t>
      </w:r>
      <w:r>
        <w:rPr>
          <w:rFonts w:ascii="Arial" w:hAnsi="Arial" w:cs="Arial"/>
          <w:szCs w:val="24"/>
        </w:rPr>
        <w:t xml:space="preserve"> may indicate care</w:t>
      </w:r>
      <w:r w:rsidR="00A87EE7">
        <w:rPr>
          <w:rFonts w:ascii="Arial" w:hAnsi="Arial" w:cs="Arial"/>
          <w:szCs w:val="24"/>
        </w:rPr>
        <w:t>lessn</w:t>
      </w:r>
      <w:r>
        <w:rPr>
          <w:rFonts w:ascii="Arial" w:hAnsi="Arial" w:cs="Arial"/>
          <w:szCs w:val="24"/>
        </w:rPr>
        <w:t>ess toward the candidates.</w:t>
      </w:r>
    </w:p>
    <w:p w14:paraId="67DDD043" w14:textId="16FD4997" w:rsidR="00CD7595" w:rsidRDefault="00CD7595" w:rsidP="00135579">
      <w:pPr>
        <w:rPr>
          <w:rFonts w:ascii="Arial" w:hAnsi="Arial" w:cs="Arial"/>
          <w:szCs w:val="24"/>
        </w:rPr>
      </w:pPr>
      <w:r>
        <w:rPr>
          <w:rFonts w:ascii="Arial" w:hAnsi="Arial" w:cs="Arial"/>
          <w:szCs w:val="24"/>
        </w:rPr>
        <w:t>During the onboar</w:t>
      </w:r>
      <w:r w:rsidR="00A87EE7">
        <w:rPr>
          <w:rFonts w:ascii="Arial" w:hAnsi="Arial" w:cs="Arial"/>
          <w:szCs w:val="24"/>
        </w:rPr>
        <w:t>d</w:t>
      </w:r>
      <w:r>
        <w:rPr>
          <w:rFonts w:ascii="Arial" w:hAnsi="Arial" w:cs="Arial"/>
          <w:szCs w:val="24"/>
        </w:rPr>
        <w:t>ing stage, employees need to be acquainted with the env</w:t>
      </w:r>
      <w:r w:rsidR="00A87EE7">
        <w:rPr>
          <w:rFonts w:ascii="Arial" w:hAnsi="Arial" w:cs="Arial"/>
          <w:szCs w:val="24"/>
        </w:rPr>
        <w:t>ironment</w:t>
      </w:r>
      <w:r>
        <w:rPr>
          <w:rFonts w:ascii="Arial" w:hAnsi="Arial" w:cs="Arial"/>
          <w:szCs w:val="24"/>
        </w:rPr>
        <w:t xml:space="preserve"> where they will work or perform their daily operation</w:t>
      </w:r>
      <w:r w:rsidR="00A87EE7">
        <w:rPr>
          <w:rFonts w:ascii="Arial" w:hAnsi="Arial" w:cs="Arial"/>
          <w:szCs w:val="24"/>
        </w:rPr>
        <w:t>s (</w:t>
      </w:r>
      <w:r w:rsidR="00A87EE7" w:rsidRPr="00A87EE7">
        <w:rPr>
          <w:rFonts w:ascii="Arial" w:hAnsi="Arial" w:cs="Arial"/>
          <w:szCs w:val="24"/>
        </w:rPr>
        <w:t>Davila</w:t>
      </w:r>
      <w:r w:rsidR="00A87EE7">
        <w:rPr>
          <w:rFonts w:ascii="Arial" w:hAnsi="Arial" w:cs="Arial"/>
          <w:szCs w:val="24"/>
        </w:rPr>
        <w:t xml:space="preserve"> </w:t>
      </w:r>
      <w:r w:rsidR="00A87EE7" w:rsidRPr="00A87EE7">
        <w:rPr>
          <w:rFonts w:ascii="Arial" w:hAnsi="Arial" w:cs="Arial"/>
          <w:szCs w:val="24"/>
        </w:rPr>
        <w:t>and Pina-Ramirez</w:t>
      </w:r>
      <w:r w:rsidR="00A87EE7">
        <w:rPr>
          <w:rFonts w:ascii="Arial" w:hAnsi="Arial" w:cs="Arial"/>
          <w:szCs w:val="24"/>
        </w:rPr>
        <w:t>, 2018)</w:t>
      </w:r>
      <w:r>
        <w:rPr>
          <w:rFonts w:ascii="Arial" w:hAnsi="Arial" w:cs="Arial"/>
          <w:szCs w:val="24"/>
        </w:rPr>
        <w:t>. It includes welcoming and supporting the staff to the property, do acquaintances with co</w:t>
      </w:r>
      <w:r w:rsidR="001309EC">
        <w:rPr>
          <w:rFonts w:ascii="Arial" w:hAnsi="Arial" w:cs="Arial"/>
          <w:szCs w:val="24"/>
        </w:rPr>
        <w:t>-</w:t>
      </w:r>
      <w:r>
        <w:rPr>
          <w:rFonts w:ascii="Arial" w:hAnsi="Arial" w:cs="Arial"/>
          <w:szCs w:val="24"/>
        </w:rPr>
        <w:t>workers and equipment</w:t>
      </w:r>
      <w:r w:rsidR="00A87EE7">
        <w:rPr>
          <w:rFonts w:ascii="Arial" w:hAnsi="Arial" w:cs="Arial"/>
          <w:szCs w:val="24"/>
        </w:rPr>
        <w:t>,</w:t>
      </w:r>
      <w:r>
        <w:rPr>
          <w:rFonts w:ascii="Arial" w:hAnsi="Arial" w:cs="Arial"/>
          <w:szCs w:val="24"/>
        </w:rPr>
        <w:t xml:space="preserve"> etc. For example, within a hotel</w:t>
      </w:r>
      <w:r w:rsidR="00A87EE7">
        <w:rPr>
          <w:rFonts w:ascii="Arial" w:hAnsi="Arial" w:cs="Arial"/>
          <w:szCs w:val="24"/>
        </w:rPr>
        <w:t>,</w:t>
      </w:r>
      <w:r>
        <w:rPr>
          <w:rFonts w:ascii="Arial" w:hAnsi="Arial" w:cs="Arial"/>
          <w:szCs w:val="24"/>
        </w:rPr>
        <w:t xml:space="preserve"> there are various depar</w:t>
      </w:r>
      <w:r w:rsidR="00A87EE7">
        <w:rPr>
          <w:rFonts w:ascii="Arial" w:hAnsi="Arial" w:cs="Arial"/>
          <w:szCs w:val="24"/>
        </w:rPr>
        <w:t>tment</w:t>
      </w:r>
      <w:r>
        <w:rPr>
          <w:rFonts w:ascii="Arial" w:hAnsi="Arial" w:cs="Arial"/>
          <w:szCs w:val="24"/>
        </w:rPr>
        <w:t>s such as housekeeping, room service, front office, maintenance</w:t>
      </w:r>
      <w:r w:rsidR="00A87EE7">
        <w:rPr>
          <w:rFonts w:ascii="Arial" w:hAnsi="Arial" w:cs="Arial"/>
          <w:szCs w:val="24"/>
        </w:rPr>
        <w:t>,</w:t>
      </w:r>
      <w:r>
        <w:rPr>
          <w:rFonts w:ascii="Arial" w:hAnsi="Arial" w:cs="Arial"/>
          <w:szCs w:val="24"/>
        </w:rPr>
        <w:t xml:space="preserve"> etc. An </w:t>
      </w:r>
      <w:r>
        <w:rPr>
          <w:rFonts w:ascii="Arial" w:hAnsi="Arial" w:cs="Arial"/>
          <w:szCs w:val="24"/>
        </w:rPr>
        <w:lastRenderedPageBreak/>
        <w:t xml:space="preserve">employee who is in </w:t>
      </w:r>
      <w:r w:rsidR="00A87EE7">
        <w:rPr>
          <w:rFonts w:ascii="Arial" w:hAnsi="Arial" w:cs="Arial"/>
          <w:szCs w:val="24"/>
        </w:rPr>
        <w:t xml:space="preserve">the </w:t>
      </w:r>
      <w:r>
        <w:rPr>
          <w:rFonts w:ascii="Arial" w:hAnsi="Arial" w:cs="Arial"/>
          <w:szCs w:val="24"/>
        </w:rPr>
        <w:t>onboarding stage of the cycle should be acquainted here within the hotel. At this stage, HR sho</w:t>
      </w:r>
      <w:r w:rsidR="00A87EE7">
        <w:rPr>
          <w:rFonts w:ascii="Arial" w:hAnsi="Arial" w:cs="Arial"/>
          <w:szCs w:val="24"/>
        </w:rPr>
        <w:t>u</w:t>
      </w:r>
      <w:r>
        <w:rPr>
          <w:rFonts w:ascii="Arial" w:hAnsi="Arial" w:cs="Arial"/>
          <w:szCs w:val="24"/>
        </w:rPr>
        <w:t>ld ensure proper method</w:t>
      </w:r>
      <w:r w:rsidR="00A87EE7">
        <w:rPr>
          <w:rFonts w:ascii="Arial" w:hAnsi="Arial" w:cs="Arial"/>
          <w:szCs w:val="24"/>
        </w:rPr>
        <w:t>s</w:t>
      </w:r>
      <w:r>
        <w:rPr>
          <w:rFonts w:ascii="Arial" w:hAnsi="Arial" w:cs="Arial"/>
          <w:szCs w:val="24"/>
        </w:rPr>
        <w:t xml:space="preserve"> to communicate and other issues</w:t>
      </w:r>
      <w:r w:rsidR="00A87EE7">
        <w:rPr>
          <w:rFonts w:ascii="Arial" w:hAnsi="Arial" w:cs="Arial"/>
          <w:szCs w:val="24"/>
        </w:rPr>
        <w:t xml:space="preserve"> (</w:t>
      </w:r>
      <w:r w:rsidR="00A87EE7" w:rsidRPr="00A87EE7">
        <w:rPr>
          <w:rFonts w:ascii="Arial" w:hAnsi="Arial" w:cs="Arial"/>
          <w:szCs w:val="24"/>
        </w:rPr>
        <w:t>Barreto</w:t>
      </w:r>
      <w:r w:rsidR="00A87EE7">
        <w:rPr>
          <w:rFonts w:ascii="Arial" w:hAnsi="Arial" w:cs="Arial"/>
          <w:szCs w:val="24"/>
        </w:rPr>
        <w:t xml:space="preserve"> et al., 2017)</w:t>
      </w:r>
      <w:r>
        <w:rPr>
          <w:rFonts w:ascii="Arial" w:hAnsi="Arial" w:cs="Arial"/>
          <w:szCs w:val="24"/>
        </w:rPr>
        <w:t>. To engage the staff, creating a stan</w:t>
      </w:r>
      <w:r w:rsidR="00A87EE7">
        <w:rPr>
          <w:rFonts w:ascii="Arial" w:hAnsi="Arial" w:cs="Arial"/>
          <w:szCs w:val="24"/>
        </w:rPr>
        <w:t>dar</w:t>
      </w:r>
      <w:r>
        <w:rPr>
          <w:rFonts w:ascii="Arial" w:hAnsi="Arial" w:cs="Arial"/>
          <w:szCs w:val="24"/>
        </w:rPr>
        <w:t>dized structure or process, personalization with the staff, maintaining real</w:t>
      </w:r>
      <w:r w:rsidR="00A87EE7">
        <w:rPr>
          <w:rFonts w:ascii="Arial" w:hAnsi="Arial" w:cs="Arial"/>
          <w:szCs w:val="24"/>
        </w:rPr>
        <w:t>-</w:t>
      </w:r>
      <w:r>
        <w:rPr>
          <w:rFonts w:ascii="Arial" w:hAnsi="Arial" w:cs="Arial"/>
          <w:szCs w:val="24"/>
        </w:rPr>
        <w:t>time communication</w:t>
      </w:r>
      <w:r w:rsidR="00A87EE7">
        <w:rPr>
          <w:rFonts w:ascii="Arial" w:hAnsi="Arial" w:cs="Arial"/>
          <w:szCs w:val="24"/>
        </w:rPr>
        <w:t>,</w:t>
      </w:r>
      <w:r>
        <w:rPr>
          <w:rFonts w:ascii="Arial" w:hAnsi="Arial" w:cs="Arial"/>
          <w:szCs w:val="24"/>
        </w:rPr>
        <w:t xml:space="preserve"> etc. should be ensured.</w:t>
      </w:r>
    </w:p>
    <w:p w14:paraId="2FF5451A" w14:textId="47BECCA6" w:rsidR="00CD7595" w:rsidRDefault="00A87EE7" w:rsidP="00135579">
      <w:pPr>
        <w:rPr>
          <w:rFonts w:ascii="Arial" w:hAnsi="Arial" w:cs="Arial"/>
          <w:szCs w:val="24"/>
        </w:rPr>
      </w:pPr>
      <w:r>
        <w:rPr>
          <w:rFonts w:ascii="Arial" w:hAnsi="Arial" w:cs="Arial"/>
          <w:szCs w:val="24"/>
        </w:rPr>
        <w:t>The d</w:t>
      </w:r>
      <w:r w:rsidR="00CD7595">
        <w:rPr>
          <w:rFonts w:ascii="Arial" w:hAnsi="Arial" w:cs="Arial"/>
          <w:szCs w:val="24"/>
        </w:rPr>
        <w:t>evelopment stage of the employee lifecycle is a crucial phase where an employee wants to grow by acquiring and getting the facilit</w:t>
      </w:r>
      <w:r>
        <w:rPr>
          <w:rFonts w:ascii="Arial" w:hAnsi="Arial" w:cs="Arial"/>
          <w:szCs w:val="24"/>
        </w:rPr>
        <w:t>i</w:t>
      </w:r>
      <w:r w:rsidR="00CD7595">
        <w:rPr>
          <w:rFonts w:ascii="Arial" w:hAnsi="Arial" w:cs="Arial"/>
          <w:szCs w:val="24"/>
        </w:rPr>
        <w:t xml:space="preserve">es from the </w:t>
      </w:r>
      <w:r w:rsidR="00720FD4">
        <w:rPr>
          <w:rFonts w:ascii="Arial" w:hAnsi="Arial" w:cs="Arial"/>
          <w:szCs w:val="24"/>
        </w:rPr>
        <w:t>organis</w:t>
      </w:r>
      <w:r>
        <w:rPr>
          <w:rFonts w:ascii="Arial" w:hAnsi="Arial" w:cs="Arial"/>
          <w:szCs w:val="24"/>
        </w:rPr>
        <w:t>ation (</w:t>
      </w:r>
      <w:proofErr w:type="spellStart"/>
      <w:r w:rsidRPr="00A87EE7">
        <w:rPr>
          <w:rFonts w:ascii="Arial" w:hAnsi="Arial" w:cs="Arial"/>
          <w:szCs w:val="24"/>
        </w:rPr>
        <w:t>Umme</w:t>
      </w:r>
      <w:proofErr w:type="spellEnd"/>
      <w:r>
        <w:rPr>
          <w:rFonts w:ascii="Arial" w:hAnsi="Arial" w:cs="Arial"/>
          <w:szCs w:val="24"/>
        </w:rPr>
        <w:t xml:space="preserve"> </w:t>
      </w:r>
      <w:r w:rsidRPr="00A87EE7">
        <w:rPr>
          <w:rFonts w:ascii="Arial" w:hAnsi="Arial" w:cs="Arial"/>
          <w:szCs w:val="24"/>
        </w:rPr>
        <w:t xml:space="preserve">and </w:t>
      </w:r>
      <w:proofErr w:type="spellStart"/>
      <w:r w:rsidRPr="00A87EE7">
        <w:rPr>
          <w:rFonts w:ascii="Arial" w:hAnsi="Arial" w:cs="Arial"/>
          <w:szCs w:val="24"/>
        </w:rPr>
        <w:t>Urs</w:t>
      </w:r>
      <w:proofErr w:type="spellEnd"/>
      <w:r>
        <w:rPr>
          <w:rFonts w:ascii="Arial" w:hAnsi="Arial" w:cs="Arial"/>
          <w:szCs w:val="24"/>
        </w:rPr>
        <w:t>, 2019)</w:t>
      </w:r>
      <w:r w:rsidR="00CD7595">
        <w:rPr>
          <w:rFonts w:ascii="Arial" w:hAnsi="Arial" w:cs="Arial"/>
          <w:szCs w:val="24"/>
        </w:rPr>
        <w:t>. Lack of development opportunit</w:t>
      </w:r>
      <w:r>
        <w:rPr>
          <w:rFonts w:ascii="Arial" w:hAnsi="Arial" w:cs="Arial"/>
          <w:szCs w:val="24"/>
        </w:rPr>
        <w:t>ies</w:t>
      </w:r>
      <w:r w:rsidR="00CD7595">
        <w:rPr>
          <w:rFonts w:ascii="Arial" w:hAnsi="Arial" w:cs="Arial"/>
          <w:szCs w:val="24"/>
        </w:rPr>
        <w:t xml:space="preserve"> is a major reason employees leave their jobs. So, for ensuring engagement, here the property needs to offer attractive training opportunit</w:t>
      </w:r>
      <w:r>
        <w:rPr>
          <w:rFonts w:ascii="Arial" w:hAnsi="Arial" w:cs="Arial"/>
          <w:szCs w:val="24"/>
        </w:rPr>
        <w:t>ies</w:t>
      </w:r>
      <w:r w:rsidR="00CD7595">
        <w:rPr>
          <w:rFonts w:ascii="Arial" w:hAnsi="Arial" w:cs="Arial"/>
          <w:szCs w:val="24"/>
        </w:rPr>
        <w:t xml:space="preserve">, create career progression paths for the employees, facilitate </w:t>
      </w:r>
      <w:r>
        <w:rPr>
          <w:rFonts w:ascii="Arial" w:hAnsi="Arial" w:cs="Arial"/>
          <w:szCs w:val="24"/>
        </w:rPr>
        <w:t>constructive feedback</w:t>
      </w:r>
      <w:r w:rsidR="00CD7595">
        <w:rPr>
          <w:rFonts w:ascii="Arial" w:hAnsi="Arial" w:cs="Arial"/>
          <w:szCs w:val="24"/>
        </w:rPr>
        <w:t>, encourage developmental activ</w:t>
      </w:r>
      <w:r>
        <w:rPr>
          <w:rFonts w:ascii="Arial" w:hAnsi="Arial" w:cs="Arial"/>
          <w:szCs w:val="24"/>
        </w:rPr>
        <w:t>it</w:t>
      </w:r>
      <w:r w:rsidR="00CD7595">
        <w:rPr>
          <w:rFonts w:ascii="Arial" w:hAnsi="Arial" w:cs="Arial"/>
          <w:szCs w:val="24"/>
        </w:rPr>
        <w:t>ies</w:t>
      </w:r>
      <w:r>
        <w:rPr>
          <w:rFonts w:ascii="Arial" w:hAnsi="Arial" w:cs="Arial"/>
          <w:szCs w:val="24"/>
        </w:rPr>
        <w:t>,</w:t>
      </w:r>
      <w:r w:rsidR="00CD7595">
        <w:rPr>
          <w:rFonts w:ascii="Arial" w:hAnsi="Arial" w:cs="Arial"/>
          <w:szCs w:val="24"/>
        </w:rPr>
        <w:t xml:space="preserve"> etc. can be significant here. For instance, the employees of a hotel should be provided with all the opportunit</w:t>
      </w:r>
      <w:r>
        <w:rPr>
          <w:rFonts w:ascii="Arial" w:hAnsi="Arial" w:cs="Arial"/>
          <w:szCs w:val="24"/>
        </w:rPr>
        <w:t>i</w:t>
      </w:r>
      <w:r w:rsidR="00CD7595">
        <w:rPr>
          <w:rFonts w:ascii="Arial" w:hAnsi="Arial" w:cs="Arial"/>
          <w:szCs w:val="24"/>
        </w:rPr>
        <w:t>es that are required for their future development in the</w:t>
      </w:r>
      <w:r>
        <w:rPr>
          <w:rFonts w:ascii="Arial" w:hAnsi="Arial" w:cs="Arial"/>
          <w:szCs w:val="24"/>
        </w:rPr>
        <w:t>ir</w:t>
      </w:r>
      <w:r w:rsidR="00CD7595">
        <w:rPr>
          <w:rFonts w:ascii="Arial" w:hAnsi="Arial" w:cs="Arial"/>
          <w:szCs w:val="24"/>
        </w:rPr>
        <w:t xml:space="preserve"> career</w:t>
      </w:r>
      <w:r>
        <w:rPr>
          <w:rFonts w:ascii="Arial" w:hAnsi="Arial" w:cs="Arial"/>
          <w:szCs w:val="24"/>
        </w:rPr>
        <w:t>s</w:t>
      </w:r>
      <w:r w:rsidR="00CD7595">
        <w:rPr>
          <w:rFonts w:ascii="Arial" w:hAnsi="Arial" w:cs="Arial"/>
          <w:szCs w:val="24"/>
        </w:rPr>
        <w:t>. It will boost the positiv</w:t>
      </w:r>
      <w:r>
        <w:rPr>
          <w:rFonts w:ascii="Arial" w:hAnsi="Arial" w:cs="Arial"/>
          <w:szCs w:val="24"/>
        </w:rPr>
        <w:t>ity</w:t>
      </w:r>
      <w:r w:rsidR="00CD7595">
        <w:rPr>
          <w:rFonts w:ascii="Arial" w:hAnsi="Arial" w:cs="Arial"/>
          <w:szCs w:val="24"/>
        </w:rPr>
        <w:t xml:space="preserve"> toward the property.</w:t>
      </w:r>
    </w:p>
    <w:p w14:paraId="761D238A" w14:textId="7AB6642F" w:rsidR="00CD7595" w:rsidRDefault="00A87EE7" w:rsidP="00135579">
      <w:pPr>
        <w:rPr>
          <w:rFonts w:ascii="Arial" w:hAnsi="Arial" w:cs="Arial"/>
          <w:szCs w:val="24"/>
        </w:rPr>
      </w:pPr>
      <w:r>
        <w:rPr>
          <w:rFonts w:ascii="Arial" w:hAnsi="Arial" w:cs="Arial"/>
          <w:szCs w:val="24"/>
        </w:rPr>
        <w:t>The r</w:t>
      </w:r>
      <w:r w:rsidR="00CD7595">
        <w:rPr>
          <w:rFonts w:ascii="Arial" w:hAnsi="Arial" w:cs="Arial"/>
          <w:szCs w:val="24"/>
        </w:rPr>
        <w:t>etaining stage consist</w:t>
      </w:r>
      <w:r>
        <w:rPr>
          <w:rFonts w:ascii="Arial" w:hAnsi="Arial" w:cs="Arial"/>
          <w:szCs w:val="24"/>
        </w:rPr>
        <w:t>s</w:t>
      </w:r>
      <w:r w:rsidR="00CD7595">
        <w:rPr>
          <w:rFonts w:ascii="Arial" w:hAnsi="Arial" w:cs="Arial"/>
          <w:szCs w:val="24"/>
        </w:rPr>
        <w:t xml:space="preserve"> of keeping up the staff for the lifetime within the property</w:t>
      </w:r>
      <w:r>
        <w:rPr>
          <w:rFonts w:ascii="Arial" w:hAnsi="Arial" w:cs="Arial"/>
          <w:szCs w:val="24"/>
        </w:rPr>
        <w:t xml:space="preserve"> (</w:t>
      </w:r>
      <w:r w:rsidRPr="00A87EE7">
        <w:rPr>
          <w:rFonts w:ascii="Arial" w:hAnsi="Arial" w:cs="Arial"/>
          <w:szCs w:val="24"/>
        </w:rPr>
        <w:t>Cabeza</w:t>
      </w:r>
      <w:r>
        <w:rPr>
          <w:rFonts w:ascii="Arial" w:hAnsi="Arial" w:cs="Arial"/>
          <w:szCs w:val="24"/>
        </w:rPr>
        <w:t xml:space="preserve"> et al., 2014)</w:t>
      </w:r>
      <w:r w:rsidR="00CD7595">
        <w:rPr>
          <w:rFonts w:ascii="Arial" w:hAnsi="Arial" w:cs="Arial"/>
          <w:szCs w:val="24"/>
        </w:rPr>
        <w:t>. It will redu</w:t>
      </w:r>
      <w:r>
        <w:rPr>
          <w:rFonts w:ascii="Arial" w:hAnsi="Arial" w:cs="Arial"/>
          <w:szCs w:val="24"/>
        </w:rPr>
        <w:t>c</w:t>
      </w:r>
      <w:r w:rsidR="00CD7595">
        <w:rPr>
          <w:rFonts w:ascii="Arial" w:hAnsi="Arial" w:cs="Arial"/>
          <w:szCs w:val="24"/>
        </w:rPr>
        <w:t>e the chances of hiring new employees to replace the va</w:t>
      </w:r>
      <w:r>
        <w:rPr>
          <w:rFonts w:ascii="Arial" w:hAnsi="Arial" w:cs="Arial"/>
          <w:szCs w:val="24"/>
        </w:rPr>
        <w:t>c</w:t>
      </w:r>
      <w:r w:rsidR="00CD7595">
        <w:rPr>
          <w:rFonts w:ascii="Arial" w:hAnsi="Arial" w:cs="Arial"/>
          <w:szCs w:val="24"/>
        </w:rPr>
        <w:t>ancies. For retaining the employees, there needs to take some initiatives. The authority should help the staff to grow which in turn build</w:t>
      </w:r>
      <w:r>
        <w:rPr>
          <w:rFonts w:ascii="Arial" w:hAnsi="Arial" w:cs="Arial"/>
          <w:szCs w:val="24"/>
        </w:rPr>
        <w:t>s</w:t>
      </w:r>
      <w:r w:rsidR="00CD7595">
        <w:rPr>
          <w:rFonts w:ascii="Arial" w:hAnsi="Arial" w:cs="Arial"/>
          <w:szCs w:val="24"/>
        </w:rPr>
        <w:t xml:space="preserve"> a real connection with the peers as well as with the property as a whole. In this reg</w:t>
      </w:r>
      <w:r>
        <w:rPr>
          <w:rFonts w:ascii="Arial" w:hAnsi="Arial" w:cs="Arial"/>
          <w:szCs w:val="24"/>
        </w:rPr>
        <w:t>ar</w:t>
      </w:r>
      <w:r w:rsidR="00CD7595">
        <w:rPr>
          <w:rFonts w:ascii="Arial" w:hAnsi="Arial" w:cs="Arial"/>
          <w:szCs w:val="24"/>
        </w:rPr>
        <w:t>d, employee recognition and other benefits are necessary to retain the staff. The recognition can be provided via different means such as recogni</w:t>
      </w:r>
      <w:r>
        <w:rPr>
          <w:rFonts w:ascii="Arial" w:hAnsi="Arial" w:cs="Arial"/>
          <w:szCs w:val="24"/>
        </w:rPr>
        <w:t>z</w:t>
      </w:r>
      <w:r w:rsidR="00CD7595">
        <w:rPr>
          <w:rFonts w:ascii="Arial" w:hAnsi="Arial" w:cs="Arial"/>
          <w:szCs w:val="24"/>
        </w:rPr>
        <w:t>ing by saying ‘Thank You’, ‘We highly value your work’ etc</w:t>
      </w:r>
      <w:r>
        <w:rPr>
          <w:rFonts w:ascii="Arial" w:hAnsi="Arial" w:cs="Arial"/>
          <w:szCs w:val="24"/>
        </w:rPr>
        <w:t xml:space="preserve"> (</w:t>
      </w:r>
      <w:r w:rsidRPr="00A87EE7">
        <w:rPr>
          <w:rFonts w:ascii="Arial" w:hAnsi="Arial" w:cs="Arial"/>
          <w:szCs w:val="24"/>
        </w:rPr>
        <w:t>Kam</w:t>
      </w:r>
      <w:r>
        <w:rPr>
          <w:rFonts w:ascii="Arial" w:hAnsi="Arial" w:cs="Arial"/>
          <w:szCs w:val="24"/>
        </w:rPr>
        <w:t xml:space="preserve"> </w:t>
      </w:r>
      <w:r w:rsidRPr="00A87EE7">
        <w:rPr>
          <w:rFonts w:ascii="Arial" w:hAnsi="Arial" w:cs="Arial"/>
          <w:szCs w:val="24"/>
        </w:rPr>
        <w:t>and Zechmeister</w:t>
      </w:r>
      <w:r>
        <w:rPr>
          <w:rFonts w:ascii="Arial" w:hAnsi="Arial" w:cs="Arial"/>
          <w:szCs w:val="24"/>
        </w:rPr>
        <w:t>, 2013)</w:t>
      </w:r>
      <w:r w:rsidR="00CD7595">
        <w:rPr>
          <w:rFonts w:ascii="Arial" w:hAnsi="Arial" w:cs="Arial"/>
          <w:szCs w:val="24"/>
        </w:rPr>
        <w:t xml:space="preserve">. Factors such as the relevance of work to the </w:t>
      </w:r>
      <w:r w:rsidR="00720FD4">
        <w:rPr>
          <w:rFonts w:ascii="Arial" w:hAnsi="Arial" w:cs="Arial"/>
          <w:szCs w:val="24"/>
        </w:rPr>
        <w:t>organis</w:t>
      </w:r>
      <w:r w:rsidR="00CD7595">
        <w:rPr>
          <w:rFonts w:ascii="Arial" w:hAnsi="Arial" w:cs="Arial"/>
          <w:szCs w:val="24"/>
        </w:rPr>
        <w:t xml:space="preserve">ation, challenging tasks, </w:t>
      </w:r>
      <w:r>
        <w:rPr>
          <w:rFonts w:ascii="Arial" w:hAnsi="Arial" w:cs="Arial"/>
          <w:szCs w:val="24"/>
        </w:rPr>
        <w:t xml:space="preserve">the </w:t>
      </w:r>
      <w:r w:rsidR="00CD7595">
        <w:rPr>
          <w:rFonts w:ascii="Arial" w:hAnsi="Arial" w:cs="Arial"/>
          <w:szCs w:val="24"/>
        </w:rPr>
        <w:t xml:space="preserve">opportunity </w:t>
      </w:r>
      <w:r>
        <w:rPr>
          <w:rFonts w:ascii="Arial" w:hAnsi="Arial" w:cs="Arial"/>
          <w:szCs w:val="24"/>
        </w:rPr>
        <w:t>for</w:t>
      </w:r>
      <w:r w:rsidR="00CD7595">
        <w:rPr>
          <w:rFonts w:ascii="Arial" w:hAnsi="Arial" w:cs="Arial"/>
          <w:szCs w:val="24"/>
        </w:rPr>
        <w:t xml:space="preserve"> work-life bala</w:t>
      </w:r>
      <w:r>
        <w:rPr>
          <w:rFonts w:ascii="Arial" w:hAnsi="Arial" w:cs="Arial"/>
          <w:szCs w:val="24"/>
        </w:rPr>
        <w:t>n</w:t>
      </w:r>
      <w:r w:rsidR="00CD7595">
        <w:rPr>
          <w:rFonts w:ascii="Arial" w:hAnsi="Arial" w:cs="Arial"/>
          <w:szCs w:val="24"/>
        </w:rPr>
        <w:t>ce, rewards and recognition, career growth opportunity</w:t>
      </w:r>
      <w:r>
        <w:rPr>
          <w:rFonts w:ascii="Arial" w:hAnsi="Arial" w:cs="Arial"/>
          <w:szCs w:val="24"/>
        </w:rPr>
        <w:t>,</w:t>
      </w:r>
      <w:r w:rsidR="00CD7595">
        <w:rPr>
          <w:rFonts w:ascii="Arial" w:hAnsi="Arial" w:cs="Arial"/>
          <w:szCs w:val="24"/>
        </w:rPr>
        <w:t xml:space="preserve"> and many others are </w:t>
      </w:r>
      <w:r>
        <w:rPr>
          <w:rFonts w:ascii="Arial" w:hAnsi="Arial" w:cs="Arial"/>
          <w:szCs w:val="24"/>
        </w:rPr>
        <w:t>e</w:t>
      </w:r>
      <w:r w:rsidR="00CD7595">
        <w:rPr>
          <w:rFonts w:ascii="Arial" w:hAnsi="Arial" w:cs="Arial"/>
          <w:szCs w:val="24"/>
        </w:rPr>
        <w:t xml:space="preserve">specially significant to engage the staff with the </w:t>
      </w:r>
      <w:r w:rsidR="00720FD4">
        <w:rPr>
          <w:rFonts w:ascii="Arial" w:hAnsi="Arial" w:cs="Arial"/>
          <w:szCs w:val="24"/>
        </w:rPr>
        <w:t>organis</w:t>
      </w:r>
      <w:r w:rsidR="00CD7595">
        <w:rPr>
          <w:rFonts w:ascii="Arial" w:hAnsi="Arial" w:cs="Arial"/>
          <w:szCs w:val="24"/>
        </w:rPr>
        <w:t xml:space="preserve">ation. Here, </w:t>
      </w:r>
      <w:r>
        <w:rPr>
          <w:rFonts w:ascii="Arial" w:hAnsi="Arial" w:cs="Arial"/>
          <w:szCs w:val="24"/>
        </w:rPr>
        <w:t xml:space="preserve">the </w:t>
      </w:r>
      <w:r w:rsidR="00CD7595">
        <w:rPr>
          <w:rFonts w:ascii="Arial" w:hAnsi="Arial" w:cs="Arial"/>
          <w:szCs w:val="24"/>
        </w:rPr>
        <w:t xml:space="preserve">hospitality industry is in a comparative advantage position to satisfy the workers to keep them </w:t>
      </w:r>
      <w:r>
        <w:rPr>
          <w:rFonts w:ascii="Arial" w:hAnsi="Arial" w:cs="Arial"/>
          <w:szCs w:val="24"/>
        </w:rPr>
        <w:t>on</w:t>
      </w:r>
      <w:r w:rsidR="00CD7595">
        <w:rPr>
          <w:rFonts w:ascii="Arial" w:hAnsi="Arial" w:cs="Arial"/>
          <w:szCs w:val="24"/>
        </w:rPr>
        <w:t xml:space="preserve"> the property</w:t>
      </w:r>
      <w:r>
        <w:rPr>
          <w:rFonts w:ascii="Arial" w:hAnsi="Arial" w:cs="Arial"/>
          <w:szCs w:val="24"/>
        </w:rPr>
        <w:t xml:space="preserve"> (</w:t>
      </w:r>
      <w:r w:rsidRPr="00A87EE7">
        <w:rPr>
          <w:rFonts w:ascii="Arial" w:hAnsi="Arial" w:cs="Arial"/>
          <w:szCs w:val="24"/>
        </w:rPr>
        <w:t>Du Plessis</w:t>
      </w:r>
      <w:r>
        <w:rPr>
          <w:rFonts w:ascii="Arial" w:hAnsi="Arial" w:cs="Arial"/>
          <w:szCs w:val="24"/>
        </w:rPr>
        <w:t xml:space="preserve"> et al., 2015)</w:t>
      </w:r>
      <w:r w:rsidR="00CD7595">
        <w:rPr>
          <w:rFonts w:ascii="Arial" w:hAnsi="Arial" w:cs="Arial"/>
          <w:szCs w:val="24"/>
        </w:rPr>
        <w:t xml:space="preserve">. Because, in the environment of the hotel there is </w:t>
      </w:r>
      <w:r>
        <w:rPr>
          <w:rFonts w:ascii="Arial" w:hAnsi="Arial" w:cs="Arial"/>
          <w:szCs w:val="24"/>
        </w:rPr>
        <w:t xml:space="preserve">a </w:t>
      </w:r>
      <w:r w:rsidR="00CD7595">
        <w:rPr>
          <w:rFonts w:ascii="Arial" w:hAnsi="Arial" w:cs="Arial"/>
          <w:szCs w:val="24"/>
        </w:rPr>
        <w:t>growing opportunity, more challenging work, more rewards as well as recognition</w:t>
      </w:r>
      <w:r>
        <w:rPr>
          <w:rFonts w:ascii="Arial" w:hAnsi="Arial" w:cs="Arial"/>
          <w:szCs w:val="24"/>
        </w:rPr>
        <w:t>,</w:t>
      </w:r>
      <w:r w:rsidR="00CD7595">
        <w:rPr>
          <w:rFonts w:ascii="Arial" w:hAnsi="Arial" w:cs="Arial"/>
          <w:szCs w:val="24"/>
        </w:rPr>
        <w:t xml:space="preserve"> etc. are available which will in turn motivate the staff to feel more involved with the hotel. So, </w:t>
      </w:r>
      <w:r>
        <w:rPr>
          <w:rFonts w:ascii="Arial" w:hAnsi="Arial" w:cs="Arial"/>
          <w:szCs w:val="24"/>
        </w:rPr>
        <w:t xml:space="preserve">the </w:t>
      </w:r>
      <w:r w:rsidR="00CD7595">
        <w:rPr>
          <w:rFonts w:ascii="Arial" w:hAnsi="Arial" w:cs="Arial"/>
          <w:szCs w:val="24"/>
        </w:rPr>
        <w:t xml:space="preserve">retention stage should be carefully planned to engage the employees with the </w:t>
      </w:r>
      <w:r w:rsidR="00720FD4">
        <w:rPr>
          <w:rFonts w:ascii="Arial" w:hAnsi="Arial" w:cs="Arial"/>
          <w:szCs w:val="24"/>
        </w:rPr>
        <w:t>organis</w:t>
      </w:r>
      <w:r w:rsidR="00CD7595">
        <w:rPr>
          <w:rFonts w:ascii="Arial" w:hAnsi="Arial" w:cs="Arial"/>
          <w:szCs w:val="24"/>
        </w:rPr>
        <w:t>ation</w:t>
      </w:r>
      <w:r>
        <w:rPr>
          <w:rFonts w:ascii="Arial" w:hAnsi="Arial" w:cs="Arial"/>
          <w:szCs w:val="24"/>
        </w:rPr>
        <w:t xml:space="preserve"> (</w:t>
      </w:r>
      <w:proofErr w:type="spellStart"/>
      <w:r w:rsidRPr="00A87EE7">
        <w:rPr>
          <w:rFonts w:ascii="Arial" w:hAnsi="Arial" w:cs="Arial"/>
          <w:szCs w:val="24"/>
        </w:rPr>
        <w:t>Bhavani</w:t>
      </w:r>
      <w:proofErr w:type="spellEnd"/>
      <w:r>
        <w:rPr>
          <w:rFonts w:ascii="Arial" w:hAnsi="Arial" w:cs="Arial"/>
          <w:szCs w:val="24"/>
        </w:rPr>
        <w:t xml:space="preserve"> </w:t>
      </w:r>
      <w:r w:rsidRPr="00A87EE7">
        <w:rPr>
          <w:rFonts w:ascii="Arial" w:hAnsi="Arial" w:cs="Arial"/>
          <w:szCs w:val="24"/>
        </w:rPr>
        <w:t xml:space="preserve">and </w:t>
      </w:r>
      <w:proofErr w:type="spellStart"/>
      <w:r w:rsidRPr="00A87EE7">
        <w:rPr>
          <w:rFonts w:ascii="Arial" w:hAnsi="Arial" w:cs="Arial"/>
          <w:szCs w:val="24"/>
        </w:rPr>
        <w:t>Sharavan</w:t>
      </w:r>
      <w:proofErr w:type="spellEnd"/>
      <w:r>
        <w:rPr>
          <w:rFonts w:ascii="Arial" w:hAnsi="Arial" w:cs="Arial"/>
          <w:szCs w:val="24"/>
        </w:rPr>
        <w:t>, 2015)</w:t>
      </w:r>
      <w:r w:rsidR="00CD7595">
        <w:rPr>
          <w:rFonts w:ascii="Arial" w:hAnsi="Arial" w:cs="Arial"/>
          <w:szCs w:val="24"/>
        </w:rPr>
        <w:t>.</w:t>
      </w:r>
    </w:p>
    <w:p w14:paraId="70E90212" w14:textId="3BCA5E1C" w:rsidR="00CD7595" w:rsidRDefault="00CD7595" w:rsidP="00135579">
      <w:pPr>
        <w:rPr>
          <w:rFonts w:ascii="Arial" w:hAnsi="Arial" w:cs="Arial"/>
          <w:szCs w:val="24"/>
        </w:rPr>
      </w:pPr>
      <w:r>
        <w:rPr>
          <w:rFonts w:ascii="Arial" w:hAnsi="Arial" w:cs="Arial"/>
          <w:szCs w:val="24"/>
        </w:rPr>
        <w:lastRenderedPageBreak/>
        <w:t xml:space="preserve">The final stage of the employee lifecycle is the separation stage where there comes an end of the lifecycle of the employee-property relationships. This separation could be caused by </w:t>
      </w:r>
      <w:r w:rsidR="00A87EE7">
        <w:rPr>
          <w:rFonts w:ascii="Arial" w:hAnsi="Arial" w:cs="Arial"/>
          <w:szCs w:val="24"/>
        </w:rPr>
        <w:t>several</w:t>
      </w:r>
      <w:r>
        <w:rPr>
          <w:rFonts w:ascii="Arial" w:hAnsi="Arial" w:cs="Arial"/>
          <w:szCs w:val="24"/>
        </w:rPr>
        <w:t xml:space="preserve"> reasons such as personal or family reason</w:t>
      </w:r>
      <w:r w:rsidR="00A87EE7">
        <w:rPr>
          <w:rFonts w:ascii="Arial" w:hAnsi="Arial" w:cs="Arial"/>
          <w:szCs w:val="24"/>
        </w:rPr>
        <w:t>s</w:t>
      </w:r>
      <w:r>
        <w:rPr>
          <w:rFonts w:ascii="Arial" w:hAnsi="Arial" w:cs="Arial"/>
          <w:szCs w:val="24"/>
        </w:rPr>
        <w:t>, retirement, and getting better employment opportunit</w:t>
      </w:r>
      <w:r w:rsidR="00A87EE7">
        <w:rPr>
          <w:rFonts w:ascii="Arial" w:hAnsi="Arial" w:cs="Arial"/>
          <w:szCs w:val="24"/>
        </w:rPr>
        <w:t>ies (</w:t>
      </w:r>
      <w:r w:rsidR="00A87EE7" w:rsidRPr="00A87EE7">
        <w:rPr>
          <w:rFonts w:ascii="Arial" w:hAnsi="Arial" w:cs="Arial"/>
          <w:szCs w:val="24"/>
        </w:rPr>
        <w:t>Russell, 2015</w:t>
      </w:r>
      <w:r w:rsidR="00A87EE7">
        <w:rPr>
          <w:rFonts w:ascii="Arial" w:hAnsi="Arial" w:cs="Arial"/>
          <w:szCs w:val="24"/>
        </w:rPr>
        <w:t>)</w:t>
      </w:r>
      <w:r>
        <w:rPr>
          <w:rFonts w:ascii="Arial" w:hAnsi="Arial" w:cs="Arial"/>
          <w:szCs w:val="24"/>
        </w:rPr>
        <w:t xml:space="preserve">. For ensuring engagement at this stage, the employer should show respect </w:t>
      </w:r>
      <w:r w:rsidR="00A87EE7">
        <w:rPr>
          <w:rFonts w:ascii="Arial" w:hAnsi="Arial" w:cs="Arial"/>
          <w:szCs w:val="24"/>
        </w:rPr>
        <w:t>for</w:t>
      </w:r>
      <w:r>
        <w:rPr>
          <w:rFonts w:ascii="Arial" w:hAnsi="Arial" w:cs="Arial"/>
          <w:szCs w:val="24"/>
        </w:rPr>
        <w:t xml:space="preserve"> the employee</w:t>
      </w:r>
      <w:r w:rsidR="00A87EE7">
        <w:rPr>
          <w:rFonts w:ascii="Arial" w:hAnsi="Arial" w:cs="Arial"/>
          <w:szCs w:val="24"/>
        </w:rPr>
        <w:t>'</w:t>
      </w:r>
      <w:r>
        <w:rPr>
          <w:rFonts w:ascii="Arial" w:hAnsi="Arial" w:cs="Arial"/>
          <w:szCs w:val="24"/>
        </w:rPr>
        <w:t>s decision who voluntarily want</w:t>
      </w:r>
      <w:r w:rsidR="00A87EE7">
        <w:rPr>
          <w:rFonts w:ascii="Arial" w:hAnsi="Arial" w:cs="Arial"/>
          <w:szCs w:val="24"/>
        </w:rPr>
        <w:t>s</w:t>
      </w:r>
      <w:r>
        <w:rPr>
          <w:rFonts w:ascii="Arial" w:hAnsi="Arial" w:cs="Arial"/>
          <w:szCs w:val="24"/>
        </w:rPr>
        <w:t xml:space="preserve"> to separate from the </w:t>
      </w:r>
      <w:r w:rsidR="00720FD4">
        <w:rPr>
          <w:rFonts w:ascii="Arial" w:hAnsi="Arial" w:cs="Arial"/>
          <w:szCs w:val="24"/>
        </w:rPr>
        <w:t>organis</w:t>
      </w:r>
      <w:r>
        <w:rPr>
          <w:rFonts w:ascii="Arial" w:hAnsi="Arial" w:cs="Arial"/>
          <w:szCs w:val="24"/>
        </w:rPr>
        <w:t>ation. Many benefits can be attained by maintaining relationsh</w:t>
      </w:r>
      <w:r w:rsidR="00A87EE7">
        <w:rPr>
          <w:rFonts w:ascii="Arial" w:hAnsi="Arial" w:cs="Arial"/>
          <w:szCs w:val="24"/>
        </w:rPr>
        <w:t>i</w:t>
      </w:r>
      <w:r>
        <w:rPr>
          <w:rFonts w:ascii="Arial" w:hAnsi="Arial" w:cs="Arial"/>
          <w:szCs w:val="24"/>
        </w:rPr>
        <w:t>p</w:t>
      </w:r>
      <w:r w:rsidR="00A87EE7">
        <w:rPr>
          <w:rFonts w:ascii="Arial" w:hAnsi="Arial" w:cs="Arial"/>
          <w:szCs w:val="24"/>
        </w:rPr>
        <w:t>s</w:t>
      </w:r>
      <w:r>
        <w:rPr>
          <w:rFonts w:ascii="Arial" w:hAnsi="Arial" w:cs="Arial"/>
          <w:szCs w:val="24"/>
        </w:rPr>
        <w:t xml:space="preserve"> and engagement at this stage of the employee lifecycle. For example, a happy employee, even </w:t>
      </w:r>
      <w:r w:rsidR="00A87EE7">
        <w:rPr>
          <w:rFonts w:ascii="Arial" w:hAnsi="Arial" w:cs="Arial"/>
          <w:szCs w:val="24"/>
        </w:rPr>
        <w:t xml:space="preserve">those </w:t>
      </w:r>
      <w:r>
        <w:rPr>
          <w:rFonts w:ascii="Arial" w:hAnsi="Arial" w:cs="Arial"/>
          <w:szCs w:val="24"/>
        </w:rPr>
        <w:t xml:space="preserve">who leave the </w:t>
      </w:r>
      <w:r w:rsidR="00720FD4">
        <w:rPr>
          <w:rFonts w:ascii="Arial" w:hAnsi="Arial" w:cs="Arial"/>
          <w:szCs w:val="24"/>
        </w:rPr>
        <w:t>organis</w:t>
      </w:r>
      <w:r w:rsidR="00A87EE7">
        <w:rPr>
          <w:rFonts w:ascii="Arial" w:hAnsi="Arial" w:cs="Arial"/>
          <w:szCs w:val="24"/>
        </w:rPr>
        <w:t>ation</w:t>
      </w:r>
      <w:r>
        <w:rPr>
          <w:rFonts w:ascii="Arial" w:hAnsi="Arial" w:cs="Arial"/>
          <w:szCs w:val="24"/>
        </w:rPr>
        <w:t xml:space="preserve">, might be </w:t>
      </w:r>
      <w:r w:rsidR="00A87EE7">
        <w:rPr>
          <w:rFonts w:ascii="Arial" w:hAnsi="Arial" w:cs="Arial"/>
          <w:szCs w:val="24"/>
        </w:rPr>
        <w:t xml:space="preserve">a </w:t>
      </w:r>
      <w:r>
        <w:rPr>
          <w:rFonts w:ascii="Arial" w:hAnsi="Arial" w:cs="Arial"/>
          <w:szCs w:val="24"/>
        </w:rPr>
        <w:t>great source of new</w:t>
      </w:r>
      <w:r w:rsidR="00A87EE7">
        <w:rPr>
          <w:rFonts w:ascii="Arial" w:hAnsi="Arial" w:cs="Arial"/>
          <w:szCs w:val="24"/>
        </w:rPr>
        <w:t>ly</w:t>
      </w:r>
      <w:r>
        <w:rPr>
          <w:rFonts w:ascii="Arial" w:hAnsi="Arial" w:cs="Arial"/>
          <w:szCs w:val="24"/>
        </w:rPr>
        <w:t xml:space="preserve"> qualified employee hire referrals. Th</w:t>
      </w:r>
      <w:r w:rsidR="00A87EE7">
        <w:rPr>
          <w:rFonts w:ascii="Arial" w:hAnsi="Arial" w:cs="Arial"/>
          <w:szCs w:val="24"/>
        </w:rPr>
        <w:t>es</w:t>
      </w:r>
      <w:r>
        <w:rPr>
          <w:rFonts w:ascii="Arial" w:hAnsi="Arial" w:cs="Arial"/>
          <w:szCs w:val="24"/>
        </w:rPr>
        <w:t>e referrals can minimize the costs of the property as well</w:t>
      </w:r>
      <w:r w:rsidR="00A87EE7">
        <w:rPr>
          <w:rFonts w:ascii="Arial" w:hAnsi="Arial" w:cs="Arial"/>
          <w:szCs w:val="24"/>
        </w:rPr>
        <w:t xml:space="preserve"> (</w:t>
      </w:r>
      <w:r w:rsidR="00A87EE7" w:rsidRPr="00A87EE7">
        <w:rPr>
          <w:rFonts w:ascii="Arial" w:hAnsi="Arial" w:cs="Arial"/>
          <w:szCs w:val="24"/>
        </w:rPr>
        <w:t>Hong,</w:t>
      </w:r>
      <w:r w:rsidR="00A87EE7">
        <w:rPr>
          <w:rFonts w:ascii="Arial" w:hAnsi="Arial" w:cs="Arial"/>
          <w:szCs w:val="24"/>
        </w:rPr>
        <w:t xml:space="preserve"> 2017)</w:t>
      </w:r>
      <w:r>
        <w:rPr>
          <w:rFonts w:ascii="Arial" w:hAnsi="Arial" w:cs="Arial"/>
          <w:szCs w:val="24"/>
        </w:rPr>
        <w:t>.</w:t>
      </w:r>
    </w:p>
    <w:p w14:paraId="030534EF" w14:textId="73283092" w:rsidR="00CD7595" w:rsidRDefault="00CD7595" w:rsidP="00135579">
      <w:pPr>
        <w:rPr>
          <w:rFonts w:ascii="Arial" w:hAnsi="Arial" w:cs="Arial"/>
          <w:szCs w:val="24"/>
        </w:rPr>
      </w:pPr>
      <w:r>
        <w:rPr>
          <w:rFonts w:ascii="Arial" w:hAnsi="Arial" w:cs="Arial"/>
          <w:szCs w:val="24"/>
        </w:rPr>
        <w:t xml:space="preserve">In the hospitality sector, employee engagement is </w:t>
      </w:r>
      <w:r w:rsidR="00A87EE7">
        <w:rPr>
          <w:rFonts w:ascii="Arial" w:hAnsi="Arial" w:cs="Arial"/>
          <w:szCs w:val="24"/>
        </w:rPr>
        <w:t xml:space="preserve">a </w:t>
      </w:r>
      <w:r>
        <w:rPr>
          <w:rFonts w:ascii="Arial" w:hAnsi="Arial" w:cs="Arial"/>
          <w:szCs w:val="24"/>
        </w:rPr>
        <w:t>much more nece</w:t>
      </w:r>
      <w:r w:rsidR="00A87EE7">
        <w:rPr>
          <w:rFonts w:ascii="Arial" w:hAnsi="Arial" w:cs="Arial"/>
          <w:szCs w:val="24"/>
        </w:rPr>
        <w:t>ssar</w:t>
      </w:r>
      <w:r>
        <w:rPr>
          <w:rFonts w:ascii="Arial" w:hAnsi="Arial" w:cs="Arial"/>
          <w:szCs w:val="24"/>
        </w:rPr>
        <w:t xml:space="preserve">y tool for ensuring a qualified workforce and better </w:t>
      </w:r>
      <w:r w:rsidR="00720FD4">
        <w:rPr>
          <w:rFonts w:ascii="Arial" w:hAnsi="Arial" w:cs="Arial"/>
          <w:szCs w:val="24"/>
        </w:rPr>
        <w:t>organis</w:t>
      </w:r>
      <w:r>
        <w:rPr>
          <w:rFonts w:ascii="Arial" w:hAnsi="Arial" w:cs="Arial"/>
          <w:szCs w:val="24"/>
        </w:rPr>
        <w:t xml:space="preserve">ational results. So, there needs </w:t>
      </w:r>
      <w:r w:rsidR="00A87EE7">
        <w:rPr>
          <w:rFonts w:ascii="Arial" w:hAnsi="Arial" w:cs="Arial"/>
          <w:szCs w:val="24"/>
        </w:rPr>
        <w:t xml:space="preserve">to </w:t>
      </w:r>
      <w:r>
        <w:rPr>
          <w:rFonts w:ascii="Arial" w:hAnsi="Arial" w:cs="Arial"/>
          <w:szCs w:val="24"/>
        </w:rPr>
        <w:t>design and implement a</w:t>
      </w:r>
      <w:r w:rsidR="00A87EE7">
        <w:rPr>
          <w:rFonts w:ascii="Arial" w:hAnsi="Arial" w:cs="Arial"/>
          <w:szCs w:val="24"/>
        </w:rPr>
        <w:t>n</w:t>
      </w:r>
      <w:r>
        <w:rPr>
          <w:rFonts w:ascii="Arial" w:hAnsi="Arial" w:cs="Arial"/>
          <w:szCs w:val="24"/>
        </w:rPr>
        <w:t xml:space="preserve"> employee engagement framework. For instance, ensuring the key drivers for engagement such as creating career development opportunit</w:t>
      </w:r>
      <w:r w:rsidR="00A87EE7">
        <w:rPr>
          <w:rFonts w:ascii="Arial" w:hAnsi="Arial" w:cs="Arial"/>
          <w:szCs w:val="24"/>
        </w:rPr>
        <w:t>ies</w:t>
      </w:r>
      <w:r>
        <w:rPr>
          <w:rFonts w:ascii="Arial" w:hAnsi="Arial" w:cs="Arial"/>
          <w:szCs w:val="24"/>
        </w:rPr>
        <w:t>, empowerment, rewar</w:t>
      </w:r>
      <w:r w:rsidR="00A87EE7">
        <w:rPr>
          <w:rFonts w:ascii="Arial" w:hAnsi="Arial" w:cs="Arial"/>
          <w:szCs w:val="24"/>
        </w:rPr>
        <w:t>d</w:t>
      </w:r>
      <w:r>
        <w:rPr>
          <w:rFonts w:ascii="Arial" w:hAnsi="Arial" w:cs="Arial"/>
          <w:szCs w:val="24"/>
        </w:rPr>
        <w:t>s and recognition, pay</w:t>
      </w:r>
      <w:r w:rsidR="00A87EE7">
        <w:rPr>
          <w:rFonts w:ascii="Arial" w:hAnsi="Arial" w:cs="Arial"/>
          <w:szCs w:val="24"/>
        </w:rPr>
        <w:t>,</w:t>
      </w:r>
      <w:r>
        <w:rPr>
          <w:rFonts w:ascii="Arial" w:hAnsi="Arial" w:cs="Arial"/>
          <w:szCs w:val="24"/>
        </w:rPr>
        <w:t xml:space="preserve"> and benef</w:t>
      </w:r>
      <w:r w:rsidR="00A87EE7">
        <w:rPr>
          <w:rFonts w:ascii="Arial" w:hAnsi="Arial" w:cs="Arial"/>
          <w:szCs w:val="24"/>
        </w:rPr>
        <w:t>it</w:t>
      </w:r>
      <w:r>
        <w:rPr>
          <w:rFonts w:ascii="Arial" w:hAnsi="Arial" w:cs="Arial"/>
          <w:szCs w:val="24"/>
        </w:rPr>
        <w:t>s, communication, creating a culture of performance appraisal, cooperation</w:t>
      </w:r>
      <w:r w:rsidR="00A87EE7">
        <w:rPr>
          <w:rFonts w:ascii="Arial" w:hAnsi="Arial" w:cs="Arial"/>
          <w:szCs w:val="24"/>
        </w:rPr>
        <w:t>,</w:t>
      </w:r>
      <w:r>
        <w:rPr>
          <w:rFonts w:ascii="Arial" w:hAnsi="Arial" w:cs="Arial"/>
          <w:szCs w:val="24"/>
        </w:rPr>
        <w:t xml:space="preserve"> and other</w:t>
      </w:r>
      <w:r w:rsidR="00A87EE7">
        <w:rPr>
          <w:rFonts w:ascii="Arial" w:hAnsi="Arial" w:cs="Arial"/>
          <w:szCs w:val="24"/>
        </w:rPr>
        <w:t>s</w:t>
      </w:r>
      <w:r>
        <w:rPr>
          <w:rFonts w:ascii="Arial" w:hAnsi="Arial" w:cs="Arial"/>
          <w:szCs w:val="24"/>
        </w:rPr>
        <w:t xml:space="preserve"> should be ensured in a hotel </w:t>
      </w:r>
      <w:r w:rsidR="00A87EE7">
        <w:rPr>
          <w:rFonts w:ascii="Arial" w:hAnsi="Arial" w:cs="Arial"/>
          <w:szCs w:val="24"/>
        </w:rPr>
        <w:t>to</w:t>
      </w:r>
      <w:r>
        <w:rPr>
          <w:rFonts w:ascii="Arial" w:hAnsi="Arial" w:cs="Arial"/>
          <w:szCs w:val="24"/>
        </w:rPr>
        <w:t xml:space="preserve"> successfully create and implement the employee engagement within the property</w:t>
      </w:r>
      <w:r w:rsidR="00A87EE7">
        <w:rPr>
          <w:rFonts w:ascii="Arial" w:hAnsi="Arial" w:cs="Arial"/>
          <w:szCs w:val="24"/>
        </w:rPr>
        <w:t xml:space="preserve"> (</w:t>
      </w:r>
      <w:r w:rsidR="00A87EE7" w:rsidRPr="00A87EE7">
        <w:rPr>
          <w:rFonts w:ascii="Arial" w:hAnsi="Arial" w:cs="Arial"/>
          <w:szCs w:val="24"/>
        </w:rPr>
        <w:t>Mone</w:t>
      </w:r>
      <w:r w:rsidR="00A87EE7">
        <w:rPr>
          <w:rFonts w:ascii="Arial" w:hAnsi="Arial" w:cs="Arial"/>
          <w:szCs w:val="24"/>
        </w:rPr>
        <w:t xml:space="preserve"> </w:t>
      </w:r>
      <w:r w:rsidR="00A87EE7" w:rsidRPr="00A87EE7">
        <w:rPr>
          <w:rFonts w:ascii="Arial" w:hAnsi="Arial" w:cs="Arial"/>
          <w:szCs w:val="24"/>
        </w:rPr>
        <w:t>and London</w:t>
      </w:r>
      <w:r w:rsidR="00A87EE7">
        <w:rPr>
          <w:rFonts w:ascii="Arial" w:hAnsi="Arial" w:cs="Arial"/>
          <w:szCs w:val="24"/>
        </w:rPr>
        <w:t>, 2018)</w:t>
      </w:r>
      <w:r>
        <w:rPr>
          <w:rFonts w:ascii="Arial" w:hAnsi="Arial" w:cs="Arial"/>
          <w:szCs w:val="24"/>
        </w:rPr>
        <w:t>. For implementing this, HR should plan and design the outline to be operated for employee engagement. Hotel managers and authority needs to f</w:t>
      </w:r>
      <w:r w:rsidR="00A87EE7">
        <w:rPr>
          <w:rFonts w:ascii="Arial" w:hAnsi="Arial" w:cs="Arial"/>
          <w:szCs w:val="24"/>
        </w:rPr>
        <w:t>o</w:t>
      </w:r>
      <w:r>
        <w:rPr>
          <w:rFonts w:ascii="Arial" w:hAnsi="Arial" w:cs="Arial"/>
          <w:szCs w:val="24"/>
        </w:rPr>
        <w:t xml:space="preserve">cus specifically </w:t>
      </w:r>
      <w:r w:rsidR="00A87EE7">
        <w:rPr>
          <w:rFonts w:ascii="Arial" w:hAnsi="Arial" w:cs="Arial"/>
          <w:szCs w:val="24"/>
        </w:rPr>
        <w:t>on</w:t>
      </w:r>
      <w:r>
        <w:rPr>
          <w:rFonts w:ascii="Arial" w:hAnsi="Arial" w:cs="Arial"/>
          <w:szCs w:val="24"/>
        </w:rPr>
        <w:t xml:space="preserve"> the forces of these drives and ensures the implementation.</w:t>
      </w:r>
    </w:p>
    <w:p w14:paraId="133E3B11" w14:textId="204EB808" w:rsidR="00095D9C" w:rsidRDefault="00CD7595" w:rsidP="00135579">
      <w:pPr>
        <w:rPr>
          <w:rFonts w:ascii="Arial" w:hAnsi="Arial" w:cs="Arial"/>
          <w:szCs w:val="24"/>
        </w:rPr>
      </w:pPr>
      <w:r>
        <w:rPr>
          <w:rFonts w:ascii="Arial" w:hAnsi="Arial" w:cs="Arial"/>
          <w:szCs w:val="24"/>
        </w:rPr>
        <w:t xml:space="preserve">The main purpose of this essay is to </w:t>
      </w:r>
      <w:r w:rsidR="00E95A7F">
        <w:rPr>
          <w:rFonts w:ascii="Arial" w:hAnsi="Arial" w:cs="Arial"/>
          <w:szCs w:val="24"/>
        </w:rPr>
        <w:t>show the ways of employee engagement throughout every stage of the employee lifecycle. Here, HR needs to play the main role of ensuring employee engagement in a property. This paper has show</w:t>
      </w:r>
      <w:r w:rsidR="00A87EE7">
        <w:rPr>
          <w:rFonts w:ascii="Arial" w:hAnsi="Arial" w:cs="Arial"/>
          <w:szCs w:val="24"/>
        </w:rPr>
        <w:t>n</w:t>
      </w:r>
      <w:r w:rsidR="00E95A7F">
        <w:rPr>
          <w:rFonts w:ascii="Arial" w:hAnsi="Arial" w:cs="Arial"/>
          <w:szCs w:val="24"/>
        </w:rPr>
        <w:t xml:space="preserve"> the role of HR in creating </w:t>
      </w:r>
      <w:r w:rsidR="00A87EE7">
        <w:rPr>
          <w:rFonts w:ascii="Arial" w:hAnsi="Arial" w:cs="Arial"/>
          <w:szCs w:val="24"/>
        </w:rPr>
        <w:t>an</w:t>
      </w:r>
      <w:r w:rsidR="00E95A7F">
        <w:rPr>
          <w:rFonts w:ascii="Arial" w:hAnsi="Arial" w:cs="Arial"/>
          <w:szCs w:val="24"/>
        </w:rPr>
        <w:t xml:space="preserve"> engaged workforce. There are var</w:t>
      </w:r>
      <w:r w:rsidR="00A87EE7">
        <w:rPr>
          <w:rFonts w:ascii="Arial" w:hAnsi="Arial" w:cs="Arial"/>
          <w:szCs w:val="24"/>
        </w:rPr>
        <w:t>i</w:t>
      </w:r>
      <w:r w:rsidR="00E95A7F">
        <w:rPr>
          <w:rFonts w:ascii="Arial" w:hAnsi="Arial" w:cs="Arial"/>
          <w:szCs w:val="24"/>
        </w:rPr>
        <w:t xml:space="preserve">ous advantages of employee engagement such as </w:t>
      </w:r>
      <w:r w:rsidR="00A87EE7">
        <w:rPr>
          <w:rFonts w:ascii="Arial" w:hAnsi="Arial" w:cs="Arial"/>
          <w:szCs w:val="24"/>
        </w:rPr>
        <w:t xml:space="preserve">a </w:t>
      </w:r>
      <w:r w:rsidR="00E95A7F">
        <w:rPr>
          <w:rFonts w:ascii="Arial" w:hAnsi="Arial" w:cs="Arial"/>
          <w:szCs w:val="24"/>
        </w:rPr>
        <w:t>higher retention rate and resulting lower amount of costs, higher guest or customer satisfaction</w:t>
      </w:r>
      <w:r w:rsidR="00A87EE7">
        <w:rPr>
          <w:rFonts w:ascii="Arial" w:hAnsi="Arial" w:cs="Arial"/>
          <w:szCs w:val="24"/>
        </w:rPr>
        <w:t>,</w:t>
      </w:r>
      <w:r w:rsidR="00E95A7F">
        <w:rPr>
          <w:rFonts w:ascii="Arial" w:hAnsi="Arial" w:cs="Arial"/>
          <w:szCs w:val="24"/>
        </w:rPr>
        <w:t xml:space="preserve"> etc. In the next section of this essay, the employee lifecycle model is illustra</w:t>
      </w:r>
      <w:r w:rsidR="00A87EE7">
        <w:rPr>
          <w:rFonts w:ascii="Arial" w:hAnsi="Arial" w:cs="Arial"/>
          <w:szCs w:val="24"/>
        </w:rPr>
        <w:t>t</w:t>
      </w:r>
      <w:r w:rsidR="00E95A7F">
        <w:rPr>
          <w:rFonts w:ascii="Arial" w:hAnsi="Arial" w:cs="Arial"/>
          <w:szCs w:val="24"/>
        </w:rPr>
        <w:t>ed and described from the perspective of the hotel industry. Here it has show</w:t>
      </w:r>
      <w:r w:rsidR="00A87EE7">
        <w:rPr>
          <w:rFonts w:ascii="Arial" w:hAnsi="Arial" w:cs="Arial"/>
          <w:szCs w:val="24"/>
        </w:rPr>
        <w:t>n</w:t>
      </w:r>
      <w:r w:rsidR="00E95A7F">
        <w:rPr>
          <w:rFonts w:ascii="Arial" w:hAnsi="Arial" w:cs="Arial"/>
          <w:szCs w:val="24"/>
        </w:rPr>
        <w:t xml:space="preserve"> the different stages of the model where employee engagement is necessary to secure the successful outcome of the hotel. For instance, during the attraction stage, the HR or the employers need to address the benefits that will be a</w:t>
      </w:r>
      <w:r w:rsidR="00A87EE7">
        <w:rPr>
          <w:rFonts w:ascii="Arial" w:hAnsi="Arial" w:cs="Arial"/>
          <w:szCs w:val="24"/>
        </w:rPr>
        <w:t>v</w:t>
      </w:r>
      <w:r w:rsidR="00E95A7F">
        <w:rPr>
          <w:rFonts w:ascii="Arial" w:hAnsi="Arial" w:cs="Arial"/>
          <w:szCs w:val="24"/>
        </w:rPr>
        <w:t>ailable, their importance</w:t>
      </w:r>
      <w:r w:rsidR="00A87EE7">
        <w:rPr>
          <w:rFonts w:ascii="Arial" w:hAnsi="Arial" w:cs="Arial"/>
          <w:szCs w:val="24"/>
        </w:rPr>
        <w:t>,</w:t>
      </w:r>
      <w:r w:rsidR="00E95A7F">
        <w:rPr>
          <w:rFonts w:ascii="Arial" w:hAnsi="Arial" w:cs="Arial"/>
          <w:szCs w:val="24"/>
        </w:rPr>
        <w:t xml:space="preserve"> and other sites. All the other stages also need to focus on maintain</w:t>
      </w:r>
      <w:r w:rsidR="00A87EE7">
        <w:rPr>
          <w:rFonts w:ascii="Arial" w:hAnsi="Arial" w:cs="Arial"/>
          <w:szCs w:val="24"/>
        </w:rPr>
        <w:t>ing</w:t>
      </w:r>
      <w:r w:rsidR="00E95A7F">
        <w:rPr>
          <w:rFonts w:ascii="Arial" w:hAnsi="Arial" w:cs="Arial"/>
          <w:szCs w:val="24"/>
        </w:rPr>
        <w:t xml:space="preserve"> and securing the proper engagem</w:t>
      </w:r>
      <w:r w:rsidR="00A87EE7">
        <w:rPr>
          <w:rFonts w:ascii="Arial" w:hAnsi="Arial" w:cs="Arial"/>
          <w:szCs w:val="24"/>
        </w:rPr>
        <w:t>ent</w:t>
      </w:r>
      <w:r w:rsidR="00E95A7F">
        <w:rPr>
          <w:rFonts w:ascii="Arial" w:hAnsi="Arial" w:cs="Arial"/>
          <w:szCs w:val="24"/>
        </w:rPr>
        <w:t xml:space="preserve"> so that a strategic outcome </w:t>
      </w:r>
      <w:r w:rsidR="00E95A7F">
        <w:rPr>
          <w:rFonts w:ascii="Arial" w:hAnsi="Arial" w:cs="Arial"/>
          <w:szCs w:val="24"/>
        </w:rPr>
        <w:lastRenderedPageBreak/>
        <w:t>can be achieved. Finally, in the last section of the essay, a strategic framework for better employee engagement at the various stages of the employee lifecycle is presented for a hotel property where it addressed the forces like the significance of empowerment, rewards and recognition, cooperation</w:t>
      </w:r>
      <w:r w:rsidR="00A87EE7">
        <w:rPr>
          <w:rFonts w:ascii="Arial" w:hAnsi="Arial" w:cs="Arial"/>
          <w:szCs w:val="24"/>
        </w:rPr>
        <w:t>,</w:t>
      </w:r>
      <w:r w:rsidR="00E95A7F">
        <w:rPr>
          <w:rFonts w:ascii="Arial" w:hAnsi="Arial" w:cs="Arial"/>
          <w:szCs w:val="24"/>
        </w:rPr>
        <w:t xml:space="preserve"> etc.</w:t>
      </w:r>
    </w:p>
    <w:p w14:paraId="6CFE279A" w14:textId="0F480526" w:rsidR="00A87EE7" w:rsidRPr="00720FD4" w:rsidRDefault="00A87EE7" w:rsidP="00135579">
      <w:pPr>
        <w:rPr>
          <w:rFonts w:ascii="Arial" w:hAnsi="Arial" w:cs="Arial"/>
          <w:bCs/>
          <w:sz w:val="28"/>
          <w:szCs w:val="28"/>
        </w:rPr>
      </w:pPr>
      <w:r w:rsidRPr="00720FD4">
        <w:rPr>
          <w:rFonts w:ascii="Arial" w:hAnsi="Arial" w:cs="Arial"/>
          <w:bCs/>
          <w:sz w:val="28"/>
          <w:szCs w:val="28"/>
        </w:rPr>
        <w:t>References</w:t>
      </w:r>
    </w:p>
    <w:p w14:paraId="12537D36" w14:textId="0D02B864" w:rsidR="00A87EE7" w:rsidRPr="00720FD4" w:rsidRDefault="00A87EE7" w:rsidP="00720FD4">
      <w:pPr>
        <w:rPr>
          <w:rFonts w:ascii="Arial" w:hAnsi="Arial" w:cs="Arial"/>
          <w:szCs w:val="24"/>
        </w:rPr>
      </w:pPr>
      <w:r w:rsidRPr="00720FD4">
        <w:rPr>
          <w:rFonts w:ascii="Arial" w:hAnsi="Arial" w:cs="Arial"/>
          <w:szCs w:val="24"/>
        </w:rPr>
        <w:t>Barreto, L., Amaral, A. and Pereira, T., (2017). Industry 4.0 implications in logistics: an overview. </w:t>
      </w:r>
      <w:r w:rsidRPr="00720FD4">
        <w:rPr>
          <w:rFonts w:ascii="Arial" w:hAnsi="Arial" w:cs="Arial"/>
          <w:i/>
          <w:iCs/>
          <w:szCs w:val="24"/>
        </w:rPr>
        <w:t>Procedia manufacturing</w:t>
      </w:r>
      <w:r w:rsidRPr="00720FD4">
        <w:rPr>
          <w:rFonts w:ascii="Arial" w:hAnsi="Arial" w:cs="Arial"/>
          <w:szCs w:val="24"/>
        </w:rPr>
        <w:t>, </w:t>
      </w:r>
      <w:r w:rsidRPr="00720FD4">
        <w:rPr>
          <w:rFonts w:ascii="Arial" w:hAnsi="Arial" w:cs="Arial"/>
          <w:i/>
          <w:iCs/>
          <w:szCs w:val="24"/>
        </w:rPr>
        <w:t>13</w:t>
      </w:r>
      <w:r w:rsidRPr="00720FD4">
        <w:rPr>
          <w:rFonts w:ascii="Arial" w:hAnsi="Arial" w:cs="Arial"/>
          <w:szCs w:val="24"/>
        </w:rPr>
        <w:t>, pp.1245-1252.</w:t>
      </w:r>
    </w:p>
    <w:p w14:paraId="43CECC7C" w14:textId="09BF7E0D" w:rsidR="00A87EE7" w:rsidRPr="00720FD4" w:rsidRDefault="00A87EE7" w:rsidP="00720FD4">
      <w:pPr>
        <w:rPr>
          <w:rFonts w:ascii="Arial" w:hAnsi="Arial" w:cs="Arial"/>
          <w:szCs w:val="24"/>
        </w:rPr>
      </w:pPr>
      <w:r w:rsidRPr="00720FD4">
        <w:rPr>
          <w:rFonts w:ascii="Arial" w:hAnsi="Arial" w:cs="Arial"/>
          <w:szCs w:val="24"/>
        </w:rPr>
        <w:t>Basak, A. and Khanna, K., (2017). A study on the selection criteria of different hotels of Delhi NCR in accordance to the hr policies and market trends. </w:t>
      </w:r>
      <w:r w:rsidRPr="00720FD4">
        <w:rPr>
          <w:rFonts w:ascii="Arial" w:hAnsi="Arial" w:cs="Arial"/>
          <w:i/>
          <w:iCs/>
          <w:szCs w:val="24"/>
        </w:rPr>
        <w:t>International Journal of Social Sciences and Humanities (IJSSH)</w:t>
      </w:r>
      <w:r w:rsidRPr="00720FD4">
        <w:rPr>
          <w:rFonts w:ascii="Arial" w:hAnsi="Arial" w:cs="Arial"/>
          <w:szCs w:val="24"/>
        </w:rPr>
        <w:t>, </w:t>
      </w:r>
      <w:r w:rsidRPr="00720FD4">
        <w:rPr>
          <w:rFonts w:ascii="Arial" w:hAnsi="Arial" w:cs="Arial"/>
          <w:i/>
          <w:iCs/>
          <w:szCs w:val="24"/>
        </w:rPr>
        <w:t>1</w:t>
      </w:r>
      <w:r w:rsidRPr="00720FD4">
        <w:rPr>
          <w:rFonts w:ascii="Arial" w:hAnsi="Arial" w:cs="Arial"/>
          <w:szCs w:val="24"/>
        </w:rPr>
        <w:t>(1), pp.27-38.</w:t>
      </w:r>
    </w:p>
    <w:p w14:paraId="4AE93D74" w14:textId="522F448C" w:rsidR="00A87EE7" w:rsidRPr="00720FD4" w:rsidRDefault="00A87EE7" w:rsidP="00720FD4">
      <w:pPr>
        <w:rPr>
          <w:rFonts w:ascii="Arial" w:hAnsi="Arial" w:cs="Arial"/>
          <w:szCs w:val="24"/>
        </w:rPr>
      </w:pPr>
      <w:r w:rsidRPr="00720FD4">
        <w:rPr>
          <w:rFonts w:ascii="Arial" w:hAnsi="Arial" w:cs="Arial"/>
          <w:szCs w:val="24"/>
        </w:rPr>
        <w:t>Basnyat, S. and Clarence Lao, C.S., (2020). Employees’ perceptions on the relationship between human resource management practices and employee turnover: A qualitative study. </w:t>
      </w:r>
      <w:r w:rsidRPr="00720FD4">
        <w:rPr>
          <w:rFonts w:ascii="Arial" w:hAnsi="Arial" w:cs="Arial"/>
          <w:i/>
          <w:iCs/>
          <w:szCs w:val="24"/>
        </w:rPr>
        <w:t>Employee Relations: The International Journal</w:t>
      </w:r>
      <w:r w:rsidRPr="00720FD4">
        <w:rPr>
          <w:rFonts w:ascii="Arial" w:hAnsi="Arial" w:cs="Arial"/>
          <w:szCs w:val="24"/>
        </w:rPr>
        <w:t>, </w:t>
      </w:r>
      <w:r w:rsidRPr="00720FD4">
        <w:rPr>
          <w:rFonts w:ascii="Arial" w:hAnsi="Arial" w:cs="Arial"/>
          <w:i/>
          <w:iCs/>
          <w:szCs w:val="24"/>
        </w:rPr>
        <w:t>42</w:t>
      </w:r>
      <w:r w:rsidRPr="00720FD4">
        <w:rPr>
          <w:rFonts w:ascii="Arial" w:hAnsi="Arial" w:cs="Arial"/>
          <w:szCs w:val="24"/>
        </w:rPr>
        <w:t>(2), pp.453-470.</w:t>
      </w:r>
    </w:p>
    <w:p w14:paraId="7A658207" w14:textId="425ABF42" w:rsidR="00A87EE7" w:rsidRPr="00720FD4" w:rsidRDefault="00A87EE7" w:rsidP="00720FD4">
      <w:pPr>
        <w:rPr>
          <w:rFonts w:ascii="Arial" w:hAnsi="Arial" w:cs="Arial"/>
          <w:szCs w:val="24"/>
        </w:rPr>
      </w:pPr>
      <w:r w:rsidRPr="00720FD4">
        <w:rPr>
          <w:rFonts w:ascii="Arial" w:hAnsi="Arial" w:cs="Arial"/>
          <w:szCs w:val="24"/>
        </w:rPr>
        <w:t>Bhavani, S.A. and Sharavan, A., (2015). A Study Effectiveness of employee engagement in automobile industry. </w:t>
      </w:r>
      <w:r w:rsidRPr="00720FD4">
        <w:rPr>
          <w:rFonts w:ascii="Arial" w:hAnsi="Arial" w:cs="Arial"/>
          <w:i/>
          <w:iCs/>
          <w:szCs w:val="24"/>
        </w:rPr>
        <w:t>International Journal of Economics &amp; Management Sciences</w:t>
      </w:r>
      <w:r w:rsidRPr="00720FD4">
        <w:rPr>
          <w:rFonts w:ascii="Arial" w:hAnsi="Arial" w:cs="Arial"/>
          <w:szCs w:val="24"/>
        </w:rPr>
        <w:t>, </w:t>
      </w:r>
      <w:r w:rsidRPr="00720FD4">
        <w:rPr>
          <w:rFonts w:ascii="Arial" w:hAnsi="Arial" w:cs="Arial"/>
          <w:i/>
          <w:iCs/>
          <w:szCs w:val="24"/>
        </w:rPr>
        <w:t>4</w:t>
      </w:r>
      <w:r w:rsidRPr="00720FD4">
        <w:rPr>
          <w:rFonts w:ascii="Arial" w:hAnsi="Arial" w:cs="Arial"/>
          <w:szCs w:val="24"/>
        </w:rPr>
        <w:t>(10), pp.1-5.</w:t>
      </w:r>
    </w:p>
    <w:p w14:paraId="3DBA2EE2" w14:textId="53E20DB7" w:rsidR="00A87EE7" w:rsidRPr="00720FD4" w:rsidRDefault="00A87EE7" w:rsidP="00720FD4">
      <w:pPr>
        <w:rPr>
          <w:rFonts w:ascii="Arial" w:hAnsi="Arial" w:cs="Arial"/>
          <w:szCs w:val="24"/>
        </w:rPr>
      </w:pPr>
      <w:r w:rsidRPr="00720FD4">
        <w:rPr>
          <w:rFonts w:ascii="Arial" w:hAnsi="Arial" w:cs="Arial"/>
          <w:szCs w:val="24"/>
        </w:rPr>
        <w:t xml:space="preserve">Cabeza, L.F., Rincón, L., </w:t>
      </w:r>
      <w:proofErr w:type="spellStart"/>
      <w:r w:rsidRPr="00720FD4">
        <w:rPr>
          <w:rFonts w:ascii="Arial" w:hAnsi="Arial" w:cs="Arial"/>
          <w:szCs w:val="24"/>
        </w:rPr>
        <w:t>Vilariño</w:t>
      </w:r>
      <w:proofErr w:type="spellEnd"/>
      <w:r w:rsidRPr="00720FD4">
        <w:rPr>
          <w:rFonts w:ascii="Arial" w:hAnsi="Arial" w:cs="Arial"/>
          <w:szCs w:val="24"/>
        </w:rPr>
        <w:t>, V., Pérez, G. and Castell, A., (2014). Life cycle assessment (LCA) and life cycle energy analysis (LCEA) of buildings and the building sector: A review. </w:t>
      </w:r>
      <w:r w:rsidRPr="00720FD4">
        <w:rPr>
          <w:rFonts w:ascii="Arial" w:hAnsi="Arial" w:cs="Arial"/>
          <w:i/>
          <w:iCs/>
          <w:szCs w:val="24"/>
        </w:rPr>
        <w:t>Renewable and sustainable energy reviews</w:t>
      </w:r>
      <w:r w:rsidRPr="00720FD4">
        <w:rPr>
          <w:rFonts w:ascii="Arial" w:hAnsi="Arial" w:cs="Arial"/>
          <w:szCs w:val="24"/>
        </w:rPr>
        <w:t>, </w:t>
      </w:r>
      <w:r w:rsidRPr="00720FD4">
        <w:rPr>
          <w:rFonts w:ascii="Arial" w:hAnsi="Arial" w:cs="Arial"/>
          <w:i/>
          <w:iCs/>
          <w:szCs w:val="24"/>
        </w:rPr>
        <w:t>29</w:t>
      </w:r>
      <w:r w:rsidRPr="00720FD4">
        <w:rPr>
          <w:rFonts w:ascii="Arial" w:hAnsi="Arial" w:cs="Arial"/>
          <w:szCs w:val="24"/>
        </w:rPr>
        <w:t>, pp.394-416.</w:t>
      </w:r>
    </w:p>
    <w:p w14:paraId="18FA335C" w14:textId="2D1851BB" w:rsidR="00A87EE7" w:rsidRPr="00720FD4" w:rsidRDefault="00A87EE7" w:rsidP="00720FD4">
      <w:pPr>
        <w:rPr>
          <w:rFonts w:ascii="Arial" w:hAnsi="Arial" w:cs="Arial"/>
          <w:szCs w:val="24"/>
        </w:rPr>
      </w:pPr>
      <w:r w:rsidRPr="00720FD4">
        <w:rPr>
          <w:rFonts w:ascii="Arial" w:hAnsi="Arial" w:cs="Arial"/>
          <w:szCs w:val="24"/>
        </w:rPr>
        <w:t>Cattermole, G., (2019). Developing the employee lifecycle to keep top talent. </w:t>
      </w:r>
      <w:r w:rsidRPr="00720FD4">
        <w:rPr>
          <w:rFonts w:ascii="Arial" w:hAnsi="Arial" w:cs="Arial"/>
          <w:i/>
          <w:iCs/>
          <w:szCs w:val="24"/>
        </w:rPr>
        <w:t>Strategic HR review</w:t>
      </w:r>
      <w:r w:rsidRPr="00720FD4">
        <w:rPr>
          <w:rFonts w:ascii="Arial" w:hAnsi="Arial" w:cs="Arial"/>
          <w:szCs w:val="24"/>
        </w:rPr>
        <w:t>, </w:t>
      </w:r>
      <w:r w:rsidRPr="00720FD4">
        <w:rPr>
          <w:rFonts w:ascii="Arial" w:hAnsi="Arial" w:cs="Arial"/>
          <w:i/>
          <w:iCs/>
          <w:szCs w:val="24"/>
        </w:rPr>
        <w:t>18</w:t>
      </w:r>
      <w:r w:rsidRPr="00720FD4">
        <w:rPr>
          <w:rFonts w:ascii="Arial" w:hAnsi="Arial" w:cs="Arial"/>
          <w:szCs w:val="24"/>
        </w:rPr>
        <w:t>(6), pp.258-262.</w:t>
      </w:r>
    </w:p>
    <w:p w14:paraId="19043D91" w14:textId="7219151A" w:rsidR="00A87EE7" w:rsidRPr="00720FD4" w:rsidRDefault="00A87EE7" w:rsidP="00720FD4">
      <w:pPr>
        <w:rPr>
          <w:rFonts w:ascii="Arial" w:hAnsi="Arial" w:cs="Arial"/>
          <w:szCs w:val="24"/>
        </w:rPr>
      </w:pPr>
      <w:r w:rsidRPr="00720FD4">
        <w:rPr>
          <w:rFonts w:ascii="Arial" w:hAnsi="Arial" w:cs="Arial"/>
          <w:szCs w:val="24"/>
        </w:rPr>
        <w:t>Davila, N. and Pina-Ramirez, W., (2018). </w:t>
      </w:r>
      <w:r w:rsidRPr="00720FD4">
        <w:rPr>
          <w:rFonts w:ascii="Arial" w:hAnsi="Arial" w:cs="Arial"/>
          <w:i/>
          <w:iCs/>
          <w:szCs w:val="24"/>
        </w:rPr>
        <w:t>Effective onboarding</w:t>
      </w:r>
      <w:r w:rsidRPr="00720FD4">
        <w:rPr>
          <w:rFonts w:ascii="Arial" w:hAnsi="Arial" w:cs="Arial"/>
          <w:szCs w:val="24"/>
        </w:rPr>
        <w:t>. American Society for Training and Development.</w:t>
      </w:r>
    </w:p>
    <w:p w14:paraId="474B7E7B" w14:textId="49593277" w:rsidR="00A87EE7" w:rsidRPr="00720FD4" w:rsidRDefault="00A87EE7" w:rsidP="00720FD4">
      <w:pPr>
        <w:rPr>
          <w:rFonts w:ascii="Arial" w:hAnsi="Arial" w:cs="Arial"/>
          <w:szCs w:val="24"/>
        </w:rPr>
      </w:pPr>
      <w:r w:rsidRPr="00720FD4">
        <w:rPr>
          <w:rFonts w:ascii="Arial" w:hAnsi="Arial" w:cs="Arial"/>
          <w:szCs w:val="24"/>
        </w:rPr>
        <w:t xml:space="preserve">Du Plessis, A., </w:t>
      </w:r>
      <w:proofErr w:type="spellStart"/>
      <w:r w:rsidRPr="00720FD4">
        <w:rPr>
          <w:rFonts w:ascii="Arial" w:hAnsi="Arial" w:cs="Arial"/>
          <w:szCs w:val="24"/>
        </w:rPr>
        <w:t>Douangphichit</w:t>
      </w:r>
      <w:proofErr w:type="spellEnd"/>
      <w:r w:rsidRPr="00720FD4">
        <w:rPr>
          <w:rFonts w:ascii="Arial" w:hAnsi="Arial" w:cs="Arial"/>
          <w:szCs w:val="24"/>
        </w:rPr>
        <w:t>, N. and Dodd, P., (2015). HRM in relation to employee motivation and job performance in the hospitality industry. International Business Conference (IBC).</w:t>
      </w:r>
    </w:p>
    <w:p w14:paraId="102480F0" w14:textId="073A2AE6" w:rsidR="00A87EE7" w:rsidRPr="00720FD4" w:rsidRDefault="00A87EE7" w:rsidP="00720FD4">
      <w:pPr>
        <w:rPr>
          <w:rFonts w:ascii="Arial" w:hAnsi="Arial" w:cs="Arial"/>
          <w:szCs w:val="24"/>
        </w:rPr>
      </w:pPr>
      <w:proofErr w:type="spellStart"/>
      <w:r w:rsidRPr="00720FD4">
        <w:rPr>
          <w:rFonts w:ascii="Arial" w:hAnsi="Arial" w:cs="Arial"/>
          <w:szCs w:val="24"/>
        </w:rPr>
        <w:t>Gladka</w:t>
      </w:r>
      <w:proofErr w:type="spellEnd"/>
      <w:r w:rsidRPr="00720FD4">
        <w:rPr>
          <w:rFonts w:ascii="Arial" w:hAnsi="Arial" w:cs="Arial"/>
          <w:szCs w:val="24"/>
        </w:rPr>
        <w:t xml:space="preserve">, O., Fedorova, V. and </w:t>
      </w:r>
      <w:proofErr w:type="spellStart"/>
      <w:r w:rsidRPr="00720FD4">
        <w:rPr>
          <w:rFonts w:ascii="Arial" w:hAnsi="Arial" w:cs="Arial"/>
          <w:szCs w:val="24"/>
        </w:rPr>
        <w:t>Dohadailo</w:t>
      </w:r>
      <w:proofErr w:type="spellEnd"/>
      <w:r w:rsidRPr="00720FD4">
        <w:rPr>
          <w:rFonts w:ascii="Arial" w:hAnsi="Arial" w:cs="Arial"/>
          <w:szCs w:val="24"/>
        </w:rPr>
        <w:t xml:space="preserve">, Y., (2022). Development of conceptual bases of the employee life cycle within an </w:t>
      </w:r>
      <w:r w:rsidR="00720FD4" w:rsidRPr="00720FD4">
        <w:rPr>
          <w:rFonts w:ascii="Arial" w:hAnsi="Arial" w:cs="Arial"/>
          <w:szCs w:val="24"/>
        </w:rPr>
        <w:t>organis</w:t>
      </w:r>
      <w:r w:rsidRPr="00720FD4">
        <w:rPr>
          <w:rFonts w:ascii="Arial" w:hAnsi="Arial" w:cs="Arial"/>
          <w:szCs w:val="24"/>
        </w:rPr>
        <w:t>ation. </w:t>
      </w:r>
      <w:r w:rsidRPr="00720FD4">
        <w:rPr>
          <w:rFonts w:ascii="Arial" w:hAnsi="Arial" w:cs="Arial"/>
          <w:i/>
          <w:iCs/>
          <w:szCs w:val="24"/>
        </w:rPr>
        <w:t>Business: Theory and Practice</w:t>
      </w:r>
      <w:r w:rsidRPr="00720FD4">
        <w:rPr>
          <w:rFonts w:ascii="Arial" w:hAnsi="Arial" w:cs="Arial"/>
          <w:szCs w:val="24"/>
        </w:rPr>
        <w:t>, </w:t>
      </w:r>
      <w:r w:rsidRPr="00720FD4">
        <w:rPr>
          <w:rFonts w:ascii="Arial" w:hAnsi="Arial" w:cs="Arial"/>
          <w:i/>
          <w:iCs/>
          <w:szCs w:val="24"/>
        </w:rPr>
        <w:t>23</w:t>
      </w:r>
      <w:r w:rsidRPr="00720FD4">
        <w:rPr>
          <w:rFonts w:ascii="Arial" w:hAnsi="Arial" w:cs="Arial"/>
          <w:szCs w:val="24"/>
        </w:rPr>
        <w:t>(1), pp.39-52.</w:t>
      </w:r>
    </w:p>
    <w:p w14:paraId="71A386F0" w14:textId="36F1CF9A" w:rsidR="00A87EE7" w:rsidRPr="00720FD4" w:rsidRDefault="00A87EE7" w:rsidP="00720FD4">
      <w:pPr>
        <w:rPr>
          <w:rFonts w:ascii="Arial" w:hAnsi="Arial" w:cs="Arial"/>
          <w:szCs w:val="24"/>
        </w:rPr>
      </w:pPr>
      <w:r w:rsidRPr="00720FD4">
        <w:rPr>
          <w:rFonts w:ascii="Arial" w:hAnsi="Arial" w:cs="Arial"/>
          <w:szCs w:val="24"/>
        </w:rPr>
        <w:lastRenderedPageBreak/>
        <w:t>Hong, Z., (2017). </w:t>
      </w:r>
      <w:r w:rsidRPr="00720FD4">
        <w:rPr>
          <w:rFonts w:ascii="Arial" w:hAnsi="Arial" w:cs="Arial"/>
          <w:i/>
          <w:iCs/>
          <w:szCs w:val="24"/>
        </w:rPr>
        <w:t>The impact of employee referral programs on referral likelihood and customer purchase intention</w:t>
      </w:r>
      <w:r w:rsidRPr="00720FD4">
        <w:rPr>
          <w:rFonts w:ascii="Arial" w:hAnsi="Arial" w:cs="Arial"/>
          <w:szCs w:val="24"/>
        </w:rPr>
        <w:t> (Doctoral dissertation, Rutgers University-Graduate School-Newark).</w:t>
      </w:r>
    </w:p>
    <w:p w14:paraId="3A156DA4" w14:textId="6D24F67A" w:rsidR="00A87EE7" w:rsidRPr="00720FD4" w:rsidRDefault="00A87EE7" w:rsidP="00720FD4">
      <w:pPr>
        <w:rPr>
          <w:rFonts w:ascii="Arial" w:hAnsi="Arial" w:cs="Arial"/>
          <w:szCs w:val="24"/>
        </w:rPr>
      </w:pPr>
      <w:proofErr w:type="spellStart"/>
      <w:r w:rsidRPr="00720FD4">
        <w:rPr>
          <w:rFonts w:ascii="Arial" w:hAnsi="Arial" w:cs="Arial"/>
          <w:szCs w:val="24"/>
        </w:rPr>
        <w:t>Isson</w:t>
      </w:r>
      <w:proofErr w:type="spellEnd"/>
      <w:r w:rsidRPr="00720FD4">
        <w:rPr>
          <w:rFonts w:ascii="Arial" w:hAnsi="Arial" w:cs="Arial"/>
          <w:szCs w:val="24"/>
        </w:rPr>
        <w:t xml:space="preserve">, J.P. and </w:t>
      </w:r>
      <w:proofErr w:type="spellStart"/>
      <w:r w:rsidRPr="00720FD4">
        <w:rPr>
          <w:rFonts w:ascii="Arial" w:hAnsi="Arial" w:cs="Arial"/>
          <w:szCs w:val="24"/>
        </w:rPr>
        <w:t>Harriott</w:t>
      </w:r>
      <w:proofErr w:type="spellEnd"/>
      <w:r w:rsidRPr="00720FD4">
        <w:rPr>
          <w:rFonts w:ascii="Arial" w:hAnsi="Arial" w:cs="Arial"/>
          <w:szCs w:val="24"/>
        </w:rPr>
        <w:t>, J.S., (2016). </w:t>
      </w:r>
      <w:r w:rsidRPr="00720FD4">
        <w:rPr>
          <w:rFonts w:ascii="Arial" w:hAnsi="Arial" w:cs="Arial"/>
          <w:i/>
          <w:iCs/>
          <w:szCs w:val="24"/>
        </w:rPr>
        <w:t>People analytics in the era of big data: Changing the way you attract, acquire, develop, and retain talent</w:t>
      </w:r>
      <w:r w:rsidRPr="00720FD4">
        <w:rPr>
          <w:rFonts w:ascii="Arial" w:hAnsi="Arial" w:cs="Arial"/>
          <w:szCs w:val="24"/>
        </w:rPr>
        <w:t>. John Wiley &amp; Sons.</w:t>
      </w:r>
    </w:p>
    <w:p w14:paraId="3E1091D8" w14:textId="22348F9A" w:rsidR="00A87EE7" w:rsidRPr="00720FD4" w:rsidRDefault="00A87EE7" w:rsidP="00720FD4">
      <w:pPr>
        <w:rPr>
          <w:rFonts w:ascii="Arial" w:hAnsi="Arial" w:cs="Arial"/>
          <w:szCs w:val="24"/>
        </w:rPr>
      </w:pPr>
      <w:r w:rsidRPr="00720FD4">
        <w:rPr>
          <w:rFonts w:ascii="Arial" w:hAnsi="Arial" w:cs="Arial"/>
          <w:szCs w:val="24"/>
        </w:rPr>
        <w:t>Kam, C.D. and Zechmeister, E.J., (2013). Name recognition and candidate support. </w:t>
      </w:r>
      <w:r w:rsidRPr="00720FD4">
        <w:rPr>
          <w:rFonts w:ascii="Arial" w:hAnsi="Arial" w:cs="Arial"/>
          <w:i/>
          <w:iCs/>
          <w:szCs w:val="24"/>
        </w:rPr>
        <w:t>American Journal of Political Science</w:t>
      </w:r>
      <w:r w:rsidRPr="00720FD4">
        <w:rPr>
          <w:rFonts w:ascii="Arial" w:hAnsi="Arial" w:cs="Arial"/>
          <w:szCs w:val="24"/>
        </w:rPr>
        <w:t>, </w:t>
      </w:r>
      <w:r w:rsidRPr="00720FD4">
        <w:rPr>
          <w:rFonts w:ascii="Arial" w:hAnsi="Arial" w:cs="Arial"/>
          <w:i/>
          <w:iCs/>
          <w:szCs w:val="24"/>
        </w:rPr>
        <w:t>57</w:t>
      </w:r>
      <w:r w:rsidRPr="00720FD4">
        <w:rPr>
          <w:rFonts w:ascii="Arial" w:hAnsi="Arial" w:cs="Arial"/>
          <w:szCs w:val="24"/>
        </w:rPr>
        <w:t>(4), pp.971-986.</w:t>
      </w:r>
    </w:p>
    <w:p w14:paraId="17394239" w14:textId="554A9A58" w:rsidR="00A87EE7" w:rsidRPr="00720FD4" w:rsidRDefault="00A87EE7" w:rsidP="00720FD4">
      <w:pPr>
        <w:rPr>
          <w:rFonts w:ascii="Arial" w:hAnsi="Arial" w:cs="Arial"/>
          <w:szCs w:val="24"/>
        </w:rPr>
      </w:pPr>
      <w:r w:rsidRPr="00720FD4">
        <w:rPr>
          <w:rFonts w:ascii="Arial" w:hAnsi="Arial" w:cs="Arial"/>
          <w:szCs w:val="24"/>
        </w:rPr>
        <w:t>Krause, M.E., (2015). </w:t>
      </w:r>
      <w:r w:rsidRPr="00720FD4">
        <w:rPr>
          <w:rFonts w:ascii="Arial" w:hAnsi="Arial" w:cs="Arial"/>
          <w:i/>
          <w:iCs/>
          <w:szCs w:val="24"/>
        </w:rPr>
        <w:t>The role of personal values in shaping leaders' experiences with employee engagement: A qualitative phenomenological study</w:t>
      </w:r>
      <w:r w:rsidRPr="00720FD4">
        <w:rPr>
          <w:rFonts w:ascii="Arial" w:hAnsi="Arial" w:cs="Arial"/>
          <w:szCs w:val="24"/>
        </w:rPr>
        <w:t> (Doctoral dissertation, University of Phoenix).</w:t>
      </w:r>
    </w:p>
    <w:p w14:paraId="48CE94CD" w14:textId="06814DD6" w:rsidR="00A87EE7" w:rsidRPr="00720FD4" w:rsidRDefault="00A87EE7" w:rsidP="00720FD4">
      <w:pPr>
        <w:rPr>
          <w:rFonts w:ascii="Arial" w:hAnsi="Arial" w:cs="Arial"/>
          <w:szCs w:val="24"/>
        </w:rPr>
      </w:pPr>
      <w:r w:rsidRPr="00720FD4">
        <w:rPr>
          <w:rFonts w:ascii="Arial" w:hAnsi="Arial" w:cs="Arial"/>
          <w:szCs w:val="24"/>
        </w:rPr>
        <w:t>Kuhn, K.M., (2015). Selecting the good vs. rejecting the bad: Regulatory focus effects on staffing decision making. </w:t>
      </w:r>
      <w:r w:rsidRPr="00720FD4">
        <w:rPr>
          <w:rFonts w:ascii="Arial" w:hAnsi="Arial" w:cs="Arial"/>
          <w:i/>
          <w:iCs/>
          <w:szCs w:val="24"/>
        </w:rPr>
        <w:t>Human Resource Management</w:t>
      </w:r>
      <w:r w:rsidRPr="00720FD4">
        <w:rPr>
          <w:rFonts w:ascii="Arial" w:hAnsi="Arial" w:cs="Arial"/>
          <w:szCs w:val="24"/>
        </w:rPr>
        <w:t>, </w:t>
      </w:r>
      <w:r w:rsidRPr="00720FD4">
        <w:rPr>
          <w:rFonts w:ascii="Arial" w:hAnsi="Arial" w:cs="Arial"/>
          <w:i/>
          <w:iCs/>
          <w:szCs w:val="24"/>
        </w:rPr>
        <w:t>54</w:t>
      </w:r>
      <w:r w:rsidRPr="00720FD4">
        <w:rPr>
          <w:rFonts w:ascii="Arial" w:hAnsi="Arial" w:cs="Arial"/>
          <w:szCs w:val="24"/>
        </w:rPr>
        <w:t>(1), pp.131-150.</w:t>
      </w:r>
    </w:p>
    <w:p w14:paraId="2993B6A7" w14:textId="29C95A30" w:rsidR="00A87EE7" w:rsidRPr="00720FD4" w:rsidRDefault="00A87EE7" w:rsidP="00720FD4">
      <w:pPr>
        <w:rPr>
          <w:rFonts w:ascii="Arial" w:hAnsi="Arial" w:cs="Arial"/>
          <w:szCs w:val="24"/>
        </w:rPr>
      </w:pPr>
      <w:r w:rsidRPr="00720FD4">
        <w:rPr>
          <w:rFonts w:ascii="Arial" w:hAnsi="Arial" w:cs="Arial"/>
          <w:szCs w:val="24"/>
        </w:rPr>
        <w:t>Mone, E.M. and London, M., (2018). </w:t>
      </w:r>
      <w:r w:rsidRPr="00720FD4">
        <w:rPr>
          <w:rFonts w:ascii="Arial" w:hAnsi="Arial" w:cs="Arial"/>
          <w:i/>
          <w:iCs/>
          <w:szCs w:val="24"/>
        </w:rPr>
        <w:t>Employee engagement through effective performance management: A practical guide for managers</w:t>
      </w:r>
      <w:r w:rsidRPr="00720FD4">
        <w:rPr>
          <w:rFonts w:ascii="Arial" w:hAnsi="Arial" w:cs="Arial"/>
          <w:szCs w:val="24"/>
        </w:rPr>
        <w:t>. Routledge.</w:t>
      </w:r>
    </w:p>
    <w:p w14:paraId="05FEF843" w14:textId="6FD236FB" w:rsidR="00A87EE7" w:rsidRPr="00720FD4" w:rsidRDefault="00A87EE7" w:rsidP="00720FD4">
      <w:pPr>
        <w:rPr>
          <w:rFonts w:ascii="Arial" w:hAnsi="Arial" w:cs="Arial"/>
          <w:szCs w:val="24"/>
        </w:rPr>
      </w:pPr>
      <w:r w:rsidRPr="00720FD4">
        <w:rPr>
          <w:rFonts w:ascii="Arial" w:hAnsi="Arial" w:cs="Arial"/>
          <w:szCs w:val="24"/>
        </w:rPr>
        <w:t xml:space="preserve">Mubarak, F. and Noor, A., (2018). Effect of authentic leadership on employee creativity in project-based </w:t>
      </w:r>
      <w:r w:rsidR="00720FD4" w:rsidRPr="00720FD4">
        <w:rPr>
          <w:rFonts w:ascii="Arial" w:hAnsi="Arial" w:cs="Arial"/>
          <w:szCs w:val="24"/>
        </w:rPr>
        <w:t>organis</w:t>
      </w:r>
      <w:r w:rsidRPr="00720FD4">
        <w:rPr>
          <w:rFonts w:ascii="Arial" w:hAnsi="Arial" w:cs="Arial"/>
          <w:szCs w:val="24"/>
        </w:rPr>
        <w:t>ations with the mediating roles of work engagement and psychological empowerment. </w:t>
      </w:r>
      <w:r w:rsidRPr="00720FD4">
        <w:rPr>
          <w:rFonts w:ascii="Arial" w:hAnsi="Arial" w:cs="Arial"/>
          <w:i/>
          <w:iCs/>
          <w:szCs w:val="24"/>
        </w:rPr>
        <w:t>Cogent Business &amp; Management</w:t>
      </w:r>
      <w:r w:rsidRPr="00720FD4">
        <w:rPr>
          <w:rFonts w:ascii="Arial" w:hAnsi="Arial" w:cs="Arial"/>
          <w:szCs w:val="24"/>
        </w:rPr>
        <w:t>, </w:t>
      </w:r>
      <w:r w:rsidRPr="00720FD4">
        <w:rPr>
          <w:rFonts w:ascii="Arial" w:hAnsi="Arial" w:cs="Arial"/>
          <w:i/>
          <w:iCs/>
          <w:szCs w:val="24"/>
        </w:rPr>
        <w:t>5</w:t>
      </w:r>
      <w:r w:rsidRPr="00720FD4">
        <w:rPr>
          <w:rFonts w:ascii="Arial" w:hAnsi="Arial" w:cs="Arial"/>
          <w:szCs w:val="24"/>
        </w:rPr>
        <w:t>(1), p.1.</w:t>
      </w:r>
    </w:p>
    <w:p w14:paraId="12ED204A" w14:textId="572374D8" w:rsidR="00A87EE7" w:rsidRPr="00720FD4" w:rsidRDefault="00A87EE7" w:rsidP="00720FD4">
      <w:pPr>
        <w:rPr>
          <w:rFonts w:ascii="Arial" w:hAnsi="Arial" w:cs="Arial"/>
          <w:szCs w:val="24"/>
        </w:rPr>
      </w:pPr>
      <w:r w:rsidRPr="00720FD4">
        <w:rPr>
          <w:rFonts w:ascii="Arial" w:hAnsi="Arial" w:cs="Arial"/>
          <w:szCs w:val="24"/>
        </w:rPr>
        <w:t>Russell, J.H., (2015). The Separation of Intelligence and Control: Retirement Savings and the Limits of Soft Paternalism. </w:t>
      </w:r>
      <w:r w:rsidRPr="00720FD4">
        <w:rPr>
          <w:rFonts w:ascii="Arial" w:hAnsi="Arial" w:cs="Arial"/>
          <w:i/>
          <w:iCs/>
          <w:szCs w:val="24"/>
        </w:rPr>
        <w:t>Wm. &amp; Mary Bus. L. Rev.</w:t>
      </w:r>
      <w:r w:rsidRPr="00720FD4">
        <w:rPr>
          <w:rFonts w:ascii="Arial" w:hAnsi="Arial" w:cs="Arial"/>
          <w:szCs w:val="24"/>
        </w:rPr>
        <w:t>, </w:t>
      </w:r>
      <w:r w:rsidRPr="00720FD4">
        <w:rPr>
          <w:rFonts w:ascii="Arial" w:hAnsi="Arial" w:cs="Arial"/>
          <w:i/>
          <w:iCs/>
          <w:szCs w:val="24"/>
        </w:rPr>
        <w:t>6</w:t>
      </w:r>
      <w:r w:rsidRPr="00720FD4">
        <w:rPr>
          <w:rFonts w:ascii="Arial" w:hAnsi="Arial" w:cs="Arial"/>
          <w:szCs w:val="24"/>
        </w:rPr>
        <w:t>, p.35.</w:t>
      </w:r>
    </w:p>
    <w:p w14:paraId="53EFC37C" w14:textId="40168CBC" w:rsidR="00A87EE7" w:rsidRPr="00720FD4" w:rsidRDefault="00A87EE7" w:rsidP="00720FD4">
      <w:pPr>
        <w:rPr>
          <w:rFonts w:ascii="Arial" w:hAnsi="Arial" w:cs="Arial"/>
          <w:szCs w:val="24"/>
        </w:rPr>
      </w:pPr>
      <w:r w:rsidRPr="00720FD4">
        <w:rPr>
          <w:rFonts w:ascii="Arial" w:hAnsi="Arial" w:cs="Arial"/>
          <w:szCs w:val="24"/>
        </w:rPr>
        <w:t>Saks, A.M. and Gruman, J.A., (2014). What do we really know about employee engagement</w:t>
      </w:r>
      <w:proofErr w:type="gramStart"/>
      <w:r w:rsidRPr="00720FD4">
        <w:rPr>
          <w:rFonts w:ascii="Arial" w:hAnsi="Arial" w:cs="Arial"/>
          <w:szCs w:val="24"/>
        </w:rPr>
        <w:t>?.</w:t>
      </w:r>
      <w:proofErr w:type="gramEnd"/>
      <w:r w:rsidRPr="00720FD4">
        <w:rPr>
          <w:rFonts w:ascii="Arial" w:hAnsi="Arial" w:cs="Arial"/>
          <w:szCs w:val="24"/>
        </w:rPr>
        <w:t> </w:t>
      </w:r>
      <w:r w:rsidRPr="00720FD4">
        <w:rPr>
          <w:rFonts w:ascii="Arial" w:hAnsi="Arial" w:cs="Arial"/>
          <w:i/>
          <w:iCs/>
          <w:szCs w:val="24"/>
        </w:rPr>
        <w:t>Human resource development quarterly</w:t>
      </w:r>
      <w:r w:rsidRPr="00720FD4">
        <w:rPr>
          <w:rFonts w:ascii="Arial" w:hAnsi="Arial" w:cs="Arial"/>
          <w:szCs w:val="24"/>
        </w:rPr>
        <w:t>, </w:t>
      </w:r>
      <w:r w:rsidRPr="00720FD4">
        <w:rPr>
          <w:rFonts w:ascii="Arial" w:hAnsi="Arial" w:cs="Arial"/>
          <w:i/>
          <w:iCs/>
          <w:szCs w:val="24"/>
        </w:rPr>
        <w:t>25</w:t>
      </w:r>
      <w:r w:rsidRPr="00720FD4">
        <w:rPr>
          <w:rFonts w:ascii="Arial" w:hAnsi="Arial" w:cs="Arial"/>
          <w:szCs w:val="24"/>
        </w:rPr>
        <w:t>(2), pp.155-182.</w:t>
      </w:r>
    </w:p>
    <w:p w14:paraId="3C21F1B9" w14:textId="76EC64EC" w:rsidR="00A87EE7" w:rsidRPr="00720FD4" w:rsidRDefault="00A87EE7" w:rsidP="00720FD4">
      <w:pPr>
        <w:rPr>
          <w:rFonts w:ascii="Arial" w:hAnsi="Arial" w:cs="Arial"/>
          <w:szCs w:val="24"/>
        </w:rPr>
      </w:pPr>
      <w:r w:rsidRPr="00720FD4">
        <w:rPr>
          <w:rFonts w:ascii="Arial" w:hAnsi="Arial" w:cs="Arial"/>
          <w:szCs w:val="24"/>
        </w:rPr>
        <w:t xml:space="preserve">SMITH, J. and MACKO, N., (2014). Exploring </w:t>
      </w:r>
      <w:proofErr w:type="gramStart"/>
      <w:r w:rsidRPr="00720FD4">
        <w:rPr>
          <w:rFonts w:ascii="Arial" w:hAnsi="Arial" w:cs="Arial"/>
          <w:szCs w:val="24"/>
        </w:rPr>
        <w:t>The</w:t>
      </w:r>
      <w:proofErr w:type="gramEnd"/>
      <w:r w:rsidRPr="00720FD4">
        <w:rPr>
          <w:rFonts w:ascii="Arial" w:hAnsi="Arial" w:cs="Arial"/>
          <w:szCs w:val="24"/>
        </w:rPr>
        <w:t xml:space="preserve"> Relationship Between Employee Engagement And Employee Turnover. </w:t>
      </w:r>
      <w:r w:rsidRPr="00720FD4">
        <w:rPr>
          <w:rFonts w:ascii="Arial" w:hAnsi="Arial" w:cs="Arial"/>
          <w:i/>
          <w:iCs/>
          <w:szCs w:val="24"/>
        </w:rPr>
        <w:t>Annamalai International Journal of Business Studies &amp; Research</w:t>
      </w:r>
      <w:r w:rsidRPr="00720FD4">
        <w:rPr>
          <w:rFonts w:ascii="Arial" w:hAnsi="Arial" w:cs="Arial"/>
          <w:szCs w:val="24"/>
        </w:rPr>
        <w:t>, </w:t>
      </w:r>
      <w:r w:rsidRPr="00720FD4">
        <w:rPr>
          <w:rFonts w:ascii="Arial" w:hAnsi="Arial" w:cs="Arial"/>
          <w:i/>
          <w:iCs/>
          <w:szCs w:val="24"/>
        </w:rPr>
        <w:t>6</w:t>
      </w:r>
      <w:r w:rsidRPr="00720FD4">
        <w:rPr>
          <w:rFonts w:ascii="Arial" w:hAnsi="Arial" w:cs="Arial"/>
          <w:szCs w:val="24"/>
        </w:rPr>
        <w:t>(1).</w:t>
      </w:r>
    </w:p>
    <w:p w14:paraId="65E89862" w14:textId="4A017118" w:rsidR="00A87EE7" w:rsidRPr="00720FD4" w:rsidRDefault="00A87EE7" w:rsidP="00720FD4">
      <w:pPr>
        <w:rPr>
          <w:rFonts w:ascii="Arial" w:hAnsi="Arial" w:cs="Arial"/>
          <w:szCs w:val="24"/>
        </w:rPr>
      </w:pPr>
      <w:r w:rsidRPr="00720FD4">
        <w:rPr>
          <w:rFonts w:ascii="Arial" w:hAnsi="Arial" w:cs="Arial"/>
          <w:szCs w:val="24"/>
        </w:rPr>
        <w:t xml:space="preserve">Umme, S.N. and </w:t>
      </w:r>
      <w:proofErr w:type="spellStart"/>
      <w:r w:rsidRPr="00720FD4">
        <w:rPr>
          <w:rFonts w:ascii="Arial" w:hAnsi="Arial" w:cs="Arial"/>
          <w:szCs w:val="24"/>
        </w:rPr>
        <w:t>Urs</w:t>
      </w:r>
      <w:proofErr w:type="spellEnd"/>
      <w:r w:rsidRPr="00720FD4">
        <w:rPr>
          <w:rFonts w:ascii="Arial" w:hAnsi="Arial" w:cs="Arial"/>
          <w:szCs w:val="24"/>
        </w:rPr>
        <w:t xml:space="preserve">, G.B., (2019). A Study on Employee Life Cycle at </w:t>
      </w:r>
      <w:proofErr w:type="spellStart"/>
      <w:r w:rsidRPr="00720FD4">
        <w:rPr>
          <w:rFonts w:ascii="Arial" w:hAnsi="Arial" w:cs="Arial"/>
          <w:szCs w:val="24"/>
        </w:rPr>
        <w:t>Vistaar</w:t>
      </w:r>
      <w:proofErr w:type="spellEnd"/>
      <w:r w:rsidRPr="00720FD4">
        <w:rPr>
          <w:rFonts w:ascii="Arial" w:hAnsi="Arial" w:cs="Arial"/>
          <w:szCs w:val="24"/>
        </w:rPr>
        <w:t xml:space="preserve"> Financial Services </w:t>
      </w:r>
      <w:proofErr w:type="spellStart"/>
      <w:r w:rsidRPr="00720FD4">
        <w:rPr>
          <w:rFonts w:ascii="Arial" w:hAnsi="Arial" w:cs="Arial"/>
          <w:szCs w:val="24"/>
        </w:rPr>
        <w:t>Pvt.</w:t>
      </w:r>
      <w:proofErr w:type="spellEnd"/>
      <w:r w:rsidRPr="00720FD4">
        <w:rPr>
          <w:rFonts w:ascii="Arial" w:hAnsi="Arial" w:cs="Arial"/>
          <w:szCs w:val="24"/>
        </w:rPr>
        <w:t xml:space="preserve"> Ltd, </w:t>
      </w:r>
      <w:proofErr w:type="spellStart"/>
      <w:r w:rsidRPr="00720FD4">
        <w:rPr>
          <w:rFonts w:ascii="Arial" w:hAnsi="Arial" w:cs="Arial"/>
          <w:szCs w:val="24"/>
        </w:rPr>
        <w:t>Bengalur</w:t>
      </w:r>
      <w:proofErr w:type="spellEnd"/>
      <w:r w:rsidRPr="00720FD4">
        <w:rPr>
          <w:rFonts w:ascii="Arial" w:hAnsi="Arial" w:cs="Arial"/>
          <w:szCs w:val="24"/>
        </w:rPr>
        <w:t>.</w:t>
      </w:r>
    </w:p>
    <w:p w14:paraId="345C8687" w14:textId="77777777" w:rsidR="00A87EE7" w:rsidRPr="00135579" w:rsidRDefault="00A87EE7" w:rsidP="00135579">
      <w:pPr>
        <w:rPr>
          <w:rFonts w:ascii="Arial" w:hAnsi="Arial" w:cs="Arial"/>
          <w:szCs w:val="24"/>
        </w:rPr>
      </w:pPr>
    </w:p>
    <w:sectPr w:rsidR="00A87EE7" w:rsidRPr="00135579" w:rsidSect="002828C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97210B" w14:textId="77777777" w:rsidR="00721AD1" w:rsidRDefault="00721AD1" w:rsidP="00720FD4">
      <w:pPr>
        <w:spacing w:after="0" w:line="240" w:lineRule="auto"/>
      </w:pPr>
      <w:r>
        <w:separator/>
      </w:r>
    </w:p>
  </w:endnote>
  <w:endnote w:type="continuationSeparator" w:id="0">
    <w:p w14:paraId="7042900F" w14:textId="77777777" w:rsidR="00721AD1" w:rsidRDefault="00721AD1" w:rsidP="00720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5376751"/>
      <w:docPartObj>
        <w:docPartGallery w:val="Page Numbers (Bottom of Page)"/>
        <w:docPartUnique/>
      </w:docPartObj>
    </w:sdtPr>
    <w:sdtEndPr>
      <w:rPr>
        <w:noProof/>
      </w:rPr>
    </w:sdtEndPr>
    <w:sdtContent>
      <w:p w14:paraId="6446DE02" w14:textId="15C67DEE" w:rsidR="00720FD4" w:rsidRDefault="00720FD4">
        <w:pPr>
          <w:pStyle w:val="Footer"/>
          <w:jc w:val="center"/>
        </w:pPr>
        <w:r>
          <w:fldChar w:fldCharType="begin"/>
        </w:r>
        <w:r>
          <w:instrText xml:space="preserve"> PAGE   \* MERGEFORMAT </w:instrText>
        </w:r>
        <w:r>
          <w:fldChar w:fldCharType="separate"/>
        </w:r>
        <w:r w:rsidR="0010133D">
          <w:rPr>
            <w:noProof/>
          </w:rPr>
          <w:t>8</w:t>
        </w:r>
        <w:r>
          <w:rPr>
            <w:noProof/>
          </w:rPr>
          <w:fldChar w:fldCharType="end"/>
        </w:r>
      </w:p>
    </w:sdtContent>
  </w:sdt>
  <w:p w14:paraId="0FC2474E" w14:textId="77777777" w:rsidR="00720FD4" w:rsidRDefault="00720F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BB4564" w14:textId="77777777" w:rsidR="00721AD1" w:rsidRDefault="00721AD1" w:rsidP="00720FD4">
      <w:pPr>
        <w:spacing w:after="0" w:line="240" w:lineRule="auto"/>
      </w:pPr>
      <w:r>
        <w:separator/>
      </w:r>
    </w:p>
  </w:footnote>
  <w:footnote w:type="continuationSeparator" w:id="0">
    <w:p w14:paraId="3B428F9A" w14:textId="77777777" w:rsidR="00721AD1" w:rsidRDefault="00721AD1" w:rsidP="00720F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EF1B04"/>
    <w:multiLevelType w:val="hybridMultilevel"/>
    <w:tmpl w:val="4C84EF1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1B7E6F"/>
    <w:multiLevelType w:val="hybridMultilevel"/>
    <w:tmpl w:val="56B28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AxMDI0tjQyNrQ0MTBR0lEKTi0uzszPAykwrAUAlsoQBSwAAAA="/>
  </w:docVars>
  <w:rsids>
    <w:rsidRoot w:val="0043454D"/>
    <w:rsid w:val="00095D9C"/>
    <w:rsid w:val="0010133D"/>
    <w:rsid w:val="001309EC"/>
    <w:rsid w:val="00135579"/>
    <w:rsid w:val="002828C8"/>
    <w:rsid w:val="00333A39"/>
    <w:rsid w:val="00406B2A"/>
    <w:rsid w:val="0043454D"/>
    <w:rsid w:val="0058646F"/>
    <w:rsid w:val="006E6D0D"/>
    <w:rsid w:val="00720FD4"/>
    <w:rsid w:val="00721AD1"/>
    <w:rsid w:val="007A69D2"/>
    <w:rsid w:val="007B00D0"/>
    <w:rsid w:val="00847563"/>
    <w:rsid w:val="00856DAA"/>
    <w:rsid w:val="008A17D8"/>
    <w:rsid w:val="00974D2D"/>
    <w:rsid w:val="00A87EE7"/>
    <w:rsid w:val="00B57DFB"/>
    <w:rsid w:val="00C43A98"/>
    <w:rsid w:val="00CD7595"/>
    <w:rsid w:val="00E95A7F"/>
    <w:rsid w:val="00F920A5"/>
  </w:rsids>
  <m:mathPr>
    <m:mathFont m:val="Cambria Math"/>
    <m:brkBin m:val="before"/>
    <m:brkBinSub m:val="--"/>
    <m:smallFrac m:val="0"/>
    <m:dispDef/>
    <m:lMargin m:val="0"/>
    <m:rMargin m:val="0"/>
    <m:defJc m:val="centerGroup"/>
    <m:wrapIndent m:val="1440"/>
    <m:intLim m:val="subSup"/>
    <m:naryLim m:val="undOvr"/>
  </m:mathPr>
  <w:themeFontLang w:val="en-S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6DC44"/>
  <w15:chartTrackingRefBased/>
  <w15:docId w15:val="{FE3EA26C-7895-4B42-AC1E-F935922F5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17D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A17D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A17D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17D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A17D8"/>
    <w:rPr>
      <w:rFonts w:ascii="Times New Roman" w:eastAsiaTheme="majorEastAsia" w:hAnsi="Times New Roman" w:cstheme="majorBidi"/>
      <w:b/>
      <w:sz w:val="28"/>
      <w:szCs w:val="26"/>
    </w:rPr>
  </w:style>
  <w:style w:type="paragraph" w:styleId="ListParagraph">
    <w:name w:val="List Paragraph"/>
    <w:basedOn w:val="Normal"/>
    <w:uiPriority w:val="34"/>
    <w:qFormat/>
    <w:rsid w:val="00720FD4"/>
    <w:pPr>
      <w:ind w:left="720"/>
      <w:contextualSpacing/>
    </w:pPr>
  </w:style>
  <w:style w:type="paragraph" w:styleId="Header">
    <w:name w:val="header"/>
    <w:basedOn w:val="Normal"/>
    <w:link w:val="HeaderChar"/>
    <w:uiPriority w:val="99"/>
    <w:unhideWhenUsed/>
    <w:rsid w:val="00720F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0FD4"/>
    <w:rPr>
      <w:rFonts w:ascii="Times New Roman" w:hAnsi="Times New Roman"/>
      <w:sz w:val="24"/>
    </w:rPr>
  </w:style>
  <w:style w:type="paragraph" w:styleId="Footer">
    <w:name w:val="footer"/>
    <w:basedOn w:val="Normal"/>
    <w:link w:val="FooterChar"/>
    <w:uiPriority w:val="99"/>
    <w:unhideWhenUsed/>
    <w:rsid w:val="00720F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0FD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D637529-90CC-49C0-9266-C89910D18CF6}"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91DD5C97-D6DD-4325-A974-575CFABABB9F}">
      <dgm:prSet phldrT="[Text]"/>
      <dgm:spPr/>
      <dgm:t>
        <a:bodyPr/>
        <a:lstStyle/>
        <a:p>
          <a:r>
            <a:rPr lang="en-GB">
              <a:latin typeface="Arial" panose="020B0604020202020204" pitchFamily="34" charset="0"/>
              <a:cs typeface="Arial" panose="020B0604020202020204" pitchFamily="34" charset="0"/>
            </a:rPr>
            <a:t>Attraction</a:t>
          </a:r>
        </a:p>
      </dgm:t>
    </dgm:pt>
    <dgm:pt modelId="{8AFC2A44-6F88-4E55-BECE-7ACD2A3170BF}" type="parTrans" cxnId="{8DD5D58A-B3D5-4C72-BDDD-47DC6760D603}">
      <dgm:prSet/>
      <dgm:spPr/>
      <dgm:t>
        <a:bodyPr/>
        <a:lstStyle/>
        <a:p>
          <a:endParaRPr lang="en-GB">
            <a:latin typeface="Arial" panose="020B0604020202020204" pitchFamily="34" charset="0"/>
            <a:cs typeface="Arial" panose="020B0604020202020204" pitchFamily="34" charset="0"/>
          </a:endParaRPr>
        </a:p>
      </dgm:t>
    </dgm:pt>
    <dgm:pt modelId="{E6BEEBE7-63ED-49DC-930A-96EA8FF84796}" type="sibTrans" cxnId="{8DD5D58A-B3D5-4C72-BDDD-47DC6760D603}">
      <dgm:prSet/>
      <dgm:spPr/>
      <dgm:t>
        <a:bodyPr/>
        <a:lstStyle/>
        <a:p>
          <a:endParaRPr lang="en-GB">
            <a:latin typeface="Arial" panose="020B0604020202020204" pitchFamily="34" charset="0"/>
            <a:cs typeface="Arial" panose="020B0604020202020204" pitchFamily="34" charset="0"/>
          </a:endParaRPr>
        </a:p>
      </dgm:t>
    </dgm:pt>
    <dgm:pt modelId="{9C9D9B8D-7D22-46DC-9AC9-87F0088B7986}">
      <dgm:prSet phldrT="[Text]"/>
      <dgm:spPr/>
      <dgm:t>
        <a:bodyPr/>
        <a:lstStyle/>
        <a:p>
          <a:r>
            <a:rPr lang="en-GB">
              <a:latin typeface="Arial" panose="020B0604020202020204" pitchFamily="34" charset="0"/>
              <a:cs typeface="Arial" panose="020B0604020202020204" pitchFamily="34" charset="0"/>
            </a:rPr>
            <a:t>Onboarding</a:t>
          </a:r>
        </a:p>
      </dgm:t>
    </dgm:pt>
    <dgm:pt modelId="{010083EA-3836-4FB4-9ACF-A2B8D758B7DF}" type="parTrans" cxnId="{7DBF5688-69C6-4C69-8893-1B055458FE76}">
      <dgm:prSet/>
      <dgm:spPr/>
      <dgm:t>
        <a:bodyPr/>
        <a:lstStyle/>
        <a:p>
          <a:endParaRPr lang="en-GB">
            <a:latin typeface="Arial" panose="020B0604020202020204" pitchFamily="34" charset="0"/>
            <a:cs typeface="Arial" panose="020B0604020202020204" pitchFamily="34" charset="0"/>
          </a:endParaRPr>
        </a:p>
      </dgm:t>
    </dgm:pt>
    <dgm:pt modelId="{42005423-DEE1-481E-A08A-5F1E2AAC32A9}" type="sibTrans" cxnId="{7DBF5688-69C6-4C69-8893-1B055458FE76}">
      <dgm:prSet/>
      <dgm:spPr/>
      <dgm:t>
        <a:bodyPr/>
        <a:lstStyle/>
        <a:p>
          <a:endParaRPr lang="en-GB">
            <a:latin typeface="Arial" panose="020B0604020202020204" pitchFamily="34" charset="0"/>
            <a:cs typeface="Arial" panose="020B0604020202020204" pitchFamily="34" charset="0"/>
          </a:endParaRPr>
        </a:p>
      </dgm:t>
    </dgm:pt>
    <dgm:pt modelId="{6367F668-63D9-47B7-976F-FB77E0D99F58}">
      <dgm:prSet phldrT="[Text]"/>
      <dgm:spPr/>
      <dgm:t>
        <a:bodyPr/>
        <a:lstStyle/>
        <a:p>
          <a:r>
            <a:rPr lang="en-GB">
              <a:latin typeface="Arial" panose="020B0604020202020204" pitchFamily="34" charset="0"/>
              <a:cs typeface="Arial" panose="020B0604020202020204" pitchFamily="34" charset="0"/>
            </a:rPr>
            <a:t>Development</a:t>
          </a:r>
        </a:p>
      </dgm:t>
    </dgm:pt>
    <dgm:pt modelId="{F9042713-9079-4F08-895D-65877F4E1065}" type="parTrans" cxnId="{F97F33EC-8591-4EC3-BF1E-F82E6AA14E2E}">
      <dgm:prSet/>
      <dgm:spPr/>
      <dgm:t>
        <a:bodyPr/>
        <a:lstStyle/>
        <a:p>
          <a:endParaRPr lang="en-GB">
            <a:latin typeface="Arial" panose="020B0604020202020204" pitchFamily="34" charset="0"/>
            <a:cs typeface="Arial" panose="020B0604020202020204" pitchFamily="34" charset="0"/>
          </a:endParaRPr>
        </a:p>
      </dgm:t>
    </dgm:pt>
    <dgm:pt modelId="{AB4C2E8C-FF64-4314-BD15-807BCFAD5DED}" type="sibTrans" cxnId="{F97F33EC-8591-4EC3-BF1E-F82E6AA14E2E}">
      <dgm:prSet/>
      <dgm:spPr/>
      <dgm:t>
        <a:bodyPr/>
        <a:lstStyle/>
        <a:p>
          <a:endParaRPr lang="en-GB">
            <a:latin typeface="Arial" panose="020B0604020202020204" pitchFamily="34" charset="0"/>
            <a:cs typeface="Arial" panose="020B0604020202020204" pitchFamily="34" charset="0"/>
          </a:endParaRPr>
        </a:p>
      </dgm:t>
    </dgm:pt>
    <dgm:pt modelId="{5FF6353F-8ABB-45BF-8393-A5D212431A63}">
      <dgm:prSet phldrT="[Text]"/>
      <dgm:spPr/>
      <dgm:t>
        <a:bodyPr/>
        <a:lstStyle/>
        <a:p>
          <a:r>
            <a:rPr lang="en-GB">
              <a:latin typeface="Arial" panose="020B0604020202020204" pitchFamily="34" charset="0"/>
              <a:cs typeface="Arial" panose="020B0604020202020204" pitchFamily="34" charset="0"/>
            </a:rPr>
            <a:t>Retention</a:t>
          </a:r>
        </a:p>
      </dgm:t>
    </dgm:pt>
    <dgm:pt modelId="{7328D4E0-5687-4DF3-9604-373D6CA48792}" type="parTrans" cxnId="{BC2CCAEB-99A6-4BE0-AD71-A0C8CEAA7645}">
      <dgm:prSet/>
      <dgm:spPr/>
      <dgm:t>
        <a:bodyPr/>
        <a:lstStyle/>
        <a:p>
          <a:endParaRPr lang="en-GB">
            <a:latin typeface="Arial" panose="020B0604020202020204" pitchFamily="34" charset="0"/>
            <a:cs typeface="Arial" panose="020B0604020202020204" pitchFamily="34" charset="0"/>
          </a:endParaRPr>
        </a:p>
      </dgm:t>
    </dgm:pt>
    <dgm:pt modelId="{3A54DF11-4B31-43E8-99FD-209B4587B4EC}" type="sibTrans" cxnId="{BC2CCAEB-99A6-4BE0-AD71-A0C8CEAA7645}">
      <dgm:prSet/>
      <dgm:spPr/>
      <dgm:t>
        <a:bodyPr/>
        <a:lstStyle/>
        <a:p>
          <a:endParaRPr lang="en-GB">
            <a:latin typeface="Arial" panose="020B0604020202020204" pitchFamily="34" charset="0"/>
            <a:cs typeface="Arial" panose="020B0604020202020204" pitchFamily="34" charset="0"/>
          </a:endParaRPr>
        </a:p>
      </dgm:t>
    </dgm:pt>
    <dgm:pt modelId="{2E2DC3E8-C5FC-4641-B719-39C6852D5ACD}">
      <dgm:prSet phldrT="[Text]"/>
      <dgm:spPr/>
      <dgm:t>
        <a:bodyPr/>
        <a:lstStyle/>
        <a:p>
          <a:r>
            <a:rPr lang="en-GB">
              <a:latin typeface="Arial" panose="020B0604020202020204" pitchFamily="34" charset="0"/>
              <a:cs typeface="Arial" panose="020B0604020202020204" pitchFamily="34" charset="0"/>
            </a:rPr>
            <a:t>Seperationi</a:t>
          </a:r>
        </a:p>
      </dgm:t>
    </dgm:pt>
    <dgm:pt modelId="{634AD175-B39F-4DF0-95AC-65FE4DE19CC0}" type="parTrans" cxnId="{7A9B9B40-9A09-4DF3-B4A5-EBB3D626D17B}">
      <dgm:prSet/>
      <dgm:spPr/>
      <dgm:t>
        <a:bodyPr/>
        <a:lstStyle/>
        <a:p>
          <a:endParaRPr lang="en-GB">
            <a:latin typeface="Arial" panose="020B0604020202020204" pitchFamily="34" charset="0"/>
            <a:cs typeface="Arial" panose="020B0604020202020204" pitchFamily="34" charset="0"/>
          </a:endParaRPr>
        </a:p>
      </dgm:t>
    </dgm:pt>
    <dgm:pt modelId="{032922D0-DB64-44A5-A7AA-C9AF43C6F91F}" type="sibTrans" cxnId="{7A9B9B40-9A09-4DF3-B4A5-EBB3D626D17B}">
      <dgm:prSet/>
      <dgm:spPr/>
      <dgm:t>
        <a:bodyPr/>
        <a:lstStyle/>
        <a:p>
          <a:endParaRPr lang="en-GB">
            <a:latin typeface="Arial" panose="020B0604020202020204" pitchFamily="34" charset="0"/>
            <a:cs typeface="Arial" panose="020B0604020202020204" pitchFamily="34" charset="0"/>
          </a:endParaRPr>
        </a:p>
      </dgm:t>
    </dgm:pt>
    <dgm:pt modelId="{0D4F2926-4890-4625-AD56-85F015C3B91C}">
      <dgm:prSet/>
      <dgm:spPr/>
      <dgm:t>
        <a:bodyPr/>
        <a:lstStyle/>
        <a:p>
          <a:r>
            <a:rPr lang="en-GB">
              <a:latin typeface="Arial" panose="020B0604020202020204" pitchFamily="34" charset="0"/>
              <a:cs typeface="Arial" panose="020B0604020202020204" pitchFamily="34" charset="0"/>
            </a:rPr>
            <a:t>Recruitment</a:t>
          </a:r>
        </a:p>
      </dgm:t>
    </dgm:pt>
    <dgm:pt modelId="{F7D83D12-60ED-4CD1-8588-8ECE71B32707}" type="parTrans" cxnId="{0A30AF65-55E5-47AA-8EC4-367DFCDF9D85}">
      <dgm:prSet/>
      <dgm:spPr/>
      <dgm:t>
        <a:bodyPr/>
        <a:lstStyle/>
        <a:p>
          <a:endParaRPr lang="en-GB">
            <a:latin typeface="Arial" panose="020B0604020202020204" pitchFamily="34" charset="0"/>
            <a:cs typeface="Arial" panose="020B0604020202020204" pitchFamily="34" charset="0"/>
          </a:endParaRPr>
        </a:p>
      </dgm:t>
    </dgm:pt>
    <dgm:pt modelId="{74B23A3E-5D2A-4FC7-BFAD-A96E88C18AFE}" type="sibTrans" cxnId="{0A30AF65-55E5-47AA-8EC4-367DFCDF9D85}">
      <dgm:prSet/>
      <dgm:spPr/>
      <dgm:t>
        <a:bodyPr/>
        <a:lstStyle/>
        <a:p>
          <a:endParaRPr lang="en-GB">
            <a:latin typeface="Arial" panose="020B0604020202020204" pitchFamily="34" charset="0"/>
            <a:cs typeface="Arial" panose="020B0604020202020204" pitchFamily="34" charset="0"/>
          </a:endParaRPr>
        </a:p>
      </dgm:t>
    </dgm:pt>
    <dgm:pt modelId="{0548035C-0F1C-4A40-A751-AED2122EAB94}" type="pres">
      <dgm:prSet presAssocID="{CD637529-90CC-49C0-9266-C89910D18CF6}" presName="cycle" presStyleCnt="0">
        <dgm:presLayoutVars>
          <dgm:dir/>
          <dgm:resizeHandles val="exact"/>
        </dgm:presLayoutVars>
      </dgm:prSet>
      <dgm:spPr/>
      <dgm:t>
        <a:bodyPr/>
        <a:lstStyle/>
        <a:p>
          <a:endParaRPr lang="en-US"/>
        </a:p>
      </dgm:t>
    </dgm:pt>
    <dgm:pt modelId="{BFB1E4C3-5EA3-41B6-A4E9-366616E8A65B}" type="pres">
      <dgm:prSet presAssocID="{91DD5C97-D6DD-4325-A974-575CFABABB9F}" presName="node" presStyleLbl="node1" presStyleIdx="0" presStyleCnt="6">
        <dgm:presLayoutVars>
          <dgm:bulletEnabled val="1"/>
        </dgm:presLayoutVars>
      </dgm:prSet>
      <dgm:spPr/>
      <dgm:t>
        <a:bodyPr/>
        <a:lstStyle/>
        <a:p>
          <a:endParaRPr lang="en-US"/>
        </a:p>
      </dgm:t>
    </dgm:pt>
    <dgm:pt modelId="{25957C35-5460-4305-B044-D1910EC3B328}" type="pres">
      <dgm:prSet presAssocID="{E6BEEBE7-63ED-49DC-930A-96EA8FF84796}" presName="sibTrans" presStyleLbl="sibTrans2D1" presStyleIdx="0" presStyleCnt="6"/>
      <dgm:spPr/>
      <dgm:t>
        <a:bodyPr/>
        <a:lstStyle/>
        <a:p>
          <a:endParaRPr lang="en-US"/>
        </a:p>
      </dgm:t>
    </dgm:pt>
    <dgm:pt modelId="{12D59B1E-AA9B-4613-863B-F9607ADAD190}" type="pres">
      <dgm:prSet presAssocID="{E6BEEBE7-63ED-49DC-930A-96EA8FF84796}" presName="connectorText" presStyleLbl="sibTrans2D1" presStyleIdx="0" presStyleCnt="6"/>
      <dgm:spPr/>
      <dgm:t>
        <a:bodyPr/>
        <a:lstStyle/>
        <a:p>
          <a:endParaRPr lang="en-US"/>
        </a:p>
      </dgm:t>
    </dgm:pt>
    <dgm:pt modelId="{BDCE040E-86DE-46B2-AC6F-1D2DCDF506A8}" type="pres">
      <dgm:prSet presAssocID="{0D4F2926-4890-4625-AD56-85F015C3B91C}" presName="node" presStyleLbl="node1" presStyleIdx="1" presStyleCnt="6">
        <dgm:presLayoutVars>
          <dgm:bulletEnabled val="1"/>
        </dgm:presLayoutVars>
      </dgm:prSet>
      <dgm:spPr/>
      <dgm:t>
        <a:bodyPr/>
        <a:lstStyle/>
        <a:p>
          <a:endParaRPr lang="en-US"/>
        </a:p>
      </dgm:t>
    </dgm:pt>
    <dgm:pt modelId="{A45CC1CA-8066-401F-AEEB-4F5A00119EBE}" type="pres">
      <dgm:prSet presAssocID="{74B23A3E-5D2A-4FC7-BFAD-A96E88C18AFE}" presName="sibTrans" presStyleLbl="sibTrans2D1" presStyleIdx="1" presStyleCnt="6"/>
      <dgm:spPr/>
      <dgm:t>
        <a:bodyPr/>
        <a:lstStyle/>
        <a:p>
          <a:endParaRPr lang="en-US"/>
        </a:p>
      </dgm:t>
    </dgm:pt>
    <dgm:pt modelId="{E509F845-2A62-4BAC-B09E-041B7999B2EC}" type="pres">
      <dgm:prSet presAssocID="{74B23A3E-5D2A-4FC7-BFAD-A96E88C18AFE}" presName="connectorText" presStyleLbl="sibTrans2D1" presStyleIdx="1" presStyleCnt="6"/>
      <dgm:spPr/>
      <dgm:t>
        <a:bodyPr/>
        <a:lstStyle/>
        <a:p>
          <a:endParaRPr lang="en-US"/>
        </a:p>
      </dgm:t>
    </dgm:pt>
    <dgm:pt modelId="{647BA5AC-5AD0-44AF-B5A6-E267D9637AC3}" type="pres">
      <dgm:prSet presAssocID="{9C9D9B8D-7D22-46DC-9AC9-87F0088B7986}" presName="node" presStyleLbl="node1" presStyleIdx="2" presStyleCnt="6">
        <dgm:presLayoutVars>
          <dgm:bulletEnabled val="1"/>
        </dgm:presLayoutVars>
      </dgm:prSet>
      <dgm:spPr/>
      <dgm:t>
        <a:bodyPr/>
        <a:lstStyle/>
        <a:p>
          <a:endParaRPr lang="en-US"/>
        </a:p>
      </dgm:t>
    </dgm:pt>
    <dgm:pt modelId="{FA826A25-913A-4BF7-9E6C-B62A89B2644C}" type="pres">
      <dgm:prSet presAssocID="{42005423-DEE1-481E-A08A-5F1E2AAC32A9}" presName="sibTrans" presStyleLbl="sibTrans2D1" presStyleIdx="2" presStyleCnt="6"/>
      <dgm:spPr/>
      <dgm:t>
        <a:bodyPr/>
        <a:lstStyle/>
        <a:p>
          <a:endParaRPr lang="en-US"/>
        </a:p>
      </dgm:t>
    </dgm:pt>
    <dgm:pt modelId="{EAD3E1FC-EFE1-45E2-8A72-CD8D876AE4A9}" type="pres">
      <dgm:prSet presAssocID="{42005423-DEE1-481E-A08A-5F1E2AAC32A9}" presName="connectorText" presStyleLbl="sibTrans2D1" presStyleIdx="2" presStyleCnt="6"/>
      <dgm:spPr/>
      <dgm:t>
        <a:bodyPr/>
        <a:lstStyle/>
        <a:p>
          <a:endParaRPr lang="en-US"/>
        </a:p>
      </dgm:t>
    </dgm:pt>
    <dgm:pt modelId="{58FEE640-F8A3-4621-9D51-D45D3542B00A}" type="pres">
      <dgm:prSet presAssocID="{6367F668-63D9-47B7-976F-FB77E0D99F58}" presName="node" presStyleLbl="node1" presStyleIdx="3" presStyleCnt="6">
        <dgm:presLayoutVars>
          <dgm:bulletEnabled val="1"/>
        </dgm:presLayoutVars>
      </dgm:prSet>
      <dgm:spPr/>
      <dgm:t>
        <a:bodyPr/>
        <a:lstStyle/>
        <a:p>
          <a:endParaRPr lang="en-US"/>
        </a:p>
      </dgm:t>
    </dgm:pt>
    <dgm:pt modelId="{7A6AE3BB-0ED2-4540-AE94-B060084FE1F1}" type="pres">
      <dgm:prSet presAssocID="{AB4C2E8C-FF64-4314-BD15-807BCFAD5DED}" presName="sibTrans" presStyleLbl="sibTrans2D1" presStyleIdx="3" presStyleCnt="6"/>
      <dgm:spPr/>
      <dgm:t>
        <a:bodyPr/>
        <a:lstStyle/>
        <a:p>
          <a:endParaRPr lang="en-US"/>
        </a:p>
      </dgm:t>
    </dgm:pt>
    <dgm:pt modelId="{44D8DAD5-E11C-4CF6-9155-CED2D3FCD632}" type="pres">
      <dgm:prSet presAssocID="{AB4C2E8C-FF64-4314-BD15-807BCFAD5DED}" presName="connectorText" presStyleLbl="sibTrans2D1" presStyleIdx="3" presStyleCnt="6"/>
      <dgm:spPr/>
      <dgm:t>
        <a:bodyPr/>
        <a:lstStyle/>
        <a:p>
          <a:endParaRPr lang="en-US"/>
        </a:p>
      </dgm:t>
    </dgm:pt>
    <dgm:pt modelId="{4B831550-05BA-4CF1-9139-04F354316F13}" type="pres">
      <dgm:prSet presAssocID="{5FF6353F-8ABB-45BF-8393-A5D212431A63}" presName="node" presStyleLbl="node1" presStyleIdx="4" presStyleCnt="6">
        <dgm:presLayoutVars>
          <dgm:bulletEnabled val="1"/>
        </dgm:presLayoutVars>
      </dgm:prSet>
      <dgm:spPr/>
      <dgm:t>
        <a:bodyPr/>
        <a:lstStyle/>
        <a:p>
          <a:endParaRPr lang="en-US"/>
        </a:p>
      </dgm:t>
    </dgm:pt>
    <dgm:pt modelId="{5022F648-D921-400B-B154-55ACF2088F1D}" type="pres">
      <dgm:prSet presAssocID="{3A54DF11-4B31-43E8-99FD-209B4587B4EC}" presName="sibTrans" presStyleLbl="sibTrans2D1" presStyleIdx="4" presStyleCnt="6"/>
      <dgm:spPr/>
      <dgm:t>
        <a:bodyPr/>
        <a:lstStyle/>
        <a:p>
          <a:endParaRPr lang="en-US"/>
        </a:p>
      </dgm:t>
    </dgm:pt>
    <dgm:pt modelId="{2EDDCFBD-A351-493D-ACA3-DDD00DEF72C2}" type="pres">
      <dgm:prSet presAssocID="{3A54DF11-4B31-43E8-99FD-209B4587B4EC}" presName="connectorText" presStyleLbl="sibTrans2D1" presStyleIdx="4" presStyleCnt="6"/>
      <dgm:spPr/>
      <dgm:t>
        <a:bodyPr/>
        <a:lstStyle/>
        <a:p>
          <a:endParaRPr lang="en-US"/>
        </a:p>
      </dgm:t>
    </dgm:pt>
    <dgm:pt modelId="{A3769135-D5A1-4CB1-91F0-54293B913A3B}" type="pres">
      <dgm:prSet presAssocID="{2E2DC3E8-C5FC-4641-B719-39C6852D5ACD}" presName="node" presStyleLbl="node1" presStyleIdx="5" presStyleCnt="6">
        <dgm:presLayoutVars>
          <dgm:bulletEnabled val="1"/>
        </dgm:presLayoutVars>
      </dgm:prSet>
      <dgm:spPr/>
      <dgm:t>
        <a:bodyPr/>
        <a:lstStyle/>
        <a:p>
          <a:endParaRPr lang="en-US"/>
        </a:p>
      </dgm:t>
    </dgm:pt>
    <dgm:pt modelId="{D9653E66-02C1-4CDA-99F0-065FCB3F614A}" type="pres">
      <dgm:prSet presAssocID="{032922D0-DB64-44A5-A7AA-C9AF43C6F91F}" presName="sibTrans" presStyleLbl="sibTrans2D1" presStyleIdx="5" presStyleCnt="6"/>
      <dgm:spPr/>
      <dgm:t>
        <a:bodyPr/>
        <a:lstStyle/>
        <a:p>
          <a:endParaRPr lang="en-US"/>
        </a:p>
      </dgm:t>
    </dgm:pt>
    <dgm:pt modelId="{CE1204BB-AB82-4AE2-BD3E-507488CE7D87}" type="pres">
      <dgm:prSet presAssocID="{032922D0-DB64-44A5-A7AA-C9AF43C6F91F}" presName="connectorText" presStyleLbl="sibTrans2D1" presStyleIdx="5" presStyleCnt="6"/>
      <dgm:spPr/>
      <dgm:t>
        <a:bodyPr/>
        <a:lstStyle/>
        <a:p>
          <a:endParaRPr lang="en-US"/>
        </a:p>
      </dgm:t>
    </dgm:pt>
  </dgm:ptLst>
  <dgm:cxnLst>
    <dgm:cxn modelId="{2C84FF08-9687-4FB7-9CBF-2A705A206835}" type="presOf" srcId="{3A54DF11-4B31-43E8-99FD-209B4587B4EC}" destId="{5022F648-D921-400B-B154-55ACF2088F1D}" srcOrd="0" destOrd="0" presId="urn:microsoft.com/office/officeart/2005/8/layout/cycle2"/>
    <dgm:cxn modelId="{BC2CCAEB-99A6-4BE0-AD71-A0C8CEAA7645}" srcId="{CD637529-90CC-49C0-9266-C89910D18CF6}" destId="{5FF6353F-8ABB-45BF-8393-A5D212431A63}" srcOrd="4" destOrd="0" parTransId="{7328D4E0-5687-4DF3-9604-373D6CA48792}" sibTransId="{3A54DF11-4B31-43E8-99FD-209B4587B4EC}"/>
    <dgm:cxn modelId="{267F5CD5-8048-4A47-8932-56182FC1BC2C}" type="presOf" srcId="{9C9D9B8D-7D22-46DC-9AC9-87F0088B7986}" destId="{647BA5AC-5AD0-44AF-B5A6-E267D9637AC3}" srcOrd="0" destOrd="0" presId="urn:microsoft.com/office/officeart/2005/8/layout/cycle2"/>
    <dgm:cxn modelId="{8DD5D58A-B3D5-4C72-BDDD-47DC6760D603}" srcId="{CD637529-90CC-49C0-9266-C89910D18CF6}" destId="{91DD5C97-D6DD-4325-A974-575CFABABB9F}" srcOrd="0" destOrd="0" parTransId="{8AFC2A44-6F88-4E55-BECE-7ACD2A3170BF}" sibTransId="{E6BEEBE7-63ED-49DC-930A-96EA8FF84796}"/>
    <dgm:cxn modelId="{4495D017-E143-412F-A8B8-65D67E20F0C6}" type="presOf" srcId="{74B23A3E-5D2A-4FC7-BFAD-A96E88C18AFE}" destId="{A45CC1CA-8066-401F-AEEB-4F5A00119EBE}" srcOrd="0" destOrd="0" presId="urn:microsoft.com/office/officeart/2005/8/layout/cycle2"/>
    <dgm:cxn modelId="{D8BE81B4-7A4F-4A2C-87B3-F97739D5FFA3}" type="presOf" srcId="{2E2DC3E8-C5FC-4641-B719-39C6852D5ACD}" destId="{A3769135-D5A1-4CB1-91F0-54293B913A3B}" srcOrd="0" destOrd="0" presId="urn:microsoft.com/office/officeart/2005/8/layout/cycle2"/>
    <dgm:cxn modelId="{7DBF5688-69C6-4C69-8893-1B055458FE76}" srcId="{CD637529-90CC-49C0-9266-C89910D18CF6}" destId="{9C9D9B8D-7D22-46DC-9AC9-87F0088B7986}" srcOrd="2" destOrd="0" parTransId="{010083EA-3836-4FB4-9ACF-A2B8D758B7DF}" sibTransId="{42005423-DEE1-481E-A08A-5F1E2AAC32A9}"/>
    <dgm:cxn modelId="{E2CB0D08-FF59-46B1-AF7E-9707E0D7E5FC}" type="presOf" srcId="{032922D0-DB64-44A5-A7AA-C9AF43C6F91F}" destId="{CE1204BB-AB82-4AE2-BD3E-507488CE7D87}" srcOrd="1" destOrd="0" presId="urn:microsoft.com/office/officeart/2005/8/layout/cycle2"/>
    <dgm:cxn modelId="{8C0A34D0-5A70-4004-A620-5E93C957983B}" type="presOf" srcId="{0D4F2926-4890-4625-AD56-85F015C3B91C}" destId="{BDCE040E-86DE-46B2-AC6F-1D2DCDF506A8}" srcOrd="0" destOrd="0" presId="urn:microsoft.com/office/officeart/2005/8/layout/cycle2"/>
    <dgm:cxn modelId="{911D99CD-1D63-4D6E-9BF4-6299DC851EBB}" type="presOf" srcId="{032922D0-DB64-44A5-A7AA-C9AF43C6F91F}" destId="{D9653E66-02C1-4CDA-99F0-065FCB3F614A}" srcOrd="0" destOrd="0" presId="urn:microsoft.com/office/officeart/2005/8/layout/cycle2"/>
    <dgm:cxn modelId="{38AFA31E-22C0-4A2E-94E4-5CD6507B7FE7}" type="presOf" srcId="{42005423-DEE1-481E-A08A-5F1E2AAC32A9}" destId="{FA826A25-913A-4BF7-9E6C-B62A89B2644C}" srcOrd="0" destOrd="0" presId="urn:microsoft.com/office/officeart/2005/8/layout/cycle2"/>
    <dgm:cxn modelId="{B68461EF-15C4-4F7C-AAB2-46D486A750BA}" type="presOf" srcId="{74B23A3E-5D2A-4FC7-BFAD-A96E88C18AFE}" destId="{E509F845-2A62-4BAC-B09E-041B7999B2EC}" srcOrd="1" destOrd="0" presId="urn:microsoft.com/office/officeart/2005/8/layout/cycle2"/>
    <dgm:cxn modelId="{224FCD0B-E3D4-4CAA-A3E4-E31025061A00}" type="presOf" srcId="{AB4C2E8C-FF64-4314-BD15-807BCFAD5DED}" destId="{7A6AE3BB-0ED2-4540-AE94-B060084FE1F1}" srcOrd="0" destOrd="0" presId="urn:microsoft.com/office/officeart/2005/8/layout/cycle2"/>
    <dgm:cxn modelId="{D525E790-D755-4362-9EC5-04486EB72271}" type="presOf" srcId="{3A54DF11-4B31-43E8-99FD-209B4587B4EC}" destId="{2EDDCFBD-A351-493D-ACA3-DDD00DEF72C2}" srcOrd="1" destOrd="0" presId="urn:microsoft.com/office/officeart/2005/8/layout/cycle2"/>
    <dgm:cxn modelId="{B3B2DB99-8075-44CE-A27D-1C185006065C}" type="presOf" srcId="{E6BEEBE7-63ED-49DC-930A-96EA8FF84796}" destId="{12D59B1E-AA9B-4613-863B-F9607ADAD190}" srcOrd="1" destOrd="0" presId="urn:microsoft.com/office/officeart/2005/8/layout/cycle2"/>
    <dgm:cxn modelId="{A188BEE6-2D16-4070-8F30-BE973DBE0745}" type="presOf" srcId="{91DD5C97-D6DD-4325-A974-575CFABABB9F}" destId="{BFB1E4C3-5EA3-41B6-A4E9-366616E8A65B}" srcOrd="0" destOrd="0" presId="urn:microsoft.com/office/officeart/2005/8/layout/cycle2"/>
    <dgm:cxn modelId="{4FD79FBD-ED37-47EE-AF7E-BB13D8B18F31}" type="presOf" srcId="{6367F668-63D9-47B7-976F-FB77E0D99F58}" destId="{58FEE640-F8A3-4621-9D51-D45D3542B00A}" srcOrd="0" destOrd="0" presId="urn:microsoft.com/office/officeart/2005/8/layout/cycle2"/>
    <dgm:cxn modelId="{4943EF1C-E27E-40E4-8ABC-16831DC95CEE}" type="presOf" srcId="{42005423-DEE1-481E-A08A-5F1E2AAC32A9}" destId="{EAD3E1FC-EFE1-45E2-8A72-CD8D876AE4A9}" srcOrd="1" destOrd="0" presId="urn:microsoft.com/office/officeart/2005/8/layout/cycle2"/>
    <dgm:cxn modelId="{0A30AF65-55E5-47AA-8EC4-367DFCDF9D85}" srcId="{CD637529-90CC-49C0-9266-C89910D18CF6}" destId="{0D4F2926-4890-4625-AD56-85F015C3B91C}" srcOrd="1" destOrd="0" parTransId="{F7D83D12-60ED-4CD1-8588-8ECE71B32707}" sibTransId="{74B23A3E-5D2A-4FC7-BFAD-A96E88C18AFE}"/>
    <dgm:cxn modelId="{CAE95A5F-00F5-44D8-99F4-CFA7EA0D1625}" type="presOf" srcId="{E6BEEBE7-63ED-49DC-930A-96EA8FF84796}" destId="{25957C35-5460-4305-B044-D1910EC3B328}" srcOrd="0" destOrd="0" presId="urn:microsoft.com/office/officeart/2005/8/layout/cycle2"/>
    <dgm:cxn modelId="{4BF7E327-4946-4247-ABEB-ACC2A434BFDE}" type="presOf" srcId="{5FF6353F-8ABB-45BF-8393-A5D212431A63}" destId="{4B831550-05BA-4CF1-9139-04F354316F13}" srcOrd="0" destOrd="0" presId="urn:microsoft.com/office/officeart/2005/8/layout/cycle2"/>
    <dgm:cxn modelId="{242449C2-999C-4459-8BF1-6D7E5EED267E}" type="presOf" srcId="{CD637529-90CC-49C0-9266-C89910D18CF6}" destId="{0548035C-0F1C-4A40-A751-AED2122EAB94}" srcOrd="0" destOrd="0" presId="urn:microsoft.com/office/officeart/2005/8/layout/cycle2"/>
    <dgm:cxn modelId="{9636C9F0-A50F-41B4-B748-013902F88351}" type="presOf" srcId="{AB4C2E8C-FF64-4314-BD15-807BCFAD5DED}" destId="{44D8DAD5-E11C-4CF6-9155-CED2D3FCD632}" srcOrd="1" destOrd="0" presId="urn:microsoft.com/office/officeart/2005/8/layout/cycle2"/>
    <dgm:cxn modelId="{7A9B9B40-9A09-4DF3-B4A5-EBB3D626D17B}" srcId="{CD637529-90CC-49C0-9266-C89910D18CF6}" destId="{2E2DC3E8-C5FC-4641-B719-39C6852D5ACD}" srcOrd="5" destOrd="0" parTransId="{634AD175-B39F-4DF0-95AC-65FE4DE19CC0}" sibTransId="{032922D0-DB64-44A5-A7AA-C9AF43C6F91F}"/>
    <dgm:cxn modelId="{F97F33EC-8591-4EC3-BF1E-F82E6AA14E2E}" srcId="{CD637529-90CC-49C0-9266-C89910D18CF6}" destId="{6367F668-63D9-47B7-976F-FB77E0D99F58}" srcOrd="3" destOrd="0" parTransId="{F9042713-9079-4F08-895D-65877F4E1065}" sibTransId="{AB4C2E8C-FF64-4314-BD15-807BCFAD5DED}"/>
    <dgm:cxn modelId="{1CAE45DB-ED21-43C8-AF62-DA42F933EB44}" type="presParOf" srcId="{0548035C-0F1C-4A40-A751-AED2122EAB94}" destId="{BFB1E4C3-5EA3-41B6-A4E9-366616E8A65B}" srcOrd="0" destOrd="0" presId="urn:microsoft.com/office/officeart/2005/8/layout/cycle2"/>
    <dgm:cxn modelId="{A5B4FD5E-4892-49EF-8E84-D8FAC96823F4}" type="presParOf" srcId="{0548035C-0F1C-4A40-A751-AED2122EAB94}" destId="{25957C35-5460-4305-B044-D1910EC3B328}" srcOrd="1" destOrd="0" presId="urn:microsoft.com/office/officeart/2005/8/layout/cycle2"/>
    <dgm:cxn modelId="{E873CDEA-6316-4C0B-9FFB-4ED0C619427B}" type="presParOf" srcId="{25957C35-5460-4305-B044-D1910EC3B328}" destId="{12D59B1E-AA9B-4613-863B-F9607ADAD190}" srcOrd="0" destOrd="0" presId="urn:microsoft.com/office/officeart/2005/8/layout/cycle2"/>
    <dgm:cxn modelId="{3A9B2BF5-0CF2-464D-A828-DE46EBC54638}" type="presParOf" srcId="{0548035C-0F1C-4A40-A751-AED2122EAB94}" destId="{BDCE040E-86DE-46B2-AC6F-1D2DCDF506A8}" srcOrd="2" destOrd="0" presId="urn:microsoft.com/office/officeart/2005/8/layout/cycle2"/>
    <dgm:cxn modelId="{5411A179-DA56-4C0D-9691-AFE81A038B7A}" type="presParOf" srcId="{0548035C-0F1C-4A40-A751-AED2122EAB94}" destId="{A45CC1CA-8066-401F-AEEB-4F5A00119EBE}" srcOrd="3" destOrd="0" presId="urn:microsoft.com/office/officeart/2005/8/layout/cycle2"/>
    <dgm:cxn modelId="{FF23F5AA-7002-40AF-8A52-ECBAAD25A69E}" type="presParOf" srcId="{A45CC1CA-8066-401F-AEEB-4F5A00119EBE}" destId="{E509F845-2A62-4BAC-B09E-041B7999B2EC}" srcOrd="0" destOrd="0" presId="urn:microsoft.com/office/officeart/2005/8/layout/cycle2"/>
    <dgm:cxn modelId="{70964AD1-0359-447D-85B8-6BE94CAE8015}" type="presParOf" srcId="{0548035C-0F1C-4A40-A751-AED2122EAB94}" destId="{647BA5AC-5AD0-44AF-B5A6-E267D9637AC3}" srcOrd="4" destOrd="0" presId="urn:microsoft.com/office/officeart/2005/8/layout/cycle2"/>
    <dgm:cxn modelId="{44099567-850E-4D61-99F2-2029A9A02C4B}" type="presParOf" srcId="{0548035C-0F1C-4A40-A751-AED2122EAB94}" destId="{FA826A25-913A-4BF7-9E6C-B62A89B2644C}" srcOrd="5" destOrd="0" presId="urn:microsoft.com/office/officeart/2005/8/layout/cycle2"/>
    <dgm:cxn modelId="{CEF29E94-636B-407D-A2FB-DB556990591A}" type="presParOf" srcId="{FA826A25-913A-4BF7-9E6C-B62A89B2644C}" destId="{EAD3E1FC-EFE1-45E2-8A72-CD8D876AE4A9}" srcOrd="0" destOrd="0" presId="urn:microsoft.com/office/officeart/2005/8/layout/cycle2"/>
    <dgm:cxn modelId="{03BB2B6E-8FE0-4F60-8343-DD8BF0BEAEBC}" type="presParOf" srcId="{0548035C-0F1C-4A40-A751-AED2122EAB94}" destId="{58FEE640-F8A3-4621-9D51-D45D3542B00A}" srcOrd="6" destOrd="0" presId="urn:microsoft.com/office/officeart/2005/8/layout/cycle2"/>
    <dgm:cxn modelId="{724AC44F-5113-4366-A41C-2BC42A0AD866}" type="presParOf" srcId="{0548035C-0F1C-4A40-A751-AED2122EAB94}" destId="{7A6AE3BB-0ED2-4540-AE94-B060084FE1F1}" srcOrd="7" destOrd="0" presId="urn:microsoft.com/office/officeart/2005/8/layout/cycle2"/>
    <dgm:cxn modelId="{22E58993-0235-43DF-909C-3E5B6AF30A44}" type="presParOf" srcId="{7A6AE3BB-0ED2-4540-AE94-B060084FE1F1}" destId="{44D8DAD5-E11C-4CF6-9155-CED2D3FCD632}" srcOrd="0" destOrd="0" presId="urn:microsoft.com/office/officeart/2005/8/layout/cycle2"/>
    <dgm:cxn modelId="{4939ABF5-12A7-467A-A403-622FC1E35D3E}" type="presParOf" srcId="{0548035C-0F1C-4A40-A751-AED2122EAB94}" destId="{4B831550-05BA-4CF1-9139-04F354316F13}" srcOrd="8" destOrd="0" presId="urn:microsoft.com/office/officeart/2005/8/layout/cycle2"/>
    <dgm:cxn modelId="{95167BED-8F75-4830-910C-67C0A18A0082}" type="presParOf" srcId="{0548035C-0F1C-4A40-A751-AED2122EAB94}" destId="{5022F648-D921-400B-B154-55ACF2088F1D}" srcOrd="9" destOrd="0" presId="urn:microsoft.com/office/officeart/2005/8/layout/cycle2"/>
    <dgm:cxn modelId="{8016DD3E-CC4B-405A-8C39-870F5B800607}" type="presParOf" srcId="{5022F648-D921-400B-B154-55ACF2088F1D}" destId="{2EDDCFBD-A351-493D-ACA3-DDD00DEF72C2}" srcOrd="0" destOrd="0" presId="urn:microsoft.com/office/officeart/2005/8/layout/cycle2"/>
    <dgm:cxn modelId="{064FB191-06B7-4E4B-9212-055D882E123E}" type="presParOf" srcId="{0548035C-0F1C-4A40-A751-AED2122EAB94}" destId="{A3769135-D5A1-4CB1-91F0-54293B913A3B}" srcOrd="10" destOrd="0" presId="urn:microsoft.com/office/officeart/2005/8/layout/cycle2"/>
    <dgm:cxn modelId="{019BE782-B1FA-448B-8E98-7B339A6DC8C0}" type="presParOf" srcId="{0548035C-0F1C-4A40-A751-AED2122EAB94}" destId="{D9653E66-02C1-4CDA-99F0-065FCB3F614A}" srcOrd="11" destOrd="0" presId="urn:microsoft.com/office/officeart/2005/8/layout/cycle2"/>
    <dgm:cxn modelId="{220075F7-33F9-470D-9A8A-8D15ADD63643}" type="presParOf" srcId="{D9653E66-02C1-4CDA-99F0-065FCB3F614A}" destId="{CE1204BB-AB82-4AE2-BD3E-507488CE7D87}"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B1E4C3-5EA3-41B6-A4E9-366616E8A65B}">
      <dsp:nvSpPr>
        <dsp:cNvPr id="0" name=""/>
        <dsp:cNvSpPr/>
      </dsp:nvSpPr>
      <dsp:spPr>
        <a:xfrm>
          <a:off x="2342487" y="1280"/>
          <a:ext cx="1010975" cy="10109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Attraction</a:t>
          </a:r>
        </a:p>
      </dsp:txBody>
      <dsp:txXfrm>
        <a:off x="2490541" y="149334"/>
        <a:ext cx="714867" cy="714867"/>
      </dsp:txXfrm>
    </dsp:sp>
    <dsp:sp modelId="{25957C35-5460-4305-B044-D1910EC3B328}">
      <dsp:nvSpPr>
        <dsp:cNvPr id="0" name=""/>
        <dsp:cNvSpPr/>
      </dsp:nvSpPr>
      <dsp:spPr>
        <a:xfrm rot="1800000">
          <a:off x="3364230" y="711692"/>
          <a:ext cx="268348" cy="3412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a:off x="3369623" y="759807"/>
        <a:ext cx="187844" cy="204722"/>
      </dsp:txXfrm>
    </dsp:sp>
    <dsp:sp modelId="{BDCE040E-86DE-46B2-AC6F-1D2DCDF506A8}">
      <dsp:nvSpPr>
        <dsp:cNvPr id="0" name=""/>
        <dsp:cNvSpPr/>
      </dsp:nvSpPr>
      <dsp:spPr>
        <a:xfrm>
          <a:off x="3656502" y="759927"/>
          <a:ext cx="1010975" cy="10109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Recruitment</a:t>
          </a:r>
        </a:p>
      </dsp:txBody>
      <dsp:txXfrm>
        <a:off x="3804556" y="907981"/>
        <a:ext cx="714867" cy="714867"/>
      </dsp:txXfrm>
    </dsp:sp>
    <dsp:sp modelId="{A45CC1CA-8066-401F-AEEB-4F5A00119EBE}">
      <dsp:nvSpPr>
        <dsp:cNvPr id="0" name=""/>
        <dsp:cNvSpPr/>
      </dsp:nvSpPr>
      <dsp:spPr>
        <a:xfrm rot="5400000">
          <a:off x="4027815" y="1845865"/>
          <a:ext cx="268348" cy="3412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a:off x="4068067" y="1873854"/>
        <a:ext cx="187844" cy="204722"/>
      </dsp:txXfrm>
    </dsp:sp>
    <dsp:sp modelId="{647BA5AC-5AD0-44AF-B5A6-E267D9637AC3}">
      <dsp:nvSpPr>
        <dsp:cNvPr id="0" name=""/>
        <dsp:cNvSpPr/>
      </dsp:nvSpPr>
      <dsp:spPr>
        <a:xfrm>
          <a:off x="3656502" y="2277221"/>
          <a:ext cx="1010975" cy="10109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Onboarding</a:t>
          </a:r>
        </a:p>
      </dsp:txBody>
      <dsp:txXfrm>
        <a:off x="3804556" y="2425275"/>
        <a:ext cx="714867" cy="714867"/>
      </dsp:txXfrm>
    </dsp:sp>
    <dsp:sp modelId="{FA826A25-913A-4BF7-9E6C-B62A89B2644C}">
      <dsp:nvSpPr>
        <dsp:cNvPr id="0" name=""/>
        <dsp:cNvSpPr/>
      </dsp:nvSpPr>
      <dsp:spPr>
        <a:xfrm rot="9000000">
          <a:off x="3377385" y="2987633"/>
          <a:ext cx="268348" cy="3412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rot="10800000">
        <a:off x="3452496" y="3035748"/>
        <a:ext cx="187844" cy="204722"/>
      </dsp:txXfrm>
    </dsp:sp>
    <dsp:sp modelId="{58FEE640-F8A3-4621-9D51-D45D3542B00A}">
      <dsp:nvSpPr>
        <dsp:cNvPr id="0" name=""/>
        <dsp:cNvSpPr/>
      </dsp:nvSpPr>
      <dsp:spPr>
        <a:xfrm>
          <a:off x="2342487" y="3035868"/>
          <a:ext cx="1010975" cy="10109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Development</a:t>
          </a:r>
        </a:p>
      </dsp:txBody>
      <dsp:txXfrm>
        <a:off x="2490541" y="3183922"/>
        <a:ext cx="714867" cy="714867"/>
      </dsp:txXfrm>
    </dsp:sp>
    <dsp:sp modelId="{7A6AE3BB-0ED2-4540-AE94-B060084FE1F1}">
      <dsp:nvSpPr>
        <dsp:cNvPr id="0" name=""/>
        <dsp:cNvSpPr/>
      </dsp:nvSpPr>
      <dsp:spPr>
        <a:xfrm rot="12600000">
          <a:off x="2063370" y="2995228"/>
          <a:ext cx="268348" cy="3412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rot="10800000">
        <a:off x="2138481" y="3083595"/>
        <a:ext cx="187844" cy="204722"/>
      </dsp:txXfrm>
    </dsp:sp>
    <dsp:sp modelId="{4B831550-05BA-4CF1-9139-04F354316F13}">
      <dsp:nvSpPr>
        <dsp:cNvPr id="0" name=""/>
        <dsp:cNvSpPr/>
      </dsp:nvSpPr>
      <dsp:spPr>
        <a:xfrm>
          <a:off x="1028472" y="2277221"/>
          <a:ext cx="1010975" cy="10109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Retention</a:t>
          </a:r>
        </a:p>
      </dsp:txBody>
      <dsp:txXfrm>
        <a:off x="1176526" y="2425275"/>
        <a:ext cx="714867" cy="714867"/>
      </dsp:txXfrm>
    </dsp:sp>
    <dsp:sp modelId="{5022F648-D921-400B-B154-55ACF2088F1D}">
      <dsp:nvSpPr>
        <dsp:cNvPr id="0" name=""/>
        <dsp:cNvSpPr/>
      </dsp:nvSpPr>
      <dsp:spPr>
        <a:xfrm rot="16200000">
          <a:off x="1399785" y="1861055"/>
          <a:ext cx="268348" cy="3412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a:off x="1440037" y="1969548"/>
        <a:ext cx="187844" cy="204722"/>
      </dsp:txXfrm>
    </dsp:sp>
    <dsp:sp modelId="{A3769135-D5A1-4CB1-91F0-54293B913A3B}">
      <dsp:nvSpPr>
        <dsp:cNvPr id="0" name=""/>
        <dsp:cNvSpPr/>
      </dsp:nvSpPr>
      <dsp:spPr>
        <a:xfrm>
          <a:off x="1028472" y="759927"/>
          <a:ext cx="1010975" cy="101097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latin typeface="Arial" panose="020B0604020202020204" pitchFamily="34" charset="0"/>
              <a:cs typeface="Arial" panose="020B0604020202020204" pitchFamily="34" charset="0"/>
            </a:rPr>
            <a:t>Seperationi</a:t>
          </a:r>
        </a:p>
      </dsp:txBody>
      <dsp:txXfrm>
        <a:off x="1176526" y="907981"/>
        <a:ext cx="714867" cy="714867"/>
      </dsp:txXfrm>
    </dsp:sp>
    <dsp:sp modelId="{D9653E66-02C1-4CDA-99F0-065FCB3F614A}">
      <dsp:nvSpPr>
        <dsp:cNvPr id="0" name=""/>
        <dsp:cNvSpPr/>
      </dsp:nvSpPr>
      <dsp:spPr>
        <a:xfrm rot="19800000">
          <a:off x="2050215" y="719287"/>
          <a:ext cx="268348" cy="3412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latin typeface="Arial" panose="020B0604020202020204" pitchFamily="34" charset="0"/>
            <a:cs typeface="Arial" panose="020B0604020202020204" pitchFamily="34" charset="0"/>
          </a:endParaRPr>
        </a:p>
      </dsp:txBody>
      <dsp:txXfrm>
        <a:off x="2055608" y="807654"/>
        <a:ext cx="187844" cy="204722"/>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9D533-4A06-477A-8D3B-2B29529DC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2330</Words>
  <Characters>13287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4</cp:revision>
  <dcterms:created xsi:type="dcterms:W3CDTF">2023-02-09T15:59:00Z</dcterms:created>
  <dcterms:modified xsi:type="dcterms:W3CDTF">2023-02-09T16:00:00Z</dcterms:modified>
</cp:coreProperties>
</file>