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23C9A0AD" w:rsidR="003B3F9D" w:rsidRPr="00A406E5" w:rsidRDefault="002E4817" w:rsidP="001E57C1">
            <w:pPr>
              <w:spacing w:before="120" w:after="120"/>
              <w:jc w:val="both"/>
              <w:rPr>
                <w:rFonts w:ascii="Arial" w:hAnsi="Arial" w:cs="Arial"/>
                <w:b/>
                <w:sz w:val="22"/>
                <w:szCs w:val="22"/>
              </w:rPr>
            </w:pPr>
            <w:r>
              <w:rPr>
                <w:rFonts w:ascii="Arial" w:hAnsi="Arial" w:cs="Arial"/>
                <w:b/>
                <w:sz w:val="22"/>
                <w:szCs w:val="22"/>
              </w:rPr>
              <w:t>Thomas Beswick</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 xml:space="preserve">BSc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77777777"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ACDA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77777777" w:rsidR="00B84B5B" w:rsidRPr="00A406E5" w:rsidRDefault="00FB643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77777777" w:rsidR="00DB116D" w:rsidRPr="00A406E5" w:rsidRDefault="004844A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27EBECDD" w:rsidR="00B84B5B" w:rsidRPr="00A406E5" w:rsidRDefault="00FB6430" w:rsidP="005F0579">
            <w:pPr>
              <w:spacing w:before="120" w:after="120"/>
              <w:jc w:val="both"/>
              <w:rPr>
                <w:rFonts w:ascii="Arial" w:hAnsi="Arial" w:cs="Arial"/>
                <w:b/>
                <w:sz w:val="22"/>
                <w:szCs w:val="22"/>
              </w:rPr>
            </w:pPr>
            <w:r>
              <w:rPr>
                <w:rFonts w:ascii="Arial" w:hAnsi="Arial" w:cs="Arial"/>
                <w:b/>
                <w:sz w:val="22"/>
                <w:szCs w:val="22"/>
              </w:rPr>
              <w:t>Monday  January 1</w:t>
            </w:r>
            <w:r w:rsidR="00C91179">
              <w:rPr>
                <w:rFonts w:ascii="Arial" w:hAnsi="Arial" w:cs="Arial"/>
                <w:b/>
                <w:sz w:val="22"/>
                <w:szCs w:val="22"/>
              </w:rPr>
              <w:t>0</w:t>
            </w:r>
            <w:r>
              <w:rPr>
                <w:rFonts w:ascii="Arial" w:hAnsi="Arial" w:cs="Arial"/>
                <w:b/>
                <w:sz w:val="22"/>
                <w:szCs w:val="22"/>
              </w:rPr>
              <w:t>th 202</w:t>
            </w:r>
            <w:r w:rsidR="00C91179">
              <w:rPr>
                <w:rFonts w:ascii="Arial" w:hAnsi="Arial" w:cs="Arial"/>
                <w:b/>
                <w:sz w:val="22"/>
                <w:szCs w:val="22"/>
              </w:rPr>
              <w:t>2</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64B71C32" w:rsidR="00B84B5B" w:rsidRPr="00A406E5" w:rsidRDefault="004844A0" w:rsidP="005F0579">
            <w:pPr>
              <w:spacing w:before="120" w:after="120"/>
              <w:jc w:val="both"/>
              <w:rPr>
                <w:rFonts w:ascii="Arial" w:hAnsi="Arial" w:cs="Arial"/>
                <w:b/>
                <w:sz w:val="22"/>
                <w:szCs w:val="22"/>
              </w:rPr>
            </w:pPr>
            <w:r>
              <w:rPr>
                <w:rFonts w:ascii="Arial" w:hAnsi="Arial" w:cs="Arial"/>
                <w:b/>
                <w:sz w:val="22"/>
                <w:szCs w:val="22"/>
              </w:rPr>
              <w:t>7 Feb 202</w:t>
            </w:r>
            <w:r w:rsidR="00C91179">
              <w:rPr>
                <w:rFonts w:ascii="Arial" w:hAnsi="Arial" w:cs="Arial"/>
                <w:b/>
                <w:sz w:val="22"/>
                <w:szCs w:val="22"/>
              </w:rPr>
              <w:t>2</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20A41871"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Critically analyse ballistics, blast and shock waves.</w:t>
            </w:r>
          </w:p>
          <w:p w14:paraId="524A79FF"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77777777"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TNT high explosive charge and a copper conical liner.</w:t>
      </w:r>
    </w:p>
    <w:p w14:paraId="61F2CA50" w14:textId="15D26D44" w:rsidR="009932BC" w:rsidRDefault="00CD079C" w:rsidP="009932BC">
      <w:pPr>
        <w:ind w:left="720"/>
        <w:rPr>
          <w:rFonts w:ascii="Arial" w:hAnsi="Arial" w:cs="Arial"/>
          <w:sz w:val="24"/>
          <w:szCs w:val="24"/>
        </w:rPr>
      </w:pPr>
      <w:r>
        <w:rPr>
          <w:rFonts w:ascii="Arial" w:hAnsi="Arial" w:cs="Arial"/>
          <w:sz w:val="24"/>
          <w:szCs w:val="24"/>
        </w:rPr>
        <w:t xml:space="preserve">Two </w:t>
      </w:r>
      <w:r w:rsidR="009932BC">
        <w:rPr>
          <w:rFonts w:ascii="Arial" w:hAnsi="Arial" w:cs="Arial"/>
          <w:sz w:val="24"/>
          <w:szCs w:val="24"/>
        </w:rPr>
        <w:t>predefined ABAQUS model</w:t>
      </w:r>
      <w:r>
        <w:rPr>
          <w:rFonts w:ascii="Arial" w:hAnsi="Arial" w:cs="Arial"/>
          <w:sz w:val="24"/>
          <w:szCs w:val="24"/>
        </w:rPr>
        <w:t>s have</w:t>
      </w:r>
      <w:r w:rsidR="009932BC">
        <w:rPr>
          <w:rFonts w:ascii="Arial" w:hAnsi="Arial" w:cs="Arial"/>
          <w:sz w:val="24"/>
          <w:szCs w:val="24"/>
        </w:rPr>
        <w:t xml:space="preserve"> been developed </w:t>
      </w:r>
      <w:r>
        <w:rPr>
          <w:rFonts w:ascii="Arial" w:hAnsi="Arial" w:cs="Arial"/>
          <w:sz w:val="24"/>
          <w:szCs w:val="24"/>
        </w:rPr>
        <w:t xml:space="preserve">using the same </w:t>
      </w:r>
      <w:r w:rsidR="009932BC">
        <w:rPr>
          <w:rFonts w:ascii="Arial" w:hAnsi="Arial" w:cs="Arial"/>
          <w:sz w:val="24"/>
          <w:szCs w:val="24"/>
        </w:rPr>
        <w:t xml:space="preserve">geometrical definition of the problem.  The shaped charge design is loosely based on </w:t>
      </w:r>
      <w:r w:rsidR="00152D19">
        <w:rPr>
          <w:rFonts w:ascii="Arial" w:hAnsi="Arial" w:cs="Arial"/>
          <w:sz w:val="24"/>
          <w:szCs w:val="24"/>
        </w:rPr>
        <w:t xml:space="preserve">a standard shaped charge design (Aseltine 1980) and described in ref [1]. </w:t>
      </w:r>
      <w:r>
        <w:rPr>
          <w:rFonts w:ascii="Arial" w:hAnsi="Arial" w:cs="Arial"/>
          <w:sz w:val="24"/>
          <w:szCs w:val="24"/>
        </w:rPr>
        <w:t xml:space="preserve"> </w:t>
      </w:r>
      <w:r w:rsidR="00AA395C">
        <w:rPr>
          <w:rFonts w:ascii="Arial" w:hAnsi="Arial" w:cs="Arial"/>
          <w:sz w:val="24"/>
          <w:szCs w:val="24"/>
        </w:rPr>
        <w:t>One model</w:t>
      </w:r>
      <w:r>
        <w:rPr>
          <w:rFonts w:ascii="Arial" w:hAnsi="Arial" w:cs="Arial"/>
          <w:sz w:val="24"/>
          <w:szCs w:val="24"/>
        </w:rPr>
        <w:t xml:space="preserve"> is a Lagrangian model, while </w:t>
      </w:r>
      <w:r w:rsidR="00AA395C">
        <w:rPr>
          <w:rFonts w:ascii="Arial" w:hAnsi="Arial" w:cs="Arial"/>
          <w:sz w:val="24"/>
          <w:szCs w:val="24"/>
        </w:rPr>
        <w:t>the other</w:t>
      </w:r>
      <w:r>
        <w:rPr>
          <w:rFonts w:ascii="Arial" w:hAnsi="Arial" w:cs="Arial"/>
          <w:sz w:val="24"/>
          <w:szCs w:val="24"/>
        </w:rPr>
        <w:t xml:space="preserve"> is an equivalent fully Eulerian model.</w:t>
      </w:r>
    </w:p>
    <w:p w14:paraId="3A485BE5" w14:textId="77777777" w:rsidR="00CD079C" w:rsidRDefault="00CD079C" w:rsidP="009932BC">
      <w:pPr>
        <w:ind w:left="720"/>
        <w:rPr>
          <w:rFonts w:ascii="Arial" w:hAnsi="Arial" w:cs="Arial"/>
          <w:sz w:val="24"/>
          <w:szCs w:val="24"/>
        </w:rPr>
      </w:pPr>
    </w:p>
    <w:p w14:paraId="04FA2B33" w14:textId="77777777" w:rsidR="00CD079C" w:rsidRDefault="00CD079C" w:rsidP="009932BC">
      <w:pPr>
        <w:ind w:left="720"/>
        <w:rPr>
          <w:rFonts w:ascii="Arial" w:hAnsi="Arial" w:cs="Arial"/>
          <w:sz w:val="24"/>
          <w:szCs w:val="24"/>
        </w:rPr>
      </w:pPr>
      <w:r>
        <w:rPr>
          <w:rFonts w:ascii="Arial" w:hAnsi="Arial" w:cs="Arial"/>
          <w:sz w:val="24"/>
          <w:szCs w:val="24"/>
        </w:rPr>
        <w:t xml:space="preserve">A representative odb solution file  has been generated for each model, using a reasonable mesh distribution. </w:t>
      </w:r>
    </w:p>
    <w:p w14:paraId="0C57F030" w14:textId="77777777" w:rsidR="00152D19" w:rsidRDefault="00152D19" w:rsidP="009932BC">
      <w:pPr>
        <w:ind w:left="720"/>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77777777" w:rsidR="004D0D7F" w:rsidRPr="00CD079C" w:rsidRDefault="004D0D7F" w:rsidP="004D0D7F">
      <w:pPr>
        <w:pStyle w:val="ListParagraph"/>
        <w:numPr>
          <w:ilvl w:val="0"/>
          <w:numId w:val="19"/>
        </w:numPr>
        <w:rPr>
          <w:rFonts w:ascii="Arial" w:hAnsi="Arial" w:cs="Arial"/>
          <w:sz w:val="24"/>
          <w:szCs w:val="24"/>
        </w:rPr>
      </w:pPr>
      <w:r>
        <w:rPr>
          <w:rFonts w:ascii="Arial" w:hAnsi="Arial" w:cs="Arial"/>
          <w:sz w:val="24"/>
          <w:szCs w:val="24"/>
        </w:rPr>
        <w:t>Modify one of the existing models with the aim of producing a better jet formation.</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Pr="00A406E5" w:rsidRDefault="00152E9D"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340026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Relevant peer-reviewed research papers on shaped charges and the modelling approaches is required.  Some of these papers might inform your critical judgment on the existing models</w:t>
      </w:r>
      <w:r w:rsidR="004D0D7F">
        <w:rPr>
          <w:rFonts w:ascii="Arial" w:hAnsi="Arial" w:cs="Arial"/>
          <w:i/>
          <w:sz w:val="22"/>
          <w:szCs w:val="22"/>
        </w:rPr>
        <w:t xml:space="preserve"> provided</w:t>
      </w:r>
      <w:r w:rsidR="00140B18">
        <w:rPr>
          <w:rFonts w:ascii="Arial" w:hAnsi="Arial" w:cs="Arial"/>
          <w:i/>
          <w:sz w:val="22"/>
          <w:szCs w:val="22"/>
        </w:rPr>
        <w:t>.</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2A602B5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an improved model, with careful consideration of how </w:t>
      </w:r>
      <w:r w:rsidR="00942FD6">
        <w:rPr>
          <w:rFonts w:ascii="Arial" w:hAnsi="Arial" w:cs="Arial"/>
          <w:i/>
          <w:sz w:val="22"/>
          <w:szCs w:val="22"/>
        </w:rPr>
        <w:t xml:space="preserve">material models and  Lagrangian element failure can be exploited.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0723B3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 xml:space="preserve">Your discussion on the results will provide evidence of your cognitive and intellectual skills. </w:t>
      </w:r>
      <w:r w:rsidR="00140B18">
        <w:rPr>
          <w:rFonts w:ascii="Arial" w:hAnsi="Arial" w:cs="Arial"/>
          <w:i/>
          <w:sz w:val="22"/>
          <w:szCs w:val="22"/>
        </w:rPr>
        <w:t xml:space="preserve"> </w:t>
      </w:r>
      <w:r w:rsidR="00A161D1">
        <w:rPr>
          <w:rFonts w:ascii="Arial" w:hAnsi="Arial" w:cs="Arial"/>
          <w:i/>
          <w:sz w:val="22"/>
          <w:szCs w:val="22"/>
        </w:rPr>
        <w:t>U</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Pr="00A406E5" w:rsidRDefault="00C01A3F"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175638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and the Mesh Module in particular</w:t>
      </w:r>
      <w:r w:rsidR="00D93D59">
        <w:rPr>
          <w:rFonts w:ascii="Arial" w:hAnsi="Arial" w:cs="Arial"/>
          <w:i/>
          <w:sz w:val="22"/>
          <w:szCs w:val="22"/>
        </w:rPr>
        <w:t xml:space="preserve">., 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77777777"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p>
    <w:p w14:paraId="264C749C" w14:textId="77777777"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Description of 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221AF642" w:rsidR="00152E9D" w:rsidRPr="00A406E5" w:rsidRDefault="004E4E53" w:rsidP="00152E9D">
            <w:pPr>
              <w:jc w:val="center"/>
              <w:rPr>
                <w:rFonts w:ascii="Arial" w:hAnsi="Arial" w:cs="Arial"/>
                <w:sz w:val="32"/>
              </w:rPr>
            </w:pPr>
            <w:r>
              <w:rPr>
                <w:rFonts w:ascii="Arial" w:hAnsi="Arial" w:cs="Arial"/>
                <w:sz w:val="32"/>
              </w:rPr>
              <w:t>16</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77777777" w:rsidR="00152E9D" w:rsidRPr="00A406E5" w:rsidRDefault="00152E9D" w:rsidP="00152E9D">
            <w:pPr>
              <w:spacing w:after="120"/>
              <w:rPr>
                <w:rFonts w:ascii="Arial" w:hAnsi="Arial" w:cs="Arial"/>
                <w:sz w:val="14"/>
                <w:szCs w:val="14"/>
              </w:rPr>
            </w:pPr>
          </w:p>
          <w:p w14:paraId="0B70BA03" w14:textId="5B2F67C9" w:rsidR="00152E9D" w:rsidRPr="00A406E5" w:rsidRDefault="004E4E53" w:rsidP="00152E9D">
            <w:pPr>
              <w:spacing w:after="120"/>
              <w:rPr>
                <w:rFonts w:ascii="Arial" w:hAnsi="Arial" w:cs="Arial"/>
                <w:sz w:val="14"/>
                <w:szCs w:val="14"/>
              </w:rPr>
            </w:pPr>
            <w:r>
              <w:rPr>
                <w:rFonts w:ascii="Arial" w:hAnsi="Arial" w:cs="Arial"/>
                <w:sz w:val="14"/>
                <w:szCs w:val="14"/>
              </w:rPr>
              <w:t xml:space="preserve">Excellent range foe fs and properly cited in narrative. </w:t>
            </w:r>
          </w:p>
          <w:p w14:paraId="7E9CAB3A" w14:textId="77777777" w:rsidR="00152E9D" w:rsidRPr="00A406E5" w:rsidRDefault="00152E9D" w:rsidP="00152E9D">
            <w:pPr>
              <w:spacing w:after="120"/>
              <w:rPr>
                <w:rFonts w:ascii="Arial" w:hAnsi="Arial" w:cs="Arial"/>
                <w:sz w:val="14"/>
                <w:szCs w:val="14"/>
              </w:rPr>
            </w:pP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2726F9BE" w:rsidR="00152E9D" w:rsidRPr="00A406E5" w:rsidRDefault="004E4E53" w:rsidP="00152E9D">
            <w:pPr>
              <w:jc w:val="center"/>
              <w:rPr>
                <w:rFonts w:ascii="Arial" w:hAnsi="Arial" w:cs="Arial"/>
                <w:sz w:val="32"/>
              </w:rPr>
            </w:pPr>
            <w:r>
              <w:rPr>
                <w:rFonts w:ascii="Arial" w:hAnsi="Arial" w:cs="Arial"/>
                <w:sz w:val="32"/>
              </w:rPr>
              <w:t>17</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77777777" w:rsidR="00152E9D" w:rsidRPr="00A406E5" w:rsidRDefault="00152E9D" w:rsidP="00152E9D">
            <w:pPr>
              <w:spacing w:after="120"/>
              <w:rPr>
                <w:rFonts w:ascii="Arial" w:hAnsi="Arial" w:cs="Arial"/>
                <w:sz w:val="14"/>
                <w:szCs w:val="14"/>
              </w:rPr>
            </w:pPr>
          </w:p>
          <w:p w14:paraId="5B72E875" w14:textId="22AF8065" w:rsidR="00152E9D" w:rsidRPr="00A406E5" w:rsidRDefault="00FA212E" w:rsidP="00152E9D">
            <w:pPr>
              <w:spacing w:after="120"/>
              <w:rPr>
                <w:rFonts w:ascii="Arial" w:hAnsi="Arial" w:cs="Arial"/>
                <w:sz w:val="14"/>
                <w:szCs w:val="14"/>
              </w:rPr>
            </w:pPr>
            <w:r>
              <w:rPr>
                <w:rFonts w:ascii="Arial" w:hAnsi="Arial" w:cs="Arial"/>
                <w:sz w:val="14"/>
                <w:szCs w:val="14"/>
              </w:rPr>
              <w:t xml:space="preserve">Good consideration of more sophisticated material models. </w:t>
            </w:r>
          </w:p>
          <w:p w14:paraId="624CB954" w14:textId="77777777" w:rsidR="00152E9D" w:rsidRPr="00A406E5" w:rsidRDefault="00152E9D" w:rsidP="00152E9D">
            <w:pPr>
              <w:spacing w:after="120"/>
              <w:rPr>
                <w:rFonts w:ascii="Arial" w:hAnsi="Arial" w:cs="Arial"/>
                <w:sz w:val="14"/>
                <w:szCs w:val="14"/>
              </w:rPr>
            </w:pP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5A5F4FF8" w:rsidR="00152E9D" w:rsidRPr="00A406E5" w:rsidRDefault="004E4E53" w:rsidP="00152E9D">
            <w:pPr>
              <w:jc w:val="center"/>
              <w:rPr>
                <w:rFonts w:ascii="Arial" w:hAnsi="Arial" w:cs="Arial"/>
                <w:sz w:val="32"/>
              </w:rPr>
            </w:pPr>
            <w:r>
              <w:rPr>
                <w:rFonts w:ascii="Arial" w:hAnsi="Arial" w:cs="Arial"/>
                <w:sz w:val="32"/>
              </w:rPr>
              <w:t>16</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3719F10D" w14:textId="7949786B" w:rsidR="00152E9D" w:rsidRPr="00A406E5" w:rsidRDefault="002E4817" w:rsidP="00152E9D">
            <w:pPr>
              <w:spacing w:after="120"/>
              <w:rPr>
                <w:rFonts w:ascii="Arial" w:hAnsi="Arial" w:cs="Arial"/>
                <w:sz w:val="14"/>
                <w:szCs w:val="14"/>
              </w:rPr>
            </w:pPr>
            <w:r>
              <w:rPr>
                <w:rFonts w:ascii="Arial" w:hAnsi="Arial" w:cs="Arial"/>
                <w:sz w:val="14"/>
                <w:szCs w:val="14"/>
              </w:rPr>
              <w:t xml:space="preserve">Initial mesh sensitivity  investigation noted. </w:t>
            </w:r>
            <w:r w:rsidR="00FA212E">
              <w:rPr>
                <w:rFonts w:ascii="Arial" w:hAnsi="Arial" w:cs="Arial"/>
                <w:sz w:val="14"/>
                <w:szCs w:val="14"/>
              </w:rPr>
              <w:t xml:space="preserve"> Very good analysis  with  referencing of previous  peer reviewed  work.</w:t>
            </w:r>
          </w:p>
          <w:p w14:paraId="79413DE9" w14:textId="77777777" w:rsidR="00152E9D" w:rsidRPr="00A406E5" w:rsidRDefault="00152E9D" w:rsidP="00152E9D">
            <w:pPr>
              <w:spacing w:after="120"/>
              <w:rPr>
                <w:rFonts w:ascii="Arial" w:hAnsi="Arial" w:cs="Arial"/>
                <w:sz w:val="14"/>
                <w:szCs w:val="14"/>
              </w:rPr>
            </w:pP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2FEF52B7" w:rsidR="00152E9D" w:rsidRPr="00A406E5" w:rsidRDefault="004E4E53" w:rsidP="00152E9D">
            <w:pPr>
              <w:jc w:val="center"/>
              <w:rPr>
                <w:rFonts w:ascii="Arial" w:hAnsi="Arial" w:cs="Arial"/>
                <w:sz w:val="32"/>
              </w:rPr>
            </w:pPr>
            <w:r>
              <w:rPr>
                <w:rFonts w:ascii="Arial" w:hAnsi="Arial" w:cs="Arial"/>
                <w:sz w:val="32"/>
              </w:rPr>
              <w:t>24</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6C0B74FE" w:rsidR="00152E9D" w:rsidRDefault="004E4E53" w:rsidP="00152E9D">
            <w:pPr>
              <w:spacing w:after="120"/>
              <w:rPr>
                <w:rFonts w:ascii="Arial" w:hAnsi="Arial" w:cs="Arial"/>
                <w:sz w:val="14"/>
                <w:szCs w:val="14"/>
              </w:rPr>
            </w:pPr>
            <w:r>
              <w:rPr>
                <w:rFonts w:ascii="Arial" w:hAnsi="Arial" w:cs="Arial"/>
                <w:sz w:val="14"/>
                <w:szCs w:val="14"/>
              </w:rPr>
              <w:t xml:space="preserve"> This model could have had casing added  in the full abaqus software in the lab classes. </w:t>
            </w:r>
          </w:p>
          <w:p w14:paraId="0E942A24" w14:textId="65214FE9" w:rsidR="004E4E53" w:rsidRDefault="004E4E53" w:rsidP="00152E9D">
            <w:pPr>
              <w:spacing w:after="120"/>
              <w:rPr>
                <w:rFonts w:ascii="Arial" w:hAnsi="Arial" w:cs="Arial"/>
                <w:sz w:val="14"/>
                <w:szCs w:val="14"/>
              </w:rPr>
            </w:pPr>
          </w:p>
          <w:p w14:paraId="4A039D9F" w14:textId="58A5CF8B" w:rsidR="004E4E53" w:rsidRPr="00A406E5" w:rsidRDefault="004E4E53" w:rsidP="00152E9D">
            <w:pPr>
              <w:spacing w:after="120"/>
              <w:rPr>
                <w:rFonts w:ascii="Arial" w:hAnsi="Arial" w:cs="Arial"/>
                <w:sz w:val="14"/>
                <w:szCs w:val="14"/>
              </w:rPr>
            </w:pPr>
            <w:r>
              <w:rPr>
                <w:rFonts w:ascii="Arial" w:hAnsi="Arial" w:cs="Arial"/>
                <w:sz w:val="14"/>
                <w:szCs w:val="14"/>
              </w:rPr>
              <w:t>Simulations nicely done with careful interpretation</w:t>
            </w:r>
          </w:p>
          <w:p w14:paraId="1154C768" w14:textId="77777777" w:rsidR="00152E9D" w:rsidRPr="00A406E5" w:rsidRDefault="00152E9D" w:rsidP="00152E9D">
            <w:pPr>
              <w:spacing w:after="120"/>
              <w:rPr>
                <w:rFonts w:ascii="Arial" w:hAnsi="Arial" w:cs="Arial"/>
                <w:sz w:val="14"/>
                <w:szCs w:val="14"/>
              </w:rPr>
            </w:pP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6C17DCFD" w:rsidR="00152E9D" w:rsidRPr="00A406E5" w:rsidRDefault="004E4E53" w:rsidP="00152E9D">
            <w:pPr>
              <w:jc w:val="center"/>
              <w:rPr>
                <w:rFonts w:ascii="Arial" w:hAnsi="Arial" w:cs="Arial"/>
                <w:sz w:val="32"/>
              </w:rPr>
            </w:pPr>
            <w:r>
              <w:rPr>
                <w:rFonts w:ascii="Arial" w:hAnsi="Arial" w:cs="Arial"/>
                <w:sz w:val="32"/>
              </w:rPr>
              <w:t>7</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141B80BC" w:rsidR="00152E9D" w:rsidRPr="00A406E5" w:rsidRDefault="004E4E53" w:rsidP="00152E9D">
            <w:pPr>
              <w:spacing w:after="120"/>
              <w:rPr>
                <w:rFonts w:ascii="Arial" w:hAnsi="Arial" w:cs="Arial"/>
                <w:sz w:val="14"/>
                <w:szCs w:val="14"/>
              </w:rPr>
            </w:pPr>
            <w:r>
              <w:rPr>
                <w:rFonts w:ascii="Arial" w:hAnsi="Arial" w:cs="Arial"/>
                <w:sz w:val="14"/>
                <w:szCs w:val="14"/>
              </w:rPr>
              <w:t xml:space="preserve">Structure good, some refs not properly listed eg ref 3 </w:t>
            </w: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60CC1481" w:rsidR="00152E9D" w:rsidRPr="00A406E5" w:rsidRDefault="004E4E53" w:rsidP="00152E9D">
            <w:pPr>
              <w:jc w:val="right"/>
              <w:rPr>
                <w:rFonts w:ascii="Arial" w:hAnsi="Arial" w:cs="Arial"/>
                <w:b/>
                <w:bCs/>
              </w:rPr>
            </w:pPr>
            <w:r>
              <w:rPr>
                <w:rFonts w:ascii="Arial" w:hAnsi="Arial" w:cs="Arial"/>
                <w:b/>
                <w:bCs/>
              </w:rPr>
              <w:t>80</w:t>
            </w:r>
            <w:bookmarkStart w:id="0" w:name="_GoBack"/>
            <w:bookmarkEnd w:id="0"/>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020227" w14:textId="77777777" w:rsidR="00F740C0" w:rsidRDefault="00F740C0">
      <w:r>
        <w:separator/>
      </w:r>
    </w:p>
  </w:endnote>
  <w:endnote w:type="continuationSeparator" w:id="0">
    <w:p w14:paraId="5FD89FD4" w14:textId="77777777" w:rsidR="00F740C0" w:rsidRDefault="00F740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2B7A61" w14:textId="77777777" w:rsidR="00F740C0" w:rsidRDefault="00F740C0">
      <w:r>
        <w:separator/>
      </w:r>
    </w:p>
  </w:footnote>
  <w:footnote w:type="continuationSeparator" w:id="0">
    <w:p w14:paraId="03C153C1" w14:textId="77777777" w:rsidR="00F740C0" w:rsidRDefault="00F740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6"/>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14"/>
  </w:num>
  <w:num w:numId="18">
    <w:abstractNumId w:val="8"/>
  </w:num>
  <w:num w:numId="19">
    <w:abstractNumId w:val="1"/>
  </w:num>
  <w:num w:numId="20">
    <w:abstractNumId w:val="1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40B18"/>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E272E"/>
    <w:rsid w:val="002E4817"/>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5E9B"/>
    <w:rsid w:val="004D63D9"/>
    <w:rsid w:val="004E4E53"/>
    <w:rsid w:val="004E6585"/>
    <w:rsid w:val="0050249F"/>
    <w:rsid w:val="00524566"/>
    <w:rsid w:val="00527E60"/>
    <w:rsid w:val="00530BEF"/>
    <w:rsid w:val="00552351"/>
    <w:rsid w:val="00561F00"/>
    <w:rsid w:val="00562C4E"/>
    <w:rsid w:val="00562DEC"/>
    <w:rsid w:val="00576AB4"/>
    <w:rsid w:val="00577917"/>
    <w:rsid w:val="00581487"/>
    <w:rsid w:val="00590667"/>
    <w:rsid w:val="005969E2"/>
    <w:rsid w:val="005A1689"/>
    <w:rsid w:val="005B61CD"/>
    <w:rsid w:val="005D1D58"/>
    <w:rsid w:val="005D2EA1"/>
    <w:rsid w:val="005D432C"/>
    <w:rsid w:val="005E285E"/>
    <w:rsid w:val="005E72F8"/>
    <w:rsid w:val="005F0579"/>
    <w:rsid w:val="005F3A53"/>
    <w:rsid w:val="005F59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BD7"/>
    <w:rsid w:val="006A6DC3"/>
    <w:rsid w:val="006D49ED"/>
    <w:rsid w:val="006D55CE"/>
    <w:rsid w:val="006D637A"/>
    <w:rsid w:val="006D6F24"/>
    <w:rsid w:val="006F0F95"/>
    <w:rsid w:val="006F45BF"/>
    <w:rsid w:val="006F60E0"/>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E4035"/>
    <w:rsid w:val="00CE5A47"/>
    <w:rsid w:val="00CE65AB"/>
    <w:rsid w:val="00CF4266"/>
    <w:rsid w:val="00D22D9C"/>
    <w:rsid w:val="00D241F1"/>
    <w:rsid w:val="00D275CB"/>
    <w:rsid w:val="00D30DFA"/>
    <w:rsid w:val="00D463A5"/>
    <w:rsid w:val="00D46727"/>
    <w:rsid w:val="00D4710D"/>
    <w:rsid w:val="00D47D25"/>
    <w:rsid w:val="00D62ACD"/>
    <w:rsid w:val="00D673CC"/>
    <w:rsid w:val="00D93D59"/>
    <w:rsid w:val="00DA36EE"/>
    <w:rsid w:val="00DB116D"/>
    <w:rsid w:val="00DD17CC"/>
    <w:rsid w:val="00DE217A"/>
    <w:rsid w:val="00DF321B"/>
    <w:rsid w:val="00E230E0"/>
    <w:rsid w:val="00E275F1"/>
    <w:rsid w:val="00E27F15"/>
    <w:rsid w:val="00E45430"/>
    <w:rsid w:val="00E51AAC"/>
    <w:rsid w:val="00E66CC0"/>
    <w:rsid w:val="00E728A9"/>
    <w:rsid w:val="00E73A6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40C0"/>
    <w:rsid w:val="00F8381F"/>
    <w:rsid w:val="00FA04CD"/>
    <w:rsid w:val="00FA212E"/>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31</TotalTime>
  <Pages>10</Pages>
  <Words>3716</Words>
  <Characters>21187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2022-01-13T12:41:00Z</dcterms:created>
  <dcterms:modified xsi:type="dcterms:W3CDTF">2022-01-23T20:31:00Z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