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5AD45B" w14:textId="6CD948A9" w:rsidR="00F27E45" w:rsidRDefault="00F27E45" w:rsidP="00F27E45">
      <w:pPr>
        <w:pStyle w:val="Title"/>
        <w:rPr>
          <w:sz w:val="32"/>
          <w:szCs w:val="32"/>
        </w:rPr>
      </w:pPr>
      <w:r w:rsidRPr="00F27E45">
        <w:rPr>
          <w:sz w:val="32"/>
          <w:szCs w:val="32"/>
        </w:rPr>
        <w:t xml:space="preserve">Journal article review of: Felson and Pare (2008) `Gender and the victim`s experience with the criminal justice system`, </w:t>
      </w:r>
      <w:r w:rsidRPr="00F27E45">
        <w:rPr>
          <w:i/>
          <w:iCs/>
          <w:sz w:val="32"/>
          <w:szCs w:val="32"/>
        </w:rPr>
        <w:t xml:space="preserve">Social Science Research, </w:t>
      </w:r>
      <w:r w:rsidRPr="00F27E45">
        <w:rPr>
          <w:sz w:val="32"/>
          <w:szCs w:val="32"/>
        </w:rPr>
        <w:t xml:space="preserve">volume 37, Issue 1, p.202-219 </w:t>
      </w:r>
    </w:p>
    <w:p w14:paraId="66C56F15" w14:textId="3F4363DA" w:rsidR="00F27E45" w:rsidRDefault="00F27E45" w:rsidP="00F27E45"/>
    <w:p w14:paraId="175A7944" w14:textId="04EADBBB" w:rsidR="00F27E45" w:rsidRDefault="00F27E45" w:rsidP="00F27E45"/>
    <w:p w14:paraId="40FC46FC" w14:textId="5A2F147A" w:rsidR="00F27E45" w:rsidRDefault="00F27E45" w:rsidP="00F27E45">
      <w:r>
        <w:t>This article focuses on the gender and the victims experience with the criminal justice system</w:t>
      </w:r>
      <w:r w:rsidR="001626E4">
        <w:t xml:space="preserve">. The article was published in the Social Science Research journal in 2008 by Richard B. Felson and Paul-Philippe Pare. The volume of the article is 37 and the first issue, the pages of this article are from 202 to 2019. </w:t>
      </w:r>
    </w:p>
    <w:p w14:paraId="5B3180D5" w14:textId="7E81BF7E" w:rsidR="001626E4" w:rsidRDefault="00DD5D0D" w:rsidP="00F27E45">
      <w:r>
        <w:t>The opening statement or the abstract of the article was regarding the victims dissatisfaction with the police department and the courts as an aim of their sex, their relationship or the lack of to the offender and either they were physically or sexually assaulted. The data from the NVAW (Nat</w:t>
      </w:r>
      <w:r w:rsidR="00784B74">
        <w:t>ional Violence Against Women and men) Survey was used to show some analysis. This data presents that the victims are more unsatisfied with the police department when the offender has some sort of relation to the victim, rather than when the offender is a complete stranger and there is a lack of relationship between them. Also, nevertheless of the gender and nonetheless if the offender is a family member or a partner. Furthermore, the victims that have some sort of the relationship with their perpetrator are more than likely to make a complaint regarding the police department due to them being too “lenient” or not believing the victim. The Victims of the sexual assault crimes are more than likely to be more dissatisfied with the police and the courts rather than the victims of the physical abuse.</w:t>
      </w:r>
      <w:r w:rsidR="00AC3540">
        <w:t xml:space="preserve"> However, t</w:t>
      </w:r>
      <w:r w:rsidR="00784B74">
        <w:t xml:space="preserve">he complains are more often are due to the police being insensitive rather than leniency, </w:t>
      </w:r>
      <w:r w:rsidR="00AC3540">
        <w:t xml:space="preserve">scepticism and that the victim is not being taken seriously. </w:t>
      </w:r>
    </w:p>
    <w:p w14:paraId="529C4E57" w14:textId="286AFFBB" w:rsidR="008F0E1F" w:rsidRDefault="008F0E1F" w:rsidP="00F27E45">
      <w:r>
        <w:t xml:space="preserve">The authors main intentions are to analyse different aspect of gender and the victims experience with the criminal justice system. These aspects were shown within the article under several sub-headings such as the experience of the female victims of domestic and sexual assault, comparing victim`s experience, the criminal justice system`s methods, the measurements of the victims satisfaction or lack of and general complaints about the police. </w:t>
      </w:r>
    </w:p>
    <w:p w14:paraId="1417576D" w14:textId="311A65EB" w:rsidR="00E7739B" w:rsidRDefault="00BA713A" w:rsidP="00F27E45">
      <w:r>
        <w:t xml:space="preserve">The general focus of half the article is about the </w:t>
      </w:r>
      <w:r w:rsidR="00F3516B">
        <w:t xml:space="preserve">experience of female victims of sexual and domestic violence with criminal justice system and the experience is mostly negative. The article mentions the work of Erez and Belknap (1998) regarding the quantitative research produced concluding that the attitudes and perception of the criminal justice workers is more often “harmful” and “demoralizing towards the victims” which could potentially lead to the battered woman syndrome and be traumatic than the abuse inflicted itself. </w:t>
      </w:r>
      <w:r w:rsidR="00E7739B">
        <w:t xml:space="preserve">Then the article moves on to explaining that the negative treatment of the victims is describes as the second victimization. The author of this supportive statement was included within the article for the intrigued reader to follow up for more information, the author is Alison and Wrightsman (1993). There were also many other scholars that were mentioned within this section of the article to support many arguments also for further information if the reader would be interested to do so. Many other scholars and activists that are mentioned such as Hart(1993), Koss (2000) and Buzawa and Buzawa (2003) have a negative perception regarding the leniency towards the perpetrators who commit the crime against the women and a failure to take the offences with a serious manner. </w:t>
      </w:r>
    </w:p>
    <w:p w14:paraId="5CC4B3AC" w14:textId="4884DD4A" w:rsidR="000C398A" w:rsidRDefault="000C398A" w:rsidP="00F27E45">
      <w:r>
        <w:t xml:space="preserve">Within the article there are many statistics are mentioned which gives a better understanding of the numbers and a better understanding of the quantitative analysis of the issue. However, the </w:t>
      </w:r>
      <w:r>
        <w:lastRenderedPageBreak/>
        <w:t xml:space="preserve">quantitative data shows more of a positive perception of the issues raised within the article. Also, there were many scholars were mentioned to support the positive data such as Apsler et al (2003), Fleury (2002) and Hickman and Simpson (2003). This shows that the article is not biased and presents both views of the issues raised. </w:t>
      </w:r>
    </w:p>
    <w:p w14:paraId="2C2A29B0" w14:textId="3882C146" w:rsidR="00EC5626" w:rsidRDefault="00EC5626" w:rsidP="00F27E45">
      <w:r>
        <w:t xml:space="preserve">One of the main focuses within the article is comparing the victim’s experiences. Based on the female victims od sexual and domestic violence are faced with some or all the issues mention previous. Also, the general outcome regarding gender and the experiences of criminal justice. The overview does show that females that have experienced the abuse have much more significant negative experience and perception with the criminal justice system rather than males experience. One of the strategies of the article is focused on the </w:t>
      </w:r>
      <w:r w:rsidR="006B3E84">
        <w:t xml:space="preserve">gender effects on satisfaction and to separate the effects of the assault type and victim to offender relationship. </w:t>
      </w:r>
    </w:p>
    <w:p w14:paraId="0B3D60CA" w14:textId="72051378" w:rsidR="006B3E84" w:rsidRDefault="006B3E84" w:rsidP="00F27E45">
      <w:r>
        <w:t xml:space="preserve">Additionally, Jasinski`s (2004) studies were mentioned to support the gender differences with the victim satisfaction with the criminal justice system. Whereas Erez and Tontodonato (1992) was used to present completely different results such as their studies shows that there is no difference in the victim’s satisfaction regarding gender specifically. However, if the closer look is done towards the difference in years that these authors have published their work the assumption could be made that the world has evolved significantly from 1992 to 2004 and that more crimes are being reported rather than in previous years. However, this article does not mention this possibility in differences in years of the data. </w:t>
      </w:r>
      <w:r w:rsidR="00815D83">
        <w:t xml:space="preserve">There was also another author added for further deeper analysis on this view of the issue, the Shapland (1985). </w:t>
      </w:r>
    </w:p>
    <w:p w14:paraId="3536DF38" w14:textId="1FC9A6A7" w:rsidR="00E7739B" w:rsidRDefault="00B36D2B" w:rsidP="00F27E45">
      <w:r>
        <w:t xml:space="preserve">There are many sections of the article where the author ideas and the main thesis </w:t>
      </w:r>
      <w:r w:rsidR="00584150">
        <w:t xml:space="preserve">with the scholarly perspective is presented, with many other credible research and authors added to support the thesis. Some of other scholars critically analyse that the female victims are treated appallingly by the criminal justice system. The author that is mainly used for this section is Stanko (1985). The focus is suggested that when males commit the crime against females the courts and the police treat male perpetrators too sympathetically and maltreat the female victims. The scholar mentioned is mainly focused on the negative experiences of female victims </w:t>
      </w:r>
      <w:r w:rsidR="00B229B0">
        <w:t xml:space="preserve">of sexual and domestic abuse </w:t>
      </w:r>
      <w:r w:rsidR="00584150">
        <w:t>with the criminal justice system</w:t>
      </w:r>
      <w:r w:rsidR="00B229B0">
        <w:t xml:space="preserve">. However, the experiences of male victims are rarely compared with the female victims within the other authors analysis. </w:t>
      </w:r>
      <w:r w:rsidR="008F20B8">
        <w:t>Whereas</w:t>
      </w:r>
      <w:r w:rsidR="00B229B0">
        <w:t xml:space="preserve"> this article does focus on such </w:t>
      </w:r>
      <w:r w:rsidR="008F20B8">
        <w:t>issue</w:t>
      </w:r>
      <w:r w:rsidR="00B229B0">
        <w:t>.</w:t>
      </w:r>
      <w:r w:rsidR="008F20B8">
        <w:t xml:space="preserve"> The author of this article does believe that the gender comparisons are quite significant regarding understanding whether criminal justice system treats women differently to men, in other words, is criminal justice system gender biased. </w:t>
      </w:r>
    </w:p>
    <w:p w14:paraId="7DE303D8" w14:textId="48A04D52" w:rsidR="008F20B8" w:rsidRDefault="008F20B8" w:rsidP="00F27E45">
      <w:r>
        <w:t xml:space="preserve">The data within this article is used from the large nationally representative survey which is a credible source. This source shows whether the female victims are less satisfied with the police department and the courts than male victims, also whether the complaints made from different genders differ. </w:t>
      </w:r>
      <w:r w:rsidR="006A25CF">
        <w:t xml:space="preserve">The thesis or the assumption made by the author is that </w:t>
      </w:r>
      <w:r w:rsidR="003D4069">
        <w:t xml:space="preserve">if the police and courts do treat women victims appallingly then the female victims would be significantly less satisfied rather than men victims. </w:t>
      </w:r>
      <w:r w:rsidR="00AB6D08">
        <w:t xml:space="preserve">To analyse this </w:t>
      </w:r>
      <w:r w:rsidR="00272CBB">
        <w:t>issue,</w:t>
      </w:r>
      <w:r w:rsidR="00AB6D08">
        <w:t xml:space="preserve"> it is important to take into consideration the types of offences committed </w:t>
      </w:r>
      <w:r w:rsidR="00272CBB">
        <w:t>and</w:t>
      </w:r>
      <w:r w:rsidR="00AB6D08">
        <w:t xml:space="preserve"> the </w:t>
      </w:r>
      <w:r w:rsidR="00272CBB">
        <w:t>victim’s</w:t>
      </w:r>
      <w:r w:rsidR="00AB6D08">
        <w:t xml:space="preserve"> relationship to the offender. </w:t>
      </w:r>
      <w:r w:rsidR="00272CBB">
        <w:t xml:space="preserve">The women are more likely than men to be sexually assaulted, and at the hands of their partner or somebody that they have relationship with rather than a stranger. However, other characteristics of the individuals are considered while producing the analysis within the article and not just the gender. It is also considered the effects of </w:t>
      </w:r>
      <w:r w:rsidR="00957BBD">
        <w:t>gender and</w:t>
      </w:r>
      <w:r w:rsidR="00272CBB">
        <w:t xml:space="preserve"> the victim to offender relationship and the type of the offences have changed over the course of time. </w:t>
      </w:r>
      <w:r w:rsidR="00957BBD">
        <w:t xml:space="preserve">These effects may have changed due to change </w:t>
      </w:r>
      <w:r w:rsidR="00F6636D">
        <w:t>within</w:t>
      </w:r>
      <w:r w:rsidR="00957BBD">
        <w:t xml:space="preserve"> the criminal justice </w:t>
      </w:r>
      <w:r w:rsidR="00F6636D">
        <w:t xml:space="preserve">system and the changes within the legislations and how the system copes with these types of offences and </w:t>
      </w:r>
      <w:r w:rsidR="00F6636D">
        <w:lastRenderedPageBreak/>
        <w:t xml:space="preserve">their victims. The responses to the sexual assault and domestic violence have changed over the course of time and the general public attitude towards such issues.  </w:t>
      </w:r>
    </w:p>
    <w:p w14:paraId="14287DDC" w14:textId="77777777" w:rsidR="0027106D" w:rsidRDefault="00E22821" w:rsidP="00F27E45">
      <w:r>
        <w:t xml:space="preserve">Most of the research presented in the article </w:t>
      </w:r>
      <w:r w:rsidR="009637B2">
        <w:t xml:space="preserve">is on the response of the legal system to characterize the differences examining the gender discrimination within sentencing and other crime outcomes. The researchers tried to conclude whether the criminal justice system responds in the different manner to the victims and or the offenders from different groups considering the characteristics of the offence. The author also believes that is significantly important to take into an account the victims prior experience with the criminal justice system. Many approaches are used to establish this. Firstly, the subjective approach is used to recognise that victims may have other ideas regarding the perpetrator being punished. The victims may be more interested in distributive and procedural justice. This is supported by Mikula et al (1990) and Tyler( 1998). </w:t>
      </w:r>
      <w:r w:rsidR="003B6D1D">
        <w:t>The prime example is that the criminal justice system is satisfied if it believes that the victim was treated with respected and the crime was properly investigated and dealt with by the police and the courts</w:t>
      </w:r>
      <w:r w:rsidR="005A7A61">
        <w:t xml:space="preserve"> even if the end outcome is that the perpetrator was not properly punished. </w:t>
      </w:r>
      <w:r w:rsidR="00F305DE">
        <w:t xml:space="preserve">Also, the crimes involving spouses are more interested in getting social services, mediation and protection rather than a disciplinary result. This was supported by </w:t>
      </w:r>
      <w:r w:rsidR="000B0796">
        <w:t xml:space="preserve">Lipsky (1968) and Goldstein (1977). </w:t>
      </w:r>
    </w:p>
    <w:p w14:paraId="433FD999" w14:textId="77401322" w:rsidR="00F3516B" w:rsidRDefault="00CE7D83" w:rsidP="00F27E45">
      <w:r>
        <w:t xml:space="preserve">Another good point mentioned by the author is that the victim’s low expectations will be easily satisfied with poor delivered service. This produces difficulties within the results of the findings. However, this is also a case with the victims </w:t>
      </w:r>
      <w:r w:rsidR="004E2894">
        <w:t xml:space="preserve">who have high expectations as they are very difficult to please even when they are treated to the highest of standards. This also produces difficulties within the results of the data. </w:t>
      </w:r>
      <w:r w:rsidR="0027106D">
        <w:t xml:space="preserve">This information is supported by Wilson and Jasinski (2004). </w:t>
      </w:r>
    </w:p>
    <w:p w14:paraId="702B046C" w14:textId="61E3BE18" w:rsidR="00F35BC9" w:rsidRDefault="00F35BC9" w:rsidP="00F27E45">
      <w:r>
        <w:t xml:space="preserve">Another significant point is made regarding the victim`s attitude towards their experience which is very important as they are the main consumers of the legal services. This means that if the victims are treated to the highest standard then public would feel more comfortable in reporting crimes and have better faith towards the criminal justice services. </w:t>
      </w:r>
    </w:p>
    <w:p w14:paraId="790086CA" w14:textId="4445387A" w:rsidR="00F35BC9" w:rsidRDefault="00F35BC9" w:rsidP="00F27E45">
      <w:r>
        <w:t xml:space="preserve">To conclude, the article does have a broad overview of the issues mentioned, also is not biased within the analysis. There is plenty of supportive scholars and many other points of perceptions. However, there were several errors </w:t>
      </w:r>
      <w:r w:rsidR="00110D8C">
        <w:t xml:space="preserve">in regards how credible some areas of the article were, due to comparing sources from different decades with make some areas quite irrelevant. </w:t>
      </w:r>
    </w:p>
    <w:p w14:paraId="1C30C19A" w14:textId="157FEB2B" w:rsidR="00F3516B" w:rsidRDefault="00F3516B" w:rsidP="00F27E45"/>
    <w:p w14:paraId="676D8944" w14:textId="7037DBD4" w:rsidR="00F3516B" w:rsidRDefault="00F3516B" w:rsidP="00F27E45"/>
    <w:p w14:paraId="29F943F6" w14:textId="5AB0F63A" w:rsidR="00F3516B" w:rsidRDefault="00F3516B" w:rsidP="00F27E45"/>
    <w:p w14:paraId="51E3024F" w14:textId="0CDC787A" w:rsidR="00F3516B" w:rsidRPr="00F3516B" w:rsidRDefault="00F3516B" w:rsidP="00F27E45">
      <w:pPr>
        <w:rPr>
          <w:b/>
          <w:bCs/>
          <w:sz w:val="24"/>
          <w:szCs w:val="24"/>
        </w:rPr>
      </w:pPr>
    </w:p>
    <w:p w14:paraId="0DD7B2FB" w14:textId="77777777" w:rsidR="00F3516B" w:rsidRDefault="00F3516B" w:rsidP="00F27E45">
      <w:pPr>
        <w:rPr>
          <w:b/>
          <w:bCs/>
          <w:sz w:val="24"/>
          <w:szCs w:val="24"/>
        </w:rPr>
      </w:pPr>
    </w:p>
    <w:p w14:paraId="5D688A35" w14:textId="77777777" w:rsidR="00F3516B" w:rsidRDefault="00F3516B" w:rsidP="00F27E45">
      <w:pPr>
        <w:rPr>
          <w:b/>
          <w:bCs/>
          <w:sz w:val="24"/>
          <w:szCs w:val="24"/>
        </w:rPr>
      </w:pPr>
    </w:p>
    <w:p w14:paraId="0106A9C1" w14:textId="26F9EF92" w:rsidR="00F3516B" w:rsidRDefault="00F3516B" w:rsidP="00F27E45">
      <w:pPr>
        <w:rPr>
          <w:b/>
          <w:bCs/>
          <w:sz w:val="24"/>
          <w:szCs w:val="24"/>
        </w:rPr>
      </w:pPr>
      <w:r w:rsidRPr="00F3516B">
        <w:rPr>
          <w:b/>
          <w:bCs/>
          <w:sz w:val="24"/>
          <w:szCs w:val="24"/>
        </w:rPr>
        <w:t>References</w:t>
      </w:r>
    </w:p>
    <w:p w14:paraId="2F715208" w14:textId="023E1457" w:rsidR="000C398A" w:rsidRDefault="000C398A" w:rsidP="00F27E45">
      <w:pPr>
        <w:rPr>
          <w:sz w:val="24"/>
          <w:szCs w:val="24"/>
        </w:rPr>
      </w:pPr>
      <w:r>
        <w:rPr>
          <w:sz w:val="24"/>
          <w:szCs w:val="24"/>
        </w:rPr>
        <w:t>Apsler et al (2003), Perception of the police by female victims of domestic partner violence, Violence Against Women, 9</w:t>
      </w:r>
      <w:r w:rsidRPr="000C398A">
        <w:rPr>
          <w:sz w:val="24"/>
          <w:szCs w:val="24"/>
          <w:vertAlign w:val="superscript"/>
        </w:rPr>
        <w:t>th</w:t>
      </w:r>
      <w:r>
        <w:rPr>
          <w:sz w:val="24"/>
          <w:szCs w:val="24"/>
        </w:rPr>
        <w:t xml:space="preserve"> edition, </w:t>
      </w:r>
      <w:r w:rsidR="00EC5626">
        <w:rPr>
          <w:sz w:val="24"/>
          <w:szCs w:val="24"/>
        </w:rPr>
        <w:t>pp. 1318-1335.</w:t>
      </w:r>
    </w:p>
    <w:p w14:paraId="072AC59C" w14:textId="37F7908D" w:rsidR="00E7739B" w:rsidRDefault="00E7739B" w:rsidP="00F27E45">
      <w:pPr>
        <w:rPr>
          <w:sz w:val="24"/>
          <w:szCs w:val="24"/>
        </w:rPr>
      </w:pPr>
      <w:r>
        <w:rPr>
          <w:sz w:val="24"/>
          <w:szCs w:val="24"/>
        </w:rPr>
        <w:t>Alison and Wrightsman (1993) Rape the misunderstood crime, Sage, Newbury Park</w:t>
      </w:r>
    </w:p>
    <w:p w14:paraId="0F4C5190" w14:textId="70733FE1" w:rsidR="00304E6A" w:rsidRDefault="00304E6A" w:rsidP="00F27E45">
      <w:pPr>
        <w:rPr>
          <w:sz w:val="24"/>
          <w:szCs w:val="24"/>
        </w:rPr>
      </w:pPr>
      <w:r>
        <w:rPr>
          <w:sz w:val="24"/>
          <w:szCs w:val="24"/>
        </w:rPr>
        <w:lastRenderedPageBreak/>
        <w:t>Buzawa and Buzawa (2003), Domestic Violence: The Criminal Justice Response, 3</w:t>
      </w:r>
      <w:r w:rsidRPr="00304E6A">
        <w:rPr>
          <w:sz w:val="24"/>
          <w:szCs w:val="24"/>
          <w:vertAlign w:val="superscript"/>
        </w:rPr>
        <w:t>rd</w:t>
      </w:r>
      <w:r>
        <w:rPr>
          <w:sz w:val="24"/>
          <w:szCs w:val="24"/>
        </w:rPr>
        <w:t xml:space="preserve"> edition, Sage Publications, Thousand Oaks, Ca </w:t>
      </w:r>
    </w:p>
    <w:p w14:paraId="6E385C82" w14:textId="53050C7E" w:rsidR="00F3516B" w:rsidRDefault="00F3516B" w:rsidP="00F27E45">
      <w:pPr>
        <w:rPr>
          <w:sz w:val="24"/>
          <w:szCs w:val="24"/>
        </w:rPr>
      </w:pPr>
      <w:r w:rsidRPr="00F3516B">
        <w:rPr>
          <w:sz w:val="24"/>
          <w:szCs w:val="24"/>
        </w:rPr>
        <w:t>Er</w:t>
      </w:r>
      <w:r>
        <w:rPr>
          <w:sz w:val="24"/>
          <w:szCs w:val="24"/>
        </w:rPr>
        <w:t>e</w:t>
      </w:r>
      <w:r w:rsidRPr="00F3516B">
        <w:rPr>
          <w:sz w:val="24"/>
          <w:szCs w:val="24"/>
        </w:rPr>
        <w:t>z and Belk</w:t>
      </w:r>
      <w:r>
        <w:rPr>
          <w:sz w:val="24"/>
          <w:szCs w:val="24"/>
        </w:rPr>
        <w:t>na</w:t>
      </w:r>
      <w:r w:rsidRPr="00F3516B">
        <w:rPr>
          <w:sz w:val="24"/>
          <w:szCs w:val="24"/>
        </w:rPr>
        <w:t>p (1998) In their own words: battered women`s assessment of the criminal processing system`s responses, Violence and Victims, 13, p.251-268.</w:t>
      </w:r>
    </w:p>
    <w:p w14:paraId="7ACBF6B6" w14:textId="57689FE9" w:rsidR="00F37A4E" w:rsidRDefault="00F37A4E" w:rsidP="00F27E45">
      <w:pPr>
        <w:rPr>
          <w:sz w:val="24"/>
          <w:szCs w:val="24"/>
        </w:rPr>
      </w:pPr>
      <w:r>
        <w:rPr>
          <w:sz w:val="24"/>
          <w:szCs w:val="24"/>
        </w:rPr>
        <w:t>Erez and Tontodonato (1992), Victim participation in Sentencing and satisfaction with justice, Justice Quarterly, 9</w:t>
      </w:r>
      <w:r w:rsidRPr="00F37A4E">
        <w:rPr>
          <w:sz w:val="24"/>
          <w:szCs w:val="24"/>
          <w:vertAlign w:val="superscript"/>
        </w:rPr>
        <w:t>th</w:t>
      </w:r>
      <w:r>
        <w:rPr>
          <w:sz w:val="24"/>
          <w:szCs w:val="24"/>
        </w:rPr>
        <w:t xml:space="preserve"> edition, pp.393-415</w:t>
      </w:r>
      <w:r w:rsidR="00815D83">
        <w:rPr>
          <w:sz w:val="24"/>
          <w:szCs w:val="24"/>
        </w:rPr>
        <w:t xml:space="preserve"> </w:t>
      </w:r>
    </w:p>
    <w:p w14:paraId="49F0892E" w14:textId="667A3EE6" w:rsidR="00EC5626" w:rsidRDefault="00EC5626" w:rsidP="00F27E45">
      <w:pPr>
        <w:rPr>
          <w:sz w:val="24"/>
          <w:szCs w:val="24"/>
        </w:rPr>
      </w:pPr>
      <w:r>
        <w:rPr>
          <w:sz w:val="24"/>
          <w:szCs w:val="24"/>
        </w:rPr>
        <w:t>Fleury (2002), Missing voices: patterns of battered women`s satisfaction with the legal system, Violence Against Women, 8</w:t>
      </w:r>
      <w:r w:rsidRPr="00EC5626">
        <w:rPr>
          <w:sz w:val="24"/>
          <w:szCs w:val="24"/>
          <w:vertAlign w:val="superscript"/>
        </w:rPr>
        <w:t>th</w:t>
      </w:r>
      <w:r>
        <w:rPr>
          <w:sz w:val="24"/>
          <w:szCs w:val="24"/>
        </w:rPr>
        <w:t xml:space="preserve"> edition, pp.181-205. </w:t>
      </w:r>
    </w:p>
    <w:p w14:paraId="7325ED99" w14:textId="2B4A1DDC" w:rsidR="000B0796" w:rsidRDefault="000B0796" w:rsidP="00073434">
      <w:pPr>
        <w:rPr>
          <w:sz w:val="24"/>
          <w:szCs w:val="24"/>
        </w:rPr>
      </w:pPr>
      <w:r>
        <w:rPr>
          <w:sz w:val="24"/>
          <w:szCs w:val="24"/>
        </w:rPr>
        <w:t xml:space="preserve">Goldstein (1977), Policing a Free Society, Ballinger Pub, Co., Cambridge, Ma </w:t>
      </w:r>
    </w:p>
    <w:p w14:paraId="69AECBC1" w14:textId="18A7A9B3" w:rsidR="00073434" w:rsidRDefault="00073434" w:rsidP="00073434">
      <w:pPr>
        <w:rPr>
          <w:sz w:val="24"/>
          <w:szCs w:val="24"/>
        </w:rPr>
      </w:pPr>
      <w:r>
        <w:rPr>
          <w:sz w:val="24"/>
          <w:szCs w:val="24"/>
        </w:rPr>
        <w:t>Hart (1993) Battered women and the criminal justice system, American Behavioural Scientist, 36, p.624-638</w:t>
      </w:r>
    </w:p>
    <w:p w14:paraId="34137651" w14:textId="312F1EC1" w:rsidR="00073434" w:rsidRDefault="00073434" w:rsidP="00073434">
      <w:pPr>
        <w:rPr>
          <w:sz w:val="24"/>
          <w:szCs w:val="24"/>
        </w:rPr>
      </w:pPr>
      <w:r>
        <w:rPr>
          <w:sz w:val="24"/>
          <w:szCs w:val="24"/>
        </w:rPr>
        <w:t>Hickman and Simpson (2003), Rape law reform and instrumental change in six urban jurisdictions, Law and Society Review, 25</w:t>
      </w:r>
      <w:r w:rsidRPr="00EC5626">
        <w:rPr>
          <w:sz w:val="24"/>
          <w:szCs w:val="24"/>
          <w:vertAlign w:val="superscript"/>
        </w:rPr>
        <w:t>th</w:t>
      </w:r>
      <w:r>
        <w:rPr>
          <w:sz w:val="24"/>
          <w:szCs w:val="24"/>
        </w:rPr>
        <w:t xml:space="preserve"> edition, pp.117-153.</w:t>
      </w:r>
    </w:p>
    <w:p w14:paraId="77BB9865" w14:textId="3275A651" w:rsidR="00073434" w:rsidRDefault="00073434" w:rsidP="00073434">
      <w:pPr>
        <w:rPr>
          <w:sz w:val="24"/>
          <w:szCs w:val="24"/>
        </w:rPr>
      </w:pPr>
      <w:r>
        <w:rPr>
          <w:sz w:val="24"/>
          <w:szCs w:val="24"/>
        </w:rPr>
        <w:t xml:space="preserve">Jasinski (2004), Public satisfaction with the police in domestic violence cases: the importance of arrest, expectations and involuntary contact, American </w:t>
      </w:r>
      <w:r w:rsidR="00F37A4E">
        <w:rPr>
          <w:sz w:val="24"/>
          <w:szCs w:val="24"/>
        </w:rPr>
        <w:t>Journal of Criminal Justice. 28</w:t>
      </w:r>
      <w:r w:rsidR="00F37A4E" w:rsidRPr="00F37A4E">
        <w:rPr>
          <w:sz w:val="24"/>
          <w:szCs w:val="24"/>
          <w:vertAlign w:val="superscript"/>
        </w:rPr>
        <w:t>th</w:t>
      </w:r>
      <w:r w:rsidR="00F37A4E">
        <w:rPr>
          <w:sz w:val="24"/>
          <w:szCs w:val="24"/>
        </w:rPr>
        <w:t xml:space="preserve"> edition, pp. 235-254</w:t>
      </w:r>
    </w:p>
    <w:p w14:paraId="03BD0DBA" w14:textId="1098BE0E" w:rsidR="00304E6A" w:rsidRDefault="00304E6A" w:rsidP="00F27E45">
      <w:pPr>
        <w:rPr>
          <w:sz w:val="24"/>
          <w:szCs w:val="24"/>
        </w:rPr>
      </w:pPr>
      <w:r>
        <w:rPr>
          <w:sz w:val="24"/>
          <w:szCs w:val="24"/>
        </w:rPr>
        <w:t>Koss (2000), Blame, shame, and community; justice responses to violence against women, American Psychologist, 55, pp. 1332-1343</w:t>
      </w:r>
    </w:p>
    <w:p w14:paraId="4EBFE957" w14:textId="5C85EB7B" w:rsidR="000B0796" w:rsidRDefault="000B0796" w:rsidP="00F27E45">
      <w:pPr>
        <w:rPr>
          <w:sz w:val="24"/>
          <w:szCs w:val="24"/>
        </w:rPr>
      </w:pPr>
      <w:r>
        <w:rPr>
          <w:sz w:val="24"/>
          <w:szCs w:val="24"/>
        </w:rPr>
        <w:t>Lipsky (1968), Street-Level Bureaucracy, Russel Sage, New York</w:t>
      </w:r>
    </w:p>
    <w:p w14:paraId="729A978A" w14:textId="5C977A0E" w:rsidR="009637B2" w:rsidRDefault="009637B2" w:rsidP="00F27E45">
      <w:pPr>
        <w:rPr>
          <w:sz w:val="24"/>
          <w:szCs w:val="24"/>
        </w:rPr>
      </w:pPr>
      <w:r>
        <w:rPr>
          <w:sz w:val="24"/>
          <w:szCs w:val="24"/>
        </w:rPr>
        <w:t>Mikula et al (1990), What people regard as unjus</w:t>
      </w:r>
      <w:r w:rsidR="003B6D1D">
        <w:rPr>
          <w:sz w:val="24"/>
          <w:szCs w:val="24"/>
        </w:rPr>
        <w:t>t: types and structures of everyday experiences of injustice, European Journal of Social Psychology, 20</w:t>
      </w:r>
      <w:r w:rsidR="003B6D1D" w:rsidRPr="003B6D1D">
        <w:rPr>
          <w:sz w:val="24"/>
          <w:szCs w:val="24"/>
          <w:vertAlign w:val="superscript"/>
        </w:rPr>
        <w:t>th</w:t>
      </w:r>
      <w:r w:rsidR="003B6D1D">
        <w:rPr>
          <w:sz w:val="24"/>
          <w:szCs w:val="24"/>
        </w:rPr>
        <w:t xml:space="preserve"> edition, pp.133-149. </w:t>
      </w:r>
    </w:p>
    <w:p w14:paraId="7E4A5987" w14:textId="4074784A" w:rsidR="00815D83" w:rsidRDefault="00815D83" w:rsidP="00F27E45">
      <w:pPr>
        <w:rPr>
          <w:sz w:val="24"/>
          <w:szCs w:val="24"/>
        </w:rPr>
      </w:pPr>
      <w:r>
        <w:rPr>
          <w:sz w:val="24"/>
          <w:szCs w:val="24"/>
        </w:rPr>
        <w:t>Shapland (1985), Victims in the Criminal Justice System, Gower, Brookfield, VT</w:t>
      </w:r>
    </w:p>
    <w:p w14:paraId="4F379649" w14:textId="38766825" w:rsidR="00584150" w:rsidRDefault="00584150" w:rsidP="00F27E45">
      <w:pPr>
        <w:rPr>
          <w:sz w:val="24"/>
          <w:szCs w:val="24"/>
        </w:rPr>
      </w:pPr>
      <w:r>
        <w:rPr>
          <w:sz w:val="24"/>
          <w:szCs w:val="24"/>
        </w:rPr>
        <w:t>Stanko</w:t>
      </w:r>
      <w:r w:rsidR="003B6D1D">
        <w:rPr>
          <w:sz w:val="24"/>
          <w:szCs w:val="24"/>
        </w:rPr>
        <w:t xml:space="preserve"> </w:t>
      </w:r>
      <w:r>
        <w:rPr>
          <w:sz w:val="24"/>
          <w:szCs w:val="24"/>
        </w:rPr>
        <w:t>(1985) Intimate Intrusions: Women`s Experiences of Male Violence, Routledge and Kegan Paul, London</w:t>
      </w:r>
    </w:p>
    <w:p w14:paraId="31862F88" w14:textId="78EC0F35" w:rsidR="003B6D1D" w:rsidRDefault="003B6D1D" w:rsidP="00F27E45">
      <w:pPr>
        <w:rPr>
          <w:sz w:val="24"/>
          <w:szCs w:val="24"/>
        </w:rPr>
      </w:pPr>
      <w:r>
        <w:rPr>
          <w:sz w:val="24"/>
          <w:szCs w:val="24"/>
        </w:rPr>
        <w:t>Tyler (1988), What is procedural Justice? Criteria used by citizens to assess the fairness of legal procedures, Law and Society Review, 22</w:t>
      </w:r>
      <w:r w:rsidRPr="003B6D1D">
        <w:rPr>
          <w:sz w:val="24"/>
          <w:szCs w:val="24"/>
          <w:vertAlign w:val="superscript"/>
        </w:rPr>
        <w:t>nd</w:t>
      </w:r>
      <w:r>
        <w:rPr>
          <w:sz w:val="24"/>
          <w:szCs w:val="24"/>
        </w:rPr>
        <w:t xml:space="preserve"> edition, pp.103-135</w:t>
      </w:r>
    </w:p>
    <w:p w14:paraId="131063C9" w14:textId="0AB223DE" w:rsidR="0027106D" w:rsidRDefault="0027106D" w:rsidP="00F27E45">
      <w:pPr>
        <w:rPr>
          <w:sz w:val="24"/>
          <w:szCs w:val="24"/>
        </w:rPr>
      </w:pPr>
      <w:r>
        <w:rPr>
          <w:sz w:val="24"/>
          <w:szCs w:val="24"/>
        </w:rPr>
        <w:t>Wilson and Jasinski (2004) Public Satisfaction with the police in domestic violence cases: the importance of arrest, expectations, and involuntary contact, American Journal of Criminal Justice, 28</w:t>
      </w:r>
      <w:r w:rsidRPr="0027106D">
        <w:rPr>
          <w:sz w:val="24"/>
          <w:szCs w:val="24"/>
          <w:vertAlign w:val="superscript"/>
        </w:rPr>
        <w:t>th</w:t>
      </w:r>
      <w:r>
        <w:rPr>
          <w:sz w:val="24"/>
          <w:szCs w:val="24"/>
        </w:rPr>
        <w:t xml:space="preserve"> edition, pp.235-254</w:t>
      </w:r>
    </w:p>
    <w:p w14:paraId="1A1B32EF" w14:textId="77777777" w:rsidR="00B36D2B" w:rsidRPr="00F3516B" w:rsidRDefault="00B36D2B" w:rsidP="00F27E45">
      <w:pPr>
        <w:rPr>
          <w:sz w:val="24"/>
          <w:szCs w:val="24"/>
        </w:rPr>
      </w:pPr>
    </w:p>
    <w:p w14:paraId="4896BEA8" w14:textId="77777777" w:rsidR="00F3516B" w:rsidRPr="00F27E45" w:rsidRDefault="00F3516B" w:rsidP="00F27E45"/>
    <w:sectPr w:rsidR="00F3516B" w:rsidRPr="00F27E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E45"/>
    <w:rsid w:val="00073434"/>
    <w:rsid w:val="000B0796"/>
    <w:rsid w:val="000C398A"/>
    <w:rsid w:val="00110D8C"/>
    <w:rsid w:val="001626E4"/>
    <w:rsid w:val="0027106D"/>
    <w:rsid w:val="00272CBB"/>
    <w:rsid w:val="00304E6A"/>
    <w:rsid w:val="003B6D1D"/>
    <w:rsid w:val="003D4069"/>
    <w:rsid w:val="004E2894"/>
    <w:rsid w:val="00584150"/>
    <w:rsid w:val="005A7A61"/>
    <w:rsid w:val="006A25CF"/>
    <w:rsid w:val="006B3E84"/>
    <w:rsid w:val="00784B74"/>
    <w:rsid w:val="00815D83"/>
    <w:rsid w:val="00885AB6"/>
    <w:rsid w:val="008F0E1F"/>
    <w:rsid w:val="008F20B8"/>
    <w:rsid w:val="00957BBD"/>
    <w:rsid w:val="009637B2"/>
    <w:rsid w:val="00A57E07"/>
    <w:rsid w:val="00AB6D08"/>
    <w:rsid w:val="00AC3540"/>
    <w:rsid w:val="00B229B0"/>
    <w:rsid w:val="00B36D2B"/>
    <w:rsid w:val="00BA713A"/>
    <w:rsid w:val="00CE7D83"/>
    <w:rsid w:val="00DD5D0D"/>
    <w:rsid w:val="00E22821"/>
    <w:rsid w:val="00E7739B"/>
    <w:rsid w:val="00EC5626"/>
    <w:rsid w:val="00F27E45"/>
    <w:rsid w:val="00F305DE"/>
    <w:rsid w:val="00F3516B"/>
    <w:rsid w:val="00F35BC9"/>
    <w:rsid w:val="00F37A4E"/>
    <w:rsid w:val="00F66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B9CA0"/>
  <w15:chartTrackingRefBased/>
  <w15:docId w15:val="{96BCF1EB-19F3-4CD4-A581-F28E25C5B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7E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E4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4</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Griba (1702591)</dc:creator>
  <cp:keywords/>
  <dc:description/>
  <cp:lastModifiedBy>Karina Griba (1702591)</cp:lastModifiedBy>
  <cp:revision>21</cp:revision>
  <dcterms:created xsi:type="dcterms:W3CDTF">2020-11-20T13:56:00Z</dcterms:created>
  <dcterms:modified xsi:type="dcterms:W3CDTF">2020-11-20T23:24:00Z</dcterms:modified>
</cp:coreProperties>
</file>