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CBE7B" w14:textId="12719EF5" w:rsidR="00DC5A52" w:rsidRPr="00DC5A52" w:rsidRDefault="00DC5A52" w:rsidP="00DC5A52">
      <w:pPr>
        <w:ind w:left="360"/>
        <w:rPr>
          <w:u w:val="single"/>
        </w:rPr>
      </w:pPr>
      <w:r w:rsidRPr="00DC5A52">
        <w:rPr>
          <w:u w:val="single"/>
        </w:rPr>
        <w:t>Reference list</w:t>
      </w:r>
    </w:p>
    <w:p w14:paraId="22CB3C69" w14:textId="77777777" w:rsidR="00DC5A52" w:rsidRDefault="00DC5A52" w:rsidP="00DC5A52">
      <w:pPr>
        <w:ind w:left="360"/>
      </w:pPr>
    </w:p>
    <w:p w14:paraId="72E9B1CB" w14:textId="55F13489" w:rsidR="00DC5A52" w:rsidRPr="00DC5A52" w:rsidRDefault="00DC5A52" w:rsidP="00DC5A52">
      <w:pPr>
        <w:ind w:left="360"/>
      </w:pPr>
      <w:r w:rsidRPr="00DC5A52">
        <w:t xml:space="preserve">Advocacy QPM (2014) </w:t>
      </w:r>
      <w:r w:rsidRPr="00DC5A52">
        <w:rPr>
          <w:i/>
          <w:iCs/>
        </w:rPr>
        <w:t xml:space="preserve">Code </w:t>
      </w:r>
      <w:r>
        <w:rPr>
          <w:i/>
          <w:iCs/>
        </w:rPr>
        <w:t>o</w:t>
      </w:r>
      <w:r w:rsidRPr="00DC5A52">
        <w:rPr>
          <w:i/>
          <w:iCs/>
        </w:rPr>
        <w:t xml:space="preserve">f Practice Revised Edition 2014. </w:t>
      </w:r>
      <w:r w:rsidRPr="00DC5A52">
        <w:t xml:space="preserve">Available at: </w:t>
      </w:r>
      <w:hyperlink r:id="rId7" w:history="1">
        <w:r w:rsidRPr="00DC5A52">
          <w:rPr>
            <w:rStyle w:val="Hyperlink"/>
          </w:rPr>
          <w:t>Code-of-Practice-1.pdf (qualityadvocacy.org.uk)</w:t>
        </w:r>
      </w:hyperlink>
      <w:r w:rsidRPr="00DC5A52">
        <w:t xml:space="preserve"> (Accessed: 3</w:t>
      </w:r>
      <w:r w:rsidRPr="00DC5A52">
        <w:rPr>
          <w:vertAlign w:val="superscript"/>
        </w:rPr>
        <w:t>rd</w:t>
      </w:r>
      <w:r w:rsidRPr="00DC5A52">
        <w:t xml:space="preserve"> April 2021).</w:t>
      </w:r>
    </w:p>
    <w:p w14:paraId="0A56AB17" w14:textId="77777777" w:rsidR="00DC5A52" w:rsidRPr="00DC5A52" w:rsidRDefault="00DC5A52" w:rsidP="00DC5A52">
      <w:pPr>
        <w:ind w:left="360"/>
      </w:pPr>
      <w:r w:rsidRPr="00DC5A52">
        <w:t xml:space="preserve">Child Law Advice (N.D) </w:t>
      </w:r>
      <w:r w:rsidRPr="00DC5A52">
        <w:rPr>
          <w:i/>
          <w:iCs/>
        </w:rPr>
        <w:t xml:space="preserve">Services for children leaving care. </w:t>
      </w:r>
      <w:r w:rsidRPr="00DC5A52">
        <w:t xml:space="preserve">Available at: </w:t>
      </w:r>
      <w:hyperlink r:id="rId8" w:history="1">
        <w:r w:rsidRPr="00DC5A52">
          <w:rPr>
            <w:rStyle w:val="Hyperlink"/>
          </w:rPr>
          <w:t>Services for children leaving care (childlawadvice.org.uk)</w:t>
        </w:r>
      </w:hyperlink>
      <w:r w:rsidRPr="00DC5A52">
        <w:t xml:space="preserve"> (Accessed: 6</w:t>
      </w:r>
      <w:r w:rsidRPr="00DC5A52">
        <w:rPr>
          <w:vertAlign w:val="superscript"/>
        </w:rPr>
        <w:t>th</w:t>
      </w:r>
      <w:r w:rsidRPr="00DC5A52">
        <w:t xml:space="preserve"> April 2021). </w:t>
      </w:r>
    </w:p>
    <w:p w14:paraId="39EE4C06" w14:textId="77777777" w:rsidR="00DC5A52" w:rsidRPr="00DC5A52" w:rsidRDefault="00DC5A52" w:rsidP="00DC5A52">
      <w:pPr>
        <w:ind w:left="360"/>
      </w:pPr>
      <w:proofErr w:type="spellStart"/>
      <w:r w:rsidRPr="00DC5A52">
        <w:t>Gurian</w:t>
      </w:r>
      <w:proofErr w:type="spellEnd"/>
      <w:r w:rsidRPr="00DC5A52">
        <w:t xml:space="preserve">, L. (2013) </w:t>
      </w:r>
      <w:r w:rsidRPr="00DC5A52">
        <w:rPr>
          <w:i/>
          <w:iCs/>
        </w:rPr>
        <w:t xml:space="preserve">4 Signs You Really Need to Change Your Interview Style. Available at: </w:t>
      </w:r>
      <w:hyperlink r:id="rId9" w:history="1">
        <w:r w:rsidRPr="00DC5A52">
          <w:rPr>
            <w:rStyle w:val="Hyperlink"/>
          </w:rPr>
          <w:t>https://openviewpartners.com/blog/bad-interview-techniques/#.YHQIEehKg2w</w:t>
        </w:r>
      </w:hyperlink>
      <w:r w:rsidRPr="00DC5A52">
        <w:t xml:space="preserve"> (Accessed: 3</w:t>
      </w:r>
      <w:r w:rsidRPr="00DC5A52">
        <w:rPr>
          <w:vertAlign w:val="superscript"/>
        </w:rPr>
        <w:t>rd</w:t>
      </w:r>
      <w:r w:rsidRPr="00DC5A52">
        <w:t xml:space="preserve"> April 2021).</w:t>
      </w:r>
    </w:p>
    <w:p w14:paraId="05E764A4" w14:textId="139AC0E2" w:rsidR="00DC5A52" w:rsidRPr="00DC5A52" w:rsidRDefault="00DC5A52" w:rsidP="00DC5A52">
      <w:pPr>
        <w:ind w:left="360"/>
      </w:pPr>
      <w:r w:rsidRPr="00DC5A52">
        <w:t>Jackson II, R.L. and Hogg, M.A. eds., 2010. </w:t>
      </w:r>
      <w:r w:rsidRPr="00DC5A52">
        <w:rPr>
          <w:i/>
          <w:iCs/>
        </w:rPr>
        <w:t>Encyclopaedia</w:t>
      </w:r>
      <w:r w:rsidRPr="00DC5A52">
        <w:rPr>
          <w:i/>
          <w:iCs/>
        </w:rPr>
        <w:t xml:space="preserve"> of identity</w:t>
      </w:r>
      <w:r w:rsidRPr="00DC5A52">
        <w:t> (Vol. 1). Sage.</w:t>
      </w:r>
    </w:p>
    <w:p w14:paraId="190C8E9E" w14:textId="77777777" w:rsidR="00DC5A52" w:rsidRPr="00DC5A52" w:rsidRDefault="00DC5A52" w:rsidP="00DC5A52">
      <w:pPr>
        <w:ind w:left="360"/>
      </w:pPr>
      <w:r w:rsidRPr="00DC5A52">
        <w:t xml:space="preserve">NHS (2020) </w:t>
      </w:r>
      <w:r w:rsidRPr="00DC5A52">
        <w:rPr>
          <w:i/>
          <w:iCs/>
        </w:rPr>
        <w:t xml:space="preserve">Drug Addiction: getting help. </w:t>
      </w:r>
      <w:r w:rsidRPr="00DC5A52">
        <w:t xml:space="preserve">Available at: </w:t>
      </w:r>
      <w:hyperlink r:id="rId10" w:history="1">
        <w:r w:rsidRPr="00DC5A52">
          <w:rPr>
            <w:rStyle w:val="Hyperlink"/>
          </w:rPr>
          <w:t>https://www.nhs.uk/live-well/healthy-body/drug-addiction-getting-help/</w:t>
        </w:r>
      </w:hyperlink>
      <w:r w:rsidRPr="00DC5A52">
        <w:t xml:space="preserve"> (Accessed: 5</w:t>
      </w:r>
      <w:r w:rsidRPr="00DC5A52">
        <w:rPr>
          <w:vertAlign w:val="superscript"/>
        </w:rPr>
        <w:t>th</w:t>
      </w:r>
      <w:r w:rsidRPr="00DC5A52">
        <w:t xml:space="preserve"> April 2020).</w:t>
      </w:r>
    </w:p>
    <w:p w14:paraId="11C80F3B" w14:textId="77777777" w:rsidR="00DC5A52" w:rsidRPr="00DC5A52" w:rsidRDefault="00DC5A52" w:rsidP="00DC5A52">
      <w:pPr>
        <w:ind w:left="360"/>
      </w:pPr>
      <w:r w:rsidRPr="00DC5A52">
        <w:t xml:space="preserve">Rogers, C.R. and </w:t>
      </w:r>
      <w:proofErr w:type="spellStart"/>
      <w:r w:rsidRPr="00DC5A52">
        <w:t>Farson</w:t>
      </w:r>
      <w:proofErr w:type="spellEnd"/>
      <w:r w:rsidRPr="00DC5A52">
        <w:t>, R.E., 1957. </w:t>
      </w:r>
      <w:r w:rsidRPr="00DC5A52">
        <w:rPr>
          <w:i/>
          <w:iCs/>
        </w:rPr>
        <w:t>Active listening</w:t>
      </w:r>
      <w:r w:rsidRPr="00DC5A52">
        <w:t xml:space="preserve"> (p. 84). Chicago, IL. </w:t>
      </w:r>
    </w:p>
    <w:p w14:paraId="42FCF704" w14:textId="77777777" w:rsidR="00DC5A52" w:rsidRPr="00DC5A52" w:rsidRDefault="00DC5A52" w:rsidP="00DC5A52">
      <w:pPr>
        <w:ind w:left="360"/>
      </w:pPr>
      <w:r w:rsidRPr="00DC5A52">
        <w:t xml:space="preserve">Shelter Legal England and Wales (2021) </w:t>
      </w:r>
      <w:r w:rsidRPr="00DC5A52">
        <w:rPr>
          <w:i/>
          <w:iCs/>
        </w:rPr>
        <w:t xml:space="preserve">Young people and care leavers housing options. </w:t>
      </w:r>
      <w:r w:rsidRPr="00DC5A52">
        <w:t xml:space="preserve">Available at: </w:t>
      </w:r>
      <w:hyperlink r:id="rId11" w:history="1">
        <w:r w:rsidRPr="00DC5A52">
          <w:rPr>
            <w:rStyle w:val="Hyperlink"/>
          </w:rPr>
          <w:t>Shelter Legal England - Young people and care leavers housing options</w:t>
        </w:r>
      </w:hyperlink>
      <w:r w:rsidRPr="00DC5A52">
        <w:t xml:space="preserve"> (Accessed: 6</w:t>
      </w:r>
      <w:r w:rsidRPr="00DC5A52">
        <w:rPr>
          <w:vertAlign w:val="superscript"/>
        </w:rPr>
        <w:t>th</w:t>
      </w:r>
      <w:r w:rsidRPr="00DC5A52">
        <w:t xml:space="preserve"> April 2021).</w:t>
      </w:r>
    </w:p>
    <w:p w14:paraId="43370201" w14:textId="0C7092B8" w:rsidR="00DC5A52" w:rsidRDefault="00DC5A52" w:rsidP="00DC5A52">
      <w:pPr>
        <w:ind w:left="360"/>
      </w:pPr>
      <w:r w:rsidRPr="00DC5A52">
        <w:t xml:space="preserve">Welsh Local Government Association (2021) </w:t>
      </w:r>
      <w:r w:rsidRPr="00DC5A52">
        <w:rPr>
          <w:i/>
          <w:iCs/>
        </w:rPr>
        <w:t xml:space="preserve">Social Services and Well-being (Wales) Act 2014. </w:t>
      </w:r>
      <w:r w:rsidRPr="00DC5A52">
        <w:t xml:space="preserve">Available at: </w:t>
      </w:r>
      <w:hyperlink r:id="rId12" w:history="1">
        <w:r w:rsidRPr="00DC5A52">
          <w:rPr>
            <w:rStyle w:val="Hyperlink"/>
          </w:rPr>
          <w:t>Social Services and Well-being (Wales) Act 2014 – WLGA</w:t>
        </w:r>
      </w:hyperlink>
      <w:r w:rsidRPr="00DC5A52">
        <w:t xml:space="preserve"> (Accessed: 8</w:t>
      </w:r>
      <w:r w:rsidRPr="00DC5A52">
        <w:rPr>
          <w:vertAlign w:val="superscript"/>
        </w:rPr>
        <w:t>th</w:t>
      </w:r>
      <w:r w:rsidRPr="00DC5A52">
        <w:t xml:space="preserve"> April 2021).</w:t>
      </w:r>
    </w:p>
    <w:sectPr w:rsidR="00DC5A52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E68C3F" w14:textId="77777777" w:rsidR="00DC5A52" w:rsidRDefault="00DC5A52" w:rsidP="00DC5A52">
      <w:pPr>
        <w:spacing w:after="0" w:line="240" w:lineRule="auto"/>
      </w:pPr>
      <w:r>
        <w:separator/>
      </w:r>
    </w:p>
  </w:endnote>
  <w:endnote w:type="continuationSeparator" w:id="0">
    <w:p w14:paraId="087EF279" w14:textId="77777777" w:rsidR="00DC5A52" w:rsidRDefault="00DC5A52" w:rsidP="00DC5A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5FEEB8" w14:textId="1E70E006" w:rsidR="00DC5A52" w:rsidRDefault="00DC5A52">
    <w:pPr>
      <w:pStyle w:val="Footer"/>
    </w:pPr>
    <w:r>
      <w:t>Student number: 1500322                                                                                                             Claudia Jones</w:t>
    </w:r>
  </w:p>
  <w:p w14:paraId="30F699E5" w14:textId="77777777" w:rsidR="00DC5A52" w:rsidRDefault="00DC5A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61DAF8" w14:textId="77777777" w:rsidR="00DC5A52" w:rsidRDefault="00DC5A52" w:rsidP="00DC5A52">
      <w:pPr>
        <w:spacing w:after="0" w:line="240" w:lineRule="auto"/>
      </w:pPr>
      <w:r>
        <w:separator/>
      </w:r>
    </w:p>
  </w:footnote>
  <w:footnote w:type="continuationSeparator" w:id="0">
    <w:p w14:paraId="09B4E863" w14:textId="77777777" w:rsidR="00DC5A52" w:rsidRDefault="00DC5A52" w:rsidP="00DC5A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77A196" w14:textId="6F14C8D8" w:rsidR="00DC5A52" w:rsidRDefault="00DC5A52">
    <w:pPr>
      <w:pStyle w:val="Header"/>
    </w:pPr>
    <w:r>
      <w:t>ECAY6001                                                                                      Advocacy within a Criminal Justice Context</w:t>
    </w:r>
  </w:p>
  <w:p w14:paraId="2FDC96E4" w14:textId="77777777" w:rsidR="00DC5A52" w:rsidRDefault="00DC5A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0C7205"/>
    <w:multiLevelType w:val="hybridMultilevel"/>
    <w:tmpl w:val="031C90F4"/>
    <w:lvl w:ilvl="0" w:tplc="6F20B0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FEAA8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B9692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1C5E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9211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64C9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36E2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C01A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C836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A52"/>
    <w:rsid w:val="00DC5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931B9"/>
  <w15:chartTrackingRefBased/>
  <w15:docId w15:val="{1E007FAA-0B9A-4FA2-9D3D-B6023D02C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5A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5A5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5A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A52"/>
  </w:style>
  <w:style w:type="paragraph" w:styleId="Footer">
    <w:name w:val="footer"/>
    <w:basedOn w:val="Normal"/>
    <w:link w:val="FooterChar"/>
    <w:uiPriority w:val="99"/>
    <w:unhideWhenUsed/>
    <w:rsid w:val="00DC5A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A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166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8179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1721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778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3060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67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6000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5818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9339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lawadvice.org.uk/information-pages/services-for-children-leaving-care/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qualityadvocacy.org.uk/wp-content/uploads/2018/05/Code-of-Practice-1.pdf" TargetMode="External"/><Relationship Id="rId12" Type="http://schemas.openxmlformats.org/officeDocument/2006/relationships/hyperlink" Target="https://www.wlga.wales/social-services-and-well-being-wales-act-2014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gland.shelter.org.uk/legal/housing_options/young_people_and_care_leavers/accommodation_options_and_costs_for_young_people_and_care_leavers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nhs.uk/live-well/healthy-body/drug-addiction-getting-help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penviewpartners.com/blog/bad-interview-techniques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272</Words>
  <Characters>1556</Characters>
  <Application>Microsoft Office Word</Application>
  <DocSecurity>0</DocSecurity>
  <Lines>12</Lines>
  <Paragraphs>3</Paragraphs>
  <ScaleCrop>false</ScaleCrop>
  <Company/>
  <LinksUpToDate>false</LinksUpToDate>
  <CharactersWithSpaces>1825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Darryl Davies</dc:creator>
  <cp:keywords/>
  <dc:description/>
  <cp:lastModifiedBy>Darryl Davies</cp:lastModifiedBy>
  <cp:revision>1</cp:revision>
  <dcterms:created xsi:type="dcterms:W3CDTF">2021-04-26T18:48:00Z</dcterms:created>
  <dcterms:modified xsi:type="dcterms:W3CDTF">2021-04-26T18:53:00Z</dcterms:modified>
</cp:coreProperties>
</file>