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0C738A9" w:rsidP="296A805A" w:rsidRDefault="30C738A9" w14:paraId="51E05DFB" w14:textId="57A3BBE8">
      <w:pPr>
        <w:spacing w:before="240" w:beforeAutospacing="off" w:after="240" w:afterAutospacing="off"/>
        <w:rPr>
          <w:rFonts w:ascii="Arial" w:hAnsi="Arial" w:eastAsia="Arial" w:cs="Arial"/>
          <w:noProof w:val="0"/>
          <w:sz w:val="44"/>
          <w:szCs w:val="44"/>
          <w:lang w:val="en-GB"/>
        </w:rPr>
      </w:pPr>
      <w:r w:rsidRPr="296A805A" w:rsidR="30C738A9">
        <w:rPr>
          <w:rFonts w:ascii="Arial" w:hAnsi="Arial" w:eastAsia="Arial" w:cs="Arial"/>
          <w:noProof w:val="0"/>
          <w:sz w:val="44"/>
          <w:szCs w:val="44"/>
          <w:lang w:val="en-GB"/>
        </w:rPr>
        <w:t>Leo Pietrapertosa</w:t>
      </w:r>
    </w:p>
    <w:p w:rsidR="30C738A9" w:rsidP="296A805A" w:rsidRDefault="30C738A9" w14:paraId="457A6EEC" w14:textId="0EAA6DCA">
      <w:pPr>
        <w:spacing w:before="240" w:beforeAutospacing="off" w:after="240" w:afterAutospacing="off"/>
        <w:rPr>
          <w:rFonts w:ascii="Arial" w:hAnsi="Arial" w:eastAsia="Arial" w:cs="Arial"/>
          <w:noProof w:val="0"/>
          <w:sz w:val="44"/>
          <w:szCs w:val="44"/>
          <w:lang w:val="en-GB"/>
        </w:rPr>
      </w:pPr>
      <w:r w:rsidRPr="296A805A" w:rsidR="30C738A9">
        <w:rPr>
          <w:rFonts w:ascii="Arial" w:hAnsi="Arial" w:eastAsia="Arial" w:cs="Arial"/>
          <w:noProof w:val="0"/>
          <w:sz w:val="44"/>
          <w:szCs w:val="44"/>
          <w:lang w:val="en-GB"/>
        </w:rPr>
        <w:t>2219977</w:t>
      </w:r>
    </w:p>
    <w:p w:rsidR="30C738A9" w:rsidP="296A805A" w:rsidRDefault="30C738A9" w14:paraId="4C1041B3" w14:textId="759FB3F9">
      <w:pPr>
        <w:spacing w:before="240" w:beforeAutospacing="off" w:after="240" w:afterAutospacing="off"/>
        <w:rPr>
          <w:rFonts w:ascii="Arial" w:hAnsi="Arial" w:eastAsia="Arial" w:cs="Arial"/>
          <w:noProof w:val="0"/>
          <w:sz w:val="44"/>
          <w:szCs w:val="44"/>
          <w:lang w:val="en-GB"/>
        </w:rPr>
      </w:pPr>
      <w:r w:rsidRPr="296A805A" w:rsidR="30C738A9">
        <w:rPr>
          <w:rFonts w:ascii="Arial" w:hAnsi="Arial" w:eastAsia="Arial" w:cs="Arial"/>
          <w:noProof w:val="0"/>
          <w:sz w:val="44"/>
          <w:szCs w:val="44"/>
          <w:lang w:val="en-GB"/>
        </w:rPr>
        <w:t>Stalking and Harassment Supporting Paper</w:t>
      </w:r>
    </w:p>
    <w:p w:rsidR="296A805A" w:rsidP="296A805A" w:rsidRDefault="296A805A" w14:paraId="168183B1" w14:textId="2635804D">
      <w:pPr>
        <w:spacing w:before="240" w:beforeAutospacing="off" w:after="240" w:afterAutospacing="off"/>
        <w:rPr>
          <w:rFonts w:ascii="Arial" w:hAnsi="Arial" w:eastAsia="Arial" w:cs="Arial"/>
          <w:noProof w:val="0"/>
          <w:sz w:val="24"/>
          <w:szCs w:val="24"/>
          <w:lang w:val="en-GB"/>
        </w:rPr>
      </w:pPr>
    </w:p>
    <w:p w:rsidR="296A805A" w:rsidP="296A805A" w:rsidRDefault="296A805A" w14:paraId="2FE7BB54" w14:textId="08CDF4E6">
      <w:pPr>
        <w:spacing w:before="240" w:beforeAutospacing="off" w:after="240" w:afterAutospacing="off"/>
        <w:rPr>
          <w:rFonts w:ascii="Arial" w:hAnsi="Arial" w:eastAsia="Arial" w:cs="Arial"/>
          <w:noProof w:val="0"/>
          <w:sz w:val="24"/>
          <w:szCs w:val="24"/>
          <w:lang w:val="en-GB"/>
        </w:rPr>
      </w:pPr>
    </w:p>
    <w:p w:rsidR="296A805A" w:rsidP="296A805A" w:rsidRDefault="296A805A" w14:paraId="26B666A3" w14:textId="09E16653">
      <w:pPr>
        <w:spacing w:before="240" w:beforeAutospacing="off" w:after="240" w:afterAutospacing="off"/>
        <w:rPr>
          <w:rFonts w:ascii="Arial" w:hAnsi="Arial" w:eastAsia="Arial" w:cs="Arial"/>
          <w:noProof w:val="0"/>
          <w:sz w:val="24"/>
          <w:szCs w:val="24"/>
          <w:lang w:val="en-GB"/>
        </w:rPr>
      </w:pPr>
    </w:p>
    <w:p w:rsidR="296A805A" w:rsidP="296A805A" w:rsidRDefault="296A805A" w14:paraId="42982CAC" w14:textId="06DC2AF3">
      <w:pPr>
        <w:spacing w:before="240" w:beforeAutospacing="off" w:after="240" w:afterAutospacing="off"/>
        <w:rPr>
          <w:rFonts w:ascii="Arial" w:hAnsi="Arial" w:eastAsia="Arial" w:cs="Arial"/>
          <w:noProof w:val="0"/>
          <w:sz w:val="24"/>
          <w:szCs w:val="24"/>
          <w:lang w:val="en-GB"/>
        </w:rPr>
      </w:pPr>
    </w:p>
    <w:p w:rsidR="296A805A" w:rsidP="296A805A" w:rsidRDefault="296A805A" w14:paraId="47FEE770" w14:textId="1C3C3818">
      <w:pPr>
        <w:spacing w:before="240" w:beforeAutospacing="off" w:after="240" w:afterAutospacing="off"/>
        <w:rPr>
          <w:rFonts w:ascii="Arial" w:hAnsi="Arial" w:eastAsia="Arial" w:cs="Arial"/>
          <w:noProof w:val="0"/>
          <w:sz w:val="24"/>
          <w:szCs w:val="24"/>
          <w:lang w:val="en-GB"/>
        </w:rPr>
      </w:pPr>
    </w:p>
    <w:p w:rsidR="296A805A" w:rsidP="296A805A" w:rsidRDefault="296A805A" w14:paraId="7FA07456" w14:textId="3FCE3A22">
      <w:pPr>
        <w:spacing w:before="240" w:beforeAutospacing="off" w:after="240" w:afterAutospacing="off"/>
        <w:rPr>
          <w:rFonts w:ascii="Arial" w:hAnsi="Arial" w:eastAsia="Arial" w:cs="Arial"/>
          <w:noProof w:val="0"/>
          <w:sz w:val="24"/>
          <w:szCs w:val="24"/>
          <w:lang w:val="en-GB"/>
        </w:rPr>
      </w:pPr>
    </w:p>
    <w:p w:rsidR="296A805A" w:rsidP="296A805A" w:rsidRDefault="296A805A" w14:paraId="7C2D1E45" w14:textId="2CA52D40">
      <w:pPr>
        <w:spacing w:before="240" w:beforeAutospacing="off" w:after="240" w:afterAutospacing="off"/>
        <w:rPr>
          <w:rFonts w:ascii="Arial" w:hAnsi="Arial" w:eastAsia="Arial" w:cs="Arial"/>
          <w:noProof w:val="0"/>
          <w:sz w:val="24"/>
          <w:szCs w:val="24"/>
          <w:lang w:val="en-GB"/>
        </w:rPr>
      </w:pPr>
    </w:p>
    <w:p w:rsidR="296A805A" w:rsidP="296A805A" w:rsidRDefault="296A805A" w14:paraId="402E01FA" w14:textId="42A04930">
      <w:pPr>
        <w:spacing w:before="240" w:beforeAutospacing="off" w:after="240" w:afterAutospacing="off"/>
        <w:rPr>
          <w:rFonts w:ascii="Arial" w:hAnsi="Arial" w:eastAsia="Arial" w:cs="Arial"/>
          <w:noProof w:val="0"/>
          <w:sz w:val="24"/>
          <w:szCs w:val="24"/>
          <w:lang w:val="en-GB"/>
        </w:rPr>
      </w:pPr>
    </w:p>
    <w:p w:rsidR="296A805A" w:rsidP="296A805A" w:rsidRDefault="296A805A" w14:paraId="03AC2989" w14:textId="03BE3108">
      <w:pPr>
        <w:spacing w:before="240" w:beforeAutospacing="off" w:after="240" w:afterAutospacing="off"/>
        <w:rPr>
          <w:rFonts w:ascii="Arial" w:hAnsi="Arial" w:eastAsia="Arial" w:cs="Arial"/>
          <w:noProof w:val="0"/>
          <w:sz w:val="24"/>
          <w:szCs w:val="24"/>
          <w:lang w:val="en-GB"/>
        </w:rPr>
      </w:pPr>
    </w:p>
    <w:p w:rsidR="296A805A" w:rsidP="296A805A" w:rsidRDefault="296A805A" w14:paraId="7DE9C3BB" w14:textId="4C3DD69B">
      <w:pPr>
        <w:spacing w:before="240" w:beforeAutospacing="off" w:after="240" w:afterAutospacing="off"/>
        <w:rPr>
          <w:rFonts w:ascii="Arial" w:hAnsi="Arial" w:eastAsia="Arial" w:cs="Arial"/>
          <w:noProof w:val="0"/>
          <w:sz w:val="24"/>
          <w:szCs w:val="24"/>
          <w:lang w:val="en-GB"/>
        </w:rPr>
      </w:pPr>
    </w:p>
    <w:p w:rsidR="296A805A" w:rsidP="296A805A" w:rsidRDefault="296A805A" w14:paraId="566B5317" w14:textId="2C2F377C">
      <w:pPr>
        <w:spacing w:before="240" w:beforeAutospacing="off" w:after="240" w:afterAutospacing="off"/>
        <w:rPr>
          <w:rFonts w:ascii="Arial" w:hAnsi="Arial" w:eastAsia="Arial" w:cs="Arial"/>
          <w:noProof w:val="0"/>
          <w:sz w:val="24"/>
          <w:szCs w:val="24"/>
          <w:lang w:val="en-GB"/>
        </w:rPr>
      </w:pPr>
    </w:p>
    <w:p w:rsidR="296A805A" w:rsidP="296A805A" w:rsidRDefault="296A805A" w14:paraId="24658536" w14:textId="7D0E4841">
      <w:pPr>
        <w:spacing w:before="240" w:beforeAutospacing="off" w:after="240" w:afterAutospacing="off"/>
        <w:rPr>
          <w:rFonts w:ascii="Arial" w:hAnsi="Arial" w:eastAsia="Arial" w:cs="Arial"/>
          <w:noProof w:val="0"/>
          <w:sz w:val="24"/>
          <w:szCs w:val="24"/>
          <w:lang w:val="en-GB"/>
        </w:rPr>
      </w:pPr>
    </w:p>
    <w:p w:rsidR="296A805A" w:rsidP="296A805A" w:rsidRDefault="296A805A" w14:paraId="654AD9A5" w14:textId="0A0A511D">
      <w:pPr>
        <w:spacing w:before="240" w:beforeAutospacing="off" w:after="240" w:afterAutospacing="off"/>
        <w:rPr>
          <w:rFonts w:ascii="Arial" w:hAnsi="Arial" w:eastAsia="Arial" w:cs="Arial"/>
          <w:noProof w:val="0"/>
          <w:sz w:val="24"/>
          <w:szCs w:val="24"/>
          <w:lang w:val="en-GB"/>
        </w:rPr>
      </w:pPr>
    </w:p>
    <w:p w:rsidR="296A805A" w:rsidP="296A805A" w:rsidRDefault="296A805A" w14:paraId="65FD52B4" w14:textId="0DA429FC">
      <w:pPr>
        <w:pStyle w:val="Normal"/>
        <w:spacing w:before="240" w:beforeAutospacing="off" w:after="240" w:afterAutospacing="off"/>
        <w:rPr>
          <w:rFonts w:ascii="Arial" w:hAnsi="Arial" w:eastAsia="Arial" w:cs="Arial"/>
          <w:noProof w:val="0"/>
          <w:sz w:val="24"/>
          <w:szCs w:val="24"/>
          <w:lang w:val="en-GB"/>
        </w:rPr>
      </w:pPr>
    </w:p>
    <w:p w:rsidR="796F3042" w:rsidP="296A805A" w:rsidRDefault="796F3042" w14:paraId="04D883EC" w14:textId="1F2CCA03">
      <w:pPr>
        <w:pStyle w:val="Normal"/>
        <w:spacing w:before="240" w:beforeAutospacing="off" w:after="240" w:afterAutospacing="off" w:line="360" w:lineRule="auto"/>
        <w:rPr>
          <w:rFonts w:ascii="Arial" w:hAnsi="Arial" w:eastAsia="Arial" w:cs="Arial"/>
          <w:noProof w:val="0"/>
          <w:sz w:val="24"/>
          <w:szCs w:val="24"/>
          <w:lang w:val="en-GB"/>
        </w:rPr>
      </w:pPr>
      <w:r w:rsidRPr="296A805A" w:rsidR="796F3042">
        <w:rPr>
          <w:rFonts w:ascii="Arial" w:hAnsi="Arial" w:eastAsia="Arial" w:cs="Arial"/>
          <w:noProof w:val="0"/>
          <w:sz w:val="24"/>
          <w:szCs w:val="24"/>
          <w:lang w:val="en-GB"/>
        </w:rPr>
        <w:t xml:space="preserve">Stalking is a serious and </w:t>
      </w:r>
      <w:r w:rsidRPr="296A805A" w:rsidR="53311A37">
        <w:rPr>
          <w:rFonts w:ascii="Arial" w:hAnsi="Arial" w:eastAsia="Arial" w:cs="Arial"/>
          <w:noProof w:val="0"/>
          <w:sz w:val="24"/>
          <w:szCs w:val="24"/>
          <w:lang w:val="en-GB"/>
        </w:rPr>
        <w:t>prevalent</w:t>
      </w:r>
      <w:r w:rsidRPr="296A805A" w:rsidR="796F3042">
        <w:rPr>
          <w:rFonts w:ascii="Arial" w:hAnsi="Arial" w:eastAsia="Arial" w:cs="Arial"/>
          <w:noProof w:val="0"/>
          <w:sz w:val="24"/>
          <w:szCs w:val="24"/>
          <w:lang w:val="en-GB"/>
        </w:rPr>
        <w:t xml:space="preserve"> issue that affects </w:t>
      </w:r>
      <w:bookmarkStart w:name="_Int_e2PeN71I" w:id="1648316476"/>
      <w:r w:rsidRPr="296A805A" w:rsidR="796F3042">
        <w:rPr>
          <w:rFonts w:ascii="Arial" w:hAnsi="Arial" w:eastAsia="Arial" w:cs="Arial"/>
          <w:noProof w:val="0"/>
          <w:sz w:val="24"/>
          <w:szCs w:val="24"/>
          <w:lang w:val="en-GB"/>
        </w:rPr>
        <w:t>a large number of</w:t>
      </w:r>
      <w:bookmarkEnd w:id="1648316476"/>
      <w:r w:rsidRPr="296A805A" w:rsidR="796F3042">
        <w:rPr>
          <w:rFonts w:ascii="Arial" w:hAnsi="Arial" w:eastAsia="Arial" w:cs="Arial"/>
          <w:noProof w:val="0"/>
          <w:sz w:val="24"/>
          <w:szCs w:val="24"/>
          <w:lang w:val="en-GB"/>
        </w:rPr>
        <w:t xml:space="preserve"> people in England and Wales.</w:t>
      </w:r>
      <w:r w:rsidRPr="296A805A" w:rsidR="21DA109B">
        <w:rPr>
          <w:rFonts w:ascii="Arial" w:hAnsi="Arial" w:eastAsia="Arial" w:cs="Arial"/>
          <w:noProof w:val="0"/>
          <w:sz w:val="24"/>
          <w:szCs w:val="24"/>
          <w:lang w:val="en-GB"/>
        </w:rPr>
        <w:t xml:space="preserve"> 1.5 mil</w:t>
      </w:r>
      <w:r w:rsidRPr="296A805A" w:rsidR="05A02BBF">
        <w:rPr>
          <w:rFonts w:ascii="Arial" w:hAnsi="Arial" w:eastAsia="Arial" w:cs="Arial"/>
          <w:noProof w:val="0"/>
          <w:sz w:val="24"/>
          <w:szCs w:val="24"/>
          <w:lang w:val="en-GB"/>
        </w:rPr>
        <w:t>lion people experience stalking in the UK</w:t>
      </w:r>
      <w:r w:rsidRPr="296A805A" w:rsidR="21A70DAC">
        <w:rPr>
          <w:rFonts w:ascii="Arial" w:hAnsi="Arial" w:eastAsia="Arial" w:cs="Arial"/>
          <w:noProof w:val="0"/>
          <w:sz w:val="24"/>
          <w:szCs w:val="24"/>
          <w:lang w:val="en-GB"/>
        </w:rPr>
        <w:t>,</w:t>
      </w:r>
      <w:r w:rsidRPr="296A805A" w:rsidR="05A02BBF">
        <w:rPr>
          <w:rFonts w:ascii="Arial" w:hAnsi="Arial" w:eastAsia="Arial" w:cs="Arial"/>
          <w:noProof w:val="0"/>
          <w:sz w:val="24"/>
          <w:szCs w:val="24"/>
          <w:lang w:val="en-GB"/>
        </w:rPr>
        <w:t xml:space="preserve"> but only 129,076 cases</w:t>
      </w:r>
      <w:r w:rsidRPr="296A805A" w:rsidR="277E0C7B">
        <w:rPr>
          <w:rFonts w:ascii="Arial" w:hAnsi="Arial" w:eastAsia="Arial" w:cs="Arial"/>
          <w:noProof w:val="0"/>
          <w:sz w:val="24"/>
          <w:szCs w:val="24"/>
          <w:lang w:val="en-GB"/>
        </w:rPr>
        <w:t xml:space="preserve"> are</w:t>
      </w:r>
      <w:r w:rsidRPr="296A805A" w:rsidR="05A02BBF">
        <w:rPr>
          <w:rFonts w:ascii="Arial" w:hAnsi="Arial" w:eastAsia="Arial" w:cs="Arial"/>
          <w:noProof w:val="0"/>
          <w:sz w:val="24"/>
          <w:szCs w:val="24"/>
          <w:lang w:val="en-GB"/>
        </w:rPr>
        <w:t xml:space="preserve"> recorded by the police</w:t>
      </w:r>
      <w:r w:rsidRPr="296A805A" w:rsidR="7CB0AE3F">
        <w:rPr>
          <w:rFonts w:ascii="Arial" w:hAnsi="Arial" w:eastAsia="Arial" w:cs="Arial"/>
          <w:noProof w:val="0"/>
          <w:sz w:val="24"/>
          <w:szCs w:val="24"/>
          <w:lang w:val="en-GB"/>
        </w:rPr>
        <w:t xml:space="preserve"> </w:t>
      </w:r>
      <w:r w:rsidRPr="296A805A" w:rsidR="299D1D2D">
        <w:rPr>
          <w:rFonts w:ascii="Arial" w:hAnsi="Arial" w:eastAsia="Arial" w:cs="Arial"/>
          <w:noProof w:val="0"/>
          <w:sz w:val="24"/>
          <w:szCs w:val="24"/>
          <w:lang w:val="en-GB"/>
        </w:rPr>
        <w:t>(</w:t>
      </w:r>
      <w:r w:rsidRPr="296A805A" w:rsidR="7CB0AE3F">
        <w:rPr>
          <w:rFonts w:ascii="Arial" w:hAnsi="Arial" w:eastAsia="Arial" w:cs="Arial"/>
          <w:noProof w:val="0"/>
          <w:sz w:val="24"/>
          <w:szCs w:val="24"/>
          <w:lang w:val="en-GB"/>
        </w:rPr>
        <w:t xml:space="preserve">Office of National Statistics, 2024). </w:t>
      </w:r>
      <w:r w:rsidRPr="296A805A" w:rsidR="416FB692">
        <w:rPr>
          <w:rFonts w:ascii="Arial" w:hAnsi="Arial" w:eastAsia="Arial" w:cs="Arial"/>
          <w:noProof w:val="0"/>
          <w:sz w:val="24"/>
          <w:szCs w:val="24"/>
          <w:lang w:val="en-GB"/>
        </w:rPr>
        <w:t>This highlights</w:t>
      </w:r>
      <w:r w:rsidRPr="296A805A" w:rsidR="0F5EC31B">
        <w:rPr>
          <w:rFonts w:ascii="Arial" w:hAnsi="Arial" w:eastAsia="Arial" w:cs="Arial"/>
          <w:noProof w:val="0"/>
          <w:sz w:val="24"/>
          <w:szCs w:val="24"/>
          <w:lang w:val="en-GB"/>
        </w:rPr>
        <w:t xml:space="preserve"> the</w:t>
      </w:r>
      <w:r w:rsidRPr="296A805A" w:rsidR="416FB692">
        <w:rPr>
          <w:rFonts w:ascii="Arial" w:hAnsi="Arial" w:eastAsia="Arial" w:cs="Arial"/>
          <w:noProof w:val="0"/>
          <w:sz w:val="24"/>
          <w:szCs w:val="24"/>
          <w:lang w:val="en-GB"/>
        </w:rPr>
        <w:t xml:space="preserve"> challenges and barriers victims face</w:t>
      </w:r>
      <w:r w:rsidRPr="296A805A" w:rsidR="69990BF2">
        <w:rPr>
          <w:rFonts w:ascii="Arial" w:hAnsi="Arial" w:eastAsia="Arial" w:cs="Arial"/>
          <w:noProof w:val="0"/>
          <w:sz w:val="24"/>
          <w:szCs w:val="24"/>
          <w:lang w:val="en-GB"/>
        </w:rPr>
        <w:t>,</w:t>
      </w:r>
      <w:r w:rsidRPr="296A805A" w:rsidR="416FB692">
        <w:rPr>
          <w:rFonts w:ascii="Arial" w:hAnsi="Arial" w:eastAsia="Arial" w:cs="Arial"/>
          <w:noProof w:val="0"/>
          <w:sz w:val="24"/>
          <w:szCs w:val="24"/>
          <w:lang w:val="en-GB"/>
        </w:rPr>
        <w:t xml:space="preserve"> including legal challenges that </w:t>
      </w:r>
      <w:r w:rsidRPr="296A805A" w:rsidR="5A69DD05">
        <w:rPr>
          <w:rFonts w:ascii="Arial" w:hAnsi="Arial" w:eastAsia="Arial" w:cs="Arial"/>
          <w:noProof w:val="0"/>
          <w:sz w:val="24"/>
          <w:szCs w:val="24"/>
          <w:lang w:val="en-GB"/>
        </w:rPr>
        <w:t xml:space="preserve">are </w:t>
      </w:r>
      <w:r w:rsidRPr="296A805A" w:rsidR="416FB692">
        <w:rPr>
          <w:rFonts w:ascii="Arial" w:hAnsi="Arial" w:eastAsia="Arial" w:cs="Arial"/>
          <w:noProof w:val="0"/>
          <w:sz w:val="24"/>
          <w:szCs w:val="24"/>
          <w:lang w:val="en-GB"/>
        </w:rPr>
        <w:t>driv</w:t>
      </w:r>
      <w:r w:rsidRPr="296A805A" w:rsidR="2DBAB22A">
        <w:rPr>
          <w:rFonts w:ascii="Arial" w:hAnsi="Arial" w:eastAsia="Arial" w:cs="Arial"/>
          <w:noProof w:val="0"/>
          <w:sz w:val="24"/>
          <w:szCs w:val="24"/>
          <w:lang w:val="en-GB"/>
        </w:rPr>
        <w:t xml:space="preserve">en by distrust </w:t>
      </w:r>
      <w:r w:rsidRPr="296A805A" w:rsidR="56157E23">
        <w:rPr>
          <w:rFonts w:ascii="Arial" w:hAnsi="Arial" w:eastAsia="Arial" w:cs="Arial"/>
          <w:noProof w:val="0"/>
          <w:sz w:val="24"/>
          <w:szCs w:val="24"/>
          <w:lang w:val="en-GB"/>
        </w:rPr>
        <w:t xml:space="preserve">of </w:t>
      </w:r>
      <w:r w:rsidRPr="296A805A" w:rsidR="2DBAB22A">
        <w:rPr>
          <w:rFonts w:ascii="Arial" w:hAnsi="Arial" w:eastAsia="Arial" w:cs="Arial"/>
          <w:noProof w:val="0"/>
          <w:sz w:val="24"/>
          <w:szCs w:val="24"/>
          <w:lang w:val="en-GB"/>
        </w:rPr>
        <w:t xml:space="preserve">the police </w:t>
      </w:r>
      <w:r w:rsidRPr="296A805A" w:rsidR="3B546773">
        <w:rPr>
          <w:rFonts w:ascii="Arial" w:hAnsi="Arial" w:eastAsia="Arial" w:cs="Arial"/>
        </w:rPr>
        <w:t xml:space="preserve">(Suzuki, 2024). </w:t>
      </w:r>
      <w:r w:rsidRPr="296A805A" w:rsidR="269E2C56">
        <w:rPr>
          <w:rFonts w:ascii="Arial" w:hAnsi="Arial" w:eastAsia="Arial" w:cs="Arial"/>
        </w:rPr>
        <w:t xml:space="preserve">In addition to legal challenges, victims also face psychological challenges and societal challenges. </w:t>
      </w:r>
      <w:r w:rsidRPr="296A805A" w:rsidR="5BF3F6CC">
        <w:rPr>
          <w:rFonts w:ascii="Arial" w:hAnsi="Arial" w:eastAsia="Arial" w:cs="Arial"/>
        </w:rPr>
        <w:t xml:space="preserve">Victims can often </w:t>
      </w:r>
      <w:r w:rsidRPr="296A805A" w:rsidR="5BF3F6CC">
        <w:rPr>
          <w:rFonts w:ascii="Arial" w:hAnsi="Arial" w:eastAsia="Arial" w:cs="Arial"/>
        </w:rPr>
        <w:t>encounter</w:t>
      </w:r>
      <w:r w:rsidRPr="296A805A" w:rsidR="5BF3F6CC">
        <w:rPr>
          <w:rFonts w:ascii="Arial" w:hAnsi="Arial" w:eastAsia="Arial" w:cs="Arial"/>
        </w:rPr>
        <w:t xml:space="preserve"> police who dismiss them rather than other help. This can be shown in the</w:t>
      </w:r>
      <w:r w:rsidRPr="296A805A" w:rsidR="74928FA2">
        <w:rPr>
          <w:rFonts w:ascii="Arial" w:hAnsi="Arial" w:eastAsia="Arial" w:cs="Arial"/>
        </w:rPr>
        <w:t xml:space="preserve"> case of Gracie Spinks </w:t>
      </w:r>
      <w:r w:rsidRPr="296A805A" w:rsidR="59826C6E">
        <w:rPr>
          <w:rFonts w:ascii="Arial" w:hAnsi="Arial" w:eastAsia="Arial" w:cs="Arial"/>
        </w:rPr>
        <w:t>who's</w:t>
      </w:r>
      <w:r w:rsidRPr="296A805A" w:rsidR="74928FA2">
        <w:rPr>
          <w:rFonts w:ascii="Arial" w:hAnsi="Arial" w:eastAsia="Arial" w:cs="Arial"/>
        </w:rPr>
        <w:t xml:space="preserve"> stalking led to a murder </w:t>
      </w:r>
      <w:r w:rsidRPr="296A805A" w:rsidR="1643DEA9">
        <w:rPr>
          <w:rFonts w:ascii="Arial" w:hAnsi="Arial" w:eastAsia="Arial" w:cs="Arial"/>
        </w:rPr>
        <w:t>because of</w:t>
      </w:r>
      <w:r w:rsidRPr="296A805A" w:rsidR="74928FA2">
        <w:rPr>
          <w:rFonts w:ascii="Arial" w:hAnsi="Arial" w:eastAsia="Arial" w:cs="Arial"/>
        </w:rPr>
        <w:t xml:space="preserve"> systemic failings</w:t>
      </w:r>
      <w:r w:rsidRPr="296A805A" w:rsidR="0261FFEA">
        <w:rPr>
          <w:rFonts w:ascii="Arial" w:hAnsi="Arial" w:eastAsia="Arial" w:cs="Arial"/>
        </w:rPr>
        <w:t xml:space="preserve"> (</w:t>
      </w:r>
      <w:r w:rsidRPr="296A805A" w:rsidR="0261FFEA">
        <w:rPr>
          <w:rFonts w:ascii="Arial" w:hAnsi="Arial" w:eastAsia="Arial" w:cs="Arial"/>
        </w:rPr>
        <w:t>Lowbridge</w:t>
      </w:r>
      <w:r w:rsidRPr="296A805A" w:rsidR="0261FFEA">
        <w:rPr>
          <w:rFonts w:ascii="Arial" w:hAnsi="Arial" w:eastAsia="Arial" w:cs="Arial"/>
        </w:rPr>
        <w:t>, 2023)</w:t>
      </w:r>
      <w:r w:rsidRPr="296A805A" w:rsidR="74928FA2">
        <w:rPr>
          <w:rFonts w:ascii="Arial" w:hAnsi="Arial" w:eastAsia="Arial" w:cs="Arial"/>
        </w:rPr>
        <w:t xml:space="preserve">. </w:t>
      </w:r>
      <w:r w:rsidRPr="296A805A" w:rsidR="0988B379">
        <w:rPr>
          <w:rFonts w:ascii="Arial" w:hAnsi="Arial" w:eastAsia="Arial" w:cs="Arial"/>
        </w:rPr>
        <w:t>In addition to this with 91.5% of people suffering from psychological effects</w:t>
      </w:r>
      <w:r w:rsidRPr="296A805A" w:rsidR="69FD36FB">
        <w:rPr>
          <w:rFonts w:ascii="Arial" w:hAnsi="Arial" w:eastAsia="Arial" w:cs="Arial"/>
        </w:rPr>
        <w:t>,</w:t>
      </w:r>
      <w:r w:rsidRPr="296A805A" w:rsidR="0988B379">
        <w:rPr>
          <w:rFonts w:ascii="Arial" w:hAnsi="Arial" w:eastAsia="Arial" w:cs="Arial"/>
        </w:rPr>
        <w:t xml:space="preserve"> </w:t>
      </w:r>
      <w:r w:rsidRPr="296A805A" w:rsidR="1E212FFF">
        <w:rPr>
          <w:rFonts w:ascii="Arial" w:hAnsi="Arial" w:eastAsia="Arial" w:cs="Arial"/>
        </w:rPr>
        <w:t xml:space="preserve">stalking can be extremely detrimental to a </w:t>
      </w:r>
      <w:r w:rsidRPr="296A805A" w:rsidR="25615640">
        <w:rPr>
          <w:rFonts w:ascii="Arial" w:hAnsi="Arial" w:eastAsia="Arial" w:cs="Arial"/>
        </w:rPr>
        <w:t>victim's</w:t>
      </w:r>
      <w:r w:rsidRPr="296A805A" w:rsidR="1E212FFF">
        <w:rPr>
          <w:rFonts w:ascii="Arial" w:hAnsi="Arial" w:eastAsia="Arial" w:cs="Arial"/>
        </w:rPr>
        <w:t xml:space="preserve"> mental health</w:t>
      </w:r>
      <w:r w:rsidRPr="296A805A" w:rsidR="19989DF4">
        <w:rPr>
          <w:rFonts w:ascii="Arial" w:hAnsi="Arial" w:eastAsia="Arial" w:cs="Arial"/>
        </w:rPr>
        <w:t xml:space="preserve"> (Storey, Pina and Williams, 2023)</w:t>
      </w:r>
      <w:r w:rsidRPr="296A805A" w:rsidR="1E212FFF">
        <w:rPr>
          <w:rFonts w:ascii="Arial" w:hAnsi="Arial" w:eastAsia="Arial" w:cs="Arial"/>
        </w:rPr>
        <w:t xml:space="preserve">. </w:t>
      </w:r>
      <w:r w:rsidRPr="296A805A" w:rsidR="348679FA">
        <w:rPr>
          <w:rFonts w:ascii="Arial" w:hAnsi="Arial" w:eastAsia="Arial" w:cs="Arial"/>
        </w:rPr>
        <w:t>Also, the normalisation and romanticisation of stalking in the media creates more challenges and barriers for victims to re</w:t>
      </w:r>
      <w:r w:rsidRPr="296A805A" w:rsidR="6F08EAD3">
        <w:rPr>
          <w:rFonts w:ascii="Arial" w:hAnsi="Arial" w:eastAsia="Arial" w:cs="Arial"/>
        </w:rPr>
        <w:t>ceive help</w:t>
      </w:r>
      <w:r w:rsidRPr="296A805A" w:rsidR="505EDF77">
        <w:rPr>
          <w:rFonts w:ascii="Arial" w:hAnsi="Arial" w:eastAsia="Arial" w:cs="Arial"/>
        </w:rPr>
        <w:t xml:space="preserve"> (Lippman, 2015)</w:t>
      </w:r>
      <w:r w:rsidRPr="296A805A" w:rsidR="6F08EAD3">
        <w:rPr>
          <w:rFonts w:ascii="Arial" w:hAnsi="Arial" w:eastAsia="Arial" w:cs="Arial"/>
        </w:rPr>
        <w:t xml:space="preserve">. </w:t>
      </w:r>
      <w:r w:rsidRPr="296A805A" w:rsidR="3EE7BA5A">
        <w:rPr>
          <w:rFonts w:ascii="Arial" w:hAnsi="Arial" w:eastAsia="Arial" w:cs="Arial"/>
          <w:noProof w:val="0"/>
          <w:sz w:val="24"/>
          <w:szCs w:val="24"/>
          <w:lang w:val="en-GB"/>
        </w:rPr>
        <w:t xml:space="preserve">However, recent </w:t>
      </w:r>
      <w:r w:rsidRPr="296A805A" w:rsidR="587C32F9">
        <w:rPr>
          <w:rFonts w:ascii="Arial" w:hAnsi="Arial" w:eastAsia="Arial" w:cs="Arial"/>
          <w:noProof w:val="0"/>
          <w:sz w:val="24"/>
          <w:szCs w:val="24"/>
          <w:lang w:val="en-GB"/>
        </w:rPr>
        <w:t>improvements</w:t>
      </w:r>
      <w:r w:rsidRPr="296A805A" w:rsidR="3EE7BA5A">
        <w:rPr>
          <w:rFonts w:ascii="Arial" w:hAnsi="Arial" w:eastAsia="Arial" w:cs="Arial"/>
          <w:noProof w:val="0"/>
          <w:sz w:val="24"/>
          <w:szCs w:val="24"/>
          <w:lang w:val="en-GB"/>
        </w:rPr>
        <w:t>, including Stalking Protection Orders (SPOs), “right to know” laws, and improved police practices such as Screening Assessment for Stalking and Harassment (SASH), signal a shift toward more victim-</w:t>
      </w:r>
      <w:r w:rsidRPr="296A805A" w:rsidR="51434C9B">
        <w:rPr>
          <w:rFonts w:ascii="Arial" w:hAnsi="Arial" w:eastAsia="Arial" w:cs="Arial"/>
          <w:noProof w:val="0"/>
          <w:sz w:val="24"/>
          <w:szCs w:val="24"/>
          <w:lang w:val="en-GB"/>
        </w:rPr>
        <w:t>focused</w:t>
      </w:r>
      <w:r w:rsidRPr="296A805A" w:rsidR="3EE7BA5A">
        <w:rPr>
          <w:rFonts w:ascii="Arial" w:hAnsi="Arial" w:eastAsia="Arial" w:cs="Arial"/>
          <w:noProof w:val="0"/>
          <w:sz w:val="24"/>
          <w:szCs w:val="24"/>
          <w:lang w:val="en-GB"/>
        </w:rPr>
        <w:t xml:space="preserve"> responses. By </w:t>
      </w:r>
      <w:r w:rsidRPr="296A805A" w:rsidR="1DC4FEFB">
        <w:rPr>
          <w:rFonts w:ascii="Arial" w:hAnsi="Arial" w:eastAsia="Arial" w:cs="Arial"/>
          <w:noProof w:val="0"/>
          <w:sz w:val="24"/>
          <w:szCs w:val="24"/>
          <w:lang w:val="en-GB"/>
        </w:rPr>
        <w:t>assessing</w:t>
      </w:r>
      <w:r w:rsidRPr="296A805A" w:rsidR="3EE7BA5A">
        <w:rPr>
          <w:rFonts w:ascii="Arial" w:hAnsi="Arial" w:eastAsia="Arial" w:cs="Arial"/>
          <w:noProof w:val="0"/>
          <w:sz w:val="24"/>
          <w:szCs w:val="24"/>
          <w:lang w:val="en-GB"/>
        </w:rPr>
        <w:t xml:space="preserve"> these challenges, this </w:t>
      </w:r>
      <w:r w:rsidRPr="296A805A" w:rsidR="2E6EBD13">
        <w:rPr>
          <w:rFonts w:ascii="Arial" w:hAnsi="Arial" w:eastAsia="Arial" w:cs="Arial"/>
          <w:noProof w:val="0"/>
          <w:sz w:val="24"/>
          <w:szCs w:val="24"/>
          <w:lang w:val="en-GB"/>
        </w:rPr>
        <w:t xml:space="preserve">supporting </w:t>
      </w:r>
      <w:r w:rsidRPr="296A805A" w:rsidR="3EE7BA5A">
        <w:rPr>
          <w:rFonts w:ascii="Arial" w:hAnsi="Arial" w:eastAsia="Arial" w:cs="Arial"/>
          <w:noProof w:val="0"/>
          <w:sz w:val="24"/>
          <w:szCs w:val="24"/>
          <w:lang w:val="en-GB"/>
        </w:rPr>
        <w:t>pap</w:t>
      </w:r>
      <w:r w:rsidRPr="296A805A" w:rsidR="3EE7BA5A">
        <w:rPr>
          <w:rFonts w:ascii="Arial" w:hAnsi="Arial" w:eastAsia="Arial" w:cs="Arial"/>
          <w:noProof w:val="0"/>
          <w:sz w:val="24"/>
          <w:szCs w:val="24"/>
          <w:lang w:val="en-GB"/>
        </w:rPr>
        <w:t xml:space="preserve">er </w:t>
      </w:r>
      <w:r w:rsidRPr="296A805A" w:rsidR="00F4CE21">
        <w:rPr>
          <w:rFonts w:ascii="Arial" w:hAnsi="Arial" w:eastAsia="Arial" w:cs="Arial"/>
          <w:noProof w:val="0"/>
          <w:sz w:val="24"/>
          <w:szCs w:val="24"/>
          <w:lang w:val="en-GB"/>
        </w:rPr>
        <w:t>will</w:t>
      </w:r>
      <w:r w:rsidRPr="296A805A" w:rsidR="3EE7BA5A">
        <w:rPr>
          <w:rFonts w:ascii="Arial" w:hAnsi="Arial" w:eastAsia="Arial" w:cs="Arial"/>
          <w:noProof w:val="0"/>
          <w:sz w:val="24"/>
          <w:szCs w:val="24"/>
          <w:lang w:val="en-GB"/>
        </w:rPr>
        <w:t xml:space="preserve"> </w:t>
      </w:r>
      <w:r w:rsidRPr="296A805A" w:rsidR="63A0E0EB">
        <w:rPr>
          <w:rFonts w:ascii="Arial" w:hAnsi="Arial" w:eastAsia="Arial" w:cs="Arial"/>
          <w:noProof w:val="0"/>
          <w:sz w:val="24"/>
          <w:szCs w:val="24"/>
          <w:lang w:val="en-GB"/>
        </w:rPr>
        <w:t>highlight</w:t>
      </w:r>
      <w:r w:rsidRPr="296A805A" w:rsidR="3EE7BA5A">
        <w:rPr>
          <w:rFonts w:ascii="Arial" w:hAnsi="Arial" w:eastAsia="Arial" w:cs="Arial"/>
          <w:noProof w:val="0"/>
          <w:sz w:val="24"/>
          <w:szCs w:val="24"/>
          <w:lang w:val="en-GB"/>
        </w:rPr>
        <w:t xml:space="preserve"> the </w:t>
      </w:r>
      <w:r w:rsidRPr="296A805A" w:rsidR="24713C89">
        <w:rPr>
          <w:rFonts w:ascii="Arial" w:hAnsi="Arial" w:eastAsia="Arial" w:cs="Arial"/>
          <w:noProof w:val="0"/>
          <w:sz w:val="24"/>
          <w:szCs w:val="24"/>
          <w:lang w:val="en-GB"/>
        </w:rPr>
        <w:t>challenges victims</w:t>
      </w:r>
      <w:r w:rsidRPr="296A805A" w:rsidR="3EE7BA5A">
        <w:rPr>
          <w:rFonts w:ascii="Arial" w:hAnsi="Arial" w:eastAsia="Arial" w:cs="Arial"/>
          <w:noProof w:val="0"/>
          <w:sz w:val="24"/>
          <w:szCs w:val="24"/>
          <w:lang w:val="en-GB"/>
        </w:rPr>
        <w:t xml:space="preserve"> of stalking </w:t>
      </w:r>
      <w:r w:rsidRPr="296A805A" w:rsidR="75524D95">
        <w:rPr>
          <w:rFonts w:ascii="Arial" w:hAnsi="Arial" w:eastAsia="Arial" w:cs="Arial"/>
          <w:noProof w:val="0"/>
          <w:sz w:val="24"/>
          <w:szCs w:val="24"/>
          <w:lang w:val="en-GB"/>
        </w:rPr>
        <w:t xml:space="preserve">face </w:t>
      </w:r>
      <w:r w:rsidRPr="296A805A" w:rsidR="3EE7BA5A">
        <w:rPr>
          <w:rFonts w:ascii="Arial" w:hAnsi="Arial" w:eastAsia="Arial" w:cs="Arial"/>
          <w:noProof w:val="0"/>
          <w:sz w:val="24"/>
          <w:szCs w:val="24"/>
          <w:lang w:val="en-GB"/>
        </w:rPr>
        <w:t xml:space="preserve">and </w:t>
      </w:r>
      <w:r w:rsidRPr="296A805A" w:rsidR="2917DBB5">
        <w:rPr>
          <w:rFonts w:ascii="Arial" w:hAnsi="Arial" w:eastAsia="Arial" w:cs="Arial"/>
          <w:noProof w:val="0"/>
          <w:sz w:val="24"/>
          <w:szCs w:val="24"/>
          <w:lang w:val="en-GB"/>
        </w:rPr>
        <w:t>offer</w:t>
      </w:r>
      <w:r w:rsidRPr="296A805A" w:rsidR="3EE7BA5A">
        <w:rPr>
          <w:rFonts w:ascii="Arial" w:hAnsi="Arial" w:eastAsia="Arial" w:cs="Arial"/>
          <w:noProof w:val="0"/>
          <w:sz w:val="24"/>
          <w:szCs w:val="24"/>
          <w:lang w:val="en-GB"/>
        </w:rPr>
        <w:t xml:space="preserve"> measures to </w:t>
      </w:r>
      <w:r w:rsidRPr="296A805A" w:rsidR="76116C3C">
        <w:rPr>
          <w:rFonts w:ascii="Arial" w:hAnsi="Arial" w:eastAsia="Arial" w:cs="Arial"/>
          <w:noProof w:val="0"/>
          <w:sz w:val="24"/>
          <w:szCs w:val="24"/>
          <w:lang w:val="en-GB"/>
        </w:rPr>
        <w:t>improve</w:t>
      </w:r>
      <w:r w:rsidRPr="296A805A" w:rsidR="3EE7BA5A">
        <w:rPr>
          <w:rFonts w:ascii="Arial" w:hAnsi="Arial" w:eastAsia="Arial" w:cs="Arial"/>
          <w:noProof w:val="0"/>
          <w:sz w:val="24"/>
          <w:szCs w:val="24"/>
          <w:lang w:val="en-GB"/>
        </w:rPr>
        <w:t xml:space="preserve"> support and justice for victims.</w:t>
      </w:r>
    </w:p>
    <w:p w:rsidR="4D7E8FCE" w:rsidP="296A805A" w:rsidRDefault="4D7E8FCE" w14:paraId="344FBC81" w14:textId="169DB63E">
      <w:pPr>
        <w:pStyle w:val="Normal"/>
        <w:spacing w:line="360" w:lineRule="auto"/>
        <w:rPr>
          <w:rFonts w:ascii="Arial" w:hAnsi="Arial" w:eastAsia="Arial" w:cs="Arial"/>
        </w:rPr>
      </w:pPr>
      <w:r w:rsidRPr="296A805A" w:rsidR="4D7E8FCE">
        <w:rPr>
          <w:rFonts w:ascii="Arial" w:hAnsi="Arial" w:eastAsia="Arial" w:cs="Arial"/>
        </w:rPr>
        <w:t xml:space="preserve">The Office of National Statistics (2024) found that 1.5 million people in the year ending March 2024 experienced stalking-related offenses. However, only 129,076 cases were recorded by the police (Office of National Statistics, 2024). The statistics concerning how many people have experienced stalking can be limited as the actual number could be much higher because of victims not reporting their crimes due to factors such as distrust in the police (Suzuki, 2024). This can show how stalking is </w:t>
      </w:r>
      <w:r w:rsidRPr="296A805A" w:rsidR="4D7E8FCE">
        <w:rPr>
          <w:rFonts w:ascii="Arial" w:hAnsi="Arial" w:eastAsia="Arial" w:cs="Arial"/>
        </w:rPr>
        <w:t>a serious issue</w:t>
      </w:r>
      <w:r w:rsidRPr="296A805A" w:rsidR="4D7E8FCE">
        <w:rPr>
          <w:rFonts w:ascii="Arial" w:hAnsi="Arial" w:eastAsia="Arial" w:cs="Arial"/>
        </w:rPr>
        <w:t xml:space="preserve"> in England and Wales</w:t>
      </w:r>
      <w:r w:rsidRPr="296A805A" w:rsidR="3A197BC7">
        <w:rPr>
          <w:rFonts w:ascii="Arial" w:hAnsi="Arial" w:eastAsia="Arial" w:cs="Arial"/>
        </w:rPr>
        <w:t>.</w:t>
      </w:r>
    </w:p>
    <w:p w:rsidR="51C76B67" w:rsidP="296A805A" w:rsidRDefault="51C76B67" w14:paraId="7DF9FD17" w14:textId="27CD770A">
      <w:pPr>
        <w:spacing w:line="360" w:lineRule="auto"/>
        <w:rPr>
          <w:rFonts w:ascii="Arial" w:hAnsi="Arial" w:eastAsia="Arial" w:cs="Arial"/>
        </w:rPr>
      </w:pPr>
      <w:r w:rsidRPr="296A805A" w:rsidR="51C76B67">
        <w:rPr>
          <w:rFonts w:ascii="Arial" w:hAnsi="Arial" w:eastAsia="Arial" w:cs="Arial"/>
        </w:rPr>
        <w:t xml:space="preserve">One challenge that is faced by victims of stalking can be legal challenges. </w:t>
      </w:r>
      <w:r w:rsidRPr="296A805A" w:rsidR="612257C0">
        <w:rPr>
          <w:rFonts w:ascii="Arial" w:hAnsi="Arial" w:eastAsia="Arial" w:cs="Arial"/>
        </w:rPr>
        <w:t xml:space="preserve">The current </w:t>
      </w:r>
      <w:r w:rsidRPr="296A805A" w:rsidR="612257C0">
        <w:rPr>
          <w:rFonts w:ascii="Arial" w:hAnsi="Arial" w:eastAsia="Arial" w:cs="Arial"/>
        </w:rPr>
        <w:t>legislation</w:t>
      </w:r>
      <w:r w:rsidRPr="296A805A" w:rsidR="612257C0">
        <w:rPr>
          <w:rFonts w:ascii="Arial" w:hAnsi="Arial" w:eastAsia="Arial" w:cs="Arial"/>
        </w:rPr>
        <w:t xml:space="preserve"> from the Harassment Act (1997) gives two sections which relate to stalking charges, Section 2A and Section 4A. Section 2A is the less serious of offences and says that a person can be convicted of stalking if they carry out a course of conduct that amounts to stalking. Section 4A is the section that highlights the need to cause fear of distress to the victim and is the more serious offence (Legislation.gov.uk, 2020). To charge a perpetrator for these offences a lot of evidence is </w:t>
      </w:r>
      <w:r w:rsidRPr="296A805A" w:rsidR="612257C0">
        <w:rPr>
          <w:rFonts w:ascii="Arial" w:hAnsi="Arial" w:eastAsia="Arial" w:cs="Arial"/>
        </w:rPr>
        <w:t>required</w:t>
      </w:r>
      <w:r w:rsidRPr="296A805A" w:rsidR="612257C0">
        <w:rPr>
          <w:rFonts w:ascii="Arial" w:hAnsi="Arial" w:eastAsia="Arial" w:cs="Arial"/>
        </w:rPr>
        <w:t xml:space="preserve"> (Independent Office for Police Conduct, 2022). Due to this and a lack of clarity in the law there is not a clear distinction between harassment and stalking offences. Therefore, a lot of perpetrators who are arrested for stalking can sometimes be charged with harassment offences (Taylor-Dunn, Bowen and Gilchrist, 2018).</w:t>
      </w:r>
    </w:p>
    <w:p w:rsidR="657F68DB" w:rsidP="296A805A" w:rsidRDefault="657F68DB" w14:paraId="095A21BC" w14:textId="1DE008A4">
      <w:pPr>
        <w:pStyle w:val="Normal"/>
        <w:spacing w:line="360" w:lineRule="auto"/>
        <w:rPr>
          <w:rFonts w:ascii="Arial" w:hAnsi="Arial" w:eastAsia="Arial" w:cs="Arial"/>
        </w:rPr>
      </w:pPr>
      <w:r w:rsidRPr="296A805A" w:rsidR="657F68DB">
        <w:rPr>
          <w:rFonts w:ascii="Arial" w:hAnsi="Arial" w:eastAsia="Arial" w:cs="Arial"/>
        </w:rPr>
        <w:t>Stalking can be described as “</w:t>
      </w:r>
      <w:r w:rsidRPr="296A805A" w:rsidR="4FE8E144">
        <w:rPr>
          <w:rFonts w:ascii="Arial" w:hAnsi="Arial" w:eastAsia="Arial" w:cs="Arial"/>
        </w:rPr>
        <w:t xml:space="preserve">An intentional pattern of intrusive and intimidating </w:t>
      </w:r>
      <w:r w:rsidRPr="296A805A" w:rsidR="34071163">
        <w:rPr>
          <w:rFonts w:ascii="Arial" w:hAnsi="Arial" w:eastAsia="Arial" w:cs="Arial"/>
        </w:rPr>
        <w:t>behaviours</w:t>
      </w:r>
      <w:r w:rsidRPr="296A805A" w:rsidR="4FE8E144">
        <w:rPr>
          <w:rFonts w:ascii="Arial" w:hAnsi="Arial" w:eastAsia="Arial" w:cs="Arial"/>
        </w:rPr>
        <w:t xml:space="preserve"> toward an individual that creates a sense of fear or anxiety in the victim" (Boehnlein et al., 2020). However, this definition is not </w:t>
      </w:r>
      <w:r w:rsidRPr="296A805A" w:rsidR="4B50E1AF">
        <w:rPr>
          <w:rFonts w:ascii="Arial" w:hAnsi="Arial" w:eastAsia="Arial" w:cs="Arial"/>
        </w:rPr>
        <w:t>legal,</w:t>
      </w:r>
      <w:r w:rsidRPr="296A805A" w:rsidR="4FE8E144">
        <w:rPr>
          <w:rFonts w:ascii="Arial" w:hAnsi="Arial" w:eastAsia="Arial" w:cs="Arial"/>
        </w:rPr>
        <w:t xml:space="preserve"> as there is no legal definition of stalking in England and Wales </w:t>
      </w:r>
      <w:r w:rsidRPr="296A805A" w:rsidR="7176E314">
        <w:rPr>
          <w:rFonts w:ascii="Arial" w:hAnsi="Arial" w:eastAsia="Arial" w:cs="Arial"/>
        </w:rPr>
        <w:t xml:space="preserve">(College of Policing, 2014). This can create a challenge for police to </w:t>
      </w:r>
      <w:r w:rsidRPr="296A805A" w:rsidR="7176E314">
        <w:rPr>
          <w:rFonts w:ascii="Arial" w:hAnsi="Arial" w:eastAsia="Arial" w:cs="Arial"/>
        </w:rPr>
        <w:t>identify</w:t>
      </w:r>
      <w:r w:rsidRPr="296A805A" w:rsidR="7176E314">
        <w:rPr>
          <w:rFonts w:ascii="Arial" w:hAnsi="Arial" w:eastAsia="Arial" w:cs="Arial"/>
        </w:rPr>
        <w:t xml:space="preserve"> </w:t>
      </w:r>
      <w:r w:rsidRPr="296A805A" w:rsidR="75E07716">
        <w:rPr>
          <w:rFonts w:ascii="Arial" w:hAnsi="Arial" w:eastAsia="Arial" w:cs="Arial"/>
        </w:rPr>
        <w:t>stalking victims.</w:t>
      </w:r>
      <w:r w:rsidRPr="296A805A" w:rsidR="6D96341A">
        <w:rPr>
          <w:rFonts w:ascii="Arial" w:hAnsi="Arial" w:eastAsia="Arial" w:cs="Arial"/>
        </w:rPr>
        <w:t xml:space="preserve"> Without a legal definition</w:t>
      </w:r>
      <w:r w:rsidRPr="296A805A" w:rsidR="124FF60A">
        <w:rPr>
          <w:rFonts w:ascii="Arial" w:hAnsi="Arial" w:eastAsia="Arial" w:cs="Arial"/>
        </w:rPr>
        <w:t xml:space="preserve">, there is no </w:t>
      </w:r>
      <w:r w:rsidRPr="296A805A" w:rsidR="124FF60A">
        <w:rPr>
          <w:rFonts w:ascii="Arial" w:hAnsi="Arial" w:eastAsia="Arial" w:cs="Arial"/>
        </w:rPr>
        <w:t>clear way</w:t>
      </w:r>
      <w:r w:rsidRPr="296A805A" w:rsidR="124FF60A">
        <w:rPr>
          <w:rFonts w:ascii="Arial" w:hAnsi="Arial" w:eastAsia="Arial" w:cs="Arial"/>
        </w:rPr>
        <w:t xml:space="preserve"> to </w:t>
      </w:r>
      <w:r w:rsidRPr="296A805A" w:rsidR="124FF60A">
        <w:rPr>
          <w:rFonts w:ascii="Arial" w:hAnsi="Arial" w:eastAsia="Arial" w:cs="Arial"/>
        </w:rPr>
        <w:t>identify</w:t>
      </w:r>
      <w:r w:rsidRPr="296A805A" w:rsidR="124FF60A">
        <w:rPr>
          <w:rFonts w:ascii="Arial" w:hAnsi="Arial" w:eastAsia="Arial" w:cs="Arial"/>
        </w:rPr>
        <w:t xml:space="preserve"> stalking cases, and often, cases can result in cases for single offenses rather than stalking offenses (Independent Office for Police Conduct, 2022).</w:t>
      </w:r>
      <w:r w:rsidRPr="296A805A" w:rsidR="032738B8">
        <w:rPr>
          <w:rFonts w:ascii="Arial" w:hAnsi="Arial" w:eastAsia="Arial" w:cs="Arial"/>
        </w:rPr>
        <w:t xml:space="preserve"> In addition</w:t>
      </w:r>
      <w:r w:rsidRPr="296A805A" w:rsidR="4BDDE223">
        <w:rPr>
          <w:rFonts w:ascii="Arial" w:hAnsi="Arial" w:eastAsia="Arial" w:cs="Arial"/>
        </w:rPr>
        <w:t>,</w:t>
      </w:r>
      <w:r w:rsidRPr="296A805A" w:rsidR="032738B8">
        <w:rPr>
          <w:rFonts w:ascii="Arial" w:hAnsi="Arial" w:eastAsia="Arial" w:cs="Arial"/>
        </w:rPr>
        <w:t xml:space="preserve"> according to </w:t>
      </w:r>
      <w:r w:rsidRPr="296A805A" w:rsidR="3C1E52A8">
        <w:rPr>
          <w:rFonts w:ascii="Arial" w:hAnsi="Arial" w:eastAsia="Arial" w:cs="Arial"/>
        </w:rPr>
        <w:t>the Independent</w:t>
      </w:r>
      <w:r w:rsidRPr="296A805A" w:rsidR="032738B8">
        <w:rPr>
          <w:rFonts w:ascii="Arial" w:hAnsi="Arial" w:eastAsia="Arial" w:cs="Arial"/>
        </w:rPr>
        <w:t xml:space="preserve"> Office for P</w:t>
      </w:r>
      <w:r w:rsidRPr="296A805A" w:rsidR="4C972395">
        <w:rPr>
          <w:rFonts w:ascii="Arial" w:hAnsi="Arial" w:eastAsia="Arial" w:cs="Arial"/>
        </w:rPr>
        <w:t>olice Conduct (2022), only 5% of cases brought forward to the police in 2022 resulted in a charge. T</w:t>
      </w:r>
      <w:r w:rsidRPr="296A805A" w:rsidR="56CF2FA5">
        <w:rPr>
          <w:rFonts w:ascii="Arial" w:hAnsi="Arial" w:eastAsia="Arial" w:cs="Arial"/>
        </w:rPr>
        <w:t>his can support the fact that cases are pinned to single offen</w:t>
      </w:r>
      <w:r w:rsidRPr="296A805A" w:rsidR="7C3C22E7">
        <w:rPr>
          <w:rFonts w:ascii="Arial" w:hAnsi="Arial" w:eastAsia="Arial" w:cs="Arial"/>
        </w:rPr>
        <w:t>s</w:t>
      </w:r>
      <w:r w:rsidRPr="296A805A" w:rsidR="56CF2FA5">
        <w:rPr>
          <w:rFonts w:ascii="Arial" w:hAnsi="Arial" w:eastAsia="Arial" w:cs="Arial"/>
        </w:rPr>
        <w:t xml:space="preserve">es and </w:t>
      </w:r>
      <w:r w:rsidRPr="296A805A" w:rsidR="372C252E">
        <w:rPr>
          <w:rFonts w:ascii="Arial" w:hAnsi="Arial" w:eastAsia="Arial" w:cs="Arial"/>
        </w:rPr>
        <w:t xml:space="preserve">can suggest that often stalking cases can be overlooked and dismissed due to the inability to </w:t>
      </w:r>
      <w:r w:rsidRPr="296A805A" w:rsidR="372C252E">
        <w:rPr>
          <w:rFonts w:ascii="Arial" w:hAnsi="Arial" w:eastAsia="Arial" w:cs="Arial"/>
        </w:rPr>
        <w:t>identify</w:t>
      </w:r>
      <w:r w:rsidRPr="296A805A" w:rsidR="372C252E">
        <w:rPr>
          <w:rFonts w:ascii="Arial" w:hAnsi="Arial" w:eastAsia="Arial" w:cs="Arial"/>
        </w:rPr>
        <w:t xml:space="preserve"> stalkin</w:t>
      </w:r>
      <w:r w:rsidRPr="296A805A" w:rsidR="4B717891">
        <w:rPr>
          <w:rFonts w:ascii="Arial" w:hAnsi="Arial" w:eastAsia="Arial" w:cs="Arial"/>
        </w:rPr>
        <w:t xml:space="preserve">g cases effectively. </w:t>
      </w:r>
    </w:p>
    <w:p w:rsidR="56E32662" w:rsidP="296A805A" w:rsidRDefault="56E32662" w14:paraId="6BC50FDE" w14:textId="75C5F34D">
      <w:pPr>
        <w:spacing w:line="360" w:lineRule="auto"/>
        <w:rPr>
          <w:rFonts w:ascii="Arial" w:hAnsi="Arial" w:eastAsia="Arial" w:cs="Arial"/>
        </w:rPr>
      </w:pPr>
      <w:r w:rsidRPr="296A805A" w:rsidR="56E32662">
        <w:rPr>
          <w:rFonts w:ascii="Arial" w:hAnsi="Arial" w:eastAsia="Arial" w:cs="Arial"/>
        </w:rPr>
        <w:t>In addition to this, it is not just legal framework that can be a challenge for stalking victims. The police often overlook and dismiss stalking cases</w:t>
      </w:r>
      <w:r w:rsidRPr="296A805A" w:rsidR="07D42C8B">
        <w:rPr>
          <w:rFonts w:ascii="Arial" w:hAnsi="Arial" w:eastAsia="Arial" w:cs="Arial"/>
        </w:rPr>
        <w:t>. This can be shown in the case of Gracie Spinks. Gracie Spinks was a 23</w:t>
      </w:r>
      <w:r w:rsidRPr="296A805A" w:rsidR="730AE421">
        <w:rPr>
          <w:rFonts w:ascii="Arial" w:hAnsi="Arial" w:eastAsia="Arial" w:cs="Arial"/>
        </w:rPr>
        <w:t>-year-</w:t>
      </w:r>
      <w:r w:rsidRPr="296A805A" w:rsidR="07D42C8B">
        <w:rPr>
          <w:rFonts w:ascii="Arial" w:hAnsi="Arial" w:eastAsia="Arial" w:cs="Arial"/>
        </w:rPr>
        <w:t>old woman who was stalked and eventually murdered by her supervisor</w:t>
      </w:r>
      <w:r w:rsidRPr="296A805A" w:rsidR="44258A9C">
        <w:rPr>
          <w:rFonts w:ascii="Arial" w:hAnsi="Arial" w:eastAsia="Arial" w:cs="Arial"/>
        </w:rPr>
        <w:t xml:space="preserve">. Gracie did report her </w:t>
      </w:r>
      <w:r w:rsidRPr="296A805A" w:rsidR="0BDE2F38">
        <w:rPr>
          <w:rFonts w:ascii="Arial" w:hAnsi="Arial" w:eastAsia="Arial" w:cs="Arial"/>
        </w:rPr>
        <w:t>supervisor's</w:t>
      </w:r>
      <w:r w:rsidRPr="296A805A" w:rsidR="44258A9C">
        <w:rPr>
          <w:rFonts w:ascii="Arial" w:hAnsi="Arial" w:eastAsia="Arial" w:cs="Arial"/>
        </w:rPr>
        <w:t xml:space="preserve"> behaviours to the </w:t>
      </w:r>
      <w:bookmarkStart w:name="_Int_ELQrR11d" w:id="1187769891"/>
      <w:r w:rsidRPr="296A805A" w:rsidR="44258A9C">
        <w:rPr>
          <w:rFonts w:ascii="Arial" w:hAnsi="Arial" w:eastAsia="Arial" w:cs="Arial"/>
        </w:rPr>
        <w:t>police,</w:t>
      </w:r>
      <w:bookmarkEnd w:id="1187769891"/>
      <w:r w:rsidRPr="296A805A" w:rsidR="44258A9C">
        <w:rPr>
          <w:rFonts w:ascii="Arial" w:hAnsi="Arial" w:eastAsia="Arial" w:cs="Arial"/>
        </w:rPr>
        <w:t xml:space="preserve"> however</w:t>
      </w:r>
      <w:r w:rsidRPr="296A805A" w:rsidR="16072894">
        <w:rPr>
          <w:rFonts w:ascii="Arial" w:hAnsi="Arial" w:eastAsia="Arial" w:cs="Arial"/>
        </w:rPr>
        <w:t>,</w:t>
      </w:r>
      <w:r w:rsidRPr="296A805A" w:rsidR="44258A9C">
        <w:rPr>
          <w:rFonts w:ascii="Arial" w:hAnsi="Arial" w:eastAsia="Arial" w:cs="Arial"/>
        </w:rPr>
        <w:t xml:space="preserve"> the police were not too concerned and g</w:t>
      </w:r>
      <w:r w:rsidRPr="296A805A" w:rsidR="3B5F2CF9">
        <w:rPr>
          <w:rFonts w:ascii="Arial" w:hAnsi="Arial" w:eastAsia="Arial" w:cs="Arial"/>
        </w:rPr>
        <w:t>a</w:t>
      </w:r>
      <w:r w:rsidRPr="296A805A" w:rsidR="44258A9C">
        <w:rPr>
          <w:rFonts w:ascii="Arial" w:hAnsi="Arial" w:eastAsia="Arial" w:cs="Arial"/>
        </w:rPr>
        <w:t>ve her “words of advice” rather than purs</w:t>
      </w:r>
      <w:r w:rsidRPr="296A805A" w:rsidR="53AD0C53">
        <w:rPr>
          <w:rFonts w:ascii="Arial" w:hAnsi="Arial" w:eastAsia="Arial" w:cs="Arial"/>
        </w:rPr>
        <w:t>uing the perpetrator</w:t>
      </w:r>
      <w:r w:rsidRPr="296A805A" w:rsidR="2279C333">
        <w:rPr>
          <w:rFonts w:ascii="Arial" w:hAnsi="Arial" w:eastAsia="Arial" w:cs="Arial"/>
        </w:rPr>
        <w:t xml:space="preserve"> (</w:t>
      </w:r>
      <w:r w:rsidRPr="296A805A" w:rsidR="2279C333">
        <w:rPr>
          <w:rFonts w:ascii="Arial" w:hAnsi="Arial" w:eastAsia="Arial" w:cs="Arial"/>
        </w:rPr>
        <w:t>Lowbridge</w:t>
      </w:r>
      <w:r w:rsidRPr="296A805A" w:rsidR="2279C333">
        <w:rPr>
          <w:rFonts w:ascii="Arial" w:hAnsi="Arial" w:eastAsia="Arial" w:cs="Arial"/>
        </w:rPr>
        <w:t>, 2023)</w:t>
      </w:r>
      <w:r w:rsidRPr="296A805A" w:rsidR="53AD0C53">
        <w:rPr>
          <w:rFonts w:ascii="Arial" w:hAnsi="Arial" w:eastAsia="Arial" w:cs="Arial"/>
        </w:rPr>
        <w:t xml:space="preserve">. After reporting to the </w:t>
      </w:r>
      <w:r w:rsidRPr="296A805A" w:rsidR="13840658">
        <w:rPr>
          <w:rFonts w:ascii="Arial" w:hAnsi="Arial" w:eastAsia="Arial" w:cs="Arial"/>
        </w:rPr>
        <w:t>police,</w:t>
      </w:r>
      <w:r w:rsidRPr="296A805A" w:rsidR="53AD0C53">
        <w:rPr>
          <w:rFonts w:ascii="Arial" w:hAnsi="Arial" w:eastAsia="Arial" w:cs="Arial"/>
        </w:rPr>
        <w:t xml:space="preserve"> a bag with weapons was found close to Spinks’ address and the police </w:t>
      </w:r>
      <w:r w:rsidRPr="296A805A" w:rsidR="53AD0C53">
        <w:rPr>
          <w:rFonts w:ascii="Arial" w:hAnsi="Arial" w:eastAsia="Arial" w:cs="Arial"/>
        </w:rPr>
        <w:t>fai</w:t>
      </w:r>
      <w:r w:rsidRPr="296A805A" w:rsidR="76FC587F">
        <w:rPr>
          <w:rFonts w:ascii="Arial" w:hAnsi="Arial" w:eastAsia="Arial" w:cs="Arial"/>
        </w:rPr>
        <w:t>led to</w:t>
      </w:r>
      <w:r w:rsidRPr="296A805A" w:rsidR="76FC587F">
        <w:rPr>
          <w:rFonts w:ascii="Arial" w:hAnsi="Arial" w:eastAsia="Arial" w:cs="Arial"/>
        </w:rPr>
        <w:t xml:space="preserve"> investigate the bag</w:t>
      </w:r>
      <w:r w:rsidRPr="296A805A" w:rsidR="79558217">
        <w:rPr>
          <w:rFonts w:ascii="Arial" w:hAnsi="Arial" w:eastAsia="Arial" w:cs="Arial"/>
        </w:rPr>
        <w:t xml:space="preserve"> (</w:t>
      </w:r>
      <w:r w:rsidRPr="296A805A" w:rsidR="79558217">
        <w:rPr>
          <w:rFonts w:ascii="Arial" w:hAnsi="Arial" w:eastAsia="Arial" w:cs="Arial"/>
        </w:rPr>
        <w:t>Lowbridge</w:t>
      </w:r>
      <w:r w:rsidRPr="296A805A" w:rsidR="79558217">
        <w:rPr>
          <w:rFonts w:ascii="Arial" w:hAnsi="Arial" w:eastAsia="Arial" w:cs="Arial"/>
        </w:rPr>
        <w:t>, 2023)</w:t>
      </w:r>
      <w:r w:rsidRPr="296A805A" w:rsidR="76FC587F">
        <w:rPr>
          <w:rFonts w:ascii="Arial" w:hAnsi="Arial" w:eastAsia="Arial" w:cs="Arial"/>
        </w:rPr>
        <w:t>.</w:t>
      </w:r>
      <w:r w:rsidRPr="296A805A" w:rsidR="76FC587F">
        <w:rPr>
          <w:rFonts w:ascii="Arial" w:hAnsi="Arial" w:eastAsia="Arial" w:cs="Arial"/>
        </w:rPr>
        <w:t xml:space="preserve"> In hinds</w:t>
      </w:r>
      <w:r w:rsidRPr="296A805A" w:rsidR="76FC587F">
        <w:rPr>
          <w:rFonts w:ascii="Arial" w:hAnsi="Arial" w:eastAsia="Arial" w:cs="Arial"/>
        </w:rPr>
        <w:t>ight, if the police investigated the bag</w:t>
      </w:r>
      <w:r w:rsidRPr="296A805A" w:rsidR="3DA3847A">
        <w:rPr>
          <w:rFonts w:ascii="Arial" w:hAnsi="Arial" w:eastAsia="Arial" w:cs="Arial"/>
        </w:rPr>
        <w:t xml:space="preserve">, </w:t>
      </w:r>
      <w:r w:rsidRPr="296A805A" w:rsidR="76FC587F">
        <w:rPr>
          <w:rFonts w:ascii="Arial" w:hAnsi="Arial" w:eastAsia="Arial" w:cs="Arial"/>
        </w:rPr>
        <w:t xml:space="preserve">they would </w:t>
      </w:r>
      <w:r w:rsidRPr="296A805A" w:rsidR="0B9F164E">
        <w:rPr>
          <w:rFonts w:ascii="Arial" w:hAnsi="Arial" w:eastAsia="Arial" w:cs="Arial"/>
        </w:rPr>
        <w:t xml:space="preserve">have </w:t>
      </w:r>
      <w:r w:rsidRPr="296A805A" w:rsidR="76FC587F">
        <w:rPr>
          <w:rFonts w:ascii="Arial" w:hAnsi="Arial" w:eastAsia="Arial" w:cs="Arial"/>
        </w:rPr>
        <w:t xml:space="preserve">found a receipt that could be traced back to the stalker. </w:t>
      </w:r>
      <w:r w:rsidRPr="296A805A" w:rsidR="13F4F62A">
        <w:rPr>
          <w:rFonts w:ascii="Arial" w:hAnsi="Arial" w:eastAsia="Arial" w:cs="Arial"/>
        </w:rPr>
        <w:t xml:space="preserve">After this case Derbyshire police were investigated and were found to </w:t>
      </w:r>
      <w:r w:rsidRPr="296A805A" w:rsidR="6480BD34">
        <w:rPr>
          <w:rFonts w:ascii="Arial" w:hAnsi="Arial" w:eastAsia="Arial" w:cs="Arial"/>
        </w:rPr>
        <w:t xml:space="preserve">have failings in this case which include, not having a safeguarding plan for Gracie Spinks </w:t>
      </w:r>
      <w:r w:rsidRPr="296A805A" w:rsidR="62741A1F">
        <w:rPr>
          <w:rFonts w:ascii="Arial" w:hAnsi="Arial" w:eastAsia="Arial" w:cs="Arial"/>
        </w:rPr>
        <w:t>(Independent Office for Police Conduct, 2023).</w:t>
      </w:r>
      <w:r w:rsidRPr="296A805A" w:rsidR="61319822">
        <w:rPr>
          <w:rFonts w:ascii="Arial" w:hAnsi="Arial" w:eastAsia="Arial" w:cs="Arial"/>
        </w:rPr>
        <w:t xml:space="preserve"> This case highlights that the police can overlook the seriousness of stalking offences. </w:t>
      </w:r>
    </w:p>
    <w:p w:rsidR="608A0DFB" w:rsidP="296A805A" w:rsidRDefault="608A0DFB" w14:paraId="7785EA0E" w14:textId="25BCD979">
      <w:pPr>
        <w:spacing w:line="360" w:lineRule="auto"/>
        <w:rPr>
          <w:rFonts w:ascii="Arial" w:hAnsi="Arial" w:eastAsia="Arial" w:cs="Arial"/>
        </w:rPr>
      </w:pPr>
      <w:r w:rsidRPr="296A805A" w:rsidR="608A0DFB">
        <w:rPr>
          <w:rFonts w:ascii="Arial" w:hAnsi="Arial" w:eastAsia="Arial" w:cs="Arial"/>
        </w:rPr>
        <w:t xml:space="preserve">Another challenge that victims of stalking can face is psychological impact. The </w:t>
      </w:r>
      <w:r w:rsidRPr="296A805A" w:rsidR="2A9876FF">
        <w:rPr>
          <w:rFonts w:ascii="Arial" w:hAnsi="Arial" w:eastAsia="Arial" w:cs="Arial"/>
        </w:rPr>
        <w:t xml:space="preserve">psychological </w:t>
      </w:r>
      <w:r w:rsidRPr="296A805A" w:rsidR="4C7A13D6">
        <w:rPr>
          <w:rFonts w:ascii="Arial" w:hAnsi="Arial" w:eastAsia="Arial" w:cs="Arial"/>
        </w:rPr>
        <w:t>effe</w:t>
      </w:r>
      <w:r w:rsidRPr="296A805A" w:rsidR="2A9876FF">
        <w:rPr>
          <w:rFonts w:ascii="Arial" w:hAnsi="Arial" w:eastAsia="Arial" w:cs="Arial"/>
        </w:rPr>
        <w:t>cts that victims face can be seriously detrimental to their mental health. Also, stalk</w:t>
      </w:r>
      <w:r w:rsidRPr="296A805A" w:rsidR="673EECFB">
        <w:rPr>
          <w:rFonts w:ascii="Arial" w:hAnsi="Arial" w:eastAsia="Arial" w:cs="Arial"/>
        </w:rPr>
        <w:t xml:space="preserve">ing can result in victims changing many </w:t>
      </w:r>
      <w:r w:rsidRPr="296A805A" w:rsidR="3912AD82">
        <w:rPr>
          <w:rFonts w:ascii="Arial" w:hAnsi="Arial" w:eastAsia="Arial" w:cs="Arial"/>
        </w:rPr>
        <w:t>day-to-day</w:t>
      </w:r>
      <w:r w:rsidRPr="296A805A" w:rsidR="673EECFB">
        <w:rPr>
          <w:rFonts w:ascii="Arial" w:hAnsi="Arial" w:eastAsia="Arial" w:cs="Arial"/>
        </w:rPr>
        <w:t xml:space="preserve"> habits</w:t>
      </w:r>
      <w:r w:rsidRPr="296A805A" w:rsidR="0FC4CD1D">
        <w:rPr>
          <w:rFonts w:ascii="Arial" w:hAnsi="Arial" w:eastAsia="Arial" w:cs="Arial"/>
        </w:rPr>
        <w:t>,</w:t>
      </w:r>
      <w:r w:rsidRPr="296A805A" w:rsidR="673EECFB">
        <w:rPr>
          <w:rFonts w:ascii="Arial" w:hAnsi="Arial" w:eastAsia="Arial" w:cs="Arial"/>
        </w:rPr>
        <w:t xml:space="preserve"> such as the route they driv</w:t>
      </w:r>
      <w:r w:rsidRPr="296A805A" w:rsidR="7DD72A7F">
        <w:rPr>
          <w:rFonts w:ascii="Arial" w:hAnsi="Arial" w:eastAsia="Arial" w:cs="Arial"/>
        </w:rPr>
        <w:t xml:space="preserve">e, </w:t>
      </w:r>
      <w:r w:rsidRPr="296A805A" w:rsidR="7B585F50">
        <w:rPr>
          <w:rFonts w:ascii="Arial" w:hAnsi="Arial" w:eastAsia="Arial" w:cs="Arial"/>
        </w:rPr>
        <w:t>the vehicle they drive</w:t>
      </w:r>
      <w:r w:rsidRPr="296A805A" w:rsidR="7F930833">
        <w:rPr>
          <w:rFonts w:ascii="Arial" w:hAnsi="Arial" w:eastAsia="Arial" w:cs="Arial"/>
        </w:rPr>
        <w:t>,</w:t>
      </w:r>
      <w:r w:rsidRPr="296A805A" w:rsidR="7B585F50">
        <w:rPr>
          <w:rFonts w:ascii="Arial" w:hAnsi="Arial" w:eastAsia="Arial" w:cs="Arial"/>
        </w:rPr>
        <w:t xml:space="preserve"> and changing their workplace (</w:t>
      </w:r>
      <w:r w:rsidRPr="296A805A" w:rsidR="7B585F50">
        <w:rPr>
          <w:rFonts w:ascii="Arial" w:hAnsi="Arial" w:eastAsia="Arial" w:cs="Arial"/>
        </w:rPr>
        <w:t>Korkodeilou</w:t>
      </w:r>
      <w:r w:rsidRPr="296A805A" w:rsidR="7B585F50">
        <w:rPr>
          <w:rFonts w:ascii="Arial" w:hAnsi="Arial" w:eastAsia="Arial" w:cs="Arial"/>
        </w:rPr>
        <w:t>, 2016)</w:t>
      </w:r>
      <w:r w:rsidRPr="296A805A" w:rsidR="2B48C233">
        <w:rPr>
          <w:rFonts w:ascii="Arial" w:hAnsi="Arial" w:eastAsia="Arial" w:cs="Arial"/>
        </w:rPr>
        <w:t>. Changing da</w:t>
      </w:r>
      <w:r w:rsidRPr="296A805A" w:rsidR="6D3FE511">
        <w:rPr>
          <w:rFonts w:ascii="Arial" w:hAnsi="Arial" w:eastAsia="Arial" w:cs="Arial"/>
        </w:rPr>
        <w:t xml:space="preserve">y-to-day habits can be a result of increased anxiety and a constant </w:t>
      </w:r>
      <w:r w:rsidRPr="296A805A" w:rsidR="0F6D29A4">
        <w:rPr>
          <w:rFonts w:ascii="Arial" w:hAnsi="Arial" w:eastAsia="Arial" w:cs="Arial"/>
        </w:rPr>
        <w:t>fear</w:t>
      </w:r>
      <w:r w:rsidRPr="296A805A" w:rsidR="6D3FE511">
        <w:rPr>
          <w:rFonts w:ascii="Arial" w:hAnsi="Arial" w:eastAsia="Arial" w:cs="Arial"/>
        </w:rPr>
        <w:t xml:space="preserve"> that they are</w:t>
      </w:r>
      <w:r w:rsidRPr="296A805A" w:rsidR="04CA1931">
        <w:rPr>
          <w:rFonts w:ascii="Arial" w:hAnsi="Arial" w:eastAsia="Arial" w:cs="Arial"/>
        </w:rPr>
        <w:t xml:space="preserve"> still</w:t>
      </w:r>
      <w:r w:rsidRPr="296A805A" w:rsidR="6D3FE511">
        <w:rPr>
          <w:rFonts w:ascii="Arial" w:hAnsi="Arial" w:eastAsia="Arial" w:cs="Arial"/>
        </w:rPr>
        <w:t xml:space="preserve"> bein</w:t>
      </w:r>
      <w:r w:rsidRPr="296A805A" w:rsidR="6B392A8C">
        <w:rPr>
          <w:rFonts w:ascii="Arial" w:hAnsi="Arial" w:eastAsia="Arial" w:cs="Arial"/>
        </w:rPr>
        <w:t>g stalked.</w:t>
      </w:r>
      <w:r w:rsidRPr="296A805A" w:rsidR="582D60FC">
        <w:rPr>
          <w:rFonts w:ascii="Arial" w:hAnsi="Arial" w:eastAsia="Arial" w:cs="Arial"/>
        </w:rPr>
        <w:t xml:space="preserve"> </w:t>
      </w:r>
      <w:r w:rsidRPr="296A805A" w:rsidR="3BCC7DD7">
        <w:rPr>
          <w:rFonts w:ascii="Arial" w:hAnsi="Arial" w:eastAsia="Arial" w:cs="Arial"/>
        </w:rPr>
        <w:t xml:space="preserve">In a study done by Storey, </w:t>
      </w:r>
      <w:r w:rsidRPr="296A805A" w:rsidR="3BCC7DD7">
        <w:rPr>
          <w:rFonts w:ascii="Arial" w:hAnsi="Arial" w:eastAsia="Arial" w:cs="Arial"/>
        </w:rPr>
        <w:t>Pina</w:t>
      </w:r>
      <w:r w:rsidRPr="296A805A" w:rsidR="3BCC7DD7">
        <w:rPr>
          <w:rFonts w:ascii="Arial" w:hAnsi="Arial" w:eastAsia="Arial" w:cs="Arial"/>
        </w:rPr>
        <w:t xml:space="preserve"> and Williams (2023) it was found that 91.5% o</w:t>
      </w:r>
      <w:r w:rsidRPr="296A805A" w:rsidR="320CD71B">
        <w:rPr>
          <w:rFonts w:ascii="Arial" w:hAnsi="Arial" w:eastAsia="Arial" w:cs="Arial"/>
        </w:rPr>
        <w:t xml:space="preserve">f people </w:t>
      </w:r>
      <w:r w:rsidRPr="296A805A" w:rsidR="320CD71B">
        <w:rPr>
          <w:rFonts w:ascii="Arial" w:hAnsi="Arial" w:eastAsia="Arial" w:cs="Arial"/>
        </w:rPr>
        <w:t>participated</w:t>
      </w:r>
      <w:r w:rsidRPr="296A805A" w:rsidR="320CD71B">
        <w:rPr>
          <w:rFonts w:ascii="Arial" w:hAnsi="Arial" w:eastAsia="Arial" w:cs="Arial"/>
        </w:rPr>
        <w:t xml:space="preserve"> in the study experienced psychological tolls. This includes 14% of people who feared for their lives </w:t>
      </w:r>
      <w:r w:rsidRPr="296A805A" w:rsidR="55EB158C">
        <w:rPr>
          <w:rFonts w:ascii="Arial" w:hAnsi="Arial" w:eastAsia="Arial" w:cs="Arial"/>
        </w:rPr>
        <w:t>because</w:t>
      </w:r>
      <w:r w:rsidRPr="296A805A" w:rsidR="320CD71B">
        <w:rPr>
          <w:rFonts w:ascii="Arial" w:hAnsi="Arial" w:eastAsia="Arial" w:cs="Arial"/>
        </w:rPr>
        <w:t xml:space="preserve"> of stalking related offences </w:t>
      </w:r>
      <w:r w:rsidRPr="296A805A" w:rsidR="616304B9">
        <w:rPr>
          <w:rFonts w:ascii="Arial" w:hAnsi="Arial" w:eastAsia="Arial" w:cs="Arial"/>
        </w:rPr>
        <w:t>(</w:t>
      </w:r>
      <w:r w:rsidRPr="296A805A" w:rsidR="3A6510AE">
        <w:rPr>
          <w:rFonts w:ascii="Arial" w:hAnsi="Arial" w:eastAsia="Arial" w:cs="Arial"/>
        </w:rPr>
        <w:t>Storey, Pina and Williams, 2023)</w:t>
      </w:r>
      <w:r w:rsidRPr="296A805A" w:rsidR="3BCC7DD7">
        <w:rPr>
          <w:rFonts w:ascii="Arial" w:hAnsi="Arial" w:eastAsia="Arial" w:cs="Arial"/>
        </w:rPr>
        <w:t>.</w:t>
      </w:r>
      <w:r w:rsidRPr="296A805A" w:rsidR="0521EA85">
        <w:rPr>
          <w:rFonts w:ascii="Arial" w:hAnsi="Arial" w:eastAsia="Arial" w:cs="Arial"/>
        </w:rPr>
        <w:t xml:space="preserve"> This can show how the psychological impact of stalking is a </w:t>
      </w:r>
      <w:r w:rsidRPr="296A805A" w:rsidR="61038183">
        <w:rPr>
          <w:rFonts w:ascii="Arial" w:hAnsi="Arial" w:eastAsia="Arial" w:cs="Arial"/>
        </w:rPr>
        <w:t>prevalent</w:t>
      </w:r>
      <w:r w:rsidRPr="296A805A" w:rsidR="0521EA85">
        <w:rPr>
          <w:rFonts w:ascii="Arial" w:hAnsi="Arial" w:eastAsia="Arial" w:cs="Arial"/>
        </w:rPr>
        <w:t xml:space="preserve"> issue and affects </w:t>
      </w:r>
      <w:r w:rsidRPr="296A805A" w:rsidR="0521EA85">
        <w:rPr>
          <w:rFonts w:ascii="Arial" w:hAnsi="Arial" w:eastAsia="Arial" w:cs="Arial"/>
        </w:rPr>
        <w:t>nearly all</w:t>
      </w:r>
      <w:r w:rsidRPr="296A805A" w:rsidR="0521EA85">
        <w:rPr>
          <w:rFonts w:ascii="Arial" w:hAnsi="Arial" w:eastAsia="Arial" w:cs="Arial"/>
        </w:rPr>
        <w:t xml:space="preserve"> of the victims who are being stalked.</w:t>
      </w:r>
      <w:r w:rsidRPr="296A805A" w:rsidR="7EFCECDA">
        <w:rPr>
          <w:rFonts w:ascii="Arial" w:hAnsi="Arial" w:eastAsia="Arial" w:cs="Arial"/>
        </w:rPr>
        <w:t xml:space="preserve"> In addition to this, </w:t>
      </w:r>
      <w:r w:rsidRPr="296A805A" w:rsidR="7C893380">
        <w:rPr>
          <w:rFonts w:ascii="Arial" w:hAnsi="Arial" w:eastAsia="Arial" w:cs="Arial"/>
        </w:rPr>
        <w:t xml:space="preserve">the </w:t>
      </w:r>
      <w:r w:rsidRPr="296A805A" w:rsidR="3367986D">
        <w:rPr>
          <w:rFonts w:ascii="Arial" w:hAnsi="Arial" w:eastAsia="Arial" w:cs="Arial"/>
        </w:rPr>
        <w:t>psychological</w:t>
      </w:r>
      <w:r w:rsidRPr="296A805A" w:rsidR="7C893380">
        <w:rPr>
          <w:rFonts w:ascii="Arial" w:hAnsi="Arial" w:eastAsia="Arial" w:cs="Arial"/>
        </w:rPr>
        <w:t xml:space="preserve"> </w:t>
      </w:r>
      <w:r w:rsidRPr="296A805A" w:rsidR="2C7FF6D2">
        <w:rPr>
          <w:rFonts w:ascii="Arial" w:hAnsi="Arial" w:eastAsia="Arial" w:cs="Arial"/>
        </w:rPr>
        <w:t>effect</w:t>
      </w:r>
      <w:r w:rsidRPr="296A805A" w:rsidR="7C893380">
        <w:rPr>
          <w:rFonts w:ascii="Arial" w:hAnsi="Arial" w:eastAsia="Arial" w:cs="Arial"/>
        </w:rPr>
        <w:t xml:space="preserve"> of stalking is not ended when the offender is caught. The changes made and</w:t>
      </w:r>
      <w:r w:rsidRPr="296A805A" w:rsidR="0032949F">
        <w:rPr>
          <w:rFonts w:ascii="Arial" w:hAnsi="Arial" w:eastAsia="Arial" w:cs="Arial"/>
        </w:rPr>
        <w:t xml:space="preserve"> poor mental health is a lifelong impact and can be irreversible (Janke, 2022).</w:t>
      </w:r>
    </w:p>
    <w:p w:rsidR="497DA42D" w:rsidP="296A805A" w:rsidRDefault="497DA42D" w14:paraId="5D43423D" w14:textId="43E89731">
      <w:pPr>
        <w:spacing w:line="360" w:lineRule="auto"/>
        <w:rPr>
          <w:rFonts w:ascii="Arial" w:hAnsi="Arial" w:eastAsia="Arial" w:cs="Arial"/>
        </w:rPr>
      </w:pPr>
      <w:r w:rsidRPr="296A805A" w:rsidR="497DA42D">
        <w:rPr>
          <w:rFonts w:ascii="Arial" w:hAnsi="Arial" w:eastAsia="Arial" w:cs="Arial"/>
        </w:rPr>
        <w:t>The impact of society can be another challenge faced by victims of stalking. This impact o</w:t>
      </w:r>
      <w:r w:rsidRPr="296A805A" w:rsidR="3913D2CA">
        <w:rPr>
          <w:rFonts w:ascii="Arial" w:hAnsi="Arial" w:eastAsia="Arial" w:cs="Arial"/>
        </w:rPr>
        <w:t>f</w:t>
      </w:r>
      <w:r w:rsidRPr="296A805A" w:rsidR="497DA42D">
        <w:rPr>
          <w:rFonts w:ascii="Arial" w:hAnsi="Arial" w:eastAsia="Arial" w:cs="Arial"/>
        </w:rPr>
        <w:t xml:space="preserve"> society can stem from the “Stal</w:t>
      </w:r>
      <w:r w:rsidRPr="296A805A" w:rsidR="33049F30">
        <w:rPr>
          <w:rFonts w:ascii="Arial" w:hAnsi="Arial" w:eastAsia="Arial" w:cs="Arial"/>
        </w:rPr>
        <w:t xml:space="preserve">king culture” that is prevalent in </w:t>
      </w:r>
      <w:r w:rsidRPr="296A805A" w:rsidR="679A5AAF">
        <w:rPr>
          <w:rFonts w:ascii="Arial" w:hAnsi="Arial" w:eastAsia="Arial" w:cs="Arial"/>
        </w:rPr>
        <w:t>society</w:t>
      </w:r>
      <w:r w:rsidRPr="296A805A" w:rsidR="33049F30">
        <w:rPr>
          <w:rFonts w:ascii="Arial" w:hAnsi="Arial" w:eastAsia="Arial" w:cs="Arial"/>
        </w:rPr>
        <w:t xml:space="preserve"> in the UK</w:t>
      </w:r>
      <w:r w:rsidRPr="296A805A" w:rsidR="22D9D826">
        <w:rPr>
          <w:rFonts w:ascii="Arial" w:hAnsi="Arial" w:eastAsia="Arial" w:cs="Arial"/>
        </w:rPr>
        <w:t xml:space="preserve"> (Becker, Ford and </w:t>
      </w:r>
      <w:r w:rsidRPr="296A805A" w:rsidR="22D9D826">
        <w:rPr>
          <w:rFonts w:ascii="Arial" w:hAnsi="Arial" w:eastAsia="Arial" w:cs="Arial"/>
        </w:rPr>
        <w:t>Valshtein</w:t>
      </w:r>
      <w:r w:rsidRPr="296A805A" w:rsidR="22D9D826">
        <w:rPr>
          <w:rFonts w:ascii="Arial" w:hAnsi="Arial" w:eastAsia="Arial" w:cs="Arial"/>
        </w:rPr>
        <w:t>, 2020)</w:t>
      </w:r>
      <w:r w:rsidRPr="296A805A" w:rsidR="33049F30">
        <w:rPr>
          <w:rFonts w:ascii="Arial" w:hAnsi="Arial" w:eastAsia="Arial" w:cs="Arial"/>
        </w:rPr>
        <w:t>.</w:t>
      </w:r>
      <w:r w:rsidRPr="296A805A" w:rsidR="38E0B17F">
        <w:rPr>
          <w:rFonts w:ascii="Arial" w:hAnsi="Arial" w:eastAsia="Arial" w:cs="Arial"/>
        </w:rPr>
        <w:t xml:space="preserve"> Stalking culture can be described as the </w:t>
      </w:r>
      <w:r w:rsidRPr="296A805A" w:rsidR="38E0B17F">
        <w:rPr>
          <w:rFonts w:ascii="Arial" w:hAnsi="Arial" w:eastAsia="Arial" w:cs="Arial"/>
        </w:rPr>
        <w:t>normalisation</w:t>
      </w:r>
      <w:r w:rsidRPr="296A805A" w:rsidR="38E0B17F">
        <w:rPr>
          <w:rFonts w:ascii="Arial" w:hAnsi="Arial" w:eastAsia="Arial" w:cs="Arial"/>
        </w:rPr>
        <w:t xml:space="preserve"> and </w:t>
      </w:r>
      <w:r w:rsidRPr="296A805A" w:rsidR="38E0B17F">
        <w:rPr>
          <w:rFonts w:ascii="Arial" w:hAnsi="Arial" w:eastAsia="Arial" w:cs="Arial"/>
        </w:rPr>
        <w:t>romanticisation</w:t>
      </w:r>
      <w:r w:rsidRPr="296A805A" w:rsidR="38E0B17F">
        <w:rPr>
          <w:rFonts w:ascii="Arial" w:hAnsi="Arial" w:eastAsia="Arial" w:cs="Arial"/>
        </w:rPr>
        <w:t xml:space="preserve"> of stalking </w:t>
      </w:r>
      <w:r w:rsidRPr="296A805A" w:rsidR="35F357B5">
        <w:rPr>
          <w:rFonts w:ascii="Arial" w:hAnsi="Arial" w:eastAsia="Arial" w:cs="Arial"/>
        </w:rPr>
        <w:t xml:space="preserve">(Lippman, 2015). This can be done through media outlets which can often shape </w:t>
      </w:r>
      <w:r w:rsidRPr="296A805A" w:rsidR="24BC53CA">
        <w:rPr>
          <w:rFonts w:ascii="Arial" w:hAnsi="Arial" w:eastAsia="Arial" w:cs="Arial"/>
        </w:rPr>
        <w:t>society's</w:t>
      </w:r>
      <w:r w:rsidRPr="296A805A" w:rsidR="35F357B5">
        <w:rPr>
          <w:rFonts w:ascii="Arial" w:hAnsi="Arial" w:eastAsia="Arial" w:cs="Arial"/>
        </w:rPr>
        <w:t xml:space="preserve"> view on s</w:t>
      </w:r>
      <w:r w:rsidRPr="296A805A" w:rsidR="69E8459D">
        <w:rPr>
          <w:rFonts w:ascii="Arial" w:hAnsi="Arial" w:eastAsia="Arial" w:cs="Arial"/>
        </w:rPr>
        <w:t xml:space="preserve">talking. </w:t>
      </w:r>
      <w:r w:rsidRPr="296A805A" w:rsidR="7560A5FC">
        <w:rPr>
          <w:rFonts w:ascii="Arial" w:hAnsi="Arial" w:eastAsia="Arial" w:cs="Arial"/>
        </w:rPr>
        <w:t xml:space="preserve">The </w:t>
      </w:r>
      <w:r w:rsidRPr="296A805A" w:rsidR="7560A5FC">
        <w:rPr>
          <w:rFonts w:ascii="Arial" w:hAnsi="Arial" w:eastAsia="Arial" w:cs="Arial"/>
        </w:rPr>
        <w:t>normalisation</w:t>
      </w:r>
      <w:r w:rsidRPr="296A805A" w:rsidR="7560A5FC">
        <w:rPr>
          <w:rFonts w:ascii="Arial" w:hAnsi="Arial" w:eastAsia="Arial" w:cs="Arial"/>
        </w:rPr>
        <w:t xml:space="preserve"> of stalking can make the victim believe that they are not actually a victim and therefore</w:t>
      </w:r>
      <w:r w:rsidRPr="296A805A" w:rsidR="4AAA01B2">
        <w:rPr>
          <w:rFonts w:ascii="Arial" w:hAnsi="Arial" w:eastAsia="Arial" w:cs="Arial"/>
        </w:rPr>
        <w:t xml:space="preserve"> do not report their crimes. </w:t>
      </w:r>
      <w:r w:rsidRPr="296A805A" w:rsidR="48195EDD">
        <w:rPr>
          <w:rFonts w:ascii="Arial" w:hAnsi="Arial" w:eastAsia="Arial" w:cs="Arial"/>
        </w:rPr>
        <w:t xml:space="preserve">Also, stalking is often portrayed as being “flattering” </w:t>
      </w:r>
      <w:r w:rsidRPr="296A805A" w:rsidR="52EA3648">
        <w:rPr>
          <w:rFonts w:ascii="Arial" w:hAnsi="Arial" w:eastAsia="Arial" w:cs="Arial"/>
        </w:rPr>
        <w:t xml:space="preserve">due to the media’s </w:t>
      </w:r>
      <w:r w:rsidRPr="296A805A" w:rsidR="77425A48">
        <w:rPr>
          <w:rFonts w:ascii="Arial" w:hAnsi="Arial" w:eastAsia="Arial" w:cs="Arial"/>
        </w:rPr>
        <w:t>portrayal</w:t>
      </w:r>
      <w:r w:rsidRPr="296A805A" w:rsidR="52EA3648">
        <w:rPr>
          <w:rFonts w:ascii="Arial" w:hAnsi="Arial" w:eastAsia="Arial" w:cs="Arial"/>
        </w:rPr>
        <w:t xml:space="preserve"> of stalking </w:t>
      </w:r>
      <w:r w:rsidRPr="296A805A" w:rsidR="691D6A89">
        <w:rPr>
          <w:rFonts w:ascii="Arial" w:hAnsi="Arial" w:eastAsia="Arial" w:cs="Arial"/>
        </w:rPr>
        <w:t>behaviours</w:t>
      </w:r>
      <w:r w:rsidRPr="296A805A" w:rsidR="52EA3648">
        <w:rPr>
          <w:rFonts w:ascii="Arial" w:hAnsi="Arial" w:eastAsia="Arial" w:cs="Arial"/>
        </w:rPr>
        <w:t xml:space="preserve"> being romantic and </w:t>
      </w:r>
      <w:r w:rsidRPr="296A805A" w:rsidR="5BD5FB6D">
        <w:rPr>
          <w:rFonts w:ascii="Arial" w:hAnsi="Arial" w:eastAsia="Arial" w:cs="Arial"/>
        </w:rPr>
        <w:t>results</w:t>
      </w:r>
      <w:r w:rsidRPr="296A805A" w:rsidR="52EA3648">
        <w:rPr>
          <w:rFonts w:ascii="Arial" w:hAnsi="Arial" w:eastAsia="Arial" w:cs="Arial"/>
        </w:rPr>
        <w:t xml:space="preserve"> in a “happy ending” (Becker, Ford and </w:t>
      </w:r>
      <w:r w:rsidRPr="296A805A" w:rsidR="52EA3648">
        <w:rPr>
          <w:rFonts w:ascii="Arial" w:hAnsi="Arial" w:eastAsia="Arial" w:cs="Arial"/>
        </w:rPr>
        <w:t>Valshtein</w:t>
      </w:r>
      <w:r w:rsidRPr="296A805A" w:rsidR="52EA3648">
        <w:rPr>
          <w:rFonts w:ascii="Arial" w:hAnsi="Arial" w:eastAsia="Arial" w:cs="Arial"/>
        </w:rPr>
        <w:t xml:space="preserve">, 2020). </w:t>
      </w:r>
      <w:r w:rsidRPr="296A805A" w:rsidR="58C58807">
        <w:rPr>
          <w:rFonts w:ascii="Arial" w:hAnsi="Arial" w:eastAsia="Arial" w:cs="Arial"/>
        </w:rPr>
        <w:t xml:space="preserve">This can be seriously detrimental to slaking victims as some stalking </w:t>
      </w:r>
      <w:r w:rsidRPr="296A805A" w:rsidR="31EAEFA6">
        <w:rPr>
          <w:rFonts w:ascii="Arial" w:hAnsi="Arial" w:eastAsia="Arial" w:cs="Arial"/>
        </w:rPr>
        <w:t>behaviours</w:t>
      </w:r>
      <w:r w:rsidRPr="296A805A" w:rsidR="58C58807">
        <w:rPr>
          <w:rFonts w:ascii="Arial" w:hAnsi="Arial" w:eastAsia="Arial" w:cs="Arial"/>
        </w:rPr>
        <w:t xml:space="preserve"> such as unwanted gifts can be seen as a romantic gesture rather than a serious sta</w:t>
      </w:r>
      <w:r w:rsidRPr="296A805A" w:rsidR="3E508309">
        <w:rPr>
          <w:rFonts w:ascii="Arial" w:hAnsi="Arial" w:eastAsia="Arial" w:cs="Arial"/>
        </w:rPr>
        <w:t xml:space="preserve">lking </w:t>
      </w:r>
      <w:r w:rsidRPr="296A805A" w:rsidR="273BDAC3">
        <w:rPr>
          <w:rFonts w:ascii="Arial" w:hAnsi="Arial" w:eastAsia="Arial" w:cs="Arial"/>
        </w:rPr>
        <w:t>behavio</w:t>
      </w:r>
      <w:r w:rsidRPr="296A805A" w:rsidR="63D19D25">
        <w:rPr>
          <w:rFonts w:ascii="Arial" w:hAnsi="Arial" w:eastAsia="Arial" w:cs="Arial"/>
        </w:rPr>
        <w:t>u</w:t>
      </w:r>
      <w:r w:rsidRPr="296A805A" w:rsidR="273BDAC3">
        <w:rPr>
          <w:rFonts w:ascii="Arial" w:hAnsi="Arial" w:eastAsia="Arial" w:cs="Arial"/>
        </w:rPr>
        <w:t>r</w:t>
      </w:r>
      <w:r w:rsidRPr="296A805A" w:rsidR="3E508309">
        <w:rPr>
          <w:rFonts w:ascii="Arial" w:hAnsi="Arial" w:eastAsia="Arial" w:cs="Arial"/>
        </w:rPr>
        <w:t xml:space="preserve">. This can result in not reporting these </w:t>
      </w:r>
      <w:r w:rsidRPr="296A805A" w:rsidR="055D8AD6">
        <w:rPr>
          <w:rFonts w:ascii="Arial" w:hAnsi="Arial" w:eastAsia="Arial" w:cs="Arial"/>
        </w:rPr>
        <w:t>behaviours</w:t>
      </w:r>
      <w:r w:rsidRPr="296A805A" w:rsidR="0209A6E8">
        <w:rPr>
          <w:rFonts w:ascii="Arial" w:hAnsi="Arial" w:eastAsia="Arial" w:cs="Arial"/>
        </w:rPr>
        <w:t xml:space="preserve">. </w:t>
      </w:r>
      <w:r w:rsidRPr="296A805A" w:rsidR="0209A6E8">
        <w:rPr>
          <w:rFonts w:ascii="Arial" w:hAnsi="Arial" w:eastAsia="Arial" w:cs="Arial"/>
        </w:rPr>
        <w:t>Additionally,</w:t>
      </w:r>
      <w:r w:rsidRPr="296A805A" w:rsidR="7E03A3F8">
        <w:rPr>
          <w:rFonts w:ascii="Arial" w:hAnsi="Arial" w:eastAsia="Arial" w:cs="Arial"/>
        </w:rPr>
        <w:t xml:space="preserve"> reports</w:t>
      </w:r>
      <w:r w:rsidRPr="296A805A" w:rsidR="3E508309">
        <w:rPr>
          <w:rFonts w:ascii="Arial" w:hAnsi="Arial" w:eastAsia="Arial" w:cs="Arial"/>
        </w:rPr>
        <w:t xml:space="preserve"> </w:t>
      </w:r>
      <w:r w:rsidRPr="296A805A" w:rsidR="3E508309">
        <w:rPr>
          <w:rFonts w:ascii="Arial" w:hAnsi="Arial" w:eastAsia="Arial" w:cs="Arial"/>
        </w:rPr>
        <w:t xml:space="preserve">can be overlooked due to a </w:t>
      </w:r>
      <w:r w:rsidRPr="296A805A" w:rsidR="767B34C3">
        <w:rPr>
          <w:rFonts w:ascii="Arial" w:hAnsi="Arial" w:eastAsia="Arial" w:cs="Arial"/>
        </w:rPr>
        <w:t>perceived</w:t>
      </w:r>
      <w:r w:rsidRPr="296A805A" w:rsidR="3E508309">
        <w:rPr>
          <w:rFonts w:ascii="Arial" w:hAnsi="Arial" w:eastAsia="Arial" w:cs="Arial"/>
        </w:rPr>
        <w:t xml:space="preserve"> low level of thre</w:t>
      </w:r>
      <w:r w:rsidRPr="296A805A" w:rsidR="429A08FF">
        <w:rPr>
          <w:rFonts w:ascii="Arial" w:hAnsi="Arial" w:eastAsia="Arial" w:cs="Arial"/>
        </w:rPr>
        <w:t xml:space="preserve">at. </w:t>
      </w:r>
    </w:p>
    <w:p w:rsidR="6668366C" w:rsidP="296A805A" w:rsidRDefault="6668366C" w14:paraId="761FB66C" w14:textId="3B937D57">
      <w:pPr>
        <w:spacing w:line="360" w:lineRule="auto"/>
        <w:rPr>
          <w:rFonts w:ascii="Arial" w:hAnsi="Arial" w:eastAsia="Arial" w:cs="Arial"/>
        </w:rPr>
      </w:pPr>
      <w:r w:rsidRPr="296A805A" w:rsidR="6668366C">
        <w:rPr>
          <w:rFonts w:ascii="Arial" w:hAnsi="Arial" w:eastAsia="Arial" w:cs="Arial"/>
        </w:rPr>
        <w:t xml:space="preserve">Furthermore, the term “stalking” is often used lightly by the public. This can create </w:t>
      </w:r>
      <w:r w:rsidRPr="296A805A" w:rsidR="6C2B80BE">
        <w:rPr>
          <w:rFonts w:ascii="Arial" w:hAnsi="Arial" w:eastAsia="Arial" w:cs="Arial"/>
        </w:rPr>
        <w:t>the misconception that stalking is not a serious crime. In addition, this leads t</w:t>
      </w:r>
      <w:r w:rsidRPr="296A805A" w:rsidR="6BE1B700">
        <w:rPr>
          <w:rFonts w:ascii="Arial" w:hAnsi="Arial" w:eastAsia="Arial" w:cs="Arial"/>
        </w:rPr>
        <w:t xml:space="preserve">o victims being blamed for the crimes committed against them rather than understanding that stalking is a real and dangerous problem </w:t>
      </w:r>
      <w:r w:rsidRPr="296A805A" w:rsidR="6387946F">
        <w:rPr>
          <w:rFonts w:ascii="Arial" w:hAnsi="Arial" w:eastAsia="Arial" w:cs="Arial"/>
        </w:rPr>
        <w:t>(Boehnlein et al., 2020)</w:t>
      </w:r>
      <w:r w:rsidRPr="296A805A" w:rsidR="4E337A03">
        <w:rPr>
          <w:rFonts w:ascii="Arial" w:hAnsi="Arial" w:eastAsia="Arial" w:cs="Arial"/>
        </w:rPr>
        <w:t xml:space="preserve">. </w:t>
      </w:r>
      <w:r w:rsidRPr="296A805A" w:rsidR="60860052">
        <w:rPr>
          <w:rFonts w:ascii="Arial" w:hAnsi="Arial" w:eastAsia="Arial" w:cs="Arial"/>
        </w:rPr>
        <w:t xml:space="preserve">Additionally, it can take a victim a long time to come </w:t>
      </w:r>
      <w:r w:rsidRPr="296A805A" w:rsidR="4B4C5FCC">
        <w:rPr>
          <w:rFonts w:ascii="Arial" w:hAnsi="Arial" w:eastAsia="Arial" w:cs="Arial"/>
        </w:rPr>
        <w:t>forward</w:t>
      </w:r>
      <w:r w:rsidRPr="296A805A" w:rsidR="60860052">
        <w:rPr>
          <w:rFonts w:ascii="Arial" w:hAnsi="Arial" w:eastAsia="Arial" w:cs="Arial"/>
        </w:rPr>
        <w:t xml:space="preserve"> to the police due to multiple factors, one being </w:t>
      </w:r>
      <w:r w:rsidRPr="296A805A" w:rsidR="4AD0923A">
        <w:rPr>
          <w:rFonts w:ascii="Arial" w:hAnsi="Arial" w:eastAsia="Arial" w:cs="Arial"/>
        </w:rPr>
        <w:t xml:space="preserve">the belief that it is their fault for being stalked (Janke, 2022). </w:t>
      </w:r>
      <w:r w:rsidRPr="296A805A" w:rsidR="567DFBEC">
        <w:rPr>
          <w:rFonts w:ascii="Arial" w:hAnsi="Arial" w:eastAsia="Arial" w:cs="Arial"/>
        </w:rPr>
        <w:t xml:space="preserve">This can show how victim blaming can make victims believe that it is not a serious </w:t>
      </w:r>
      <w:r w:rsidRPr="296A805A" w:rsidR="115F1F43">
        <w:rPr>
          <w:rFonts w:ascii="Arial" w:hAnsi="Arial" w:eastAsia="Arial" w:cs="Arial"/>
        </w:rPr>
        <w:t>enough issue to seek help and report their crimes.</w:t>
      </w:r>
      <w:r w:rsidRPr="296A805A" w:rsidR="6ED0CE28">
        <w:rPr>
          <w:rFonts w:ascii="Arial" w:hAnsi="Arial" w:eastAsia="Arial" w:cs="Arial"/>
        </w:rPr>
        <w:t xml:space="preserve"> </w:t>
      </w:r>
      <w:r w:rsidRPr="296A805A" w:rsidR="667A752A">
        <w:rPr>
          <w:rFonts w:ascii="Arial" w:hAnsi="Arial" w:eastAsia="Arial" w:cs="Arial"/>
        </w:rPr>
        <w:t xml:space="preserve">Also, often victims feel like if they do report their </w:t>
      </w:r>
      <w:r w:rsidRPr="296A805A" w:rsidR="3ED914C7">
        <w:rPr>
          <w:rFonts w:ascii="Arial" w:hAnsi="Arial" w:eastAsia="Arial" w:cs="Arial"/>
        </w:rPr>
        <w:t>crimes,</w:t>
      </w:r>
      <w:r w:rsidRPr="296A805A" w:rsidR="667A752A">
        <w:rPr>
          <w:rFonts w:ascii="Arial" w:hAnsi="Arial" w:eastAsia="Arial" w:cs="Arial"/>
        </w:rPr>
        <w:t xml:space="preserve"> they can become subject to victim blaming (Taylor-Dunn, Bowen and Gilchrist, 2018). </w:t>
      </w:r>
      <w:r w:rsidRPr="296A805A" w:rsidR="6ED0CE28">
        <w:rPr>
          <w:rFonts w:ascii="Arial" w:hAnsi="Arial" w:eastAsia="Arial" w:cs="Arial"/>
        </w:rPr>
        <w:t xml:space="preserve">Moreover, it can be </w:t>
      </w:r>
      <w:r w:rsidRPr="296A805A" w:rsidR="7C7B97D8">
        <w:rPr>
          <w:rFonts w:ascii="Arial" w:hAnsi="Arial" w:eastAsia="Arial" w:cs="Arial"/>
        </w:rPr>
        <w:t>perceived</w:t>
      </w:r>
      <w:r w:rsidRPr="296A805A" w:rsidR="6ED0CE28">
        <w:rPr>
          <w:rFonts w:ascii="Arial" w:hAnsi="Arial" w:eastAsia="Arial" w:cs="Arial"/>
        </w:rPr>
        <w:t xml:space="preserve"> that </w:t>
      </w:r>
      <w:r w:rsidRPr="296A805A" w:rsidR="540F4150">
        <w:rPr>
          <w:rFonts w:ascii="Arial" w:hAnsi="Arial" w:eastAsia="Arial" w:cs="Arial"/>
        </w:rPr>
        <w:t xml:space="preserve">due to victim blaming many victims believe that it is an </w:t>
      </w:r>
      <w:r w:rsidRPr="296A805A" w:rsidR="3B1D81C0">
        <w:rPr>
          <w:rFonts w:ascii="Arial" w:hAnsi="Arial" w:eastAsia="Arial" w:cs="Arial"/>
        </w:rPr>
        <w:t>embarrassment</w:t>
      </w:r>
      <w:r w:rsidRPr="296A805A" w:rsidR="540F4150">
        <w:rPr>
          <w:rFonts w:ascii="Arial" w:hAnsi="Arial" w:eastAsia="Arial" w:cs="Arial"/>
        </w:rPr>
        <w:t xml:space="preserve"> to be labelled as a victim and therefore do not come forward to the police </w:t>
      </w:r>
      <w:r w:rsidRPr="296A805A" w:rsidR="63E3B515">
        <w:rPr>
          <w:rFonts w:ascii="Arial" w:hAnsi="Arial" w:eastAsia="Arial" w:cs="Arial"/>
        </w:rPr>
        <w:t>(Suzuki, 2024).</w:t>
      </w:r>
      <w:r w:rsidRPr="296A805A" w:rsidR="7B72ADC4">
        <w:rPr>
          <w:rFonts w:ascii="Arial" w:hAnsi="Arial" w:eastAsia="Arial" w:cs="Arial"/>
        </w:rPr>
        <w:t xml:space="preserve"> </w:t>
      </w:r>
    </w:p>
    <w:p w:rsidR="312FA890" w:rsidP="296A805A" w:rsidRDefault="312FA890" w14:paraId="4B233E54" w14:textId="4AEB3960">
      <w:pPr>
        <w:pStyle w:val="Normal"/>
        <w:spacing w:line="360" w:lineRule="auto"/>
        <w:rPr>
          <w:rFonts w:ascii="Arial" w:hAnsi="Arial" w:eastAsia="Arial" w:cs="Arial"/>
        </w:rPr>
      </w:pPr>
      <w:r w:rsidRPr="296A805A" w:rsidR="312FA890">
        <w:rPr>
          <w:rFonts w:ascii="Arial" w:hAnsi="Arial" w:eastAsia="Arial" w:cs="Arial"/>
        </w:rPr>
        <w:t>There are many ways that the response to stalking is improving. The first is the incr</w:t>
      </w:r>
      <w:r w:rsidRPr="296A805A" w:rsidR="7FCA32B9">
        <w:rPr>
          <w:rFonts w:ascii="Arial" w:hAnsi="Arial" w:eastAsia="Arial" w:cs="Arial"/>
        </w:rPr>
        <w:t xml:space="preserve">eased powers to issue Stalking Protection Orders (SPO) from the Stalking Protection Act </w:t>
      </w:r>
      <w:r w:rsidRPr="296A805A" w:rsidR="0F8B38BB">
        <w:rPr>
          <w:rFonts w:ascii="Arial" w:hAnsi="Arial" w:eastAsia="Arial" w:cs="Arial"/>
        </w:rPr>
        <w:t xml:space="preserve">(2019) (Legislation.gov.uk, 2019). </w:t>
      </w:r>
      <w:r w:rsidRPr="296A805A" w:rsidR="17E0E565">
        <w:rPr>
          <w:rFonts w:ascii="Arial" w:hAnsi="Arial" w:eastAsia="Arial" w:cs="Arial"/>
        </w:rPr>
        <w:t xml:space="preserve">SPOs are civil orders that can be issued to </w:t>
      </w:r>
      <w:r w:rsidRPr="296A805A" w:rsidR="17E0E565">
        <w:rPr>
          <w:rFonts w:ascii="Arial" w:hAnsi="Arial" w:eastAsia="Arial" w:cs="Arial"/>
        </w:rPr>
        <w:t>perpetrators</w:t>
      </w:r>
      <w:r w:rsidRPr="296A805A" w:rsidR="17E0E565">
        <w:rPr>
          <w:rFonts w:ascii="Arial" w:hAnsi="Arial" w:eastAsia="Arial" w:cs="Arial"/>
        </w:rPr>
        <w:t xml:space="preserve">. These </w:t>
      </w:r>
      <w:r w:rsidRPr="296A805A" w:rsidR="6FC58870">
        <w:rPr>
          <w:rFonts w:ascii="Arial" w:hAnsi="Arial" w:eastAsia="Arial" w:cs="Arial"/>
        </w:rPr>
        <w:t>orders can impose restrictions on the offender</w:t>
      </w:r>
      <w:r w:rsidRPr="296A805A" w:rsidR="760D3D74">
        <w:rPr>
          <w:rFonts w:ascii="Arial" w:hAnsi="Arial" w:eastAsia="Arial" w:cs="Arial"/>
        </w:rPr>
        <w:t>,</w:t>
      </w:r>
      <w:r w:rsidRPr="296A805A" w:rsidR="6FC58870">
        <w:rPr>
          <w:rFonts w:ascii="Arial" w:hAnsi="Arial" w:eastAsia="Arial" w:cs="Arial"/>
        </w:rPr>
        <w:t xml:space="preserve"> such as contacting the victim, approaching the </w:t>
      </w:r>
      <w:r w:rsidRPr="296A805A" w:rsidR="6FC58870">
        <w:rPr>
          <w:rFonts w:ascii="Arial" w:hAnsi="Arial" w:eastAsia="Arial" w:cs="Arial"/>
        </w:rPr>
        <w:t>victim</w:t>
      </w:r>
      <w:r w:rsidRPr="296A805A" w:rsidR="7E16CA05">
        <w:rPr>
          <w:rFonts w:ascii="Arial" w:hAnsi="Arial" w:eastAsia="Arial" w:cs="Arial"/>
        </w:rPr>
        <w:t xml:space="preserve">, </w:t>
      </w:r>
      <w:r w:rsidRPr="296A805A" w:rsidR="6FC58870">
        <w:rPr>
          <w:rFonts w:ascii="Arial" w:hAnsi="Arial" w:eastAsia="Arial" w:cs="Arial"/>
        </w:rPr>
        <w:t>and carrying out an</w:t>
      </w:r>
      <w:r w:rsidRPr="296A805A" w:rsidR="7FE0200A">
        <w:rPr>
          <w:rFonts w:ascii="Arial" w:hAnsi="Arial" w:eastAsia="Arial" w:cs="Arial"/>
        </w:rPr>
        <w:t>y surveillance on the victim (Crown Prosecution Service, 2020)</w:t>
      </w:r>
      <w:r w:rsidRPr="296A805A" w:rsidR="7FE0200A">
        <w:rPr>
          <w:rFonts w:ascii="Arial" w:hAnsi="Arial" w:eastAsia="Arial" w:cs="Arial"/>
        </w:rPr>
        <w:t xml:space="preserve">. </w:t>
      </w:r>
      <w:r w:rsidRPr="296A805A" w:rsidR="17E0E565">
        <w:rPr>
          <w:rFonts w:ascii="Arial" w:hAnsi="Arial" w:eastAsia="Arial" w:cs="Arial"/>
        </w:rPr>
        <w:t xml:space="preserve"> </w:t>
      </w:r>
      <w:r w:rsidRPr="296A805A" w:rsidR="02F30562">
        <w:rPr>
          <w:rFonts w:ascii="Arial" w:hAnsi="Arial" w:eastAsia="Arial" w:cs="Arial"/>
        </w:rPr>
        <w:t>If t</w:t>
      </w:r>
      <w:r w:rsidRPr="296A805A" w:rsidR="56375AC8">
        <w:rPr>
          <w:rFonts w:ascii="Arial" w:hAnsi="Arial" w:eastAsia="Arial" w:cs="Arial"/>
        </w:rPr>
        <w:t xml:space="preserve">he SPO is </w:t>
      </w:r>
      <w:r w:rsidRPr="296A805A" w:rsidR="56375AC8">
        <w:rPr>
          <w:rFonts w:ascii="Arial" w:hAnsi="Arial" w:eastAsia="Arial" w:cs="Arial"/>
        </w:rPr>
        <w:t>breached</w:t>
      </w:r>
      <w:r w:rsidRPr="296A805A" w:rsidR="56375AC8">
        <w:rPr>
          <w:rFonts w:ascii="Arial" w:hAnsi="Arial" w:eastAsia="Arial" w:cs="Arial"/>
        </w:rPr>
        <w:t xml:space="preserve"> then a full investigation would be </w:t>
      </w:r>
      <w:r w:rsidRPr="296A805A" w:rsidR="3E83E4C5">
        <w:rPr>
          <w:rFonts w:ascii="Arial" w:hAnsi="Arial" w:eastAsia="Arial" w:cs="Arial"/>
        </w:rPr>
        <w:t>undertaken,</w:t>
      </w:r>
      <w:r w:rsidRPr="296A805A" w:rsidR="56375AC8">
        <w:rPr>
          <w:rFonts w:ascii="Arial" w:hAnsi="Arial" w:eastAsia="Arial" w:cs="Arial"/>
        </w:rPr>
        <w:t xml:space="preserve"> and the </w:t>
      </w:r>
      <w:r w:rsidRPr="296A805A" w:rsidR="4868A628">
        <w:rPr>
          <w:rFonts w:ascii="Arial" w:hAnsi="Arial" w:eastAsia="Arial" w:cs="Arial"/>
        </w:rPr>
        <w:t>perpetrator</w:t>
      </w:r>
      <w:r w:rsidRPr="296A805A" w:rsidR="56375AC8">
        <w:rPr>
          <w:rFonts w:ascii="Arial" w:hAnsi="Arial" w:eastAsia="Arial" w:cs="Arial"/>
        </w:rPr>
        <w:t xml:space="preserve"> would be arrested as soon as possible (Home Office, 2024a)</w:t>
      </w:r>
      <w:r w:rsidRPr="296A805A" w:rsidR="218D8B48">
        <w:rPr>
          <w:rFonts w:ascii="Arial" w:hAnsi="Arial" w:eastAsia="Arial" w:cs="Arial"/>
        </w:rPr>
        <w:t>. This can be helpful for the victims of stalking</w:t>
      </w:r>
      <w:r w:rsidRPr="296A805A" w:rsidR="6F2409D9">
        <w:rPr>
          <w:rFonts w:ascii="Arial" w:hAnsi="Arial" w:eastAsia="Arial" w:cs="Arial"/>
        </w:rPr>
        <w:t>-related offenses as their stalker can be given restrictions that can enforce that the behaviour stops.</w:t>
      </w:r>
    </w:p>
    <w:p w:rsidR="0F8B38BB" w:rsidP="296A805A" w:rsidRDefault="0F8B38BB" w14:paraId="404891C7" w14:textId="02B2A382">
      <w:pPr>
        <w:spacing w:line="360" w:lineRule="auto"/>
        <w:rPr>
          <w:rFonts w:ascii="Arial" w:hAnsi="Arial" w:eastAsia="Arial" w:cs="Arial"/>
        </w:rPr>
      </w:pPr>
      <w:r w:rsidRPr="296A805A" w:rsidR="0F8B38BB">
        <w:rPr>
          <w:rFonts w:ascii="Arial" w:hAnsi="Arial" w:eastAsia="Arial" w:cs="Arial"/>
        </w:rPr>
        <w:t>Another way victims are protected is from new “right to know” laws coming into place (Home Office, 2024</w:t>
      </w:r>
      <w:r w:rsidRPr="296A805A" w:rsidR="632E3F8E">
        <w:rPr>
          <w:rFonts w:ascii="Arial" w:hAnsi="Arial" w:eastAsia="Arial" w:cs="Arial"/>
        </w:rPr>
        <w:t>b</w:t>
      </w:r>
      <w:r w:rsidRPr="296A805A" w:rsidR="0F8B38BB">
        <w:rPr>
          <w:rFonts w:ascii="Arial" w:hAnsi="Arial" w:eastAsia="Arial" w:cs="Arial"/>
        </w:rPr>
        <w:t>).</w:t>
      </w:r>
      <w:r w:rsidRPr="296A805A" w:rsidR="2A38084C">
        <w:rPr>
          <w:rFonts w:ascii="Arial" w:hAnsi="Arial" w:eastAsia="Arial" w:cs="Arial"/>
        </w:rPr>
        <w:t xml:space="preserve"> Before the introduction of these new </w:t>
      </w:r>
      <w:bookmarkStart w:name="_Int_4gZm00YY" w:id="1670587584"/>
      <w:r w:rsidRPr="296A805A" w:rsidR="2A38084C">
        <w:rPr>
          <w:rFonts w:ascii="Arial" w:hAnsi="Arial" w:eastAsia="Arial" w:cs="Arial"/>
        </w:rPr>
        <w:t>laws</w:t>
      </w:r>
      <w:bookmarkEnd w:id="1670587584"/>
      <w:r w:rsidRPr="296A805A" w:rsidR="2A38084C">
        <w:rPr>
          <w:rFonts w:ascii="Arial" w:hAnsi="Arial" w:eastAsia="Arial" w:cs="Arial"/>
        </w:rPr>
        <w:t xml:space="preserve"> victims of cyber-stalking, who have never seen or know their stalk</w:t>
      </w:r>
      <w:r w:rsidRPr="296A805A" w:rsidR="2A38084C">
        <w:rPr>
          <w:rFonts w:ascii="Arial" w:hAnsi="Arial" w:eastAsia="Arial" w:cs="Arial"/>
        </w:rPr>
        <w:t>e</w:t>
      </w:r>
      <w:r w:rsidRPr="296A805A" w:rsidR="2A38084C">
        <w:rPr>
          <w:rFonts w:ascii="Arial" w:hAnsi="Arial" w:eastAsia="Arial" w:cs="Arial"/>
        </w:rPr>
        <w:t>r</w:t>
      </w:r>
      <w:r w:rsidRPr="296A805A" w:rsidR="2A38084C">
        <w:rPr>
          <w:rFonts w:ascii="Arial" w:hAnsi="Arial" w:eastAsia="Arial" w:cs="Arial"/>
        </w:rPr>
        <w:t xml:space="preserve"> </w:t>
      </w:r>
      <w:r w:rsidRPr="296A805A" w:rsidR="2A38084C">
        <w:rPr>
          <w:rFonts w:ascii="Arial" w:hAnsi="Arial" w:eastAsia="Arial" w:cs="Arial"/>
        </w:rPr>
        <w:t>w</w:t>
      </w:r>
      <w:r w:rsidRPr="296A805A" w:rsidR="2A38084C">
        <w:rPr>
          <w:rFonts w:ascii="Arial" w:hAnsi="Arial" w:eastAsia="Arial" w:cs="Arial"/>
        </w:rPr>
        <w:t>a</w:t>
      </w:r>
      <w:r w:rsidRPr="296A805A" w:rsidR="2A38084C">
        <w:rPr>
          <w:rFonts w:ascii="Arial" w:hAnsi="Arial" w:eastAsia="Arial" w:cs="Arial"/>
        </w:rPr>
        <w:t>s</w:t>
      </w:r>
      <w:r w:rsidRPr="296A805A" w:rsidR="2A38084C">
        <w:rPr>
          <w:rFonts w:ascii="Arial" w:hAnsi="Arial" w:eastAsia="Arial" w:cs="Arial"/>
        </w:rPr>
        <w:t xml:space="preserve"> </w:t>
      </w:r>
      <w:r w:rsidRPr="296A805A" w:rsidR="2A38084C">
        <w:rPr>
          <w:rFonts w:ascii="Arial" w:hAnsi="Arial" w:eastAsia="Arial" w:cs="Arial"/>
        </w:rPr>
        <w:t>u</w:t>
      </w:r>
      <w:r w:rsidRPr="296A805A" w:rsidR="2A38084C">
        <w:rPr>
          <w:rFonts w:ascii="Arial" w:hAnsi="Arial" w:eastAsia="Arial" w:cs="Arial"/>
        </w:rPr>
        <w:t>n</w:t>
      </w:r>
      <w:r w:rsidRPr="296A805A" w:rsidR="2A38084C">
        <w:rPr>
          <w:rFonts w:ascii="Arial" w:hAnsi="Arial" w:eastAsia="Arial" w:cs="Arial"/>
        </w:rPr>
        <w:t>a</w:t>
      </w:r>
      <w:r w:rsidRPr="296A805A" w:rsidR="2A38084C">
        <w:rPr>
          <w:rFonts w:ascii="Arial" w:hAnsi="Arial" w:eastAsia="Arial" w:cs="Arial"/>
        </w:rPr>
        <w:t>b</w:t>
      </w:r>
      <w:r w:rsidRPr="296A805A" w:rsidR="2A38084C">
        <w:rPr>
          <w:rFonts w:ascii="Arial" w:hAnsi="Arial" w:eastAsia="Arial" w:cs="Arial"/>
        </w:rPr>
        <w:t>l</w:t>
      </w:r>
      <w:r w:rsidRPr="296A805A" w:rsidR="2A38084C">
        <w:rPr>
          <w:rFonts w:ascii="Arial" w:hAnsi="Arial" w:eastAsia="Arial" w:cs="Arial"/>
        </w:rPr>
        <w:t>e</w:t>
      </w:r>
      <w:r w:rsidRPr="296A805A" w:rsidR="2A38084C">
        <w:rPr>
          <w:rFonts w:ascii="Arial" w:hAnsi="Arial" w:eastAsia="Arial" w:cs="Arial"/>
        </w:rPr>
        <w:t xml:space="preserve"> </w:t>
      </w:r>
      <w:r w:rsidRPr="296A805A" w:rsidR="2A38084C">
        <w:rPr>
          <w:rFonts w:ascii="Arial" w:hAnsi="Arial" w:eastAsia="Arial" w:cs="Arial"/>
        </w:rPr>
        <w:t>t</w:t>
      </w:r>
      <w:r w:rsidRPr="296A805A" w:rsidR="2A38084C">
        <w:rPr>
          <w:rFonts w:ascii="Arial" w:hAnsi="Arial" w:eastAsia="Arial" w:cs="Arial"/>
        </w:rPr>
        <w:t>o</w:t>
      </w:r>
      <w:r w:rsidRPr="296A805A" w:rsidR="2A38084C">
        <w:rPr>
          <w:rFonts w:ascii="Arial" w:hAnsi="Arial" w:eastAsia="Arial" w:cs="Arial"/>
        </w:rPr>
        <w:t xml:space="preserve"> </w:t>
      </w:r>
      <w:r w:rsidRPr="296A805A" w:rsidR="2A38084C">
        <w:rPr>
          <w:rFonts w:ascii="Arial" w:hAnsi="Arial" w:eastAsia="Arial" w:cs="Arial"/>
        </w:rPr>
        <w:t>f</w:t>
      </w:r>
      <w:r w:rsidRPr="296A805A" w:rsidR="2A38084C">
        <w:rPr>
          <w:rFonts w:ascii="Arial" w:hAnsi="Arial" w:eastAsia="Arial" w:cs="Arial"/>
        </w:rPr>
        <w:t>i</w:t>
      </w:r>
      <w:r w:rsidRPr="296A805A" w:rsidR="2A38084C">
        <w:rPr>
          <w:rFonts w:ascii="Arial" w:hAnsi="Arial" w:eastAsia="Arial" w:cs="Arial"/>
        </w:rPr>
        <w:t>n</w:t>
      </w:r>
      <w:r w:rsidRPr="296A805A" w:rsidR="2A38084C">
        <w:rPr>
          <w:rFonts w:ascii="Arial" w:hAnsi="Arial" w:eastAsia="Arial" w:cs="Arial"/>
        </w:rPr>
        <w:t>d</w:t>
      </w:r>
      <w:r w:rsidRPr="296A805A" w:rsidR="2A38084C">
        <w:rPr>
          <w:rFonts w:ascii="Arial" w:hAnsi="Arial" w:eastAsia="Arial" w:cs="Arial"/>
        </w:rPr>
        <w:t xml:space="preserve"> </w:t>
      </w:r>
      <w:r w:rsidRPr="296A805A" w:rsidR="2A38084C">
        <w:rPr>
          <w:rFonts w:ascii="Arial" w:hAnsi="Arial" w:eastAsia="Arial" w:cs="Arial"/>
        </w:rPr>
        <w:t>o</w:t>
      </w:r>
      <w:r w:rsidRPr="296A805A" w:rsidR="2A38084C">
        <w:rPr>
          <w:rFonts w:ascii="Arial" w:hAnsi="Arial" w:eastAsia="Arial" w:cs="Arial"/>
        </w:rPr>
        <w:t>u</w:t>
      </w:r>
      <w:r w:rsidRPr="296A805A" w:rsidR="2A38084C">
        <w:rPr>
          <w:rFonts w:ascii="Arial" w:hAnsi="Arial" w:eastAsia="Arial" w:cs="Arial"/>
        </w:rPr>
        <w:t>t</w:t>
      </w:r>
      <w:r w:rsidRPr="296A805A" w:rsidR="2A38084C">
        <w:rPr>
          <w:rFonts w:ascii="Arial" w:hAnsi="Arial" w:eastAsia="Arial" w:cs="Arial"/>
        </w:rPr>
        <w:t xml:space="preserve"> </w:t>
      </w:r>
      <w:r w:rsidRPr="296A805A" w:rsidR="2A38084C">
        <w:rPr>
          <w:rFonts w:ascii="Arial" w:hAnsi="Arial" w:eastAsia="Arial" w:cs="Arial"/>
        </w:rPr>
        <w:t>w</w:t>
      </w:r>
      <w:r w:rsidRPr="296A805A" w:rsidR="2A38084C">
        <w:rPr>
          <w:rFonts w:ascii="Arial" w:hAnsi="Arial" w:eastAsia="Arial" w:cs="Arial"/>
        </w:rPr>
        <w:t>h</w:t>
      </w:r>
      <w:r w:rsidRPr="296A805A" w:rsidR="2A38084C">
        <w:rPr>
          <w:rFonts w:ascii="Arial" w:hAnsi="Arial" w:eastAsia="Arial" w:cs="Arial"/>
        </w:rPr>
        <w:t>o</w:t>
      </w:r>
      <w:r w:rsidRPr="296A805A" w:rsidR="2A38084C">
        <w:rPr>
          <w:rFonts w:ascii="Arial" w:hAnsi="Arial" w:eastAsia="Arial" w:cs="Arial"/>
        </w:rPr>
        <w:t xml:space="preserve"> </w:t>
      </w:r>
      <w:r w:rsidRPr="296A805A" w:rsidR="2A38084C">
        <w:rPr>
          <w:rFonts w:ascii="Arial" w:hAnsi="Arial" w:eastAsia="Arial" w:cs="Arial"/>
        </w:rPr>
        <w:t>t</w:t>
      </w:r>
      <w:r w:rsidRPr="296A805A" w:rsidR="2A38084C">
        <w:rPr>
          <w:rFonts w:ascii="Arial" w:hAnsi="Arial" w:eastAsia="Arial" w:cs="Arial"/>
        </w:rPr>
        <w:t>h</w:t>
      </w:r>
      <w:r w:rsidRPr="296A805A" w:rsidR="6302E157">
        <w:rPr>
          <w:rFonts w:ascii="Arial" w:hAnsi="Arial" w:eastAsia="Arial" w:cs="Arial"/>
        </w:rPr>
        <w:t>e</w:t>
      </w:r>
      <w:r w:rsidRPr="296A805A" w:rsidR="6302E157">
        <w:rPr>
          <w:rFonts w:ascii="Arial" w:hAnsi="Arial" w:eastAsia="Arial" w:cs="Arial"/>
        </w:rPr>
        <w:t>i</w:t>
      </w:r>
      <w:r w:rsidRPr="296A805A" w:rsidR="6302E157">
        <w:rPr>
          <w:rFonts w:ascii="Arial" w:hAnsi="Arial" w:eastAsia="Arial" w:cs="Arial"/>
        </w:rPr>
        <w:t>r</w:t>
      </w:r>
      <w:r w:rsidRPr="296A805A" w:rsidR="6302E157">
        <w:rPr>
          <w:rFonts w:ascii="Arial" w:hAnsi="Arial" w:eastAsia="Arial" w:cs="Arial"/>
        </w:rPr>
        <w:t xml:space="preserve"> </w:t>
      </w:r>
      <w:r w:rsidRPr="296A805A" w:rsidR="6302E157">
        <w:rPr>
          <w:rFonts w:ascii="Arial" w:hAnsi="Arial" w:eastAsia="Arial" w:cs="Arial"/>
        </w:rPr>
        <w:t>s</w:t>
      </w:r>
      <w:r w:rsidRPr="296A805A" w:rsidR="6302E157">
        <w:rPr>
          <w:rFonts w:ascii="Arial" w:hAnsi="Arial" w:eastAsia="Arial" w:cs="Arial"/>
        </w:rPr>
        <w:t>t</w:t>
      </w:r>
      <w:r w:rsidRPr="296A805A" w:rsidR="6302E157">
        <w:rPr>
          <w:rFonts w:ascii="Arial" w:hAnsi="Arial" w:eastAsia="Arial" w:cs="Arial"/>
        </w:rPr>
        <w:t>a</w:t>
      </w:r>
      <w:r w:rsidRPr="296A805A" w:rsidR="6302E157">
        <w:rPr>
          <w:rFonts w:ascii="Arial" w:hAnsi="Arial" w:eastAsia="Arial" w:cs="Arial"/>
        </w:rPr>
        <w:t>l</w:t>
      </w:r>
      <w:r w:rsidRPr="296A805A" w:rsidR="6302E157">
        <w:rPr>
          <w:rFonts w:ascii="Arial" w:hAnsi="Arial" w:eastAsia="Arial" w:cs="Arial"/>
        </w:rPr>
        <w:t>k</w:t>
      </w:r>
      <w:r w:rsidRPr="296A805A" w:rsidR="6302E157">
        <w:rPr>
          <w:rFonts w:ascii="Arial" w:hAnsi="Arial" w:eastAsia="Arial" w:cs="Arial"/>
        </w:rPr>
        <w:t>e</w:t>
      </w:r>
      <w:r w:rsidRPr="296A805A" w:rsidR="6302E157">
        <w:rPr>
          <w:rFonts w:ascii="Arial" w:hAnsi="Arial" w:eastAsia="Arial" w:cs="Arial"/>
        </w:rPr>
        <w:t>r</w:t>
      </w:r>
      <w:r w:rsidRPr="296A805A" w:rsidR="6302E157">
        <w:rPr>
          <w:rFonts w:ascii="Arial" w:hAnsi="Arial" w:eastAsia="Arial" w:cs="Arial"/>
        </w:rPr>
        <w:t xml:space="preserve"> </w:t>
      </w:r>
      <w:r w:rsidRPr="296A805A" w:rsidR="6302E157">
        <w:rPr>
          <w:rFonts w:ascii="Arial" w:hAnsi="Arial" w:eastAsia="Arial" w:cs="Arial"/>
        </w:rPr>
        <w:t>i</w:t>
      </w:r>
      <w:r w:rsidRPr="296A805A" w:rsidR="6302E157">
        <w:rPr>
          <w:rFonts w:ascii="Arial" w:hAnsi="Arial" w:eastAsia="Arial" w:cs="Arial"/>
        </w:rPr>
        <w:t>s</w:t>
      </w:r>
      <w:r w:rsidRPr="296A805A" w:rsidR="6302E157">
        <w:rPr>
          <w:rFonts w:ascii="Arial" w:hAnsi="Arial" w:eastAsia="Arial" w:cs="Arial"/>
        </w:rPr>
        <w:t xml:space="preserve"> </w:t>
      </w:r>
      <w:r w:rsidRPr="296A805A" w:rsidR="6302E157">
        <w:rPr>
          <w:rFonts w:ascii="Arial" w:hAnsi="Arial" w:eastAsia="Arial" w:cs="Arial"/>
        </w:rPr>
        <w:t>u</w:t>
      </w:r>
      <w:r w:rsidRPr="296A805A" w:rsidR="6302E157">
        <w:rPr>
          <w:rFonts w:ascii="Arial" w:hAnsi="Arial" w:eastAsia="Arial" w:cs="Arial"/>
        </w:rPr>
        <w:t>n</w:t>
      </w:r>
      <w:r w:rsidRPr="296A805A" w:rsidR="6302E157">
        <w:rPr>
          <w:rFonts w:ascii="Arial" w:hAnsi="Arial" w:eastAsia="Arial" w:cs="Arial"/>
        </w:rPr>
        <w:t>t</w:t>
      </w:r>
      <w:r w:rsidRPr="296A805A" w:rsidR="6302E157">
        <w:rPr>
          <w:rFonts w:ascii="Arial" w:hAnsi="Arial" w:eastAsia="Arial" w:cs="Arial"/>
        </w:rPr>
        <w:t>i</w:t>
      </w:r>
      <w:r w:rsidRPr="296A805A" w:rsidR="6302E157">
        <w:rPr>
          <w:rFonts w:ascii="Arial" w:hAnsi="Arial" w:eastAsia="Arial" w:cs="Arial"/>
        </w:rPr>
        <w:t>l</w:t>
      </w:r>
      <w:r w:rsidRPr="296A805A" w:rsidR="6302E157">
        <w:rPr>
          <w:rFonts w:ascii="Arial" w:hAnsi="Arial" w:eastAsia="Arial" w:cs="Arial"/>
        </w:rPr>
        <w:t xml:space="preserve"> </w:t>
      </w:r>
      <w:r w:rsidRPr="296A805A" w:rsidR="6302E157">
        <w:rPr>
          <w:rFonts w:ascii="Arial" w:hAnsi="Arial" w:eastAsia="Arial" w:cs="Arial"/>
        </w:rPr>
        <w:t>t</w:t>
      </w:r>
      <w:r w:rsidRPr="296A805A" w:rsidR="6302E157">
        <w:rPr>
          <w:rFonts w:ascii="Arial" w:hAnsi="Arial" w:eastAsia="Arial" w:cs="Arial"/>
        </w:rPr>
        <w:t>h</w:t>
      </w:r>
      <w:r w:rsidRPr="296A805A" w:rsidR="6302E157">
        <w:rPr>
          <w:rFonts w:ascii="Arial" w:hAnsi="Arial" w:eastAsia="Arial" w:cs="Arial"/>
        </w:rPr>
        <w:t>e</w:t>
      </w:r>
      <w:r w:rsidRPr="296A805A" w:rsidR="6302E157">
        <w:rPr>
          <w:rFonts w:ascii="Arial" w:hAnsi="Arial" w:eastAsia="Arial" w:cs="Arial"/>
        </w:rPr>
        <w:t xml:space="preserve"> </w:t>
      </w:r>
      <w:r w:rsidRPr="296A805A" w:rsidR="6302E157">
        <w:rPr>
          <w:rFonts w:ascii="Arial" w:hAnsi="Arial" w:eastAsia="Arial" w:cs="Arial"/>
        </w:rPr>
        <w:t>d</w:t>
      </w:r>
      <w:r w:rsidRPr="296A805A" w:rsidR="6302E157">
        <w:rPr>
          <w:rFonts w:ascii="Arial" w:hAnsi="Arial" w:eastAsia="Arial" w:cs="Arial"/>
        </w:rPr>
        <w:t>a</w:t>
      </w:r>
      <w:r w:rsidRPr="296A805A" w:rsidR="6302E157">
        <w:rPr>
          <w:rFonts w:ascii="Arial" w:hAnsi="Arial" w:eastAsia="Arial" w:cs="Arial"/>
        </w:rPr>
        <w:t>y</w:t>
      </w:r>
      <w:r w:rsidRPr="296A805A" w:rsidR="6302E157">
        <w:rPr>
          <w:rFonts w:ascii="Arial" w:hAnsi="Arial" w:eastAsia="Arial" w:cs="Arial"/>
        </w:rPr>
        <w:t xml:space="preserve"> </w:t>
      </w:r>
      <w:r w:rsidRPr="296A805A" w:rsidR="6302E157">
        <w:rPr>
          <w:rFonts w:ascii="Arial" w:hAnsi="Arial" w:eastAsia="Arial" w:cs="Arial"/>
        </w:rPr>
        <w:t>o</w:t>
      </w:r>
      <w:r w:rsidRPr="296A805A" w:rsidR="6302E157">
        <w:rPr>
          <w:rFonts w:ascii="Arial" w:hAnsi="Arial" w:eastAsia="Arial" w:cs="Arial"/>
        </w:rPr>
        <w:t>f</w:t>
      </w:r>
      <w:r w:rsidRPr="296A805A" w:rsidR="6302E157">
        <w:rPr>
          <w:rFonts w:ascii="Arial" w:hAnsi="Arial" w:eastAsia="Arial" w:cs="Arial"/>
        </w:rPr>
        <w:t xml:space="preserve"> </w:t>
      </w:r>
      <w:r w:rsidRPr="296A805A" w:rsidR="6302E157">
        <w:rPr>
          <w:rFonts w:ascii="Arial" w:hAnsi="Arial" w:eastAsia="Arial" w:cs="Arial"/>
        </w:rPr>
        <w:t>t</w:t>
      </w:r>
      <w:r w:rsidRPr="296A805A" w:rsidR="6302E157">
        <w:rPr>
          <w:rFonts w:ascii="Arial" w:hAnsi="Arial" w:eastAsia="Arial" w:cs="Arial"/>
        </w:rPr>
        <w:t>h</w:t>
      </w:r>
      <w:r w:rsidRPr="296A805A" w:rsidR="6302E157">
        <w:rPr>
          <w:rFonts w:ascii="Arial" w:hAnsi="Arial" w:eastAsia="Arial" w:cs="Arial"/>
        </w:rPr>
        <w:t>e</w:t>
      </w:r>
      <w:r w:rsidRPr="296A805A" w:rsidR="6302E157">
        <w:rPr>
          <w:rFonts w:ascii="Arial" w:hAnsi="Arial" w:eastAsia="Arial" w:cs="Arial"/>
        </w:rPr>
        <w:t xml:space="preserve"> </w:t>
      </w:r>
      <w:r w:rsidRPr="296A805A" w:rsidR="6302E157">
        <w:rPr>
          <w:rFonts w:ascii="Arial" w:hAnsi="Arial" w:eastAsia="Arial" w:cs="Arial"/>
        </w:rPr>
        <w:t>c</w:t>
      </w:r>
      <w:r w:rsidRPr="296A805A" w:rsidR="6302E157">
        <w:rPr>
          <w:rFonts w:ascii="Arial" w:hAnsi="Arial" w:eastAsia="Arial" w:cs="Arial"/>
        </w:rPr>
        <w:t>o</w:t>
      </w:r>
      <w:r w:rsidRPr="296A805A" w:rsidR="6302E157">
        <w:rPr>
          <w:rFonts w:ascii="Arial" w:hAnsi="Arial" w:eastAsia="Arial" w:cs="Arial"/>
        </w:rPr>
        <w:t>u</w:t>
      </w:r>
      <w:r w:rsidRPr="296A805A" w:rsidR="6302E157">
        <w:rPr>
          <w:rFonts w:ascii="Arial" w:hAnsi="Arial" w:eastAsia="Arial" w:cs="Arial"/>
        </w:rPr>
        <w:t>r</w:t>
      </w:r>
      <w:r w:rsidRPr="296A805A" w:rsidR="6302E157">
        <w:rPr>
          <w:rFonts w:ascii="Arial" w:hAnsi="Arial" w:eastAsia="Arial" w:cs="Arial"/>
        </w:rPr>
        <w:t>t</w:t>
      </w:r>
      <w:r w:rsidRPr="296A805A" w:rsidR="6302E157">
        <w:rPr>
          <w:rFonts w:ascii="Arial" w:hAnsi="Arial" w:eastAsia="Arial" w:cs="Arial"/>
        </w:rPr>
        <w:t xml:space="preserve"> </w:t>
      </w:r>
      <w:r w:rsidRPr="296A805A" w:rsidR="6302E157">
        <w:rPr>
          <w:rFonts w:ascii="Arial" w:hAnsi="Arial" w:eastAsia="Arial" w:cs="Arial"/>
        </w:rPr>
        <w:t>c</w:t>
      </w:r>
      <w:r w:rsidRPr="296A805A" w:rsidR="6302E157">
        <w:rPr>
          <w:rFonts w:ascii="Arial" w:hAnsi="Arial" w:eastAsia="Arial" w:cs="Arial"/>
        </w:rPr>
        <w:t>a</w:t>
      </w:r>
      <w:r w:rsidRPr="296A805A" w:rsidR="6302E157">
        <w:rPr>
          <w:rFonts w:ascii="Arial" w:hAnsi="Arial" w:eastAsia="Arial" w:cs="Arial"/>
        </w:rPr>
        <w:t>s</w:t>
      </w:r>
      <w:r w:rsidRPr="296A805A" w:rsidR="6302E157">
        <w:rPr>
          <w:rFonts w:ascii="Arial" w:hAnsi="Arial" w:eastAsia="Arial" w:cs="Arial"/>
        </w:rPr>
        <w:t>e</w:t>
      </w:r>
      <w:r w:rsidRPr="296A805A" w:rsidR="6302E157">
        <w:rPr>
          <w:rFonts w:ascii="Arial" w:hAnsi="Arial" w:eastAsia="Arial" w:cs="Arial"/>
        </w:rPr>
        <w:t>.</w:t>
      </w:r>
      <w:r w:rsidRPr="296A805A" w:rsidR="6302E157">
        <w:rPr>
          <w:rFonts w:ascii="Arial" w:hAnsi="Arial" w:eastAsia="Arial" w:cs="Arial"/>
        </w:rPr>
        <w:t xml:space="preserve"> </w:t>
      </w:r>
      <w:r w:rsidRPr="296A805A" w:rsidR="6302E157">
        <w:rPr>
          <w:rFonts w:ascii="Arial" w:hAnsi="Arial" w:eastAsia="Arial" w:cs="Arial"/>
        </w:rPr>
        <w:t>T</w:t>
      </w:r>
      <w:r w:rsidRPr="296A805A" w:rsidR="6302E157">
        <w:rPr>
          <w:rFonts w:ascii="Arial" w:hAnsi="Arial" w:eastAsia="Arial" w:cs="Arial"/>
        </w:rPr>
        <w:t>h</w:t>
      </w:r>
      <w:r w:rsidRPr="296A805A" w:rsidR="6302E157">
        <w:rPr>
          <w:rFonts w:ascii="Arial" w:hAnsi="Arial" w:eastAsia="Arial" w:cs="Arial"/>
        </w:rPr>
        <w:t>i</w:t>
      </w:r>
      <w:r w:rsidRPr="296A805A" w:rsidR="6302E157">
        <w:rPr>
          <w:rFonts w:ascii="Arial" w:hAnsi="Arial" w:eastAsia="Arial" w:cs="Arial"/>
        </w:rPr>
        <w:t>s</w:t>
      </w:r>
      <w:r w:rsidRPr="296A805A" w:rsidR="6302E157">
        <w:rPr>
          <w:rFonts w:ascii="Arial" w:hAnsi="Arial" w:eastAsia="Arial" w:cs="Arial"/>
        </w:rPr>
        <w:t xml:space="preserve"> </w:t>
      </w:r>
      <w:r w:rsidRPr="296A805A" w:rsidR="6302E157">
        <w:rPr>
          <w:rFonts w:ascii="Arial" w:hAnsi="Arial" w:eastAsia="Arial" w:cs="Arial"/>
        </w:rPr>
        <w:t>c</w:t>
      </w:r>
      <w:r w:rsidRPr="296A805A" w:rsidR="6302E157">
        <w:rPr>
          <w:rFonts w:ascii="Arial" w:hAnsi="Arial" w:eastAsia="Arial" w:cs="Arial"/>
        </w:rPr>
        <w:t>a</w:t>
      </w:r>
      <w:r w:rsidRPr="296A805A" w:rsidR="6302E157">
        <w:rPr>
          <w:rFonts w:ascii="Arial" w:hAnsi="Arial" w:eastAsia="Arial" w:cs="Arial"/>
        </w:rPr>
        <w:t>n</w:t>
      </w:r>
      <w:r w:rsidRPr="296A805A" w:rsidR="6302E157">
        <w:rPr>
          <w:rFonts w:ascii="Arial" w:hAnsi="Arial" w:eastAsia="Arial" w:cs="Arial"/>
        </w:rPr>
        <w:t xml:space="preserve"> </w:t>
      </w:r>
      <w:r w:rsidRPr="296A805A" w:rsidR="6302E157">
        <w:rPr>
          <w:rFonts w:ascii="Arial" w:hAnsi="Arial" w:eastAsia="Arial" w:cs="Arial"/>
        </w:rPr>
        <w:t>c</w:t>
      </w:r>
      <w:r w:rsidRPr="296A805A" w:rsidR="6302E157">
        <w:rPr>
          <w:rFonts w:ascii="Arial" w:hAnsi="Arial" w:eastAsia="Arial" w:cs="Arial"/>
        </w:rPr>
        <w:t>r</w:t>
      </w:r>
      <w:r w:rsidRPr="296A805A" w:rsidR="6302E157">
        <w:rPr>
          <w:rFonts w:ascii="Arial" w:hAnsi="Arial" w:eastAsia="Arial" w:cs="Arial"/>
        </w:rPr>
        <w:t>e</w:t>
      </w:r>
      <w:r w:rsidRPr="296A805A" w:rsidR="6302E157">
        <w:rPr>
          <w:rFonts w:ascii="Arial" w:hAnsi="Arial" w:eastAsia="Arial" w:cs="Arial"/>
        </w:rPr>
        <w:t>a</w:t>
      </w:r>
      <w:r w:rsidRPr="296A805A" w:rsidR="6302E157">
        <w:rPr>
          <w:rFonts w:ascii="Arial" w:hAnsi="Arial" w:eastAsia="Arial" w:cs="Arial"/>
        </w:rPr>
        <w:t>t</w:t>
      </w:r>
      <w:r w:rsidRPr="296A805A" w:rsidR="6302E157">
        <w:rPr>
          <w:rFonts w:ascii="Arial" w:hAnsi="Arial" w:eastAsia="Arial" w:cs="Arial"/>
        </w:rPr>
        <w:t>e</w:t>
      </w:r>
      <w:r w:rsidRPr="296A805A" w:rsidR="6302E157">
        <w:rPr>
          <w:rFonts w:ascii="Arial" w:hAnsi="Arial" w:eastAsia="Arial" w:cs="Arial"/>
        </w:rPr>
        <w:t xml:space="preserve"> </w:t>
      </w:r>
      <w:r w:rsidRPr="296A805A" w:rsidR="6302E157">
        <w:rPr>
          <w:rFonts w:ascii="Arial" w:hAnsi="Arial" w:eastAsia="Arial" w:cs="Arial"/>
        </w:rPr>
        <w:t>a</w:t>
      </w:r>
      <w:r w:rsidRPr="296A805A" w:rsidR="6302E157">
        <w:rPr>
          <w:rFonts w:ascii="Arial" w:hAnsi="Arial" w:eastAsia="Arial" w:cs="Arial"/>
        </w:rPr>
        <w:t xml:space="preserve"> </w:t>
      </w:r>
      <w:r w:rsidRPr="296A805A" w:rsidR="6302E157">
        <w:rPr>
          <w:rFonts w:ascii="Arial" w:hAnsi="Arial" w:eastAsia="Arial" w:cs="Arial"/>
        </w:rPr>
        <w:t>l</w:t>
      </w:r>
      <w:r w:rsidRPr="296A805A" w:rsidR="6302E157">
        <w:rPr>
          <w:rFonts w:ascii="Arial" w:hAnsi="Arial" w:eastAsia="Arial" w:cs="Arial"/>
        </w:rPr>
        <w:t>o</w:t>
      </w:r>
      <w:r w:rsidRPr="296A805A" w:rsidR="6302E157">
        <w:rPr>
          <w:rFonts w:ascii="Arial" w:hAnsi="Arial" w:eastAsia="Arial" w:cs="Arial"/>
        </w:rPr>
        <w:t>t</w:t>
      </w:r>
      <w:r w:rsidRPr="296A805A" w:rsidR="6302E157">
        <w:rPr>
          <w:rFonts w:ascii="Arial" w:hAnsi="Arial" w:eastAsia="Arial" w:cs="Arial"/>
        </w:rPr>
        <w:t xml:space="preserve"> </w:t>
      </w:r>
      <w:r w:rsidRPr="296A805A" w:rsidR="6302E157">
        <w:rPr>
          <w:rFonts w:ascii="Arial" w:hAnsi="Arial" w:eastAsia="Arial" w:cs="Arial"/>
        </w:rPr>
        <w:t>o</w:t>
      </w:r>
      <w:r w:rsidRPr="296A805A" w:rsidR="6302E157">
        <w:rPr>
          <w:rFonts w:ascii="Arial" w:hAnsi="Arial" w:eastAsia="Arial" w:cs="Arial"/>
        </w:rPr>
        <w:t>f</w:t>
      </w:r>
      <w:r w:rsidRPr="296A805A" w:rsidR="6302E157">
        <w:rPr>
          <w:rFonts w:ascii="Arial" w:hAnsi="Arial" w:eastAsia="Arial" w:cs="Arial"/>
        </w:rPr>
        <w:t xml:space="preserve"> </w:t>
      </w:r>
      <w:r w:rsidRPr="296A805A" w:rsidR="6302E157">
        <w:rPr>
          <w:rFonts w:ascii="Arial" w:hAnsi="Arial" w:eastAsia="Arial" w:cs="Arial"/>
        </w:rPr>
        <w:t>a</w:t>
      </w:r>
      <w:r w:rsidRPr="296A805A" w:rsidR="6302E157">
        <w:rPr>
          <w:rFonts w:ascii="Arial" w:hAnsi="Arial" w:eastAsia="Arial" w:cs="Arial"/>
        </w:rPr>
        <w:t>n</w:t>
      </w:r>
      <w:r w:rsidRPr="296A805A" w:rsidR="6302E157">
        <w:rPr>
          <w:rFonts w:ascii="Arial" w:hAnsi="Arial" w:eastAsia="Arial" w:cs="Arial"/>
        </w:rPr>
        <w:t>x</w:t>
      </w:r>
      <w:r w:rsidRPr="296A805A" w:rsidR="6302E157">
        <w:rPr>
          <w:rFonts w:ascii="Arial" w:hAnsi="Arial" w:eastAsia="Arial" w:cs="Arial"/>
        </w:rPr>
        <w:t>i</w:t>
      </w:r>
      <w:r w:rsidRPr="296A805A" w:rsidR="6302E157">
        <w:rPr>
          <w:rFonts w:ascii="Arial" w:hAnsi="Arial" w:eastAsia="Arial" w:cs="Arial"/>
        </w:rPr>
        <w:t>e</w:t>
      </w:r>
      <w:r w:rsidRPr="296A805A" w:rsidR="6302E157">
        <w:rPr>
          <w:rFonts w:ascii="Arial" w:hAnsi="Arial" w:eastAsia="Arial" w:cs="Arial"/>
        </w:rPr>
        <w:t>t</w:t>
      </w:r>
      <w:r w:rsidRPr="296A805A" w:rsidR="6302E157">
        <w:rPr>
          <w:rFonts w:ascii="Arial" w:hAnsi="Arial" w:eastAsia="Arial" w:cs="Arial"/>
        </w:rPr>
        <w:t>y</w:t>
      </w:r>
      <w:r w:rsidRPr="296A805A" w:rsidR="6302E157">
        <w:rPr>
          <w:rFonts w:ascii="Arial" w:hAnsi="Arial" w:eastAsia="Arial" w:cs="Arial"/>
        </w:rPr>
        <w:t xml:space="preserve"> </w:t>
      </w:r>
      <w:r w:rsidRPr="296A805A" w:rsidR="6302E157">
        <w:rPr>
          <w:rFonts w:ascii="Arial" w:hAnsi="Arial" w:eastAsia="Arial" w:cs="Arial"/>
        </w:rPr>
        <w:t>l</w:t>
      </w:r>
      <w:r w:rsidRPr="296A805A" w:rsidR="6302E157">
        <w:rPr>
          <w:rFonts w:ascii="Arial" w:hAnsi="Arial" w:eastAsia="Arial" w:cs="Arial"/>
        </w:rPr>
        <w:t>e</w:t>
      </w:r>
      <w:r w:rsidRPr="296A805A" w:rsidR="6302E157">
        <w:rPr>
          <w:rFonts w:ascii="Arial" w:hAnsi="Arial" w:eastAsia="Arial" w:cs="Arial"/>
        </w:rPr>
        <w:t>a</w:t>
      </w:r>
      <w:r w:rsidRPr="296A805A" w:rsidR="6302E157">
        <w:rPr>
          <w:rFonts w:ascii="Arial" w:hAnsi="Arial" w:eastAsia="Arial" w:cs="Arial"/>
        </w:rPr>
        <w:t>d</w:t>
      </w:r>
      <w:r w:rsidRPr="296A805A" w:rsidR="6302E157">
        <w:rPr>
          <w:rFonts w:ascii="Arial" w:hAnsi="Arial" w:eastAsia="Arial" w:cs="Arial"/>
        </w:rPr>
        <w:t>i</w:t>
      </w:r>
      <w:r w:rsidRPr="296A805A" w:rsidR="6302E157">
        <w:rPr>
          <w:rFonts w:ascii="Arial" w:hAnsi="Arial" w:eastAsia="Arial" w:cs="Arial"/>
        </w:rPr>
        <w:t>n</w:t>
      </w:r>
      <w:r w:rsidRPr="296A805A" w:rsidR="6302E157">
        <w:rPr>
          <w:rFonts w:ascii="Arial" w:hAnsi="Arial" w:eastAsia="Arial" w:cs="Arial"/>
        </w:rPr>
        <w:t>g</w:t>
      </w:r>
      <w:r w:rsidRPr="296A805A" w:rsidR="6302E157">
        <w:rPr>
          <w:rFonts w:ascii="Arial" w:hAnsi="Arial" w:eastAsia="Arial" w:cs="Arial"/>
        </w:rPr>
        <w:t xml:space="preserve"> </w:t>
      </w:r>
      <w:r w:rsidRPr="296A805A" w:rsidR="6302E157">
        <w:rPr>
          <w:rFonts w:ascii="Arial" w:hAnsi="Arial" w:eastAsia="Arial" w:cs="Arial"/>
        </w:rPr>
        <w:t>u</w:t>
      </w:r>
      <w:r w:rsidRPr="296A805A" w:rsidR="6302E157">
        <w:rPr>
          <w:rFonts w:ascii="Arial" w:hAnsi="Arial" w:eastAsia="Arial" w:cs="Arial"/>
        </w:rPr>
        <w:t>p</w:t>
      </w:r>
      <w:r w:rsidRPr="296A805A" w:rsidR="6302E157">
        <w:rPr>
          <w:rFonts w:ascii="Arial" w:hAnsi="Arial" w:eastAsia="Arial" w:cs="Arial"/>
        </w:rPr>
        <w:t xml:space="preserve"> </w:t>
      </w:r>
      <w:r w:rsidRPr="296A805A" w:rsidR="6302E157">
        <w:rPr>
          <w:rFonts w:ascii="Arial" w:hAnsi="Arial" w:eastAsia="Arial" w:cs="Arial"/>
        </w:rPr>
        <w:t>t</w:t>
      </w:r>
      <w:r w:rsidRPr="296A805A" w:rsidR="6302E157">
        <w:rPr>
          <w:rFonts w:ascii="Arial" w:hAnsi="Arial" w:eastAsia="Arial" w:cs="Arial"/>
        </w:rPr>
        <w:t>o</w:t>
      </w:r>
      <w:r w:rsidRPr="296A805A" w:rsidR="6302E157">
        <w:rPr>
          <w:rFonts w:ascii="Arial" w:hAnsi="Arial" w:eastAsia="Arial" w:cs="Arial"/>
        </w:rPr>
        <w:t xml:space="preserve"> </w:t>
      </w:r>
      <w:r w:rsidRPr="296A805A" w:rsidR="6302E157">
        <w:rPr>
          <w:rFonts w:ascii="Arial" w:hAnsi="Arial" w:eastAsia="Arial" w:cs="Arial"/>
        </w:rPr>
        <w:t>t</w:t>
      </w:r>
      <w:r w:rsidRPr="296A805A" w:rsidR="6302E157">
        <w:rPr>
          <w:rFonts w:ascii="Arial" w:hAnsi="Arial" w:eastAsia="Arial" w:cs="Arial"/>
        </w:rPr>
        <w:t>h</w:t>
      </w:r>
      <w:r w:rsidRPr="296A805A" w:rsidR="6302E157">
        <w:rPr>
          <w:rFonts w:ascii="Arial" w:hAnsi="Arial" w:eastAsia="Arial" w:cs="Arial"/>
        </w:rPr>
        <w:t>e</w:t>
      </w:r>
      <w:r w:rsidRPr="296A805A" w:rsidR="6302E157">
        <w:rPr>
          <w:rFonts w:ascii="Arial" w:hAnsi="Arial" w:eastAsia="Arial" w:cs="Arial"/>
        </w:rPr>
        <w:t xml:space="preserve"> </w:t>
      </w:r>
      <w:r w:rsidRPr="296A805A" w:rsidR="6302E157">
        <w:rPr>
          <w:rFonts w:ascii="Arial" w:hAnsi="Arial" w:eastAsia="Arial" w:cs="Arial"/>
        </w:rPr>
        <w:t>d</w:t>
      </w:r>
      <w:r w:rsidRPr="296A805A" w:rsidR="6302E157">
        <w:rPr>
          <w:rFonts w:ascii="Arial" w:hAnsi="Arial" w:eastAsia="Arial" w:cs="Arial"/>
        </w:rPr>
        <w:t>a</w:t>
      </w:r>
      <w:r w:rsidRPr="296A805A" w:rsidR="6302E157">
        <w:rPr>
          <w:rFonts w:ascii="Arial" w:hAnsi="Arial" w:eastAsia="Arial" w:cs="Arial"/>
        </w:rPr>
        <w:t>t</w:t>
      </w:r>
      <w:r w:rsidRPr="296A805A" w:rsidR="6302E157">
        <w:rPr>
          <w:rFonts w:ascii="Arial" w:hAnsi="Arial" w:eastAsia="Arial" w:cs="Arial"/>
        </w:rPr>
        <w:t>e of court which can have a serio</w:t>
      </w:r>
      <w:r w:rsidRPr="296A805A" w:rsidR="3ABDA5A9">
        <w:rPr>
          <w:rFonts w:ascii="Arial" w:hAnsi="Arial" w:eastAsia="Arial" w:cs="Arial"/>
        </w:rPr>
        <w:t xml:space="preserve">us </w:t>
      </w:r>
      <w:r w:rsidRPr="296A805A" w:rsidR="1F3AA2DB">
        <w:rPr>
          <w:rFonts w:ascii="Arial" w:hAnsi="Arial" w:eastAsia="Arial" w:cs="Arial"/>
        </w:rPr>
        <w:t>effect</w:t>
      </w:r>
      <w:r w:rsidRPr="296A805A" w:rsidR="3ABDA5A9">
        <w:rPr>
          <w:rFonts w:ascii="Arial" w:hAnsi="Arial" w:eastAsia="Arial" w:cs="Arial"/>
        </w:rPr>
        <w:t xml:space="preserve"> on the </w:t>
      </w:r>
      <w:r w:rsidRPr="296A805A" w:rsidR="23F3A27A">
        <w:rPr>
          <w:rFonts w:ascii="Arial" w:hAnsi="Arial" w:eastAsia="Arial" w:cs="Arial"/>
        </w:rPr>
        <w:t>victim's</w:t>
      </w:r>
      <w:r w:rsidRPr="296A805A" w:rsidR="3ABDA5A9">
        <w:rPr>
          <w:rFonts w:ascii="Arial" w:hAnsi="Arial" w:eastAsia="Arial" w:cs="Arial"/>
        </w:rPr>
        <w:t xml:space="preserve"> mental health</w:t>
      </w:r>
      <w:r w:rsidRPr="296A805A" w:rsidR="3B66AA94">
        <w:rPr>
          <w:rFonts w:ascii="Arial" w:hAnsi="Arial" w:eastAsia="Arial" w:cs="Arial"/>
        </w:rPr>
        <w:t xml:space="preserve"> (Durbin and Comerford, 2024)</w:t>
      </w:r>
      <w:r w:rsidRPr="296A805A" w:rsidR="3ABDA5A9">
        <w:rPr>
          <w:rFonts w:ascii="Arial" w:hAnsi="Arial" w:eastAsia="Arial" w:cs="Arial"/>
        </w:rPr>
        <w:t xml:space="preserve">. These new laws </w:t>
      </w:r>
      <w:r w:rsidRPr="296A805A" w:rsidR="364B575A">
        <w:rPr>
          <w:rFonts w:ascii="Arial" w:hAnsi="Arial" w:eastAsia="Arial" w:cs="Arial"/>
        </w:rPr>
        <w:t>allow</w:t>
      </w:r>
      <w:r w:rsidRPr="296A805A" w:rsidR="3ABDA5A9">
        <w:rPr>
          <w:rFonts w:ascii="Arial" w:hAnsi="Arial" w:eastAsia="Arial" w:cs="Arial"/>
        </w:rPr>
        <w:t xml:space="preserve"> victims to be able to find out who their stalker is before the court date</w:t>
      </w:r>
      <w:r w:rsidRPr="296A805A" w:rsidR="2FF16E44">
        <w:rPr>
          <w:rFonts w:ascii="Arial" w:hAnsi="Arial" w:eastAsia="Arial" w:cs="Arial"/>
        </w:rPr>
        <w:t xml:space="preserve">. This can reduce the anxiety the victim may be feeling. </w:t>
      </w:r>
    </w:p>
    <w:p w:rsidR="2D9AF716" w:rsidP="296A805A" w:rsidRDefault="2D9AF716" w14:paraId="144AAC6D" w14:textId="5B06E8BE">
      <w:pPr>
        <w:spacing w:line="360" w:lineRule="auto"/>
        <w:rPr>
          <w:rFonts w:ascii="Arial" w:hAnsi="Arial" w:eastAsia="Arial" w:cs="Arial"/>
        </w:rPr>
      </w:pPr>
      <w:r w:rsidRPr="296A805A" w:rsidR="2D9AF716">
        <w:rPr>
          <w:rFonts w:ascii="Arial" w:hAnsi="Arial" w:eastAsia="Arial" w:cs="Arial"/>
        </w:rPr>
        <w:t xml:space="preserve">The police also use Screening Assessment for Stalking and </w:t>
      </w:r>
      <w:r w:rsidRPr="296A805A" w:rsidR="5F26F1E8">
        <w:rPr>
          <w:rFonts w:ascii="Arial" w:hAnsi="Arial" w:eastAsia="Arial" w:cs="Arial"/>
        </w:rPr>
        <w:t>Harassment</w:t>
      </w:r>
      <w:r w:rsidRPr="296A805A" w:rsidR="2D9AF716">
        <w:rPr>
          <w:rFonts w:ascii="Arial" w:hAnsi="Arial" w:eastAsia="Arial" w:cs="Arial"/>
        </w:rPr>
        <w:t xml:space="preserve"> (SASH). These assessments use questions that a victim answers</w:t>
      </w:r>
      <w:r w:rsidRPr="296A805A" w:rsidR="174FBE39">
        <w:rPr>
          <w:rFonts w:ascii="Arial" w:hAnsi="Arial" w:eastAsia="Arial" w:cs="Arial"/>
        </w:rPr>
        <w:t>,</w:t>
      </w:r>
      <w:r w:rsidRPr="296A805A" w:rsidR="2D9AF716">
        <w:rPr>
          <w:rFonts w:ascii="Arial" w:hAnsi="Arial" w:eastAsia="Arial" w:cs="Arial"/>
        </w:rPr>
        <w:t xml:space="preserve"> which </w:t>
      </w:r>
      <w:r w:rsidRPr="296A805A" w:rsidR="1F981D1B">
        <w:rPr>
          <w:rFonts w:ascii="Arial" w:hAnsi="Arial" w:eastAsia="Arial" w:cs="Arial"/>
        </w:rPr>
        <w:t xml:space="preserve">gives police </w:t>
      </w:r>
      <w:r w:rsidRPr="296A805A" w:rsidR="1F981D1B">
        <w:rPr>
          <w:rFonts w:ascii="Arial" w:hAnsi="Arial" w:eastAsia="Arial" w:cs="Arial"/>
        </w:rPr>
        <w:t>a good idea</w:t>
      </w:r>
      <w:r w:rsidRPr="296A805A" w:rsidR="1F981D1B">
        <w:rPr>
          <w:rFonts w:ascii="Arial" w:hAnsi="Arial" w:eastAsia="Arial" w:cs="Arial"/>
        </w:rPr>
        <w:t xml:space="preserve"> of how serious the offence is </w:t>
      </w:r>
      <w:r w:rsidRPr="296A805A" w:rsidR="763C415C">
        <w:rPr>
          <w:rFonts w:ascii="Arial" w:hAnsi="Arial" w:eastAsia="Arial" w:cs="Arial"/>
        </w:rPr>
        <w:t xml:space="preserve">(College of Policing, 2024). This can create a good framework for the police to investigate and </w:t>
      </w:r>
      <w:r w:rsidRPr="296A805A" w:rsidR="763C415C">
        <w:rPr>
          <w:rFonts w:ascii="Arial" w:hAnsi="Arial" w:eastAsia="Arial" w:cs="Arial"/>
        </w:rPr>
        <w:t>acquire</w:t>
      </w:r>
      <w:r w:rsidRPr="296A805A" w:rsidR="763C415C">
        <w:rPr>
          <w:rFonts w:ascii="Arial" w:hAnsi="Arial" w:eastAsia="Arial" w:cs="Arial"/>
        </w:rPr>
        <w:t xml:space="preserve"> evidence to pursue and arrest the perpetrator. </w:t>
      </w:r>
      <w:r w:rsidRPr="296A805A" w:rsidR="5AB1F5A3">
        <w:rPr>
          <w:rFonts w:ascii="Arial" w:hAnsi="Arial" w:eastAsia="Arial" w:cs="Arial"/>
        </w:rPr>
        <w:t>Using SASH can he</w:t>
      </w:r>
      <w:r w:rsidRPr="296A805A" w:rsidR="74235C1D">
        <w:rPr>
          <w:rFonts w:ascii="Arial" w:hAnsi="Arial" w:eastAsia="Arial" w:cs="Arial"/>
        </w:rPr>
        <w:t xml:space="preserve">lp with the problem of overlooking stalking </w:t>
      </w:r>
      <w:r w:rsidRPr="296A805A" w:rsidR="74235C1D">
        <w:rPr>
          <w:rFonts w:ascii="Arial" w:hAnsi="Arial" w:eastAsia="Arial" w:cs="Arial"/>
        </w:rPr>
        <w:t>cases,as</w:t>
      </w:r>
      <w:r w:rsidRPr="296A805A" w:rsidR="74235C1D">
        <w:rPr>
          <w:rFonts w:ascii="Arial" w:hAnsi="Arial" w:eastAsia="Arial" w:cs="Arial"/>
        </w:rPr>
        <w:t xml:space="preserve"> it is a good framework to understand the severity of the case. </w:t>
      </w:r>
    </w:p>
    <w:p w:rsidR="40F59F30" w:rsidP="296A805A" w:rsidRDefault="40F59F30" w14:paraId="7BDAF912" w14:textId="75770264">
      <w:pPr>
        <w:spacing w:line="360" w:lineRule="auto"/>
        <w:rPr>
          <w:rFonts w:ascii="Arial" w:hAnsi="Arial" w:eastAsia="Arial" w:cs="Arial"/>
        </w:rPr>
      </w:pPr>
      <w:r w:rsidRPr="296A805A" w:rsidR="40F59F30">
        <w:rPr>
          <w:rFonts w:ascii="Arial" w:hAnsi="Arial" w:eastAsia="Arial" w:cs="Arial"/>
        </w:rPr>
        <w:t>In 2022</w:t>
      </w:r>
      <w:r w:rsidRPr="296A805A" w:rsidR="151536EC">
        <w:rPr>
          <w:rFonts w:ascii="Arial" w:hAnsi="Arial" w:eastAsia="Arial" w:cs="Arial"/>
        </w:rPr>
        <w:t xml:space="preserve"> a super-complaint was made against the police that found systemic issues (Independent Office for Police Conduct, 202</w:t>
      </w:r>
      <w:r w:rsidRPr="296A805A" w:rsidR="23750FC9">
        <w:rPr>
          <w:rFonts w:ascii="Arial" w:hAnsi="Arial" w:eastAsia="Arial" w:cs="Arial"/>
        </w:rPr>
        <w:t>2</w:t>
      </w:r>
      <w:r w:rsidRPr="296A805A" w:rsidR="151536EC">
        <w:rPr>
          <w:rFonts w:ascii="Arial" w:hAnsi="Arial" w:eastAsia="Arial" w:cs="Arial"/>
        </w:rPr>
        <w:t xml:space="preserve">). This complaint found many </w:t>
      </w:r>
      <w:r w:rsidRPr="296A805A" w:rsidR="151536EC">
        <w:rPr>
          <w:rFonts w:ascii="Arial" w:hAnsi="Arial" w:eastAsia="Arial" w:cs="Arial"/>
        </w:rPr>
        <w:t>consideration</w:t>
      </w:r>
      <w:r w:rsidRPr="296A805A" w:rsidR="434B81B4">
        <w:rPr>
          <w:rFonts w:ascii="Arial" w:hAnsi="Arial" w:eastAsia="Arial" w:cs="Arial"/>
        </w:rPr>
        <w:t>s</w:t>
      </w:r>
      <w:r w:rsidRPr="296A805A" w:rsidR="151536EC">
        <w:rPr>
          <w:rFonts w:ascii="Arial" w:hAnsi="Arial" w:eastAsia="Arial" w:cs="Arial"/>
        </w:rPr>
        <w:t xml:space="preserve"> to change and help victims of stalking better. </w:t>
      </w:r>
      <w:r w:rsidRPr="296A805A" w:rsidR="1F498BF4">
        <w:rPr>
          <w:rFonts w:ascii="Arial" w:hAnsi="Arial" w:eastAsia="Arial" w:cs="Arial"/>
        </w:rPr>
        <w:t xml:space="preserve">One of these considerations was to </w:t>
      </w:r>
      <w:r w:rsidRPr="296A805A" w:rsidR="293E7037">
        <w:rPr>
          <w:rFonts w:ascii="Arial" w:hAnsi="Arial" w:eastAsia="Arial" w:cs="Arial"/>
        </w:rPr>
        <w:t xml:space="preserve">create a “victim focused approach” (Independent Office for Police Conduct, 2022). This would ensure that officers consider the facts that </w:t>
      </w:r>
      <w:r w:rsidRPr="296A805A" w:rsidR="7C9C10FE">
        <w:rPr>
          <w:rFonts w:ascii="Arial" w:hAnsi="Arial" w:eastAsia="Arial" w:cs="Arial"/>
        </w:rPr>
        <w:t xml:space="preserve">the victim has </w:t>
      </w:r>
      <w:r w:rsidRPr="296A805A" w:rsidR="7C9C10FE">
        <w:rPr>
          <w:rFonts w:ascii="Arial" w:hAnsi="Arial" w:eastAsia="Arial" w:cs="Arial"/>
        </w:rPr>
        <w:t>probably been</w:t>
      </w:r>
      <w:r w:rsidRPr="296A805A" w:rsidR="7C9C10FE">
        <w:rPr>
          <w:rFonts w:ascii="Arial" w:hAnsi="Arial" w:eastAsia="Arial" w:cs="Arial"/>
        </w:rPr>
        <w:t xml:space="preserve"> stalked for a considerable time before reporting to the police. This can help victims as police would have a better understanding </w:t>
      </w:r>
      <w:r w:rsidRPr="296A805A" w:rsidR="7457FB72">
        <w:rPr>
          <w:rFonts w:ascii="Arial" w:hAnsi="Arial" w:eastAsia="Arial" w:cs="Arial"/>
        </w:rPr>
        <w:t xml:space="preserve">of the victim and the trauma caused by the offence ensuring better communication with the victim which can lead to </w:t>
      </w:r>
      <w:r w:rsidRPr="296A805A" w:rsidR="4A3F1319">
        <w:rPr>
          <w:rFonts w:ascii="Arial" w:hAnsi="Arial" w:eastAsia="Arial" w:cs="Arial"/>
        </w:rPr>
        <w:t xml:space="preserve">the victim having more trust in the police. </w:t>
      </w:r>
    </w:p>
    <w:p w:rsidR="4B12D430" w:rsidP="296A805A" w:rsidRDefault="4B12D430" w14:paraId="03418889" w14:textId="283F3C04">
      <w:pPr>
        <w:spacing w:line="360" w:lineRule="auto"/>
        <w:rPr>
          <w:rFonts w:ascii="Arial" w:hAnsi="Arial" w:eastAsia="Arial" w:cs="Arial"/>
        </w:rPr>
      </w:pPr>
      <w:r w:rsidRPr="296A805A" w:rsidR="4B12D430">
        <w:rPr>
          <w:rFonts w:ascii="Arial" w:hAnsi="Arial" w:eastAsia="Arial" w:cs="Arial"/>
        </w:rPr>
        <w:t xml:space="preserve">To conclude, stalking is still a </w:t>
      </w:r>
      <w:r w:rsidRPr="296A805A" w:rsidR="508EEED8">
        <w:rPr>
          <w:rFonts w:ascii="Arial" w:hAnsi="Arial" w:eastAsia="Arial" w:cs="Arial"/>
        </w:rPr>
        <w:t>complex</w:t>
      </w:r>
      <w:r w:rsidRPr="296A805A" w:rsidR="4B12D430">
        <w:rPr>
          <w:rFonts w:ascii="Arial" w:hAnsi="Arial" w:eastAsia="Arial" w:cs="Arial"/>
        </w:rPr>
        <w:t xml:space="preserve"> and dangerous problem in </w:t>
      </w:r>
      <w:r w:rsidRPr="296A805A" w:rsidR="1A5ABBA9">
        <w:rPr>
          <w:rFonts w:ascii="Arial" w:hAnsi="Arial" w:eastAsia="Arial" w:cs="Arial"/>
        </w:rPr>
        <w:t>England</w:t>
      </w:r>
      <w:r w:rsidRPr="296A805A" w:rsidR="4B12D430">
        <w:rPr>
          <w:rFonts w:ascii="Arial" w:hAnsi="Arial" w:eastAsia="Arial" w:cs="Arial"/>
        </w:rPr>
        <w:t xml:space="preserve"> and </w:t>
      </w:r>
      <w:r w:rsidRPr="296A805A" w:rsidR="77D4CE67">
        <w:rPr>
          <w:rFonts w:ascii="Arial" w:hAnsi="Arial" w:eastAsia="Arial" w:cs="Arial"/>
        </w:rPr>
        <w:t>Wales</w:t>
      </w:r>
      <w:r w:rsidRPr="296A805A" w:rsidR="6F8C5D11">
        <w:rPr>
          <w:rFonts w:ascii="Arial" w:hAnsi="Arial" w:eastAsia="Arial" w:cs="Arial"/>
        </w:rPr>
        <w:t xml:space="preserve">. </w:t>
      </w:r>
      <w:r w:rsidRPr="296A805A" w:rsidR="15A51ED4">
        <w:rPr>
          <w:rFonts w:ascii="Arial" w:hAnsi="Arial" w:eastAsia="Arial" w:cs="Arial"/>
        </w:rPr>
        <w:t>There is legislation that offers some protection for victims, such as the Harassment A</w:t>
      </w:r>
      <w:r w:rsidRPr="296A805A" w:rsidR="1B8DD4F1">
        <w:rPr>
          <w:rFonts w:ascii="Arial" w:hAnsi="Arial" w:eastAsia="Arial" w:cs="Arial"/>
        </w:rPr>
        <w:t>ct (1997) and the introduction of SPOs. However</w:t>
      </w:r>
      <w:r w:rsidRPr="296A805A" w:rsidR="2A22E38B">
        <w:rPr>
          <w:rFonts w:ascii="Arial" w:hAnsi="Arial" w:eastAsia="Arial" w:cs="Arial"/>
        </w:rPr>
        <w:t>, legal cha</w:t>
      </w:r>
      <w:r w:rsidRPr="296A805A" w:rsidR="54D50ED4">
        <w:rPr>
          <w:rFonts w:ascii="Arial" w:hAnsi="Arial" w:eastAsia="Arial" w:cs="Arial"/>
        </w:rPr>
        <w:t>l</w:t>
      </w:r>
      <w:r w:rsidRPr="296A805A" w:rsidR="2978C766">
        <w:rPr>
          <w:rFonts w:ascii="Arial" w:hAnsi="Arial" w:eastAsia="Arial" w:cs="Arial"/>
        </w:rPr>
        <w:t>lenges</w:t>
      </w:r>
      <w:r w:rsidRPr="296A805A" w:rsidR="4C84CEF9">
        <w:rPr>
          <w:rFonts w:ascii="Arial" w:hAnsi="Arial" w:eastAsia="Arial" w:cs="Arial"/>
        </w:rPr>
        <w:t xml:space="preserve"> </w:t>
      </w:r>
      <w:r w:rsidRPr="296A805A" w:rsidR="54D50ED4">
        <w:rPr>
          <w:rFonts w:ascii="Arial" w:hAnsi="Arial" w:eastAsia="Arial" w:cs="Arial"/>
        </w:rPr>
        <w:t>exist, including the lack of legal definition of stalking and the no clear difference to harassment offences</w:t>
      </w:r>
      <w:r w:rsidRPr="296A805A" w:rsidR="1EBACE86">
        <w:rPr>
          <w:rFonts w:ascii="Arial" w:hAnsi="Arial" w:eastAsia="Arial" w:cs="Arial"/>
        </w:rPr>
        <w:t xml:space="preserve"> (College of Policing, 2014)</w:t>
      </w:r>
      <w:r w:rsidRPr="296A805A" w:rsidR="19387E2E">
        <w:rPr>
          <w:rFonts w:ascii="Arial" w:hAnsi="Arial" w:eastAsia="Arial" w:cs="Arial"/>
        </w:rPr>
        <w:t>.</w:t>
      </w:r>
      <w:r w:rsidRPr="296A805A" w:rsidR="24968762">
        <w:rPr>
          <w:rFonts w:ascii="Arial" w:hAnsi="Arial" w:eastAsia="Arial" w:cs="Arial"/>
        </w:rPr>
        <w:t xml:space="preserve"> </w:t>
      </w:r>
      <w:r w:rsidRPr="296A805A" w:rsidR="19387E2E">
        <w:rPr>
          <w:rFonts w:ascii="Arial" w:hAnsi="Arial" w:eastAsia="Arial" w:cs="Arial"/>
        </w:rPr>
        <w:t xml:space="preserve">As well as these legal challenges, a large amount of evidence is </w:t>
      </w:r>
      <w:r w:rsidRPr="296A805A" w:rsidR="19387E2E">
        <w:rPr>
          <w:rFonts w:ascii="Arial" w:hAnsi="Arial" w:eastAsia="Arial" w:cs="Arial"/>
        </w:rPr>
        <w:t>required</w:t>
      </w:r>
      <w:r w:rsidRPr="296A805A" w:rsidR="19387E2E">
        <w:rPr>
          <w:rFonts w:ascii="Arial" w:hAnsi="Arial" w:eastAsia="Arial" w:cs="Arial"/>
        </w:rPr>
        <w:t xml:space="preserve"> </w:t>
      </w:r>
      <w:r w:rsidRPr="296A805A" w:rsidR="65180D79">
        <w:rPr>
          <w:rFonts w:ascii="Arial" w:hAnsi="Arial" w:eastAsia="Arial" w:cs="Arial"/>
        </w:rPr>
        <w:t xml:space="preserve">to charge a </w:t>
      </w:r>
      <w:r w:rsidRPr="296A805A" w:rsidR="65180D79">
        <w:rPr>
          <w:rFonts w:ascii="Arial" w:hAnsi="Arial" w:eastAsia="Arial" w:cs="Arial"/>
        </w:rPr>
        <w:t>perpetrato</w:t>
      </w:r>
      <w:r w:rsidRPr="296A805A" w:rsidR="65180D79">
        <w:rPr>
          <w:rFonts w:ascii="Arial" w:hAnsi="Arial" w:eastAsia="Arial" w:cs="Arial"/>
        </w:rPr>
        <w:t>r</w:t>
      </w:r>
      <w:r w:rsidRPr="296A805A" w:rsidR="5E8BB86C">
        <w:rPr>
          <w:rFonts w:ascii="Arial" w:hAnsi="Arial" w:eastAsia="Arial" w:cs="Arial"/>
        </w:rPr>
        <w:t xml:space="preserve"> (Independent Office for Police Conduct, 2022)</w:t>
      </w:r>
      <w:r w:rsidRPr="296A805A" w:rsidR="65180D79">
        <w:rPr>
          <w:rFonts w:ascii="Arial" w:hAnsi="Arial" w:eastAsia="Arial" w:cs="Arial"/>
        </w:rPr>
        <w:t xml:space="preserve">. </w:t>
      </w:r>
      <w:r w:rsidRPr="296A805A" w:rsidR="061D24DB">
        <w:rPr>
          <w:rFonts w:ascii="Arial" w:hAnsi="Arial" w:eastAsia="Arial" w:cs="Arial"/>
        </w:rPr>
        <w:t>In addition to this, police responses also require improvement. This can be</w:t>
      </w:r>
      <w:r w:rsidRPr="296A805A" w:rsidR="7A6D3D40">
        <w:rPr>
          <w:rFonts w:ascii="Arial" w:hAnsi="Arial" w:eastAsia="Arial" w:cs="Arial"/>
        </w:rPr>
        <w:t xml:space="preserve"> </w:t>
      </w:r>
      <w:r w:rsidRPr="296A805A" w:rsidR="061D24DB">
        <w:rPr>
          <w:rFonts w:ascii="Arial" w:hAnsi="Arial" w:eastAsia="Arial" w:cs="Arial"/>
        </w:rPr>
        <w:t>shown in the Gracie Spinks case</w:t>
      </w:r>
      <w:r w:rsidRPr="296A805A" w:rsidR="6D1668D2">
        <w:rPr>
          <w:rFonts w:ascii="Arial" w:hAnsi="Arial" w:eastAsia="Arial" w:cs="Arial"/>
        </w:rPr>
        <w:t xml:space="preserve">, where police </w:t>
      </w:r>
      <w:r w:rsidRPr="296A805A" w:rsidR="7FE9DB9F">
        <w:rPr>
          <w:rFonts w:ascii="Arial" w:hAnsi="Arial" w:eastAsia="Arial" w:cs="Arial"/>
        </w:rPr>
        <w:t>overlooking</w:t>
      </w:r>
      <w:r w:rsidRPr="296A805A" w:rsidR="184B570D">
        <w:rPr>
          <w:rFonts w:ascii="Arial" w:hAnsi="Arial" w:eastAsia="Arial" w:cs="Arial"/>
        </w:rPr>
        <w:t xml:space="preserve"> the severity of an offence led to a loss of life</w:t>
      </w:r>
      <w:r w:rsidRPr="296A805A" w:rsidR="23253D27">
        <w:rPr>
          <w:rFonts w:ascii="Arial" w:hAnsi="Arial" w:eastAsia="Arial" w:cs="Arial"/>
        </w:rPr>
        <w:t xml:space="preserve"> (</w:t>
      </w:r>
      <w:r w:rsidRPr="296A805A" w:rsidR="23253D27">
        <w:rPr>
          <w:rFonts w:ascii="Arial" w:hAnsi="Arial" w:eastAsia="Arial" w:cs="Arial"/>
        </w:rPr>
        <w:t>Lowbridge</w:t>
      </w:r>
      <w:r w:rsidRPr="296A805A" w:rsidR="23253D27">
        <w:rPr>
          <w:rFonts w:ascii="Arial" w:hAnsi="Arial" w:eastAsia="Arial" w:cs="Arial"/>
        </w:rPr>
        <w:t>, 2023)</w:t>
      </w:r>
      <w:r w:rsidRPr="296A805A" w:rsidR="184B570D">
        <w:rPr>
          <w:rFonts w:ascii="Arial" w:hAnsi="Arial" w:eastAsia="Arial" w:cs="Arial"/>
        </w:rPr>
        <w:t xml:space="preserve">. This highlights the need for </w:t>
      </w:r>
      <w:r w:rsidRPr="296A805A" w:rsidR="471BA721">
        <w:rPr>
          <w:rFonts w:ascii="Arial" w:hAnsi="Arial" w:eastAsia="Arial" w:cs="Arial"/>
        </w:rPr>
        <w:t xml:space="preserve">a change in practice where the victim is protected from their </w:t>
      </w:r>
      <w:r w:rsidRPr="296A805A" w:rsidR="12D24919">
        <w:rPr>
          <w:rFonts w:ascii="Arial" w:hAnsi="Arial" w:eastAsia="Arial" w:cs="Arial"/>
        </w:rPr>
        <w:t>perpetrator</w:t>
      </w:r>
      <w:r w:rsidRPr="296A805A" w:rsidR="471BA721">
        <w:rPr>
          <w:rFonts w:ascii="Arial" w:hAnsi="Arial" w:eastAsia="Arial" w:cs="Arial"/>
        </w:rPr>
        <w:t xml:space="preserve"> and each</w:t>
      </w:r>
      <w:r w:rsidRPr="296A805A" w:rsidR="1524CF8D">
        <w:rPr>
          <w:rFonts w:ascii="Arial" w:hAnsi="Arial" w:eastAsia="Arial" w:cs="Arial"/>
        </w:rPr>
        <w:t xml:space="preserve"> </w:t>
      </w:r>
      <w:r w:rsidRPr="296A805A" w:rsidR="471BA721">
        <w:rPr>
          <w:rFonts w:ascii="Arial" w:hAnsi="Arial" w:eastAsia="Arial" w:cs="Arial"/>
        </w:rPr>
        <w:t xml:space="preserve">case being treated with </w:t>
      </w:r>
      <w:r w:rsidRPr="296A805A" w:rsidR="48773A62">
        <w:rPr>
          <w:rFonts w:ascii="Arial" w:hAnsi="Arial" w:eastAsia="Arial" w:cs="Arial"/>
        </w:rPr>
        <w:t>seriousness</w:t>
      </w:r>
      <w:r w:rsidRPr="296A805A" w:rsidR="37B1C70E">
        <w:rPr>
          <w:rFonts w:ascii="Arial" w:hAnsi="Arial" w:eastAsia="Arial" w:cs="Arial"/>
        </w:rPr>
        <w:t xml:space="preserve">. </w:t>
      </w:r>
      <w:r w:rsidRPr="296A805A" w:rsidR="30BBDFDB">
        <w:rPr>
          <w:rFonts w:ascii="Arial" w:hAnsi="Arial" w:eastAsia="Arial" w:cs="Arial"/>
        </w:rPr>
        <w:t>Psychological</w:t>
      </w:r>
      <w:r w:rsidRPr="296A805A" w:rsidR="32C4DBA1">
        <w:rPr>
          <w:rFonts w:ascii="Arial" w:hAnsi="Arial" w:eastAsia="Arial" w:cs="Arial"/>
        </w:rPr>
        <w:t xml:space="preserve"> impacts and society</w:t>
      </w:r>
      <w:r w:rsidRPr="296A805A" w:rsidR="25235FE8">
        <w:rPr>
          <w:rFonts w:ascii="Arial" w:hAnsi="Arial" w:eastAsia="Arial" w:cs="Arial"/>
        </w:rPr>
        <w:t>’s</w:t>
      </w:r>
      <w:r w:rsidRPr="296A805A" w:rsidR="32C4DBA1">
        <w:rPr>
          <w:rFonts w:ascii="Arial" w:hAnsi="Arial" w:eastAsia="Arial" w:cs="Arial"/>
        </w:rPr>
        <w:t xml:space="preserve"> views on stalking, including </w:t>
      </w:r>
      <w:r w:rsidRPr="296A805A" w:rsidR="492830A3">
        <w:rPr>
          <w:rFonts w:ascii="Arial" w:hAnsi="Arial" w:eastAsia="Arial" w:cs="Arial"/>
        </w:rPr>
        <w:t>lifelong</w:t>
      </w:r>
      <w:r w:rsidRPr="296A805A" w:rsidR="32C4DBA1">
        <w:rPr>
          <w:rFonts w:ascii="Arial" w:hAnsi="Arial" w:eastAsia="Arial" w:cs="Arial"/>
        </w:rPr>
        <w:t xml:space="preserve"> effects to mental health and normalisation of st</w:t>
      </w:r>
      <w:r w:rsidRPr="296A805A" w:rsidR="6A608D2D">
        <w:rPr>
          <w:rFonts w:ascii="Arial" w:hAnsi="Arial" w:eastAsia="Arial" w:cs="Arial"/>
        </w:rPr>
        <w:t>alking through media, further challenge</w:t>
      </w:r>
      <w:r w:rsidRPr="296A805A" w:rsidR="7A095D3D">
        <w:rPr>
          <w:rFonts w:ascii="Arial" w:hAnsi="Arial" w:eastAsia="Arial" w:cs="Arial"/>
        </w:rPr>
        <w:t>s</w:t>
      </w:r>
      <w:r w:rsidRPr="296A805A" w:rsidR="6A608D2D">
        <w:rPr>
          <w:rFonts w:ascii="Arial" w:hAnsi="Arial" w:eastAsia="Arial" w:cs="Arial"/>
        </w:rPr>
        <w:t xml:space="preserve"> victims to seek help. </w:t>
      </w:r>
      <w:r w:rsidRPr="296A805A" w:rsidR="5B9F4A10">
        <w:rPr>
          <w:rFonts w:ascii="Arial" w:hAnsi="Arial" w:eastAsia="Arial" w:cs="Arial"/>
        </w:rPr>
        <w:t xml:space="preserve">However, </w:t>
      </w:r>
      <w:r w:rsidRPr="296A805A" w:rsidR="24175690">
        <w:rPr>
          <w:rFonts w:ascii="Arial" w:hAnsi="Arial" w:eastAsia="Arial" w:cs="Arial"/>
        </w:rPr>
        <w:t>steps are</w:t>
      </w:r>
      <w:r w:rsidRPr="296A805A" w:rsidR="5B9F4A10">
        <w:rPr>
          <w:rFonts w:ascii="Arial" w:hAnsi="Arial" w:eastAsia="Arial" w:cs="Arial"/>
        </w:rPr>
        <w:t xml:space="preserve"> being taken to address these issues. The introduction of </w:t>
      </w:r>
      <w:r w:rsidRPr="296A805A" w:rsidR="1DC54C5D">
        <w:rPr>
          <w:rFonts w:ascii="Arial" w:hAnsi="Arial" w:eastAsia="Arial" w:cs="Arial"/>
        </w:rPr>
        <w:t>SASH assessments can aid the police in assessing the severity of the case</w:t>
      </w:r>
      <w:r w:rsidRPr="296A805A" w:rsidR="3E67FC59">
        <w:rPr>
          <w:rFonts w:ascii="Arial" w:hAnsi="Arial" w:eastAsia="Arial" w:cs="Arial"/>
        </w:rPr>
        <w:t xml:space="preserve"> (College of Policing, 2024)</w:t>
      </w:r>
      <w:r w:rsidRPr="296A805A" w:rsidR="1DC54C5D">
        <w:rPr>
          <w:rFonts w:ascii="Arial" w:hAnsi="Arial" w:eastAsia="Arial" w:cs="Arial"/>
        </w:rPr>
        <w:t>. A</w:t>
      </w:r>
      <w:r w:rsidRPr="296A805A" w:rsidR="553CCD33">
        <w:rPr>
          <w:rFonts w:ascii="Arial" w:hAnsi="Arial" w:eastAsia="Arial" w:cs="Arial"/>
        </w:rPr>
        <w:t>lso, new laws that give</w:t>
      </w:r>
      <w:r w:rsidRPr="296A805A" w:rsidR="752DFF1F">
        <w:rPr>
          <w:rFonts w:ascii="Arial" w:hAnsi="Arial" w:eastAsia="Arial" w:cs="Arial"/>
        </w:rPr>
        <w:t xml:space="preserve"> the victim a right to know who their stalker is can offer some psycholo</w:t>
      </w:r>
      <w:r w:rsidRPr="296A805A" w:rsidR="01D05185">
        <w:rPr>
          <w:rFonts w:ascii="Arial" w:hAnsi="Arial" w:eastAsia="Arial" w:cs="Arial"/>
        </w:rPr>
        <w:t>gical relief</w:t>
      </w:r>
      <w:r w:rsidRPr="296A805A" w:rsidR="6878B3D9">
        <w:rPr>
          <w:rFonts w:ascii="Arial" w:hAnsi="Arial" w:eastAsia="Arial" w:cs="Arial"/>
        </w:rPr>
        <w:t xml:space="preserve"> (Home Office, 2024b)</w:t>
      </w:r>
      <w:r w:rsidRPr="296A805A" w:rsidR="01D05185">
        <w:rPr>
          <w:rFonts w:ascii="Arial" w:hAnsi="Arial" w:eastAsia="Arial" w:cs="Arial"/>
        </w:rPr>
        <w:t>. Although there is some progress being made to address the challenges that v</w:t>
      </w:r>
      <w:r w:rsidRPr="296A805A" w:rsidR="1BF6FAB9">
        <w:rPr>
          <w:rFonts w:ascii="Arial" w:hAnsi="Arial" w:eastAsia="Arial" w:cs="Arial"/>
        </w:rPr>
        <w:t xml:space="preserve">ictims of stalking face there </w:t>
      </w:r>
      <w:r w:rsidRPr="296A805A" w:rsidR="60843045">
        <w:rPr>
          <w:rFonts w:ascii="Arial" w:hAnsi="Arial" w:eastAsia="Arial" w:cs="Arial"/>
        </w:rPr>
        <w:t>is</w:t>
      </w:r>
      <w:r w:rsidRPr="296A805A" w:rsidR="1BF6FAB9">
        <w:rPr>
          <w:rFonts w:ascii="Arial" w:hAnsi="Arial" w:eastAsia="Arial" w:cs="Arial"/>
        </w:rPr>
        <w:t xml:space="preserve"> still more progress needed for victims to access the help they need. </w:t>
      </w:r>
    </w:p>
    <w:p w:rsidR="296A805A" w:rsidP="296A805A" w:rsidRDefault="296A805A" w14:paraId="7D7EB6BB" w14:textId="601D2DB6">
      <w:pPr>
        <w:pStyle w:val="Normal"/>
        <w:rPr>
          <w:rFonts w:ascii="Arial" w:hAnsi="Arial" w:eastAsia="Arial" w:cs="Arial"/>
        </w:rPr>
      </w:pPr>
    </w:p>
    <w:p w:rsidR="0BFE985F" w:rsidP="296A805A" w:rsidRDefault="0BFE985F" w14:paraId="0607AAC3" w14:textId="289BFC10">
      <w:pPr>
        <w:pStyle w:val="Normal"/>
        <w:rPr>
          <w:rFonts w:ascii="Arial" w:hAnsi="Arial" w:eastAsia="Arial" w:cs="Arial"/>
          <w:sz w:val="36"/>
          <w:szCs w:val="36"/>
        </w:rPr>
      </w:pPr>
      <w:r w:rsidRPr="296A805A" w:rsidR="0BFE985F">
        <w:rPr>
          <w:rFonts w:ascii="Arial" w:hAnsi="Arial" w:eastAsia="Arial" w:cs="Arial"/>
          <w:sz w:val="32"/>
          <w:szCs w:val="32"/>
        </w:rPr>
        <w:t>Reference list</w:t>
      </w:r>
    </w:p>
    <w:p w:rsidR="0BFE985F" w:rsidP="296A805A" w:rsidRDefault="0BFE985F" w14:paraId="261732F2" w14:textId="00747F18">
      <w:pPr>
        <w:pStyle w:val="Normal"/>
      </w:pPr>
      <w:r w:rsidRPr="296A805A" w:rsidR="0BFE985F">
        <w:rPr>
          <w:rFonts w:ascii="Arial" w:hAnsi="Arial" w:eastAsia="Arial" w:cs="Arial"/>
        </w:rPr>
        <w:t>Becker, A., Ford, J.V. and Valshtein, T.J. (2020). Confusing Stalking for Romance: Examining the Labeling and Acceptability of Men’s (Cyber)Stalking of Women. Sex Roles, 85. doi:https://doi.org/10.1007/s11199-020-01205-2.</w:t>
      </w:r>
    </w:p>
    <w:p w:rsidR="0BFE985F" w:rsidP="296A805A" w:rsidRDefault="0BFE985F" w14:paraId="56FB0987" w14:textId="7DC51FAF">
      <w:pPr>
        <w:pStyle w:val="Normal"/>
      </w:pPr>
      <w:r w:rsidRPr="296A805A" w:rsidR="0BFE985F">
        <w:rPr>
          <w:rFonts w:ascii="Arial" w:hAnsi="Arial" w:eastAsia="Arial" w:cs="Arial"/>
        </w:rPr>
        <w:t>Boehnlein, T., Kretschmar, J., Regoeczi, W. and Smialek, J. (2020). Responding to Stalking Victims: Perceptions, Barriers, and Directions for Future Research. Journal of Family Violence, 35(7), pp.755–768. doi:https://doi.org/10.1007/s10896-020-00147-3.</w:t>
      </w:r>
    </w:p>
    <w:p w:rsidR="0BFE985F" w:rsidP="296A805A" w:rsidRDefault="0BFE985F" w14:paraId="68F83BEB" w14:textId="725E096A">
      <w:pPr>
        <w:pStyle w:val="Normal"/>
      </w:pPr>
      <w:r w:rsidRPr="296A805A" w:rsidR="0BFE985F">
        <w:rPr>
          <w:rFonts w:ascii="Arial" w:hAnsi="Arial" w:eastAsia="Arial" w:cs="Arial"/>
        </w:rPr>
        <w:t>College of Policing (2014). Stalking or harassment. [online] College of Policing. Available at: https://www.college.police.uk/app/major-investigation-and-public-protection/stalking-or-harassment [Accessed 1 Dec. 2024].</w:t>
      </w:r>
    </w:p>
    <w:p w:rsidR="0BFE985F" w:rsidP="296A805A" w:rsidRDefault="0BFE985F" w14:paraId="4FB5CAA3" w14:textId="6165A9A7">
      <w:pPr>
        <w:pStyle w:val="Normal"/>
      </w:pPr>
      <w:r w:rsidRPr="296A805A" w:rsidR="0BFE985F">
        <w:rPr>
          <w:rFonts w:ascii="Arial" w:hAnsi="Arial" w:eastAsia="Arial" w:cs="Arial"/>
        </w:rPr>
        <w:t>College of Policing (2024). Early Awareness Stalking Intervention | College of Policing. [online] College of Policing. Available at: https://www.college.police.uk/support-forces/practices/early-awareness-stalking-intervention.</w:t>
      </w:r>
    </w:p>
    <w:p w:rsidR="0BFE985F" w:rsidP="296A805A" w:rsidRDefault="0BFE985F" w14:paraId="7BF011DF" w14:textId="1CF1E65A">
      <w:pPr>
        <w:pStyle w:val="Normal"/>
      </w:pPr>
      <w:r w:rsidRPr="296A805A" w:rsidR="0BFE985F">
        <w:rPr>
          <w:rFonts w:ascii="Arial" w:hAnsi="Arial" w:eastAsia="Arial" w:cs="Arial"/>
        </w:rPr>
        <w:t>Crown Prosecution Service (2020). Stalking Protection Orders | The Crown Prosecution Service. [online] www.cps.gov.uk. Available at: https://www.cps.gov.uk/legal-guidance/stalking-protection-orders [Accessed 8 Dec. 2024].</w:t>
      </w:r>
    </w:p>
    <w:p w:rsidR="0BFE985F" w:rsidP="296A805A" w:rsidRDefault="0BFE985F" w14:paraId="7EB0CF39" w14:textId="580D47F4">
      <w:pPr>
        <w:pStyle w:val="Normal"/>
      </w:pPr>
      <w:r w:rsidRPr="296A805A" w:rsidR="0BFE985F">
        <w:rPr>
          <w:rFonts w:ascii="Arial" w:hAnsi="Arial" w:eastAsia="Arial" w:cs="Arial"/>
        </w:rPr>
        <w:t>Durbin, A. and Comerford, R. (2024). Stalking victims to be given right to know abuser’s identity. BBC News. [online] 3 Dec. Available at: https://www.bbc.co.uk/news/articles/c36en9j3nj2o [Accessed 8 Dec. 2024].</w:t>
      </w:r>
    </w:p>
    <w:p w:rsidR="0BFE985F" w:rsidP="296A805A" w:rsidRDefault="0BFE985F" w14:paraId="423AA359" w14:textId="512B555D">
      <w:pPr>
        <w:pStyle w:val="Normal"/>
      </w:pPr>
      <w:r w:rsidRPr="296A805A" w:rsidR="0BFE985F">
        <w:rPr>
          <w:rFonts w:ascii="Arial" w:hAnsi="Arial" w:eastAsia="Arial" w:cs="Arial"/>
        </w:rPr>
        <w:t>Home Office (2024a). Stalking Protection Orders: statutory guidance for the police (accessible). [online] GOV.UK. Available at: https://www.gov.uk/government/publications/stalking-protection-act-statutory-guidance-for-the-police/stalking-protection-orders-statutory-guidance-for-the-police-accessible-version [Accessed 8 Dec. 2024].</w:t>
      </w:r>
    </w:p>
    <w:p w:rsidR="0BFE985F" w:rsidP="296A805A" w:rsidRDefault="0BFE985F" w14:paraId="3DCE20D8" w14:textId="1B1E77B4">
      <w:pPr>
        <w:pStyle w:val="Normal"/>
      </w:pPr>
      <w:r w:rsidRPr="296A805A" w:rsidR="0BFE985F">
        <w:rPr>
          <w:rFonts w:ascii="Arial" w:hAnsi="Arial" w:eastAsia="Arial" w:cs="Arial"/>
        </w:rPr>
        <w:t>Home Office (2024b). Victims to be given more protection in stalking crackdown. [online] GOV.UK. Available at: https://www.gov.uk/government/news/victims-to-be-given-more-protection-in-stalking-crackdown [Accessed 1 Dec. 2024].</w:t>
      </w:r>
    </w:p>
    <w:p w:rsidR="0BFE985F" w:rsidP="296A805A" w:rsidRDefault="0BFE985F" w14:paraId="6AAD88D9" w14:textId="25F8D669">
      <w:pPr>
        <w:pStyle w:val="Normal"/>
      </w:pPr>
      <w:r w:rsidRPr="296A805A" w:rsidR="0BFE985F">
        <w:rPr>
          <w:rFonts w:ascii="Arial" w:hAnsi="Arial" w:eastAsia="Arial" w:cs="Arial"/>
        </w:rPr>
        <w:t>Independent Office for Police Conduct (2022). Qualitative research into the perspectives of stalking victim support service providers on the police response to stalking (plain text) | Independent Office for Police Conduct (IOPC). [online] Policeconduct.gov.uk. Available at: https://www.policeconduct.gov.uk/complaints/super-complaints/police-response-stalking/qualitative-research-into-the-perspectives-of-stalking-victim-support-service-providers-on-the-police-response-to-stalking#police-inaction [Accessed 5 Dec. 2024].</w:t>
      </w:r>
    </w:p>
    <w:p w:rsidR="0BFE985F" w:rsidP="296A805A" w:rsidRDefault="0BFE985F" w14:paraId="1B4C2B81" w14:textId="616855D8">
      <w:pPr>
        <w:pStyle w:val="Normal"/>
      </w:pPr>
      <w:r w:rsidRPr="296A805A" w:rsidR="0BFE985F">
        <w:rPr>
          <w:rFonts w:ascii="Arial" w:hAnsi="Arial" w:eastAsia="Arial" w:cs="Arial"/>
        </w:rPr>
        <w:t>Independent Office for Police Conduct (2023). Learning accepted by Derbyshire Constabulary following IOPC investigation into contact with Gracie Spinks | Independent Office for Police Conduct (IOPC). [online] www.policeconduct.gov.uk. Available at: https://www.policeconduct.gov.uk/news/learning-accepted-derbyshire-constabulary-following-iopc-investigation-contact-gracie-spinks [Accessed 8 Dec. 2024].</w:t>
      </w:r>
    </w:p>
    <w:p w:rsidR="0BFE985F" w:rsidP="296A805A" w:rsidRDefault="0BFE985F" w14:paraId="1DA7A47A" w14:textId="136C784F">
      <w:pPr>
        <w:pStyle w:val="Normal"/>
      </w:pPr>
      <w:r w:rsidRPr="296A805A" w:rsidR="0BFE985F">
        <w:rPr>
          <w:rFonts w:ascii="Arial" w:hAnsi="Arial" w:eastAsia="Arial" w:cs="Arial"/>
        </w:rPr>
        <w:t>Janke, M. (2022). Stalking, Its Victims, and Its Effects | Psychology Today. [online] www.psychologytoday.com. Available at: https://www.psychologytoday.com/us/blog/the-protector/202201/stalking-its-victims-and-its-effects [Accessed 9 Dec. 2024].</w:t>
      </w:r>
    </w:p>
    <w:p w:rsidR="0BFE985F" w:rsidP="296A805A" w:rsidRDefault="0BFE985F" w14:paraId="5D531297" w14:textId="1EA2EEBA">
      <w:pPr>
        <w:pStyle w:val="Normal"/>
      </w:pPr>
      <w:r w:rsidRPr="296A805A" w:rsidR="0BFE985F">
        <w:rPr>
          <w:rFonts w:ascii="Arial" w:hAnsi="Arial" w:eastAsia="Arial" w:cs="Arial"/>
        </w:rPr>
        <w:t>Korkodeilou, J. (2016). ‘No place to hide’. International Review of Victimology, 23(1), pp.17–32. doi:https://doi.org/10.1177/0269758016661608.</w:t>
      </w:r>
    </w:p>
    <w:p w:rsidR="0BFE985F" w:rsidP="296A805A" w:rsidRDefault="0BFE985F" w14:paraId="4A43F7E2" w14:textId="171BE1EC">
      <w:pPr>
        <w:pStyle w:val="Normal"/>
      </w:pPr>
      <w:r w:rsidRPr="296A805A" w:rsidR="0BFE985F">
        <w:rPr>
          <w:rFonts w:ascii="Arial" w:hAnsi="Arial" w:eastAsia="Arial" w:cs="Arial"/>
        </w:rPr>
        <w:t>Legislation.gov.uk (2020). Protection from Harassment Act 1997. [online] Legislation.gov.uk. Available at: https://www.legislation.gov.uk/ukpga/1997/40/contents [Accessed 1 Dec. 2024].</w:t>
      </w:r>
    </w:p>
    <w:p w:rsidR="0BFE985F" w:rsidP="296A805A" w:rsidRDefault="0BFE985F" w14:paraId="1FE977FD" w14:textId="688C1DB2">
      <w:pPr>
        <w:pStyle w:val="Normal"/>
      </w:pPr>
      <w:r w:rsidRPr="296A805A" w:rsidR="0BFE985F">
        <w:rPr>
          <w:rFonts w:ascii="Arial" w:hAnsi="Arial" w:eastAsia="Arial" w:cs="Arial"/>
        </w:rPr>
        <w:t>Legislation.gov.uk. (2019). Stalking Protection Act 2019. [online] Available at: https://www.legislation.gov.uk/ukpga/2019/9/section/2 [Accessed 6 Dec. 2024].</w:t>
      </w:r>
    </w:p>
    <w:p w:rsidR="0BFE985F" w:rsidP="296A805A" w:rsidRDefault="0BFE985F" w14:paraId="040F6A1D" w14:textId="55C77E46">
      <w:pPr>
        <w:pStyle w:val="Normal"/>
      </w:pPr>
      <w:r w:rsidRPr="296A805A" w:rsidR="0BFE985F">
        <w:rPr>
          <w:rFonts w:ascii="Arial" w:hAnsi="Arial" w:eastAsia="Arial" w:cs="Arial"/>
        </w:rPr>
        <w:t>Lippman, J.R. (2015). I Did It Because I Never Stopped Loving You: The Effects of Media Portrayals of Persistent Pursuit on Beliefs About Stalking. Communication Research, 45(3), pp.394–421. doi:https://doi.org/10.1177/0093650215570653.</w:t>
      </w:r>
    </w:p>
    <w:p w:rsidR="0BFE985F" w:rsidP="296A805A" w:rsidRDefault="0BFE985F" w14:paraId="0092D68A" w14:textId="49AE2012">
      <w:pPr>
        <w:pStyle w:val="Normal"/>
      </w:pPr>
      <w:r w:rsidRPr="296A805A" w:rsidR="0BFE985F">
        <w:rPr>
          <w:rFonts w:ascii="Arial" w:hAnsi="Arial" w:eastAsia="Arial" w:cs="Arial"/>
        </w:rPr>
        <w:t>Lowbridge, C. (2023). Gracie Spinks: ‘Obsessed’ man killed ex-colleague, inquest hears. BBC News. [online] 30 Oct. Available at: https://www.bbc.co.uk/news/uk-england-derbyshire-67263809 [Accessed 5 Dec. 2024].</w:t>
      </w:r>
    </w:p>
    <w:p w:rsidR="0BFE985F" w:rsidP="296A805A" w:rsidRDefault="0BFE985F" w14:paraId="7CE5A8D8" w14:textId="2ECEC1AE">
      <w:pPr>
        <w:pStyle w:val="Normal"/>
      </w:pPr>
      <w:r w:rsidRPr="296A805A" w:rsidR="0BFE985F">
        <w:rPr>
          <w:rFonts w:ascii="Arial" w:hAnsi="Arial" w:eastAsia="Arial" w:cs="Arial"/>
        </w:rPr>
        <w:t>National Stalking Consortium (2022). Super-complaint on the police response to stalking Submitted by the Suzy Lamplugh Trust, on behalf of the National Stalking Consortium. [online] Available at: https://www.suzylamplugh.org/Handlers/Download.ashx?IDMF=cf3fdc8b-f958-4cc0-9fc7-9ce6de3e9137 [Accessed 1 Dec. 2024].</w:t>
      </w:r>
    </w:p>
    <w:p w:rsidR="0BFE985F" w:rsidP="296A805A" w:rsidRDefault="0BFE985F" w14:paraId="1DA7EE2B" w14:textId="07C7BD6D">
      <w:pPr>
        <w:pStyle w:val="Normal"/>
      </w:pPr>
      <w:r w:rsidRPr="296A805A" w:rsidR="0BFE985F">
        <w:rPr>
          <w:rFonts w:ascii="Arial" w:hAnsi="Arial" w:eastAsia="Arial" w:cs="Arial"/>
        </w:rPr>
        <w:t>Office For National Statistics (2024). ‘I feel like I am living someone else’s life’: one in seven people a victim of stalking. [online] Ons.gov.uk. Available at: https://www.ons.gov.uk/peoplepopulationandcommunity/crimeandjustice/articles/ifeellikeiamlivingsomeoneelseslifeoneinsevenpeopleavictimofstalking/2024-09-26 [Accessed 4 Dec. 2024].</w:t>
      </w:r>
    </w:p>
    <w:p w:rsidR="0BFE985F" w:rsidP="296A805A" w:rsidRDefault="0BFE985F" w14:paraId="55D9A650" w14:textId="3D86043C">
      <w:pPr>
        <w:pStyle w:val="Normal"/>
      </w:pPr>
      <w:r w:rsidRPr="296A805A" w:rsidR="0BFE985F">
        <w:rPr>
          <w:rFonts w:ascii="Arial" w:hAnsi="Arial" w:eastAsia="Arial" w:cs="Arial"/>
        </w:rPr>
        <w:t>Storey, J.E., Pina, A. and Williams, C.S. (2023). The Impact of Stalking and Its Predictors: Characterizing the Needs of Stalking Victims. Journal of Interpersonal Violence, 38(21-22). doi:https://doi.org/10.1177/08862605231185303.</w:t>
      </w:r>
    </w:p>
    <w:p w:rsidR="0BFE985F" w:rsidP="296A805A" w:rsidRDefault="0BFE985F" w14:paraId="7D29347A" w14:textId="533FC1F6">
      <w:pPr>
        <w:pStyle w:val="Normal"/>
      </w:pPr>
      <w:r w:rsidRPr="296A805A" w:rsidR="0BFE985F">
        <w:rPr>
          <w:rFonts w:ascii="Arial" w:hAnsi="Arial" w:eastAsia="Arial" w:cs="Arial"/>
        </w:rPr>
        <w:t>Suzuki, T. (2024). A survey on the reasons why victims of stalking did not exhibit help-seeking behavior: a text-mining analysis. BMC Psychology, 12(1). doi:https://doi.org/10.1186/s40359-024-02035-7.</w:t>
      </w:r>
    </w:p>
    <w:p w:rsidR="0BFE985F" w:rsidP="296A805A" w:rsidRDefault="0BFE985F" w14:paraId="23EA5622" w14:textId="70E910AA">
      <w:pPr>
        <w:pStyle w:val="Normal"/>
      </w:pPr>
      <w:r w:rsidRPr="296A805A" w:rsidR="0BFE985F">
        <w:rPr>
          <w:rFonts w:ascii="Arial" w:hAnsi="Arial" w:eastAsia="Arial" w:cs="Arial"/>
        </w:rPr>
        <w:t>Taylor-Dunn, H., Bowen, E. and Gilchrist, E.A. (2018). Reporting Harassment and Stalking to the Police: A Qualitative Study of Victims’ Experiences. Journal of Interpersonal Violence, 36(11-12), p.088626051881142. doi:https://doi.org/10.1177/0886260518811423.</w:t>
      </w:r>
    </w:p>
    <w:p w:rsidR="296A805A" w:rsidP="296A805A" w:rsidRDefault="296A805A" w14:paraId="33EAB4F3" w14:textId="2804641A">
      <w:pPr>
        <w:pStyle w:val="Normal"/>
        <w:rPr>
          <w:rFonts w:ascii="Arial" w:hAnsi="Arial" w:eastAsia="Arial" w:cs="Arial"/>
        </w:rPr>
      </w:pPr>
    </w:p>
    <w:sectPr>
      <w:pgSz w:w="12240" w:h="15840" w:orient="portrait"/>
      <w:pgMar w:top="1440" w:right="1440" w:bottom="1440" w:left="1440" w:header="720" w:footer="720" w:gutter="0"/>
      <w:cols w:space="720"/>
      <w:docGrid w:linePitch="360"/>
      <w:headerReference w:type="default" r:id="R79a04aeac9324903"/>
      <w:footerReference w:type="default" r:id="Rbc9fad56ca3e421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6A805A" w:rsidTr="296A805A" w14:paraId="0B7A5707">
      <w:trPr>
        <w:trHeight w:val="300"/>
      </w:trPr>
      <w:tc>
        <w:tcPr>
          <w:tcW w:w="3120" w:type="dxa"/>
          <w:tcMar/>
        </w:tcPr>
        <w:p w:rsidR="296A805A" w:rsidP="296A805A" w:rsidRDefault="296A805A" w14:paraId="5A0D7999" w14:textId="4D3D6B38">
          <w:pPr>
            <w:pStyle w:val="Header"/>
            <w:bidi w:val="0"/>
            <w:ind w:left="-115"/>
            <w:jc w:val="left"/>
          </w:pPr>
        </w:p>
      </w:tc>
      <w:tc>
        <w:tcPr>
          <w:tcW w:w="3120" w:type="dxa"/>
          <w:tcMar/>
        </w:tcPr>
        <w:p w:rsidR="296A805A" w:rsidP="296A805A" w:rsidRDefault="296A805A" w14:paraId="03BD9CF7" w14:textId="52207FC8">
          <w:pPr>
            <w:pStyle w:val="Header"/>
            <w:bidi w:val="0"/>
            <w:jc w:val="center"/>
          </w:pPr>
        </w:p>
      </w:tc>
      <w:tc>
        <w:tcPr>
          <w:tcW w:w="3120" w:type="dxa"/>
          <w:tcMar/>
        </w:tcPr>
        <w:p w:rsidR="296A805A" w:rsidP="296A805A" w:rsidRDefault="296A805A" w14:paraId="23A1C4F6" w14:textId="498F5BC2">
          <w:pPr>
            <w:pStyle w:val="Header"/>
            <w:bidi w:val="0"/>
            <w:ind w:right="-115"/>
            <w:jc w:val="right"/>
          </w:pPr>
        </w:p>
      </w:tc>
    </w:tr>
  </w:tbl>
  <w:p w:rsidR="296A805A" w:rsidP="296A805A" w:rsidRDefault="296A805A" w14:paraId="0DFB904D" w14:textId="21D7F89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6A805A" w:rsidTr="296A805A" w14:paraId="73868D26">
      <w:trPr>
        <w:trHeight w:val="300"/>
      </w:trPr>
      <w:tc>
        <w:tcPr>
          <w:tcW w:w="3120" w:type="dxa"/>
          <w:tcMar/>
        </w:tcPr>
        <w:p w:rsidR="296A805A" w:rsidP="296A805A" w:rsidRDefault="296A805A" w14:paraId="2897D7B8" w14:textId="64B5E87F">
          <w:pPr>
            <w:pStyle w:val="Header"/>
            <w:bidi w:val="0"/>
            <w:ind w:left="-115"/>
            <w:jc w:val="left"/>
          </w:pPr>
        </w:p>
      </w:tc>
      <w:tc>
        <w:tcPr>
          <w:tcW w:w="3120" w:type="dxa"/>
          <w:tcMar/>
        </w:tcPr>
        <w:p w:rsidR="296A805A" w:rsidP="296A805A" w:rsidRDefault="296A805A" w14:paraId="3660F192" w14:textId="2D8599FA">
          <w:pPr>
            <w:pStyle w:val="Header"/>
            <w:bidi w:val="0"/>
            <w:jc w:val="center"/>
          </w:pPr>
        </w:p>
      </w:tc>
      <w:tc>
        <w:tcPr>
          <w:tcW w:w="3120" w:type="dxa"/>
          <w:tcMar/>
        </w:tcPr>
        <w:p w:rsidR="296A805A" w:rsidP="296A805A" w:rsidRDefault="296A805A" w14:paraId="79B36483" w14:textId="409A395A">
          <w:pPr>
            <w:pStyle w:val="Header"/>
            <w:bidi w:val="0"/>
            <w:ind w:right="-115"/>
            <w:jc w:val="right"/>
          </w:pPr>
        </w:p>
      </w:tc>
    </w:tr>
  </w:tbl>
  <w:p w:rsidR="296A805A" w:rsidP="296A805A" w:rsidRDefault="296A805A" w14:paraId="3E7CC8F5" w14:textId="1598185F">
    <w:pPr>
      <w:pStyle w:val="Header"/>
      <w:bidi w:val="0"/>
    </w:pPr>
  </w:p>
</w:hdr>
</file>

<file path=word/intelligence2.xml><?xml version="1.0" encoding="utf-8"?>
<int2:intelligence xmlns:int2="http://schemas.microsoft.com/office/intelligence/2020/intelligence">
  <int2:observations>
    <int2:textHash int2:hashCode="ICaps6BrpEK43K" int2:id="jgpc0G7a">
      <int2:state int2:type="AugLoop_Text_Critique" int2:value="Rejected"/>
    </int2:textHash>
    <int2:textHash int2:hashCode="2ictQJGeI0Y4gE" int2:id="M1Xth6kt">
      <int2:state int2:type="AugLoop_Text_Critique" int2:value="Rejected"/>
    </int2:textHash>
    <int2:textHash int2:hashCode="ZSb9ZmVZNczx2I" int2:id="QekYg3vQ">
      <int2:state int2:type="AugLoop_Text_Critique" int2:value="Rejected"/>
    </int2:textHash>
    <int2:textHash int2:hashCode="b7dasczKUJ9va/" int2:id="PamyKomA">
      <int2:state int2:type="AugLoop_Text_Critique" int2:value="Rejected"/>
    </int2:textHash>
    <int2:bookmark int2:bookmarkName="_Int_e2PeN71I" int2:invalidationBookmarkName="" int2:hashCode="sar3mSXK+m9z5Y" int2:id="3YS9DI7I">
      <int2:state int2:type="AugLoop_Text_Critique" int2:value="Rejected"/>
    </int2:bookmark>
    <int2:bookmark int2:bookmarkName="_Int_4gZm00YY" int2:invalidationBookmarkName="" int2:hashCode="WHA+x5/imr1JOX" int2:id="MInqCDGF">
      <int2:state int2:type="AugLoop_Text_Critique" int2:value="Rejected"/>
    </int2:bookmark>
    <int2:bookmark int2:bookmarkName="_Int_ELQrR11d" int2:invalidationBookmarkName="" int2:hashCode="ZVIA/lmMaDh6II" int2:id="K2FsLMr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2BE860"/>
    <w:rsid w:val="0032949F"/>
    <w:rsid w:val="00532B8C"/>
    <w:rsid w:val="00F4CE21"/>
    <w:rsid w:val="0124917C"/>
    <w:rsid w:val="01D05185"/>
    <w:rsid w:val="0209A6E8"/>
    <w:rsid w:val="025C337C"/>
    <w:rsid w:val="0261FFEA"/>
    <w:rsid w:val="0277EBBC"/>
    <w:rsid w:val="02F30562"/>
    <w:rsid w:val="032738B8"/>
    <w:rsid w:val="035DC233"/>
    <w:rsid w:val="03902F65"/>
    <w:rsid w:val="03E3C489"/>
    <w:rsid w:val="03EF6D61"/>
    <w:rsid w:val="048AC690"/>
    <w:rsid w:val="04B84EED"/>
    <w:rsid w:val="04BE9703"/>
    <w:rsid w:val="04C6055B"/>
    <w:rsid w:val="04CA1931"/>
    <w:rsid w:val="0510EDA4"/>
    <w:rsid w:val="0521EA85"/>
    <w:rsid w:val="052A8EC3"/>
    <w:rsid w:val="055D8AD6"/>
    <w:rsid w:val="0563F6CE"/>
    <w:rsid w:val="05A02BBF"/>
    <w:rsid w:val="05C89900"/>
    <w:rsid w:val="05D61F0F"/>
    <w:rsid w:val="0606555B"/>
    <w:rsid w:val="06069F0B"/>
    <w:rsid w:val="061D24DB"/>
    <w:rsid w:val="06614063"/>
    <w:rsid w:val="0690DA46"/>
    <w:rsid w:val="06CE2350"/>
    <w:rsid w:val="0746C7FB"/>
    <w:rsid w:val="074D46ED"/>
    <w:rsid w:val="076DD664"/>
    <w:rsid w:val="07D42C8B"/>
    <w:rsid w:val="07E59320"/>
    <w:rsid w:val="08044BD2"/>
    <w:rsid w:val="088C8E10"/>
    <w:rsid w:val="08D2E7A8"/>
    <w:rsid w:val="08DB05D9"/>
    <w:rsid w:val="090F1DCF"/>
    <w:rsid w:val="0988B379"/>
    <w:rsid w:val="098EFAA2"/>
    <w:rsid w:val="0A38C6DA"/>
    <w:rsid w:val="0A3DD95C"/>
    <w:rsid w:val="0B9F164E"/>
    <w:rsid w:val="0BDE2F38"/>
    <w:rsid w:val="0BFE985F"/>
    <w:rsid w:val="0C23B978"/>
    <w:rsid w:val="0D314BA9"/>
    <w:rsid w:val="0D4149AD"/>
    <w:rsid w:val="0DB96E14"/>
    <w:rsid w:val="0E5BBD2E"/>
    <w:rsid w:val="0E7426F1"/>
    <w:rsid w:val="0EB9013F"/>
    <w:rsid w:val="0F5EC31B"/>
    <w:rsid w:val="0F6C40F0"/>
    <w:rsid w:val="0F6D29A4"/>
    <w:rsid w:val="0F8B38BB"/>
    <w:rsid w:val="0FC4CD1D"/>
    <w:rsid w:val="0FE9D0E3"/>
    <w:rsid w:val="101AF3D6"/>
    <w:rsid w:val="108299AC"/>
    <w:rsid w:val="10985663"/>
    <w:rsid w:val="10D6BC05"/>
    <w:rsid w:val="1144B2D0"/>
    <w:rsid w:val="115F1F43"/>
    <w:rsid w:val="116DA017"/>
    <w:rsid w:val="11D42C67"/>
    <w:rsid w:val="11D5E443"/>
    <w:rsid w:val="1206A5FC"/>
    <w:rsid w:val="124FF60A"/>
    <w:rsid w:val="126FDC85"/>
    <w:rsid w:val="12BCADBF"/>
    <w:rsid w:val="12D24919"/>
    <w:rsid w:val="13840658"/>
    <w:rsid w:val="13CCE4C0"/>
    <w:rsid w:val="13F4F62A"/>
    <w:rsid w:val="14217797"/>
    <w:rsid w:val="1438DBF4"/>
    <w:rsid w:val="148C77C1"/>
    <w:rsid w:val="1493A92A"/>
    <w:rsid w:val="1507DC14"/>
    <w:rsid w:val="151536EC"/>
    <w:rsid w:val="1524CF8D"/>
    <w:rsid w:val="1535F38A"/>
    <w:rsid w:val="15A51ED4"/>
    <w:rsid w:val="15A5686B"/>
    <w:rsid w:val="16072894"/>
    <w:rsid w:val="1643DEA9"/>
    <w:rsid w:val="1651571E"/>
    <w:rsid w:val="174FBE39"/>
    <w:rsid w:val="17B6A098"/>
    <w:rsid w:val="17E0E565"/>
    <w:rsid w:val="1838DD80"/>
    <w:rsid w:val="184B570D"/>
    <w:rsid w:val="185C8CE7"/>
    <w:rsid w:val="18822A88"/>
    <w:rsid w:val="18E58A11"/>
    <w:rsid w:val="1924AD02"/>
    <w:rsid w:val="1928DB0B"/>
    <w:rsid w:val="192C67BE"/>
    <w:rsid w:val="19387E2E"/>
    <w:rsid w:val="19989DF4"/>
    <w:rsid w:val="19EB3B03"/>
    <w:rsid w:val="1A5ABBA9"/>
    <w:rsid w:val="1A60E33F"/>
    <w:rsid w:val="1A60F972"/>
    <w:rsid w:val="1B4A2E95"/>
    <w:rsid w:val="1B8DD4F1"/>
    <w:rsid w:val="1BA69B42"/>
    <w:rsid w:val="1BD87BFE"/>
    <w:rsid w:val="1BF6FAB9"/>
    <w:rsid w:val="1D5B927F"/>
    <w:rsid w:val="1D686DD2"/>
    <w:rsid w:val="1D80EC03"/>
    <w:rsid w:val="1DC4FEFB"/>
    <w:rsid w:val="1DC54C5D"/>
    <w:rsid w:val="1E212FFF"/>
    <w:rsid w:val="1E3AC211"/>
    <w:rsid w:val="1EBACE86"/>
    <w:rsid w:val="1EC04C38"/>
    <w:rsid w:val="1ECAB7A8"/>
    <w:rsid w:val="1F3AA2DB"/>
    <w:rsid w:val="1F498BF4"/>
    <w:rsid w:val="1F8B2580"/>
    <w:rsid w:val="1F981D1B"/>
    <w:rsid w:val="20D3C187"/>
    <w:rsid w:val="218D8B48"/>
    <w:rsid w:val="21A70DAC"/>
    <w:rsid w:val="21DA109B"/>
    <w:rsid w:val="2279C333"/>
    <w:rsid w:val="22D9D826"/>
    <w:rsid w:val="23253D27"/>
    <w:rsid w:val="2349DE8F"/>
    <w:rsid w:val="23750FC9"/>
    <w:rsid w:val="237FB20E"/>
    <w:rsid w:val="23EF546D"/>
    <w:rsid w:val="23F3A27A"/>
    <w:rsid w:val="240826FA"/>
    <w:rsid w:val="24175690"/>
    <w:rsid w:val="24713C89"/>
    <w:rsid w:val="24968762"/>
    <w:rsid w:val="24A9389D"/>
    <w:rsid w:val="24BC53CA"/>
    <w:rsid w:val="25235FE8"/>
    <w:rsid w:val="25615640"/>
    <w:rsid w:val="262F992B"/>
    <w:rsid w:val="264A3670"/>
    <w:rsid w:val="269E2C56"/>
    <w:rsid w:val="26A3EFE8"/>
    <w:rsid w:val="26B4F8E0"/>
    <w:rsid w:val="26B66244"/>
    <w:rsid w:val="270D2A8D"/>
    <w:rsid w:val="27300D9D"/>
    <w:rsid w:val="273BDAC3"/>
    <w:rsid w:val="277E0C7B"/>
    <w:rsid w:val="27E44737"/>
    <w:rsid w:val="27FCDFBB"/>
    <w:rsid w:val="2801D062"/>
    <w:rsid w:val="28121DCA"/>
    <w:rsid w:val="28585474"/>
    <w:rsid w:val="286318EE"/>
    <w:rsid w:val="28BD9AE1"/>
    <w:rsid w:val="2917DBB5"/>
    <w:rsid w:val="293E7037"/>
    <w:rsid w:val="296A805A"/>
    <w:rsid w:val="2978C766"/>
    <w:rsid w:val="299333DD"/>
    <w:rsid w:val="299D1D2D"/>
    <w:rsid w:val="2A082334"/>
    <w:rsid w:val="2A22E38B"/>
    <w:rsid w:val="2A38084C"/>
    <w:rsid w:val="2A73B82C"/>
    <w:rsid w:val="2A754790"/>
    <w:rsid w:val="2A782C43"/>
    <w:rsid w:val="2A9876FF"/>
    <w:rsid w:val="2AC4060A"/>
    <w:rsid w:val="2AE1690A"/>
    <w:rsid w:val="2B48C233"/>
    <w:rsid w:val="2B7C9005"/>
    <w:rsid w:val="2B835DFF"/>
    <w:rsid w:val="2C08DD44"/>
    <w:rsid w:val="2C47288A"/>
    <w:rsid w:val="2C7FF6D2"/>
    <w:rsid w:val="2D6C2D99"/>
    <w:rsid w:val="2D9AF716"/>
    <w:rsid w:val="2DB40B47"/>
    <w:rsid w:val="2DBAB22A"/>
    <w:rsid w:val="2E0B4F8C"/>
    <w:rsid w:val="2E42BCD7"/>
    <w:rsid w:val="2E6EBD13"/>
    <w:rsid w:val="2F39D776"/>
    <w:rsid w:val="2F4185CA"/>
    <w:rsid w:val="2F908FF8"/>
    <w:rsid w:val="2FDACD64"/>
    <w:rsid w:val="2FF16E44"/>
    <w:rsid w:val="30050ACE"/>
    <w:rsid w:val="3019B316"/>
    <w:rsid w:val="3070FA98"/>
    <w:rsid w:val="309DEE7D"/>
    <w:rsid w:val="30B96F74"/>
    <w:rsid w:val="30BBDFDB"/>
    <w:rsid w:val="30C738A9"/>
    <w:rsid w:val="312FA890"/>
    <w:rsid w:val="314F5FC3"/>
    <w:rsid w:val="3164362D"/>
    <w:rsid w:val="31EAEFA6"/>
    <w:rsid w:val="320647D6"/>
    <w:rsid w:val="320CD71B"/>
    <w:rsid w:val="32C4DBA1"/>
    <w:rsid w:val="33049F30"/>
    <w:rsid w:val="3308BC04"/>
    <w:rsid w:val="3315E2A2"/>
    <w:rsid w:val="3352AEBA"/>
    <w:rsid w:val="3367986D"/>
    <w:rsid w:val="336E1745"/>
    <w:rsid w:val="337C3B1B"/>
    <w:rsid w:val="33866F74"/>
    <w:rsid w:val="34071163"/>
    <w:rsid w:val="3433B95F"/>
    <w:rsid w:val="3456F73E"/>
    <w:rsid w:val="348679FA"/>
    <w:rsid w:val="34B8F97A"/>
    <w:rsid w:val="356FEA0E"/>
    <w:rsid w:val="35B59AB6"/>
    <w:rsid w:val="35F357B5"/>
    <w:rsid w:val="364B575A"/>
    <w:rsid w:val="36E42C32"/>
    <w:rsid w:val="3720B130"/>
    <w:rsid w:val="372C252E"/>
    <w:rsid w:val="37B1C70E"/>
    <w:rsid w:val="37D3729A"/>
    <w:rsid w:val="387EFA68"/>
    <w:rsid w:val="388DB778"/>
    <w:rsid w:val="38E0B17F"/>
    <w:rsid w:val="38FD6D3C"/>
    <w:rsid w:val="3912AD82"/>
    <w:rsid w:val="3913D2CA"/>
    <w:rsid w:val="396A51A7"/>
    <w:rsid w:val="39766490"/>
    <w:rsid w:val="3A197BC7"/>
    <w:rsid w:val="3A6510AE"/>
    <w:rsid w:val="3ABDA5A9"/>
    <w:rsid w:val="3B1D81C0"/>
    <w:rsid w:val="3B28DB5C"/>
    <w:rsid w:val="3B4BA8C9"/>
    <w:rsid w:val="3B546773"/>
    <w:rsid w:val="3B5BFBE0"/>
    <w:rsid w:val="3B5F2CF9"/>
    <w:rsid w:val="3B66AA94"/>
    <w:rsid w:val="3BCC7DD7"/>
    <w:rsid w:val="3C13A4D5"/>
    <w:rsid w:val="3C1E52A8"/>
    <w:rsid w:val="3D0DBE90"/>
    <w:rsid w:val="3D3A74F2"/>
    <w:rsid w:val="3D588060"/>
    <w:rsid w:val="3DA3847A"/>
    <w:rsid w:val="3E276DCB"/>
    <w:rsid w:val="3E508309"/>
    <w:rsid w:val="3E67FC59"/>
    <w:rsid w:val="3E83E4C5"/>
    <w:rsid w:val="3ED914C7"/>
    <w:rsid w:val="3EE7BA5A"/>
    <w:rsid w:val="3F4895DC"/>
    <w:rsid w:val="3FA1B141"/>
    <w:rsid w:val="40487DC9"/>
    <w:rsid w:val="405570A8"/>
    <w:rsid w:val="406F0A31"/>
    <w:rsid w:val="40AE5E35"/>
    <w:rsid w:val="40F59F30"/>
    <w:rsid w:val="40FBEB9B"/>
    <w:rsid w:val="41081895"/>
    <w:rsid w:val="4163687C"/>
    <w:rsid w:val="416E7D4A"/>
    <w:rsid w:val="416FB692"/>
    <w:rsid w:val="41C5C510"/>
    <w:rsid w:val="421E064B"/>
    <w:rsid w:val="429A08FF"/>
    <w:rsid w:val="42AA51A6"/>
    <w:rsid w:val="42BF5B14"/>
    <w:rsid w:val="434B81B4"/>
    <w:rsid w:val="44258A9C"/>
    <w:rsid w:val="4445F096"/>
    <w:rsid w:val="4482B100"/>
    <w:rsid w:val="448D73F3"/>
    <w:rsid w:val="453BE19E"/>
    <w:rsid w:val="45F66E26"/>
    <w:rsid w:val="4630B3E9"/>
    <w:rsid w:val="46BBE0E0"/>
    <w:rsid w:val="46BEEBC1"/>
    <w:rsid w:val="46EA1795"/>
    <w:rsid w:val="471BA721"/>
    <w:rsid w:val="474FCA0F"/>
    <w:rsid w:val="47AA5DC9"/>
    <w:rsid w:val="48195EDD"/>
    <w:rsid w:val="4853799F"/>
    <w:rsid w:val="4868A628"/>
    <w:rsid w:val="48773A62"/>
    <w:rsid w:val="4886F24E"/>
    <w:rsid w:val="492830A3"/>
    <w:rsid w:val="497DA42D"/>
    <w:rsid w:val="4A3F1319"/>
    <w:rsid w:val="4AAA01B2"/>
    <w:rsid w:val="4AD0923A"/>
    <w:rsid w:val="4AEF10B4"/>
    <w:rsid w:val="4B0B6874"/>
    <w:rsid w:val="4B12D430"/>
    <w:rsid w:val="4B4C5FCC"/>
    <w:rsid w:val="4B50E1AF"/>
    <w:rsid w:val="4B717891"/>
    <w:rsid w:val="4B8C38C3"/>
    <w:rsid w:val="4BDDE223"/>
    <w:rsid w:val="4C7A13D6"/>
    <w:rsid w:val="4C84CEF9"/>
    <w:rsid w:val="4C950CA3"/>
    <w:rsid w:val="4C972395"/>
    <w:rsid w:val="4CB9A575"/>
    <w:rsid w:val="4CDB6C84"/>
    <w:rsid w:val="4D7E8FCE"/>
    <w:rsid w:val="4DA9F1CA"/>
    <w:rsid w:val="4DBAA992"/>
    <w:rsid w:val="4E337A03"/>
    <w:rsid w:val="4E6A7FED"/>
    <w:rsid w:val="4EAA8AA0"/>
    <w:rsid w:val="4EAB068C"/>
    <w:rsid w:val="4ECB2F27"/>
    <w:rsid w:val="4EED7FDF"/>
    <w:rsid w:val="4F5C4F2D"/>
    <w:rsid w:val="4FA4FC0E"/>
    <w:rsid w:val="4FE8E144"/>
    <w:rsid w:val="5037B210"/>
    <w:rsid w:val="504E652E"/>
    <w:rsid w:val="505EDF77"/>
    <w:rsid w:val="5060B165"/>
    <w:rsid w:val="508EEED8"/>
    <w:rsid w:val="51045984"/>
    <w:rsid w:val="51434C9B"/>
    <w:rsid w:val="51B45554"/>
    <w:rsid w:val="51BF22FF"/>
    <w:rsid w:val="51C76B67"/>
    <w:rsid w:val="52EA3648"/>
    <w:rsid w:val="53254E0F"/>
    <w:rsid w:val="53311A37"/>
    <w:rsid w:val="533FE38A"/>
    <w:rsid w:val="534982C8"/>
    <w:rsid w:val="5361A72C"/>
    <w:rsid w:val="53AD0C53"/>
    <w:rsid w:val="540F4150"/>
    <w:rsid w:val="54D50ED4"/>
    <w:rsid w:val="553CCD33"/>
    <w:rsid w:val="5599A73E"/>
    <w:rsid w:val="55EB158C"/>
    <w:rsid w:val="56013256"/>
    <w:rsid w:val="56157E23"/>
    <w:rsid w:val="56375AC8"/>
    <w:rsid w:val="56609D83"/>
    <w:rsid w:val="567DFBEC"/>
    <w:rsid w:val="5689E20A"/>
    <w:rsid w:val="56A4564A"/>
    <w:rsid w:val="56CF2FA5"/>
    <w:rsid w:val="56E32662"/>
    <w:rsid w:val="572BE860"/>
    <w:rsid w:val="577218A4"/>
    <w:rsid w:val="57936662"/>
    <w:rsid w:val="57A291E7"/>
    <w:rsid w:val="582D60FC"/>
    <w:rsid w:val="587C32F9"/>
    <w:rsid w:val="5885F433"/>
    <w:rsid w:val="58C58807"/>
    <w:rsid w:val="58D75407"/>
    <w:rsid w:val="59220454"/>
    <w:rsid w:val="59826C6E"/>
    <w:rsid w:val="59CFC8FB"/>
    <w:rsid w:val="59E46DBC"/>
    <w:rsid w:val="5A0A9942"/>
    <w:rsid w:val="5A69DD05"/>
    <w:rsid w:val="5A979374"/>
    <w:rsid w:val="5AB1F5A3"/>
    <w:rsid w:val="5ACD9D6B"/>
    <w:rsid w:val="5AD0A2A9"/>
    <w:rsid w:val="5B0B8EC8"/>
    <w:rsid w:val="5B16A543"/>
    <w:rsid w:val="5B9F4A10"/>
    <w:rsid w:val="5BAEC298"/>
    <w:rsid w:val="5BD5FB6D"/>
    <w:rsid w:val="5BEA18C8"/>
    <w:rsid w:val="5BF3F6CC"/>
    <w:rsid w:val="5CE3802D"/>
    <w:rsid w:val="5DB01586"/>
    <w:rsid w:val="5E149D71"/>
    <w:rsid w:val="5E8BB86C"/>
    <w:rsid w:val="5F26F1E8"/>
    <w:rsid w:val="5F5E453F"/>
    <w:rsid w:val="5F83A112"/>
    <w:rsid w:val="5FB90A6F"/>
    <w:rsid w:val="60843045"/>
    <w:rsid w:val="60860052"/>
    <w:rsid w:val="608A0DFB"/>
    <w:rsid w:val="609C37D3"/>
    <w:rsid w:val="61038183"/>
    <w:rsid w:val="6113A4D2"/>
    <w:rsid w:val="612257C0"/>
    <w:rsid w:val="61319822"/>
    <w:rsid w:val="616304B9"/>
    <w:rsid w:val="62511432"/>
    <w:rsid w:val="62741A1F"/>
    <w:rsid w:val="627B0047"/>
    <w:rsid w:val="6302E157"/>
    <w:rsid w:val="632E3F8E"/>
    <w:rsid w:val="6387946F"/>
    <w:rsid w:val="63A0E0EB"/>
    <w:rsid w:val="63D19D25"/>
    <w:rsid w:val="63DB04B7"/>
    <w:rsid w:val="63E3B515"/>
    <w:rsid w:val="6480BD34"/>
    <w:rsid w:val="64886647"/>
    <w:rsid w:val="648C7BFB"/>
    <w:rsid w:val="6514A8B6"/>
    <w:rsid w:val="65180D79"/>
    <w:rsid w:val="657F68DB"/>
    <w:rsid w:val="65B2BC74"/>
    <w:rsid w:val="6668366C"/>
    <w:rsid w:val="667A752A"/>
    <w:rsid w:val="6697C3F2"/>
    <w:rsid w:val="673EECFB"/>
    <w:rsid w:val="675EC829"/>
    <w:rsid w:val="676C2C4D"/>
    <w:rsid w:val="679A5AAF"/>
    <w:rsid w:val="67A2BC03"/>
    <w:rsid w:val="6818E7B3"/>
    <w:rsid w:val="6864A822"/>
    <w:rsid w:val="6878B3D9"/>
    <w:rsid w:val="6884C75A"/>
    <w:rsid w:val="691D6A89"/>
    <w:rsid w:val="69990BF2"/>
    <w:rsid w:val="69D42ED0"/>
    <w:rsid w:val="69E8459D"/>
    <w:rsid w:val="69FD36FB"/>
    <w:rsid w:val="6A27BB78"/>
    <w:rsid w:val="6A608D2D"/>
    <w:rsid w:val="6AB7B150"/>
    <w:rsid w:val="6B392A8C"/>
    <w:rsid w:val="6BB9F18D"/>
    <w:rsid w:val="6BE1B700"/>
    <w:rsid w:val="6C2B80BE"/>
    <w:rsid w:val="6C4599AB"/>
    <w:rsid w:val="6C790ED9"/>
    <w:rsid w:val="6D1668D2"/>
    <w:rsid w:val="6D3FE511"/>
    <w:rsid w:val="6D740106"/>
    <w:rsid w:val="6D96341A"/>
    <w:rsid w:val="6DFD141A"/>
    <w:rsid w:val="6E652896"/>
    <w:rsid w:val="6ED0CE28"/>
    <w:rsid w:val="6EF255A5"/>
    <w:rsid w:val="6F08EAD3"/>
    <w:rsid w:val="6F2409D9"/>
    <w:rsid w:val="6F36C5E0"/>
    <w:rsid w:val="6F826513"/>
    <w:rsid w:val="6F8C5D11"/>
    <w:rsid w:val="6FACAE0C"/>
    <w:rsid w:val="6FC58870"/>
    <w:rsid w:val="6FEF5B74"/>
    <w:rsid w:val="70B31114"/>
    <w:rsid w:val="70C3BD92"/>
    <w:rsid w:val="71447FD4"/>
    <w:rsid w:val="7176E314"/>
    <w:rsid w:val="717D319D"/>
    <w:rsid w:val="7196439B"/>
    <w:rsid w:val="71A96A76"/>
    <w:rsid w:val="71F88E42"/>
    <w:rsid w:val="7249884E"/>
    <w:rsid w:val="730AE421"/>
    <w:rsid w:val="7396BEF2"/>
    <w:rsid w:val="73CF6773"/>
    <w:rsid w:val="74235C1D"/>
    <w:rsid w:val="7457FB72"/>
    <w:rsid w:val="74928FA2"/>
    <w:rsid w:val="752DFF1F"/>
    <w:rsid w:val="75524D95"/>
    <w:rsid w:val="7560A5FC"/>
    <w:rsid w:val="757CFCA3"/>
    <w:rsid w:val="759C9380"/>
    <w:rsid w:val="75E07716"/>
    <w:rsid w:val="75FAADEF"/>
    <w:rsid w:val="760D3D74"/>
    <w:rsid w:val="76116C3C"/>
    <w:rsid w:val="76302C4C"/>
    <w:rsid w:val="763C415C"/>
    <w:rsid w:val="767B34C3"/>
    <w:rsid w:val="76D3A333"/>
    <w:rsid w:val="76E90F69"/>
    <w:rsid w:val="76FC587F"/>
    <w:rsid w:val="770E8720"/>
    <w:rsid w:val="77425A48"/>
    <w:rsid w:val="77D4CE67"/>
    <w:rsid w:val="78170865"/>
    <w:rsid w:val="782B1A1C"/>
    <w:rsid w:val="7832FE8E"/>
    <w:rsid w:val="79558217"/>
    <w:rsid w:val="796B0910"/>
    <w:rsid w:val="796F3042"/>
    <w:rsid w:val="79CE6F8A"/>
    <w:rsid w:val="79E884B5"/>
    <w:rsid w:val="79FA074B"/>
    <w:rsid w:val="7A025601"/>
    <w:rsid w:val="7A095D3D"/>
    <w:rsid w:val="7A386948"/>
    <w:rsid w:val="7A6D3D40"/>
    <w:rsid w:val="7ABF54E0"/>
    <w:rsid w:val="7ACC8ACA"/>
    <w:rsid w:val="7B585F50"/>
    <w:rsid w:val="7B72ADC4"/>
    <w:rsid w:val="7BB6806C"/>
    <w:rsid w:val="7C3C22E7"/>
    <w:rsid w:val="7C6726F1"/>
    <w:rsid w:val="7C7B97D8"/>
    <w:rsid w:val="7C893380"/>
    <w:rsid w:val="7C98C238"/>
    <w:rsid w:val="7C9C10FE"/>
    <w:rsid w:val="7CB0AE3F"/>
    <w:rsid w:val="7CE154D6"/>
    <w:rsid w:val="7DD72A7F"/>
    <w:rsid w:val="7DE96787"/>
    <w:rsid w:val="7E03A3F8"/>
    <w:rsid w:val="7E16CA05"/>
    <w:rsid w:val="7E7E00F5"/>
    <w:rsid w:val="7E91BE33"/>
    <w:rsid w:val="7EA0FD88"/>
    <w:rsid w:val="7EAA918B"/>
    <w:rsid w:val="7EFCECDA"/>
    <w:rsid w:val="7F0F652C"/>
    <w:rsid w:val="7F930833"/>
    <w:rsid w:val="7FCA32B9"/>
    <w:rsid w:val="7FD254CE"/>
    <w:rsid w:val="7FE0200A"/>
    <w:rsid w:val="7FE9DB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BE860"/>
  <w15:chartTrackingRefBased/>
  <w15:docId w15:val="{531E414C-4716-48A3-8997-CBAA1BF517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96A805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96A805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96A805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96A805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96A805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96A805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96A805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96A805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96A805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96A805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96A805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96A805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96A805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96A805A"/>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96A805A"/>
    <w:pPr>
      <w:spacing/>
      <w:ind w:left="720"/>
      <w:contextualSpacing/>
    </w:pPr>
  </w:style>
  <w:style w:type="paragraph" w:styleId="TOC1">
    <w:uiPriority w:val="39"/>
    <w:name w:val="toc 1"/>
    <w:basedOn w:val="Normal"/>
    <w:next w:val="Normal"/>
    <w:unhideWhenUsed/>
    <w:rsid w:val="296A805A"/>
    <w:pPr>
      <w:spacing w:after="100"/>
    </w:pPr>
  </w:style>
  <w:style w:type="paragraph" w:styleId="TOC2">
    <w:uiPriority w:val="39"/>
    <w:name w:val="toc 2"/>
    <w:basedOn w:val="Normal"/>
    <w:next w:val="Normal"/>
    <w:unhideWhenUsed/>
    <w:rsid w:val="296A805A"/>
    <w:pPr>
      <w:spacing w:after="100"/>
      <w:ind w:left="220"/>
    </w:pPr>
  </w:style>
  <w:style w:type="paragraph" w:styleId="TOC3">
    <w:uiPriority w:val="39"/>
    <w:name w:val="toc 3"/>
    <w:basedOn w:val="Normal"/>
    <w:next w:val="Normal"/>
    <w:unhideWhenUsed/>
    <w:rsid w:val="296A805A"/>
    <w:pPr>
      <w:spacing w:after="100"/>
      <w:ind w:left="440"/>
    </w:pPr>
  </w:style>
  <w:style w:type="paragraph" w:styleId="TOC4">
    <w:uiPriority w:val="39"/>
    <w:name w:val="toc 4"/>
    <w:basedOn w:val="Normal"/>
    <w:next w:val="Normal"/>
    <w:unhideWhenUsed/>
    <w:rsid w:val="296A805A"/>
    <w:pPr>
      <w:spacing w:after="100"/>
      <w:ind w:left="660"/>
    </w:pPr>
  </w:style>
  <w:style w:type="paragraph" w:styleId="TOC5">
    <w:uiPriority w:val="39"/>
    <w:name w:val="toc 5"/>
    <w:basedOn w:val="Normal"/>
    <w:next w:val="Normal"/>
    <w:unhideWhenUsed/>
    <w:rsid w:val="296A805A"/>
    <w:pPr>
      <w:spacing w:after="100"/>
      <w:ind w:left="880"/>
    </w:pPr>
  </w:style>
  <w:style w:type="paragraph" w:styleId="TOC6">
    <w:uiPriority w:val="39"/>
    <w:name w:val="toc 6"/>
    <w:basedOn w:val="Normal"/>
    <w:next w:val="Normal"/>
    <w:unhideWhenUsed/>
    <w:rsid w:val="296A805A"/>
    <w:pPr>
      <w:spacing w:after="100"/>
      <w:ind w:left="1100"/>
    </w:pPr>
  </w:style>
  <w:style w:type="paragraph" w:styleId="TOC7">
    <w:uiPriority w:val="39"/>
    <w:name w:val="toc 7"/>
    <w:basedOn w:val="Normal"/>
    <w:next w:val="Normal"/>
    <w:unhideWhenUsed/>
    <w:rsid w:val="296A805A"/>
    <w:pPr>
      <w:spacing w:after="100"/>
      <w:ind w:left="1320"/>
    </w:pPr>
  </w:style>
  <w:style w:type="paragraph" w:styleId="TOC8">
    <w:uiPriority w:val="39"/>
    <w:name w:val="toc 8"/>
    <w:basedOn w:val="Normal"/>
    <w:next w:val="Normal"/>
    <w:unhideWhenUsed/>
    <w:rsid w:val="296A805A"/>
    <w:pPr>
      <w:spacing w:after="100"/>
      <w:ind w:left="1540"/>
    </w:pPr>
  </w:style>
  <w:style w:type="paragraph" w:styleId="TOC9">
    <w:uiPriority w:val="39"/>
    <w:name w:val="toc 9"/>
    <w:basedOn w:val="Normal"/>
    <w:next w:val="Normal"/>
    <w:unhideWhenUsed/>
    <w:rsid w:val="296A805A"/>
    <w:pPr>
      <w:spacing w:after="100"/>
      <w:ind w:left="1760"/>
    </w:pPr>
  </w:style>
  <w:style w:type="paragraph" w:styleId="EndnoteText">
    <w:uiPriority w:val="99"/>
    <w:name w:val="endnote text"/>
    <w:basedOn w:val="Normal"/>
    <w:semiHidden/>
    <w:unhideWhenUsed/>
    <w:link w:val="EndnoteTextChar"/>
    <w:rsid w:val="296A805A"/>
    <w:rPr>
      <w:sz w:val="20"/>
      <w:szCs w:val="20"/>
    </w:rPr>
    <w:pPr>
      <w:spacing w:after="0" w:line="240" w:lineRule="auto"/>
    </w:pPr>
  </w:style>
  <w:style w:type="paragraph" w:styleId="Footer">
    <w:uiPriority w:val="99"/>
    <w:name w:val="footer"/>
    <w:basedOn w:val="Normal"/>
    <w:unhideWhenUsed/>
    <w:link w:val="FooterChar"/>
    <w:rsid w:val="296A805A"/>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96A805A"/>
    <w:rPr>
      <w:sz w:val="20"/>
      <w:szCs w:val="20"/>
    </w:rPr>
    <w:pPr>
      <w:spacing w:after="0" w:line="240" w:lineRule="auto"/>
    </w:pPr>
  </w:style>
  <w:style w:type="paragraph" w:styleId="Header">
    <w:uiPriority w:val="99"/>
    <w:name w:val="header"/>
    <w:basedOn w:val="Normal"/>
    <w:unhideWhenUsed/>
    <w:link w:val="HeaderChar"/>
    <w:rsid w:val="296A805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9a04aeac9324903" /><Relationship Type="http://schemas.openxmlformats.org/officeDocument/2006/relationships/footer" Target="footer.xml" Id="Rbc9fad56ca3e421c" /><Relationship Type="http://schemas.microsoft.com/office/2020/10/relationships/intelligence" Target="intelligence2.xml" Id="Re596be9d320d476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2024-12-09T15:56:10.9637770Z</dcterms:created>
  <dcterms:modified xsi:type="dcterms:W3CDTF">2024-12-13T13:24:29.5899039Z</dcterms:modified>
  <dc:creator>Leo Pietrapertosa (2219977)</dc:creator>
  <lastModifiedBy>Leo Pietrapertosa (2219977)</lastModifiedBy>
</coreProperties>
</file>