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4AA9FB" w14:textId="77777777" w:rsidR="00200ACA" w:rsidRPr="00865236" w:rsidRDefault="00200ACA">
      <w:pPr>
        <w:pStyle w:val="Normal1"/>
        <w:pBdr>
          <w:top w:val="nil"/>
          <w:left w:val="nil"/>
          <w:bottom w:val="nil"/>
          <w:right w:val="nil"/>
          <w:between w:val="nil"/>
        </w:pBdr>
        <w:spacing w:before="240" w:after="240"/>
        <w:jc w:val="center"/>
        <w:rPr>
          <w:b/>
          <w:bCs/>
          <w:lang w:val="en-GB"/>
        </w:rPr>
      </w:pPr>
    </w:p>
    <w:p w14:paraId="3E67CC96" w14:textId="77777777" w:rsidR="00200ACA" w:rsidRPr="00865236" w:rsidRDefault="00200ACA">
      <w:pPr>
        <w:pStyle w:val="Normal1"/>
        <w:pBdr>
          <w:top w:val="nil"/>
          <w:left w:val="nil"/>
          <w:bottom w:val="nil"/>
          <w:right w:val="nil"/>
          <w:between w:val="nil"/>
        </w:pBdr>
        <w:spacing w:before="240" w:after="240"/>
        <w:jc w:val="center"/>
        <w:rPr>
          <w:b/>
          <w:bCs/>
          <w:lang w:val="en-GB"/>
        </w:rPr>
      </w:pPr>
    </w:p>
    <w:p w14:paraId="2F207E7E" w14:textId="77777777" w:rsidR="00200ACA" w:rsidRPr="00865236" w:rsidRDefault="00200ACA">
      <w:pPr>
        <w:pStyle w:val="Normal1"/>
        <w:pBdr>
          <w:top w:val="nil"/>
          <w:left w:val="nil"/>
          <w:bottom w:val="nil"/>
          <w:right w:val="nil"/>
          <w:between w:val="nil"/>
        </w:pBdr>
        <w:spacing w:before="240" w:after="240"/>
        <w:jc w:val="center"/>
        <w:rPr>
          <w:b/>
          <w:bCs/>
          <w:lang w:val="en-GB"/>
        </w:rPr>
      </w:pPr>
    </w:p>
    <w:p w14:paraId="0CA1861D" w14:textId="77777777" w:rsidR="00200ACA" w:rsidRPr="00865236" w:rsidRDefault="00200ACA">
      <w:pPr>
        <w:pStyle w:val="Normal1"/>
        <w:pBdr>
          <w:top w:val="nil"/>
          <w:left w:val="nil"/>
          <w:bottom w:val="nil"/>
          <w:right w:val="nil"/>
          <w:between w:val="nil"/>
        </w:pBdr>
        <w:spacing w:before="240" w:after="240"/>
        <w:jc w:val="center"/>
        <w:rPr>
          <w:b/>
          <w:bCs/>
          <w:lang w:val="en-GB"/>
        </w:rPr>
      </w:pPr>
    </w:p>
    <w:p w14:paraId="2BA2ADF3" w14:textId="77777777" w:rsidR="00200ACA" w:rsidRPr="00865236" w:rsidRDefault="00200ACA">
      <w:pPr>
        <w:pStyle w:val="Normal1"/>
        <w:pBdr>
          <w:top w:val="nil"/>
          <w:left w:val="nil"/>
          <w:bottom w:val="nil"/>
          <w:right w:val="nil"/>
          <w:between w:val="nil"/>
        </w:pBdr>
        <w:spacing w:before="240" w:after="240"/>
        <w:jc w:val="center"/>
        <w:rPr>
          <w:b/>
          <w:bCs/>
          <w:lang w:val="en-GB"/>
        </w:rPr>
      </w:pPr>
    </w:p>
    <w:p w14:paraId="1AF80B96" w14:textId="3DA31031" w:rsidR="00200ACA" w:rsidRDefault="00097E3D">
      <w:pPr>
        <w:pStyle w:val="Normal1"/>
        <w:pBdr>
          <w:top w:val="nil"/>
          <w:left w:val="nil"/>
          <w:bottom w:val="nil"/>
          <w:right w:val="nil"/>
          <w:between w:val="nil"/>
        </w:pBdr>
        <w:spacing w:before="240" w:after="240"/>
        <w:jc w:val="center"/>
        <w:rPr>
          <w:b/>
          <w:bCs/>
          <w:sz w:val="32"/>
          <w:szCs w:val="32"/>
          <w:lang w:val="en-GB"/>
        </w:rPr>
      </w:pPr>
      <w:r w:rsidRPr="00865236">
        <w:rPr>
          <w:b/>
          <w:bCs/>
          <w:sz w:val="32"/>
          <w:szCs w:val="32"/>
          <w:lang w:val="en-GB"/>
        </w:rPr>
        <w:t>STUDENT NUMBER: 2421882</w:t>
      </w:r>
    </w:p>
    <w:p w14:paraId="33B10A08" w14:textId="1B0AD7BE" w:rsidR="006D4B32" w:rsidRPr="00865236" w:rsidRDefault="006D4B32">
      <w:pPr>
        <w:pStyle w:val="Normal1"/>
        <w:pBdr>
          <w:top w:val="nil"/>
          <w:left w:val="nil"/>
          <w:bottom w:val="nil"/>
          <w:right w:val="nil"/>
          <w:between w:val="nil"/>
        </w:pBdr>
        <w:spacing w:before="240" w:after="240"/>
        <w:jc w:val="center"/>
        <w:rPr>
          <w:b/>
          <w:bCs/>
          <w:sz w:val="32"/>
          <w:szCs w:val="32"/>
          <w:lang w:val="en-GB"/>
        </w:rPr>
      </w:pPr>
      <w:r>
        <w:rPr>
          <w:b/>
          <w:bCs/>
          <w:sz w:val="32"/>
          <w:szCs w:val="32"/>
          <w:lang w:val="en-GB"/>
        </w:rPr>
        <w:t xml:space="preserve">STUDENT NAME: </w:t>
      </w:r>
      <w:bookmarkStart w:id="0" w:name="_GoBack"/>
      <w:bookmarkEnd w:id="0"/>
      <w:r>
        <w:rPr>
          <w:b/>
          <w:bCs/>
          <w:sz w:val="32"/>
          <w:szCs w:val="32"/>
          <w:lang w:val="en-GB"/>
        </w:rPr>
        <w:t>HARIN VALAND</w:t>
      </w:r>
    </w:p>
    <w:p w14:paraId="38E137D5" w14:textId="77777777" w:rsidR="00200ACA" w:rsidRPr="00865236" w:rsidRDefault="00097E3D">
      <w:pPr>
        <w:pStyle w:val="Normal1"/>
        <w:pBdr>
          <w:top w:val="nil"/>
          <w:left w:val="nil"/>
          <w:bottom w:val="nil"/>
          <w:right w:val="nil"/>
          <w:between w:val="nil"/>
        </w:pBdr>
        <w:spacing w:before="240" w:after="240"/>
        <w:jc w:val="center"/>
        <w:rPr>
          <w:b/>
          <w:bCs/>
          <w:sz w:val="32"/>
          <w:szCs w:val="32"/>
          <w:lang w:val="en-GB"/>
        </w:rPr>
      </w:pPr>
      <w:r w:rsidRPr="00865236">
        <w:rPr>
          <w:b/>
          <w:bCs/>
          <w:sz w:val="32"/>
          <w:szCs w:val="32"/>
          <w:lang w:val="en-GB"/>
        </w:rPr>
        <w:t>PROGRAMME OF STUDY:</w:t>
      </w:r>
      <w:r w:rsidR="005E517B" w:rsidRPr="00865236">
        <w:rPr>
          <w:b/>
          <w:bCs/>
          <w:sz w:val="32"/>
          <w:szCs w:val="32"/>
          <w:lang w:val="en-GB"/>
        </w:rPr>
        <w:t xml:space="preserve"> </w:t>
      </w:r>
      <w:r w:rsidRPr="00865236">
        <w:rPr>
          <w:b/>
          <w:bCs/>
          <w:sz w:val="32"/>
          <w:szCs w:val="32"/>
          <w:lang w:val="en-GB"/>
        </w:rPr>
        <w:t>MSC PUBLIC HEALTH AND SOCIAL CARE IN PRACTICE</w:t>
      </w:r>
    </w:p>
    <w:p w14:paraId="3327C504" w14:textId="77777777" w:rsidR="00200ACA" w:rsidRPr="00865236" w:rsidRDefault="00097E3D">
      <w:pPr>
        <w:pStyle w:val="Normal1"/>
        <w:pBdr>
          <w:top w:val="nil"/>
          <w:left w:val="nil"/>
          <w:bottom w:val="nil"/>
          <w:right w:val="nil"/>
          <w:between w:val="nil"/>
        </w:pBdr>
        <w:spacing w:before="240" w:after="240"/>
        <w:jc w:val="center"/>
        <w:rPr>
          <w:b/>
          <w:bCs/>
          <w:sz w:val="32"/>
          <w:szCs w:val="32"/>
          <w:lang w:val="en-GB"/>
        </w:rPr>
      </w:pPr>
      <w:r w:rsidRPr="00865236">
        <w:rPr>
          <w:b/>
          <w:bCs/>
          <w:sz w:val="32"/>
          <w:szCs w:val="32"/>
          <w:lang w:val="en-GB"/>
        </w:rPr>
        <w:t>EXPLORING THE IMPACTS OF SOCIAL MEDIA USE ON SELF-HARM IN ADOLESCENTS IN URBAN COMMUNITIES IN THE UK</w:t>
      </w:r>
    </w:p>
    <w:p w14:paraId="17BDEDBE" w14:textId="77777777" w:rsidR="00200ACA" w:rsidRPr="00865236" w:rsidRDefault="00097E3D">
      <w:pPr>
        <w:pStyle w:val="Normal1"/>
        <w:pBdr>
          <w:top w:val="nil"/>
          <w:left w:val="nil"/>
          <w:bottom w:val="nil"/>
          <w:right w:val="nil"/>
          <w:between w:val="nil"/>
        </w:pBdr>
        <w:rPr>
          <w:b/>
          <w:bCs/>
          <w:sz w:val="32"/>
          <w:szCs w:val="32"/>
          <w:lang w:val="en-GB"/>
        </w:rPr>
      </w:pPr>
      <w:r w:rsidRPr="00865236">
        <w:rPr>
          <w:lang w:val="en-GB"/>
        </w:rPr>
        <w:br w:type="page"/>
      </w:r>
    </w:p>
    <w:p w14:paraId="6C5649D8" w14:textId="77777777" w:rsidR="00200ACA" w:rsidRPr="00865236" w:rsidRDefault="00097E3D">
      <w:pPr>
        <w:pStyle w:val="Normal1"/>
        <w:jc w:val="center"/>
        <w:rPr>
          <w:b/>
          <w:bCs/>
          <w:lang w:val="en-GB"/>
        </w:rPr>
      </w:pPr>
      <w:r w:rsidRPr="00865236">
        <w:rPr>
          <w:b/>
          <w:bCs/>
          <w:lang w:val="en-GB"/>
        </w:rPr>
        <w:lastRenderedPageBreak/>
        <w:t>Acknowledgement</w:t>
      </w:r>
    </w:p>
    <w:p w14:paraId="455BC9AC" w14:textId="77777777" w:rsidR="00200ACA" w:rsidRPr="00865236" w:rsidRDefault="00097E3D">
      <w:pPr>
        <w:pStyle w:val="Normal1"/>
        <w:rPr>
          <w:lang w:val="en-GB"/>
        </w:rPr>
      </w:pPr>
      <w:r w:rsidRPr="00865236">
        <w:rPr>
          <w:lang w:val="en-GB"/>
        </w:rPr>
        <w:t>I declare that I am the sole author of this project, which is the result of my independent study and research. All sources and materials used in preparing this project, including books, articles, reports, lecture notes, and any other documents, electronic or personal communication, have been properly acknowledged. I affirm that this project has not been previously presented for evaluation in any academic context and that I have not engaged in any form of plagiarism or unauthorized copying of others' work. I verify that I have disclosed any potential conflicts of interest.</w:t>
      </w:r>
      <w:r w:rsidRPr="00865236">
        <w:rPr>
          <w:lang w:val="en-GB"/>
        </w:rPr>
        <w:br w:type="page"/>
      </w:r>
    </w:p>
    <w:p w14:paraId="6D549C08" w14:textId="77777777" w:rsidR="00200ACA" w:rsidRPr="00865236" w:rsidRDefault="00097E3D">
      <w:pPr>
        <w:pStyle w:val="Normal1"/>
        <w:spacing w:before="240" w:after="240"/>
        <w:jc w:val="center"/>
        <w:rPr>
          <w:b/>
          <w:bCs/>
          <w:sz w:val="22"/>
          <w:szCs w:val="22"/>
          <w:lang w:val="en-GB"/>
        </w:rPr>
      </w:pPr>
      <w:r w:rsidRPr="00865236">
        <w:rPr>
          <w:b/>
          <w:bCs/>
          <w:sz w:val="22"/>
          <w:szCs w:val="22"/>
          <w:lang w:val="en-GB"/>
        </w:rPr>
        <w:lastRenderedPageBreak/>
        <w:t>Declaration</w:t>
      </w:r>
    </w:p>
    <w:p w14:paraId="61F2C2DC" w14:textId="77777777" w:rsidR="00200ACA" w:rsidRPr="00865236" w:rsidRDefault="00097E3D">
      <w:pPr>
        <w:pStyle w:val="Normal1"/>
        <w:spacing w:before="240" w:after="240"/>
        <w:rPr>
          <w:sz w:val="22"/>
          <w:szCs w:val="22"/>
          <w:lang w:val="en-GB"/>
        </w:rPr>
      </w:pPr>
      <w:r w:rsidRPr="00865236">
        <w:rPr>
          <w:sz w:val="22"/>
          <w:szCs w:val="22"/>
          <w:lang w:val="en-GB"/>
        </w:rPr>
        <w:t>I declare that the current research on “EXPLORING THE IMPACTS OF SOCIAL MEDIA USE ON SELF-HARM IN ADOLESCENTS IN URBAN COMMUNITIES IN THE UK” have been conducted by me. I have obtained support and encouragement from my family, peers, professional to conduct the research with integrity.</w:t>
      </w:r>
      <w:r w:rsidRPr="00865236">
        <w:rPr>
          <w:lang w:val="en-GB"/>
        </w:rPr>
        <w:br w:type="page"/>
      </w:r>
    </w:p>
    <w:p w14:paraId="392A57C0" w14:textId="77777777" w:rsidR="00200ACA" w:rsidRPr="00865236" w:rsidRDefault="00097E3D">
      <w:pPr>
        <w:pStyle w:val="Normal1"/>
        <w:pBdr>
          <w:top w:val="nil"/>
          <w:left w:val="nil"/>
          <w:bottom w:val="nil"/>
          <w:right w:val="nil"/>
          <w:between w:val="nil"/>
        </w:pBdr>
        <w:spacing w:before="240" w:after="240"/>
        <w:jc w:val="center"/>
        <w:rPr>
          <w:b/>
          <w:bCs/>
          <w:sz w:val="22"/>
          <w:szCs w:val="22"/>
          <w:lang w:val="en-GB"/>
        </w:rPr>
      </w:pPr>
      <w:r w:rsidRPr="00865236">
        <w:rPr>
          <w:b/>
          <w:bCs/>
          <w:sz w:val="22"/>
          <w:szCs w:val="22"/>
          <w:lang w:val="en-GB"/>
        </w:rPr>
        <w:lastRenderedPageBreak/>
        <w:t>Abstract</w:t>
      </w:r>
    </w:p>
    <w:p w14:paraId="287534D2"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Chapter 1 highlights social media usage influences self-harm among UK urban adolescents. The chapter further explores behavioural risks, psychological drivers and the implications for policy, mental-health support and also digital safeguarding interventions. </w:t>
      </w:r>
    </w:p>
    <w:p w14:paraId="33782E7D"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The prism of the SCT-focused interventions aimed at promoting more healthy behaviours, promoting resilience, and controlling the peer norms on the Internet. It would help to prevent the negative effects and undesirable consequences in the UK. The use of social media platforms among adolescents is increasing over the years due to its negative impact on the physical and mental conditions. Higher frequency of social media platform usage, such as Facebook, YouTube, TikTok and others among adolescents is affecting mental wellbeing. Its negative impact is causing self-harm on the mental and physical conditions. Lack of surveillance over social media use and its consequences failed to generate social awareness on such conditions.</w:t>
      </w:r>
    </w:p>
    <w:p w14:paraId="249C2EDA"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Chapter 3 outlined the systematic review methodology that involved research design, search strategies, ethical considerations and study section. The chapter also ensured to focus on quality appraisal and also thematic synthesis by using the examined social media’s influences on the adolescents’ self-harm. </w:t>
      </w:r>
    </w:p>
    <w:p w14:paraId="16BE38F0" w14:textId="77777777" w:rsidR="00200ACA" w:rsidRPr="00865236" w:rsidRDefault="00097E3D">
      <w:pPr>
        <w:pStyle w:val="Normal1"/>
        <w:rPr>
          <w:sz w:val="22"/>
          <w:szCs w:val="22"/>
          <w:lang w:val="en-GB"/>
        </w:rPr>
      </w:pPr>
      <w:r w:rsidRPr="00865236">
        <w:rPr>
          <w:sz w:val="22"/>
          <w:szCs w:val="22"/>
          <w:lang w:val="en-GB"/>
        </w:rPr>
        <w:t>Chapter 4 is determined to focus on analysing the thematic analysis synthesis that identify the recurring patterns, the relationships as well as the outcomes that are well aligned with the avoidance of social media usage. The data extraction is determined to further focus on the participant demographics, the frequency as well as the type of the social media usage by adolescents. These are based on psychological outcomes as well as reported associations with self-harm ideation and behaviours.</w:t>
      </w:r>
    </w:p>
    <w:p w14:paraId="1A9B1D91" w14:textId="77777777" w:rsidR="00200ACA" w:rsidRPr="00865236" w:rsidRDefault="00097E3D">
      <w:pPr>
        <w:pStyle w:val="Normal1"/>
        <w:rPr>
          <w:sz w:val="22"/>
          <w:szCs w:val="22"/>
          <w:lang w:val="en-GB"/>
        </w:rPr>
      </w:pPr>
      <w:r w:rsidRPr="00865236">
        <w:rPr>
          <w:sz w:val="22"/>
          <w:szCs w:val="22"/>
          <w:lang w:val="en-GB"/>
        </w:rPr>
        <w:t xml:space="preserve">Chapter 5 has made a vast discussion on the key-findings which thoroughly examines the social-media impacts on adolescents, giving rise to their self-harming tendencies. These findings have revealed the string links between the study themes and research objectives, meeting the research questions. Finally, a cultural bias has been found as the major limitation in this research, however systematic review added strength through data reliability, creating future scope for applications and research. </w:t>
      </w:r>
    </w:p>
    <w:p w14:paraId="4BC9F700" w14:textId="77777777" w:rsidR="00200ACA" w:rsidRPr="00865236" w:rsidRDefault="00200ACA">
      <w:pPr>
        <w:pStyle w:val="Normal1"/>
        <w:pBdr>
          <w:top w:val="nil"/>
          <w:left w:val="nil"/>
          <w:bottom w:val="nil"/>
          <w:right w:val="nil"/>
          <w:between w:val="nil"/>
        </w:pBdr>
        <w:rPr>
          <w:sz w:val="22"/>
          <w:szCs w:val="22"/>
          <w:lang w:val="en-GB"/>
        </w:rPr>
      </w:pPr>
    </w:p>
    <w:p w14:paraId="1E15A51A" w14:textId="77777777" w:rsidR="00200ACA" w:rsidRPr="00865236" w:rsidRDefault="00200ACA">
      <w:pPr>
        <w:pStyle w:val="Normal1"/>
        <w:pBdr>
          <w:top w:val="nil"/>
          <w:left w:val="nil"/>
          <w:bottom w:val="nil"/>
          <w:right w:val="nil"/>
          <w:between w:val="nil"/>
        </w:pBdr>
        <w:rPr>
          <w:lang w:val="en-GB"/>
        </w:rPr>
      </w:pPr>
    </w:p>
    <w:p w14:paraId="3F6B91B7" w14:textId="77777777" w:rsidR="00200ACA" w:rsidRPr="00865236" w:rsidRDefault="00200ACA">
      <w:pPr>
        <w:pStyle w:val="Normal1"/>
        <w:pBdr>
          <w:top w:val="nil"/>
          <w:left w:val="nil"/>
          <w:bottom w:val="nil"/>
          <w:right w:val="nil"/>
          <w:between w:val="nil"/>
        </w:pBdr>
        <w:spacing w:before="240" w:after="240"/>
        <w:rPr>
          <w:b/>
          <w:bCs/>
          <w:lang w:val="en-GB"/>
        </w:rPr>
      </w:pPr>
    </w:p>
    <w:p w14:paraId="1CC1E6F5" w14:textId="77777777" w:rsidR="00200ACA" w:rsidRPr="00865236" w:rsidRDefault="00097E3D">
      <w:pPr>
        <w:pStyle w:val="Normal1"/>
        <w:pBdr>
          <w:top w:val="nil"/>
          <w:left w:val="nil"/>
          <w:bottom w:val="nil"/>
          <w:right w:val="nil"/>
          <w:between w:val="nil"/>
        </w:pBdr>
        <w:rPr>
          <w:b/>
          <w:bCs/>
          <w:sz w:val="32"/>
          <w:szCs w:val="32"/>
          <w:lang w:val="en-GB"/>
        </w:rPr>
      </w:pPr>
      <w:r w:rsidRPr="00865236">
        <w:rPr>
          <w:lang w:val="en-GB"/>
        </w:rPr>
        <w:br w:type="page"/>
      </w:r>
    </w:p>
    <w:p w14:paraId="55C617CC" w14:textId="77777777" w:rsidR="00200ACA" w:rsidRPr="00865236" w:rsidRDefault="00097E3D">
      <w:pPr>
        <w:pStyle w:val="Normal1"/>
        <w:keepNext/>
        <w:keepLines/>
        <w:pBdr>
          <w:top w:val="nil"/>
          <w:left w:val="nil"/>
          <w:bottom w:val="nil"/>
          <w:right w:val="nil"/>
          <w:between w:val="nil"/>
        </w:pBdr>
        <w:spacing w:before="480"/>
        <w:jc w:val="center"/>
        <w:rPr>
          <w:b/>
          <w:bCs/>
          <w:sz w:val="22"/>
          <w:szCs w:val="22"/>
          <w:lang w:val="en-GB"/>
        </w:rPr>
      </w:pPr>
      <w:r w:rsidRPr="00865236">
        <w:rPr>
          <w:b/>
          <w:bCs/>
          <w:sz w:val="22"/>
          <w:szCs w:val="22"/>
          <w:lang w:val="en-GB"/>
        </w:rPr>
        <w:lastRenderedPageBreak/>
        <w:t>Table of Contents</w:t>
      </w:r>
    </w:p>
    <w:sdt>
      <w:sdtPr>
        <w:rPr>
          <w:lang w:val="en-GB"/>
        </w:rPr>
        <w:id w:val="-1435722398"/>
        <w:docPartObj>
          <w:docPartGallery w:val="Table of Contents"/>
          <w:docPartUnique/>
        </w:docPartObj>
      </w:sdtPr>
      <w:sdtEndPr/>
      <w:sdtContent>
        <w:p w14:paraId="2B8BE24C" w14:textId="77777777" w:rsidR="00200ACA" w:rsidRPr="00865236" w:rsidRDefault="00523F0A">
          <w:pPr>
            <w:pStyle w:val="Normal1"/>
            <w:pBdr>
              <w:top w:val="nil"/>
              <w:left w:val="nil"/>
              <w:bottom w:val="nil"/>
              <w:right w:val="nil"/>
              <w:between w:val="nil"/>
            </w:pBdr>
            <w:tabs>
              <w:tab w:val="right" w:leader="dot" w:pos="9350"/>
            </w:tabs>
            <w:spacing w:after="100"/>
            <w:rPr>
              <w:sz w:val="22"/>
              <w:szCs w:val="22"/>
              <w:lang w:val="en-GB"/>
            </w:rPr>
          </w:pPr>
          <w:r w:rsidRPr="00865236">
            <w:rPr>
              <w:lang w:val="en-GB"/>
            </w:rPr>
            <w:fldChar w:fldCharType="begin"/>
          </w:r>
          <w:r w:rsidR="00097E3D" w:rsidRPr="00865236">
            <w:rPr>
              <w:lang w:val="en-GB"/>
            </w:rPr>
            <w:instrText xml:space="preserve"> TOC \h \u \z \t "Heading 1,1,Heading 2,2,Heading 3,3,"</w:instrText>
          </w:r>
          <w:r w:rsidRPr="00865236">
            <w:rPr>
              <w:lang w:val="en-GB"/>
            </w:rPr>
            <w:fldChar w:fldCharType="separate"/>
          </w:r>
          <w:hyperlink w:anchor="_heading=h.76egj9m04i5n">
            <w:r w:rsidR="00097E3D" w:rsidRPr="00865236">
              <w:rPr>
                <w:sz w:val="22"/>
                <w:szCs w:val="22"/>
                <w:lang w:val="en-GB"/>
              </w:rPr>
              <w:t>Chapter 1: Introduction</w:t>
            </w:r>
            <w:r w:rsidR="00097E3D" w:rsidRPr="00865236">
              <w:rPr>
                <w:sz w:val="22"/>
                <w:szCs w:val="22"/>
                <w:lang w:val="en-GB"/>
              </w:rPr>
              <w:tab/>
              <w:t>9</w:t>
            </w:r>
          </w:hyperlink>
        </w:p>
        <w:p w14:paraId="30755ABF"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plgqy65xoup3">
            <w:r w:rsidR="00097E3D" w:rsidRPr="00865236">
              <w:rPr>
                <w:sz w:val="22"/>
                <w:szCs w:val="22"/>
                <w:lang w:val="en-GB"/>
              </w:rPr>
              <w:t>1.1 Introduction</w:t>
            </w:r>
            <w:r w:rsidR="00097E3D" w:rsidRPr="00865236">
              <w:rPr>
                <w:sz w:val="22"/>
                <w:szCs w:val="22"/>
                <w:lang w:val="en-GB"/>
              </w:rPr>
              <w:tab/>
              <w:t>9</w:t>
            </w:r>
          </w:hyperlink>
        </w:p>
        <w:p w14:paraId="212722C3"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3r0mwmepbjdk">
            <w:r w:rsidR="00097E3D" w:rsidRPr="00865236">
              <w:rPr>
                <w:sz w:val="22"/>
                <w:szCs w:val="22"/>
                <w:lang w:val="en-GB"/>
              </w:rPr>
              <w:t>1.2 Background</w:t>
            </w:r>
            <w:r w:rsidR="00097E3D" w:rsidRPr="00865236">
              <w:rPr>
                <w:sz w:val="22"/>
                <w:szCs w:val="22"/>
                <w:lang w:val="en-GB"/>
              </w:rPr>
              <w:tab/>
              <w:t>9</w:t>
            </w:r>
          </w:hyperlink>
        </w:p>
        <w:p w14:paraId="756D505A"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ol73d3qx44bf">
            <w:r w:rsidR="00097E3D" w:rsidRPr="00865236">
              <w:rPr>
                <w:sz w:val="22"/>
                <w:szCs w:val="22"/>
                <w:lang w:val="en-GB"/>
              </w:rPr>
              <w:t>1.3 Statement of the problem</w:t>
            </w:r>
            <w:r w:rsidR="00097E3D" w:rsidRPr="00865236">
              <w:rPr>
                <w:sz w:val="22"/>
                <w:szCs w:val="22"/>
                <w:lang w:val="en-GB"/>
              </w:rPr>
              <w:tab/>
              <w:t>10</w:t>
            </w:r>
          </w:hyperlink>
        </w:p>
        <w:p w14:paraId="7DB091C4"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asecessylbya">
            <w:r w:rsidR="00097E3D" w:rsidRPr="00865236">
              <w:rPr>
                <w:sz w:val="22"/>
                <w:szCs w:val="22"/>
                <w:lang w:val="en-GB"/>
              </w:rPr>
              <w:t>1.4 Rationale of research</w:t>
            </w:r>
            <w:r w:rsidR="00097E3D" w:rsidRPr="00865236">
              <w:rPr>
                <w:sz w:val="22"/>
                <w:szCs w:val="22"/>
                <w:lang w:val="en-GB"/>
              </w:rPr>
              <w:tab/>
              <w:t>11</w:t>
            </w:r>
          </w:hyperlink>
        </w:p>
        <w:p w14:paraId="79D4FCD1"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leyakclbnv9a">
            <w:r w:rsidR="00097E3D" w:rsidRPr="00865236">
              <w:rPr>
                <w:sz w:val="22"/>
                <w:szCs w:val="22"/>
                <w:lang w:val="en-GB"/>
              </w:rPr>
              <w:t>1.5 Research question</w:t>
            </w:r>
            <w:r w:rsidR="00097E3D" w:rsidRPr="00865236">
              <w:rPr>
                <w:sz w:val="22"/>
                <w:szCs w:val="22"/>
                <w:lang w:val="en-GB"/>
              </w:rPr>
              <w:tab/>
              <w:t>12</w:t>
            </w:r>
          </w:hyperlink>
        </w:p>
        <w:p w14:paraId="7AF3DE6D"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a6cf16frovv3">
            <w:r w:rsidR="00097E3D" w:rsidRPr="00865236">
              <w:rPr>
                <w:sz w:val="22"/>
                <w:szCs w:val="22"/>
                <w:lang w:val="en-GB"/>
              </w:rPr>
              <w:t>1.6 Research aim</w:t>
            </w:r>
            <w:r w:rsidR="00097E3D" w:rsidRPr="00865236">
              <w:rPr>
                <w:sz w:val="22"/>
                <w:szCs w:val="22"/>
                <w:lang w:val="en-GB"/>
              </w:rPr>
              <w:tab/>
              <w:t>12</w:t>
            </w:r>
          </w:hyperlink>
        </w:p>
        <w:p w14:paraId="78A8E937"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snvrlahc04w5">
            <w:r w:rsidR="00097E3D" w:rsidRPr="00865236">
              <w:rPr>
                <w:sz w:val="22"/>
                <w:szCs w:val="22"/>
                <w:lang w:val="en-GB"/>
              </w:rPr>
              <w:t>1.7 Research objectives</w:t>
            </w:r>
            <w:r w:rsidR="00097E3D" w:rsidRPr="00865236">
              <w:rPr>
                <w:sz w:val="22"/>
                <w:szCs w:val="22"/>
                <w:lang w:val="en-GB"/>
              </w:rPr>
              <w:tab/>
              <w:t>12</w:t>
            </w:r>
          </w:hyperlink>
        </w:p>
        <w:p w14:paraId="0307D94C"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7ipi1ijz8xwf">
            <w:r w:rsidR="00097E3D" w:rsidRPr="00865236">
              <w:rPr>
                <w:sz w:val="22"/>
                <w:szCs w:val="22"/>
                <w:lang w:val="en-GB"/>
              </w:rPr>
              <w:t>1.8 Significance of the study</w:t>
            </w:r>
            <w:r w:rsidR="00097E3D" w:rsidRPr="00865236">
              <w:rPr>
                <w:sz w:val="22"/>
                <w:szCs w:val="22"/>
                <w:lang w:val="en-GB"/>
              </w:rPr>
              <w:tab/>
              <w:t>12</w:t>
            </w:r>
          </w:hyperlink>
        </w:p>
        <w:p w14:paraId="5F27E4E4"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p4l5rmd4oo38">
            <w:r w:rsidR="00097E3D" w:rsidRPr="00865236">
              <w:rPr>
                <w:sz w:val="22"/>
                <w:szCs w:val="22"/>
                <w:lang w:val="en-GB"/>
              </w:rPr>
              <w:t>1.9 Summary of the chapter</w:t>
            </w:r>
            <w:r w:rsidR="00097E3D" w:rsidRPr="00865236">
              <w:rPr>
                <w:sz w:val="22"/>
                <w:szCs w:val="22"/>
                <w:lang w:val="en-GB"/>
              </w:rPr>
              <w:tab/>
              <w:t>13</w:t>
            </w:r>
          </w:hyperlink>
        </w:p>
        <w:p w14:paraId="1884E616" w14:textId="77777777" w:rsidR="00200ACA" w:rsidRPr="00865236" w:rsidRDefault="0038570C">
          <w:pPr>
            <w:pStyle w:val="Normal1"/>
            <w:pBdr>
              <w:top w:val="nil"/>
              <w:left w:val="nil"/>
              <w:bottom w:val="nil"/>
              <w:right w:val="nil"/>
              <w:between w:val="nil"/>
            </w:pBdr>
            <w:tabs>
              <w:tab w:val="right" w:leader="dot" w:pos="9350"/>
            </w:tabs>
            <w:spacing w:after="100"/>
            <w:rPr>
              <w:sz w:val="22"/>
              <w:szCs w:val="22"/>
              <w:lang w:val="en-GB"/>
            </w:rPr>
          </w:pPr>
          <w:hyperlink w:anchor="_heading=h.cfad3uypkmka">
            <w:r w:rsidR="00097E3D" w:rsidRPr="00865236">
              <w:rPr>
                <w:sz w:val="22"/>
                <w:szCs w:val="22"/>
                <w:lang w:val="en-GB"/>
              </w:rPr>
              <w:t>Chapter 2: Literature Review</w:t>
            </w:r>
            <w:r w:rsidR="00097E3D" w:rsidRPr="00865236">
              <w:rPr>
                <w:sz w:val="22"/>
                <w:szCs w:val="22"/>
                <w:lang w:val="en-GB"/>
              </w:rPr>
              <w:tab/>
              <w:t>14</w:t>
            </w:r>
          </w:hyperlink>
        </w:p>
        <w:p w14:paraId="3D7B89A6"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8aksh11zo6sj">
            <w:r w:rsidR="00097E3D" w:rsidRPr="00865236">
              <w:rPr>
                <w:sz w:val="22"/>
                <w:szCs w:val="22"/>
                <w:lang w:val="en-GB"/>
              </w:rPr>
              <w:t>2.1 Introduction</w:t>
            </w:r>
            <w:r w:rsidR="00097E3D" w:rsidRPr="00865236">
              <w:rPr>
                <w:sz w:val="22"/>
                <w:szCs w:val="22"/>
                <w:lang w:val="en-GB"/>
              </w:rPr>
              <w:tab/>
              <w:t>14</w:t>
            </w:r>
          </w:hyperlink>
        </w:p>
        <w:p w14:paraId="475C6CDC"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qzicnlleawdf">
            <w:r w:rsidR="00097E3D" w:rsidRPr="00865236">
              <w:rPr>
                <w:sz w:val="22"/>
                <w:szCs w:val="22"/>
                <w:lang w:val="en-GB"/>
              </w:rPr>
              <w:t>2.2 Literature Strategy</w:t>
            </w:r>
            <w:r w:rsidR="00097E3D" w:rsidRPr="00865236">
              <w:rPr>
                <w:sz w:val="22"/>
                <w:szCs w:val="22"/>
                <w:lang w:val="en-GB"/>
              </w:rPr>
              <w:tab/>
              <w:t>14</w:t>
            </w:r>
          </w:hyperlink>
        </w:p>
        <w:p w14:paraId="3FC91FAB"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37vl6ij8uoxn">
            <w:r w:rsidR="00097E3D" w:rsidRPr="00865236">
              <w:rPr>
                <w:sz w:val="22"/>
                <w:szCs w:val="22"/>
                <w:lang w:val="en-GB"/>
              </w:rPr>
              <w:t>2.3 Literature Review</w:t>
            </w:r>
            <w:r w:rsidR="00097E3D" w:rsidRPr="00865236">
              <w:rPr>
                <w:sz w:val="22"/>
                <w:szCs w:val="22"/>
                <w:lang w:val="en-GB"/>
              </w:rPr>
              <w:tab/>
              <w:t>14</w:t>
            </w:r>
          </w:hyperlink>
        </w:p>
        <w:p w14:paraId="21D0C49B" w14:textId="77777777" w:rsidR="00200ACA" w:rsidRPr="00865236" w:rsidRDefault="0038570C">
          <w:pPr>
            <w:pStyle w:val="Normal1"/>
            <w:pBdr>
              <w:top w:val="nil"/>
              <w:left w:val="nil"/>
              <w:bottom w:val="nil"/>
              <w:right w:val="nil"/>
              <w:between w:val="nil"/>
            </w:pBdr>
            <w:tabs>
              <w:tab w:val="right" w:leader="dot" w:pos="9350"/>
            </w:tabs>
            <w:spacing w:after="100"/>
            <w:ind w:left="440"/>
            <w:rPr>
              <w:sz w:val="22"/>
              <w:szCs w:val="22"/>
              <w:lang w:val="en-GB"/>
            </w:rPr>
          </w:pPr>
          <w:hyperlink w:anchor="_heading=h.n4e6pnh20ox6">
            <w:r w:rsidR="00097E3D" w:rsidRPr="00865236">
              <w:rPr>
                <w:sz w:val="22"/>
                <w:szCs w:val="22"/>
                <w:lang w:val="en-GB"/>
              </w:rPr>
              <w:t>2.3.1 Frequency of social media use among adolescents</w:t>
            </w:r>
            <w:r w:rsidR="00097E3D" w:rsidRPr="00865236">
              <w:rPr>
                <w:sz w:val="22"/>
                <w:szCs w:val="22"/>
                <w:lang w:val="en-GB"/>
              </w:rPr>
              <w:tab/>
              <w:t>14</w:t>
            </w:r>
          </w:hyperlink>
        </w:p>
        <w:p w14:paraId="61132DD9" w14:textId="77777777" w:rsidR="00200ACA" w:rsidRPr="00865236" w:rsidRDefault="0038570C">
          <w:pPr>
            <w:pStyle w:val="Normal1"/>
            <w:pBdr>
              <w:top w:val="nil"/>
              <w:left w:val="nil"/>
              <w:bottom w:val="nil"/>
              <w:right w:val="nil"/>
              <w:between w:val="nil"/>
            </w:pBdr>
            <w:tabs>
              <w:tab w:val="right" w:leader="dot" w:pos="9350"/>
            </w:tabs>
            <w:spacing w:after="100"/>
            <w:ind w:left="440"/>
            <w:rPr>
              <w:sz w:val="22"/>
              <w:szCs w:val="22"/>
              <w:lang w:val="en-GB"/>
            </w:rPr>
          </w:pPr>
          <w:hyperlink w:anchor="_heading=h.1ctzy4q5hozs">
            <w:r w:rsidR="00097E3D" w:rsidRPr="00865236">
              <w:rPr>
                <w:sz w:val="22"/>
                <w:szCs w:val="22"/>
                <w:lang w:val="en-GB"/>
              </w:rPr>
              <w:t>2.3.2 Self harm to adolescents’ due social media use case</w:t>
            </w:r>
            <w:r w:rsidR="00097E3D" w:rsidRPr="00865236">
              <w:rPr>
                <w:sz w:val="22"/>
                <w:szCs w:val="22"/>
                <w:lang w:val="en-GB"/>
              </w:rPr>
              <w:tab/>
              <w:t>16</w:t>
            </w:r>
          </w:hyperlink>
        </w:p>
        <w:p w14:paraId="37D2B8DF" w14:textId="77777777" w:rsidR="00200ACA" w:rsidRPr="00865236" w:rsidRDefault="0038570C">
          <w:pPr>
            <w:pStyle w:val="Normal1"/>
            <w:pBdr>
              <w:top w:val="nil"/>
              <w:left w:val="nil"/>
              <w:bottom w:val="nil"/>
              <w:right w:val="nil"/>
              <w:between w:val="nil"/>
            </w:pBdr>
            <w:tabs>
              <w:tab w:val="right" w:leader="dot" w:pos="9350"/>
            </w:tabs>
            <w:spacing w:after="100"/>
            <w:ind w:left="440"/>
            <w:rPr>
              <w:sz w:val="22"/>
              <w:szCs w:val="22"/>
              <w:lang w:val="en-GB"/>
            </w:rPr>
          </w:pPr>
          <w:hyperlink w:anchor="_heading=h.r6r0lakh59tt">
            <w:r w:rsidR="00097E3D" w:rsidRPr="00865236">
              <w:rPr>
                <w:sz w:val="22"/>
                <w:szCs w:val="22"/>
                <w:lang w:val="en-GB"/>
              </w:rPr>
              <w:t>2.3.3 Evaluating the perception of adolescents regarding negative impact of social media</w:t>
            </w:r>
            <w:r w:rsidR="00097E3D" w:rsidRPr="00865236">
              <w:rPr>
                <w:sz w:val="22"/>
                <w:szCs w:val="22"/>
                <w:lang w:val="en-GB"/>
              </w:rPr>
              <w:tab/>
              <w:t>18</w:t>
            </w:r>
          </w:hyperlink>
        </w:p>
        <w:p w14:paraId="2A0B1117" w14:textId="77777777" w:rsidR="00200ACA" w:rsidRPr="00865236" w:rsidRDefault="0038570C">
          <w:pPr>
            <w:pStyle w:val="Normal1"/>
            <w:pBdr>
              <w:top w:val="nil"/>
              <w:left w:val="nil"/>
              <w:bottom w:val="nil"/>
              <w:right w:val="nil"/>
              <w:between w:val="nil"/>
            </w:pBdr>
            <w:tabs>
              <w:tab w:val="right" w:leader="dot" w:pos="9350"/>
            </w:tabs>
            <w:spacing w:after="100"/>
            <w:ind w:left="440"/>
            <w:rPr>
              <w:sz w:val="22"/>
              <w:szCs w:val="22"/>
              <w:lang w:val="en-GB"/>
            </w:rPr>
          </w:pPr>
          <w:hyperlink w:anchor="_heading=h.tmlrtoylot03">
            <w:r w:rsidR="00097E3D" w:rsidRPr="00865236">
              <w:rPr>
                <w:sz w:val="22"/>
                <w:szCs w:val="22"/>
                <w:lang w:val="en-GB"/>
              </w:rPr>
              <w:t>2.3.4 Probable policy intervention measures to mitigate the issue</w:t>
            </w:r>
            <w:r w:rsidR="00097E3D" w:rsidRPr="00865236">
              <w:rPr>
                <w:sz w:val="22"/>
                <w:szCs w:val="22"/>
                <w:lang w:val="en-GB"/>
              </w:rPr>
              <w:tab/>
              <w:t>19</w:t>
            </w:r>
          </w:hyperlink>
        </w:p>
        <w:p w14:paraId="059B5D2D"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enjyfwkuj3ht">
            <w:r w:rsidR="00097E3D" w:rsidRPr="00865236">
              <w:rPr>
                <w:sz w:val="22"/>
                <w:szCs w:val="22"/>
                <w:lang w:val="en-GB"/>
              </w:rPr>
              <w:t>2.4 Literature Gap</w:t>
            </w:r>
            <w:r w:rsidR="00097E3D" w:rsidRPr="00865236">
              <w:rPr>
                <w:sz w:val="22"/>
                <w:szCs w:val="22"/>
                <w:lang w:val="en-GB"/>
              </w:rPr>
              <w:tab/>
              <w:t>21</w:t>
            </w:r>
          </w:hyperlink>
        </w:p>
        <w:p w14:paraId="34523534"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q7rdqxtmsdpu">
            <w:r w:rsidR="00097E3D" w:rsidRPr="00865236">
              <w:rPr>
                <w:sz w:val="22"/>
                <w:szCs w:val="22"/>
                <w:lang w:val="en-GB"/>
              </w:rPr>
              <w:t>2.5 Theoretical implementation</w:t>
            </w:r>
            <w:r w:rsidR="00097E3D" w:rsidRPr="00865236">
              <w:rPr>
                <w:sz w:val="22"/>
                <w:szCs w:val="22"/>
                <w:lang w:val="en-GB"/>
              </w:rPr>
              <w:tab/>
              <w:t>22</w:t>
            </w:r>
          </w:hyperlink>
        </w:p>
        <w:p w14:paraId="50CFEC06"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dlfdc3ejnxnl">
            <w:r w:rsidR="00097E3D" w:rsidRPr="00865236">
              <w:rPr>
                <w:sz w:val="22"/>
                <w:szCs w:val="22"/>
                <w:lang w:val="en-GB"/>
              </w:rPr>
              <w:t>2.6 Conceptual framework</w:t>
            </w:r>
            <w:r w:rsidR="00097E3D" w:rsidRPr="00865236">
              <w:rPr>
                <w:sz w:val="22"/>
                <w:szCs w:val="22"/>
                <w:lang w:val="en-GB"/>
              </w:rPr>
              <w:tab/>
              <w:t>23</w:t>
            </w:r>
          </w:hyperlink>
        </w:p>
        <w:p w14:paraId="539E7DBE"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y5ggl0wggtfi">
            <w:r w:rsidR="00097E3D" w:rsidRPr="00865236">
              <w:rPr>
                <w:sz w:val="22"/>
                <w:szCs w:val="22"/>
                <w:lang w:val="en-GB"/>
              </w:rPr>
              <w:t>2.7 Summary</w:t>
            </w:r>
            <w:r w:rsidR="00097E3D" w:rsidRPr="00865236">
              <w:rPr>
                <w:sz w:val="22"/>
                <w:szCs w:val="22"/>
                <w:lang w:val="en-GB"/>
              </w:rPr>
              <w:tab/>
              <w:t>24</w:t>
            </w:r>
          </w:hyperlink>
        </w:p>
        <w:p w14:paraId="024ABA85" w14:textId="77777777" w:rsidR="00200ACA" w:rsidRPr="00865236" w:rsidRDefault="0038570C">
          <w:pPr>
            <w:pStyle w:val="Normal1"/>
            <w:pBdr>
              <w:top w:val="nil"/>
              <w:left w:val="nil"/>
              <w:bottom w:val="nil"/>
              <w:right w:val="nil"/>
              <w:between w:val="nil"/>
            </w:pBdr>
            <w:tabs>
              <w:tab w:val="right" w:leader="dot" w:pos="9350"/>
            </w:tabs>
            <w:spacing w:after="100"/>
            <w:rPr>
              <w:sz w:val="22"/>
              <w:szCs w:val="22"/>
              <w:lang w:val="en-GB"/>
            </w:rPr>
          </w:pPr>
          <w:hyperlink w:anchor="_heading=h.9l5uu0q2tcid">
            <w:r w:rsidR="00097E3D" w:rsidRPr="00865236">
              <w:rPr>
                <w:sz w:val="22"/>
                <w:szCs w:val="22"/>
                <w:lang w:val="en-GB"/>
              </w:rPr>
              <w:t>Chapter 3: Methodology</w:t>
            </w:r>
            <w:r w:rsidR="00097E3D" w:rsidRPr="00865236">
              <w:rPr>
                <w:sz w:val="22"/>
                <w:szCs w:val="22"/>
                <w:lang w:val="en-GB"/>
              </w:rPr>
              <w:tab/>
              <w:t>24</w:t>
            </w:r>
          </w:hyperlink>
        </w:p>
        <w:p w14:paraId="07E2214A"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bz6za0tz2w6m">
            <w:r w:rsidR="00097E3D" w:rsidRPr="00865236">
              <w:rPr>
                <w:sz w:val="22"/>
                <w:szCs w:val="22"/>
                <w:lang w:val="en-GB"/>
              </w:rPr>
              <w:t>3.1. Methods &amp; Methodology</w:t>
            </w:r>
            <w:r w:rsidR="00097E3D" w:rsidRPr="00865236">
              <w:rPr>
                <w:sz w:val="22"/>
                <w:szCs w:val="22"/>
                <w:lang w:val="en-GB"/>
              </w:rPr>
              <w:tab/>
              <w:t>24</w:t>
            </w:r>
          </w:hyperlink>
        </w:p>
        <w:p w14:paraId="0923C45E"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fm5n6ew1vsyr">
            <w:r w:rsidR="00097E3D" w:rsidRPr="00865236">
              <w:rPr>
                <w:sz w:val="22"/>
                <w:szCs w:val="22"/>
                <w:lang w:val="en-GB"/>
              </w:rPr>
              <w:t>3.2. Introduction</w:t>
            </w:r>
            <w:r w:rsidR="00097E3D" w:rsidRPr="00865236">
              <w:rPr>
                <w:sz w:val="22"/>
                <w:szCs w:val="22"/>
                <w:lang w:val="en-GB"/>
              </w:rPr>
              <w:tab/>
              <w:t>24</w:t>
            </w:r>
          </w:hyperlink>
        </w:p>
        <w:p w14:paraId="3C310243"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9ai3d7nur8lm">
            <w:r w:rsidR="00097E3D" w:rsidRPr="00865236">
              <w:rPr>
                <w:sz w:val="22"/>
                <w:szCs w:val="22"/>
                <w:lang w:val="en-GB"/>
              </w:rPr>
              <w:t>3.3. Research philosophy /paradigm</w:t>
            </w:r>
            <w:r w:rsidR="00097E3D" w:rsidRPr="00865236">
              <w:rPr>
                <w:sz w:val="22"/>
                <w:szCs w:val="22"/>
                <w:lang w:val="en-GB"/>
              </w:rPr>
              <w:tab/>
              <w:t>24</w:t>
            </w:r>
          </w:hyperlink>
        </w:p>
        <w:p w14:paraId="3F3090CC"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zbnpvemqlgty">
            <w:r w:rsidR="00097E3D" w:rsidRPr="00865236">
              <w:rPr>
                <w:sz w:val="22"/>
                <w:szCs w:val="22"/>
                <w:lang w:val="en-GB"/>
              </w:rPr>
              <w:t>3.4. Ethical considerations</w:t>
            </w:r>
            <w:r w:rsidR="00097E3D" w:rsidRPr="00865236">
              <w:rPr>
                <w:sz w:val="22"/>
                <w:szCs w:val="22"/>
                <w:lang w:val="en-GB"/>
              </w:rPr>
              <w:tab/>
              <w:t>24</w:t>
            </w:r>
          </w:hyperlink>
        </w:p>
        <w:p w14:paraId="452FA77E"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ngdhpxntjgs7">
            <w:r w:rsidR="00097E3D" w:rsidRPr="00865236">
              <w:rPr>
                <w:sz w:val="22"/>
                <w:szCs w:val="22"/>
                <w:lang w:val="en-GB"/>
              </w:rPr>
              <w:t>3.5. Need of ethics approval</w:t>
            </w:r>
            <w:r w:rsidR="00097E3D" w:rsidRPr="00865236">
              <w:rPr>
                <w:sz w:val="22"/>
                <w:szCs w:val="22"/>
                <w:lang w:val="en-GB"/>
              </w:rPr>
              <w:tab/>
              <w:t>25</w:t>
            </w:r>
          </w:hyperlink>
        </w:p>
        <w:p w14:paraId="50396E41"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lmu6edtlcige">
            <w:r w:rsidR="00097E3D" w:rsidRPr="00865236">
              <w:rPr>
                <w:sz w:val="22"/>
                <w:szCs w:val="22"/>
                <w:lang w:val="en-GB"/>
              </w:rPr>
              <w:t>3.6. Research approach</w:t>
            </w:r>
            <w:r w:rsidR="00097E3D" w:rsidRPr="00865236">
              <w:rPr>
                <w:sz w:val="22"/>
                <w:szCs w:val="22"/>
                <w:lang w:val="en-GB"/>
              </w:rPr>
              <w:tab/>
              <w:t>25</w:t>
            </w:r>
          </w:hyperlink>
        </w:p>
        <w:p w14:paraId="46479984"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bhev153308sa">
            <w:r w:rsidR="00097E3D" w:rsidRPr="00865236">
              <w:rPr>
                <w:sz w:val="22"/>
                <w:szCs w:val="22"/>
                <w:lang w:val="en-GB"/>
              </w:rPr>
              <w:t>3.7. Research strategy</w:t>
            </w:r>
            <w:r w:rsidR="00097E3D" w:rsidRPr="00865236">
              <w:rPr>
                <w:sz w:val="22"/>
                <w:szCs w:val="22"/>
                <w:lang w:val="en-GB"/>
              </w:rPr>
              <w:tab/>
              <w:t>25</w:t>
            </w:r>
          </w:hyperlink>
        </w:p>
        <w:p w14:paraId="43D937FE"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15474gtdlgs0">
            <w:r w:rsidR="00097E3D" w:rsidRPr="00865236">
              <w:rPr>
                <w:sz w:val="22"/>
                <w:szCs w:val="22"/>
                <w:lang w:val="en-GB"/>
              </w:rPr>
              <w:t>3.8. Study design</w:t>
            </w:r>
            <w:r w:rsidR="00097E3D" w:rsidRPr="00865236">
              <w:rPr>
                <w:sz w:val="22"/>
                <w:szCs w:val="22"/>
                <w:lang w:val="en-GB"/>
              </w:rPr>
              <w:tab/>
              <w:t>26</w:t>
            </w:r>
          </w:hyperlink>
        </w:p>
        <w:p w14:paraId="7F45D958"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gcveks51wax5">
            <w:r w:rsidR="00097E3D" w:rsidRPr="00865236">
              <w:rPr>
                <w:sz w:val="22"/>
                <w:szCs w:val="22"/>
                <w:lang w:val="en-GB"/>
              </w:rPr>
              <w:t>3.9. Method of data collection</w:t>
            </w:r>
            <w:r w:rsidR="00097E3D" w:rsidRPr="00865236">
              <w:rPr>
                <w:sz w:val="22"/>
                <w:szCs w:val="22"/>
                <w:lang w:val="en-GB"/>
              </w:rPr>
              <w:tab/>
              <w:t>26</w:t>
            </w:r>
          </w:hyperlink>
        </w:p>
        <w:p w14:paraId="35B00F83"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dtn9vtw8m9jt">
            <w:r w:rsidR="00097E3D" w:rsidRPr="00865236">
              <w:rPr>
                <w:sz w:val="22"/>
                <w:szCs w:val="22"/>
                <w:lang w:val="en-GB"/>
              </w:rPr>
              <w:t>3.10. Search strategy</w:t>
            </w:r>
            <w:r w:rsidR="00097E3D" w:rsidRPr="00865236">
              <w:rPr>
                <w:sz w:val="22"/>
                <w:szCs w:val="22"/>
                <w:lang w:val="en-GB"/>
              </w:rPr>
              <w:tab/>
              <w:t>26</w:t>
            </w:r>
          </w:hyperlink>
        </w:p>
        <w:p w14:paraId="3E4FE8E2"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5j8c292djlqv">
            <w:r w:rsidR="00097E3D" w:rsidRPr="00865236">
              <w:rPr>
                <w:sz w:val="22"/>
                <w:szCs w:val="22"/>
                <w:lang w:val="en-GB"/>
              </w:rPr>
              <w:t>3.11. FRAMING THE RESEARCH QUESTION</w:t>
            </w:r>
            <w:r w:rsidR="00097E3D" w:rsidRPr="00865236">
              <w:rPr>
                <w:sz w:val="22"/>
                <w:szCs w:val="22"/>
                <w:lang w:val="en-GB"/>
              </w:rPr>
              <w:tab/>
              <w:t>27</w:t>
            </w:r>
          </w:hyperlink>
        </w:p>
        <w:p w14:paraId="1AA60D35"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t1cwsvv3kjin">
            <w:r w:rsidR="00097E3D" w:rsidRPr="00865236">
              <w:rPr>
                <w:sz w:val="22"/>
                <w:szCs w:val="22"/>
                <w:lang w:val="en-GB"/>
              </w:rPr>
              <w:t>3.12. Database search procedure</w:t>
            </w:r>
            <w:r w:rsidR="00097E3D" w:rsidRPr="00865236">
              <w:rPr>
                <w:sz w:val="22"/>
                <w:szCs w:val="22"/>
                <w:lang w:val="en-GB"/>
              </w:rPr>
              <w:tab/>
              <w:t>28</w:t>
            </w:r>
          </w:hyperlink>
        </w:p>
        <w:p w14:paraId="6F555B54"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8rf5kd5wsm6d">
            <w:r w:rsidR="00097E3D" w:rsidRPr="00865236">
              <w:rPr>
                <w:sz w:val="22"/>
                <w:szCs w:val="22"/>
                <w:lang w:val="en-GB"/>
              </w:rPr>
              <w:t>3.13. Hand search</w:t>
            </w:r>
            <w:r w:rsidR="00097E3D" w:rsidRPr="00865236">
              <w:rPr>
                <w:sz w:val="22"/>
                <w:szCs w:val="22"/>
                <w:lang w:val="en-GB"/>
              </w:rPr>
              <w:tab/>
              <w:t>28</w:t>
            </w:r>
          </w:hyperlink>
        </w:p>
        <w:p w14:paraId="389DA4BF"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rx81xqdihn1p">
            <w:r w:rsidR="00097E3D" w:rsidRPr="00865236">
              <w:rPr>
                <w:sz w:val="22"/>
                <w:szCs w:val="22"/>
                <w:lang w:val="en-GB"/>
              </w:rPr>
              <w:t>3.14. Grey literature</w:t>
            </w:r>
            <w:r w:rsidR="00097E3D" w:rsidRPr="00865236">
              <w:rPr>
                <w:sz w:val="22"/>
                <w:szCs w:val="22"/>
                <w:lang w:val="en-GB"/>
              </w:rPr>
              <w:tab/>
              <w:t>28</w:t>
            </w:r>
          </w:hyperlink>
        </w:p>
        <w:p w14:paraId="12C5F75A"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chgvsgoub0ra">
            <w:r w:rsidR="00097E3D" w:rsidRPr="00865236">
              <w:rPr>
                <w:sz w:val="22"/>
                <w:szCs w:val="22"/>
                <w:lang w:val="en-GB"/>
              </w:rPr>
              <w:t>3.15. Inclusion /Exclusion</w:t>
            </w:r>
            <w:r w:rsidR="00097E3D" w:rsidRPr="00865236">
              <w:rPr>
                <w:sz w:val="22"/>
                <w:szCs w:val="22"/>
                <w:lang w:val="en-GB"/>
              </w:rPr>
              <w:tab/>
              <w:t>28</w:t>
            </w:r>
          </w:hyperlink>
        </w:p>
        <w:p w14:paraId="4FAEE181"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rn2qztlyftfr">
            <w:r w:rsidR="00097E3D" w:rsidRPr="00865236">
              <w:rPr>
                <w:sz w:val="22"/>
                <w:szCs w:val="22"/>
                <w:lang w:val="en-GB"/>
              </w:rPr>
              <w:t>3.16. Study Selection</w:t>
            </w:r>
            <w:r w:rsidR="00097E3D" w:rsidRPr="00865236">
              <w:rPr>
                <w:sz w:val="22"/>
                <w:szCs w:val="22"/>
                <w:lang w:val="en-GB"/>
              </w:rPr>
              <w:tab/>
              <w:t>30</w:t>
            </w:r>
          </w:hyperlink>
        </w:p>
        <w:p w14:paraId="030DF958"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dpc800krf6fa">
            <w:r w:rsidR="00097E3D" w:rsidRPr="00865236">
              <w:rPr>
                <w:sz w:val="22"/>
                <w:szCs w:val="22"/>
                <w:lang w:val="en-GB"/>
              </w:rPr>
              <w:t>3.17. Summary of selection of the articles</w:t>
            </w:r>
            <w:r w:rsidR="00097E3D" w:rsidRPr="00865236">
              <w:rPr>
                <w:sz w:val="22"/>
                <w:szCs w:val="22"/>
                <w:lang w:val="en-GB"/>
              </w:rPr>
              <w:tab/>
              <w:t>30</w:t>
            </w:r>
          </w:hyperlink>
        </w:p>
        <w:p w14:paraId="4A235286"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jqom6ni7jc8w">
            <w:r w:rsidR="00097E3D" w:rsidRPr="00865236">
              <w:rPr>
                <w:sz w:val="22"/>
                <w:szCs w:val="22"/>
                <w:lang w:val="en-GB"/>
              </w:rPr>
              <w:t>3.18. PRISMA</w:t>
            </w:r>
            <w:r w:rsidR="00097E3D" w:rsidRPr="00865236">
              <w:rPr>
                <w:sz w:val="22"/>
                <w:szCs w:val="22"/>
                <w:lang w:val="en-GB"/>
              </w:rPr>
              <w:tab/>
              <w:t>30</w:t>
            </w:r>
          </w:hyperlink>
        </w:p>
        <w:p w14:paraId="4821C94E" w14:textId="77777777" w:rsidR="00200ACA" w:rsidRPr="00865236" w:rsidRDefault="0038570C">
          <w:pPr>
            <w:pStyle w:val="Normal1"/>
            <w:pBdr>
              <w:top w:val="nil"/>
              <w:left w:val="nil"/>
              <w:bottom w:val="nil"/>
              <w:right w:val="nil"/>
              <w:between w:val="nil"/>
            </w:pBdr>
            <w:tabs>
              <w:tab w:val="left" w:pos="960"/>
              <w:tab w:val="right" w:leader="dot" w:pos="9350"/>
            </w:tabs>
            <w:spacing w:after="100"/>
            <w:ind w:left="220"/>
            <w:rPr>
              <w:sz w:val="22"/>
              <w:szCs w:val="22"/>
              <w:lang w:val="en-GB"/>
            </w:rPr>
          </w:pPr>
          <w:hyperlink w:anchor="_heading=h.a2ob1c2mei1">
            <w:r w:rsidR="00097E3D" w:rsidRPr="00865236">
              <w:rPr>
                <w:sz w:val="22"/>
                <w:szCs w:val="22"/>
                <w:lang w:val="en-GB"/>
              </w:rPr>
              <w:t>3.19.</w:t>
            </w:r>
            <w:r w:rsidR="00097E3D" w:rsidRPr="00865236">
              <w:rPr>
                <w:sz w:val="22"/>
                <w:szCs w:val="22"/>
                <w:lang w:val="en-GB"/>
              </w:rPr>
              <w:tab/>
              <w:t>Quality Assessment (QA)</w:t>
            </w:r>
            <w:r w:rsidR="00097E3D" w:rsidRPr="00865236">
              <w:rPr>
                <w:sz w:val="22"/>
                <w:szCs w:val="22"/>
                <w:lang w:val="en-GB"/>
              </w:rPr>
              <w:tab/>
              <w:t>31</w:t>
            </w:r>
          </w:hyperlink>
        </w:p>
        <w:p w14:paraId="53349205"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pkn2rztdb5rh">
            <w:r w:rsidR="00097E3D" w:rsidRPr="00865236">
              <w:rPr>
                <w:sz w:val="22"/>
                <w:szCs w:val="22"/>
                <w:lang w:val="en-GB"/>
              </w:rPr>
              <w:t>3.20. Data characteristics /extraction</w:t>
            </w:r>
            <w:r w:rsidR="00097E3D" w:rsidRPr="00865236">
              <w:rPr>
                <w:sz w:val="22"/>
                <w:szCs w:val="22"/>
                <w:lang w:val="en-GB"/>
              </w:rPr>
              <w:tab/>
              <w:t>35</w:t>
            </w:r>
          </w:hyperlink>
        </w:p>
        <w:p w14:paraId="22D2BE1B"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m4k1upw1c38i">
            <w:r w:rsidR="00097E3D" w:rsidRPr="00865236">
              <w:rPr>
                <w:sz w:val="22"/>
                <w:szCs w:val="22"/>
                <w:lang w:val="en-GB"/>
              </w:rPr>
              <w:t>3.21. Data Synthesis</w:t>
            </w:r>
            <w:r w:rsidR="00097E3D" w:rsidRPr="00865236">
              <w:rPr>
                <w:sz w:val="22"/>
                <w:szCs w:val="22"/>
                <w:lang w:val="en-GB"/>
              </w:rPr>
              <w:tab/>
              <w:t>35</w:t>
            </w:r>
          </w:hyperlink>
        </w:p>
        <w:p w14:paraId="09D3E80E"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8v0lvsmfqyw4">
            <w:r w:rsidR="00097E3D" w:rsidRPr="00865236">
              <w:rPr>
                <w:sz w:val="22"/>
                <w:szCs w:val="22"/>
                <w:lang w:val="en-GB"/>
              </w:rPr>
              <w:t>3.22. Summary of the chapter</w:t>
            </w:r>
            <w:r w:rsidR="00097E3D" w:rsidRPr="00865236">
              <w:rPr>
                <w:sz w:val="22"/>
                <w:szCs w:val="22"/>
                <w:lang w:val="en-GB"/>
              </w:rPr>
              <w:tab/>
              <w:t>36</w:t>
            </w:r>
          </w:hyperlink>
        </w:p>
        <w:p w14:paraId="217A1730" w14:textId="77777777" w:rsidR="00200ACA" w:rsidRPr="00865236" w:rsidRDefault="0038570C">
          <w:pPr>
            <w:pStyle w:val="Normal1"/>
            <w:pBdr>
              <w:top w:val="nil"/>
              <w:left w:val="nil"/>
              <w:bottom w:val="nil"/>
              <w:right w:val="nil"/>
              <w:between w:val="nil"/>
            </w:pBdr>
            <w:tabs>
              <w:tab w:val="right" w:leader="dot" w:pos="9350"/>
            </w:tabs>
            <w:spacing w:after="100"/>
            <w:rPr>
              <w:sz w:val="22"/>
              <w:szCs w:val="22"/>
              <w:lang w:val="en-GB"/>
            </w:rPr>
          </w:pPr>
          <w:hyperlink w:anchor="_heading=h.32flnxswli2i">
            <w:r w:rsidR="00097E3D" w:rsidRPr="00865236">
              <w:rPr>
                <w:sz w:val="22"/>
                <w:szCs w:val="22"/>
                <w:lang w:val="en-GB"/>
              </w:rPr>
              <w:t>Chapter 4: Findings and results</w:t>
            </w:r>
            <w:r w:rsidR="00097E3D" w:rsidRPr="00865236">
              <w:rPr>
                <w:sz w:val="22"/>
                <w:szCs w:val="22"/>
                <w:lang w:val="en-GB"/>
              </w:rPr>
              <w:tab/>
              <w:t>36</w:t>
            </w:r>
          </w:hyperlink>
        </w:p>
        <w:p w14:paraId="63D84575"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bojibv46cxrx">
            <w:r w:rsidR="00097E3D" w:rsidRPr="00865236">
              <w:rPr>
                <w:sz w:val="22"/>
                <w:szCs w:val="22"/>
                <w:lang w:val="en-GB"/>
              </w:rPr>
              <w:t>4.1 Introduction</w:t>
            </w:r>
            <w:r w:rsidR="00097E3D" w:rsidRPr="00865236">
              <w:rPr>
                <w:sz w:val="22"/>
                <w:szCs w:val="22"/>
                <w:lang w:val="en-GB"/>
              </w:rPr>
              <w:tab/>
              <w:t>36</w:t>
            </w:r>
          </w:hyperlink>
        </w:p>
        <w:p w14:paraId="7AED7C1B"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q78t5eex8an7">
            <w:r w:rsidR="00097E3D" w:rsidRPr="00865236">
              <w:rPr>
                <w:sz w:val="22"/>
                <w:szCs w:val="22"/>
                <w:lang w:val="en-GB"/>
              </w:rPr>
              <w:t>4.2 Results</w:t>
            </w:r>
            <w:r w:rsidR="00097E3D" w:rsidRPr="00865236">
              <w:rPr>
                <w:sz w:val="22"/>
                <w:szCs w:val="22"/>
                <w:lang w:val="en-GB"/>
              </w:rPr>
              <w:tab/>
              <w:t>36</w:t>
            </w:r>
          </w:hyperlink>
        </w:p>
        <w:p w14:paraId="03BF1983" w14:textId="77777777" w:rsidR="00200ACA" w:rsidRPr="00865236" w:rsidRDefault="0038570C">
          <w:pPr>
            <w:pStyle w:val="Normal1"/>
            <w:pBdr>
              <w:top w:val="nil"/>
              <w:left w:val="nil"/>
              <w:bottom w:val="nil"/>
              <w:right w:val="nil"/>
              <w:between w:val="nil"/>
            </w:pBdr>
            <w:tabs>
              <w:tab w:val="right" w:leader="dot" w:pos="9350"/>
            </w:tabs>
            <w:spacing w:after="100"/>
            <w:ind w:left="440"/>
            <w:rPr>
              <w:sz w:val="22"/>
              <w:szCs w:val="22"/>
              <w:lang w:val="en-GB"/>
            </w:rPr>
          </w:pPr>
          <w:hyperlink w:anchor="_heading=h.3alq4hhoppm2">
            <w:r w:rsidR="00097E3D" w:rsidRPr="00865236">
              <w:rPr>
                <w:sz w:val="22"/>
                <w:szCs w:val="22"/>
                <w:lang w:val="en-GB"/>
              </w:rPr>
              <w:t>4.2.1 Systematic search of databases</w:t>
            </w:r>
            <w:r w:rsidR="00097E3D" w:rsidRPr="00865236">
              <w:rPr>
                <w:sz w:val="22"/>
                <w:szCs w:val="22"/>
                <w:lang w:val="en-GB"/>
              </w:rPr>
              <w:tab/>
              <w:t>36</w:t>
            </w:r>
          </w:hyperlink>
        </w:p>
        <w:p w14:paraId="55427A40" w14:textId="77777777" w:rsidR="00200ACA" w:rsidRPr="00865236" w:rsidRDefault="0038570C">
          <w:pPr>
            <w:pStyle w:val="Normal1"/>
            <w:pBdr>
              <w:top w:val="nil"/>
              <w:left w:val="nil"/>
              <w:bottom w:val="nil"/>
              <w:right w:val="nil"/>
              <w:between w:val="nil"/>
            </w:pBdr>
            <w:tabs>
              <w:tab w:val="right" w:leader="dot" w:pos="9350"/>
            </w:tabs>
            <w:spacing w:after="100"/>
            <w:ind w:left="440"/>
            <w:rPr>
              <w:sz w:val="22"/>
              <w:szCs w:val="22"/>
              <w:lang w:val="en-GB"/>
            </w:rPr>
          </w:pPr>
          <w:hyperlink w:anchor="_heading=h.dblbmde55yd6">
            <w:r w:rsidR="00097E3D" w:rsidRPr="00865236">
              <w:rPr>
                <w:sz w:val="22"/>
                <w:szCs w:val="22"/>
                <w:lang w:val="en-GB"/>
              </w:rPr>
              <w:t>4.2.2 Characteristics of all studies</w:t>
            </w:r>
            <w:r w:rsidR="00097E3D" w:rsidRPr="00865236">
              <w:rPr>
                <w:sz w:val="22"/>
                <w:szCs w:val="22"/>
                <w:lang w:val="en-GB"/>
              </w:rPr>
              <w:tab/>
              <w:t>38</w:t>
            </w:r>
          </w:hyperlink>
        </w:p>
        <w:p w14:paraId="7258C3E9"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5y3x1775qdq0">
            <w:r w:rsidR="00097E3D" w:rsidRPr="00865236">
              <w:rPr>
                <w:sz w:val="22"/>
                <w:szCs w:val="22"/>
                <w:lang w:val="en-GB"/>
              </w:rPr>
              <w:t>4.3 Data extraction/synthesis</w:t>
            </w:r>
            <w:r w:rsidR="00097E3D" w:rsidRPr="00865236">
              <w:rPr>
                <w:sz w:val="22"/>
                <w:szCs w:val="22"/>
                <w:lang w:val="en-GB"/>
              </w:rPr>
              <w:tab/>
              <w:t>48</w:t>
            </w:r>
          </w:hyperlink>
        </w:p>
        <w:p w14:paraId="5260B99B" w14:textId="77777777" w:rsidR="00200ACA" w:rsidRPr="00865236" w:rsidRDefault="0038570C">
          <w:pPr>
            <w:pStyle w:val="Normal1"/>
            <w:pBdr>
              <w:top w:val="nil"/>
              <w:left w:val="nil"/>
              <w:bottom w:val="nil"/>
              <w:right w:val="nil"/>
              <w:between w:val="nil"/>
            </w:pBdr>
            <w:tabs>
              <w:tab w:val="right" w:leader="dot" w:pos="9350"/>
            </w:tabs>
            <w:spacing w:after="100"/>
            <w:ind w:left="440"/>
            <w:rPr>
              <w:sz w:val="22"/>
              <w:szCs w:val="22"/>
              <w:lang w:val="en-GB"/>
            </w:rPr>
          </w:pPr>
          <w:hyperlink w:anchor="_heading=h.57crs89c4kqg">
            <w:r w:rsidR="00097E3D" w:rsidRPr="00865236">
              <w:rPr>
                <w:sz w:val="22"/>
                <w:szCs w:val="22"/>
                <w:lang w:val="en-GB"/>
              </w:rPr>
              <w:t>4.3.1 Qualitative generic data extraction</w:t>
            </w:r>
            <w:r w:rsidR="00097E3D" w:rsidRPr="00865236">
              <w:rPr>
                <w:sz w:val="22"/>
                <w:szCs w:val="22"/>
                <w:lang w:val="en-GB"/>
              </w:rPr>
              <w:tab/>
              <w:t>51</w:t>
            </w:r>
          </w:hyperlink>
        </w:p>
        <w:p w14:paraId="63BD41CE" w14:textId="77777777" w:rsidR="00200ACA" w:rsidRPr="00865236" w:rsidRDefault="0038570C">
          <w:pPr>
            <w:pStyle w:val="Normal1"/>
            <w:pBdr>
              <w:top w:val="nil"/>
              <w:left w:val="nil"/>
              <w:bottom w:val="nil"/>
              <w:right w:val="nil"/>
              <w:between w:val="nil"/>
            </w:pBdr>
            <w:tabs>
              <w:tab w:val="right" w:leader="dot" w:pos="9350"/>
            </w:tabs>
            <w:spacing w:after="100"/>
            <w:ind w:left="440"/>
            <w:rPr>
              <w:sz w:val="22"/>
              <w:szCs w:val="22"/>
              <w:lang w:val="en-GB"/>
            </w:rPr>
          </w:pPr>
          <w:hyperlink w:anchor="_heading=h.gdhxoo9jhe19">
            <w:r w:rsidR="00097E3D" w:rsidRPr="00865236">
              <w:rPr>
                <w:sz w:val="22"/>
                <w:szCs w:val="22"/>
                <w:lang w:val="en-GB"/>
              </w:rPr>
              <w:t>4.3.2 Quantitative generic data extraction</w:t>
            </w:r>
            <w:r w:rsidR="00097E3D" w:rsidRPr="00865236">
              <w:rPr>
                <w:sz w:val="22"/>
                <w:szCs w:val="22"/>
                <w:lang w:val="en-GB"/>
              </w:rPr>
              <w:tab/>
              <w:t>57</w:t>
            </w:r>
          </w:hyperlink>
        </w:p>
        <w:p w14:paraId="6E925526"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qrxw978wwj6">
            <w:r w:rsidR="00097E3D" w:rsidRPr="00865236">
              <w:rPr>
                <w:sz w:val="22"/>
                <w:szCs w:val="22"/>
                <w:lang w:val="en-GB"/>
              </w:rPr>
              <w:t>4.4 Summary of main findings</w:t>
            </w:r>
            <w:r w:rsidR="00097E3D" w:rsidRPr="00865236">
              <w:rPr>
                <w:sz w:val="22"/>
                <w:szCs w:val="22"/>
                <w:lang w:val="en-GB"/>
              </w:rPr>
              <w:tab/>
              <w:t>63</w:t>
            </w:r>
          </w:hyperlink>
        </w:p>
        <w:p w14:paraId="7ED9806C"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wwhlnnqlbju">
            <w:r w:rsidR="00097E3D" w:rsidRPr="00865236">
              <w:rPr>
                <w:sz w:val="22"/>
                <w:szCs w:val="22"/>
                <w:lang w:val="en-GB"/>
              </w:rPr>
              <w:t>4.5 Conclusion</w:t>
            </w:r>
            <w:r w:rsidR="00097E3D" w:rsidRPr="00865236">
              <w:rPr>
                <w:sz w:val="22"/>
                <w:szCs w:val="22"/>
                <w:lang w:val="en-GB"/>
              </w:rPr>
              <w:tab/>
              <w:t>63</w:t>
            </w:r>
          </w:hyperlink>
        </w:p>
        <w:p w14:paraId="7920A58B" w14:textId="77777777" w:rsidR="00200ACA" w:rsidRPr="00865236" w:rsidRDefault="0038570C">
          <w:pPr>
            <w:pStyle w:val="Normal1"/>
            <w:pBdr>
              <w:top w:val="nil"/>
              <w:left w:val="nil"/>
              <w:bottom w:val="nil"/>
              <w:right w:val="nil"/>
              <w:between w:val="nil"/>
            </w:pBdr>
            <w:tabs>
              <w:tab w:val="right" w:leader="dot" w:pos="9350"/>
            </w:tabs>
            <w:spacing w:after="100"/>
            <w:rPr>
              <w:sz w:val="22"/>
              <w:szCs w:val="22"/>
              <w:lang w:val="en-GB"/>
            </w:rPr>
          </w:pPr>
          <w:hyperlink w:anchor="_heading=h.917drrxx9749">
            <w:r w:rsidR="00097E3D" w:rsidRPr="00865236">
              <w:rPr>
                <w:sz w:val="22"/>
                <w:szCs w:val="22"/>
                <w:lang w:val="en-GB"/>
              </w:rPr>
              <w:t>Chapter 5- Discussion and Results</w:t>
            </w:r>
            <w:r w:rsidR="00097E3D" w:rsidRPr="00865236">
              <w:rPr>
                <w:sz w:val="22"/>
                <w:szCs w:val="22"/>
                <w:lang w:val="en-GB"/>
              </w:rPr>
              <w:tab/>
              <w:t>64</w:t>
            </w:r>
          </w:hyperlink>
        </w:p>
        <w:p w14:paraId="747BBE81"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68t4vuwcymi7">
            <w:r w:rsidR="00097E3D" w:rsidRPr="00865236">
              <w:rPr>
                <w:sz w:val="22"/>
                <w:szCs w:val="22"/>
                <w:lang w:val="en-GB"/>
              </w:rPr>
              <w:t>5.1 Introduction</w:t>
            </w:r>
            <w:r w:rsidR="00097E3D" w:rsidRPr="00865236">
              <w:rPr>
                <w:sz w:val="22"/>
                <w:szCs w:val="22"/>
                <w:lang w:val="en-GB"/>
              </w:rPr>
              <w:tab/>
              <w:t>64</w:t>
            </w:r>
          </w:hyperlink>
        </w:p>
        <w:p w14:paraId="4A484230"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mv1md0cyfder">
            <w:r w:rsidR="00097E3D" w:rsidRPr="00865236">
              <w:rPr>
                <w:sz w:val="22"/>
                <w:szCs w:val="22"/>
                <w:lang w:val="en-GB"/>
              </w:rPr>
              <w:t>5.2 Discussion</w:t>
            </w:r>
            <w:r w:rsidR="00097E3D" w:rsidRPr="00865236">
              <w:rPr>
                <w:sz w:val="22"/>
                <w:szCs w:val="22"/>
                <w:lang w:val="en-GB"/>
              </w:rPr>
              <w:tab/>
              <w:t>64</w:t>
            </w:r>
          </w:hyperlink>
        </w:p>
        <w:p w14:paraId="512017DC" w14:textId="77777777" w:rsidR="00200ACA" w:rsidRPr="00865236" w:rsidRDefault="0038570C">
          <w:pPr>
            <w:pStyle w:val="Normal1"/>
            <w:pBdr>
              <w:top w:val="nil"/>
              <w:left w:val="nil"/>
              <w:bottom w:val="nil"/>
              <w:right w:val="nil"/>
              <w:between w:val="nil"/>
            </w:pBdr>
            <w:tabs>
              <w:tab w:val="right" w:leader="dot" w:pos="9350"/>
            </w:tabs>
            <w:spacing w:after="100"/>
            <w:ind w:left="440"/>
            <w:rPr>
              <w:sz w:val="22"/>
              <w:szCs w:val="22"/>
              <w:lang w:val="en-GB"/>
            </w:rPr>
          </w:pPr>
          <w:hyperlink w:anchor="_heading=h.h1rlbbr9eiys">
            <w:r w:rsidR="00097E3D" w:rsidRPr="00865236">
              <w:rPr>
                <w:sz w:val="22"/>
                <w:szCs w:val="22"/>
                <w:lang w:val="en-GB"/>
              </w:rPr>
              <w:t>5.2.1 Critically evaluating the major findings in this study</w:t>
            </w:r>
            <w:r w:rsidR="00097E3D" w:rsidRPr="00865236">
              <w:rPr>
                <w:sz w:val="22"/>
                <w:szCs w:val="22"/>
                <w:lang w:val="en-GB"/>
              </w:rPr>
              <w:tab/>
              <w:t>64</w:t>
            </w:r>
          </w:hyperlink>
        </w:p>
        <w:p w14:paraId="57402664" w14:textId="77777777" w:rsidR="00200ACA" w:rsidRPr="00865236" w:rsidRDefault="0038570C">
          <w:pPr>
            <w:pStyle w:val="Normal1"/>
            <w:pBdr>
              <w:top w:val="nil"/>
              <w:left w:val="nil"/>
              <w:bottom w:val="nil"/>
              <w:right w:val="nil"/>
              <w:between w:val="nil"/>
            </w:pBdr>
            <w:tabs>
              <w:tab w:val="right" w:leader="dot" w:pos="9350"/>
            </w:tabs>
            <w:spacing w:after="100"/>
            <w:ind w:left="440"/>
            <w:rPr>
              <w:sz w:val="22"/>
              <w:szCs w:val="22"/>
              <w:lang w:val="en-GB"/>
            </w:rPr>
          </w:pPr>
          <w:hyperlink w:anchor="_heading=h.aqsfpyord9xw">
            <w:r w:rsidR="00097E3D" w:rsidRPr="00865236">
              <w:rPr>
                <w:sz w:val="22"/>
                <w:szCs w:val="22"/>
                <w:lang w:val="en-GB"/>
              </w:rPr>
              <w:t>5.2.2 Linking with Objectives</w:t>
            </w:r>
            <w:r w:rsidR="00097E3D" w:rsidRPr="00865236">
              <w:rPr>
                <w:sz w:val="22"/>
                <w:szCs w:val="22"/>
                <w:lang w:val="en-GB"/>
              </w:rPr>
              <w:tab/>
              <w:t>65</w:t>
            </w:r>
          </w:hyperlink>
        </w:p>
        <w:p w14:paraId="530DB181" w14:textId="77777777" w:rsidR="00200ACA" w:rsidRPr="00865236" w:rsidRDefault="0038570C">
          <w:pPr>
            <w:pStyle w:val="Normal1"/>
            <w:pBdr>
              <w:top w:val="nil"/>
              <w:left w:val="nil"/>
              <w:bottom w:val="nil"/>
              <w:right w:val="nil"/>
              <w:between w:val="nil"/>
            </w:pBdr>
            <w:tabs>
              <w:tab w:val="right" w:leader="dot" w:pos="9350"/>
            </w:tabs>
            <w:spacing w:after="100"/>
            <w:ind w:left="440"/>
            <w:rPr>
              <w:sz w:val="22"/>
              <w:szCs w:val="22"/>
              <w:lang w:val="en-GB"/>
            </w:rPr>
          </w:pPr>
          <w:hyperlink w:anchor="_heading=h.9dt9104yewdb">
            <w:r w:rsidR="00097E3D" w:rsidRPr="00865236">
              <w:rPr>
                <w:sz w:val="22"/>
                <w:szCs w:val="22"/>
                <w:lang w:val="en-GB"/>
              </w:rPr>
              <w:t>5.2.3 Future research-implications</w:t>
            </w:r>
            <w:r w:rsidR="00097E3D" w:rsidRPr="00865236">
              <w:rPr>
                <w:sz w:val="22"/>
                <w:szCs w:val="22"/>
                <w:lang w:val="en-GB"/>
              </w:rPr>
              <w:tab/>
              <w:t>66</w:t>
            </w:r>
          </w:hyperlink>
        </w:p>
        <w:p w14:paraId="4F5F8046" w14:textId="77777777" w:rsidR="00200ACA" w:rsidRPr="00865236" w:rsidRDefault="0038570C">
          <w:pPr>
            <w:pStyle w:val="Normal1"/>
            <w:pBdr>
              <w:top w:val="nil"/>
              <w:left w:val="nil"/>
              <w:bottom w:val="nil"/>
              <w:right w:val="nil"/>
              <w:between w:val="nil"/>
            </w:pBdr>
            <w:tabs>
              <w:tab w:val="right" w:leader="dot" w:pos="9350"/>
            </w:tabs>
            <w:spacing w:after="100"/>
            <w:ind w:left="440"/>
            <w:rPr>
              <w:sz w:val="22"/>
              <w:szCs w:val="22"/>
              <w:lang w:val="en-GB"/>
            </w:rPr>
          </w:pPr>
          <w:hyperlink w:anchor="_heading=h.r8hw7wukr0fe">
            <w:r w:rsidR="00097E3D" w:rsidRPr="00865236">
              <w:rPr>
                <w:sz w:val="22"/>
                <w:szCs w:val="22"/>
                <w:lang w:val="en-GB"/>
              </w:rPr>
              <w:t>5.2.4 Strengths and limitations of findings</w:t>
            </w:r>
            <w:r w:rsidR="00097E3D" w:rsidRPr="00865236">
              <w:rPr>
                <w:sz w:val="22"/>
                <w:szCs w:val="22"/>
                <w:lang w:val="en-GB"/>
              </w:rPr>
              <w:tab/>
              <w:t>67</w:t>
            </w:r>
          </w:hyperlink>
        </w:p>
        <w:p w14:paraId="1DC8D22D"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1pltpmd04y39">
            <w:r w:rsidR="00097E3D" w:rsidRPr="00865236">
              <w:rPr>
                <w:sz w:val="22"/>
                <w:szCs w:val="22"/>
                <w:lang w:val="en-GB"/>
              </w:rPr>
              <w:t>5.3 Conclusion</w:t>
            </w:r>
            <w:r w:rsidR="00097E3D" w:rsidRPr="00865236">
              <w:rPr>
                <w:sz w:val="22"/>
                <w:szCs w:val="22"/>
                <w:lang w:val="en-GB"/>
              </w:rPr>
              <w:tab/>
              <w:t>67</w:t>
            </w:r>
          </w:hyperlink>
        </w:p>
        <w:p w14:paraId="3C33CC88" w14:textId="77777777" w:rsidR="00200ACA" w:rsidRPr="00865236" w:rsidRDefault="0038570C">
          <w:pPr>
            <w:pStyle w:val="Normal1"/>
            <w:pBdr>
              <w:top w:val="nil"/>
              <w:left w:val="nil"/>
              <w:bottom w:val="nil"/>
              <w:right w:val="nil"/>
              <w:between w:val="nil"/>
            </w:pBdr>
            <w:tabs>
              <w:tab w:val="right" w:leader="dot" w:pos="9350"/>
            </w:tabs>
            <w:spacing w:after="100"/>
            <w:ind w:left="220"/>
            <w:rPr>
              <w:sz w:val="22"/>
              <w:szCs w:val="22"/>
              <w:lang w:val="en-GB"/>
            </w:rPr>
          </w:pPr>
          <w:hyperlink w:anchor="_heading=h.tsqq3o4lq5vi">
            <w:r w:rsidR="00097E3D" w:rsidRPr="00865236">
              <w:rPr>
                <w:sz w:val="22"/>
                <w:szCs w:val="22"/>
                <w:lang w:val="en-GB"/>
              </w:rPr>
              <w:t>5.4 Conclusion and Recommendation</w:t>
            </w:r>
            <w:r w:rsidR="00097E3D" w:rsidRPr="00865236">
              <w:rPr>
                <w:sz w:val="22"/>
                <w:szCs w:val="22"/>
                <w:lang w:val="en-GB"/>
              </w:rPr>
              <w:tab/>
              <w:t>68</w:t>
            </w:r>
          </w:hyperlink>
        </w:p>
        <w:p w14:paraId="2A3A627C" w14:textId="77777777" w:rsidR="00200ACA" w:rsidRPr="00865236" w:rsidRDefault="0038570C">
          <w:pPr>
            <w:pStyle w:val="Normal1"/>
            <w:pBdr>
              <w:top w:val="nil"/>
              <w:left w:val="nil"/>
              <w:bottom w:val="nil"/>
              <w:right w:val="nil"/>
              <w:between w:val="nil"/>
            </w:pBdr>
            <w:tabs>
              <w:tab w:val="right" w:leader="dot" w:pos="9350"/>
            </w:tabs>
            <w:spacing w:after="100"/>
            <w:ind w:left="440"/>
            <w:rPr>
              <w:sz w:val="22"/>
              <w:szCs w:val="22"/>
              <w:lang w:val="en-GB"/>
            </w:rPr>
          </w:pPr>
          <w:hyperlink w:anchor="_heading=h.ykcfvp9e0yn9">
            <w:r w:rsidR="00097E3D" w:rsidRPr="00865236">
              <w:rPr>
                <w:sz w:val="22"/>
                <w:szCs w:val="22"/>
                <w:lang w:val="en-GB"/>
              </w:rPr>
              <w:t>5.4.1 Conclusion</w:t>
            </w:r>
            <w:r w:rsidR="00097E3D" w:rsidRPr="00865236">
              <w:rPr>
                <w:sz w:val="22"/>
                <w:szCs w:val="22"/>
                <w:lang w:val="en-GB"/>
              </w:rPr>
              <w:tab/>
              <w:t>68</w:t>
            </w:r>
          </w:hyperlink>
        </w:p>
        <w:p w14:paraId="1CE10A2A" w14:textId="77777777" w:rsidR="00200ACA" w:rsidRPr="00865236" w:rsidRDefault="0038570C">
          <w:pPr>
            <w:pStyle w:val="Normal1"/>
            <w:pBdr>
              <w:top w:val="nil"/>
              <w:left w:val="nil"/>
              <w:bottom w:val="nil"/>
              <w:right w:val="nil"/>
              <w:between w:val="nil"/>
            </w:pBdr>
            <w:tabs>
              <w:tab w:val="right" w:leader="dot" w:pos="9350"/>
            </w:tabs>
            <w:spacing w:after="100"/>
            <w:ind w:left="440"/>
            <w:rPr>
              <w:sz w:val="22"/>
              <w:szCs w:val="22"/>
              <w:lang w:val="en-GB"/>
            </w:rPr>
          </w:pPr>
          <w:hyperlink w:anchor="_heading=h.t3i9b8cmg3z4">
            <w:r w:rsidR="00097E3D" w:rsidRPr="00865236">
              <w:rPr>
                <w:sz w:val="22"/>
                <w:szCs w:val="22"/>
                <w:lang w:val="en-GB"/>
              </w:rPr>
              <w:t>5.4.2 Linking with objectives</w:t>
            </w:r>
            <w:r w:rsidR="00097E3D" w:rsidRPr="00865236">
              <w:rPr>
                <w:sz w:val="22"/>
                <w:szCs w:val="22"/>
                <w:lang w:val="en-GB"/>
              </w:rPr>
              <w:tab/>
              <w:t>69</w:t>
            </w:r>
          </w:hyperlink>
        </w:p>
        <w:p w14:paraId="004F9BF1" w14:textId="77777777" w:rsidR="00200ACA" w:rsidRPr="00865236" w:rsidRDefault="0038570C">
          <w:pPr>
            <w:pStyle w:val="Normal1"/>
            <w:pBdr>
              <w:top w:val="nil"/>
              <w:left w:val="nil"/>
              <w:bottom w:val="nil"/>
              <w:right w:val="nil"/>
              <w:between w:val="nil"/>
            </w:pBdr>
            <w:tabs>
              <w:tab w:val="right" w:leader="dot" w:pos="9350"/>
            </w:tabs>
            <w:spacing w:after="100"/>
            <w:ind w:left="440"/>
            <w:rPr>
              <w:sz w:val="22"/>
              <w:szCs w:val="22"/>
              <w:lang w:val="en-GB"/>
            </w:rPr>
          </w:pPr>
          <w:hyperlink w:anchor="_heading=h.x29ru3eh3k11">
            <w:r w:rsidR="00097E3D" w:rsidRPr="00865236">
              <w:rPr>
                <w:sz w:val="22"/>
                <w:szCs w:val="22"/>
                <w:lang w:val="en-GB"/>
              </w:rPr>
              <w:t>5.4.3 Recommendations</w:t>
            </w:r>
            <w:r w:rsidR="00097E3D" w:rsidRPr="00865236">
              <w:rPr>
                <w:sz w:val="22"/>
                <w:szCs w:val="22"/>
                <w:lang w:val="en-GB"/>
              </w:rPr>
              <w:tab/>
              <w:t>70</w:t>
            </w:r>
          </w:hyperlink>
        </w:p>
        <w:p w14:paraId="091E2640" w14:textId="77777777" w:rsidR="00200ACA" w:rsidRPr="00865236" w:rsidRDefault="0038570C">
          <w:pPr>
            <w:pStyle w:val="Normal1"/>
            <w:pBdr>
              <w:top w:val="nil"/>
              <w:left w:val="nil"/>
              <w:bottom w:val="nil"/>
              <w:right w:val="nil"/>
              <w:between w:val="nil"/>
            </w:pBdr>
            <w:tabs>
              <w:tab w:val="right" w:leader="dot" w:pos="9350"/>
            </w:tabs>
            <w:spacing w:after="100"/>
            <w:ind w:left="440"/>
            <w:rPr>
              <w:sz w:val="22"/>
              <w:szCs w:val="22"/>
              <w:lang w:val="en-GB"/>
            </w:rPr>
          </w:pPr>
          <w:hyperlink w:anchor="_heading=h.73005bluvlhh">
            <w:r w:rsidR="00097E3D" w:rsidRPr="00865236">
              <w:rPr>
                <w:sz w:val="22"/>
                <w:szCs w:val="22"/>
                <w:lang w:val="en-GB"/>
              </w:rPr>
              <w:t>5.4.4 Limitations</w:t>
            </w:r>
            <w:r w:rsidR="00097E3D" w:rsidRPr="00865236">
              <w:rPr>
                <w:sz w:val="22"/>
                <w:szCs w:val="22"/>
                <w:lang w:val="en-GB"/>
              </w:rPr>
              <w:tab/>
              <w:t>71</w:t>
            </w:r>
          </w:hyperlink>
        </w:p>
        <w:p w14:paraId="64AE137B" w14:textId="77777777" w:rsidR="00200ACA" w:rsidRPr="00865236" w:rsidRDefault="0038570C">
          <w:pPr>
            <w:pStyle w:val="Normal1"/>
            <w:pBdr>
              <w:top w:val="nil"/>
              <w:left w:val="nil"/>
              <w:bottom w:val="nil"/>
              <w:right w:val="nil"/>
              <w:between w:val="nil"/>
            </w:pBdr>
            <w:tabs>
              <w:tab w:val="right" w:leader="dot" w:pos="9350"/>
            </w:tabs>
            <w:spacing w:after="100"/>
            <w:ind w:left="440"/>
            <w:rPr>
              <w:sz w:val="22"/>
              <w:szCs w:val="22"/>
              <w:lang w:val="en-GB"/>
            </w:rPr>
          </w:pPr>
          <w:hyperlink w:anchor="_heading=h.o2li49aa2wc8">
            <w:r w:rsidR="00097E3D" w:rsidRPr="00865236">
              <w:rPr>
                <w:sz w:val="22"/>
                <w:szCs w:val="22"/>
                <w:lang w:val="en-GB"/>
              </w:rPr>
              <w:t>5.4.5 Future Scope</w:t>
            </w:r>
            <w:r w:rsidR="00097E3D" w:rsidRPr="00865236">
              <w:rPr>
                <w:sz w:val="22"/>
                <w:szCs w:val="22"/>
                <w:lang w:val="en-GB"/>
              </w:rPr>
              <w:tab/>
              <w:t>71</w:t>
            </w:r>
          </w:hyperlink>
        </w:p>
        <w:p w14:paraId="052E40AD" w14:textId="77777777" w:rsidR="00200ACA" w:rsidRPr="00865236" w:rsidRDefault="0038570C">
          <w:pPr>
            <w:pStyle w:val="Normal1"/>
            <w:pBdr>
              <w:top w:val="nil"/>
              <w:left w:val="nil"/>
              <w:bottom w:val="nil"/>
              <w:right w:val="nil"/>
              <w:between w:val="nil"/>
            </w:pBdr>
            <w:tabs>
              <w:tab w:val="right" w:leader="dot" w:pos="9350"/>
            </w:tabs>
            <w:spacing w:after="100"/>
            <w:rPr>
              <w:sz w:val="22"/>
              <w:szCs w:val="22"/>
              <w:lang w:val="en-GB"/>
            </w:rPr>
          </w:pPr>
          <w:hyperlink w:anchor="_heading=h.uoa1mu1h2yxq">
            <w:r w:rsidR="00097E3D" w:rsidRPr="00865236">
              <w:rPr>
                <w:sz w:val="22"/>
                <w:szCs w:val="22"/>
                <w:lang w:val="en-GB"/>
              </w:rPr>
              <w:t>References</w:t>
            </w:r>
            <w:r w:rsidR="00097E3D" w:rsidRPr="00865236">
              <w:rPr>
                <w:sz w:val="22"/>
                <w:szCs w:val="22"/>
                <w:lang w:val="en-GB"/>
              </w:rPr>
              <w:tab/>
              <w:t>72</w:t>
            </w:r>
          </w:hyperlink>
        </w:p>
        <w:p w14:paraId="5A73DFB9" w14:textId="77777777" w:rsidR="00200ACA" w:rsidRPr="00865236" w:rsidRDefault="00523F0A">
          <w:pPr>
            <w:pStyle w:val="Normal1"/>
            <w:pBdr>
              <w:top w:val="nil"/>
              <w:left w:val="nil"/>
              <w:bottom w:val="nil"/>
              <w:right w:val="nil"/>
              <w:between w:val="nil"/>
            </w:pBdr>
            <w:rPr>
              <w:sz w:val="22"/>
              <w:szCs w:val="22"/>
              <w:lang w:val="en-GB"/>
            </w:rPr>
          </w:pPr>
          <w:r w:rsidRPr="00865236">
            <w:rPr>
              <w:lang w:val="en-GB"/>
            </w:rPr>
            <w:fldChar w:fldCharType="end"/>
          </w:r>
        </w:p>
      </w:sdtContent>
    </w:sdt>
    <w:p w14:paraId="2A5AA2DC" w14:textId="77777777" w:rsidR="00200ACA" w:rsidRPr="00865236" w:rsidRDefault="00200ACA">
      <w:pPr>
        <w:pStyle w:val="Normal1"/>
        <w:pBdr>
          <w:top w:val="nil"/>
          <w:left w:val="nil"/>
          <w:bottom w:val="nil"/>
          <w:right w:val="nil"/>
          <w:between w:val="nil"/>
        </w:pBdr>
        <w:rPr>
          <w:sz w:val="22"/>
          <w:szCs w:val="22"/>
          <w:lang w:val="en-GB"/>
        </w:rPr>
      </w:pPr>
    </w:p>
    <w:p w14:paraId="7226A5EA" w14:textId="77777777" w:rsidR="00200ACA" w:rsidRPr="00865236" w:rsidRDefault="00097E3D">
      <w:pPr>
        <w:pStyle w:val="Normal1"/>
        <w:pBdr>
          <w:top w:val="nil"/>
          <w:left w:val="nil"/>
          <w:bottom w:val="nil"/>
          <w:right w:val="nil"/>
          <w:between w:val="nil"/>
        </w:pBdr>
        <w:rPr>
          <w:b/>
          <w:bCs/>
          <w:sz w:val="22"/>
          <w:szCs w:val="22"/>
          <w:lang w:val="en-GB"/>
        </w:rPr>
      </w:pPr>
      <w:r w:rsidRPr="00865236">
        <w:rPr>
          <w:lang w:val="en-GB"/>
        </w:rPr>
        <w:br w:type="page"/>
      </w:r>
    </w:p>
    <w:p w14:paraId="4FB7F399" w14:textId="77777777" w:rsidR="00200ACA" w:rsidRPr="00865236" w:rsidRDefault="00097E3D">
      <w:pPr>
        <w:pStyle w:val="Normal1"/>
        <w:pBdr>
          <w:top w:val="nil"/>
          <w:left w:val="nil"/>
          <w:bottom w:val="nil"/>
          <w:right w:val="nil"/>
          <w:between w:val="nil"/>
        </w:pBdr>
        <w:spacing w:line="276" w:lineRule="auto"/>
        <w:jc w:val="center"/>
        <w:rPr>
          <w:b/>
          <w:bCs/>
          <w:sz w:val="22"/>
          <w:szCs w:val="22"/>
          <w:lang w:val="en-GB"/>
        </w:rPr>
      </w:pPr>
      <w:r w:rsidRPr="00865236">
        <w:rPr>
          <w:b/>
          <w:bCs/>
          <w:sz w:val="22"/>
          <w:szCs w:val="22"/>
          <w:lang w:val="en-GB"/>
        </w:rPr>
        <w:lastRenderedPageBreak/>
        <w:t>List of Figures</w:t>
      </w:r>
    </w:p>
    <w:sdt>
      <w:sdtPr>
        <w:rPr>
          <w:lang w:val="en-GB"/>
        </w:rPr>
        <w:id w:val="1737259322"/>
        <w:docPartObj>
          <w:docPartGallery w:val="Table of Contents"/>
          <w:docPartUnique/>
        </w:docPartObj>
      </w:sdtPr>
      <w:sdtEndPr/>
      <w:sdtContent>
        <w:p w14:paraId="5F091C82" w14:textId="77777777" w:rsidR="00200ACA" w:rsidRPr="00865236" w:rsidRDefault="00523F0A">
          <w:pPr>
            <w:pStyle w:val="Normal1"/>
            <w:pBdr>
              <w:top w:val="nil"/>
              <w:left w:val="nil"/>
              <w:bottom w:val="nil"/>
              <w:right w:val="nil"/>
              <w:between w:val="nil"/>
            </w:pBdr>
            <w:tabs>
              <w:tab w:val="right" w:pos="9350"/>
            </w:tabs>
            <w:rPr>
              <w:sz w:val="22"/>
              <w:szCs w:val="22"/>
              <w:lang w:val="en-GB"/>
            </w:rPr>
          </w:pPr>
          <w:r w:rsidRPr="00865236">
            <w:rPr>
              <w:lang w:val="en-GB"/>
            </w:rPr>
            <w:fldChar w:fldCharType="begin"/>
          </w:r>
          <w:r w:rsidR="00097E3D" w:rsidRPr="00865236">
            <w:rPr>
              <w:lang w:val="en-GB"/>
            </w:rPr>
            <w:instrText xml:space="preserve"> TOC \h \u \z \t "Heading 1,1,Heading 2,2,Heading 3,3,Heading 4,4,Heading 5,5,Heading 6,6,"</w:instrText>
          </w:r>
          <w:r w:rsidRPr="00865236">
            <w:rPr>
              <w:lang w:val="en-GB"/>
            </w:rPr>
            <w:fldChar w:fldCharType="separate"/>
          </w:r>
          <w:r w:rsidR="00097E3D" w:rsidRPr="00865236">
            <w:rPr>
              <w:sz w:val="22"/>
              <w:szCs w:val="22"/>
              <w:lang w:val="en-GB"/>
            </w:rPr>
            <w:t>Figure 1.1: Suicidal thoughts by age</w:t>
          </w:r>
          <w:r w:rsidR="00097E3D" w:rsidRPr="00865236">
            <w:rPr>
              <w:sz w:val="22"/>
              <w:szCs w:val="22"/>
              <w:lang w:val="en-GB"/>
            </w:rPr>
            <w:tab/>
          </w:r>
          <w:r w:rsidRPr="00865236">
            <w:rPr>
              <w:lang w:val="en-GB"/>
            </w:rPr>
            <w:fldChar w:fldCharType="begin"/>
          </w:r>
          <w:r w:rsidR="00097E3D" w:rsidRPr="00865236">
            <w:rPr>
              <w:lang w:val="en-GB"/>
            </w:rPr>
            <w:instrText xml:space="preserve"> HYPERLINK \l "_heading=h.g71dqr7dkff" </w:instrText>
          </w:r>
          <w:r w:rsidRPr="00865236">
            <w:rPr>
              <w:lang w:val="en-GB"/>
            </w:rPr>
            <w:fldChar w:fldCharType="separate"/>
          </w:r>
          <w:r w:rsidR="00097E3D" w:rsidRPr="00865236">
            <w:rPr>
              <w:sz w:val="22"/>
              <w:szCs w:val="22"/>
              <w:lang w:val="en-GB"/>
            </w:rPr>
            <w:t>8</w:t>
          </w:r>
        </w:p>
        <w:p w14:paraId="7B977E97" w14:textId="77777777" w:rsidR="00200ACA" w:rsidRPr="00865236" w:rsidRDefault="00523F0A">
          <w:pPr>
            <w:pStyle w:val="Normal1"/>
            <w:pBdr>
              <w:top w:val="nil"/>
              <w:left w:val="nil"/>
              <w:bottom w:val="nil"/>
              <w:right w:val="nil"/>
              <w:between w:val="nil"/>
            </w:pBdr>
            <w:tabs>
              <w:tab w:val="right" w:pos="9350"/>
            </w:tabs>
            <w:rPr>
              <w:sz w:val="22"/>
              <w:szCs w:val="22"/>
              <w:lang w:val="en-GB"/>
            </w:rPr>
          </w:pPr>
          <w:r w:rsidRPr="00865236">
            <w:rPr>
              <w:lang w:val="en-GB"/>
            </w:rPr>
            <w:fldChar w:fldCharType="end"/>
          </w:r>
          <w:r w:rsidR="00097E3D" w:rsidRPr="00865236">
            <w:rPr>
              <w:sz w:val="22"/>
              <w:szCs w:val="22"/>
              <w:lang w:val="en-GB"/>
            </w:rPr>
            <w:t>Figure 1.2: Rate ratios for suicide</w:t>
          </w:r>
          <w:r w:rsidR="00097E3D" w:rsidRPr="00865236">
            <w:rPr>
              <w:sz w:val="22"/>
              <w:szCs w:val="22"/>
              <w:lang w:val="en-GB"/>
            </w:rPr>
            <w:tab/>
          </w:r>
          <w:r w:rsidRPr="00865236">
            <w:rPr>
              <w:lang w:val="en-GB"/>
            </w:rPr>
            <w:fldChar w:fldCharType="begin"/>
          </w:r>
          <w:r w:rsidR="00097E3D" w:rsidRPr="00865236">
            <w:rPr>
              <w:lang w:val="en-GB"/>
            </w:rPr>
            <w:instrText xml:space="preserve"> HYPERLINK \l "_heading=h.u9pb63zdrhbe" </w:instrText>
          </w:r>
          <w:r w:rsidRPr="00865236">
            <w:rPr>
              <w:lang w:val="en-GB"/>
            </w:rPr>
            <w:fldChar w:fldCharType="separate"/>
          </w:r>
          <w:r w:rsidR="00097E3D" w:rsidRPr="00865236">
            <w:rPr>
              <w:sz w:val="22"/>
              <w:szCs w:val="22"/>
              <w:lang w:val="en-GB"/>
            </w:rPr>
            <w:t>11</w:t>
          </w:r>
        </w:p>
        <w:p w14:paraId="7DE05F1D" w14:textId="77777777" w:rsidR="00200ACA" w:rsidRPr="00865236" w:rsidRDefault="00523F0A">
          <w:pPr>
            <w:pStyle w:val="Normal1"/>
            <w:pBdr>
              <w:top w:val="nil"/>
              <w:left w:val="nil"/>
              <w:bottom w:val="nil"/>
              <w:right w:val="nil"/>
              <w:between w:val="nil"/>
            </w:pBdr>
            <w:tabs>
              <w:tab w:val="right" w:pos="9350"/>
            </w:tabs>
            <w:rPr>
              <w:sz w:val="22"/>
              <w:szCs w:val="22"/>
              <w:lang w:val="en-GB"/>
            </w:rPr>
          </w:pPr>
          <w:r w:rsidRPr="00865236">
            <w:rPr>
              <w:lang w:val="en-GB"/>
            </w:rPr>
            <w:fldChar w:fldCharType="end"/>
          </w:r>
          <w:r w:rsidR="00097E3D" w:rsidRPr="00865236">
            <w:rPr>
              <w:sz w:val="22"/>
              <w:szCs w:val="22"/>
              <w:lang w:val="en-GB"/>
            </w:rPr>
            <w:t>Figure 2.3.2.1: distress sleeps cycle due to use of social media</w:t>
          </w:r>
          <w:r w:rsidR="00097E3D" w:rsidRPr="00865236">
            <w:rPr>
              <w:sz w:val="22"/>
              <w:szCs w:val="22"/>
              <w:lang w:val="en-GB"/>
            </w:rPr>
            <w:tab/>
          </w:r>
          <w:r w:rsidRPr="00865236">
            <w:rPr>
              <w:lang w:val="en-GB"/>
            </w:rPr>
            <w:fldChar w:fldCharType="begin"/>
          </w:r>
          <w:r w:rsidR="00097E3D" w:rsidRPr="00865236">
            <w:rPr>
              <w:lang w:val="en-GB"/>
            </w:rPr>
            <w:instrText xml:space="preserve"> HYPERLINK \l "_heading=h.rnkewg45txnm" </w:instrText>
          </w:r>
          <w:r w:rsidRPr="00865236">
            <w:rPr>
              <w:lang w:val="en-GB"/>
            </w:rPr>
            <w:fldChar w:fldCharType="separate"/>
          </w:r>
          <w:r w:rsidR="00097E3D" w:rsidRPr="00865236">
            <w:rPr>
              <w:sz w:val="22"/>
              <w:szCs w:val="22"/>
              <w:lang w:val="en-GB"/>
            </w:rPr>
            <w:t>14</w:t>
          </w:r>
        </w:p>
        <w:p w14:paraId="23ADC9E8" w14:textId="77777777" w:rsidR="00200ACA" w:rsidRPr="00865236" w:rsidRDefault="00523F0A">
          <w:pPr>
            <w:pStyle w:val="Normal1"/>
            <w:pBdr>
              <w:top w:val="nil"/>
              <w:left w:val="nil"/>
              <w:bottom w:val="nil"/>
              <w:right w:val="nil"/>
              <w:between w:val="nil"/>
            </w:pBdr>
            <w:tabs>
              <w:tab w:val="right" w:pos="9350"/>
            </w:tabs>
            <w:rPr>
              <w:sz w:val="22"/>
              <w:szCs w:val="22"/>
              <w:lang w:val="en-GB"/>
            </w:rPr>
          </w:pPr>
          <w:r w:rsidRPr="00865236">
            <w:rPr>
              <w:lang w:val="en-GB"/>
            </w:rPr>
            <w:fldChar w:fldCharType="end"/>
          </w:r>
          <w:r w:rsidR="00097E3D" w:rsidRPr="00865236">
            <w:rPr>
              <w:sz w:val="22"/>
              <w:szCs w:val="22"/>
              <w:lang w:val="en-GB"/>
            </w:rPr>
            <w:t>Figure 2.3.3.1: Exposure to harmful content</w:t>
          </w:r>
          <w:r w:rsidR="00097E3D" w:rsidRPr="00865236">
            <w:rPr>
              <w:sz w:val="22"/>
              <w:szCs w:val="22"/>
              <w:lang w:val="en-GB"/>
            </w:rPr>
            <w:tab/>
          </w:r>
          <w:r w:rsidRPr="00865236">
            <w:rPr>
              <w:lang w:val="en-GB"/>
            </w:rPr>
            <w:fldChar w:fldCharType="begin"/>
          </w:r>
          <w:r w:rsidR="00097E3D" w:rsidRPr="00865236">
            <w:rPr>
              <w:lang w:val="en-GB"/>
            </w:rPr>
            <w:instrText xml:space="preserve"> HYPERLINK \l "_heading=h.n36akaecowf9" </w:instrText>
          </w:r>
          <w:r w:rsidRPr="00865236">
            <w:rPr>
              <w:lang w:val="en-GB"/>
            </w:rPr>
            <w:fldChar w:fldCharType="separate"/>
          </w:r>
          <w:r w:rsidR="00097E3D" w:rsidRPr="00865236">
            <w:rPr>
              <w:sz w:val="22"/>
              <w:szCs w:val="22"/>
              <w:lang w:val="en-GB"/>
            </w:rPr>
            <w:t>16</w:t>
          </w:r>
        </w:p>
        <w:p w14:paraId="5D27922F" w14:textId="77777777" w:rsidR="00200ACA" w:rsidRPr="00865236" w:rsidRDefault="00523F0A">
          <w:pPr>
            <w:pStyle w:val="Normal1"/>
            <w:pBdr>
              <w:top w:val="nil"/>
              <w:left w:val="nil"/>
              <w:bottom w:val="nil"/>
              <w:right w:val="nil"/>
              <w:between w:val="nil"/>
            </w:pBdr>
            <w:tabs>
              <w:tab w:val="right" w:pos="9350"/>
            </w:tabs>
            <w:rPr>
              <w:sz w:val="22"/>
              <w:szCs w:val="22"/>
              <w:lang w:val="en-GB"/>
            </w:rPr>
          </w:pPr>
          <w:r w:rsidRPr="00865236">
            <w:rPr>
              <w:lang w:val="en-GB"/>
            </w:rPr>
            <w:fldChar w:fldCharType="end"/>
          </w:r>
          <w:r w:rsidR="00097E3D" w:rsidRPr="00865236">
            <w:rPr>
              <w:sz w:val="22"/>
              <w:szCs w:val="22"/>
              <w:lang w:val="en-GB"/>
            </w:rPr>
            <w:t>Figure 1: Conceptual Framework</w:t>
          </w:r>
          <w:r w:rsidR="00097E3D" w:rsidRPr="00865236">
            <w:rPr>
              <w:sz w:val="22"/>
              <w:szCs w:val="22"/>
              <w:lang w:val="en-GB"/>
            </w:rPr>
            <w:tab/>
          </w:r>
          <w:r w:rsidRPr="00865236">
            <w:rPr>
              <w:lang w:val="en-GB"/>
            </w:rPr>
            <w:fldChar w:fldCharType="begin"/>
          </w:r>
          <w:r w:rsidR="00097E3D" w:rsidRPr="00865236">
            <w:rPr>
              <w:lang w:val="en-GB"/>
            </w:rPr>
            <w:instrText xml:space="preserve"> HYPERLINK \l "_heading=h.di4cekv68flb" </w:instrText>
          </w:r>
          <w:r w:rsidRPr="00865236">
            <w:rPr>
              <w:lang w:val="en-GB"/>
            </w:rPr>
            <w:fldChar w:fldCharType="separate"/>
          </w:r>
          <w:r w:rsidR="00097E3D" w:rsidRPr="00865236">
            <w:rPr>
              <w:sz w:val="22"/>
              <w:szCs w:val="22"/>
              <w:lang w:val="en-GB"/>
            </w:rPr>
            <w:t>22</w:t>
          </w:r>
        </w:p>
        <w:p w14:paraId="52200B29" w14:textId="77777777" w:rsidR="00200ACA" w:rsidRPr="00865236" w:rsidRDefault="00523F0A">
          <w:pPr>
            <w:pStyle w:val="Normal1"/>
            <w:pBdr>
              <w:top w:val="nil"/>
              <w:left w:val="nil"/>
              <w:bottom w:val="nil"/>
              <w:right w:val="nil"/>
              <w:between w:val="nil"/>
            </w:pBdr>
            <w:tabs>
              <w:tab w:val="right" w:pos="9350"/>
            </w:tabs>
            <w:rPr>
              <w:sz w:val="22"/>
              <w:szCs w:val="22"/>
              <w:lang w:val="en-GB"/>
            </w:rPr>
          </w:pPr>
          <w:r w:rsidRPr="00865236">
            <w:rPr>
              <w:lang w:val="en-GB"/>
            </w:rPr>
            <w:fldChar w:fldCharType="end"/>
          </w:r>
          <w:r w:rsidR="00097E3D" w:rsidRPr="00865236">
            <w:rPr>
              <w:sz w:val="22"/>
              <w:szCs w:val="22"/>
              <w:lang w:val="en-GB"/>
            </w:rPr>
            <w:t>Table 3.1: BOOLEAN Operators</w:t>
          </w:r>
          <w:r w:rsidR="00097E3D" w:rsidRPr="00865236">
            <w:rPr>
              <w:sz w:val="22"/>
              <w:szCs w:val="22"/>
              <w:lang w:val="en-GB"/>
            </w:rPr>
            <w:tab/>
          </w:r>
          <w:r w:rsidRPr="00865236">
            <w:rPr>
              <w:lang w:val="en-GB"/>
            </w:rPr>
            <w:fldChar w:fldCharType="begin"/>
          </w:r>
          <w:r w:rsidR="00097E3D" w:rsidRPr="00865236">
            <w:rPr>
              <w:lang w:val="en-GB"/>
            </w:rPr>
            <w:instrText xml:space="preserve"> HYPERLINK \l "_heading=h.qeupldqhkv9w" </w:instrText>
          </w:r>
          <w:r w:rsidRPr="00865236">
            <w:rPr>
              <w:lang w:val="en-GB"/>
            </w:rPr>
            <w:fldChar w:fldCharType="separate"/>
          </w:r>
          <w:r w:rsidR="00097E3D" w:rsidRPr="00865236">
            <w:rPr>
              <w:sz w:val="22"/>
              <w:szCs w:val="22"/>
              <w:lang w:val="en-GB"/>
            </w:rPr>
            <w:t>25</w:t>
          </w:r>
        </w:p>
        <w:p w14:paraId="325907ED" w14:textId="77777777" w:rsidR="00200ACA" w:rsidRPr="00865236" w:rsidRDefault="00523F0A">
          <w:pPr>
            <w:pStyle w:val="Normal1"/>
            <w:pBdr>
              <w:top w:val="nil"/>
              <w:left w:val="nil"/>
              <w:bottom w:val="nil"/>
              <w:right w:val="nil"/>
              <w:between w:val="nil"/>
            </w:pBdr>
            <w:tabs>
              <w:tab w:val="right" w:pos="9350"/>
            </w:tabs>
            <w:rPr>
              <w:sz w:val="22"/>
              <w:szCs w:val="22"/>
              <w:lang w:val="en-GB"/>
            </w:rPr>
          </w:pPr>
          <w:r w:rsidRPr="00865236">
            <w:rPr>
              <w:lang w:val="en-GB"/>
            </w:rPr>
            <w:fldChar w:fldCharType="end"/>
          </w:r>
          <w:r w:rsidR="00097E3D" w:rsidRPr="00865236">
            <w:rPr>
              <w:sz w:val="22"/>
              <w:szCs w:val="22"/>
              <w:lang w:val="en-GB"/>
            </w:rPr>
            <w:t>Figure 3.1: PRISMA</w:t>
          </w:r>
          <w:r w:rsidR="00097E3D" w:rsidRPr="00865236">
            <w:rPr>
              <w:sz w:val="22"/>
              <w:szCs w:val="22"/>
              <w:lang w:val="en-GB"/>
            </w:rPr>
            <w:tab/>
          </w:r>
          <w:r w:rsidRPr="00865236">
            <w:rPr>
              <w:lang w:val="en-GB"/>
            </w:rPr>
            <w:fldChar w:fldCharType="begin"/>
          </w:r>
          <w:r w:rsidR="00097E3D" w:rsidRPr="00865236">
            <w:rPr>
              <w:lang w:val="en-GB"/>
            </w:rPr>
            <w:instrText xml:space="preserve"> HYPERLINK \l "_heading=h.l70rj51btynt" </w:instrText>
          </w:r>
          <w:r w:rsidRPr="00865236">
            <w:rPr>
              <w:lang w:val="en-GB"/>
            </w:rPr>
            <w:fldChar w:fldCharType="separate"/>
          </w:r>
          <w:r w:rsidR="00097E3D" w:rsidRPr="00865236">
            <w:rPr>
              <w:sz w:val="22"/>
              <w:szCs w:val="22"/>
              <w:lang w:val="en-GB"/>
            </w:rPr>
            <w:t>29</w:t>
          </w:r>
        </w:p>
        <w:p w14:paraId="1C91D562" w14:textId="77777777" w:rsidR="00200ACA" w:rsidRPr="00865236" w:rsidRDefault="00523F0A">
          <w:pPr>
            <w:pStyle w:val="Normal1"/>
            <w:pBdr>
              <w:top w:val="nil"/>
              <w:left w:val="nil"/>
              <w:bottom w:val="nil"/>
              <w:right w:val="nil"/>
              <w:between w:val="nil"/>
            </w:pBdr>
            <w:spacing w:line="276" w:lineRule="auto"/>
            <w:jc w:val="center"/>
            <w:rPr>
              <w:b/>
              <w:bCs/>
              <w:sz w:val="22"/>
              <w:szCs w:val="22"/>
              <w:lang w:val="en-GB"/>
            </w:rPr>
          </w:pPr>
          <w:r w:rsidRPr="00865236">
            <w:rPr>
              <w:lang w:val="en-GB"/>
            </w:rPr>
            <w:fldChar w:fldCharType="end"/>
          </w:r>
          <w:r w:rsidRPr="00865236">
            <w:rPr>
              <w:lang w:val="en-GB"/>
            </w:rPr>
            <w:fldChar w:fldCharType="end"/>
          </w:r>
        </w:p>
      </w:sdtContent>
    </w:sdt>
    <w:p w14:paraId="21B3D29E" w14:textId="77777777" w:rsidR="00200ACA" w:rsidRPr="00865236" w:rsidRDefault="00097E3D">
      <w:pPr>
        <w:pStyle w:val="Normal1"/>
        <w:rPr>
          <w:sz w:val="22"/>
          <w:szCs w:val="22"/>
          <w:lang w:val="en-GB"/>
        </w:rPr>
      </w:pPr>
      <w:r w:rsidRPr="00865236">
        <w:rPr>
          <w:lang w:val="en-GB"/>
        </w:rPr>
        <w:br w:type="page"/>
      </w:r>
    </w:p>
    <w:p w14:paraId="0AA3ABDA" w14:textId="77777777" w:rsidR="00200ACA" w:rsidRPr="00865236" w:rsidRDefault="00097E3D">
      <w:pPr>
        <w:pStyle w:val="Normal1"/>
        <w:pBdr>
          <w:top w:val="nil"/>
          <w:left w:val="nil"/>
          <w:bottom w:val="nil"/>
          <w:right w:val="nil"/>
          <w:between w:val="nil"/>
        </w:pBdr>
        <w:spacing w:line="276" w:lineRule="auto"/>
        <w:jc w:val="center"/>
        <w:rPr>
          <w:sz w:val="22"/>
          <w:szCs w:val="22"/>
          <w:lang w:val="en-GB"/>
        </w:rPr>
      </w:pPr>
      <w:r w:rsidRPr="00865236">
        <w:rPr>
          <w:b/>
          <w:bCs/>
          <w:sz w:val="22"/>
          <w:szCs w:val="22"/>
          <w:lang w:val="en-GB"/>
        </w:rPr>
        <w:lastRenderedPageBreak/>
        <w:t>List of Tables</w:t>
      </w:r>
    </w:p>
    <w:sdt>
      <w:sdtPr>
        <w:rPr>
          <w:lang w:val="en-GB"/>
        </w:rPr>
        <w:id w:val="523188609"/>
        <w:docPartObj>
          <w:docPartGallery w:val="Table of Contents"/>
          <w:docPartUnique/>
        </w:docPartObj>
      </w:sdtPr>
      <w:sdtEndPr/>
      <w:sdtContent>
        <w:p w14:paraId="4404835E" w14:textId="77777777" w:rsidR="00200ACA" w:rsidRPr="00865236" w:rsidRDefault="00523F0A">
          <w:pPr>
            <w:pStyle w:val="Normal1"/>
            <w:pBdr>
              <w:top w:val="nil"/>
              <w:left w:val="nil"/>
              <w:bottom w:val="nil"/>
              <w:right w:val="nil"/>
              <w:between w:val="nil"/>
            </w:pBdr>
            <w:tabs>
              <w:tab w:val="right" w:pos="9350"/>
            </w:tabs>
            <w:rPr>
              <w:sz w:val="20"/>
              <w:szCs w:val="20"/>
              <w:lang w:val="en-GB"/>
            </w:rPr>
          </w:pPr>
          <w:r w:rsidRPr="00865236">
            <w:rPr>
              <w:lang w:val="en-GB"/>
            </w:rPr>
            <w:fldChar w:fldCharType="begin"/>
          </w:r>
          <w:r w:rsidR="00097E3D" w:rsidRPr="00865236">
            <w:rPr>
              <w:lang w:val="en-GB"/>
            </w:rPr>
            <w:instrText xml:space="preserve"> TOC \h \u \z \t "Heading 1,1,Heading 2,2,Heading 3,3,Heading 4,4,Heading 5,5,Heading 6,6,"</w:instrText>
          </w:r>
          <w:r w:rsidRPr="00865236">
            <w:rPr>
              <w:lang w:val="en-GB"/>
            </w:rPr>
            <w:fldChar w:fldCharType="separate"/>
          </w:r>
          <w:r w:rsidR="00097E3D" w:rsidRPr="00865236">
            <w:rPr>
              <w:sz w:val="22"/>
              <w:szCs w:val="22"/>
              <w:lang w:val="en-GB"/>
            </w:rPr>
            <w:t>Table 1.1: PICO framework</w:t>
          </w:r>
          <w:r w:rsidR="00097E3D" w:rsidRPr="00865236">
            <w:rPr>
              <w:sz w:val="22"/>
              <w:szCs w:val="22"/>
              <w:lang w:val="en-GB"/>
            </w:rPr>
            <w:tab/>
          </w:r>
          <w:r w:rsidRPr="00865236">
            <w:rPr>
              <w:lang w:val="en-GB"/>
            </w:rPr>
            <w:fldChar w:fldCharType="begin"/>
          </w:r>
          <w:r w:rsidR="00097E3D" w:rsidRPr="00865236">
            <w:rPr>
              <w:lang w:val="en-GB"/>
            </w:rPr>
            <w:instrText xml:space="preserve"> PAGEREF _heading=h.2qynkhw6cmd0 \h </w:instrText>
          </w:r>
          <w:r w:rsidRPr="00865236">
            <w:rPr>
              <w:lang w:val="en-GB"/>
            </w:rPr>
          </w:r>
          <w:r w:rsidRPr="00865236">
            <w:rPr>
              <w:lang w:val="en-GB"/>
            </w:rPr>
            <w:fldChar w:fldCharType="separate"/>
          </w:r>
          <w:r w:rsidR="00097E3D" w:rsidRPr="00865236">
            <w:rPr>
              <w:sz w:val="22"/>
              <w:szCs w:val="22"/>
              <w:lang w:val="en-GB"/>
            </w:rPr>
            <w:t>10</w:t>
          </w:r>
          <w:hyperlink w:anchor="_heading=h.2qynkhw6cmd0" w:history="1"/>
        </w:p>
        <w:p w14:paraId="7C307753" w14:textId="77777777" w:rsidR="00200ACA" w:rsidRPr="00865236" w:rsidRDefault="00523F0A">
          <w:pPr>
            <w:pStyle w:val="Normal1"/>
            <w:pBdr>
              <w:top w:val="nil"/>
              <w:left w:val="nil"/>
              <w:bottom w:val="nil"/>
              <w:right w:val="nil"/>
              <w:between w:val="nil"/>
            </w:pBdr>
            <w:tabs>
              <w:tab w:val="right" w:pos="9350"/>
            </w:tabs>
            <w:rPr>
              <w:sz w:val="20"/>
              <w:szCs w:val="20"/>
              <w:lang w:val="en-GB"/>
            </w:rPr>
          </w:pPr>
          <w:r w:rsidRPr="00865236">
            <w:rPr>
              <w:lang w:val="en-GB"/>
            </w:rPr>
            <w:fldChar w:fldCharType="end"/>
          </w:r>
          <w:r w:rsidR="00097E3D" w:rsidRPr="00865236">
            <w:rPr>
              <w:sz w:val="22"/>
              <w:szCs w:val="22"/>
              <w:lang w:val="en-GB"/>
            </w:rPr>
            <w:t>Table 3.2: Research question</w:t>
          </w:r>
          <w:r w:rsidR="00097E3D" w:rsidRPr="00865236">
            <w:rPr>
              <w:sz w:val="22"/>
              <w:szCs w:val="22"/>
              <w:lang w:val="en-GB"/>
            </w:rPr>
            <w:tab/>
          </w:r>
          <w:r w:rsidRPr="00865236">
            <w:rPr>
              <w:lang w:val="en-GB"/>
            </w:rPr>
            <w:fldChar w:fldCharType="begin"/>
          </w:r>
          <w:r w:rsidR="00097E3D" w:rsidRPr="00865236">
            <w:rPr>
              <w:lang w:val="en-GB"/>
            </w:rPr>
            <w:instrText xml:space="preserve"> PAGEREF _heading=h.emhfuhks6du0 \h </w:instrText>
          </w:r>
          <w:r w:rsidRPr="00865236">
            <w:rPr>
              <w:lang w:val="en-GB"/>
            </w:rPr>
          </w:r>
          <w:r w:rsidRPr="00865236">
            <w:rPr>
              <w:lang w:val="en-GB"/>
            </w:rPr>
            <w:fldChar w:fldCharType="separate"/>
          </w:r>
          <w:r w:rsidR="00097E3D" w:rsidRPr="00865236">
            <w:rPr>
              <w:sz w:val="22"/>
              <w:szCs w:val="22"/>
              <w:lang w:val="en-GB"/>
            </w:rPr>
            <w:t>26</w:t>
          </w:r>
          <w:hyperlink w:anchor="_heading=h.emhfuhks6du0" w:history="1"/>
        </w:p>
        <w:p w14:paraId="6A5EA49C" w14:textId="77777777" w:rsidR="00200ACA" w:rsidRPr="00865236" w:rsidRDefault="00523F0A">
          <w:pPr>
            <w:pStyle w:val="Normal1"/>
            <w:pBdr>
              <w:top w:val="nil"/>
              <w:left w:val="nil"/>
              <w:bottom w:val="nil"/>
              <w:right w:val="nil"/>
              <w:between w:val="nil"/>
            </w:pBdr>
            <w:tabs>
              <w:tab w:val="right" w:pos="9350"/>
            </w:tabs>
            <w:rPr>
              <w:sz w:val="20"/>
              <w:szCs w:val="20"/>
              <w:lang w:val="en-GB"/>
            </w:rPr>
          </w:pPr>
          <w:r w:rsidRPr="00865236">
            <w:rPr>
              <w:lang w:val="en-GB"/>
            </w:rPr>
            <w:fldChar w:fldCharType="end"/>
          </w:r>
          <w:r w:rsidR="00097E3D" w:rsidRPr="00865236">
            <w:rPr>
              <w:sz w:val="22"/>
              <w:szCs w:val="22"/>
              <w:lang w:val="en-GB"/>
            </w:rPr>
            <w:t>Table 3.3: Inclusion &amp; exclusion</w:t>
          </w:r>
          <w:r w:rsidR="00097E3D" w:rsidRPr="00865236">
            <w:rPr>
              <w:sz w:val="22"/>
              <w:szCs w:val="22"/>
              <w:lang w:val="en-GB"/>
            </w:rPr>
            <w:tab/>
          </w:r>
          <w:r w:rsidRPr="00865236">
            <w:rPr>
              <w:lang w:val="en-GB"/>
            </w:rPr>
            <w:fldChar w:fldCharType="begin"/>
          </w:r>
          <w:r w:rsidR="00097E3D" w:rsidRPr="00865236">
            <w:rPr>
              <w:lang w:val="en-GB"/>
            </w:rPr>
            <w:instrText xml:space="preserve"> PAGEREF _heading=h.3fv0hgcc54hf \h </w:instrText>
          </w:r>
          <w:r w:rsidRPr="00865236">
            <w:rPr>
              <w:lang w:val="en-GB"/>
            </w:rPr>
          </w:r>
          <w:r w:rsidRPr="00865236">
            <w:rPr>
              <w:lang w:val="en-GB"/>
            </w:rPr>
            <w:fldChar w:fldCharType="separate"/>
          </w:r>
          <w:r w:rsidR="00097E3D" w:rsidRPr="00865236">
            <w:rPr>
              <w:sz w:val="22"/>
              <w:szCs w:val="22"/>
              <w:lang w:val="en-GB"/>
            </w:rPr>
            <w:t>27</w:t>
          </w:r>
          <w:hyperlink w:anchor="_heading=h.3fv0hgcc54hf" w:history="1"/>
        </w:p>
        <w:p w14:paraId="4BDDDF72" w14:textId="77777777" w:rsidR="00200ACA" w:rsidRPr="00865236" w:rsidRDefault="00523F0A">
          <w:pPr>
            <w:pStyle w:val="Normal1"/>
            <w:pBdr>
              <w:top w:val="nil"/>
              <w:left w:val="nil"/>
              <w:bottom w:val="nil"/>
              <w:right w:val="nil"/>
              <w:between w:val="nil"/>
            </w:pBdr>
            <w:tabs>
              <w:tab w:val="right" w:pos="9350"/>
            </w:tabs>
            <w:rPr>
              <w:sz w:val="20"/>
              <w:szCs w:val="20"/>
              <w:lang w:val="en-GB"/>
            </w:rPr>
          </w:pPr>
          <w:r w:rsidRPr="00865236">
            <w:rPr>
              <w:lang w:val="en-GB"/>
            </w:rPr>
            <w:fldChar w:fldCharType="end"/>
          </w:r>
          <w:r w:rsidR="00097E3D" w:rsidRPr="00865236">
            <w:rPr>
              <w:sz w:val="22"/>
              <w:szCs w:val="22"/>
              <w:lang w:val="en-GB"/>
            </w:rPr>
            <w:t>Table 3.4: Screening Results</w:t>
          </w:r>
          <w:r w:rsidR="00097E3D" w:rsidRPr="00865236">
            <w:rPr>
              <w:sz w:val="22"/>
              <w:szCs w:val="22"/>
              <w:lang w:val="en-GB"/>
            </w:rPr>
            <w:tab/>
          </w:r>
          <w:r w:rsidRPr="00865236">
            <w:rPr>
              <w:lang w:val="en-GB"/>
            </w:rPr>
            <w:fldChar w:fldCharType="begin"/>
          </w:r>
          <w:r w:rsidR="00097E3D" w:rsidRPr="00865236">
            <w:rPr>
              <w:lang w:val="en-GB"/>
            </w:rPr>
            <w:instrText xml:space="preserve"> PAGEREF _heading=h.oy1fuucym8vf \h </w:instrText>
          </w:r>
          <w:r w:rsidRPr="00865236">
            <w:rPr>
              <w:lang w:val="en-GB"/>
            </w:rPr>
          </w:r>
          <w:r w:rsidRPr="00865236">
            <w:rPr>
              <w:lang w:val="en-GB"/>
            </w:rPr>
            <w:fldChar w:fldCharType="separate"/>
          </w:r>
          <w:r w:rsidR="00097E3D" w:rsidRPr="00865236">
            <w:rPr>
              <w:sz w:val="22"/>
              <w:szCs w:val="22"/>
              <w:lang w:val="en-GB"/>
            </w:rPr>
            <w:t>28</w:t>
          </w:r>
          <w:hyperlink w:anchor="_heading=h.oy1fuucym8vf" w:history="1"/>
        </w:p>
        <w:p w14:paraId="19D1EC09" w14:textId="77777777" w:rsidR="00200ACA" w:rsidRPr="00865236" w:rsidRDefault="00523F0A">
          <w:pPr>
            <w:pStyle w:val="Normal1"/>
            <w:pBdr>
              <w:top w:val="nil"/>
              <w:left w:val="nil"/>
              <w:bottom w:val="nil"/>
              <w:right w:val="nil"/>
              <w:between w:val="nil"/>
            </w:pBdr>
            <w:tabs>
              <w:tab w:val="right" w:pos="9350"/>
            </w:tabs>
            <w:rPr>
              <w:sz w:val="20"/>
              <w:szCs w:val="20"/>
              <w:lang w:val="en-GB"/>
            </w:rPr>
          </w:pPr>
          <w:r w:rsidRPr="00865236">
            <w:rPr>
              <w:lang w:val="en-GB"/>
            </w:rPr>
            <w:fldChar w:fldCharType="end"/>
          </w:r>
          <w:r w:rsidR="00097E3D" w:rsidRPr="00865236">
            <w:rPr>
              <w:sz w:val="22"/>
              <w:szCs w:val="22"/>
              <w:lang w:val="en-GB"/>
            </w:rPr>
            <w:t>Table 3.5: CASP</w:t>
          </w:r>
          <w:r w:rsidR="00097E3D" w:rsidRPr="00865236">
            <w:rPr>
              <w:sz w:val="22"/>
              <w:szCs w:val="22"/>
              <w:lang w:val="en-GB"/>
            </w:rPr>
            <w:tab/>
          </w:r>
          <w:r w:rsidRPr="00865236">
            <w:rPr>
              <w:lang w:val="en-GB"/>
            </w:rPr>
            <w:fldChar w:fldCharType="begin"/>
          </w:r>
          <w:r w:rsidR="00097E3D" w:rsidRPr="00865236">
            <w:rPr>
              <w:lang w:val="en-GB"/>
            </w:rPr>
            <w:instrText xml:space="preserve"> PAGEREF _heading=h.psczw2e2rt3k \h </w:instrText>
          </w:r>
          <w:r w:rsidRPr="00865236">
            <w:rPr>
              <w:lang w:val="en-GB"/>
            </w:rPr>
          </w:r>
          <w:r w:rsidRPr="00865236">
            <w:rPr>
              <w:lang w:val="en-GB"/>
            </w:rPr>
            <w:fldChar w:fldCharType="separate"/>
          </w:r>
          <w:r w:rsidR="00097E3D" w:rsidRPr="00865236">
            <w:rPr>
              <w:sz w:val="22"/>
              <w:szCs w:val="22"/>
              <w:lang w:val="en-GB"/>
            </w:rPr>
            <w:t>32</w:t>
          </w:r>
          <w:hyperlink w:anchor="_heading=h.psczw2e2rt3k" w:history="1"/>
        </w:p>
        <w:p w14:paraId="2558E405" w14:textId="77777777" w:rsidR="00200ACA" w:rsidRPr="00865236" w:rsidRDefault="00523F0A">
          <w:pPr>
            <w:pStyle w:val="Normal1"/>
            <w:pBdr>
              <w:top w:val="nil"/>
              <w:left w:val="nil"/>
              <w:bottom w:val="nil"/>
              <w:right w:val="nil"/>
              <w:between w:val="nil"/>
            </w:pBdr>
            <w:tabs>
              <w:tab w:val="right" w:pos="9350"/>
            </w:tabs>
            <w:rPr>
              <w:sz w:val="20"/>
              <w:szCs w:val="20"/>
              <w:lang w:val="en-GB"/>
            </w:rPr>
          </w:pPr>
          <w:r w:rsidRPr="00865236">
            <w:rPr>
              <w:lang w:val="en-GB"/>
            </w:rPr>
            <w:fldChar w:fldCharType="end"/>
          </w:r>
          <w:r w:rsidR="00097E3D" w:rsidRPr="00865236">
            <w:rPr>
              <w:sz w:val="22"/>
              <w:szCs w:val="22"/>
              <w:lang w:val="en-GB"/>
            </w:rPr>
            <w:t>Table 4.1: Systematic search of databases</w:t>
          </w:r>
          <w:r w:rsidR="00097E3D" w:rsidRPr="00865236">
            <w:rPr>
              <w:sz w:val="22"/>
              <w:szCs w:val="22"/>
              <w:lang w:val="en-GB"/>
            </w:rPr>
            <w:tab/>
          </w:r>
          <w:r w:rsidRPr="00865236">
            <w:rPr>
              <w:lang w:val="en-GB"/>
            </w:rPr>
            <w:fldChar w:fldCharType="begin"/>
          </w:r>
          <w:r w:rsidR="00097E3D" w:rsidRPr="00865236">
            <w:rPr>
              <w:lang w:val="en-GB"/>
            </w:rPr>
            <w:instrText xml:space="preserve"> PAGEREF _heading=h.nuboqq2wdmq4 \h </w:instrText>
          </w:r>
          <w:r w:rsidRPr="00865236">
            <w:rPr>
              <w:lang w:val="en-GB"/>
            </w:rPr>
          </w:r>
          <w:r w:rsidRPr="00865236">
            <w:rPr>
              <w:lang w:val="en-GB"/>
            </w:rPr>
            <w:fldChar w:fldCharType="separate"/>
          </w:r>
          <w:r w:rsidR="00097E3D" w:rsidRPr="00865236">
            <w:rPr>
              <w:sz w:val="22"/>
              <w:szCs w:val="22"/>
              <w:lang w:val="en-GB"/>
            </w:rPr>
            <w:t>34</w:t>
          </w:r>
          <w:hyperlink w:anchor="_heading=h.nuboqq2wdmq4" w:history="1"/>
        </w:p>
        <w:p w14:paraId="5E3069FC" w14:textId="77777777" w:rsidR="00200ACA" w:rsidRPr="00865236" w:rsidRDefault="00523F0A">
          <w:pPr>
            <w:pStyle w:val="Normal1"/>
            <w:pBdr>
              <w:top w:val="nil"/>
              <w:left w:val="nil"/>
              <w:bottom w:val="nil"/>
              <w:right w:val="nil"/>
              <w:between w:val="nil"/>
            </w:pBdr>
            <w:tabs>
              <w:tab w:val="right" w:pos="9350"/>
            </w:tabs>
            <w:rPr>
              <w:sz w:val="20"/>
              <w:szCs w:val="20"/>
              <w:lang w:val="en-GB"/>
            </w:rPr>
          </w:pPr>
          <w:r w:rsidRPr="00865236">
            <w:rPr>
              <w:lang w:val="en-GB"/>
            </w:rPr>
            <w:fldChar w:fldCharType="end"/>
          </w:r>
          <w:r w:rsidR="00097E3D" w:rsidRPr="00865236">
            <w:rPr>
              <w:sz w:val="22"/>
              <w:szCs w:val="22"/>
              <w:lang w:val="en-GB"/>
            </w:rPr>
            <w:t>Table 4.2: Data extraction &amp; characteristic table</w:t>
          </w:r>
          <w:r w:rsidR="00097E3D" w:rsidRPr="00865236">
            <w:rPr>
              <w:sz w:val="22"/>
              <w:szCs w:val="22"/>
              <w:lang w:val="en-GB"/>
            </w:rPr>
            <w:tab/>
          </w:r>
          <w:r w:rsidRPr="00865236">
            <w:rPr>
              <w:lang w:val="en-GB"/>
            </w:rPr>
            <w:fldChar w:fldCharType="begin"/>
          </w:r>
          <w:r w:rsidR="00097E3D" w:rsidRPr="00865236">
            <w:rPr>
              <w:lang w:val="en-GB"/>
            </w:rPr>
            <w:instrText xml:space="preserve"> PAGEREF _heading=h.1fyw9wjgkk39 \h </w:instrText>
          </w:r>
          <w:r w:rsidRPr="00865236">
            <w:rPr>
              <w:lang w:val="en-GB"/>
            </w:rPr>
          </w:r>
          <w:r w:rsidRPr="00865236">
            <w:rPr>
              <w:lang w:val="en-GB"/>
            </w:rPr>
            <w:fldChar w:fldCharType="separate"/>
          </w:r>
          <w:r w:rsidR="00097E3D" w:rsidRPr="00865236">
            <w:rPr>
              <w:sz w:val="22"/>
              <w:szCs w:val="22"/>
              <w:lang w:val="en-GB"/>
            </w:rPr>
            <w:t>45</w:t>
          </w:r>
          <w:hyperlink w:anchor="_heading=h.1fyw9wjgkk39" w:history="1"/>
        </w:p>
        <w:p w14:paraId="025EBE0B" w14:textId="77777777" w:rsidR="00200ACA" w:rsidRPr="00865236" w:rsidRDefault="00523F0A">
          <w:pPr>
            <w:pStyle w:val="Normal1"/>
            <w:pBdr>
              <w:top w:val="nil"/>
              <w:left w:val="nil"/>
              <w:bottom w:val="nil"/>
              <w:right w:val="nil"/>
              <w:between w:val="nil"/>
            </w:pBdr>
            <w:tabs>
              <w:tab w:val="right" w:pos="9350"/>
            </w:tabs>
            <w:rPr>
              <w:sz w:val="20"/>
              <w:szCs w:val="20"/>
              <w:lang w:val="en-GB"/>
            </w:rPr>
          </w:pPr>
          <w:r w:rsidRPr="00865236">
            <w:rPr>
              <w:lang w:val="en-GB"/>
            </w:rPr>
            <w:fldChar w:fldCharType="end"/>
          </w:r>
          <w:r w:rsidR="00097E3D" w:rsidRPr="00865236">
            <w:rPr>
              <w:sz w:val="22"/>
              <w:szCs w:val="22"/>
              <w:lang w:val="en-GB"/>
            </w:rPr>
            <w:t>Table 4.3: Qualitative generic data extraction</w:t>
          </w:r>
          <w:r w:rsidR="00097E3D" w:rsidRPr="00865236">
            <w:rPr>
              <w:sz w:val="22"/>
              <w:szCs w:val="22"/>
              <w:lang w:val="en-GB"/>
            </w:rPr>
            <w:tab/>
          </w:r>
          <w:r w:rsidRPr="00865236">
            <w:rPr>
              <w:lang w:val="en-GB"/>
            </w:rPr>
            <w:fldChar w:fldCharType="begin"/>
          </w:r>
          <w:r w:rsidR="00097E3D" w:rsidRPr="00865236">
            <w:rPr>
              <w:lang w:val="en-GB"/>
            </w:rPr>
            <w:instrText xml:space="preserve"> PAGEREF _heading=h.vugf0kemk3v4 \h </w:instrText>
          </w:r>
          <w:r w:rsidRPr="00865236">
            <w:rPr>
              <w:lang w:val="en-GB"/>
            </w:rPr>
          </w:r>
          <w:r w:rsidRPr="00865236">
            <w:rPr>
              <w:lang w:val="en-GB"/>
            </w:rPr>
            <w:fldChar w:fldCharType="separate"/>
          </w:r>
          <w:r w:rsidR="00097E3D" w:rsidRPr="00865236">
            <w:rPr>
              <w:sz w:val="22"/>
              <w:szCs w:val="22"/>
              <w:lang w:val="en-GB"/>
            </w:rPr>
            <w:t>55</w:t>
          </w:r>
          <w:hyperlink w:anchor="_heading=h.vugf0kemk3v4" w:history="1"/>
        </w:p>
        <w:p w14:paraId="07AD6924" w14:textId="77777777" w:rsidR="00200ACA" w:rsidRPr="00865236" w:rsidRDefault="00523F0A">
          <w:pPr>
            <w:pStyle w:val="Normal1"/>
            <w:pBdr>
              <w:top w:val="nil"/>
              <w:left w:val="nil"/>
              <w:bottom w:val="nil"/>
              <w:right w:val="nil"/>
              <w:between w:val="nil"/>
            </w:pBdr>
            <w:tabs>
              <w:tab w:val="right" w:pos="9350"/>
            </w:tabs>
            <w:rPr>
              <w:sz w:val="20"/>
              <w:szCs w:val="20"/>
              <w:lang w:val="en-GB"/>
            </w:rPr>
          </w:pPr>
          <w:r w:rsidRPr="00865236">
            <w:rPr>
              <w:lang w:val="en-GB"/>
            </w:rPr>
            <w:fldChar w:fldCharType="end"/>
          </w:r>
          <w:r w:rsidR="00097E3D" w:rsidRPr="00865236">
            <w:rPr>
              <w:sz w:val="22"/>
              <w:szCs w:val="22"/>
              <w:lang w:val="en-GB"/>
            </w:rPr>
            <w:t>Table 4.3.2: Quantitative generic data extraction</w:t>
          </w:r>
          <w:r w:rsidR="00097E3D" w:rsidRPr="00865236">
            <w:rPr>
              <w:sz w:val="22"/>
              <w:szCs w:val="22"/>
              <w:lang w:val="en-GB"/>
            </w:rPr>
            <w:tab/>
          </w:r>
          <w:r w:rsidRPr="00865236">
            <w:rPr>
              <w:lang w:val="en-GB"/>
            </w:rPr>
            <w:fldChar w:fldCharType="begin"/>
          </w:r>
          <w:r w:rsidR="00097E3D" w:rsidRPr="00865236">
            <w:rPr>
              <w:lang w:val="en-GB"/>
            </w:rPr>
            <w:instrText xml:space="preserve"> PAGEREF _heading=h.s5liiui76s9l \h </w:instrText>
          </w:r>
          <w:r w:rsidRPr="00865236">
            <w:rPr>
              <w:lang w:val="en-GB"/>
            </w:rPr>
          </w:r>
          <w:r w:rsidRPr="00865236">
            <w:rPr>
              <w:lang w:val="en-GB"/>
            </w:rPr>
            <w:fldChar w:fldCharType="separate"/>
          </w:r>
          <w:r w:rsidR="00097E3D" w:rsidRPr="00865236">
            <w:rPr>
              <w:sz w:val="22"/>
              <w:szCs w:val="22"/>
              <w:lang w:val="en-GB"/>
            </w:rPr>
            <w:t>59</w:t>
          </w:r>
          <w:hyperlink w:anchor="_heading=h.s5liiui76s9l" w:history="1"/>
        </w:p>
        <w:p w14:paraId="22A745F3" w14:textId="77777777" w:rsidR="00200ACA" w:rsidRPr="00865236" w:rsidRDefault="00523F0A">
          <w:pPr>
            <w:pStyle w:val="Normal1"/>
            <w:pBdr>
              <w:top w:val="nil"/>
              <w:left w:val="nil"/>
              <w:bottom w:val="nil"/>
              <w:right w:val="nil"/>
              <w:between w:val="nil"/>
            </w:pBdr>
            <w:tabs>
              <w:tab w:val="right" w:pos="9350"/>
            </w:tabs>
            <w:rPr>
              <w:sz w:val="20"/>
              <w:szCs w:val="20"/>
              <w:lang w:val="en-GB"/>
            </w:rPr>
          </w:pPr>
          <w:r w:rsidRPr="00865236">
            <w:rPr>
              <w:lang w:val="en-GB"/>
            </w:rPr>
            <w:fldChar w:fldCharType="end"/>
          </w:r>
          <w:r w:rsidR="00097E3D" w:rsidRPr="00865236">
            <w:rPr>
              <w:sz w:val="22"/>
              <w:szCs w:val="22"/>
              <w:lang w:val="en-GB"/>
            </w:rPr>
            <w:t>Table 4.4: Thematic data extraction and outcome</w:t>
          </w:r>
          <w:r w:rsidR="00097E3D" w:rsidRPr="00865236">
            <w:rPr>
              <w:sz w:val="22"/>
              <w:szCs w:val="22"/>
              <w:lang w:val="en-GB"/>
            </w:rPr>
            <w:tab/>
          </w:r>
          <w:r w:rsidRPr="00865236">
            <w:rPr>
              <w:lang w:val="en-GB"/>
            </w:rPr>
            <w:fldChar w:fldCharType="begin"/>
          </w:r>
          <w:r w:rsidR="00097E3D" w:rsidRPr="00865236">
            <w:rPr>
              <w:lang w:val="en-GB"/>
            </w:rPr>
            <w:instrText xml:space="preserve"> PAGEREF _heading=h.z3zstp9r6c12 \h </w:instrText>
          </w:r>
          <w:r w:rsidRPr="00865236">
            <w:rPr>
              <w:lang w:val="en-GB"/>
            </w:rPr>
          </w:r>
          <w:r w:rsidRPr="00865236">
            <w:rPr>
              <w:lang w:val="en-GB"/>
            </w:rPr>
            <w:fldChar w:fldCharType="separate"/>
          </w:r>
          <w:r w:rsidR="00097E3D" w:rsidRPr="00865236">
            <w:rPr>
              <w:sz w:val="22"/>
              <w:szCs w:val="22"/>
              <w:lang w:val="en-GB"/>
            </w:rPr>
            <w:t>61</w:t>
          </w:r>
          <w:hyperlink w:anchor="_heading=h.z3zstp9r6c12" w:history="1"/>
        </w:p>
        <w:p w14:paraId="06334AC5" w14:textId="77777777" w:rsidR="00200ACA" w:rsidRPr="00865236" w:rsidRDefault="00523F0A">
          <w:pPr>
            <w:pStyle w:val="Normal1"/>
            <w:pBdr>
              <w:top w:val="nil"/>
              <w:left w:val="nil"/>
              <w:bottom w:val="nil"/>
              <w:right w:val="nil"/>
              <w:between w:val="nil"/>
            </w:pBdr>
            <w:rPr>
              <w:rFonts w:ascii="Times New Roman" w:eastAsia="Times New Roman" w:hAnsi="Times New Roman" w:cs="Times New Roman"/>
              <w:lang w:val="en-GB"/>
            </w:rPr>
          </w:pPr>
          <w:r w:rsidRPr="00865236">
            <w:rPr>
              <w:lang w:val="en-GB"/>
            </w:rPr>
            <w:fldChar w:fldCharType="end"/>
          </w:r>
          <w:r w:rsidRPr="00865236">
            <w:rPr>
              <w:lang w:val="en-GB"/>
            </w:rPr>
            <w:fldChar w:fldCharType="end"/>
          </w:r>
        </w:p>
      </w:sdtContent>
    </w:sdt>
    <w:p w14:paraId="78C82771" w14:textId="77777777" w:rsidR="00200ACA" w:rsidRPr="00865236" w:rsidRDefault="00200ACA">
      <w:pPr>
        <w:pStyle w:val="Normal1"/>
        <w:pBdr>
          <w:top w:val="nil"/>
          <w:left w:val="nil"/>
          <w:bottom w:val="nil"/>
          <w:right w:val="nil"/>
          <w:between w:val="nil"/>
        </w:pBdr>
        <w:tabs>
          <w:tab w:val="right" w:pos="9350"/>
        </w:tabs>
        <w:spacing w:after="100"/>
        <w:rPr>
          <w:sz w:val="22"/>
          <w:szCs w:val="22"/>
          <w:lang w:val="en-GB"/>
        </w:rPr>
      </w:pPr>
    </w:p>
    <w:p w14:paraId="319E0144" w14:textId="77777777" w:rsidR="00200ACA" w:rsidRPr="00865236" w:rsidRDefault="00097E3D">
      <w:pPr>
        <w:pStyle w:val="Normal1"/>
        <w:pBdr>
          <w:top w:val="nil"/>
          <w:left w:val="nil"/>
          <w:bottom w:val="nil"/>
          <w:right w:val="nil"/>
          <w:between w:val="nil"/>
        </w:pBdr>
        <w:rPr>
          <w:sz w:val="22"/>
          <w:szCs w:val="22"/>
          <w:lang w:val="en-GB"/>
        </w:rPr>
      </w:pPr>
      <w:r w:rsidRPr="00865236">
        <w:rPr>
          <w:lang w:val="en-GB"/>
        </w:rPr>
        <w:br w:type="page"/>
      </w:r>
    </w:p>
    <w:p w14:paraId="15A35C75" w14:textId="77777777" w:rsidR="00200ACA" w:rsidRPr="00865236" w:rsidRDefault="00097E3D">
      <w:pPr>
        <w:pStyle w:val="Heading1"/>
        <w:rPr>
          <w:lang w:val="en-GB"/>
        </w:rPr>
      </w:pPr>
      <w:bookmarkStart w:id="1" w:name="_heading=h.76egj9m04i5n" w:colFirst="0" w:colLast="0"/>
      <w:bookmarkEnd w:id="1"/>
      <w:r w:rsidRPr="00865236">
        <w:rPr>
          <w:lang w:val="en-GB"/>
        </w:rPr>
        <w:lastRenderedPageBreak/>
        <w:t>Chapter 1: Introduction</w:t>
      </w:r>
    </w:p>
    <w:p w14:paraId="371EA44F" w14:textId="77777777" w:rsidR="00200ACA" w:rsidRPr="00865236" w:rsidRDefault="00097E3D">
      <w:pPr>
        <w:pStyle w:val="Heading2"/>
        <w:rPr>
          <w:lang w:val="en-GB"/>
        </w:rPr>
      </w:pPr>
      <w:bookmarkStart w:id="2" w:name="_heading=h.plgqy65xoup3" w:colFirst="0" w:colLast="0"/>
      <w:bookmarkEnd w:id="2"/>
      <w:r w:rsidRPr="00865236">
        <w:rPr>
          <w:lang w:val="en-GB"/>
        </w:rPr>
        <w:t>1.1 Introduction</w:t>
      </w:r>
    </w:p>
    <w:p w14:paraId="2D924032"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chapter introduces to the impacts of social media usage on self-harm among the adolescents within urban communities within the UK that will be critically reviewed. The chapter will further explore the increased digital engagement, exposure to harmful content, cyberbullying as well as social comparison that will contribute towards self-harming behaviours. The relevance of empirical studies and the theoretical perspectives will also analyse the understanding of the psychological mechanisms underlying the relationships. The main patterns across gender, socio-economic backgrounds as well as platform usage would also be examined. Thus, finally the chapter will identify the present gaps within knowledge and will also highlight the areas that would need further research to support effective prevention and the intervention of strategies. </w:t>
      </w:r>
    </w:p>
    <w:p w14:paraId="5EB57B4E" w14:textId="77777777" w:rsidR="00200ACA" w:rsidRPr="00865236" w:rsidRDefault="00097E3D">
      <w:pPr>
        <w:pStyle w:val="Heading2"/>
        <w:rPr>
          <w:lang w:val="en-GB"/>
        </w:rPr>
      </w:pPr>
      <w:bookmarkStart w:id="3" w:name="_heading=h.3r0mwmepbjdk" w:colFirst="0" w:colLast="0"/>
      <w:bookmarkEnd w:id="3"/>
      <w:r w:rsidRPr="00865236">
        <w:rPr>
          <w:lang w:val="en-GB"/>
        </w:rPr>
        <w:t>1.2 Background</w:t>
      </w:r>
    </w:p>
    <w:p w14:paraId="73484190"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Adolescence is a peak period for the emergence of self-harm, as the past decade has seen a worrying rise of both mental health issues and also self-injurious behaviour within younger individuals within the UK. The national surveys have shown the increase of self-harm prevalence within lifetime self-harm reports rose to about 10.3% within 2023/24 with particularly high rates of reporting among young women (NHS, 2025). These upward trends have reflected a broader rise within anxiety, depression as well as other common mental disorders among the young people. Furthermore, at the same time, adolescents’ online lives have expanded rapidly. The reports have short documents pervasive smartphone access and the substantial daily social-media engagement among 8–17-year-olds (Ofcom, 2025). This highlights routine exposure to online content despite parental controls and the school lessons for online safety. Therefore, these patterns mean that most teenagers encounter user-generated content that involves posts that discuss, depict and also normalise self-harm during everyday platform usage.</w:t>
      </w:r>
    </w:p>
    <w:p w14:paraId="36083689" w14:textId="77777777" w:rsidR="00200ACA" w:rsidRPr="00865236" w:rsidRDefault="00097E3D">
      <w:pPr>
        <w:pStyle w:val="Normal1"/>
        <w:pBdr>
          <w:top w:val="nil"/>
          <w:left w:val="nil"/>
          <w:bottom w:val="nil"/>
          <w:right w:val="nil"/>
          <w:between w:val="nil"/>
        </w:pBdr>
        <w:jc w:val="center"/>
        <w:rPr>
          <w:sz w:val="22"/>
          <w:szCs w:val="22"/>
          <w:lang w:val="en-GB"/>
        </w:rPr>
      </w:pPr>
      <w:r w:rsidRPr="00865236">
        <w:rPr>
          <w:noProof/>
          <w:sz w:val="22"/>
          <w:szCs w:val="22"/>
        </w:rPr>
        <w:lastRenderedPageBreak/>
        <w:drawing>
          <wp:inline distT="114300" distB="114300" distL="114300" distR="114300" wp14:anchorId="3D7E1E30" wp14:editId="2A58F0AE">
            <wp:extent cx="5943600" cy="2870200"/>
            <wp:effectExtent l="25400" t="25400" r="25400" b="25400"/>
            <wp:docPr id="129266107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2870200"/>
                    </a:xfrm>
                    <a:prstGeom prst="rect">
                      <a:avLst/>
                    </a:prstGeom>
                    <a:ln w="25400">
                      <a:solidFill>
                        <a:srgbClr val="000000"/>
                      </a:solidFill>
                      <a:prstDash val="solid"/>
                    </a:ln>
                  </pic:spPr>
                </pic:pic>
              </a:graphicData>
            </a:graphic>
          </wp:inline>
        </w:drawing>
      </w:r>
    </w:p>
    <w:p w14:paraId="7420FE1B" w14:textId="77777777" w:rsidR="00200ACA" w:rsidRPr="00865236" w:rsidRDefault="00097E3D">
      <w:pPr>
        <w:pStyle w:val="Heading4"/>
        <w:rPr>
          <w:rFonts w:ascii="Arial" w:eastAsia="Arial" w:hAnsi="Arial" w:cs="Arial"/>
          <w:color w:val="auto"/>
          <w:sz w:val="22"/>
          <w:szCs w:val="22"/>
          <w:lang w:val="en-GB"/>
        </w:rPr>
      </w:pPr>
      <w:bookmarkStart w:id="4" w:name="_heading=h.g71dqr7dkff" w:colFirst="0" w:colLast="0"/>
      <w:bookmarkEnd w:id="4"/>
      <w:r w:rsidRPr="00865236">
        <w:rPr>
          <w:rFonts w:ascii="Arial" w:eastAsia="Arial" w:hAnsi="Arial" w:cs="Arial"/>
          <w:color w:val="auto"/>
          <w:sz w:val="22"/>
          <w:szCs w:val="22"/>
          <w:lang w:val="en-GB"/>
        </w:rPr>
        <w:t>Figure 1.1: Suicidal thoughts by age</w:t>
      </w:r>
    </w:p>
    <w:p w14:paraId="30C157EE" w14:textId="77777777" w:rsidR="00200ACA" w:rsidRPr="00865236" w:rsidRDefault="00097E3D">
      <w:pPr>
        <w:pStyle w:val="Normal1"/>
        <w:pBdr>
          <w:top w:val="nil"/>
          <w:left w:val="nil"/>
          <w:bottom w:val="nil"/>
          <w:right w:val="nil"/>
          <w:between w:val="nil"/>
        </w:pBdr>
        <w:jc w:val="center"/>
        <w:rPr>
          <w:sz w:val="22"/>
          <w:szCs w:val="22"/>
          <w:lang w:val="en-GB"/>
        </w:rPr>
      </w:pPr>
      <w:r w:rsidRPr="00865236">
        <w:rPr>
          <w:sz w:val="22"/>
          <w:szCs w:val="22"/>
          <w:lang w:val="en-GB"/>
        </w:rPr>
        <w:t>(Source: NHS, 2025)</w:t>
      </w:r>
    </w:p>
    <w:p w14:paraId="045724B3"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Growing empirical work has begun with linking these trends with prospective and the intensive sampling studies report the exposure to self-harm content within social media. These are associated along with short-term increased within non-suicidal self-injury urges and behaviours those ensure overall screen-time along are not predictive (Smith, 2023). The evidence is further suggesting exploration to operate as a proximal risk factor for vulnerable adolescents. Moreover, epidemiological analyses highlight crucial sociodemographic moderators that are females, younger adolescents as well as those living in more deprived areas that show higher self-harm rates (UK Government, 2023). This further indicates the social media’s impacts are embedded within the pre-existing inequalities as well as local-content risk factors. Therefore, the underscore requirement is to examine the content exposure, platform affordances as well as community context that ensures self-harm within urban UK adolescents. </w:t>
      </w:r>
    </w:p>
    <w:p w14:paraId="1E279556" w14:textId="77777777" w:rsidR="00200ACA" w:rsidRPr="00865236" w:rsidRDefault="00097E3D">
      <w:pPr>
        <w:pStyle w:val="Heading2"/>
        <w:rPr>
          <w:lang w:val="en-GB"/>
        </w:rPr>
      </w:pPr>
      <w:bookmarkStart w:id="5" w:name="_heading=h.ol73d3qx44bf" w:colFirst="0" w:colLast="0"/>
      <w:bookmarkEnd w:id="5"/>
      <w:r w:rsidRPr="00865236">
        <w:rPr>
          <w:lang w:val="en-GB"/>
        </w:rPr>
        <w:t>1.3 Statement of the problem</w:t>
      </w:r>
    </w:p>
    <w:p w14:paraId="6F98C175" w14:textId="77777777" w:rsidR="00200ACA" w:rsidRPr="00865236" w:rsidRDefault="00097E3D">
      <w:pPr>
        <w:pStyle w:val="Normal1"/>
        <w:pBdr>
          <w:top w:val="nil"/>
          <w:left w:val="nil"/>
          <w:bottom w:val="nil"/>
          <w:right w:val="nil"/>
          <w:between w:val="nil"/>
        </w:pBdr>
        <w:rPr>
          <w:sz w:val="22"/>
          <w:szCs w:val="22"/>
          <w:lang w:val="en-GB"/>
        </w:rPr>
      </w:pPr>
      <w:r w:rsidRPr="00865236">
        <w:rPr>
          <w:i/>
          <w:iCs/>
          <w:sz w:val="22"/>
          <w:szCs w:val="22"/>
          <w:lang w:val="en-GB"/>
        </w:rPr>
        <w:t xml:space="preserve">Problem statement: </w:t>
      </w:r>
      <w:r w:rsidRPr="00865236">
        <w:rPr>
          <w:sz w:val="22"/>
          <w:szCs w:val="22"/>
          <w:lang w:val="en-GB"/>
        </w:rPr>
        <w:t xml:space="preserve">Rising social media usage among UK adolescents is associated with increasing rates of self-harm; creating a public health and education crisis that needs urgent targeted mitigation. </w:t>
      </w:r>
    </w:p>
    <w:p w14:paraId="52428EB4"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Social media usage among children and young people in the UK have reached new highs in 2025 as it shows that under 13s age, therefore has already had profiles with 40% use and is increasingly being in very young age groups. The trends further intensified exposure to harmful content, peer comparison and also online harassment. Furthermore, at a certain time the </w:t>
      </w:r>
      <w:r w:rsidRPr="00865236">
        <w:rPr>
          <w:sz w:val="22"/>
          <w:szCs w:val="22"/>
          <w:lang w:val="en-GB"/>
        </w:rPr>
        <w:lastRenderedPageBreak/>
        <w:t xml:space="preserve">National mental health of 10.3% is the highest rate within 16-24 years old and particularly young women’s lifetime self-harm was reported at approximately 31.7% (Mental Health Foundation, 2022). The hospital data as well as specialist analyses confirms the high and unequal burden for emergency admissions for self-harm among the 10-24 years old rose sharply through the 2010s. The peer-reviewed analyses identify the age groups as well as contexts that are aligned with most vulnerable to online harms and also increase the self-harm incidence (La Sala </w:t>
      </w:r>
      <w:r w:rsidRPr="00865236">
        <w:rPr>
          <w:i/>
          <w:iCs/>
          <w:sz w:val="22"/>
          <w:szCs w:val="22"/>
          <w:lang w:val="en-GB"/>
        </w:rPr>
        <w:t xml:space="preserve">et al. </w:t>
      </w:r>
      <w:r w:rsidRPr="00865236">
        <w:rPr>
          <w:sz w:val="22"/>
          <w:szCs w:val="22"/>
          <w:lang w:val="en-GB"/>
        </w:rPr>
        <w:t xml:space="preserve">2025). The pattern is also able to continue without target prevention. Thus, the result will be greater demand within already-stretched NHS and school mental-health services to widen the health inequalities and a long-term impact on education for affected adolescents. </w:t>
      </w:r>
    </w:p>
    <w:p w14:paraId="5E696A21" w14:textId="77777777" w:rsidR="00200ACA" w:rsidRPr="00865236" w:rsidRDefault="00097E3D">
      <w:pPr>
        <w:pStyle w:val="Heading2"/>
        <w:rPr>
          <w:lang w:val="en-GB"/>
        </w:rPr>
      </w:pPr>
      <w:bookmarkStart w:id="6" w:name="_heading=h.asecessylbya" w:colFirst="0" w:colLast="0"/>
      <w:bookmarkEnd w:id="6"/>
      <w:r w:rsidRPr="00865236">
        <w:rPr>
          <w:lang w:val="en-GB"/>
        </w:rPr>
        <w:t>1.4 Rationale of research</w:t>
      </w:r>
    </w:p>
    <w:p w14:paraId="0D194C8F"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Adolescence is a critical period for onset of the self-harm behaviours, and the revenge UK data have shown a worrying rise within the prevalence and risk among young people. The trends coincide with the near-ubiquitous social media usage. Lifetime self-harm has been reported within the population surveys; those have increased markedly within the last two decades with NHS Digital as it indicates the rise of 10.3% within 2023/24 (NHS, 2025). The contemporary analyses by the ONS further identified the specific groups of children and the young people those gave elevated suicide to self-harm risks by underscoring the urgency of the research. </w:t>
      </w:r>
    </w:p>
    <w:p w14:paraId="1E9AB1E3"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Despite broad recognition that social-media can affect adolescent mental health, essential gaps remain. Firstly, the existing UK research treats social-media use as a single, undifferentiated exposure but a newer study shows that patterns of use differ between adolescents with or without mental health conditions (World Health Organization, 2024). The adolescents with internalising conditions report more time on platforms with greater social comparison and a stronger mood impact from online feedback. Thus, this suggests that simplistic measures miss mechanisms critically to design interventions. </w:t>
      </w:r>
    </w:p>
    <w:p w14:paraId="2FA72430"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Secondly, the evidence tends to ensure algorithmic exposure towards self-harm and the suicide content remains incomplete within the UK context. The investigations as well as parliamentary inquiries point to persistent recommendations of the self-harm material for teen accounts. However, the regulatory change as well as APPG or Samaritans reports highlighting platforms feedback mechanisms can push harmful content for vulnerable users (UK Government, 2025). Thus, the lack of fine-grained, urban-setting studies maps the local and social ecologies interactions with platform behaviours for influencing self-harm trajectories. </w:t>
      </w:r>
    </w:p>
    <w:p w14:paraId="3A240D4B"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Thirdly, the systematic reviews show that the majority of studies link social-media towards adverse outcomes but points to inconsistent effect sizes as well as heterogeneous methodologies. Furthermore, for supporting the effective policy as well as clinical responses </w:t>
      </w:r>
      <w:r w:rsidRPr="00865236">
        <w:rPr>
          <w:sz w:val="22"/>
          <w:szCs w:val="22"/>
          <w:lang w:val="en-GB"/>
        </w:rPr>
        <w:lastRenderedPageBreak/>
        <w:t>within urban UK communities it needs to have research that uses contemporary platform-specific exposure metrics (UK Government, 2024). It employs the longitudinal or the case-control designs for clarifying temporarily as well as situated within local findings within the local service, school and the family contexts. Therefore, mitigating these gaps through focusing on adolescents within urban UK communities helps in validating self-harm outcomes with live experience thereby producing actionable evidence for clinicians and policy makers.</w:t>
      </w:r>
    </w:p>
    <w:p w14:paraId="141ED782" w14:textId="77777777" w:rsidR="00200ACA" w:rsidRPr="00865236" w:rsidRDefault="00097E3D">
      <w:pPr>
        <w:pStyle w:val="Heading2"/>
        <w:rPr>
          <w:lang w:val="en-GB"/>
        </w:rPr>
      </w:pPr>
      <w:bookmarkStart w:id="7" w:name="_heading=h.leyakclbnv9a" w:colFirst="0" w:colLast="0"/>
      <w:bookmarkEnd w:id="7"/>
      <w:r w:rsidRPr="00865236">
        <w:rPr>
          <w:lang w:val="en-GB"/>
        </w:rPr>
        <w:t>1.5 Research question</w:t>
      </w:r>
    </w:p>
    <w:p w14:paraId="7E3E40DB"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How does utilisation of social media cause behaviour of self-harm among adolescents within urban communities of the UK?</w:t>
      </w:r>
    </w:p>
    <w:p w14:paraId="354B1F53" w14:textId="77777777" w:rsidR="00200ACA" w:rsidRPr="00865236" w:rsidRDefault="00097E3D">
      <w:pPr>
        <w:pStyle w:val="Heading5"/>
        <w:rPr>
          <w:color w:val="auto"/>
          <w:lang w:val="en-GB"/>
        </w:rPr>
      </w:pPr>
      <w:bookmarkStart w:id="8" w:name="_heading=h.2qynkhw6cmd0" w:colFirst="0" w:colLast="0"/>
      <w:bookmarkEnd w:id="8"/>
      <w:r w:rsidRPr="00865236">
        <w:rPr>
          <w:color w:val="auto"/>
          <w:lang w:val="en-GB"/>
        </w:rPr>
        <w:t>Table 1.1: PICO framework</w:t>
      </w:r>
    </w:p>
    <w:p w14:paraId="1DFD801B" w14:textId="77777777" w:rsidR="00200ACA" w:rsidRPr="00865236" w:rsidRDefault="00097E3D">
      <w:pPr>
        <w:pStyle w:val="Normal1"/>
        <w:jc w:val="center"/>
        <w:rPr>
          <w:sz w:val="22"/>
          <w:szCs w:val="22"/>
          <w:lang w:val="en-GB"/>
        </w:rPr>
      </w:pPr>
      <w:r w:rsidRPr="00865236">
        <w:rPr>
          <w:sz w:val="22"/>
          <w:szCs w:val="22"/>
          <w:lang w:val="en-GB"/>
        </w:rPr>
        <w:t>(Source: Self-Created)</w:t>
      </w:r>
    </w:p>
    <w:tbl>
      <w:tblPr>
        <w:tblStyle w:val="a6"/>
        <w:tblW w:w="9360" w:type="dxa"/>
        <w:tblInd w:w="-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0"/>
        <w:gridCol w:w="7520"/>
      </w:tblGrid>
      <w:tr w:rsidR="00865236" w:rsidRPr="00865236" w14:paraId="685B89AF" w14:textId="77777777">
        <w:trPr>
          <w:cantSplit/>
          <w:tblHeader/>
        </w:trPr>
        <w:tc>
          <w:tcPr>
            <w:tcW w:w="1840" w:type="dxa"/>
            <w:tcMar>
              <w:top w:w="100" w:type="dxa"/>
              <w:left w:w="100" w:type="dxa"/>
              <w:bottom w:w="100" w:type="dxa"/>
              <w:right w:w="100" w:type="dxa"/>
            </w:tcMar>
          </w:tcPr>
          <w:p w14:paraId="21285431" w14:textId="77777777" w:rsidR="00200ACA" w:rsidRPr="00865236" w:rsidRDefault="00097E3D">
            <w:pPr>
              <w:pStyle w:val="Normal1"/>
              <w:widowControl w:val="0"/>
              <w:pBdr>
                <w:top w:val="nil"/>
                <w:left w:val="nil"/>
                <w:bottom w:val="nil"/>
                <w:right w:val="nil"/>
                <w:between w:val="nil"/>
              </w:pBdr>
              <w:rPr>
                <w:b/>
                <w:bCs/>
                <w:sz w:val="22"/>
                <w:szCs w:val="22"/>
                <w:lang w:val="en-GB"/>
              </w:rPr>
            </w:pPr>
            <w:r w:rsidRPr="00865236">
              <w:rPr>
                <w:b/>
                <w:bCs/>
                <w:sz w:val="22"/>
                <w:szCs w:val="22"/>
                <w:lang w:val="en-GB"/>
              </w:rPr>
              <w:t>P</w:t>
            </w:r>
          </w:p>
        </w:tc>
        <w:tc>
          <w:tcPr>
            <w:tcW w:w="7520" w:type="dxa"/>
            <w:tcMar>
              <w:top w:w="100" w:type="dxa"/>
              <w:left w:w="100" w:type="dxa"/>
              <w:bottom w:w="100" w:type="dxa"/>
              <w:right w:w="100" w:type="dxa"/>
            </w:tcMar>
          </w:tcPr>
          <w:p w14:paraId="2332A11D" w14:textId="77777777" w:rsidR="00200ACA" w:rsidRPr="00865236" w:rsidRDefault="00097E3D">
            <w:pPr>
              <w:pStyle w:val="Normal1"/>
              <w:widowControl w:val="0"/>
              <w:pBdr>
                <w:top w:val="nil"/>
                <w:left w:val="nil"/>
                <w:bottom w:val="nil"/>
                <w:right w:val="nil"/>
                <w:between w:val="nil"/>
              </w:pBdr>
              <w:rPr>
                <w:sz w:val="22"/>
                <w:szCs w:val="22"/>
                <w:lang w:val="en-GB"/>
              </w:rPr>
            </w:pPr>
            <w:r w:rsidRPr="00865236">
              <w:rPr>
                <w:sz w:val="22"/>
                <w:szCs w:val="22"/>
                <w:lang w:val="en-GB"/>
              </w:rPr>
              <w:t>Adolescents aged 12-18 living within urban communities in the UK</w:t>
            </w:r>
          </w:p>
        </w:tc>
      </w:tr>
      <w:tr w:rsidR="00865236" w:rsidRPr="00865236" w14:paraId="1229127D" w14:textId="77777777">
        <w:trPr>
          <w:cantSplit/>
          <w:tblHeader/>
        </w:trPr>
        <w:tc>
          <w:tcPr>
            <w:tcW w:w="1840" w:type="dxa"/>
            <w:tcMar>
              <w:top w:w="100" w:type="dxa"/>
              <w:left w:w="100" w:type="dxa"/>
              <w:bottom w:w="100" w:type="dxa"/>
              <w:right w:w="100" w:type="dxa"/>
            </w:tcMar>
          </w:tcPr>
          <w:p w14:paraId="1ABDE89A" w14:textId="77777777" w:rsidR="00200ACA" w:rsidRPr="00865236" w:rsidRDefault="00097E3D">
            <w:pPr>
              <w:pStyle w:val="Normal1"/>
              <w:widowControl w:val="0"/>
              <w:pBdr>
                <w:top w:val="nil"/>
                <w:left w:val="nil"/>
                <w:bottom w:val="nil"/>
                <w:right w:val="nil"/>
                <w:between w:val="nil"/>
              </w:pBdr>
              <w:rPr>
                <w:b/>
                <w:bCs/>
                <w:sz w:val="22"/>
                <w:szCs w:val="22"/>
                <w:lang w:val="en-GB"/>
              </w:rPr>
            </w:pPr>
            <w:r w:rsidRPr="00865236">
              <w:rPr>
                <w:b/>
                <w:bCs/>
                <w:sz w:val="22"/>
                <w:szCs w:val="22"/>
                <w:lang w:val="en-GB"/>
              </w:rPr>
              <w:t>I</w:t>
            </w:r>
          </w:p>
        </w:tc>
        <w:tc>
          <w:tcPr>
            <w:tcW w:w="7520" w:type="dxa"/>
            <w:tcMar>
              <w:top w:w="100" w:type="dxa"/>
              <w:left w:w="100" w:type="dxa"/>
              <w:bottom w:w="100" w:type="dxa"/>
              <w:right w:w="100" w:type="dxa"/>
            </w:tcMar>
          </w:tcPr>
          <w:p w14:paraId="02911040" w14:textId="77777777" w:rsidR="00200ACA" w:rsidRPr="00865236" w:rsidRDefault="00097E3D">
            <w:pPr>
              <w:pStyle w:val="Normal1"/>
              <w:widowControl w:val="0"/>
              <w:pBdr>
                <w:top w:val="nil"/>
                <w:left w:val="nil"/>
                <w:bottom w:val="nil"/>
                <w:right w:val="nil"/>
                <w:between w:val="nil"/>
              </w:pBdr>
              <w:rPr>
                <w:sz w:val="22"/>
                <w:szCs w:val="22"/>
                <w:lang w:val="en-GB"/>
              </w:rPr>
            </w:pPr>
            <w:r w:rsidRPr="00865236">
              <w:rPr>
                <w:sz w:val="22"/>
                <w:szCs w:val="22"/>
                <w:lang w:val="en-GB"/>
              </w:rPr>
              <w:t xml:space="preserve">Active and frequent social media use for example high screen time, exposure to self-harm content, social comparison and cyberbullying </w:t>
            </w:r>
          </w:p>
        </w:tc>
      </w:tr>
      <w:tr w:rsidR="00865236" w:rsidRPr="00865236" w14:paraId="25D2133A" w14:textId="77777777">
        <w:trPr>
          <w:cantSplit/>
          <w:tblHeader/>
        </w:trPr>
        <w:tc>
          <w:tcPr>
            <w:tcW w:w="1840" w:type="dxa"/>
            <w:tcMar>
              <w:top w:w="100" w:type="dxa"/>
              <w:left w:w="100" w:type="dxa"/>
              <w:bottom w:w="100" w:type="dxa"/>
              <w:right w:w="100" w:type="dxa"/>
            </w:tcMar>
          </w:tcPr>
          <w:p w14:paraId="4CB6F178" w14:textId="77777777" w:rsidR="00200ACA" w:rsidRPr="00865236" w:rsidRDefault="00097E3D">
            <w:pPr>
              <w:pStyle w:val="Normal1"/>
              <w:widowControl w:val="0"/>
              <w:pBdr>
                <w:top w:val="nil"/>
                <w:left w:val="nil"/>
                <w:bottom w:val="nil"/>
                <w:right w:val="nil"/>
                <w:between w:val="nil"/>
              </w:pBdr>
              <w:rPr>
                <w:b/>
                <w:bCs/>
                <w:sz w:val="22"/>
                <w:szCs w:val="22"/>
                <w:lang w:val="en-GB"/>
              </w:rPr>
            </w:pPr>
            <w:r w:rsidRPr="00865236">
              <w:rPr>
                <w:b/>
                <w:bCs/>
                <w:sz w:val="22"/>
                <w:szCs w:val="22"/>
                <w:lang w:val="en-GB"/>
              </w:rPr>
              <w:t>C</w:t>
            </w:r>
          </w:p>
        </w:tc>
        <w:tc>
          <w:tcPr>
            <w:tcW w:w="7520" w:type="dxa"/>
            <w:tcMar>
              <w:top w:w="100" w:type="dxa"/>
              <w:left w:w="100" w:type="dxa"/>
              <w:bottom w:w="100" w:type="dxa"/>
              <w:right w:w="100" w:type="dxa"/>
            </w:tcMar>
          </w:tcPr>
          <w:p w14:paraId="215A71F2" w14:textId="77777777" w:rsidR="00200ACA" w:rsidRPr="00865236" w:rsidRDefault="00097E3D">
            <w:pPr>
              <w:pStyle w:val="Normal1"/>
              <w:widowControl w:val="0"/>
              <w:pBdr>
                <w:top w:val="nil"/>
                <w:left w:val="nil"/>
                <w:bottom w:val="nil"/>
                <w:right w:val="nil"/>
                <w:between w:val="nil"/>
              </w:pBdr>
              <w:rPr>
                <w:sz w:val="22"/>
                <w:szCs w:val="22"/>
                <w:lang w:val="en-GB"/>
              </w:rPr>
            </w:pPr>
            <w:r w:rsidRPr="00865236">
              <w:rPr>
                <w:sz w:val="22"/>
                <w:szCs w:val="22"/>
                <w:lang w:val="en-GB"/>
              </w:rPr>
              <w:t xml:space="preserve">Adolescents with low or restricted social-media use, not exposed to harmful online content </w:t>
            </w:r>
          </w:p>
        </w:tc>
      </w:tr>
      <w:tr w:rsidR="00865236" w:rsidRPr="00865236" w14:paraId="022779B5" w14:textId="77777777">
        <w:trPr>
          <w:cantSplit/>
          <w:tblHeader/>
        </w:trPr>
        <w:tc>
          <w:tcPr>
            <w:tcW w:w="1840" w:type="dxa"/>
            <w:tcMar>
              <w:top w:w="100" w:type="dxa"/>
              <w:left w:w="100" w:type="dxa"/>
              <w:bottom w:w="100" w:type="dxa"/>
              <w:right w:w="100" w:type="dxa"/>
            </w:tcMar>
          </w:tcPr>
          <w:p w14:paraId="07386866" w14:textId="77777777" w:rsidR="00200ACA" w:rsidRPr="00865236" w:rsidRDefault="00097E3D">
            <w:pPr>
              <w:pStyle w:val="Normal1"/>
              <w:widowControl w:val="0"/>
              <w:pBdr>
                <w:top w:val="nil"/>
                <w:left w:val="nil"/>
                <w:bottom w:val="nil"/>
                <w:right w:val="nil"/>
                <w:between w:val="nil"/>
              </w:pBdr>
              <w:rPr>
                <w:b/>
                <w:bCs/>
                <w:sz w:val="22"/>
                <w:szCs w:val="22"/>
                <w:lang w:val="en-GB"/>
              </w:rPr>
            </w:pPr>
            <w:r w:rsidRPr="00865236">
              <w:rPr>
                <w:b/>
                <w:bCs/>
                <w:sz w:val="22"/>
                <w:szCs w:val="22"/>
                <w:lang w:val="en-GB"/>
              </w:rPr>
              <w:t>O</w:t>
            </w:r>
          </w:p>
        </w:tc>
        <w:tc>
          <w:tcPr>
            <w:tcW w:w="7520" w:type="dxa"/>
            <w:tcMar>
              <w:top w:w="100" w:type="dxa"/>
              <w:left w:w="100" w:type="dxa"/>
              <w:bottom w:w="100" w:type="dxa"/>
              <w:right w:w="100" w:type="dxa"/>
            </w:tcMar>
          </w:tcPr>
          <w:p w14:paraId="1A09B9BE" w14:textId="77777777" w:rsidR="00200ACA" w:rsidRPr="00865236" w:rsidRDefault="00097E3D">
            <w:pPr>
              <w:pStyle w:val="Normal1"/>
              <w:widowControl w:val="0"/>
              <w:pBdr>
                <w:top w:val="nil"/>
                <w:left w:val="nil"/>
                <w:bottom w:val="nil"/>
                <w:right w:val="nil"/>
                <w:between w:val="nil"/>
              </w:pBdr>
              <w:rPr>
                <w:sz w:val="22"/>
                <w:szCs w:val="22"/>
                <w:lang w:val="en-GB"/>
              </w:rPr>
            </w:pPr>
            <w:r w:rsidRPr="00865236">
              <w:rPr>
                <w:sz w:val="22"/>
                <w:szCs w:val="22"/>
                <w:lang w:val="en-GB"/>
              </w:rPr>
              <w:t>Engagement within self-harm behaviours, increased self-harm ideation and worsening mental health indicators linked to self-harm risk</w:t>
            </w:r>
          </w:p>
        </w:tc>
      </w:tr>
    </w:tbl>
    <w:p w14:paraId="3F74B366" w14:textId="77777777" w:rsidR="00200ACA" w:rsidRPr="00865236" w:rsidRDefault="00097E3D">
      <w:pPr>
        <w:pStyle w:val="Heading2"/>
        <w:rPr>
          <w:lang w:val="en-GB"/>
        </w:rPr>
      </w:pPr>
      <w:bookmarkStart w:id="9" w:name="_heading=h.a6cf16frovv3" w:colFirst="0" w:colLast="0"/>
      <w:bookmarkEnd w:id="9"/>
      <w:r w:rsidRPr="00865236">
        <w:rPr>
          <w:lang w:val="en-GB"/>
        </w:rPr>
        <w:t>1.6 Research aim</w:t>
      </w:r>
    </w:p>
    <w:p w14:paraId="7B13350F"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research aims to evaluate the impact of social media use within self-harm in adolescents in urban communities in the UK. </w:t>
      </w:r>
    </w:p>
    <w:p w14:paraId="2AE76B99" w14:textId="77777777" w:rsidR="00200ACA" w:rsidRPr="00865236" w:rsidRDefault="00097E3D">
      <w:pPr>
        <w:pStyle w:val="Heading2"/>
        <w:rPr>
          <w:lang w:val="en-GB"/>
        </w:rPr>
      </w:pPr>
      <w:bookmarkStart w:id="10" w:name="_heading=h.snvrlahc04w5" w:colFirst="0" w:colLast="0"/>
      <w:bookmarkEnd w:id="10"/>
      <w:r w:rsidRPr="00865236">
        <w:rPr>
          <w:lang w:val="en-GB"/>
        </w:rPr>
        <w:t>1.7 Research objectives</w:t>
      </w:r>
    </w:p>
    <w:p w14:paraId="0B179CD5" w14:textId="77777777" w:rsidR="00200ACA" w:rsidRPr="00865236" w:rsidRDefault="00097E3D">
      <w:pPr>
        <w:pStyle w:val="Normal1"/>
        <w:numPr>
          <w:ilvl w:val="0"/>
          <w:numId w:val="1"/>
        </w:numPr>
        <w:pBdr>
          <w:top w:val="nil"/>
          <w:left w:val="nil"/>
          <w:bottom w:val="nil"/>
          <w:right w:val="nil"/>
          <w:between w:val="nil"/>
        </w:pBdr>
        <w:rPr>
          <w:sz w:val="22"/>
          <w:szCs w:val="22"/>
          <w:lang w:val="en-GB"/>
        </w:rPr>
      </w:pPr>
      <w:r w:rsidRPr="00865236">
        <w:rPr>
          <w:sz w:val="22"/>
          <w:szCs w:val="22"/>
          <w:lang w:val="en-GB"/>
        </w:rPr>
        <w:t>To analyse the pattern frequency of social media use among adolescents causing self-harm</w:t>
      </w:r>
    </w:p>
    <w:p w14:paraId="23E85F76" w14:textId="77777777" w:rsidR="00200ACA" w:rsidRPr="00865236" w:rsidRDefault="00097E3D">
      <w:pPr>
        <w:pStyle w:val="Normal1"/>
        <w:numPr>
          <w:ilvl w:val="0"/>
          <w:numId w:val="1"/>
        </w:numPr>
        <w:pBdr>
          <w:top w:val="nil"/>
          <w:left w:val="nil"/>
          <w:bottom w:val="nil"/>
          <w:right w:val="nil"/>
          <w:between w:val="nil"/>
        </w:pBdr>
        <w:rPr>
          <w:sz w:val="22"/>
          <w:szCs w:val="22"/>
          <w:lang w:val="en-GB"/>
        </w:rPr>
      </w:pPr>
      <w:r w:rsidRPr="00865236">
        <w:rPr>
          <w:sz w:val="22"/>
          <w:szCs w:val="22"/>
          <w:lang w:val="en-GB"/>
        </w:rPr>
        <w:t>To understand the perceptions of adolescents after social media negatively affects their mental health</w:t>
      </w:r>
    </w:p>
    <w:p w14:paraId="24A301AB" w14:textId="77777777" w:rsidR="00200ACA" w:rsidRPr="00865236" w:rsidRDefault="00097E3D">
      <w:pPr>
        <w:pStyle w:val="Normal1"/>
        <w:numPr>
          <w:ilvl w:val="0"/>
          <w:numId w:val="1"/>
        </w:numPr>
        <w:pBdr>
          <w:top w:val="nil"/>
          <w:left w:val="nil"/>
          <w:bottom w:val="nil"/>
          <w:right w:val="nil"/>
          <w:between w:val="nil"/>
        </w:pBdr>
        <w:rPr>
          <w:sz w:val="22"/>
          <w:szCs w:val="22"/>
          <w:lang w:val="en-GB"/>
        </w:rPr>
      </w:pPr>
      <w:r w:rsidRPr="00865236">
        <w:rPr>
          <w:sz w:val="22"/>
          <w:szCs w:val="22"/>
          <w:lang w:val="en-GB"/>
        </w:rPr>
        <w:t>To suggest better policy actions to accomplish successful intervention related with public health services</w:t>
      </w:r>
    </w:p>
    <w:p w14:paraId="1C83C1C2" w14:textId="77777777" w:rsidR="00200ACA" w:rsidRPr="00865236" w:rsidRDefault="00097E3D">
      <w:pPr>
        <w:pStyle w:val="Heading2"/>
        <w:rPr>
          <w:lang w:val="en-GB"/>
        </w:rPr>
      </w:pPr>
      <w:bookmarkStart w:id="11" w:name="_heading=h.7ipi1ijz8xwf" w:colFirst="0" w:colLast="0"/>
      <w:bookmarkEnd w:id="11"/>
      <w:r w:rsidRPr="00865236">
        <w:rPr>
          <w:lang w:val="en-GB"/>
        </w:rPr>
        <w:t>1.8 Significance of the study</w:t>
      </w:r>
    </w:p>
    <w:p w14:paraId="05ACF1A4"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study examines the social media exposure to shape the self-harm among adolescents within the UK urban communities and an urgent public health priority. It responds the rise of evidence that digital behaviours and the exposure to self-harm content increases non-suicidal </w:t>
      </w:r>
      <w:r w:rsidRPr="00865236">
        <w:rPr>
          <w:sz w:val="22"/>
          <w:szCs w:val="22"/>
          <w:lang w:val="en-GB"/>
        </w:rPr>
        <w:lastRenderedPageBreak/>
        <w:t xml:space="preserve">self-injury urges with suicidal risk factors within young people particularly as the services are stretched. The pervasive platform is used among children and also teens underscoring widespread online reach. ONS &amp; NHS analyses to identify the suicide as well as self-harm that is leading cause of death that pressed clinical concerns for children and the young people in the England (Ons.gov.uk, 2025). Furthermore, the prevalence data with qualitative accounts from urban adolescents, that fills gaps within contemporaneous UK evidence, isolates the contextual drivers and also tests actionable interventions. Thus, the study will also prioritise voices of marginalised youth to ensure equitable, culturally sensitive recommendations. </w:t>
      </w:r>
    </w:p>
    <w:p w14:paraId="56BEE2F7" w14:textId="77777777" w:rsidR="00200ACA" w:rsidRPr="00865236" w:rsidRDefault="00097E3D">
      <w:pPr>
        <w:pStyle w:val="Normal1"/>
        <w:pBdr>
          <w:top w:val="nil"/>
          <w:left w:val="nil"/>
          <w:bottom w:val="nil"/>
          <w:right w:val="nil"/>
          <w:between w:val="nil"/>
        </w:pBdr>
        <w:jc w:val="center"/>
        <w:rPr>
          <w:sz w:val="22"/>
          <w:szCs w:val="22"/>
          <w:lang w:val="en-GB"/>
        </w:rPr>
      </w:pPr>
      <w:r w:rsidRPr="00865236">
        <w:rPr>
          <w:noProof/>
          <w:sz w:val="22"/>
          <w:szCs w:val="22"/>
        </w:rPr>
        <w:drawing>
          <wp:inline distT="114300" distB="114300" distL="114300" distR="114300" wp14:anchorId="31160380" wp14:editId="3491197F">
            <wp:extent cx="5943600" cy="1701800"/>
            <wp:effectExtent l="25400" t="25400" r="25400" b="25400"/>
            <wp:docPr id="129266108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1701800"/>
                    </a:xfrm>
                    <a:prstGeom prst="rect">
                      <a:avLst/>
                    </a:prstGeom>
                    <a:ln w="25400">
                      <a:solidFill>
                        <a:srgbClr val="000000"/>
                      </a:solidFill>
                      <a:prstDash val="solid"/>
                    </a:ln>
                  </pic:spPr>
                </pic:pic>
              </a:graphicData>
            </a:graphic>
          </wp:inline>
        </w:drawing>
      </w:r>
    </w:p>
    <w:p w14:paraId="7415F505" w14:textId="77777777" w:rsidR="00200ACA" w:rsidRPr="00865236" w:rsidRDefault="00097E3D">
      <w:pPr>
        <w:pStyle w:val="Heading4"/>
        <w:rPr>
          <w:rFonts w:ascii="Arial" w:eastAsia="Arial" w:hAnsi="Arial" w:cs="Arial"/>
          <w:color w:val="auto"/>
          <w:sz w:val="22"/>
          <w:szCs w:val="22"/>
          <w:lang w:val="en-GB"/>
        </w:rPr>
      </w:pPr>
      <w:bookmarkStart w:id="12" w:name="_heading=h.u9pb63zdrhbe" w:colFirst="0" w:colLast="0"/>
      <w:bookmarkEnd w:id="12"/>
      <w:r w:rsidRPr="00865236">
        <w:rPr>
          <w:rFonts w:ascii="Arial" w:eastAsia="Arial" w:hAnsi="Arial" w:cs="Arial"/>
          <w:color w:val="auto"/>
          <w:sz w:val="22"/>
          <w:szCs w:val="22"/>
          <w:lang w:val="en-GB"/>
        </w:rPr>
        <w:t>Figure 1.2: Rate ratios for suicide</w:t>
      </w:r>
    </w:p>
    <w:p w14:paraId="0965B21D" w14:textId="77777777" w:rsidR="00200ACA" w:rsidRPr="00865236" w:rsidRDefault="00097E3D">
      <w:pPr>
        <w:pStyle w:val="Normal1"/>
        <w:pBdr>
          <w:top w:val="nil"/>
          <w:left w:val="nil"/>
          <w:bottom w:val="nil"/>
          <w:right w:val="nil"/>
          <w:between w:val="nil"/>
        </w:pBdr>
        <w:jc w:val="center"/>
        <w:rPr>
          <w:sz w:val="22"/>
          <w:szCs w:val="22"/>
          <w:lang w:val="en-GB"/>
        </w:rPr>
      </w:pPr>
      <w:r w:rsidRPr="00865236">
        <w:rPr>
          <w:sz w:val="22"/>
          <w:szCs w:val="22"/>
          <w:lang w:val="en-GB"/>
        </w:rPr>
        <w:t>(Source: Ons.gov.uk, 2025)</w:t>
      </w:r>
    </w:p>
    <w:p w14:paraId="1D6EA83A"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study is significant as it deepens the understanding of social media usage contributions to self-harm among adolescents within the UK urban communities. Thus, the chapter adds current evidence to support policymakers, mental-health professionals, schools as well as digital safety regulators in designing targeted interventions that reduce harm or strengthen youth safeguarding. </w:t>
      </w:r>
    </w:p>
    <w:p w14:paraId="39387A8F" w14:textId="77777777" w:rsidR="00200ACA" w:rsidRPr="00865236" w:rsidRDefault="00097E3D">
      <w:pPr>
        <w:pStyle w:val="Heading2"/>
        <w:rPr>
          <w:lang w:val="en-GB"/>
        </w:rPr>
      </w:pPr>
      <w:bookmarkStart w:id="13" w:name="_heading=h.p4l5rmd4oo38" w:colFirst="0" w:colLast="0"/>
      <w:bookmarkEnd w:id="13"/>
      <w:r w:rsidRPr="00865236">
        <w:rPr>
          <w:lang w:val="en-GB"/>
        </w:rPr>
        <w:t>1.9 Summary of the chapter</w:t>
      </w:r>
    </w:p>
    <w:p w14:paraId="46C29059"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Chapter 1 introduces the growing concern of adolescent self-harm, linked for intensive social media usage within the UK urban settings. It further outlines the background of increased digital engagement, discusses the vulnerability of the adolescents and highlights online content; peer comparison as well as exposure for harmful material might influence self-harming behaviours. The chapter highlights the research problem, aims and the questions, emphasising the need for data-driven understanding to inform prevention. This further explains the study’s relevance for mental-health services, education sectors as well as policy reforms. Therefore, it defines key terms as well as provides an overview of the dissertation structure guiding the readers through upcoming chapters. </w:t>
      </w:r>
    </w:p>
    <w:p w14:paraId="31287C5A" w14:textId="77777777" w:rsidR="00200ACA" w:rsidRPr="00865236" w:rsidRDefault="00097E3D">
      <w:pPr>
        <w:pStyle w:val="Heading1"/>
        <w:rPr>
          <w:lang w:val="en-GB"/>
        </w:rPr>
      </w:pPr>
      <w:bookmarkStart w:id="14" w:name="_heading=h.cfad3uypkmka" w:colFirst="0" w:colLast="0"/>
      <w:bookmarkEnd w:id="14"/>
      <w:r w:rsidRPr="00865236">
        <w:rPr>
          <w:lang w:val="en-GB"/>
        </w:rPr>
        <w:lastRenderedPageBreak/>
        <w:t>Chapter 2: Literature Review</w:t>
      </w:r>
    </w:p>
    <w:p w14:paraId="79375040" w14:textId="77777777" w:rsidR="00200ACA" w:rsidRPr="00865236" w:rsidRDefault="00097E3D">
      <w:pPr>
        <w:pStyle w:val="Heading2"/>
        <w:rPr>
          <w:lang w:val="en-GB"/>
        </w:rPr>
      </w:pPr>
      <w:bookmarkStart w:id="15" w:name="_heading=h.8aksh11zo6sj" w:colFirst="0" w:colLast="0"/>
      <w:bookmarkEnd w:id="15"/>
      <w:r w:rsidRPr="00865236">
        <w:rPr>
          <w:lang w:val="en-GB"/>
        </w:rPr>
        <w:t>2.1 Introduction</w:t>
      </w:r>
    </w:p>
    <w:p w14:paraId="5A0E92FF"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The literature review will discuss the effects the use of social media will have on the risk of self-harm to adolescents within the urban communities in the UK. It will discuss the new trends, behavioural stimuli, and cyber vulnerability. It will examine the available literature that has been carried out on the evil contents on the Internet and their psychological effects. Most of the studies in a scoping review connected the use of social media with the negative mental condition, especially depression and anxiety (Agyapong-Opoku</w:t>
      </w:r>
      <w:r w:rsidRPr="00865236">
        <w:rPr>
          <w:i/>
          <w:iCs/>
          <w:sz w:val="22"/>
          <w:szCs w:val="22"/>
          <w:lang w:val="en-GB"/>
        </w:rPr>
        <w:t xml:space="preserve"> et al. 2</w:t>
      </w:r>
      <w:r w:rsidRPr="00865236">
        <w:rPr>
          <w:sz w:val="22"/>
          <w:szCs w:val="22"/>
          <w:lang w:val="en-GB"/>
        </w:rPr>
        <w:t>025). The review will contain recent evidence that will comprise adolescent digital behaviors. The gaps that need research activities in the urban adolescent settings will be identified through the literature review. It will point to the new digital threats of self-harm tendencies. It will give an idea of how future research would solve some of the unresolved issues of behaviour and the environment.</w:t>
      </w:r>
    </w:p>
    <w:p w14:paraId="7C2A2244" w14:textId="77777777" w:rsidR="00200ACA" w:rsidRPr="00865236" w:rsidRDefault="00097E3D">
      <w:pPr>
        <w:pStyle w:val="Heading2"/>
        <w:rPr>
          <w:lang w:val="en-GB"/>
        </w:rPr>
      </w:pPr>
      <w:bookmarkStart w:id="16" w:name="_heading=h.qzicnlleawdf" w:colFirst="0" w:colLast="0"/>
      <w:bookmarkEnd w:id="16"/>
      <w:r w:rsidRPr="00865236">
        <w:rPr>
          <w:lang w:val="en-GB"/>
        </w:rPr>
        <w:t>2.2 Literature Strategy</w:t>
      </w:r>
    </w:p>
    <w:p w14:paraId="77717E8A"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preliminary scanning has been conducted on Google Scholar since it has broad access to peer-reviewed articles. In order to obtain the quality of the academic work, the search includes PDF-only uploads without a clearly defined journal. It is during the search that the review articles and relevant empirical research are found and contribute to background development. The majority of studies linked social media use to adverse mental health outcomes, particularly depression and anxiety. Most of the symptoms of mental disorders, such as self-harm ideation and behaviour, were significantly linked to social media use (Cabezas-Klinger </w:t>
      </w:r>
      <w:r w:rsidRPr="00865236">
        <w:rPr>
          <w:i/>
          <w:iCs/>
          <w:sz w:val="22"/>
          <w:szCs w:val="22"/>
          <w:lang w:val="en-GB"/>
        </w:rPr>
        <w:t>et al.</w:t>
      </w:r>
      <w:r w:rsidRPr="00865236">
        <w:rPr>
          <w:sz w:val="22"/>
          <w:szCs w:val="22"/>
          <w:lang w:val="en-GB"/>
        </w:rPr>
        <w:t xml:space="preserve"> 2025). The chosen literature presents the background information that preconditions the background development and focuses the further reading. The patterns of publications are also determined at this step of the scoping, the tendency to pay more attention to the digital environments and the susceptibility of adolescents in the UK urban settings. The process is also the gaps in culturally specific research and scanty information on community-based response. These observations can decrease the size of the general review and lead to the further analysis being connected to the aims of the research and the development of new academic themes.</w:t>
      </w:r>
    </w:p>
    <w:p w14:paraId="58106D71" w14:textId="77777777" w:rsidR="00200ACA" w:rsidRPr="00865236" w:rsidRDefault="00097E3D">
      <w:pPr>
        <w:pStyle w:val="Heading2"/>
        <w:rPr>
          <w:lang w:val="en-GB"/>
        </w:rPr>
      </w:pPr>
      <w:bookmarkStart w:id="17" w:name="_heading=h.37vl6ij8uoxn" w:colFirst="0" w:colLast="0"/>
      <w:bookmarkEnd w:id="17"/>
      <w:r w:rsidRPr="00865236">
        <w:rPr>
          <w:lang w:val="en-GB"/>
        </w:rPr>
        <w:t>2.3 Literature Review</w:t>
      </w:r>
    </w:p>
    <w:p w14:paraId="094364E4" w14:textId="77777777" w:rsidR="00200ACA" w:rsidRPr="00865236" w:rsidRDefault="00097E3D">
      <w:pPr>
        <w:pStyle w:val="Heading3"/>
        <w:rPr>
          <w:lang w:val="en-GB"/>
        </w:rPr>
      </w:pPr>
      <w:bookmarkStart w:id="18" w:name="_heading=h.n4e6pnh20ox6" w:colFirst="0" w:colLast="0"/>
      <w:bookmarkEnd w:id="18"/>
      <w:r w:rsidRPr="00865236">
        <w:rPr>
          <w:lang w:val="en-GB"/>
        </w:rPr>
        <w:t>2.3.1 Frequency of social media use among adolescents</w:t>
      </w:r>
    </w:p>
    <w:p w14:paraId="79823453"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Frequency of social media use among the adolescent has been increased which has impacted their social harmony approaches negatively. As mentioned by Opitz </w:t>
      </w:r>
      <w:r w:rsidRPr="00865236">
        <w:rPr>
          <w:i/>
          <w:iCs/>
          <w:sz w:val="22"/>
          <w:szCs w:val="22"/>
          <w:lang w:val="en-GB"/>
        </w:rPr>
        <w:t xml:space="preserve">et al. </w:t>
      </w:r>
      <w:r w:rsidRPr="00865236">
        <w:rPr>
          <w:sz w:val="22"/>
          <w:szCs w:val="22"/>
          <w:lang w:val="en-GB"/>
        </w:rPr>
        <w:t xml:space="preserve">(2025), social media use over 3 hours has been considered as potential risk for internalising problems. This article has found that adolescents have screen time around 3 hours a day and most of it has been spent on social media. Facebook, YouTube, TikTok has been considered as the most </w:t>
      </w:r>
      <w:r w:rsidRPr="00865236">
        <w:rPr>
          <w:sz w:val="22"/>
          <w:szCs w:val="22"/>
          <w:lang w:val="en-GB"/>
        </w:rPr>
        <w:lastRenderedPageBreak/>
        <w:t xml:space="preserve">commonly and frequently used social media platform among adolescents which has a complex effect on their physical and mental wellbeing. On the other hand, Sametoğlu and Bartels (2025) social media use frequency indicates a number of 54% in the current scenario. Continuous increment in the social media use case can be seen among the adolescent who proves the issues of social media addiction in this age group. </w:t>
      </w:r>
    </w:p>
    <w:p w14:paraId="131E4885"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Increased use of social media can be seen among the adolescent who often cause mental health issues. As mentioned by Plackett</w:t>
      </w:r>
      <w:r w:rsidRPr="00865236">
        <w:rPr>
          <w:i/>
          <w:iCs/>
          <w:sz w:val="22"/>
          <w:szCs w:val="22"/>
          <w:lang w:val="en-GB"/>
        </w:rPr>
        <w:t xml:space="preserve">et al. </w:t>
      </w:r>
      <w:r w:rsidRPr="00865236">
        <w:rPr>
          <w:sz w:val="22"/>
          <w:szCs w:val="22"/>
          <w:lang w:val="en-GB"/>
        </w:rPr>
        <w:t xml:space="preserve">(2023), 97% of adolescents use at least 1 social media platform. The author has also presented that parents, caregivers and policy makers have also been concerned about the hike in increased use cases of social media among adolescents. On the other hand, social media use cases among 8 to 11 years old has risen from 18% in 2018 to 63% in 2022 while among the individuals aged 12 to 15 years old increased from 69% to 93% (Davies </w:t>
      </w:r>
      <w:r w:rsidRPr="00865236">
        <w:rPr>
          <w:i/>
          <w:iCs/>
          <w:sz w:val="22"/>
          <w:szCs w:val="22"/>
          <w:lang w:val="en-GB"/>
        </w:rPr>
        <w:t xml:space="preserve">et al. </w:t>
      </w:r>
      <w:r w:rsidRPr="00865236">
        <w:rPr>
          <w:sz w:val="22"/>
          <w:szCs w:val="22"/>
          <w:lang w:val="en-GB"/>
        </w:rPr>
        <w:t xml:space="preserve">2025). Easy accessibility to social media can be considered as one of the main reasons for increased use of social media among the adolescent which further impacts their health and mental well-being as well. </w:t>
      </w:r>
    </w:p>
    <w:p w14:paraId="0BD0CD3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Intense frequency of social media use has made the social media use approach an addiction. As mentioned by Masoed</w:t>
      </w:r>
      <w:r w:rsidRPr="00865236">
        <w:rPr>
          <w:i/>
          <w:iCs/>
          <w:sz w:val="22"/>
          <w:szCs w:val="22"/>
          <w:lang w:val="en-GB"/>
        </w:rPr>
        <w:t xml:space="preserve">et al. </w:t>
      </w:r>
      <w:r w:rsidRPr="00865236">
        <w:rPr>
          <w:sz w:val="22"/>
          <w:szCs w:val="22"/>
          <w:lang w:val="en-GB"/>
        </w:rPr>
        <w:t xml:space="preserve">(2021), 12.3% of individuals have mentioned that they used social media more than 120 minutes per day while 95% of individuals aged between 13 to 17 years have mentioned that they use social media on their own smart phones. Analysing the statistics it became evident that increased exposure to smart devices among the adolescents has enhanced the use of social media in that age group. </w:t>
      </w:r>
    </w:p>
    <w:p w14:paraId="645E7C78"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Subsequently, in the UK, social media has further become nearly ubiquitous among the adolescents as well as usage is frequent enough to warrant serious concerns especially while considering the potential links to self-harm, and the mental-health risks. According to 2025, a representative study of 3,340 young people aged 11-19 about 93% of the adolescents within the age group report having a social media profile (World Health Organization, 2024). Not only is account ownership widespread but is using intensity that differs sharply depending on the mental-health status. </w:t>
      </w:r>
      <w:r w:rsidRPr="00865236">
        <w:rPr>
          <w:sz w:val="22"/>
          <w:szCs w:val="22"/>
          <w:highlight w:val="white"/>
          <w:lang w:val="en-GB"/>
        </w:rPr>
        <w:t xml:space="preserve">Cataldo </w:t>
      </w:r>
      <w:r w:rsidRPr="00865236">
        <w:rPr>
          <w:i/>
          <w:iCs/>
          <w:sz w:val="22"/>
          <w:szCs w:val="22"/>
          <w:highlight w:val="white"/>
          <w:lang w:val="en-GB"/>
        </w:rPr>
        <w:t xml:space="preserve">et al. </w:t>
      </w:r>
      <w:r w:rsidRPr="00865236">
        <w:rPr>
          <w:sz w:val="22"/>
          <w:szCs w:val="22"/>
          <w:highlight w:val="white"/>
          <w:lang w:val="en-GB"/>
        </w:rPr>
        <w:t>(2021</w:t>
      </w:r>
      <w:r w:rsidRPr="00865236">
        <w:rPr>
          <w:sz w:val="22"/>
          <w:szCs w:val="22"/>
          <w:lang w:val="en-GB"/>
        </w:rPr>
        <w:t>) explained that the adolescents with the diagnosed mental health conditions for example anxiety report significantly more time on social media than the openers without such conditions. Thus, on an average weekday, the difference amounts to roughly 50 additional minutes per day.</w:t>
      </w:r>
    </w:p>
    <w:p w14:paraId="17D9E33C"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social media use among the adolescents with mental-health vulnerabilities tends to focus on the average around three to four boots daily, compared to about one to two or two to three hours among without conditions. It is further elevated by the stage that includes more frequent checking, greater emotional investments within the feedback and also stronger tendencies for </w:t>
      </w:r>
      <w:r w:rsidRPr="00865236">
        <w:rPr>
          <w:sz w:val="22"/>
          <w:szCs w:val="22"/>
          <w:lang w:val="en-GB"/>
        </w:rPr>
        <w:lastRenderedPageBreak/>
        <w:t xml:space="preserve">social comparison. Furthermore, corroborating the pervasiveness of the social media, the UK young adults are found that almost 91% of the individuals use social media daily that underscores several youths, social media those are not occasional but an integral for daily environment (Devlin, 2024). The high prevalence as well as frequent of the social media use among adolescents are particularly aligned to experiences mental-health issues. </w:t>
      </w:r>
      <w:r w:rsidRPr="00865236">
        <w:rPr>
          <w:sz w:val="22"/>
          <w:szCs w:val="22"/>
          <w:highlight w:val="white"/>
          <w:lang w:val="en-GB"/>
        </w:rPr>
        <w:t xml:space="preserve">Marciano </w:t>
      </w:r>
      <w:r w:rsidRPr="00865236">
        <w:rPr>
          <w:i/>
          <w:iCs/>
          <w:sz w:val="22"/>
          <w:szCs w:val="22"/>
          <w:highlight w:val="white"/>
          <w:lang w:val="en-GB"/>
        </w:rPr>
        <w:t xml:space="preserve">et al. </w:t>
      </w:r>
      <w:r w:rsidRPr="00865236">
        <w:rPr>
          <w:sz w:val="22"/>
          <w:szCs w:val="22"/>
          <w:highlight w:val="white"/>
          <w:lang w:val="en-GB"/>
        </w:rPr>
        <w:t>(2022</w:t>
      </w:r>
      <w:r w:rsidRPr="00865236">
        <w:rPr>
          <w:sz w:val="22"/>
          <w:szCs w:val="22"/>
          <w:lang w:val="en-GB"/>
        </w:rPr>
        <w:t>) stated that this further means that adolescents, developmental years are shaped within the large part online. Consequently, the rise of major concerns is about exposure to harmful content, peer pressures, compassion as well as emotional vulnerabilities within the social platforms. Moreover, understanding of the frequency is not just descriptive but is central to assessing risk, designing the interventions and also shaping policies. Therefore, social media usage among the UK adolescents is pervasive and is often intensive especially among the psychologically viable youth that is aligned to the pattern those demands careful attention provided with potential consequences for self-harm and also mental well-being.</w:t>
      </w:r>
    </w:p>
    <w:p w14:paraId="1CEF2DE5" w14:textId="77777777" w:rsidR="00200ACA" w:rsidRPr="00865236" w:rsidRDefault="00097E3D">
      <w:pPr>
        <w:pStyle w:val="Heading3"/>
        <w:rPr>
          <w:lang w:val="en-GB"/>
        </w:rPr>
      </w:pPr>
      <w:bookmarkStart w:id="19" w:name="_heading=h.1ctzy4q5hozs" w:colFirst="0" w:colLast="0"/>
      <w:bookmarkEnd w:id="19"/>
      <w:r w:rsidRPr="00865236">
        <w:rPr>
          <w:lang w:val="en-GB"/>
        </w:rPr>
        <w:t>2.3.2 Self harm to adolescents’ due social media use case</w:t>
      </w:r>
    </w:p>
    <w:p w14:paraId="1EC06D68"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Despite the connectivity approaches, issues of self-harm have increased among adolescents due to increased exposure to social media. As mentioned by Bye </w:t>
      </w:r>
      <w:r w:rsidRPr="00865236">
        <w:rPr>
          <w:i/>
          <w:iCs/>
          <w:sz w:val="22"/>
          <w:szCs w:val="22"/>
          <w:lang w:val="en-GB"/>
        </w:rPr>
        <w:t xml:space="preserve">et al. </w:t>
      </w:r>
      <w:r w:rsidRPr="00865236">
        <w:rPr>
          <w:sz w:val="22"/>
          <w:szCs w:val="22"/>
          <w:lang w:val="en-GB"/>
        </w:rPr>
        <w:t xml:space="preserve">(2024), social media causes the issues of moderate to severe anxiety among 67.4% of the population, and sleep disturbance among 47.2% individuals. The author has mentioned that increased use of social media has developed a false and gimmick perception of ideal people. This factor has reduced the self-esteem of the users and led them to face the issues of anxiety and other stress regarding disorders. The author has also found a T score of 56, 60 and 66 that represents a cut off point of mild, moderate and severe sleep disturbance. Excessive use of social media has increased the screen time of the individuals which leads them to the issues of sleep disturbance. </w:t>
      </w:r>
    </w:p>
    <w:p w14:paraId="5731DFA2" w14:textId="77777777" w:rsidR="00200ACA" w:rsidRPr="00865236" w:rsidRDefault="00097E3D">
      <w:pPr>
        <w:pStyle w:val="Normal1"/>
        <w:pBdr>
          <w:top w:val="nil"/>
          <w:left w:val="nil"/>
          <w:bottom w:val="nil"/>
          <w:right w:val="nil"/>
          <w:between w:val="nil"/>
        </w:pBdr>
        <w:jc w:val="center"/>
        <w:rPr>
          <w:sz w:val="22"/>
          <w:szCs w:val="22"/>
          <w:lang w:val="en-GB"/>
        </w:rPr>
      </w:pPr>
      <w:r w:rsidRPr="00865236">
        <w:rPr>
          <w:noProof/>
          <w:sz w:val="22"/>
          <w:szCs w:val="22"/>
        </w:rPr>
        <w:drawing>
          <wp:inline distT="114300" distB="114300" distL="114300" distR="114300" wp14:anchorId="3D8BE85D" wp14:editId="3B5E1FB6">
            <wp:extent cx="3190875" cy="1333500"/>
            <wp:effectExtent l="12700" t="12700" r="12700" b="12700"/>
            <wp:docPr id="129266107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190875" cy="1333500"/>
                    </a:xfrm>
                    <a:prstGeom prst="rect">
                      <a:avLst/>
                    </a:prstGeom>
                    <a:ln w="12700">
                      <a:solidFill>
                        <a:srgbClr val="000000"/>
                      </a:solidFill>
                      <a:prstDash val="solid"/>
                    </a:ln>
                  </pic:spPr>
                </pic:pic>
              </a:graphicData>
            </a:graphic>
          </wp:inline>
        </w:drawing>
      </w:r>
    </w:p>
    <w:p w14:paraId="2F5D342D" w14:textId="77777777" w:rsidR="00200ACA" w:rsidRPr="00865236" w:rsidRDefault="00097E3D">
      <w:pPr>
        <w:pStyle w:val="Heading4"/>
        <w:rPr>
          <w:rFonts w:ascii="Arial" w:eastAsia="Arial" w:hAnsi="Arial" w:cs="Arial"/>
          <w:color w:val="auto"/>
          <w:sz w:val="22"/>
          <w:szCs w:val="22"/>
          <w:lang w:val="en-GB"/>
        </w:rPr>
      </w:pPr>
      <w:bookmarkStart w:id="20" w:name="_heading=h.rnkewg45txnm" w:colFirst="0" w:colLast="0"/>
      <w:bookmarkEnd w:id="20"/>
      <w:r w:rsidRPr="00865236">
        <w:rPr>
          <w:rFonts w:ascii="Arial" w:eastAsia="Arial" w:hAnsi="Arial" w:cs="Arial"/>
          <w:color w:val="auto"/>
          <w:sz w:val="22"/>
          <w:szCs w:val="22"/>
          <w:lang w:val="en-GB"/>
        </w:rPr>
        <w:t>Figure 2.3.2.1: distress sleeps cycle due to use of social media</w:t>
      </w:r>
    </w:p>
    <w:p w14:paraId="25A77286" w14:textId="77777777" w:rsidR="00200ACA" w:rsidRPr="00865236" w:rsidRDefault="00097E3D">
      <w:pPr>
        <w:pStyle w:val="Normal1"/>
        <w:pBdr>
          <w:top w:val="nil"/>
          <w:left w:val="nil"/>
          <w:bottom w:val="nil"/>
          <w:right w:val="nil"/>
          <w:between w:val="nil"/>
        </w:pBdr>
        <w:jc w:val="center"/>
        <w:rPr>
          <w:sz w:val="22"/>
          <w:szCs w:val="22"/>
          <w:lang w:val="en-GB"/>
        </w:rPr>
      </w:pPr>
      <w:r w:rsidRPr="00865236">
        <w:rPr>
          <w:sz w:val="22"/>
          <w:szCs w:val="22"/>
          <w:lang w:val="en-GB"/>
        </w:rPr>
        <w:t>(Source: Masoed</w:t>
      </w:r>
      <w:r w:rsidRPr="00865236">
        <w:rPr>
          <w:i/>
          <w:iCs/>
          <w:sz w:val="22"/>
          <w:szCs w:val="22"/>
          <w:lang w:val="en-GB"/>
        </w:rPr>
        <w:t xml:space="preserve">et al., </w:t>
      </w:r>
      <w:r w:rsidRPr="00865236">
        <w:rPr>
          <w:sz w:val="22"/>
          <w:szCs w:val="22"/>
          <w:lang w:val="en-GB"/>
        </w:rPr>
        <w:t>2021)</w:t>
      </w:r>
    </w:p>
    <w:p w14:paraId="23E13FCB"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lastRenderedPageBreak/>
        <w:t>Self-harming approaches like suicidal tendency has been enhanced due to the increased use of social media. As mentioned by Shafi</w:t>
      </w:r>
      <w:r w:rsidRPr="00865236">
        <w:rPr>
          <w:i/>
          <w:iCs/>
          <w:sz w:val="22"/>
          <w:szCs w:val="22"/>
          <w:lang w:val="en-GB"/>
        </w:rPr>
        <w:t xml:space="preserve">et al. </w:t>
      </w:r>
      <w:r w:rsidRPr="00865236">
        <w:rPr>
          <w:sz w:val="22"/>
          <w:szCs w:val="22"/>
          <w:lang w:val="en-GB"/>
        </w:rPr>
        <w:t>(2021), social media use cases in adolescents especially among the psychiatric admission is associated with self-injurious behaviour. The author has also highlighted that self-harm groups on Facebook and Instagram appeared to venerate and rationalise the self-harm approaches. Increased exposure to such groups in Facebook or other social media platforms would enhance the suicidal tendency of individuals.</w:t>
      </w:r>
    </w:p>
    <w:p w14:paraId="135922AB"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Intense use of social media has also impacted the vision of individuals negatively. As per the correlation conducted by Rashid </w:t>
      </w:r>
      <w:r w:rsidRPr="00865236">
        <w:rPr>
          <w:i/>
          <w:iCs/>
          <w:sz w:val="22"/>
          <w:szCs w:val="22"/>
          <w:lang w:val="en-GB"/>
        </w:rPr>
        <w:t xml:space="preserve">et al. </w:t>
      </w:r>
      <w:r w:rsidRPr="00865236">
        <w:rPr>
          <w:sz w:val="22"/>
          <w:szCs w:val="22"/>
          <w:lang w:val="en-GB"/>
        </w:rPr>
        <w:t xml:space="preserve">(2025), social media use significantly predicted poor vision quality with a variance of 17.6%. The author has mentioned that increased use of social media has enhanced the screen times of adolescents. Increased screen time factor has also impacted the vision quality of individuals negatively. Issues like redness in eyes, discomfort among the users of social media who are engaged in excessive use of this tool. The author has also mentioned that the excessive use of SM would also contribute to chronic eye problems like myopia. </w:t>
      </w:r>
    </w:p>
    <w:p w14:paraId="5D93BE6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Unmeasured use of SM has significantly impacted the behaviour of the adolescents which triggers the self harm activities. As mentioned by Chen and Xiao (2022), moderate to extreme impact of adverse SM use on the mental and physical health of individuals. Unmeasured social media use sets an unrealistic mind set among adolescents. For instance, an oversaturated image of physics has influenced the adolescent to achieve such physics which influences them to take wrong measures like taking steroids and other approaches. Adhering to this approach the author has mentioned about the harmful effect of social media use on both the physical and mental well-being of the individuals. </w:t>
      </w:r>
    </w:p>
    <w:p w14:paraId="07FB7B4A"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unrealistic mindset developed through social media has also negatively impacted the mental well-being of individuals. As mentioned by Li </w:t>
      </w:r>
      <w:r w:rsidRPr="00865236">
        <w:rPr>
          <w:i/>
          <w:iCs/>
          <w:sz w:val="22"/>
          <w:szCs w:val="22"/>
          <w:lang w:val="en-GB"/>
        </w:rPr>
        <w:t xml:space="preserve">et al. </w:t>
      </w:r>
      <w:r w:rsidRPr="00865236">
        <w:rPr>
          <w:sz w:val="22"/>
          <w:szCs w:val="22"/>
          <w:lang w:val="en-GB"/>
        </w:rPr>
        <w:t xml:space="preserve">(2024), Fear of missing out (FoMO) is one of the most significant issues caused due to excessive use of SM. The over exaggerated image of social media through reels and other forms of content makes individuals believe that their lives are less exciting. Images used for marketing purposes like a lucrative image of a tourist spot or adventure tourism makes the individuals believe that their current lifestyle is very unexciting. Such issues lead to problematic ends like depression or other mental issues caused by the unmeasured use of social media. </w:t>
      </w:r>
    </w:p>
    <w:p w14:paraId="55B57683"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Social isolation and academic degradation is a major problem that has been encountered by the adolescents due to excessive use of social media. As mentioned by Goswami </w:t>
      </w:r>
      <w:r w:rsidRPr="00865236">
        <w:rPr>
          <w:i/>
          <w:iCs/>
          <w:sz w:val="22"/>
          <w:szCs w:val="22"/>
          <w:lang w:val="en-GB"/>
        </w:rPr>
        <w:t xml:space="preserve">et al. </w:t>
      </w:r>
      <w:r w:rsidRPr="00865236">
        <w:rPr>
          <w:sz w:val="22"/>
          <w:szCs w:val="22"/>
          <w:lang w:val="en-GB"/>
        </w:rPr>
        <w:t xml:space="preserve">(2025), correlation between excessive networking, reduced social life and academic performance can be seen. The virtual world of social media has made adolescents more engaged in its network </w:t>
      </w:r>
      <w:r w:rsidRPr="00865236">
        <w:rPr>
          <w:sz w:val="22"/>
          <w:szCs w:val="22"/>
          <w:lang w:val="en-GB"/>
        </w:rPr>
        <w:lastRenderedPageBreak/>
        <w:t xml:space="preserve">which restricts them to get associated with social gathering and social programs. This factor also makes them isolated from a healthy environment which negatively impacts their mind set by enhancing the sense of self-centralism. Hence, over use of SM would cause social isolation among the individuals and lead to the issues of mental health regarding problems like hesitating in meeting social gatherings or avoiding people. </w:t>
      </w:r>
    </w:p>
    <w:p w14:paraId="2D905502" w14:textId="77777777" w:rsidR="00200ACA" w:rsidRPr="00865236" w:rsidRDefault="00097E3D">
      <w:pPr>
        <w:pStyle w:val="Heading3"/>
        <w:rPr>
          <w:lang w:val="en-GB"/>
        </w:rPr>
      </w:pPr>
      <w:bookmarkStart w:id="21" w:name="_heading=h.r6r0lakh59tt" w:colFirst="0" w:colLast="0"/>
      <w:bookmarkEnd w:id="21"/>
      <w:r w:rsidRPr="00865236">
        <w:rPr>
          <w:lang w:val="en-GB"/>
        </w:rPr>
        <w:t>2.3.3 Evaluating the perception of adolescents regarding negative impact of social media</w:t>
      </w:r>
    </w:p>
    <w:p w14:paraId="151A0A44"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Adolescents perceive the negative impact of social media use but the addictive nature they had failed to control their use case. As mentioned by BHIRI and MAPFUNDE (2025), awareness supports the adolescents to critically evaluate the conscious decision-making approaches regarding the use of social media. Awareness of social media use among the individuals would significantly help adolescents to identify the harmful impact of social media on their behaviour. More specifically, awareness factors would make them able to identify their own changed behaviour catering to social media as a scale of influence. </w:t>
      </w:r>
    </w:p>
    <w:p w14:paraId="230892B2"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Self-control approaches of the adolescent have also negatively impacted due to the excessive use of social media in the current scenario. As mentioned by Hunking</w:t>
      </w:r>
      <w:r w:rsidRPr="00865236">
        <w:rPr>
          <w:i/>
          <w:iCs/>
          <w:sz w:val="22"/>
          <w:szCs w:val="22"/>
          <w:lang w:val="en-GB"/>
        </w:rPr>
        <w:t xml:space="preserve">et al. </w:t>
      </w:r>
      <w:r w:rsidRPr="00865236">
        <w:rPr>
          <w:sz w:val="22"/>
          <w:szCs w:val="22"/>
          <w:lang w:val="en-GB"/>
        </w:rPr>
        <w:t xml:space="preserve">(2024), adolescents being aware of the negative impact of SM on the judgement have continued to use those platforms which develop a sense of dissonance. The author has indicated that adolescents are losing will power and self-controlling approaches as they failed to control their habits and activities regarding the use of social media despite being aware of its negative impact on their physical and mental health. </w:t>
      </w:r>
    </w:p>
    <w:p w14:paraId="1AF06ECA" w14:textId="77777777" w:rsidR="00200ACA" w:rsidRPr="00865236" w:rsidRDefault="00097E3D">
      <w:pPr>
        <w:pStyle w:val="Normal1"/>
        <w:pBdr>
          <w:top w:val="nil"/>
          <w:left w:val="nil"/>
          <w:bottom w:val="nil"/>
          <w:right w:val="nil"/>
          <w:between w:val="nil"/>
        </w:pBdr>
        <w:jc w:val="center"/>
        <w:rPr>
          <w:sz w:val="22"/>
          <w:szCs w:val="22"/>
          <w:lang w:val="en-GB"/>
        </w:rPr>
      </w:pPr>
      <w:r w:rsidRPr="00865236">
        <w:rPr>
          <w:noProof/>
          <w:sz w:val="22"/>
          <w:szCs w:val="22"/>
        </w:rPr>
        <w:drawing>
          <wp:inline distT="114300" distB="114300" distL="114300" distR="114300" wp14:anchorId="24F3607C" wp14:editId="27C946F2">
            <wp:extent cx="3438525" cy="2238375"/>
            <wp:effectExtent l="12700" t="12700" r="12700" b="12700"/>
            <wp:docPr id="129266108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438525" cy="2238375"/>
                    </a:xfrm>
                    <a:prstGeom prst="rect">
                      <a:avLst/>
                    </a:prstGeom>
                    <a:ln w="12700">
                      <a:solidFill>
                        <a:srgbClr val="000000"/>
                      </a:solidFill>
                      <a:prstDash val="solid"/>
                    </a:ln>
                  </pic:spPr>
                </pic:pic>
              </a:graphicData>
            </a:graphic>
          </wp:inline>
        </w:drawing>
      </w:r>
    </w:p>
    <w:p w14:paraId="14D6F0BC" w14:textId="77777777" w:rsidR="00200ACA" w:rsidRPr="00865236" w:rsidRDefault="00097E3D">
      <w:pPr>
        <w:pStyle w:val="Heading4"/>
        <w:rPr>
          <w:rFonts w:ascii="Arial" w:eastAsia="Arial" w:hAnsi="Arial" w:cs="Arial"/>
          <w:color w:val="auto"/>
          <w:sz w:val="22"/>
          <w:szCs w:val="22"/>
          <w:lang w:val="en-GB"/>
        </w:rPr>
      </w:pPr>
      <w:bookmarkStart w:id="22" w:name="_heading=h.n36akaecowf9" w:colFirst="0" w:colLast="0"/>
      <w:bookmarkEnd w:id="22"/>
      <w:r w:rsidRPr="00865236">
        <w:rPr>
          <w:rFonts w:ascii="Arial" w:eastAsia="Arial" w:hAnsi="Arial" w:cs="Arial"/>
          <w:color w:val="auto"/>
          <w:sz w:val="22"/>
          <w:szCs w:val="22"/>
          <w:lang w:val="en-GB"/>
        </w:rPr>
        <w:t>Figure 2.3.3.1: Exposure to harmful content</w:t>
      </w:r>
    </w:p>
    <w:p w14:paraId="14DE1C5D" w14:textId="77777777" w:rsidR="00200ACA" w:rsidRPr="00865236" w:rsidRDefault="00097E3D">
      <w:pPr>
        <w:pStyle w:val="Normal1"/>
        <w:pBdr>
          <w:top w:val="nil"/>
          <w:left w:val="nil"/>
          <w:bottom w:val="nil"/>
          <w:right w:val="nil"/>
          <w:between w:val="nil"/>
        </w:pBdr>
        <w:jc w:val="center"/>
        <w:rPr>
          <w:sz w:val="22"/>
          <w:szCs w:val="22"/>
          <w:lang w:val="en-GB"/>
        </w:rPr>
      </w:pPr>
      <w:r w:rsidRPr="00865236">
        <w:rPr>
          <w:sz w:val="22"/>
          <w:szCs w:val="22"/>
          <w:lang w:val="en-GB"/>
        </w:rPr>
        <w:t>(Source: Kandel, 2025)</w:t>
      </w:r>
    </w:p>
    <w:p w14:paraId="27F2DAE0"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lastRenderedPageBreak/>
        <w:t xml:space="preserve">Negative impact of the different behaviour of the adolescents by SM influence can be seen which has contributed to shape their perspectives. For instance, Mallik and Rathore (2025) mentioned that 15% of individuals get exposed to pro-eating disorder content that promotes extreme behaviour. Such content has passively influenced the adolescents which bring changes in their regular behaviour and shape their activities. Exposure to such content has reduced the awareness about the negative impact of SM influence and made people engaged in the activities of shown content. Pro-eating disorder content influences the viewers to consume such food which are especially made for different categories like pro athletes and performing such activities by a normal person without such habit would be reflected through the negative impact on their behaviour. </w:t>
      </w:r>
    </w:p>
    <w:p w14:paraId="2AC39AF8"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Increased issues of mental health due to excessive use of social media use also indicated credibility and efficiency of awareness of the negative impact of social media. As mentioned by Kandel (2025), lack of awareness of negative impact SM influences individuals to get associated with such platforms more deeply contributed to increased mental health issues. Due to the lack of awareness among the adolescent about the excessive use of social media they failed to identify or self-realise about their change habits. Due to this factor, spending time on social media has become a natural habit to them which causes multiple issues like social isolation, eye strains and others. Getting exposed to over exaggerated images, reels and other posts on social media, the adolescent has tried to adopt those measures shown in the video in their regular activities. </w:t>
      </w:r>
    </w:p>
    <w:p w14:paraId="2D1CDC89"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Negative impact of the social media on self-esteem of the individuals has shaped the perspective of adolescents regarding the use of social media use differently. As mentioned by Johnson (2023), individuals get shattered due to the negative comments on social media even from those who do not even matter in their life. Over use of SM by adolescents would indulge them to get associated in conflict over comment sections of SM platforms like Facebook, Instagram. This factor would impact their self-esteem very deeply which influences them to engage in self-harming approaches. Despite knowing about such negative attributes of SM use, increased frequency of Facebook use can be seen. Such measures highlight that despite being well aware of negative attributes of CM individuals failed to hold back from use of SM which has clearly highlighted their self-controlling approaches. </w:t>
      </w:r>
    </w:p>
    <w:p w14:paraId="47452F56" w14:textId="77777777" w:rsidR="00200ACA" w:rsidRPr="00865236" w:rsidRDefault="00097E3D">
      <w:pPr>
        <w:pStyle w:val="Heading3"/>
        <w:rPr>
          <w:lang w:val="en-GB"/>
        </w:rPr>
      </w:pPr>
      <w:bookmarkStart w:id="23" w:name="_heading=h.tmlrtoylot03" w:colFirst="0" w:colLast="0"/>
      <w:bookmarkEnd w:id="23"/>
      <w:r w:rsidRPr="00865236">
        <w:rPr>
          <w:lang w:val="en-GB"/>
        </w:rPr>
        <w:t>2.3.4 Probable policy intervention measures to mitigate the issue</w:t>
      </w:r>
    </w:p>
    <w:p w14:paraId="4435DF97" w14:textId="77777777" w:rsidR="00200ACA" w:rsidRPr="00865236" w:rsidRDefault="00200ACA">
      <w:pPr>
        <w:pStyle w:val="Normal1"/>
        <w:pBdr>
          <w:top w:val="nil"/>
          <w:left w:val="nil"/>
          <w:bottom w:val="nil"/>
          <w:right w:val="nil"/>
          <w:between w:val="nil"/>
        </w:pBdr>
        <w:rPr>
          <w:sz w:val="22"/>
          <w:szCs w:val="22"/>
          <w:lang w:val="en-GB"/>
        </w:rPr>
      </w:pPr>
    </w:p>
    <w:p w14:paraId="61CF8C87" w14:textId="77777777" w:rsidR="00200ACA" w:rsidRPr="00865236" w:rsidRDefault="00097E3D">
      <w:pPr>
        <w:pStyle w:val="Normal1"/>
        <w:pBdr>
          <w:top w:val="nil"/>
          <w:left w:val="nil"/>
          <w:bottom w:val="nil"/>
          <w:right w:val="nil"/>
          <w:between w:val="nil"/>
        </w:pBdr>
        <w:rPr>
          <w:sz w:val="22"/>
          <w:szCs w:val="22"/>
          <w:lang w:val="en-GB"/>
        </w:rPr>
      </w:pPr>
      <w:r w:rsidRPr="00865236">
        <w:rPr>
          <w:b/>
          <w:bCs/>
          <w:i/>
          <w:iCs/>
          <w:sz w:val="22"/>
          <w:szCs w:val="22"/>
          <w:lang w:val="en-GB"/>
        </w:rPr>
        <w:t xml:space="preserve">School-Level Interventions: </w:t>
      </w:r>
      <w:r w:rsidRPr="00865236">
        <w:rPr>
          <w:sz w:val="22"/>
          <w:szCs w:val="22"/>
          <w:lang w:val="en-GB"/>
        </w:rPr>
        <w:t xml:space="preserve">The policy necessitates a multi-level intervention in the school, family, community, clinical, and online platforms. The implementation of digital literacy in high </w:t>
      </w:r>
      <w:r w:rsidRPr="00865236">
        <w:rPr>
          <w:sz w:val="22"/>
          <w:szCs w:val="22"/>
          <w:lang w:val="en-GB"/>
        </w:rPr>
        <w:lastRenderedPageBreak/>
        <w:t>schools is the policy to be enforced. Critical appraisal, coping, and safe sharing will be taught using digital curricula. The use of psychoeducation and mindfulness programs in schools is encouraged. It was aimed to be the goal of the intervention plan (Unlu</w:t>
      </w:r>
      <w:r w:rsidRPr="00865236">
        <w:rPr>
          <w:i/>
          <w:iCs/>
          <w:sz w:val="22"/>
          <w:szCs w:val="22"/>
          <w:lang w:val="en-GB"/>
        </w:rPr>
        <w:t xml:space="preserve"> et al.</w:t>
      </w:r>
      <w:r w:rsidRPr="00865236">
        <w:rPr>
          <w:sz w:val="22"/>
          <w:szCs w:val="22"/>
          <w:lang w:val="en-GB"/>
        </w:rPr>
        <w:t xml:space="preserve"> 2025). Thus, making adolescents more cognitively and emotionally aware when they use social media. Anti-cyberbullying policies and reporting channels should also be included in school policies. It has been found that cyber victimisation is a good route to self-harm. The described facts also support the notion that the relationship between the involvement in cyber bullying and the involvement in NSSI is much correlated (Predescu</w:t>
      </w:r>
      <w:r w:rsidRPr="00865236">
        <w:rPr>
          <w:i/>
          <w:iCs/>
          <w:sz w:val="22"/>
          <w:szCs w:val="22"/>
          <w:lang w:val="en-GB"/>
        </w:rPr>
        <w:t xml:space="preserve"> et al. </w:t>
      </w:r>
      <w:r w:rsidRPr="00865236">
        <w:rPr>
          <w:sz w:val="22"/>
          <w:szCs w:val="22"/>
          <w:lang w:val="en-GB"/>
        </w:rPr>
        <w:t>2024). The policy assumes the implementation of restorative practices and the establishment of rapid action teams, which would react to the incidents in a timely manner and assist the affected students.</w:t>
      </w:r>
    </w:p>
    <w:p w14:paraId="724F0DBA" w14:textId="77777777" w:rsidR="00200ACA" w:rsidRPr="00865236" w:rsidRDefault="00097E3D">
      <w:pPr>
        <w:pStyle w:val="Normal1"/>
        <w:pBdr>
          <w:top w:val="nil"/>
          <w:left w:val="nil"/>
          <w:bottom w:val="nil"/>
          <w:right w:val="nil"/>
          <w:between w:val="nil"/>
        </w:pBdr>
        <w:rPr>
          <w:sz w:val="22"/>
          <w:szCs w:val="22"/>
          <w:lang w:val="en-GB"/>
        </w:rPr>
      </w:pPr>
      <w:r w:rsidRPr="00865236">
        <w:rPr>
          <w:b/>
          <w:bCs/>
          <w:i/>
          <w:iCs/>
          <w:sz w:val="22"/>
          <w:szCs w:val="22"/>
          <w:lang w:val="en-GB"/>
        </w:rPr>
        <w:t>Family and Healthcare Interventions:</w:t>
      </w:r>
      <w:r w:rsidRPr="00865236">
        <w:rPr>
          <w:sz w:val="22"/>
          <w:szCs w:val="22"/>
          <w:lang w:val="en-GB"/>
        </w:rPr>
        <w:t xml:space="preserve"> The family-oriented policy offers parental education and support. The parental training is based on a model of digital supervision, boundary setting, and healthy behaviours. The threat of accessing the internet and the security of online studies is a more frightening thing than parents of teens become scared of. The study has touched upon the parental beliefs of the negative impact of online use on young children (Throuvala</w:t>
      </w:r>
      <w:r w:rsidRPr="00865236">
        <w:rPr>
          <w:i/>
          <w:iCs/>
          <w:sz w:val="22"/>
          <w:szCs w:val="22"/>
          <w:lang w:val="en-GB"/>
        </w:rPr>
        <w:t xml:space="preserve"> et al.</w:t>
      </w:r>
      <w:r w:rsidRPr="00865236">
        <w:rPr>
          <w:sz w:val="22"/>
          <w:szCs w:val="22"/>
          <w:lang w:val="en-GB"/>
        </w:rPr>
        <w:t xml:space="preserve"> 2021). There is the local government, which provides easy instructions and community training. The services of adolescents in the healthcare policy are screened to address the problematic use of social media. Clinical practice: Clinical employees undergo training to conduct digital risk assessment and brief interventions. It is agreed that problematic use requires the use of potent interventions. The existing scientific image demands that conceptually solid and well-managed interventions must be developed (Canas and Estevez, 2021). The funding agencies include funding for CBT-based services and referral services to the children at-risk.</w:t>
      </w:r>
    </w:p>
    <w:p w14:paraId="5DCE8DFB" w14:textId="77777777" w:rsidR="00200ACA" w:rsidRPr="00865236" w:rsidRDefault="00097E3D">
      <w:pPr>
        <w:pStyle w:val="Normal1"/>
        <w:pBdr>
          <w:top w:val="nil"/>
          <w:left w:val="nil"/>
          <w:bottom w:val="nil"/>
          <w:right w:val="nil"/>
          <w:between w:val="nil"/>
        </w:pBdr>
        <w:rPr>
          <w:sz w:val="22"/>
          <w:szCs w:val="22"/>
          <w:lang w:val="en-GB"/>
        </w:rPr>
      </w:pPr>
      <w:r w:rsidRPr="00865236">
        <w:rPr>
          <w:b/>
          <w:bCs/>
          <w:i/>
          <w:iCs/>
          <w:sz w:val="22"/>
          <w:szCs w:val="22"/>
          <w:lang w:val="en-GB"/>
        </w:rPr>
        <w:t xml:space="preserve">Community and Platform-Level Interventions: </w:t>
      </w:r>
      <w:r w:rsidRPr="00865236">
        <w:rPr>
          <w:sz w:val="22"/>
          <w:szCs w:val="22"/>
          <w:lang w:val="en-GB"/>
        </w:rPr>
        <w:t xml:space="preserve">The policy of community-level addressing the disorder in the neighbourhood and the functioning of the family. The resilience-building programs and mitigation of social isolation are provided through community services. The unhealthy conditions of social media bring about a psychological distress that is exponentially growing among teenagers in the case of family dysfunction. It has been determined that the community, individual, social, and family are the necessary variables that trigger the degree of psychological distress in adolescents (Morillo-Sarto </w:t>
      </w:r>
      <w:r w:rsidRPr="00865236">
        <w:rPr>
          <w:i/>
          <w:iCs/>
          <w:sz w:val="22"/>
          <w:szCs w:val="22"/>
          <w:lang w:val="en-GB"/>
        </w:rPr>
        <w:t xml:space="preserve">et al. </w:t>
      </w:r>
      <w:r w:rsidRPr="00865236">
        <w:rPr>
          <w:sz w:val="22"/>
          <w:szCs w:val="22"/>
          <w:lang w:val="en-GB"/>
        </w:rPr>
        <w:t xml:space="preserve">2025). It would entail the collective action of the youth services, community organisations and health systems in making the policy responses better. It has to be a platform regulation that actively moderates content, and it must also have safe-reporting. Platforms that are used to identify the symptoms of self-harm and redirect users to crisis support should also be there. The legislation demands open moderation checks and a safety default that is attractive to youths. The rates of emotional distress and </w:t>
      </w:r>
      <w:r w:rsidRPr="00865236">
        <w:rPr>
          <w:sz w:val="22"/>
          <w:szCs w:val="22"/>
          <w:lang w:val="en-GB"/>
        </w:rPr>
        <w:lastRenderedPageBreak/>
        <w:t>psychological susceptibility among adolescents constantly rise due to constant cases of obsessive and passive use of social media. The youth who participate in passive and compulsive use of social media are at a higher risk of depression, anxiety, body dissatisfaction, and suicidal ideation (Marano</w:t>
      </w:r>
      <w:r w:rsidRPr="00865236">
        <w:rPr>
          <w:i/>
          <w:iCs/>
          <w:sz w:val="22"/>
          <w:szCs w:val="22"/>
          <w:lang w:val="en-GB"/>
        </w:rPr>
        <w:t xml:space="preserve">et al. </w:t>
      </w:r>
      <w:r w:rsidRPr="00865236">
        <w:rPr>
          <w:sz w:val="22"/>
          <w:szCs w:val="22"/>
          <w:lang w:val="en-GB"/>
        </w:rPr>
        <w:t>2025). The correct policy assimilation ends up minimizing the digital destruction and protecting the adolescent population in the UK city population.</w:t>
      </w:r>
    </w:p>
    <w:p w14:paraId="5829C84C" w14:textId="77777777" w:rsidR="00200ACA" w:rsidRPr="00865236" w:rsidRDefault="00097E3D">
      <w:pPr>
        <w:pStyle w:val="Normal1"/>
        <w:pBdr>
          <w:top w:val="nil"/>
          <w:left w:val="nil"/>
          <w:bottom w:val="nil"/>
          <w:right w:val="nil"/>
          <w:between w:val="nil"/>
        </w:pBdr>
        <w:rPr>
          <w:sz w:val="22"/>
          <w:szCs w:val="22"/>
          <w:lang w:val="en-GB"/>
        </w:rPr>
      </w:pPr>
      <w:r w:rsidRPr="00865236">
        <w:rPr>
          <w:b/>
          <w:bCs/>
          <w:i/>
          <w:iCs/>
          <w:sz w:val="22"/>
          <w:szCs w:val="22"/>
          <w:lang w:val="en-GB"/>
        </w:rPr>
        <w:t xml:space="preserve">Prevention, Research, and Targeted Interventions: </w:t>
      </w:r>
      <w:r w:rsidRPr="00865236">
        <w:rPr>
          <w:sz w:val="22"/>
          <w:szCs w:val="22"/>
          <w:lang w:val="en-GB"/>
        </w:rPr>
        <w:t>The prevention policy includes universal and targeted digital interventions. Pilots are in school and community programs detoxification, mindfulness, and time management. The indications of interventions for online addiction and problematic use. The lives and learning of children and adolescents are significant spheres that entail the use of digital devices (Ding and Li, 2023). The prevention policy permits healthier digital behaviour and digital self-harm vulnerability approaches in urban contexts amongst adolescents in the UK. The research and monitoring systems present in the policy keep track of the digital behaviours and determine the threats of self-harm in adolescents. National surveillance measures in social media exposure are self-harm measures. The living evidence base will be used to support the adaptive interventions. The proposed research in the scoping reviews has an impact on the practice on a theoretical basis. The first conclusion is a study that takes into consideration the adoption of social media and its impact on the well-being of adolescents within an SDT framework (West</w:t>
      </w:r>
      <w:r w:rsidRPr="00865236">
        <w:rPr>
          <w:i/>
          <w:iCs/>
          <w:sz w:val="22"/>
          <w:szCs w:val="22"/>
          <w:lang w:val="en-GB"/>
        </w:rPr>
        <w:t xml:space="preserve"> et al.</w:t>
      </w:r>
      <w:r w:rsidRPr="00865236">
        <w:rPr>
          <w:sz w:val="22"/>
          <w:szCs w:val="22"/>
          <w:lang w:val="en-GB"/>
        </w:rPr>
        <w:t xml:space="preserve"> 2024). The policy makers in the UK will attract longitudinal studies in the urban communities.</w:t>
      </w:r>
    </w:p>
    <w:p w14:paraId="55F5FDF3"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The measures targeted areas of intervention that address the clinically vulnerable groups, and the interventions targeted to the adolescents are custom interventions in psychiatric care. Clinical samples clearly indicate that there is high problematic media use and exposure to sextortion. Despite the studies pointing out that there are positive and negative mental health correlates of social media (Domoff</w:t>
      </w:r>
      <w:r w:rsidRPr="00865236">
        <w:rPr>
          <w:i/>
          <w:iCs/>
          <w:sz w:val="22"/>
          <w:szCs w:val="22"/>
          <w:lang w:val="en-GB"/>
        </w:rPr>
        <w:t>et al.</w:t>
      </w:r>
      <w:r w:rsidRPr="00865236">
        <w:rPr>
          <w:sz w:val="22"/>
          <w:szCs w:val="22"/>
          <w:lang w:val="en-GB"/>
        </w:rPr>
        <w:t xml:space="preserve"> 2024). The actions identified support the prevention of vulnerable adolescents who are at risk of self-harm due to unhealthy exposure to social media. Among the policies are combined education, family support, clinical pathways, community action, platform regulation, evidence generation, and targeted services. All these policies are informed by the evidence that has been sought to minimize the possibility of self-harm amongst adolescents in UK cities.</w:t>
      </w:r>
    </w:p>
    <w:p w14:paraId="591C3429" w14:textId="77777777" w:rsidR="00200ACA" w:rsidRPr="00865236" w:rsidRDefault="00097E3D">
      <w:pPr>
        <w:pStyle w:val="Heading2"/>
        <w:rPr>
          <w:i/>
          <w:iCs/>
          <w:lang w:val="en-GB"/>
        </w:rPr>
      </w:pPr>
      <w:bookmarkStart w:id="24" w:name="_heading=h.enjyfwkuj3ht" w:colFirst="0" w:colLast="0"/>
      <w:bookmarkEnd w:id="24"/>
      <w:r w:rsidRPr="00865236">
        <w:rPr>
          <w:lang w:val="en-GB"/>
        </w:rPr>
        <w:t>2.4 Literature Gap</w:t>
      </w:r>
    </w:p>
    <w:p w14:paraId="2A09DD6A"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Issues of resource scarcity have been faced in terms of availability of required documents and have been witnessed during developing this literature review section. Though the previously done study has evaluated this subject from statistical perspective but in most of the cases those </w:t>
      </w:r>
      <w:r w:rsidRPr="00865236">
        <w:rPr>
          <w:sz w:val="22"/>
          <w:szCs w:val="22"/>
          <w:lang w:val="en-GB"/>
        </w:rPr>
        <w:lastRenderedPageBreak/>
        <w:t>are self-reported data. Theoretical evaluation of the subject has not been properly addressed in this study as the study of Kandel does not analyse the subject with theoretical perspective.</w:t>
      </w:r>
    </w:p>
    <w:p w14:paraId="57800126" w14:textId="77777777" w:rsidR="00200ACA" w:rsidRPr="00865236" w:rsidRDefault="00097E3D">
      <w:pPr>
        <w:pStyle w:val="Heading2"/>
        <w:rPr>
          <w:lang w:val="en-GB"/>
        </w:rPr>
      </w:pPr>
      <w:bookmarkStart w:id="25" w:name="_heading=h.q7rdqxtmsdpu" w:colFirst="0" w:colLast="0"/>
      <w:bookmarkEnd w:id="25"/>
      <w:r w:rsidRPr="00865236">
        <w:rPr>
          <w:lang w:val="en-GB"/>
        </w:rPr>
        <w:t>2.5 Theoretical implementation</w:t>
      </w:r>
    </w:p>
    <w:p w14:paraId="64B9003F" w14:textId="77777777" w:rsidR="00200ACA" w:rsidRPr="00865236" w:rsidRDefault="00097E3D">
      <w:pPr>
        <w:pStyle w:val="Normal1"/>
        <w:pBdr>
          <w:top w:val="nil"/>
          <w:left w:val="nil"/>
          <w:bottom w:val="nil"/>
          <w:right w:val="nil"/>
          <w:between w:val="nil"/>
        </w:pBdr>
        <w:rPr>
          <w:sz w:val="22"/>
          <w:szCs w:val="22"/>
          <w:lang w:val="en-GB"/>
        </w:rPr>
      </w:pPr>
      <w:r w:rsidRPr="00865236">
        <w:rPr>
          <w:b/>
          <w:bCs/>
          <w:i/>
          <w:iCs/>
          <w:sz w:val="22"/>
          <w:szCs w:val="22"/>
          <w:lang w:val="en-GB"/>
        </w:rPr>
        <w:t>Social Cognitive Theory (SCT):</w:t>
      </w:r>
      <w:r w:rsidRPr="00865236">
        <w:rPr>
          <w:sz w:val="22"/>
          <w:szCs w:val="22"/>
          <w:lang w:val="en-GB"/>
        </w:rPr>
        <w:t xml:space="preserve">SCT is a theory that assumes that people learn behaviours after observing other people and mimicking social situations. Regarding social media, the article titled Social Media Use and Depression in Adolescents: A Scoping Review indicates that the association between the use of social media and depression among adolescents is very high (Azem et al, 2023). It demonstrates that in the UK, the unremitting exposure of at-risk adolescents to the idealized lives and dis-tressivity propagators of peer lives on the internet. It can serve as a role model of depressive ideating and self-injury behaviours in adolescents. It is possible, then, to describe how perceived online behaviours can be internalized with the help of SCT. Social Media in Adolescents is a Retrospective Correlational Study on Addiction, which concludes that environmental reinforcement is a factor. Such as likes, comments, and social validation, could condition compulsive use of social media: this behaviour could be reinforced and, as such, result in self-harm (Ciacchini </w:t>
      </w:r>
      <w:r w:rsidRPr="00865236">
        <w:rPr>
          <w:i/>
          <w:iCs/>
          <w:sz w:val="22"/>
          <w:szCs w:val="22"/>
          <w:lang w:val="en-GB"/>
        </w:rPr>
        <w:t>et al.</w:t>
      </w:r>
      <w:r w:rsidRPr="00865236">
        <w:rPr>
          <w:sz w:val="22"/>
          <w:szCs w:val="22"/>
          <w:lang w:val="en-GB"/>
        </w:rPr>
        <w:t xml:space="preserve"> 2023). This implies that by repeatedly exposing the adolescents to the sound of the agonized in their peers alongside their idyllic counterpart. The expression of emotions and the behavioural pattern of the adolescents can be influenced to accommodate a tendency to self-harm in the UK adolescents. </w:t>
      </w:r>
    </w:p>
    <w:p w14:paraId="284B4AE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The fact that the negative online interactions are taking place is emphasized in the paper Impact of social media on Adolescence: Mapping Emerging Needs to Build Resilient Skills. Peer influence and social comparison are also related to mental distress, and the reference to resilience-building is also defined as a protective factor (</w:t>
      </w:r>
      <w:r w:rsidRPr="00865236">
        <w:rPr>
          <w:sz w:val="22"/>
          <w:szCs w:val="22"/>
          <w:highlight w:val="white"/>
          <w:lang w:val="en-GB"/>
        </w:rPr>
        <w:t xml:space="preserve">Falcón-Linares </w:t>
      </w:r>
      <w:r w:rsidRPr="00865236">
        <w:rPr>
          <w:i/>
          <w:iCs/>
          <w:sz w:val="22"/>
          <w:szCs w:val="22"/>
          <w:lang w:val="en-GB"/>
        </w:rPr>
        <w:t>et al.</w:t>
      </w:r>
      <w:r w:rsidRPr="00865236">
        <w:rPr>
          <w:sz w:val="22"/>
          <w:szCs w:val="22"/>
          <w:lang w:val="en-GB"/>
        </w:rPr>
        <w:t xml:space="preserve"> 2023). SCT offers some intellectual guidelines for the functioning of observational learning, peer modelling, reinforcement, and self-regulation within the virtual worlds. It can be an intermediate between exposure to social media and self-harm in adolescents. It is possible to support the idea that the behaviours under discussion are peer influence and reward structure in the social media settings. It causes a substantial proportion of determining the risks of self-harm among the adolescents of the communities of urban UK with the help of the SCT.</w:t>
      </w:r>
    </w:p>
    <w:p w14:paraId="6B8452FB" w14:textId="77777777" w:rsidR="00200ACA" w:rsidRPr="00865236" w:rsidRDefault="00097E3D">
      <w:pPr>
        <w:pStyle w:val="Normal1"/>
        <w:pBdr>
          <w:top w:val="nil"/>
          <w:left w:val="nil"/>
          <w:bottom w:val="nil"/>
          <w:right w:val="nil"/>
          <w:between w:val="nil"/>
        </w:pBdr>
        <w:rPr>
          <w:b/>
          <w:bCs/>
          <w:i/>
          <w:iCs/>
          <w:sz w:val="22"/>
          <w:szCs w:val="22"/>
          <w:lang w:val="en-GB"/>
        </w:rPr>
      </w:pPr>
      <w:r w:rsidRPr="00865236">
        <w:rPr>
          <w:b/>
          <w:bCs/>
          <w:i/>
          <w:iCs/>
          <w:sz w:val="22"/>
          <w:szCs w:val="22"/>
          <w:lang w:val="en-GB"/>
        </w:rPr>
        <w:t>Uses and Gratifications Theory (UGT)</w:t>
      </w:r>
    </w:p>
    <w:p w14:paraId="4E705EB2"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Uses and Gratifications Theory (UGT) is an explanation of the conscious application of social media by teenagers. It will demonstrate through the help of UGT how exposure to self-harm content can be intensified with the help of motives. Online adventurous risks will be related to other forms of rewards, including social connection, validation, and information seeking. Research indicates that the gratification objectives explain the peculiarities of usage </w:t>
      </w:r>
      <w:r w:rsidRPr="00865236">
        <w:rPr>
          <w:sz w:val="22"/>
          <w:szCs w:val="22"/>
          <w:lang w:val="en-GB"/>
        </w:rPr>
        <w:lastRenderedPageBreak/>
        <w:t>among the young people demographic group (Tremolad</w:t>
      </w:r>
      <w:r w:rsidRPr="00865236">
        <w:rPr>
          <w:i/>
          <w:iCs/>
          <w:sz w:val="22"/>
          <w:szCs w:val="22"/>
          <w:lang w:val="en-GB"/>
        </w:rPr>
        <w:t>et al</w:t>
      </w:r>
      <w:r w:rsidRPr="00865236">
        <w:rPr>
          <w:sz w:val="22"/>
          <w:szCs w:val="22"/>
          <w:lang w:val="en-GB"/>
        </w:rPr>
        <w:t xml:space="preserve">. 2022). A sense of belonging, communication, and satisfaction of the family relationships are constituents of the social and emotional health processes within the family (Olpin </w:t>
      </w:r>
      <w:r w:rsidRPr="00865236">
        <w:rPr>
          <w:i/>
          <w:iCs/>
          <w:sz w:val="22"/>
          <w:szCs w:val="22"/>
          <w:lang w:val="en-GB"/>
        </w:rPr>
        <w:t>et al.</w:t>
      </w:r>
      <w:r w:rsidRPr="00865236">
        <w:rPr>
          <w:sz w:val="22"/>
          <w:szCs w:val="22"/>
          <w:lang w:val="en-GB"/>
        </w:rPr>
        <w:t xml:space="preserve"> 2023). The need to be assured will be correlated with the greater participation in the harmful communities and pictures. Social satisfaction and hedonistic desires have been proven to influence emotional outcomes (Liu </w:t>
      </w:r>
      <w:r w:rsidRPr="00865236">
        <w:rPr>
          <w:i/>
          <w:iCs/>
          <w:sz w:val="22"/>
          <w:szCs w:val="22"/>
          <w:lang w:val="en-GB"/>
        </w:rPr>
        <w:t>et al.</w:t>
      </w:r>
      <w:r w:rsidRPr="00865236">
        <w:rPr>
          <w:sz w:val="22"/>
          <w:szCs w:val="22"/>
          <w:lang w:val="en-GB"/>
        </w:rPr>
        <w:t xml:space="preserve"> 2023). UGT also explains how the teenagers turn to platforms to resolve their stress. More dangerous communities will be exposed due to such motives, and this will result in more harmful browsing due to escapism. The repetitive exposure to self-harming material is predetermined by the need for gratification. Policy promotes healthier alternatives online in the UK and supports programmes in the context of motivation. It is related to affective control and risky digital behaviour within urban societies in the UK.</w:t>
      </w:r>
    </w:p>
    <w:p w14:paraId="47EDA1B7" w14:textId="77777777" w:rsidR="00200ACA" w:rsidRPr="00865236" w:rsidRDefault="00200ACA">
      <w:pPr>
        <w:pStyle w:val="Normal1"/>
        <w:pBdr>
          <w:top w:val="nil"/>
          <w:left w:val="nil"/>
          <w:bottom w:val="nil"/>
          <w:right w:val="nil"/>
          <w:between w:val="nil"/>
        </w:pBdr>
        <w:rPr>
          <w:b/>
          <w:bCs/>
          <w:sz w:val="22"/>
          <w:szCs w:val="22"/>
          <w:lang w:val="en-GB"/>
        </w:rPr>
      </w:pPr>
    </w:p>
    <w:p w14:paraId="0261B52A" w14:textId="77777777" w:rsidR="00200ACA" w:rsidRPr="00865236" w:rsidRDefault="00097E3D">
      <w:pPr>
        <w:pStyle w:val="Heading2"/>
        <w:rPr>
          <w:lang w:val="en-GB"/>
        </w:rPr>
      </w:pPr>
      <w:bookmarkStart w:id="26" w:name="_heading=h.dlfdc3ejnxnl" w:colFirst="0" w:colLast="0"/>
      <w:bookmarkEnd w:id="26"/>
      <w:r w:rsidRPr="00865236">
        <w:rPr>
          <w:lang w:val="en-GB"/>
        </w:rPr>
        <w:t>2.6 Conceptual framework</w:t>
      </w:r>
    </w:p>
    <w:p w14:paraId="796FAAE6" w14:textId="77777777" w:rsidR="00200ACA" w:rsidRPr="00865236" w:rsidRDefault="00097E3D">
      <w:pPr>
        <w:pStyle w:val="Normal1"/>
        <w:pBdr>
          <w:top w:val="nil"/>
          <w:left w:val="nil"/>
          <w:bottom w:val="nil"/>
          <w:right w:val="nil"/>
          <w:between w:val="nil"/>
        </w:pBdr>
        <w:jc w:val="center"/>
        <w:rPr>
          <w:b/>
          <w:bCs/>
          <w:sz w:val="22"/>
          <w:szCs w:val="22"/>
          <w:lang w:val="en-GB"/>
        </w:rPr>
      </w:pPr>
      <w:r w:rsidRPr="00865236">
        <w:rPr>
          <w:b/>
          <w:bCs/>
          <w:noProof/>
          <w:sz w:val="22"/>
          <w:szCs w:val="22"/>
        </w:rPr>
        <w:drawing>
          <wp:inline distT="114300" distB="114300" distL="114300" distR="114300" wp14:anchorId="6FB379D8" wp14:editId="53563BB1">
            <wp:extent cx="5486400" cy="4705350"/>
            <wp:effectExtent l="0" t="0" r="0" b="0"/>
            <wp:docPr id="129266108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486400" cy="4705350"/>
                    </a:xfrm>
                    <a:prstGeom prst="rect">
                      <a:avLst/>
                    </a:prstGeom>
                    <a:ln/>
                  </pic:spPr>
                </pic:pic>
              </a:graphicData>
            </a:graphic>
          </wp:inline>
        </w:drawing>
      </w:r>
    </w:p>
    <w:p w14:paraId="4BFC44EC" w14:textId="77777777" w:rsidR="00200ACA" w:rsidRPr="00865236" w:rsidRDefault="00097E3D">
      <w:pPr>
        <w:pStyle w:val="Heading4"/>
        <w:rPr>
          <w:rFonts w:ascii="Arial" w:eastAsia="Arial" w:hAnsi="Arial" w:cs="Arial"/>
          <w:color w:val="auto"/>
          <w:sz w:val="22"/>
          <w:szCs w:val="22"/>
          <w:lang w:val="en-GB"/>
        </w:rPr>
      </w:pPr>
      <w:bookmarkStart w:id="27" w:name="_heading=h.di4cekv68flb" w:colFirst="0" w:colLast="0"/>
      <w:bookmarkEnd w:id="27"/>
      <w:r w:rsidRPr="00865236">
        <w:rPr>
          <w:rFonts w:ascii="Arial" w:eastAsia="Arial" w:hAnsi="Arial" w:cs="Arial"/>
          <w:color w:val="auto"/>
          <w:sz w:val="22"/>
          <w:szCs w:val="22"/>
          <w:lang w:val="en-GB"/>
        </w:rPr>
        <w:lastRenderedPageBreak/>
        <w:t>Figure 1: Conceptual Framework</w:t>
      </w:r>
    </w:p>
    <w:p w14:paraId="27ECFCF5" w14:textId="77777777" w:rsidR="00200ACA" w:rsidRPr="00865236" w:rsidRDefault="00097E3D">
      <w:pPr>
        <w:pStyle w:val="Normal1"/>
        <w:pBdr>
          <w:top w:val="nil"/>
          <w:left w:val="nil"/>
          <w:bottom w:val="nil"/>
          <w:right w:val="nil"/>
          <w:between w:val="nil"/>
        </w:pBdr>
        <w:jc w:val="center"/>
        <w:rPr>
          <w:sz w:val="22"/>
          <w:szCs w:val="22"/>
          <w:lang w:val="en-GB"/>
        </w:rPr>
      </w:pPr>
      <w:r w:rsidRPr="00865236">
        <w:rPr>
          <w:sz w:val="22"/>
          <w:szCs w:val="22"/>
          <w:lang w:val="en-GB"/>
        </w:rPr>
        <w:t>(Source: Self-created)</w:t>
      </w:r>
    </w:p>
    <w:p w14:paraId="49B11A12"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This image offers a theoretical context in which the use of social media is associated with self-harm among adolescents in the UK. It draws the interest to the explanatory theory, the Social Cognitive Theory (SCT), and Uses and Gratifications Theory (UGT). SCT is a theory that explicates the behaviour as an outcome of observation and social reinforcement. UGT presents the increased exposure to harmful content as an outcome of the intensified motives. The quantifiable measurements will be self-harm risk, cyber-bullying, and emotional distress.</w:t>
      </w:r>
    </w:p>
    <w:p w14:paraId="2A4200ED" w14:textId="77777777" w:rsidR="00200ACA" w:rsidRPr="00865236" w:rsidRDefault="00097E3D">
      <w:pPr>
        <w:pStyle w:val="Heading2"/>
        <w:rPr>
          <w:lang w:val="en-GB"/>
        </w:rPr>
      </w:pPr>
      <w:bookmarkStart w:id="28" w:name="_heading=h.y5ggl0wggtfi" w:colFirst="0" w:colLast="0"/>
      <w:bookmarkEnd w:id="28"/>
      <w:r w:rsidRPr="00865236">
        <w:rPr>
          <w:lang w:val="en-GB"/>
        </w:rPr>
        <w:t>2.7 Summary</w:t>
      </w:r>
    </w:p>
    <w:p w14:paraId="412A5C83"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The literature review outlines the value of the use of social media to compound the risk of self-harm among adolescents in the urban area in the UK, where depression, anxiety, cyber bullying, and vulnerability online were discovered. The Social Cognitive Theory and Uses and Gratifications Theory explain the behavioral processes and inform the prevention measures. The importance of policy interventions, family support, clinical care, community programs, and platform regulations are mentioned.</w:t>
      </w:r>
    </w:p>
    <w:p w14:paraId="112BF452" w14:textId="77777777" w:rsidR="00200ACA" w:rsidRPr="00865236" w:rsidRDefault="00097E3D">
      <w:pPr>
        <w:pStyle w:val="Normal1"/>
        <w:rPr>
          <w:b/>
          <w:bCs/>
          <w:sz w:val="22"/>
          <w:szCs w:val="22"/>
          <w:lang w:val="en-GB"/>
        </w:rPr>
      </w:pPr>
      <w:bookmarkStart w:id="29" w:name="_heading=h.9l5uu0q2tcid" w:colFirst="0" w:colLast="0"/>
      <w:bookmarkEnd w:id="29"/>
      <w:r w:rsidRPr="00865236">
        <w:rPr>
          <w:lang w:val="en-GB"/>
        </w:rPr>
        <w:br w:type="page"/>
      </w:r>
    </w:p>
    <w:p w14:paraId="5E48A263" w14:textId="77777777" w:rsidR="00200ACA" w:rsidRPr="00865236" w:rsidRDefault="00097E3D">
      <w:pPr>
        <w:pStyle w:val="Heading1"/>
        <w:rPr>
          <w:lang w:val="en-GB"/>
        </w:rPr>
      </w:pPr>
      <w:r w:rsidRPr="00865236">
        <w:rPr>
          <w:lang w:val="en-GB"/>
        </w:rPr>
        <w:lastRenderedPageBreak/>
        <w:t>Chapter 3: Methodology</w:t>
      </w:r>
    </w:p>
    <w:p w14:paraId="238A9D70" w14:textId="77777777" w:rsidR="00200ACA" w:rsidRPr="00865236" w:rsidRDefault="00097E3D">
      <w:pPr>
        <w:pStyle w:val="Heading2"/>
        <w:rPr>
          <w:lang w:val="en-GB"/>
        </w:rPr>
      </w:pPr>
      <w:bookmarkStart w:id="30" w:name="_heading=h.bz6za0tz2w6m" w:colFirst="0" w:colLast="0"/>
      <w:bookmarkEnd w:id="30"/>
      <w:r w:rsidRPr="00865236">
        <w:rPr>
          <w:lang w:val="en-GB"/>
        </w:rPr>
        <w:t>3.1. Methods &amp; Methodology</w:t>
      </w:r>
    </w:p>
    <w:p w14:paraId="17C693A1" w14:textId="77777777" w:rsidR="00200ACA" w:rsidRPr="00865236" w:rsidRDefault="00097E3D">
      <w:pPr>
        <w:pStyle w:val="Heading2"/>
        <w:rPr>
          <w:lang w:val="en-GB"/>
        </w:rPr>
      </w:pPr>
      <w:bookmarkStart w:id="31" w:name="_heading=h.fm5n6ew1vsyr" w:colFirst="0" w:colLast="0"/>
      <w:bookmarkEnd w:id="31"/>
      <w:r w:rsidRPr="00865236">
        <w:rPr>
          <w:lang w:val="en-GB"/>
        </w:rPr>
        <w:t>3.2. Introduction</w:t>
      </w:r>
    </w:p>
    <w:p w14:paraId="381A34F8"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Social media has become central to adolescents’ lives, yet growing evidence links excessive usage to poor mental help and also self-harm behaviours. The research explores social media influencers such as self-named adolescents within urban UK communities, mitigating a critical public health and the safeguarding concern. </w:t>
      </w:r>
    </w:p>
    <w:p w14:paraId="606EF1BF" w14:textId="77777777" w:rsidR="00200ACA" w:rsidRPr="00865236" w:rsidRDefault="00097E3D">
      <w:pPr>
        <w:pStyle w:val="Heading2"/>
        <w:rPr>
          <w:lang w:val="en-GB"/>
        </w:rPr>
      </w:pPr>
      <w:bookmarkStart w:id="32" w:name="_heading=h.9ai3d7nur8lm" w:colFirst="0" w:colLast="0"/>
      <w:bookmarkEnd w:id="32"/>
      <w:r w:rsidRPr="00865236">
        <w:rPr>
          <w:lang w:val="en-GB"/>
        </w:rPr>
        <w:t>3.3. Research philosophy /paradigm</w:t>
      </w:r>
    </w:p>
    <w:p w14:paraId="1B3D1C8F"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current study has adopted interpretivism research philosophy, as it is seeking to understand the adolescents' experiences, interpretation and is also affected by social media usage in relation to self-harm. The interpretivism recognises that the social reality is subjective and is also shaped by the individual perceptions, emotions as well as social contexts (Pervin and Mokhtar, 2022). The self-harm and the mental health are deeply personal with socially constructed phenomena, as an interpretivism approach allows for a meaningful exploration of lived experience reported within the existing qualitative studies. Thus, the paradigms are appropriate for remaining complicated psychological and the social influences rather than admiring the cause-effect relationships alone. </w:t>
      </w:r>
    </w:p>
    <w:p w14:paraId="127D4A35" w14:textId="77777777" w:rsidR="00200ACA" w:rsidRPr="00865236" w:rsidRDefault="00097E3D">
      <w:pPr>
        <w:pStyle w:val="Heading2"/>
        <w:rPr>
          <w:lang w:val="en-GB"/>
        </w:rPr>
      </w:pPr>
      <w:bookmarkStart w:id="33" w:name="_heading=h.zbnpvemqlgty" w:colFirst="0" w:colLast="0"/>
      <w:bookmarkEnd w:id="33"/>
      <w:r w:rsidRPr="00865236">
        <w:rPr>
          <w:lang w:val="en-GB"/>
        </w:rPr>
        <w:t>3.4. Ethical considerations</w:t>
      </w:r>
    </w:p>
    <w:p w14:paraId="6B9485D4"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study uses secondary data, ethical considerations remain crucial because of the sensitive nature of self-pharm. The research further complies with the GDPR 2018 through using anonymous publicly risk of psychological harms (BPA, 2024). The research reported responsible for avoiding and encouraging the self-harm behaviours. Thus, credible peer-reviewed studies will be critically appraised by using the CASP tool for ensuring ethical integrity, accuracy and also respectful representation of vulnerable populations. </w:t>
      </w:r>
    </w:p>
    <w:p w14:paraId="3BDF0728" w14:textId="77777777" w:rsidR="00200ACA" w:rsidRPr="00865236" w:rsidRDefault="00097E3D">
      <w:pPr>
        <w:pStyle w:val="Heading2"/>
        <w:rPr>
          <w:lang w:val="en-GB"/>
        </w:rPr>
      </w:pPr>
      <w:bookmarkStart w:id="34" w:name="_heading=h.ngdhpxntjgs7" w:colFirst="0" w:colLast="0"/>
      <w:bookmarkEnd w:id="34"/>
      <w:r w:rsidRPr="00865236">
        <w:rPr>
          <w:lang w:val="en-GB"/>
        </w:rPr>
        <w:t>3.5. Need of ethics approval</w:t>
      </w:r>
    </w:p>
    <w:p w14:paraId="76226E28"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Formal ethical approach is not needed for proceeding systematic review due to it relies solely within secondary data from published and peer-reviewed studies. No primary data collection, or personal identifiers or any interaction with human participants is involved. However, the ethical principles are still applied within the research process, particularly because of the vulnerability of adolescent populations aligned with the topic of self-harm (Knowles </w:t>
      </w:r>
      <w:r w:rsidRPr="00865236">
        <w:rPr>
          <w:i/>
          <w:iCs/>
          <w:sz w:val="22"/>
          <w:szCs w:val="22"/>
          <w:lang w:val="en-GB"/>
        </w:rPr>
        <w:t xml:space="preserve">et al. </w:t>
      </w:r>
      <w:r w:rsidRPr="00865236">
        <w:rPr>
          <w:sz w:val="22"/>
          <w:szCs w:val="22"/>
          <w:lang w:val="en-GB"/>
        </w:rPr>
        <w:t xml:space="preserve">2022). Thus, the Ithaca responsibility is demonstrated by careful study selection, accurate interpretation and also safeguarding focused reporting with institutional research governance standards. </w:t>
      </w:r>
    </w:p>
    <w:p w14:paraId="21E8F290" w14:textId="77777777" w:rsidR="00200ACA" w:rsidRPr="00865236" w:rsidRDefault="00097E3D">
      <w:pPr>
        <w:pStyle w:val="Heading2"/>
        <w:rPr>
          <w:lang w:val="en-GB"/>
        </w:rPr>
      </w:pPr>
      <w:bookmarkStart w:id="35" w:name="_heading=h.lmu6edtlcige" w:colFirst="0" w:colLast="0"/>
      <w:bookmarkEnd w:id="35"/>
      <w:r w:rsidRPr="00865236">
        <w:rPr>
          <w:lang w:val="en-GB"/>
        </w:rPr>
        <w:t>3.6. Research approach</w:t>
      </w:r>
    </w:p>
    <w:p w14:paraId="00AE45E0"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lastRenderedPageBreak/>
        <w:t>The qualitative research approach has been adopted for exploring the impact of social media usage within self-harm among adolescents. The qualitative research is further suitable for focusing on understanding the meanings, experiences, emotions and the perceptions those are rather than numerical measurements. The self-harm behaviours are influenced by psychological distress, social comparison, cyber bullying and the only exposure, with best captured through qualitative insights represented within existing literature. The qualitative research approach enables in-depth exploration within adolescents perceived social media pressures that are aligned with experiences in shaping emotional wellbeing (Hjetland</w:t>
      </w:r>
      <w:r w:rsidRPr="00865236">
        <w:rPr>
          <w:i/>
          <w:iCs/>
          <w:sz w:val="22"/>
          <w:szCs w:val="22"/>
          <w:lang w:val="en-GB"/>
        </w:rPr>
        <w:t xml:space="preserve">et al. </w:t>
      </w:r>
      <w:r w:rsidRPr="00865236">
        <w:rPr>
          <w:sz w:val="22"/>
          <w:szCs w:val="22"/>
          <w:lang w:val="en-GB"/>
        </w:rPr>
        <w:t xml:space="preserve">2021). Furthermore, synthesising the qualitative findings from multiple studies, the research provides a nuanced understanding of underlying mechanisms linking with social media usage and self-harm. Therefore, supporting more effective mental health interventions helps in embracing the use of policy responses. </w:t>
      </w:r>
    </w:p>
    <w:p w14:paraId="38BB4165" w14:textId="77777777" w:rsidR="00200ACA" w:rsidRPr="00865236" w:rsidRDefault="00097E3D">
      <w:pPr>
        <w:pStyle w:val="Heading2"/>
        <w:rPr>
          <w:lang w:val="en-GB"/>
        </w:rPr>
      </w:pPr>
      <w:bookmarkStart w:id="36" w:name="_heading=h.bhev153308sa" w:colFirst="0" w:colLast="0"/>
      <w:bookmarkEnd w:id="36"/>
      <w:r w:rsidRPr="00865236">
        <w:rPr>
          <w:lang w:val="en-GB"/>
        </w:rPr>
        <w:t>3.7. Research strategy</w:t>
      </w:r>
    </w:p>
    <w:p w14:paraId="02C8A12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research follows deductive research strategy as it is able to guide the existing theories as well as the empirical evidence. The research is determined to deduce the link of social media usage within adolescent mental health risks. The precise research suggests that excessive exposure towards harmful online content, cyber bullying and also social comparison contributions are aligned well with depression, anxiety and also self-harm behaviours. The systematic review tests and also examines the established concepts within the specific contexts of the urban adolescents within the UK. Furthermore, by analysing the existing theoretical assumptions supported across several studies, a deductive approach is able to strengthen the validity or coherence of the findings (Fife and Gossner, 2024). Therefore, the strategy is appropriate for identifying the consistent patterns and also drawing the structured conclusions that can further inform the policy and public health practices. </w:t>
      </w:r>
    </w:p>
    <w:p w14:paraId="65DC0659" w14:textId="77777777" w:rsidR="00200ACA" w:rsidRPr="00865236" w:rsidRDefault="00097E3D">
      <w:pPr>
        <w:pStyle w:val="Heading2"/>
        <w:rPr>
          <w:lang w:val="en-GB"/>
        </w:rPr>
      </w:pPr>
      <w:bookmarkStart w:id="37" w:name="_heading=h.15474gtdlgs0" w:colFirst="0" w:colLast="0"/>
      <w:bookmarkEnd w:id="37"/>
      <w:r w:rsidRPr="00865236">
        <w:rPr>
          <w:lang w:val="en-GB"/>
        </w:rPr>
        <w:t>3.8. Study design</w:t>
      </w:r>
    </w:p>
    <w:p w14:paraId="44EC7DB8"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The systematic review design is employed for ensuring a transparent, rigorous as well as replicable examination of the existing research. The systematic review design is further involved within structured search procedures predefined inclusion and exclusion criteria with effective clinical appraisal; of chosen studies (Mancin</w:t>
      </w:r>
      <w:r w:rsidRPr="00865236">
        <w:rPr>
          <w:i/>
          <w:iCs/>
          <w:sz w:val="22"/>
          <w:szCs w:val="22"/>
          <w:lang w:val="en-GB"/>
        </w:rPr>
        <w:t xml:space="preserve">et al. </w:t>
      </w:r>
      <w:r w:rsidRPr="00865236">
        <w:rPr>
          <w:sz w:val="22"/>
          <w:szCs w:val="22"/>
          <w:lang w:val="en-GB"/>
        </w:rPr>
        <w:t xml:space="preserve">2024). The systematic review is appropriate due to synthesis of the high-quality evidence within the sensitive or complications issues without exposing the participants to harm, the review is further focusing on three key themes: patterns of social media usage, mental health impacts and the self-harm behaviours within adolescents in any urban UK setting. The use of the systemic approaches is able to reduce the bias, enhancing reliability that provides a comprehensive overview of the present knowledge. </w:t>
      </w:r>
      <w:r w:rsidRPr="00865236">
        <w:rPr>
          <w:sz w:val="22"/>
          <w:szCs w:val="22"/>
          <w:lang w:val="en-GB"/>
        </w:rPr>
        <w:lastRenderedPageBreak/>
        <w:t xml:space="preserve">Therefore, these are supporting evidence-based recommendations for better intervention and safeguarding the outcomes. </w:t>
      </w:r>
    </w:p>
    <w:p w14:paraId="3F9FD037" w14:textId="77777777" w:rsidR="00200ACA" w:rsidRPr="00865236" w:rsidRDefault="00097E3D">
      <w:pPr>
        <w:pStyle w:val="Heading2"/>
        <w:rPr>
          <w:lang w:val="en-GB"/>
        </w:rPr>
      </w:pPr>
      <w:bookmarkStart w:id="38" w:name="_heading=h.gcveks51wax5" w:colFirst="0" w:colLast="0"/>
      <w:bookmarkEnd w:id="38"/>
      <w:r w:rsidRPr="00865236">
        <w:rPr>
          <w:lang w:val="en-GB"/>
        </w:rPr>
        <w:t>3.9. Method of data collection</w:t>
      </w:r>
    </w:p>
    <w:p w14:paraId="710395AF"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The study is using secondary systematic data collection, drawing on exclusively peer-reviewed academic literature. The secondary data collection method is ethically appropriate, as cost-effective and is suitable for researching sensitive topics involving vulnerable populations. The secondary data aligns analysis of adolescent experiences without direct participation, by reducing the ethical risks such as emotional distress (Badillo-Urquiola</w:t>
      </w:r>
      <w:r w:rsidRPr="00865236">
        <w:rPr>
          <w:i/>
          <w:iCs/>
          <w:sz w:val="22"/>
          <w:szCs w:val="22"/>
          <w:lang w:val="en-GB"/>
        </w:rPr>
        <w:t xml:space="preserve">et al. </w:t>
      </w:r>
      <w:r w:rsidRPr="00865236">
        <w:rPr>
          <w:sz w:val="22"/>
          <w:szCs w:val="22"/>
          <w:lang w:val="en-GB"/>
        </w:rPr>
        <w:t xml:space="preserve">2021). The articles are chosen systematically from reportable databases by using predefined keywords and the appraisal criteria. The CASP tools are used for assessing methodological quality, credibility and also relevance. Therefore, synthesising the findings from multiple high-quality studies, secondary data collection strengthens the depth or reliability of the insights that maintains ethical responsibilities. </w:t>
      </w:r>
    </w:p>
    <w:p w14:paraId="31925442" w14:textId="77777777" w:rsidR="00200ACA" w:rsidRPr="00865236" w:rsidRDefault="00097E3D">
      <w:pPr>
        <w:pStyle w:val="Heading2"/>
        <w:rPr>
          <w:lang w:val="en-GB"/>
        </w:rPr>
      </w:pPr>
      <w:bookmarkStart w:id="39" w:name="_heading=h.dtn9vtw8m9jt" w:colFirst="0" w:colLast="0"/>
      <w:bookmarkEnd w:id="39"/>
      <w:r w:rsidRPr="00865236">
        <w:rPr>
          <w:lang w:val="en-GB"/>
        </w:rPr>
        <w:t>3.10. Search strategy</w:t>
      </w:r>
    </w:p>
    <w:p w14:paraId="55B74137" w14:textId="77777777" w:rsidR="00200ACA" w:rsidRPr="00865236" w:rsidRDefault="00097E3D">
      <w:pPr>
        <w:pStyle w:val="Heading4"/>
        <w:rPr>
          <w:rFonts w:ascii="Arial" w:eastAsia="Arial" w:hAnsi="Arial" w:cs="Arial"/>
          <w:color w:val="auto"/>
          <w:sz w:val="22"/>
          <w:szCs w:val="22"/>
          <w:lang w:val="en-GB"/>
        </w:rPr>
      </w:pPr>
      <w:bookmarkStart w:id="40" w:name="_heading=h.qeupldqhkv9w" w:colFirst="0" w:colLast="0"/>
      <w:bookmarkEnd w:id="40"/>
      <w:r w:rsidRPr="00865236">
        <w:rPr>
          <w:rFonts w:ascii="Arial" w:eastAsia="Arial" w:hAnsi="Arial" w:cs="Arial"/>
          <w:color w:val="auto"/>
          <w:sz w:val="22"/>
          <w:szCs w:val="22"/>
          <w:lang w:val="en-GB"/>
        </w:rPr>
        <w:t>Table 3.1: BOOLEAN Operators</w:t>
      </w:r>
    </w:p>
    <w:p w14:paraId="724DC1A1" w14:textId="77777777" w:rsidR="00200ACA" w:rsidRPr="00865236" w:rsidRDefault="00097E3D">
      <w:pPr>
        <w:pStyle w:val="Normal1"/>
        <w:jc w:val="center"/>
        <w:rPr>
          <w:lang w:val="en-GB"/>
        </w:rPr>
      </w:pPr>
      <w:r w:rsidRPr="00865236">
        <w:rPr>
          <w:sz w:val="22"/>
          <w:szCs w:val="22"/>
          <w:lang w:val="en-GB"/>
        </w:rPr>
        <w:t>(Source: Self-Created)</w:t>
      </w:r>
    </w:p>
    <w:tbl>
      <w:tblPr>
        <w:tblStyle w:val="a7"/>
        <w:tblW w:w="9360" w:type="dxa"/>
        <w:tblInd w:w="-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865236" w:rsidRPr="00865236" w14:paraId="586D949F" w14:textId="77777777">
        <w:trPr>
          <w:cantSplit/>
          <w:tblHeader/>
        </w:trPr>
        <w:tc>
          <w:tcPr>
            <w:tcW w:w="2340" w:type="dxa"/>
            <w:tcMar>
              <w:top w:w="100" w:type="dxa"/>
              <w:left w:w="100" w:type="dxa"/>
              <w:bottom w:w="100" w:type="dxa"/>
              <w:right w:w="100" w:type="dxa"/>
            </w:tcMar>
          </w:tcPr>
          <w:p w14:paraId="2C0A37D9" w14:textId="77777777" w:rsidR="00200ACA" w:rsidRPr="00865236" w:rsidRDefault="00097E3D">
            <w:pPr>
              <w:pStyle w:val="Normal1"/>
              <w:widowControl w:val="0"/>
              <w:pBdr>
                <w:top w:val="nil"/>
                <w:left w:val="nil"/>
                <w:bottom w:val="nil"/>
                <w:right w:val="nil"/>
                <w:between w:val="nil"/>
              </w:pBdr>
              <w:rPr>
                <w:b/>
                <w:bCs/>
                <w:sz w:val="22"/>
                <w:szCs w:val="22"/>
                <w:lang w:val="en-GB"/>
              </w:rPr>
            </w:pPr>
            <w:r w:rsidRPr="00865236">
              <w:rPr>
                <w:b/>
                <w:bCs/>
                <w:sz w:val="22"/>
                <w:szCs w:val="22"/>
                <w:lang w:val="en-GB"/>
              </w:rPr>
              <w:t>Keywords</w:t>
            </w:r>
          </w:p>
        </w:tc>
        <w:tc>
          <w:tcPr>
            <w:tcW w:w="2340" w:type="dxa"/>
            <w:tcMar>
              <w:top w:w="100" w:type="dxa"/>
              <w:left w:w="100" w:type="dxa"/>
              <w:bottom w:w="100" w:type="dxa"/>
              <w:right w:w="100" w:type="dxa"/>
            </w:tcMar>
          </w:tcPr>
          <w:p w14:paraId="1F0D4B23" w14:textId="77777777" w:rsidR="00200ACA" w:rsidRPr="00865236" w:rsidRDefault="00097E3D">
            <w:pPr>
              <w:pStyle w:val="Normal1"/>
              <w:widowControl w:val="0"/>
              <w:pBdr>
                <w:top w:val="nil"/>
                <w:left w:val="nil"/>
                <w:bottom w:val="nil"/>
                <w:right w:val="nil"/>
                <w:between w:val="nil"/>
              </w:pBdr>
              <w:rPr>
                <w:b/>
                <w:bCs/>
                <w:sz w:val="22"/>
                <w:szCs w:val="22"/>
                <w:lang w:val="en-GB"/>
              </w:rPr>
            </w:pPr>
            <w:r w:rsidRPr="00865236">
              <w:rPr>
                <w:b/>
                <w:bCs/>
                <w:sz w:val="22"/>
                <w:szCs w:val="22"/>
                <w:lang w:val="en-GB"/>
              </w:rPr>
              <w:t>AND</w:t>
            </w:r>
          </w:p>
        </w:tc>
        <w:tc>
          <w:tcPr>
            <w:tcW w:w="2340" w:type="dxa"/>
            <w:tcMar>
              <w:top w:w="100" w:type="dxa"/>
              <w:left w:w="100" w:type="dxa"/>
              <w:bottom w:w="100" w:type="dxa"/>
              <w:right w:w="100" w:type="dxa"/>
            </w:tcMar>
          </w:tcPr>
          <w:p w14:paraId="5C08463E" w14:textId="77777777" w:rsidR="00200ACA" w:rsidRPr="00865236" w:rsidRDefault="00097E3D">
            <w:pPr>
              <w:pStyle w:val="Normal1"/>
              <w:widowControl w:val="0"/>
              <w:pBdr>
                <w:top w:val="nil"/>
                <w:left w:val="nil"/>
                <w:bottom w:val="nil"/>
                <w:right w:val="nil"/>
                <w:between w:val="nil"/>
              </w:pBdr>
              <w:rPr>
                <w:b/>
                <w:bCs/>
                <w:sz w:val="22"/>
                <w:szCs w:val="22"/>
                <w:lang w:val="en-GB"/>
              </w:rPr>
            </w:pPr>
            <w:r w:rsidRPr="00865236">
              <w:rPr>
                <w:b/>
                <w:bCs/>
                <w:sz w:val="22"/>
                <w:szCs w:val="22"/>
                <w:lang w:val="en-GB"/>
              </w:rPr>
              <w:t>OR</w:t>
            </w:r>
          </w:p>
        </w:tc>
        <w:tc>
          <w:tcPr>
            <w:tcW w:w="2340" w:type="dxa"/>
            <w:tcMar>
              <w:top w:w="100" w:type="dxa"/>
              <w:left w:w="100" w:type="dxa"/>
              <w:bottom w:w="100" w:type="dxa"/>
              <w:right w:w="100" w:type="dxa"/>
            </w:tcMar>
          </w:tcPr>
          <w:p w14:paraId="447BB222" w14:textId="77777777" w:rsidR="00200ACA" w:rsidRPr="00865236" w:rsidRDefault="00097E3D">
            <w:pPr>
              <w:pStyle w:val="Normal1"/>
              <w:widowControl w:val="0"/>
              <w:pBdr>
                <w:top w:val="nil"/>
                <w:left w:val="nil"/>
                <w:bottom w:val="nil"/>
                <w:right w:val="nil"/>
                <w:between w:val="nil"/>
              </w:pBdr>
              <w:rPr>
                <w:b/>
                <w:bCs/>
                <w:sz w:val="22"/>
                <w:szCs w:val="22"/>
                <w:lang w:val="en-GB"/>
              </w:rPr>
            </w:pPr>
            <w:r w:rsidRPr="00865236">
              <w:rPr>
                <w:b/>
                <w:bCs/>
                <w:sz w:val="22"/>
                <w:szCs w:val="22"/>
                <w:lang w:val="en-GB"/>
              </w:rPr>
              <w:t>Database used and total articles (n)</w:t>
            </w:r>
          </w:p>
        </w:tc>
      </w:tr>
      <w:tr w:rsidR="00865236" w:rsidRPr="00865236" w14:paraId="437F24F8" w14:textId="77777777">
        <w:trPr>
          <w:cantSplit/>
          <w:tblHeader/>
        </w:trPr>
        <w:tc>
          <w:tcPr>
            <w:tcW w:w="2340" w:type="dxa"/>
            <w:tcMar>
              <w:top w:w="100" w:type="dxa"/>
              <w:left w:w="100" w:type="dxa"/>
              <w:bottom w:w="100" w:type="dxa"/>
              <w:right w:w="100" w:type="dxa"/>
            </w:tcMar>
          </w:tcPr>
          <w:p w14:paraId="7EEB8288" w14:textId="77777777" w:rsidR="00200ACA" w:rsidRPr="00865236" w:rsidRDefault="00097E3D">
            <w:pPr>
              <w:pStyle w:val="Normal1"/>
              <w:widowControl w:val="0"/>
              <w:pBdr>
                <w:top w:val="nil"/>
                <w:left w:val="nil"/>
                <w:bottom w:val="nil"/>
                <w:right w:val="nil"/>
                <w:between w:val="nil"/>
              </w:pBdr>
              <w:rPr>
                <w:sz w:val="22"/>
                <w:szCs w:val="22"/>
                <w:lang w:val="en-GB"/>
              </w:rPr>
            </w:pPr>
            <w:r w:rsidRPr="00865236">
              <w:rPr>
                <w:sz w:val="22"/>
                <w:szCs w:val="22"/>
                <w:lang w:val="en-GB"/>
              </w:rPr>
              <w:t>“Social media”, “self-harm”</w:t>
            </w:r>
          </w:p>
        </w:tc>
        <w:tc>
          <w:tcPr>
            <w:tcW w:w="2340" w:type="dxa"/>
            <w:tcMar>
              <w:top w:w="100" w:type="dxa"/>
              <w:left w:w="100" w:type="dxa"/>
              <w:bottom w:w="100" w:type="dxa"/>
              <w:right w:w="100" w:type="dxa"/>
            </w:tcMar>
          </w:tcPr>
          <w:p w14:paraId="2BFB9564" w14:textId="77777777" w:rsidR="00200ACA" w:rsidRPr="00865236" w:rsidRDefault="00097E3D">
            <w:pPr>
              <w:pStyle w:val="Normal1"/>
              <w:widowControl w:val="0"/>
              <w:pBdr>
                <w:top w:val="nil"/>
                <w:left w:val="nil"/>
                <w:bottom w:val="nil"/>
                <w:right w:val="nil"/>
                <w:between w:val="nil"/>
              </w:pBdr>
              <w:rPr>
                <w:sz w:val="22"/>
                <w:szCs w:val="22"/>
                <w:lang w:val="en-GB"/>
              </w:rPr>
            </w:pPr>
            <w:r w:rsidRPr="00865236">
              <w:rPr>
                <w:sz w:val="22"/>
                <w:szCs w:val="22"/>
                <w:lang w:val="en-GB"/>
              </w:rPr>
              <w:t xml:space="preserve">“Social media” </w:t>
            </w:r>
            <w:r w:rsidRPr="00865236">
              <w:rPr>
                <w:b/>
                <w:bCs/>
                <w:sz w:val="22"/>
                <w:szCs w:val="22"/>
                <w:lang w:val="en-GB"/>
              </w:rPr>
              <w:t xml:space="preserve">AND </w:t>
            </w:r>
            <w:r w:rsidRPr="00865236">
              <w:rPr>
                <w:sz w:val="22"/>
                <w:szCs w:val="22"/>
                <w:lang w:val="en-GB"/>
              </w:rPr>
              <w:t>”self-harm”</w:t>
            </w:r>
          </w:p>
        </w:tc>
        <w:tc>
          <w:tcPr>
            <w:tcW w:w="2340" w:type="dxa"/>
            <w:tcMar>
              <w:top w:w="100" w:type="dxa"/>
              <w:left w:w="100" w:type="dxa"/>
              <w:bottom w:w="100" w:type="dxa"/>
              <w:right w:w="100" w:type="dxa"/>
            </w:tcMar>
          </w:tcPr>
          <w:p w14:paraId="6D9EEC13" w14:textId="77777777" w:rsidR="00200ACA" w:rsidRPr="00865236" w:rsidRDefault="00097E3D">
            <w:pPr>
              <w:pStyle w:val="Normal1"/>
              <w:widowControl w:val="0"/>
              <w:pBdr>
                <w:top w:val="nil"/>
                <w:left w:val="nil"/>
                <w:bottom w:val="nil"/>
                <w:right w:val="nil"/>
                <w:between w:val="nil"/>
              </w:pBdr>
              <w:rPr>
                <w:sz w:val="22"/>
                <w:szCs w:val="22"/>
                <w:lang w:val="en-GB"/>
              </w:rPr>
            </w:pPr>
            <w:r w:rsidRPr="00865236">
              <w:rPr>
                <w:sz w:val="22"/>
                <w:szCs w:val="22"/>
                <w:lang w:val="en-GB"/>
              </w:rPr>
              <w:t xml:space="preserve">“Social media” </w:t>
            </w:r>
            <w:r w:rsidRPr="00865236">
              <w:rPr>
                <w:b/>
                <w:bCs/>
                <w:sz w:val="22"/>
                <w:szCs w:val="22"/>
                <w:lang w:val="en-GB"/>
              </w:rPr>
              <w:t xml:space="preserve">OR </w:t>
            </w:r>
            <w:r w:rsidRPr="00865236">
              <w:rPr>
                <w:sz w:val="22"/>
                <w:szCs w:val="22"/>
                <w:lang w:val="en-GB"/>
              </w:rPr>
              <w:t>”self-harm”</w:t>
            </w:r>
          </w:p>
        </w:tc>
        <w:tc>
          <w:tcPr>
            <w:tcW w:w="2340" w:type="dxa"/>
            <w:tcMar>
              <w:top w:w="100" w:type="dxa"/>
              <w:left w:w="100" w:type="dxa"/>
              <w:bottom w:w="100" w:type="dxa"/>
              <w:right w:w="100" w:type="dxa"/>
            </w:tcMar>
          </w:tcPr>
          <w:p w14:paraId="04D39170" w14:textId="77777777" w:rsidR="00200ACA" w:rsidRPr="00865236" w:rsidRDefault="00097E3D">
            <w:pPr>
              <w:pStyle w:val="Normal1"/>
              <w:widowControl w:val="0"/>
              <w:pBdr>
                <w:top w:val="nil"/>
                <w:left w:val="nil"/>
                <w:bottom w:val="nil"/>
                <w:right w:val="nil"/>
                <w:between w:val="nil"/>
              </w:pBdr>
              <w:rPr>
                <w:sz w:val="22"/>
                <w:szCs w:val="22"/>
                <w:lang w:val="en-GB"/>
              </w:rPr>
            </w:pPr>
            <w:r w:rsidRPr="00865236">
              <w:rPr>
                <w:sz w:val="22"/>
                <w:szCs w:val="22"/>
                <w:lang w:val="en-GB"/>
              </w:rPr>
              <w:t>Pub Med, n=5</w:t>
            </w:r>
          </w:p>
        </w:tc>
      </w:tr>
      <w:tr w:rsidR="00865236" w:rsidRPr="00865236" w14:paraId="78C3B004" w14:textId="77777777">
        <w:trPr>
          <w:cantSplit/>
          <w:tblHeader/>
        </w:trPr>
        <w:tc>
          <w:tcPr>
            <w:tcW w:w="2340" w:type="dxa"/>
            <w:tcMar>
              <w:top w:w="100" w:type="dxa"/>
              <w:left w:w="100" w:type="dxa"/>
              <w:bottom w:w="100" w:type="dxa"/>
              <w:right w:w="100" w:type="dxa"/>
            </w:tcMar>
          </w:tcPr>
          <w:p w14:paraId="7FBA092B" w14:textId="77777777" w:rsidR="00200ACA" w:rsidRPr="00865236" w:rsidRDefault="00097E3D">
            <w:pPr>
              <w:pStyle w:val="Normal1"/>
              <w:widowControl w:val="0"/>
              <w:pBdr>
                <w:top w:val="nil"/>
                <w:left w:val="nil"/>
                <w:bottom w:val="nil"/>
                <w:right w:val="nil"/>
                <w:between w:val="nil"/>
              </w:pBdr>
              <w:rPr>
                <w:sz w:val="22"/>
                <w:szCs w:val="22"/>
                <w:lang w:val="en-GB"/>
              </w:rPr>
            </w:pPr>
            <w:r w:rsidRPr="00865236">
              <w:rPr>
                <w:sz w:val="22"/>
                <w:szCs w:val="22"/>
                <w:lang w:val="en-GB"/>
              </w:rPr>
              <w:t>“Adolescents”, “Urban UK”</w:t>
            </w:r>
          </w:p>
        </w:tc>
        <w:tc>
          <w:tcPr>
            <w:tcW w:w="2340" w:type="dxa"/>
            <w:tcMar>
              <w:top w:w="100" w:type="dxa"/>
              <w:left w:w="100" w:type="dxa"/>
              <w:bottom w:w="100" w:type="dxa"/>
              <w:right w:w="100" w:type="dxa"/>
            </w:tcMar>
          </w:tcPr>
          <w:p w14:paraId="1EFEB6FA" w14:textId="77777777" w:rsidR="00200ACA" w:rsidRPr="00865236" w:rsidRDefault="00097E3D">
            <w:pPr>
              <w:pStyle w:val="Normal1"/>
              <w:widowControl w:val="0"/>
              <w:pBdr>
                <w:top w:val="nil"/>
                <w:left w:val="nil"/>
                <w:bottom w:val="nil"/>
                <w:right w:val="nil"/>
                <w:between w:val="nil"/>
              </w:pBdr>
              <w:rPr>
                <w:sz w:val="22"/>
                <w:szCs w:val="22"/>
                <w:lang w:val="en-GB"/>
              </w:rPr>
            </w:pPr>
            <w:r w:rsidRPr="00865236">
              <w:rPr>
                <w:sz w:val="22"/>
                <w:szCs w:val="22"/>
                <w:lang w:val="en-GB"/>
              </w:rPr>
              <w:t xml:space="preserve">“Adolescents”, </w:t>
            </w:r>
            <w:r w:rsidRPr="00865236">
              <w:rPr>
                <w:b/>
                <w:bCs/>
                <w:sz w:val="22"/>
                <w:szCs w:val="22"/>
                <w:lang w:val="en-GB"/>
              </w:rPr>
              <w:t xml:space="preserve">AND </w:t>
            </w:r>
            <w:r w:rsidRPr="00865236">
              <w:rPr>
                <w:sz w:val="22"/>
                <w:szCs w:val="22"/>
                <w:lang w:val="en-GB"/>
              </w:rPr>
              <w:t>“Urban UK”</w:t>
            </w:r>
          </w:p>
        </w:tc>
        <w:tc>
          <w:tcPr>
            <w:tcW w:w="2340" w:type="dxa"/>
            <w:tcMar>
              <w:top w:w="100" w:type="dxa"/>
              <w:left w:w="100" w:type="dxa"/>
              <w:bottom w:w="100" w:type="dxa"/>
              <w:right w:w="100" w:type="dxa"/>
            </w:tcMar>
          </w:tcPr>
          <w:p w14:paraId="2CBE4E24" w14:textId="77777777" w:rsidR="00200ACA" w:rsidRPr="00865236" w:rsidRDefault="00097E3D">
            <w:pPr>
              <w:pStyle w:val="Normal1"/>
              <w:widowControl w:val="0"/>
              <w:pBdr>
                <w:top w:val="nil"/>
                <w:left w:val="nil"/>
                <w:bottom w:val="nil"/>
                <w:right w:val="nil"/>
                <w:between w:val="nil"/>
              </w:pBdr>
              <w:rPr>
                <w:sz w:val="22"/>
                <w:szCs w:val="22"/>
                <w:lang w:val="en-GB"/>
              </w:rPr>
            </w:pPr>
            <w:r w:rsidRPr="00865236">
              <w:rPr>
                <w:sz w:val="22"/>
                <w:szCs w:val="22"/>
                <w:lang w:val="en-GB"/>
              </w:rPr>
              <w:t xml:space="preserve">“Adolescents” </w:t>
            </w:r>
            <w:r w:rsidRPr="00865236">
              <w:rPr>
                <w:b/>
                <w:bCs/>
                <w:sz w:val="22"/>
                <w:szCs w:val="22"/>
                <w:lang w:val="en-GB"/>
              </w:rPr>
              <w:t xml:space="preserve">OR </w:t>
            </w:r>
            <w:r w:rsidRPr="00865236">
              <w:rPr>
                <w:sz w:val="22"/>
                <w:szCs w:val="22"/>
                <w:lang w:val="en-GB"/>
              </w:rPr>
              <w:t>“Urban UK”</w:t>
            </w:r>
          </w:p>
        </w:tc>
        <w:tc>
          <w:tcPr>
            <w:tcW w:w="2340" w:type="dxa"/>
            <w:tcMar>
              <w:top w:w="100" w:type="dxa"/>
              <w:left w:w="100" w:type="dxa"/>
              <w:bottom w:w="100" w:type="dxa"/>
              <w:right w:w="100" w:type="dxa"/>
            </w:tcMar>
          </w:tcPr>
          <w:p w14:paraId="1BC89332" w14:textId="77777777" w:rsidR="00200ACA" w:rsidRPr="00865236" w:rsidRDefault="00097E3D">
            <w:pPr>
              <w:pStyle w:val="Normal1"/>
              <w:widowControl w:val="0"/>
              <w:pBdr>
                <w:top w:val="nil"/>
                <w:left w:val="nil"/>
                <w:bottom w:val="nil"/>
                <w:right w:val="nil"/>
                <w:between w:val="nil"/>
              </w:pBdr>
              <w:rPr>
                <w:sz w:val="22"/>
                <w:szCs w:val="22"/>
                <w:lang w:val="en-GB"/>
              </w:rPr>
            </w:pPr>
            <w:r w:rsidRPr="00865236">
              <w:rPr>
                <w:sz w:val="22"/>
                <w:szCs w:val="22"/>
                <w:lang w:val="en-GB"/>
              </w:rPr>
              <w:t xml:space="preserve">Science Direct, n=5 </w:t>
            </w:r>
          </w:p>
        </w:tc>
      </w:tr>
      <w:tr w:rsidR="00865236" w:rsidRPr="00865236" w14:paraId="753AE00B" w14:textId="77777777">
        <w:trPr>
          <w:cantSplit/>
          <w:tblHeader/>
        </w:trPr>
        <w:tc>
          <w:tcPr>
            <w:tcW w:w="2340" w:type="dxa"/>
            <w:tcMar>
              <w:top w:w="100" w:type="dxa"/>
              <w:left w:w="100" w:type="dxa"/>
              <w:bottom w:w="100" w:type="dxa"/>
              <w:right w:w="100" w:type="dxa"/>
            </w:tcMar>
          </w:tcPr>
          <w:p w14:paraId="064474E7" w14:textId="77777777" w:rsidR="00200ACA" w:rsidRPr="00865236" w:rsidRDefault="00097E3D">
            <w:pPr>
              <w:pStyle w:val="Normal1"/>
              <w:widowControl w:val="0"/>
              <w:pBdr>
                <w:top w:val="nil"/>
                <w:left w:val="nil"/>
                <w:bottom w:val="nil"/>
                <w:right w:val="nil"/>
                <w:between w:val="nil"/>
              </w:pBdr>
              <w:rPr>
                <w:sz w:val="22"/>
                <w:szCs w:val="22"/>
                <w:lang w:val="en-GB"/>
              </w:rPr>
            </w:pPr>
            <w:r w:rsidRPr="00865236">
              <w:rPr>
                <w:sz w:val="22"/>
                <w:szCs w:val="22"/>
                <w:lang w:val="en-GB"/>
              </w:rPr>
              <w:t>“Cyber bullying”, “online harm”</w:t>
            </w:r>
          </w:p>
        </w:tc>
        <w:tc>
          <w:tcPr>
            <w:tcW w:w="2340" w:type="dxa"/>
            <w:tcMar>
              <w:top w:w="100" w:type="dxa"/>
              <w:left w:w="100" w:type="dxa"/>
              <w:bottom w:w="100" w:type="dxa"/>
              <w:right w:w="100" w:type="dxa"/>
            </w:tcMar>
          </w:tcPr>
          <w:p w14:paraId="0B4587AE" w14:textId="77777777" w:rsidR="00200ACA" w:rsidRPr="00865236" w:rsidRDefault="00097E3D">
            <w:pPr>
              <w:pStyle w:val="Normal1"/>
              <w:widowControl w:val="0"/>
              <w:pBdr>
                <w:top w:val="nil"/>
                <w:left w:val="nil"/>
                <w:bottom w:val="nil"/>
                <w:right w:val="nil"/>
                <w:between w:val="nil"/>
              </w:pBdr>
              <w:rPr>
                <w:sz w:val="22"/>
                <w:szCs w:val="22"/>
                <w:lang w:val="en-GB"/>
              </w:rPr>
            </w:pPr>
            <w:r w:rsidRPr="00865236">
              <w:rPr>
                <w:sz w:val="22"/>
                <w:szCs w:val="22"/>
                <w:lang w:val="en-GB"/>
              </w:rPr>
              <w:t xml:space="preserve">“Cyber bullying” </w:t>
            </w:r>
            <w:r w:rsidRPr="00865236">
              <w:rPr>
                <w:b/>
                <w:bCs/>
                <w:sz w:val="22"/>
                <w:szCs w:val="22"/>
                <w:lang w:val="en-GB"/>
              </w:rPr>
              <w:t xml:space="preserve">AND </w:t>
            </w:r>
            <w:r w:rsidRPr="00865236">
              <w:rPr>
                <w:sz w:val="22"/>
                <w:szCs w:val="22"/>
                <w:lang w:val="en-GB"/>
              </w:rPr>
              <w:t>“online harm”</w:t>
            </w:r>
          </w:p>
        </w:tc>
        <w:tc>
          <w:tcPr>
            <w:tcW w:w="2340" w:type="dxa"/>
            <w:tcMar>
              <w:top w:w="100" w:type="dxa"/>
              <w:left w:w="100" w:type="dxa"/>
              <w:bottom w:w="100" w:type="dxa"/>
              <w:right w:w="100" w:type="dxa"/>
            </w:tcMar>
          </w:tcPr>
          <w:p w14:paraId="0572D5D0" w14:textId="77777777" w:rsidR="00200ACA" w:rsidRPr="00865236" w:rsidRDefault="00097E3D">
            <w:pPr>
              <w:pStyle w:val="Normal1"/>
              <w:widowControl w:val="0"/>
              <w:pBdr>
                <w:top w:val="nil"/>
                <w:left w:val="nil"/>
                <w:bottom w:val="nil"/>
                <w:right w:val="nil"/>
                <w:between w:val="nil"/>
              </w:pBdr>
              <w:rPr>
                <w:sz w:val="22"/>
                <w:szCs w:val="22"/>
                <w:lang w:val="en-GB"/>
              </w:rPr>
            </w:pPr>
            <w:r w:rsidRPr="00865236">
              <w:rPr>
                <w:sz w:val="22"/>
                <w:szCs w:val="22"/>
                <w:lang w:val="en-GB"/>
              </w:rPr>
              <w:t xml:space="preserve">“Cyber bullying” </w:t>
            </w:r>
            <w:r w:rsidRPr="00865236">
              <w:rPr>
                <w:b/>
                <w:bCs/>
                <w:sz w:val="22"/>
                <w:szCs w:val="22"/>
                <w:lang w:val="en-GB"/>
              </w:rPr>
              <w:t xml:space="preserve">OR </w:t>
            </w:r>
            <w:r w:rsidRPr="00865236">
              <w:rPr>
                <w:sz w:val="22"/>
                <w:szCs w:val="22"/>
                <w:lang w:val="en-GB"/>
              </w:rPr>
              <w:t>“online harm”</w:t>
            </w:r>
          </w:p>
        </w:tc>
        <w:tc>
          <w:tcPr>
            <w:tcW w:w="2340" w:type="dxa"/>
            <w:tcMar>
              <w:top w:w="100" w:type="dxa"/>
              <w:left w:w="100" w:type="dxa"/>
              <w:bottom w:w="100" w:type="dxa"/>
              <w:right w:w="100" w:type="dxa"/>
            </w:tcMar>
          </w:tcPr>
          <w:p w14:paraId="21813780" w14:textId="77777777" w:rsidR="00200ACA" w:rsidRPr="00865236" w:rsidRDefault="00097E3D">
            <w:pPr>
              <w:pStyle w:val="Normal1"/>
              <w:widowControl w:val="0"/>
              <w:pBdr>
                <w:top w:val="nil"/>
                <w:left w:val="nil"/>
                <w:bottom w:val="nil"/>
                <w:right w:val="nil"/>
                <w:between w:val="nil"/>
              </w:pBdr>
              <w:rPr>
                <w:sz w:val="22"/>
                <w:szCs w:val="22"/>
                <w:lang w:val="en-GB"/>
              </w:rPr>
            </w:pPr>
            <w:r w:rsidRPr="00865236">
              <w:rPr>
                <w:sz w:val="22"/>
                <w:szCs w:val="22"/>
                <w:lang w:val="en-GB"/>
              </w:rPr>
              <w:t>Springer Link, n=4</w:t>
            </w:r>
          </w:p>
        </w:tc>
      </w:tr>
      <w:tr w:rsidR="00865236" w:rsidRPr="00865236" w14:paraId="550191DB" w14:textId="77777777">
        <w:trPr>
          <w:cantSplit/>
          <w:tblHeader/>
        </w:trPr>
        <w:tc>
          <w:tcPr>
            <w:tcW w:w="2340" w:type="dxa"/>
            <w:tcMar>
              <w:top w:w="100" w:type="dxa"/>
              <w:left w:w="100" w:type="dxa"/>
              <w:bottom w:w="100" w:type="dxa"/>
              <w:right w:w="100" w:type="dxa"/>
            </w:tcMar>
          </w:tcPr>
          <w:p w14:paraId="6EB20F30" w14:textId="77777777" w:rsidR="00200ACA" w:rsidRPr="00865236" w:rsidRDefault="00097E3D">
            <w:pPr>
              <w:pStyle w:val="Normal1"/>
              <w:widowControl w:val="0"/>
              <w:pBdr>
                <w:top w:val="nil"/>
                <w:left w:val="nil"/>
                <w:bottom w:val="nil"/>
                <w:right w:val="nil"/>
                <w:between w:val="nil"/>
              </w:pBdr>
              <w:rPr>
                <w:sz w:val="22"/>
                <w:szCs w:val="22"/>
                <w:lang w:val="en-GB"/>
              </w:rPr>
            </w:pPr>
            <w:r w:rsidRPr="00865236">
              <w:rPr>
                <w:sz w:val="22"/>
                <w:szCs w:val="22"/>
                <w:lang w:val="en-GB"/>
              </w:rPr>
              <w:t>“Mental Health”, “digital well-being”</w:t>
            </w:r>
          </w:p>
        </w:tc>
        <w:tc>
          <w:tcPr>
            <w:tcW w:w="2340" w:type="dxa"/>
            <w:tcMar>
              <w:top w:w="100" w:type="dxa"/>
              <w:left w:w="100" w:type="dxa"/>
              <w:bottom w:w="100" w:type="dxa"/>
              <w:right w:w="100" w:type="dxa"/>
            </w:tcMar>
          </w:tcPr>
          <w:p w14:paraId="3FFD94C1" w14:textId="77777777" w:rsidR="00200ACA" w:rsidRPr="00865236" w:rsidRDefault="00097E3D">
            <w:pPr>
              <w:pStyle w:val="Normal1"/>
              <w:widowControl w:val="0"/>
              <w:pBdr>
                <w:top w:val="nil"/>
                <w:left w:val="nil"/>
                <w:bottom w:val="nil"/>
                <w:right w:val="nil"/>
                <w:between w:val="nil"/>
              </w:pBdr>
              <w:rPr>
                <w:sz w:val="22"/>
                <w:szCs w:val="22"/>
                <w:lang w:val="en-GB"/>
              </w:rPr>
            </w:pPr>
            <w:r w:rsidRPr="00865236">
              <w:rPr>
                <w:sz w:val="22"/>
                <w:szCs w:val="22"/>
                <w:lang w:val="en-GB"/>
              </w:rPr>
              <w:t xml:space="preserve">“Mental Health” </w:t>
            </w:r>
            <w:r w:rsidRPr="00865236">
              <w:rPr>
                <w:b/>
                <w:bCs/>
                <w:sz w:val="22"/>
                <w:szCs w:val="22"/>
                <w:lang w:val="en-GB"/>
              </w:rPr>
              <w:t xml:space="preserve">AND </w:t>
            </w:r>
            <w:r w:rsidRPr="00865236">
              <w:rPr>
                <w:sz w:val="22"/>
                <w:szCs w:val="22"/>
                <w:lang w:val="en-GB"/>
              </w:rPr>
              <w:t>“digital well-being”</w:t>
            </w:r>
          </w:p>
        </w:tc>
        <w:tc>
          <w:tcPr>
            <w:tcW w:w="2340" w:type="dxa"/>
            <w:tcMar>
              <w:top w:w="100" w:type="dxa"/>
              <w:left w:w="100" w:type="dxa"/>
              <w:bottom w:w="100" w:type="dxa"/>
              <w:right w:w="100" w:type="dxa"/>
            </w:tcMar>
          </w:tcPr>
          <w:p w14:paraId="7E4094BD" w14:textId="77777777" w:rsidR="00200ACA" w:rsidRPr="00865236" w:rsidRDefault="00097E3D">
            <w:pPr>
              <w:pStyle w:val="Normal1"/>
              <w:widowControl w:val="0"/>
              <w:pBdr>
                <w:top w:val="nil"/>
                <w:left w:val="nil"/>
                <w:bottom w:val="nil"/>
                <w:right w:val="nil"/>
                <w:between w:val="nil"/>
              </w:pBdr>
              <w:rPr>
                <w:sz w:val="22"/>
                <w:szCs w:val="22"/>
                <w:lang w:val="en-GB"/>
              </w:rPr>
            </w:pPr>
            <w:r w:rsidRPr="00865236">
              <w:rPr>
                <w:sz w:val="22"/>
                <w:szCs w:val="22"/>
                <w:lang w:val="en-GB"/>
              </w:rPr>
              <w:t xml:space="preserve">“Mental Health”, </w:t>
            </w:r>
            <w:r w:rsidRPr="00865236">
              <w:rPr>
                <w:b/>
                <w:bCs/>
                <w:sz w:val="22"/>
                <w:szCs w:val="22"/>
                <w:lang w:val="en-GB"/>
              </w:rPr>
              <w:t xml:space="preserve">OR </w:t>
            </w:r>
            <w:r w:rsidRPr="00865236">
              <w:rPr>
                <w:sz w:val="22"/>
                <w:szCs w:val="22"/>
                <w:lang w:val="en-GB"/>
              </w:rPr>
              <w:t>“digital well-being”</w:t>
            </w:r>
          </w:p>
        </w:tc>
        <w:tc>
          <w:tcPr>
            <w:tcW w:w="2340" w:type="dxa"/>
            <w:tcMar>
              <w:top w:w="100" w:type="dxa"/>
              <w:left w:w="100" w:type="dxa"/>
              <w:bottom w:w="100" w:type="dxa"/>
              <w:right w:w="100" w:type="dxa"/>
            </w:tcMar>
          </w:tcPr>
          <w:p w14:paraId="0E9714B1" w14:textId="77777777" w:rsidR="00200ACA" w:rsidRPr="00865236" w:rsidRDefault="00097E3D">
            <w:pPr>
              <w:pStyle w:val="Normal1"/>
              <w:widowControl w:val="0"/>
              <w:pBdr>
                <w:top w:val="nil"/>
                <w:left w:val="nil"/>
                <w:bottom w:val="nil"/>
                <w:right w:val="nil"/>
                <w:between w:val="nil"/>
              </w:pBdr>
              <w:rPr>
                <w:sz w:val="22"/>
                <w:szCs w:val="22"/>
                <w:lang w:val="en-GB"/>
              </w:rPr>
            </w:pPr>
            <w:r w:rsidRPr="00865236">
              <w:rPr>
                <w:sz w:val="22"/>
                <w:szCs w:val="22"/>
                <w:lang w:val="en-GB"/>
              </w:rPr>
              <w:t>Google Scholar, n=4</w:t>
            </w:r>
          </w:p>
        </w:tc>
      </w:tr>
    </w:tbl>
    <w:p w14:paraId="38456A4E" w14:textId="77777777" w:rsidR="00200ACA" w:rsidRPr="00865236" w:rsidRDefault="00097E3D">
      <w:pPr>
        <w:pStyle w:val="Heading2"/>
        <w:rPr>
          <w:lang w:val="en-GB"/>
        </w:rPr>
      </w:pPr>
      <w:bookmarkStart w:id="41" w:name="_heading=h.5j8c292djlqv" w:colFirst="0" w:colLast="0"/>
      <w:bookmarkEnd w:id="41"/>
      <w:r w:rsidRPr="00865236">
        <w:rPr>
          <w:lang w:val="en-GB"/>
        </w:rPr>
        <w:t>3.11. FRAMING THE RESEARCH QUESTION</w:t>
      </w:r>
    </w:p>
    <w:p w14:paraId="5A0C13D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research question was framed using the PICO framework to ensure a structured and a systematic search strategy. The PICO helps in clarifying key concepts and develops </w:t>
      </w:r>
      <w:r w:rsidRPr="00865236">
        <w:rPr>
          <w:sz w:val="22"/>
          <w:szCs w:val="22"/>
          <w:lang w:val="en-GB"/>
        </w:rPr>
        <w:lastRenderedPageBreak/>
        <w:t>transparency or replicability of systematic reviews (Platz, 2021). Thus, the search terms were derived directly from the PICO elements to capture relevant literature on adolescent self-harm.</w:t>
      </w:r>
    </w:p>
    <w:p w14:paraId="1C611ED5" w14:textId="77777777" w:rsidR="00200ACA" w:rsidRPr="00865236" w:rsidRDefault="00097E3D">
      <w:pPr>
        <w:pStyle w:val="Heading5"/>
        <w:rPr>
          <w:color w:val="auto"/>
          <w:lang w:val="en-GB"/>
        </w:rPr>
      </w:pPr>
      <w:bookmarkStart w:id="42" w:name="_heading=h.emhfuhks6du0" w:colFirst="0" w:colLast="0"/>
      <w:bookmarkEnd w:id="42"/>
      <w:r w:rsidRPr="00865236">
        <w:rPr>
          <w:color w:val="auto"/>
          <w:lang w:val="en-GB"/>
        </w:rPr>
        <w:t>Table 3.2: Research question</w:t>
      </w:r>
    </w:p>
    <w:p w14:paraId="54E8860D" w14:textId="77777777" w:rsidR="00200ACA" w:rsidRPr="00865236" w:rsidRDefault="00097E3D">
      <w:pPr>
        <w:pStyle w:val="Normal1"/>
        <w:jc w:val="center"/>
        <w:rPr>
          <w:sz w:val="22"/>
          <w:szCs w:val="22"/>
          <w:lang w:val="en-GB"/>
        </w:rPr>
      </w:pPr>
      <w:r w:rsidRPr="00865236">
        <w:rPr>
          <w:sz w:val="22"/>
          <w:szCs w:val="22"/>
          <w:lang w:val="en-GB"/>
        </w:rPr>
        <w:t>(Source: Self-Created)</w:t>
      </w:r>
    </w:p>
    <w:tbl>
      <w:tblPr>
        <w:tblStyle w:val="a8"/>
        <w:tblW w:w="9370" w:type="dxa"/>
        <w:tblInd w:w="-91" w:type="dxa"/>
        <w:tblBorders>
          <w:top w:val="nil"/>
          <w:left w:val="nil"/>
          <w:bottom w:val="nil"/>
          <w:right w:val="nil"/>
          <w:insideH w:val="nil"/>
          <w:insideV w:val="nil"/>
        </w:tblBorders>
        <w:tblLayout w:type="fixed"/>
        <w:tblLook w:val="0600" w:firstRow="0" w:lastRow="0" w:firstColumn="0" w:lastColumn="0" w:noHBand="1" w:noVBand="1"/>
      </w:tblPr>
      <w:tblGrid>
        <w:gridCol w:w="2565"/>
        <w:gridCol w:w="6805"/>
      </w:tblGrid>
      <w:tr w:rsidR="00865236" w:rsidRPr="00865236" w14:paraId="1FC8EF33" w14:textId="77777777">
        <w:trPr>
          <w:cantSplit/>
          <w:trHeight w:val="270"/>
          <w:tblHeader/>
        </w:trPr>
        <w:tc>
          <w:tcPr>
            <w:tcW w:w="2565" w:type="dxa"/>
            <w:tcBorders>
              <w:top w:val="single" w:sz="7" w:space="0" w:color="000000"/>
              <w:left w:val="single" w:sz="7" w:space="0" w:color="000000"/>
              <w:bottom w:val="single" w:sz="7" w:space="0" w:color="000000"/>
              <w:right w:val="single" w:sz="7" w:space="0" w:color="000000"/>
            </w:tcBorders>
            <w:tcMar>
              <w:top w:w="0" w:type="dxa"/>
              <w:left w:w="0" w:type="dxa"/>
              <w:bottom w:w="0" w:type="dxa"/>
              <w:right w:w="0" w:type="dxa"/>
            </w:tcMar>
          </w:tcPr>
          <w:p w14:paraId="776B9528" w14:textId="77777777" w:rsidR="00200ACA" w:rsidRPr="00865236" w:rsidRDefault="00097E3D">
            <w:pPr>
              <w:pStyle w:val="Normal1"/>
              <w:pBdr>
                <w:top w:val="nil"/>
                <w:left w:val="nil"/>
                <w:bottom w:val="nil"/>
                <w:right w:val="nil"/>
                <w:between w:val="nil"/>
              </w:pBdr>
              <w:spacing w:before="240" w:after="240"/>
              <w:ind w:left="120"/>
              <w:rPr>
                <w:b/>
                <w:bCs/>
                <w:sz w:val="22"/>
                <w:szCs w:val="22"/>
                <w:lang w:val="en-GB"/>
              </w:rPr>
            </w:pPr>
            <w:r w:rsidRPr="00865236">
              <w:rPr>
                <w:b/>
                <w:bCs/>
                <w:sz w:val="22"/>
                <w:szCs w:val="22"/>
                <w:lang w:val="en-GB"/>
              </w:rPr>
              <w:t>PICO</w:t>
            </w:r>
          </w:p>
        </w:tc>
        <w:tc>
          <w:tcPr>
            <w:tcW w:w="6805" w:type="dxa"/>
            <w:tcBorders>
              <w:top w:val="single" w:sz="7" w:space="0" w:color="000000"/>
              <w:left w:val="nil"/>
              <w:bottom w:val="single" w:sz="7" w:space="0" w:color="000000"/>
              <w:right w:val="single" w:sz="7" w:space="0" w:color="000000"/>
            </w:tcBorders>
            <w:tcMar>
              <w:top w:w="0" w:type="dxa"/>
              <w:left w:w="0" w:type="dxa"/>
              <w:bottom w:w="0" w:type="dxa"/>
              <w:right w:w="0" w:type="dxa"/>
            </w:tcMar>
          </w:tcPr>
          <w:p w14:paraId="75462A12" w14:textId="77777777" w:rsidR="00200ACA" w:rsidRPr="00865236" w:rsidRDefault="00097E3D">
            <w:pPr>
              <w:pStyle w:val="Normal1"/>
              <w:pBdr>
                <w:top w:val="nil"/>
                <w:left w:val="nil"/>
                <w:bottom w:val="nil"/>
                <w:right w:val="nil"/>
                <w:between w:val="nil"/>
              </w:pBdr>
              <w:spacing w:before="240" w:after="240"/>
              <w:ind w:left="120"/>
              <w:rPr>
                <w:b/>
                <w:bCs/>
                <w:sz w:val="22"/>
                <w:szCs w:val="22"/>
                <w:lang w:val="en-GB"/>
              </w:rPr>
            </w:pPr>
            <w:r w:rsidRPr="00865236">
              <w:rPr>
                <w:b/>
                <w:bCs/>
                <w:sz w:val="22"/>
                <w:szCs w:val="22"/>
                <w:lang w:val="en-GB"/>
              </w:rPr>
              <w:t>Search Terms</w:t>
            </w:r>
          </w:p>
        </w:tc>
      </w:tr>
      <w:tr w:rsidR="00865236" w:rsidRPr="00865236" w14:paraId="4D6A9EB6" w14:textId="77777777">
        <w:trPr>
          <w:cantSplit/>
          <w:trHeight w:val="825"/>
          <w:tblHeader/>
        </w:trPr>
        <w:tc>
          <w:tcPr>
            <w:tcW w:w="2565" w:type="dxa"/>
            <w:tcBorders>
              <w:top w:val="nil"/>
              <w:left w:val="single" w:sz="7" w:space="0" w:color="000000"/>
              <w:bottom w:val="single" w:sz="7" w:space="0" w:color="000000"/>
              <w:right w:val="single" w:sz="7" w:space="0" w:color="000000"/>
            </w:tcBorders>
            <w:tcMar>
              <w:top w:w="0" w:type="dxa"/>
              <w:left w:w="0" w:type="dxa"/>
              <w:bottom w:w="0" w:type="dxa"/>
              <w:right w:w="0" w:type="dxa"/>
            </w:tcMar>
          </w:tcPr>
          <w:p w14:paraId="7A8D3856" w14:textId="77777777" w:rsidR="00200ACA" w:rsidRPr="00865236" w:rsidRDefault="00097E3D">
            <w:pPr>
              <w:pStyle w:val="Normal1"/>
              <w:pBdr>
                <w:top w:val="nil"/>
                <w:left w:val="nil"/>
                <w:bottom w:val="nil"/>
                <w:right w:val="nil"/>
                <w:between w:val="nil"/>
              </w:pBdr>
              <w:spacing w:before="240" w:after="240"/>
              <w:ind w:left="120"/>
              <w:rPr>
                <w:b/>
                <w:bCs/>
                <w:sz w:val="22"/>
                <w:szCs w:val="22"/>
                <w:lang w:val="en-GB"/>
              </w:rPr>
            </w:pPr>
            <w:r w:rsidRPr="00865236">
              <w:rPr>
                <w:b/>
                <w:bCs/>
                <w:sz w:val="22"/>
                <w:szCs w:val="22"/>
                <w:lang w:val="en-GB"/>
              </w:rPr>
              <w:t>Population</w:t>
            </w:r>
          </w:p>
        </w:tc>
        <w:tc>
          <w:tcPr>
            <w:tcW w:w="6805" w:type="dxa"/>
            <w:tcBorders>
              <w:top w:val="nil"/>
              <w:left w:val="nil"/>
              <w:bottom w:val="single" w:sz="7" w:space="0" w:color="000000"/>
              <w:right w:val="single" w:sz="7" w:space="0" w:color="000000"/>
            </w:tcBorders>
            <w:tcMar>
              <w:top w:w="0" w:type="dxa"/>
              <w:left w:w="0" w:type="dxa"/>
              <w:bottom w:w="0" w:type="dxa"/>
              <w:right w:w="0" w:type="dxa"/>
            </w:tcMar>
          </w:tcPr>
          <w:p w14:paraId="16B74005" w14:textId="77777777" w:rsidR="00200ACA" w:rsidRPr="00865236" w:rsidRDefault="00097E3D">
            <w:pPr>
              <w:pStyle w:val="Normal1"/>
              <w:numPr>
                <w:ilvl w:val="0"/>
                <w:numId w:val="6"/>
              </w:numPr>
              <w:pBdr>
                <w:top w:val="nil"/>
                <w:left w:val="nil"/>
                <w:bottom w:val="nil"/>
                <w:right w:val="nil"/>
                <w:between w:val="nil"/>
              </w:pBdr>
              <w:spacing w:before="240"/>
              <w:ind w:right="160"/>
              <w:rPr>
                <w:sz w:val="22"/>
                <w:szCs w:val="22"/>
                <w:lang w:val="en-GB"/>
              </w:rPr>
            </w:pPr>
            <w:r w:rsidRPr="00865236">
              <w:rPr>
                <w:sz w:val="22"/>
                <w:szCs w:val="22"/>
                <w:lang w:val="en-GB"/>
              </w:rPr>
              <w:t xml:space="preserve"> Adolescents (13-18)</w:t>
            </w:r>
          </w:p>
          <w:p w14:paraId="0F1FAE33" w14:textId="77777777" w:rsidR="00200ACA" w:rsidRPr="00865236" w:rsidRDefault="00097E3D">
            <w:pPr>
              <w:pStyle w:val="Normal1"/>
              <w:numPr>
                <w:ilvl w:val="0"/>
                <w:numId w:val="6"/>
              </w:numPr>
              <w:pBdr>
                <w:top w:val="nil"/>
                <w:left w:val="nil"/>
                <w:bottom w:val="nil"/>
                <w:right w:val="nil"/>
                <w:between w:val="nil"/>
              </w:pBdr>
              <w:spacing w:after="240"/>
              <w:ind w:right="160"/>
              <w:rPr>
                <w:sz w:val="22"/>
                <w:szCs w:val="22"/>
                <w:lang w:val="en-GB"/>
              </w:rPr>
            </w:pPr>
            <w:r w:rsidRPr="00865236">
              <w:rPr>
                <w:sz w:val="22"/>
                <w:szCs w:val="22"/>
                <w:lang w:val="en-GB"/>
              </w:rPr>
              <w:t>“Adolescents, youth teenager”</w:t>
            </w:r>
          </w:p>
        </w:tc>
      </w:tr>
      <w:tr w:rsidR="00865236" w:rsidRPr="00865236" w14:paraId="52303FCD" w14:textId="77777777">
        <w:trPr>
          <w:cantSplit/>
          <w:trHeight w:val="555"/>
          <w:tblHeader/>
        </w:trPr>
        <w:tc>
          <w:tcPr>
            <w:tcW w:w="2565" w:type="dxa"/>
            <w:tcBorders>
              <w:top w:val="nil"/>
              <w:left w:val="single" w:sz="7" w:space="0" w:color="000000"/>
              <w:bottom w:val="single" w:sz="7" w:space="0" w:color="000000"/>
              <w:right w:val="single" w:sz="7" w:space="0" w:color="000000"/>
            </w:tcBorders>
            <w:tcMar>
              <w:top w:w="0" w:type="dxa"/>
              <w:left w:w="0" w:type="dxa"/>
              <w:bottom w:w="0" w:type="dxa"/>
              <w:right w:w="0" w:type="dxa"/>
            </w:tcMar>
          </w:tcPr>
          <w:p w14:paraId="0E579133" w14:textId="77777777" w:rsidR="00200ACA" w:rsidRPr="00865236" w:rsidRDefault="00097E3D">
            <w:pPr>
              <w:pStyle w:val="Normal1"/>
              <w:pBdr>
                <w:top w:val="nil"/>
                <w:left w:val="nil"/>
                <w:bottom w:val="nil"/>
                <w:right w:val="nil"/>
                <w:between w:val="nil"/>
              </w:pBdr>
              <w:spacing w:before="240" w:after="240"/>
              <w:ind w:left="120"/>
              <w:rPr>
                <w:b/>
                <w:bCs/>
                <w:sz w:val="22"/>
                <w:szCs w:val="22"/>
                <w:lang w:val="en-GB"/>
              </w:rPr>
            </w:pPr>
            <w:r w:rsidRPr="00865236">
              <w:rPr>
                <w:b/>
                <w:bCs/>
                <w:sz w:val="22"/>
                <w:szCs w:val="22"/>
                <w:lang w:val="en-GB"/>
              </w:rPr>
              <w:t>Intervention</w:t>
            </w:r>
          </w:p>
        </w:tc>
        <w:tc>
          <w:tcPr>
            <w:tcW w:w="6805" w:type="dxa"/>
            <w:tcBorders>
              <w:top w:val="nil"/>
              <w:left w:val="nil"/>
              <w:bottom w:val="single" w:sz="7" w:space="0" w:color="000000"/>
              <w:right w:val="single" w:sz="7" w:space="0" w:color="000000"/>
            </w:tcBorders>
            <w:tcMar>
              <w:top w:w="0" w:type="dxa"/>
              <w:left w:w="0" w:type="dxa"/>
              <w:bottom w:w="0" w:type="dxa"/>
              <w:right w:w="0" w:type="dxa"/>
            </w:tcMar>
          </w:tcPr>
          <w:p w14:paraId="506A0647" w14:textId="77777777" w:rsidR="00200ACA" w:rsidRPr="00865236" w:rsidRDefault="00097E3D">
            <w:pPr>
              <w:pStyle w:val="Normal1"/>
              <w:numPr>
                <w:ilvl w:val="0"/>
                <w:numId w:val="4"/>
              </w:numPr>
              <w:pBdr>
                <w:top w:val="nil"/>
                <w:left w:val="nil"/>
                <w:bottom w:val="nil"/>
                <w:right w:val="nil"/>
                <w:between w:val="nil"/>
              </w:pBdr>
              <w:spacing w:before="240"/>
              <w:ind w:right="160"/>
              <w:rPr>
                <w:sz w:val="22"/>
                <w:szCs w:val="22"/>
                <w:lang w:val="en-GB"/>
              </w:rPr>
            </w:pPr>
            <w:r w:rsidRPr="00865236">
              <w:rPr>
                <w:sz w:val="22"/>
                <w:szCs w:val="22"/>
                <w:lang w:val="en-GB"/>
              </w:rPr>
              <w:t xml:space="preserve">Social media usage or exposure </w:t>
            </w:r>
          </w:p>
          <w:p w14:paraId="0E7FA6D7" w14:textId="77777777" w:rsidR="00200ACA" w:rsidRPr="00865236" w:rsidRDefault="00097E3D">
            <w:pPr>
              <w:pStyle w:val="Normal1"/>
              <w:numPr>
                <w:ilvl w:val="0"/>
                <w:numId w:val="4"/>
              </w:numPr>
              <w:pBdr>
                <w:top w:val="nil"/>
                <w:left w:val="nil"/>
                <w:bottom w:val="nil"/>
                <w:right w:val="nil"/>
                <w:between w:val="nil"/>
              </w:pBdr>
              <w:spacing w:after="240"/>
              <w:ind w:right="160"/>
              <w:rPr>
                <w:sz w:val="22"/>
                <w:szCs w:val="22"/>
                <w:lang w:val="en-GB"/>
              </w:rPr>
            </w:pPr>
            <w:r w:rsidRPr="00865236">
              <w:rPr>
                <w:sz w:val="22"/>
                <w:szCs w:val="22"/>
                <w:lang w:val="en-GB"/>
              </w:rPr>
              <w:t>“Social media, online platform, digital media”</w:t>
            </w:r>
          </w:p>
        </w:tc>
      </w:tr>
      <w:tr w:rsidR="00865236" w:rsidRPr="00865236" w14:paraId="3C2417F8" w14:textId="77777777">
        <w:trPr>
          <w:cantSplit/>
          <w:trHeight w:val="270"/>
          <w:tblHeader/>
        </w:trPr>
        <w:tc>
          <w:tcPr>
            <w:tcW w:w="2565" w:type="dxa"/>
            <w:tcBorders>
              <w:top w:val="nil"/>
              <w:left w:val="single" w:sz="7" w:space="0" w:color="000000"/>
              <w:bottom w:val="single" w:sz="7" w:space="0" w:color="000000"/>
              <w:right w:val="single" w:sz="7" w:space="0" w:color="000000"/>
            </w:tcBorders>
            <w:tcMar>
              <w:top w:w="0" w:type="dxa"/>
              <w:left w:w="0" w:type="dxa"/>
              <w:bottom w:w="0" w:type="dxa"/>
              <w:right w:w="0" w:type="dxa"/>
            </w:tcMar>
          </w:tcPr>
          <w:p w14:paraId="200C7012" w14:textId="77777777" w:rsidR="00200ACA" w:rsidRPr="00865236" w:rsidRDefault="00097E3D">
            <w:pPr>
              <w:pStyle w:val="Normal1"/>
              <w:pBdr>
                <w:top w:val="nil"/>
                <w:left w:val="nil"/>
                <w:bottom w:val="nil"/>
                <w:right w:val="nil"/>
                <w:between w:val="nil"/>
              </w:pBdr>
              <w:spacing w:before="240" w:after="240"/>
              <w:ind w:left="120"/>
              <w:rPr>
                <w:b/>
                <w:bCs/>
                <w:sz w:val="22"/>
                <w:szCs w:val="22"/>
                <w:lang w:val="en-GB"/>
              </w:rPr>
            </w:pPr>
            <w:r w:rsidRPr="00865236">
              <w:rPr>
                <w:b/>
                <w:bCs/>
                <w:sz w:val="22"/>
                <w:szCs w:val="22"/>
                <w:lang w:val="en-GB"/>
              </w:rPr>
              <w:t>Comparison</w:t>
            </w:r>
          </w:p>
        </w:tc>
        <w:tc>
          <w:tcPr>
            <w:tcW w:w="6805" w:type="dxa"/>
            <w:tcBorders>
              <w:top w:val="nil"/>
              <w:left w:val="nil"/>
              <w:bottom w:val="single" w:sz="7" w:space="0" w:color="000000"/>
              <w:right w:val="single" w:sz="7" w:space="0" w:color="000000"/>
            </w:tcBorders>
            <w:tcMar>
              <w:top w:w="0" w:type="dxa"/>
              <w:left w:w="0" w:type="dxa"/>
              <w:bottom w:w="0" w:type="dxa"/>
              <w:right w:w="0" w:type="dxa"/>
            </w:tcMar>
          </w:tcPr>
          <w:p w14:paraId="183418CA" w14:textId="77777777" w:rsidR="00200ACA" w:rsidRPr="00865236" w:rsidRDefault="00097E3D">
            <w:pPr>
              <w:pStyle w:val="Normal1"/>
              <w:numPr>
                <w:ilvl w:val="0"/>
                <w:numId w:val="3"/>
              </w:numPr>
              <w:pBdr>
                <w:top w:val="nil"/>
                <w:left w:val="nil"/>
                <w:bottom w:val="nil"/>
                <w:right w:val="nil"/>
                <w:between w:val="nil"/>
              </w:pBdr>
              <w:spacing w:before="240"/>
              <w:rPr>
                <w:sz w:val="22"/>
                <w:szCs w:val="22"/>
                <w:lang w:val="en-GB"/>
              </w:rPr>
            </w:pPr>
            <w:r w:rsidRPr="00865236">
              <w:rPr>
                <w:sz w:val="22"/>
                <w:szCs w:val="22"/>
                <w:lang w:val="en-GB"/>
              </w:rPr>
              <w:t xml:space="preserve"> Limited or no exposure </w:t>
            </w:r>
          </w:p>
          <w:p w14:paraId="21A7C458" w14:textId="77777777" w:rsidR="00200ACA" w:rsidRPr="00865236" w:rsidRDefault="00097E3D">
            <w:pPr>
              <w:pStyle w:val="Normal1"/>
              <w:numPr>
                <w:ilvl w:val="0"/>
                <w:numId w:val="3"/>
              </w:numPr>
              <w:pBdr>
                <w:top w:val="nil"/>
                <w:left w:val="nil"/>
                <w:bottom w:val="nil"/>
                <w:right w:val="nil"/>
                <w:between w:val="nil"/>
              </w:pBdr>
              <w:spacing w:after="240"/>
              <w:rPr>
                <w:sz w:val="22"/>
                <w:szCs w:val="22"/>
                <w:lang w:val="en-GB"/>
              </w:rPr>
            </w:pPr>
            <w:r w:rsidRPr="00865236">
              <w:rPr>
                <w:sz w:val="22"/>
                <w:szCs w:val="22"/>
                <w:lang w:val="en-GB"/>
              </w:rPr>
              <w:t>“Low use, non-user, controlled use”</w:t>
            </w:r>
          </w:p>
        </w:tc>
      </w:tr>
      <w:tr w:rsidR="00865236" w:rsidRPr="00865236" w14:paraId="44E0346D" w14:textId="77777777">
        <w:trPr>
          <w:cantSplit/>
          <w:trHeight w:val="825"/>
          <w:tblHeader/>
        </w:trPr>
        <w:tc>
          <w:tcPr>
            <w:tcW w:w="2565" w:type="dxa"/>
            <w:tcBorders>
              <w:top w:val="nil"/>
              <w:left w:val="single" w:sz="7" w:space="0" w:color="000000"/>
              <w:bottom w:val="single" w:sz="7" w:space="0" w:color="000000"/>
              <w:right w:val="single" w:sz="7" w:space="0" w:color="000000"/>
            </w:tcBorders>
            <w:tcMar>
              <w:top w:w="0" w:type="dxa"/>
              <w:left w:w="0" w:type="dxa"/>
              <w:bottom w:w="0" w:type="dxa"/>
              <w:right w:w="0" w:type="dxa"/>
            </w:tcMar>
          </w:tcPr>
          <w:p w14:paraId="4FB8612E" w14:textId="77777777" w:rsidR="00200ACA" w:rsidRPr="00865236" w:rsidRDefault="00097E3D">
            <w:pPr>
              <w:pStyle w:val="Normal1"/>
              <w:pBdr>
                <w:top w:val="nil"/>
                <w:left w:val="nil"/>
                <w:bottom w:val="nil"/>
                <w:right w:val="nil"/>
                <w:between w:val="nil"/>
              </w:pBdr>
              <w:spacing w:before="240" w:after="240"/>
              <w:ind w:left="120"/>
              <w:rPr>
                <w:b/>
                <w:bCs/>
                <w:sz w:val="22"/>
                <w:szCs w:val="22"/>
                <w:lang w:val="en-GB"/>
              </w:rPr>
            </w:pPr>
            <w:r w:rsidRPr="00865236">
              <w:rPr>
                <w:b/>
                <w:bCs/>
                <w:sz w:val="22"/>
                <w:szCs w:val="22"/>
                <w:lang w:val="en-GB"/>
              </w:rPr>
              <w:t>Outcome</w:t>
            </w:r>
          </w:p>
        </w:tc>
        <w:tc>
          <w:tcPr>
            <w:tcW w:w="6805" w:type="dxa"/>
            <w:tcBorders>
              <w:top w:val="nil"/>
              <w:left w:val="nil"/>
              <w:bottom w:val="single" w:sz="7" w:space="0" w:color="000000"/>
              <w:right w:val="single" w:sz="7" w:space="0" w:color="000000"/>
            </w:tcBorders>
            <w:tcMar>
              <w:top w:w="0" w:type="dxa"/>
              <w:left w:w="0" w:type="dxa"/>
              <w:bottom w:w="0" w:type="dxa"/>
              <w:right w:w="0" w:type="dxa"/>
            </w:tcMar>
          </w:tcPr>
          <w:p w14:paraId="6F75049D" w14:textId="77777777" w:rsidR="00200ACA" w:rsidRPr="00865236" w:rsidRDefault="00097E3D">
            <w:pPr>
              <w:pStyle w:val="Normal1"/>
              <w:numPr>
                <w:ilvl w:val="0"/>
                <w:numId w:val="2"/>
              </w:numPr>
              <w:pBdr>
                <w:top w:val="nil"/>
                <w:left w:val="nil"/>
                <w:bottom w:val="nil"/>
                <w:right w:val="nil"/>
                <w:between w:val="nil"/>
              </w:pBdr>
              <w:spacing w:before="240"/>
              <w:ind w:right="160"/>
              <w:rPr>
                <w:sz w:val="22"/>
                <w:szCs w:val="22"/>
                <w:lang w:val="en-GB"/>
              </w:rPr>
            </w:pPr>
            <w:r w:rsidRPr="00865236">
              <w:rPr>
                <w:sz w:val="22"/>
                <w:szCs w:val="22"/>
                <w:lang w:val="en-GB"/>
              </w:rPr>
              <w:t xml:space="preserve"> Self-harm behaviours</w:t>
            </w:r>
          </w:p>
          <w:p w14:paraId="773EF23E" w14:textId="77777777" w:rsidR="00200ACA" w:rsidRPr="00865236" w:rsidRDefault="00097E3D">
            <w:pPr>
              <w:pStyle w:val="Normal1"/>
              <w:numPr>
                <w:ilvl w:val="0"/>
                <w:numId w:val="2"/>
              </w:numPr>
              <w:pBdr>
                <w:top w:val="nil"/>
                <w:left w:val="nil"/>
                <w:bottom w:val="nil"/>
                <w:right w:val="nil"/>
                <w:between w:val="nil"/>
              </w:pBdr>
              <w:spacing w:after="240"/>
              <w:ind w:right="160"/>
              <w:rPr>
                <w:sz w:val="22"/>
                <w:szCs w:val="22"/>
                <w:lang w:val="en-GB"/>
              </w:rPr>
            </w:pPr>
            <w:r w:rsidRPr="00865236">
              <w:rPr>
                <w:sz w:val="22"/>
                <w:szCs w:val="22"/>
                <w:lang w:val="en-GB"/>
              </w:rPr>
              <w:t>“Self-harm, self-injury, suicidal ideation”</w:t>
            </w:r>
          </w:p>
        </w:tc>
      </w:tr>
      <w:tr w:rsidR="00865236" w:rsidRPr="00865236" w14:paraId="6622BC4F" w14:textId="77777777">
        <w:trPr>
          <w:cantSplit/>
          <w:trHeight w:val="825"/>
          <w:tblHeader/>
        </w:trPr>
        <w:tc>
          <w:tcPr>
            <w:tcW w:w="2565" w:type="dxa"/>
            <w:tcBorders>
              <w:top w:val="nil"/>
              <w:left w:val="single" w:sz="7" w:space="0" w:color="000000"/>
              <w:bottom w:val="single" w:sz="7" w:space="0" w:color="000000"/>
              <w:right w:val="single" w:sz="7" w:space="0" w:color="000000"/>
            </w:tcBorders>
            <w:tcMar>
              <w:top w:w="0" w:type="dxa"/>
              <w:left w:w="0" w:type="dxa"/>
              <w:bottom w:w="0" w:type="dxa"/>
              <w:right w:w="0" w:type="dxa"/>
            </w:tcMar>
          </w:tcPr>
          <w:p w14:paraId="684815D5" w14:textId="77777777" w:rsidR="00200ACA" w:rsidRPr="00865236" w:rsidRDefault="00097E3D">
            <w:pPr>
              <w:pStyle w:val="Normal1"/>
              <w:pBdr>
                <w:top w:val="nil"/>
                <w:left w:val="nil"/>
                <w:bottom w:val="nil"/>
                <w:right w:val="nil"/>
                <w:between w:val="nil"/>
              </w:pBdr>
              <w:spacing w:before="240" w:after="240"/>
              <w:ind w:left="120"/>
              <w:rPr>
                <w:b/>
                <w:bCs/>
                <w:sz w:val="22"/>
                <w:szCs w:val="22"/>
                <w:lang w:val="en-GB"/>
              </w:rPr>
            </w:pPr>
            <w:r w:rsidRPr="00865236">
              <w:rPr>
                <w:b/>
                <w:bCs/>
                <w:sz w:val="22"/>
                <w:szCs w:val="22"/>
                <w:lang w:val="en-GB"/>
              </w:rPr>
              <w:t>SETTING</w:t>
            </w:r>
          </w:p>
        </w:tc>
        <w:tc>
          <w:tcPr>
            <w:tcW w:w="6805" w:type="dxa"/>
            <w:tcBorders>
              <w:top w:val="nil"/>
              <w:left w:val="nil"/>
              <w:bottom w:val="single" w:sz="7" w:space="0" w:color="000000"/>
              <w:right w:val="single" w:sz="7" w:space="0" w:color="000000"/>
            </w:tcBorders>
            <w:tcMar>
              <w:top w:w="0" w:type="dxa"/>
              <w:left w:w="0" w:type="dxa"/>
              <w:bottom w:w="0" w:type="dxa"/>
              <w:right w:w="0" w:type="dxa"/>
            </w:tcMar>
          </w:tcPr>
          <w:p w14:paraId="307A7D39" w14:textId="77777777" w:rsidR="00200ACA" w:rsidRPr="00865236" w:rsidRDefault="00097E3D">
            <w:pPr>
              <w:pStyle w:val="Normal1"/>
              <w:numPr>
                <w:ilvl w:val="0"/>
                <w:numId w:val="5"/>
              </w:numPr>
              <w:pBdr>
                <w:top w:val="nil"/>
                <w:left w:val="nil"/>
                <w:bottom w:val="nil"/>
                <w:right w:val="nil"/>
                <w:between w:val="nil"/>
              </w:pBdr>
              <w:spacing w:before="240" w:after="240"/>
              <w:ind w:right="160"/>
              <w:rPr>
                <w:sz w:val="22"/>
                <w:szCs w:val="22"/>
                <w:lang w:val="en-GB"/>
              </w:rPr>
            </w:pPr>
            <w:r w:rsidRPr="00865236">
              <w:rPr>
                <w:sz w:val="22"/>
                <w:szCs w:val="22"/>
                <w:lang w:val="en-GB"/>
              </w:rPr>
              <w:t xml:space="preserve"> Urban UK communities</w:t>
            </w:r>
          </w:p>
        </w:tc>
      </w:tr>
    </w:tbl>
    <w:p w14:paraId="5D9F2346" w14:textId="77777777" w:rsidR="00200ACA" w:rsidRPr="00865236" w:rsidRDefault="00097E3D">
      <w:pPr>
        <w:pStyle w:val="Heading2"/>
        <w:rPr>
          <w:lang w:val="en-GB"/>
        </w:rPr>
      </w:pPr>
      <w:bookmarkStart w:id="43" w:name="_heading=h.t1cwsvv3kjin" w:colFirst="0" w:colLast="0"/>
      <w:bookmarkEnd w:id="43"/>
      <w:r w:rsidRPr="00865236">
        <w:rPr>
          <w:lang w:val="en-GB"/>
        </w:rPr>
        <w:t>3.12. Database search procedure</w:t>
      </w:r>
    </w:p>
    <w:p w14:paraId="3D1928F2"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Medical Subject Headings (MeSH) are standardized terms using the databases such as Pub Med to develop the search accuracy as well as consistency. The MeSH terms are combined with the keywords for capturing both the indexed and also emerging literature (Wang </w:t>
      </w:r>
      <w:r w:rsidRPr="00865236">
        <w:rPr>
          <w:i/>
          <w:iCs/>
          <w:sz w:val="22"/>
          <w:szCs w:val="22"/>
          <w:lang w:val="en-GB"/>
        </w:rPr>
        <w:t xml:space="preserve">et al. </w:t>
      </w:r>
      <w:r w:rsidRPr="00865236">
        <w:rPr>
          <w:sz w:val="22"/>
          <w:szCs w:val="22"/>
          <w:lang w:val="en-GB"/>
        </w:rPr>
        <w:t xml:space="preserve">2021). The search is conducted within 2021 to 2025 year that is further determined to conduct and ensure contemporary relevance. The final search is determined to be completed within 2025 across Pub Med, Science Direct, Springer Link and Google Scholar. The Boolean operator is used for fosters for age, language (English) and geography (UK). Thus, the duplicate studies have been removed while remaining the articles was screened systematically. </w:t>
      </w:r>
    </w:p>
    <w:p w14:paraId="094490B4" w14:textId="77777777" w:rsidR="00200ACA" w:rsidRPr="00865236" w:rsidRDefault="00097E3D">
      <w:pPr>
        <w:pStyle w:val="Heading2"/>
        <w:rPr>
          <w:lang w:val="en-GB"/>
        </w:rPr>
      </w:pPr>
      <w:bookmarkStart w:id="44" w:name="_heading=h.8rf5kd5wsm6d" w:colFirst="0" w:colLast="0"/>
      <w:bookmarkEnd w:id="44"/>
      <w:r w:rsidRPr="00865236">
        <w:rPr>
          <w:lang w:val="en-GB"/>
        </w:rPr>
        <w:t>3.13. Hand search</w:t>
      </w:r>
    </w:p>
    <w:p w14:paraId="266FF32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hand searching is conducting the reviews of the reference lists that have chosen full-text articles to identify the additional relevant studies that are not captured within database </w:t>
      </w:r>
      <w:r w:rsidRPr="00865236">
        <w:rPr>
          <w:sz w:val="22"/>
          <w:szCs w:val="22"/>
          <w:lang w:val="en-GB"/>
        </w:rPr>
        <w:lastRenderedPageBreak/>
        <w:t xml:space="preserve">searchers. The procedures are determined to help in reducing the publications bias as well as ensure comprehensive coverage of the topic. The studies have further identified by hand searching as assessed using the same inclusion and the exclusion criteria (Shaheen </w:t>
      </w:r>
      <w:r w:rsidRPr="00865236">
        <w:rPr>
          <w:i/>
          <w:iCs/>
          <w:sz w:val="22"/>
          <w:szCs w:val="22"/>
          <w:lang w:val="en-GB"/>
        </w:rPr>
        <w:t xml:space="preserve">et al. </w:t>
      </w:r>
      <w:r w:rsidRPr="00865236">
        <w:rPr>
          <w:sz w:val="22"/>
          <w:szCs w:val="22"/>
          <w:lang w:val="en-GB"/>
        </w:rPr>
        <w:t xml:space="preserve">2023). Subsequently, only the peer-reviewed articles that are directly addressed adolescent social media use and the self-harm are involved in the UK urban context. Thus, hand searching has resulted in the identification of two additional studies within which one met the eligibility courts and was involved within final review. </w:t>
      </w:r>
    </w:p>
    <w:p w14:paraId="2FCEF322" w14:textId="77777777" w:rsidR="00200ACA" w:rsidRPr="00865236" w:rsidRDefault="00097E3D">
      <w:pPr>
        <w:pStyle w:val="Heading2"/>
        <w:rPr>
          <w:lang w:val="en-GB"/>
        </w:rPr>
      </w:pPr>
      <w:bookmarkStart w:id="45" w:name="_heading=h.rx81xqdihn1p" w:colFirst="0" w:colLast="0"/>
      <w:bookmarkEnd w:id="45"/>
      <w:r w:rsidRPr="00865236">
        <w:rPr>
          <w:lang w:val="en-GB"/>
        </w:rPr>
        <w:t>3.14. Grey literature</w:t>
      </w:r>
    </w:p>
    <w:p w14:paraId="31523765"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grey literature involves the non-peer reviewed sources for example government reports, policy documents, charity publications and also organizational reports. The relevant grey literature forms the UK public health bodies and also mental health firms were further reviewed for providing the contextual understandings (Thomson and Chatterjee, 2024). However, these sources are determined to involve the final synthesis because of the lack of peer-reviewers and also methodological transparency, thus the grey literature was used only for supporting background understandings and also policy implications; those measures the systematic review maintained methodological rigour and also academic reliability. </w:t>
      </w:r>
    </w:p>
    <w:p w14:paraId="3A23E194" w14:textId="77777777" w:rsidR="00200ACA" w:rsidRPr="00865236" w:rsidRDefault="00097E3D">
      <w:pPr>
        <w:pStyle w:val="Heading2"/>
        <w:rPr>
          <w:lang w:val="en-GB"/>
        </w:rPr>
      </w:pPr>
      <w:bookmarkStart w:id="46" w:name="_heading=h.chgvsgoub0ra" w:colFirst="0" w:colLast="0"/>
      <w:bookmarkEnd w:id="46"/>
      <w:r w:rsidRPr="00865236">
        <w:rPr>
          <w:lang w:val="en-GB"/>
        </w:rPr>
        <w:t>3.15. Inclusion /Exclusion</w:t>
      </w:r>
    </w:p>
    <w:p w14:paraId="0D91B3F9" w14:textId="77777777" w:rsidR="00200ACA" w:rsidRPr="00865236" w:rsidRDefault="00097E3D">
      <w:pPr>
        <w:pStyle w:val="Heading5"/>
        <w:rPr>
          <w:color w:val="auto"/>
          <w:lang w:val="en-GB"/>
        </w:rPr>
      </w:pPr>
      <w:bookmarkStart w:id="47" w:name="_heading=h.3fv0hgcc54hf" w:colFirst="0" w:colLast="0"/>
      <w:bookmarkEnd w:id="47"/>
      <w:r w:rsidRPr="00865236">
        <w:rPr>
          <w:color w:val="auto"/>
          <w:lang w:val="en-GB"/>
        </w:rPr>
        <w:t>Table 3.3: Inclusion &amp; exclusion</w:t>
      </w:r>
    </w:p>
    <w:p w14:paraId="29B21CB1" w14:textId="77777777" w:rsidR="00200ACA" w:rsidRPr="00865236" w:rsidRDefault="00097E3D">
      <w:pPr>
        <w:pStyle w:val="Normal1"/>
        <w:jc w:val="center"/>
        <w:rPr>
          <w:lang w:val="en-GB"/>
        </w:rPr>
      </w:pPr>
      <w:r w:rsidRPr="00865236">
        <w:rPr>
          <w:sz w:val="22"/>
          <w:szCs w:val="22"/>
          <w:lang w:val="en-GB"/>
        </w:rPr>
        <w:t>(Source: Self-Created)</w:t>
      </w:r>
    </w:p>
    <w:tbl>
      <w:tblPr>
        <w:tblStyle w:val="a9"/>
        <w:tblW w:w="9460" w:type="dxa"/>
        <w:tblInd w:w="-91" w:type="dxa"/>
        <w:tblBorders>
          <w:top w:val="nil"/>
          <w:left w:val="nil"/>
          <w:bottom w:val="nil"/>
          <w:right w:val="nil"/>
          <w:insideH w:val="nil"/>
          <w:insideV w:val="nil"/>
        </w:tblBorders>
        <w:tblLayout w:type="fixed"/>
        <w:tblLook w:val="0600" w:firstRow="0" w:lastRow="0" w:firstColumn="0" w:lastColumn="0" w:noHBand="1" w:noVBand="1"/>
      </w:tblPr>
      <w:tblGrid>
        <w:gridCol w:w="2235"/>
        <w:gridCol w:w="3335"/>
        <w:gridCol w:w="3890"/>
      </w:tblGrid>
      <w:tr w:rsidR="00865236" w:rsidRPr="00865236" w14:paraId="2D5CC759" w14:textId="77777777">
        <w:trPr>
          <w:cantSplit/>
          <w:trHeight w:val="780"/>
          <w:tblHeader/>
        </w:trPr>
        <w:tc>
          <w:tcPr>
            <w:tcW w:w="2235" w:type="dxa"/>
            <w:tcBorders>
              <w:top w:val="single" w:sz="7" w:space="0" w:color="000000"/>
              <w:left w:val="single" w:sz="7" w:space="0" w:color="000000"/>
              <w:bottom w:val="single" w:sz="7" w:space="0" w:color="000000"/>
              <w:right w:val="single" w:sz="7" w:space="0" w:color="000000"/>
            </w:tcBorders>
            <w:tcMar>
              <w:top w:w="0" w:type="dxa"/>
              <w:left w:w="0" w:type="dxa"/>
              <w:bottom w:w="0" w:type="dxa"/>
              <w:right w:w="0" w:type="dxa"/>
            </w:tcMar>
          </w:tcPr>
          <w:p w14:paraId="310385D9" w14:textId="77777777" w:rsidR="00200ACA" w:rsidRPr="00865236" w:rsidRDefault="00097E3D">
            <w:pPr>
              <w:pStyle w:val="Normal1"/>
              <w:pBdr>
                <w:top w:val="nil"/>
                <w:left w:val="nil"/>
                <w:bottom w:val="nil"/>
                <w:right w:val="nil"/>
                <w:between w:val="nil"/>
              </w:pBdr>
              <w:spacing w:before="240" w:after="240"/>
              <w:rPr>
                <w:b/>
                <w:bCs/>
                <w:sz w:val="22"/>
                <w:szCs w:val="22"/>
                <w:lang w:val="en-GB"/>
              </w:rPr>
            </w:pPr>
            <w:r w:rsidRPr="00865236">
              <w:rPr>
                <w:b/>
                <w:bCs/>
                <w:sz w:val="22"/>
                <w:szCs w:val="22"/>
                <w:lang w:val="en-GB"/>
              </w:rPr>
              <w:t>PICO OR ANY ACRONYM YOU USED</w:t>
            </w:r>
          </w:p>
        </w:tc>
        <w:tc>
          <w:tcPr>
            <w:tcW w:w="3335" w:type="dxa"/>
            <w:tcBorders>
              <w:top w:val="single" w:sz="7" w:space="0" w:color="000000"/>
              <w:left w:val="nil"/>
              <w:bottom w:val="single" w:sz="7" w:space="0" w:color="000000"/>
              <w:right w:val="single" w:sz="7" w:space="0" w:color="000000"/>
            </w:tcBorders>
            <w:tcMar>
              <w:top w:w="0" w:type="dxa"/>
              <w:left w:w="0" w:type="dxa"/>
              <w:bottom w:w="0" w:type="dxa"/>
              <w:right w:w="0" w:type="dxa"/>
            </w:tcMar>
          </w:tcPr>
          <w:p w14:paraId="6F329D9C" w14:textId="77777777" w:rsidR="00200ACA" w:rsidRPr="00865236" w:rsidRDefault="00097E3D">
            <w:pPr>
              <w:pStyle w:val="Normal1"/>
              <w:pBdr>
                <w:top w:val="nil"/>
                <w:left w:val="nil"/>
                <w:bottom w:val="nil"/>
                <w:right w:val="nil"/>
                <w:between w:val="nil"/>
              </w:pBdr>
              <w:spacing w:before="240" w:after="240"/>
              <w:rPr>
                <w:b/>
                <w:bCs/>
                <w:sz w:val="22"/>
                <w:szCs w:val="22"/>
                <w:lang w:val="en-GB"/>
              </w:rPr>
            </w:pPr>
            <w:r w:rsidRPr="00865236">
              <w:rPr>
                <w:b/>
                <w:bCs/>
                <w:sz w:val="22"/>
                <w:szCs w:val="22"/>
                <w:lang w:val="en-GB"/>
              </w:rPr>
              <w:t>INCLUSION CRITERIA</w:t>
            </w:r>
          </w:p>
        </w:tc>
        <w:tc>
          <w:tcPr>
            <w:tcW w:w="3890" w:type="dxa"/>
            <w:tcBorders>
              <w:top w:val="single" w:sz="7" w:space="0" w:color="000000"/>
              <w:left w:val="nil"/>
              <w:bottom w:val="single" w:sz="7" w:space="0" w:color="000000"/>
              <w:right w:val="single" w:sz="7" w:space="0" w:color="000000"/>
            </w:tcBorders>
            <w:tcMar>
              <w:top w:w="0" w:type="dxa"/>
              <w:left w:w="0" w:type="dxa"/>
              <w:bottom w:w="0" w:type="dxa"/>
              <w:right w:w="0" w:type="dxa"/>
            </w:tcMar>
          </w:tcPr>
          <w:p w14:paraId="03D56A54" w14:textId="77777777" w:rsidR="00200ACA" w:rsidRPr="00865236" w:rsidRDefault="00097E3D">
            <w:pPr>
              <w:pStyle w:val="Normal1"/>
              <w:pBdr>
                <w:top w:val="nil"/>
                <w:left w:val="nil"/>
                <w:bottom w:val="nil"/>
                <w:right w:val="nil"/>
                <w:between w:val="nil"/>
              </w:pBdr>
              <w:spacing w:before="240" w:after="240"/>
              <w:rPr>
                <w:b/>
                <w:bCs/>
                <w:sz w:val="22"/>
                <w:szCs w:val="22"/>
                <w:lang w:val="en-GB"/>
              </w:rPr>
            </w:pPr>
            <w:r w:rsidRPr="00865236">
              <w:rPr>
                <w:b/>
                <w:bCs/>
                <w:sz w:val="22"/>
                <w:szCs w:val="22"/>
                <w:lang w:val="en-GB"/>
              </w:rPr>
              <w:t>EXCLUSION CRITERIA</w:t>
            </w:r>
          </w:p>
        </w:tc>
      </w:tr>
      <w:tr w:rsidR="00865236" w:rsidRPr="00865236" w14:paraId="32F5E230" w14:textId="77777777">
        <w:trPr>
          <w:cantSplit/>
          <w:trHeight w:val="825"/>
          <w:tblHeader/>
        </w:trPr>
        <w:tc>
          <w:tcPr>
            <w:tcW w:w="2235" w:type="dxa"/>
            <w:tcBorders>
              <w:top w:val="nil"/>
              <w:left w:val="single" w:sz="7" w:space="0" w:color="000000"/>
              <w:bottom w:val="single" w:sz="7" w:space="0" w:color="000000"/>
              <w:right w:val="single" w:sz="7" w:space="0" w:color="000000"/>
            </w:tcBorders>
            <w:tcMar>
              <w:top w:w="0" w:type="dxa"/>
              <w:left w:w="0" w:type="dxa"/>
              <w:bottom w:w="0" w:type="dxa"/>
              <w:right w:w="0" w:type="dxa"/>
            </w:tcMar>
          </w:tcPr>
          <w:p w14:paraId="5B5868F6" w14:textId="77777777" w:rsidR="00200ACA" w:rsidRPr="00865236" w:rsidRDefault="00097E3D">
            <w:pPr>
              <w:pStyle w:val="Normal1"/>
              <w:pBdr>
                <w:top w:val="nil"/>
                <w:left w:val="nil"/>
                <w:bottom w:val="nil"/>
                <w:right w:val="nil"/>
                <w:between w:val="nil"/>
              </w:pBdr>
              <w:spacing w:before="240" w:after="240"/>
              <w:rPr>
                <w:b/>
                <w:bCs/>
                <w:sz w:val="22"/>
                <w:szCs w:val="22"/>
                <w:lang w:val="en-GB"/>
              </w:rPr>
            </w:pPr>
            <w:r w:rsidRPr="00865236">
              <w:rPr>
                <w:b/>
                <w:bCs/>
                <w:sz w:val="22"/>
                <w:szCs w:val="22"/>
                <w:lang w:val="en-GB"/>
              </w:rPr>
              <w:t>Population</w:t>
            </w:r>
          </w:p>
        </w:tc>
        <w:tc>
          <w:tcPr>
            <w:tcW w:w="3335" w:type="dxa"/>
            <w:tcBorders>
              <w:top w:val="nil"/>
              <w:left w:val="nil"/>
              <w:bottom w:val="single" w:sz="7" w:space="0" w:color="000000"/>
              <w:right w:val="single" w:sz="7" w:space="0" w:color="000000"/>
            </w:tcBorders>
            <w:tcMar>
              <w:top w:w="0" w:type="dxa"/>
              <w:left w:w="0" w:type="dxa"/>
              <w:bottom w:w="0" w:type="dxa"/>
              <w:right w:w="0" w:type="dxa"/>
            </w:tcMar>
          </w:tcPr>
          <w:p w14:paraId="69BF9815" w14:textId="77777777" w:rsidR="00200ACA" w:rsidRPr="00865236" w:rsidRDefault="00097E3D">
            <w:pPr>
              <w:pStyle w:val="Normal1"/>
              <w:pBdr>
                <w:top w:val="nil"/>
                <w:left w:val="nil"/>
                <w:bottom w:val="nil"/>
                <w:right w:val="nil"/>
                <w:between w:val="nil"/>
              </w:pBdr>
              <w:spacing w:before="240" w:after="240"/>
              <w:ind w:right="160"/>
              <w:rPr>
                <w:sz w:val="22"/>
                <w:szCs w:val="22"/>
                <w:lang w:val="en-GB"/>
              </w:rPr>
            </w:pPr>
            <w:r w:rsidRPr="00865236">
              <w:rPr>
                <w:sz w:val="22"/>
                <w:szCs w:val="22"/>
                <w:lang w:val="en-GB"/>
              </w:rPr>
              <w:t xml:space="preserve"> Adolescents (13-18 years)</w:t>
            </w:r>
          </w:p>
        </w:tc>
        <w:tc>
          <w:tcPr>
            <w:tcW w:w="3890" w:type="dxa"/>
            <w:tcBorders>
              <w:top w:val="nil"/>
              <w:left w:val="nil"/>
              <w:bottom w:val="single" w:sz="7" w:space="0" w:color="000000"/>
              <w:right w:val="single" w:sz="7" w:space="0" w:color="000000"/>
            </w:tcBorders>
            <w:tcMar>
              <w:top w:w="0" w:type="dxa"/>
              <w:left w:w="0" w:type="dxa"/>
              <w:bottom w:w="0" w:type="dxa"/>
              <w:right w:w="0" w:type="dxa"/>
            </w:tcMar>
          </w:tcPr>
          <w:p w14:paraId="763A3AFD" w14:textId="77777777" w:rsidR="00200ACA" w:rsidRPr="00865236" w:rsidRDefault="00097E3D">
            <w:pPr>
              <w:pStyle w:val="Normal1"/>
              <w:pBdr>
                <w:top w:val="nil"/>
                <w:left w:val="nil"/>
                <w:bottom w:val="nil"/>
                <w:right w:val="nil"/>
                <w:between w:val="nil"/>
              </w:pBdr>
              <w:spacing w:before="240" w:after="240"/>
              <w:ind w:right="160"/>
              <w:rPr>
                <w:sz w:val="22"/>
                <w:szCs w:val="22"/>
                <w:lang w:val="en-GB"/>
              </w:rPr>
            </w:pPr>
            <w:r w:rsidRPr="00865236">
              <w:rPr>
                <w:sz w:val="22"/>
                <w:szCs w:val="22"/>
                <w:lang w:val="en-GB"/>
              </w:rPr>
              <w:t xml:space="preserve"> Adults or children under 12</w:t>
            </w:r>
          </w:p>
        </w:tc>
      </w:tr>
      <w:tr w:rsidR="00865236" w:rsidRPr="00865236" w14:paraId="0BA007E8" w14:textId="77777777">
        <w:trPr>
          <w:cantSplit/>
          <w:trHeight w:val="555"/>
          <w:tblHeader/>
        </w:trPr>
        <w:tc>
          <w:tcPr>
            <w:tcW w:w="2235" w:type="dxa"/>
            <w:tcBorders>
              <w:top w:val="nil"/>
              <w:left w:val="single" w:sz="7" w:space="0" w:color="000000"/>
              <w:bottom w:val="single" w:sz="7" w:space="0" w:color="000000"/>
              <w:right w:val="single" w:sz="7" w:space="0" w:color="000000"/>
            </w:tcBorders>
            <w:tcMar>
              <w:top w:w="0" w:type="dxa"/>
              <w:left w:w="0" w:type="dxa"/>
              <w:bottom w:w="0" w:type="dxa"/>
              <w:right w:w="0" w:type="dxa"/>
            </w:tcMar>
          </w:tcPr>
          <w:p w14:paraId="1DF32308" w14:textId="77777777" w:rsidR="00200ACA" w:rsidRPr="00865236" w:rsidRDefault="00097E3D">
            <w:pPr>
              <w:pStyle w:val="Normal1"/>
              <w:pBdr>
                <w:top w:val="nil"/>
                <w:left w:val="nil"/>
                <w:bottom w:val="nil"/>
                <w:right w:val="nil"/>
                <w:between w:val="nil"/>
              </w:pBdr>
              <w:spacing w:before="240" w:after="240"/>
              <w:rPr>
                <w:b/>
                <w:bCs/>
                <w:sz w:val="22"/>
                <w:szCs w:val="22"/>
                <w:lang w:val="en-GB"/>
              </w:rPr>
            </w:pPr>
            <w:r w:rsidRPr="00865236">
              <w:rPr>
                <w:b/>
                <w:bCs/>
                <w:sz w:val="22"/>
                <w:szCs w:val="22"/>
                <w:lang w:val="en-GB"/>
              </w:rPr>
              <w:t>Intervention</w:t>
            </w:r>
          </w:p>
        </w:tc>
        <w:tc>
          <w:tcPr>
            <w:tcW w:w="3335" w:type="dxa"/>
            <w:tcBorders>
              <w:top w:val="nil"/>
              <w:left w:val="nil"/>
              <w:bottom w:val="single" w:sz="7" w:space="0" w:color="000000"/>
              <w:right w:val="single" w:sz="7" w:space="0" w:color="000000"/>
            </w:tcBorders>
            <w:tcMar>
              <w:top w:w="0" w:type="dxa"/>
              <w:left w:w="0" w:type="dxa"/>
              <w:bottom w:w="0" w:type="dxa"/>
              <w:right w:w="0" w:type="dxa"/>
            </w:tcMar>
          </w:tcPr>
          <w:p w14:paraId="1393AA59"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 Social media exposure</w:t>
            </w:r>
          </w:p>
        </w:tc>
        <w:tc>
          <w:tcPr>
            <w:tcW w:w="3890" w:type="dxa"/>
            <w:tcBorders>
              <w:top w:val="nil"/>
              <w:left w:val="nil"/>
              <w:bottom w:val="single" w:sz="7" w:space="0" w:color="000000"/>
              <w:right w:val="single" w:sz="7" w:space="0" w:color="000000"/>
            </w:tcBorders>
            <w:tcMar>
              <w:top w:w="0" w:type="dxa"/>
              <w:left w:w="0" w:type="dxa"/>
              <w:bottom w:w="0" w:type="dxa"/>
              <w:right w:w="0" w:type="dxa"/>
            </w:tcMar>
          </w:tcPr>
          <w:p w14:paraId="22FAD3E7"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Offline media only </w:t>
            </w:r>
          </w:p>
        </w:tc>
      </w:tr>
      <w:tr w:rsidR="00865236" w:rsidRPr="00865236" w14:paraId="0E0CE18A" w14:textId="77777777">
        <w:trPr>
          <w:cantSplit/>
          <w:trHeight w:val="270"/>
          <w:tblHeader/>
        </w:trPr>
        <w:tc>
          <w:tcPr>
            <w:tcW w:w="2235" w:type="dxa"/>
            <w:tcBorders>
              <w:top w:val="nil"/>
              <w:left w:val="single" w:sz="7" w:space="0" w:color="000000"/>
              <w:bottom w:val="single" w:sz="7" w:space="0" w:color="000000"/>
              <w:right w:val="single" w:sz="7" w:space="0" w:color="000000"/>
            </w:tcBorders>
            <w:tcMar>
              <w:top w:w="0" w:type="dxa"/>
              <w:left w:w="0" w:type="dxa"/>
              <w:bottom w:w="0" w:type="dxa"/>
              <w:right w:w="0" w:type="dxa"/>
            </w:tcMar>
          </w:tcPr>
          <w:p w14:paraId="155C1199" w14:textId="77777777" w:rsidR="00200ACA" w:rsidRPr="00865236" w:rsidRDefault="00097E3D">
            <w:pPr>
              <w:pStyle w:val="Normal1"/>
              <w:pBdr>
                <w:top w:val="nil"/>
                <w:left w:val="nil"/>
                <w:bottom w:val="nil"/>
                <w:right w:val="nil"/>
                <w:between w:val="nil"/>
              </w:pBdr>
              <w:spacing w:before="240" w:after="240"/>
              <w:rPr>
                <w:b/>
                <w:bCs/>
                <w:sz w:val="22"/>
                <w:szCs w:val="22"/>
                <w:lang w:val="en-GB"/>
              </w:rPr>
            </w:pPr>
            <w:r w:rsidRPr="00865236">
              <w:rPr>
                <w:b/>
                <w:bCs/>
                <w:sz w:val="22"/>
                <w:szCs w:val="22"/>
                <w:lang w:val="en-GB"/>
              </w:rPr>
              <w:t>Comparison</w:t>
            </w:r>
          </w:p>
        </w:tc>
        <w:tc>
          <w:tcPr>
            <w:tcW w:w="3335" w:type="dxa"/>
            <w:tcBorders>
              <w:top w:val="nil"/>
              <w:left w:val="nil"/>
              <w:bottom w:val="single" w:sz="7" w:space="0" w:color="000000"/>
              <w:right w:val="single" w:sz="7" w:space="0" w:color="000000"/>
            </w:tcBorders>
            <w:tcMar>
              <w:top w:w="0" w:type="dxa"/>
              <w:left w:w="0" w:type="dxa"/>
              <w:bottom w:w="0" w:type="dxa"/>
              <w:right w:w="0" w:type="dxa"/>
            </w:tcMar>
          </w:tcPr>
          <w:p w14:paraId="081BC48C"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 Any usage levels </w:t>
            </w:r>
          </w:p>
        </w:tc>
        <w:tc>
          <w:tcPr>
            <w:tcW w:w="3890" w:type="dxa"/>
            <w:tcBorders>
              <w:top w:val="nil"/>
              <w:left w:val="nil"/>
              <w:bottom w:val="single" w:sz="7" w:space="0" w:color="000000"/>
              <w:right w:val="single" w:sz="7" w:space="0" w:color="000000"/>
            </w:tcBorders>
            <w:tcMar>
              <w:top w:w="0" w:type="dxa"/>
              <w:left w:w="0" w:type="dxa"/>
              <w:bottom w:w="0" w:type="dxa"/>
              <w:right w:w="0" w:type="dxa"/>
            </w:tcMar>
          </w:tcPr>
          <w:p w14:paraId="2C4FD78C"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No comparison context </w:t>
            </w:r>
          </w:p>
        </w:tc>
      </w:tr>
      <w:tr w:rsidR="00865236" w:rsidRPr="00865236" w14:paraId="00760419" w14:textId="77777777">
        <w:trPr>
          <w:cantSplit/>
          <w:trHeight w:val="825"/>
          <w:tblHeader/>
        </w:trPr>
        <w:tc>
          <w:tcPr>
            <w:tcW w:w="2235" w:type="dxa"/>
            <w:tcBorders>
              <w:top w:val="nil"/>
              <w:left w:val="single" w:sz="7" w:space="0" w:color="000000"/>
              <w:bottom w:val="single" w:sz="7" w:space="0" w:color="000000"/>
              <w:right w:val="single" w:sz="7" w:space="0" w:color="000000"/>
            </w:tcBorders>
            <w:tcMar>
              <w:top w:w="0" w:type="dxa"/>
              <w:left w:w="0" w:type="dxa"/>
              <w:bottom w:w="0" w:type="dxa"/>
              <w:right w:w="0" w:type="dxa"/>
            </w:tcMar>
          </w:tcPr>
          <w:p w14:paraId="1F353025" w14:textId="77777777" w:rsidR="00200ACA" w:rsidRPr="00865236" w:rsidRDefault="00097E3D">
            <w:pPr>
              <w:pStyle w:val="Normal1"/>
              <w:pBdr>
                <w:top w:val="nil"/>
                <w:left w:val="nil"/>
                <w:bottom w:val="nil"/>
                <w:right w:val="nil"/>
                <w:between w:val="nil"/>
              </w:pBdr>
              <w:spacing w:before="240" w:after="240"/>
              <w:rPr>
                <w:b/>
                <w:bCs/>
                <w:sz w:val="22"/>
                <w:szCs w:val="22"/>
                <w:lang w:val="en-GB"/>
              </w:rPr>
            </w:pPr>
            <w:r w:rsidRPr="00865236">
              <w:rPr>
                <w:b/>
                <w:bCs/>
                <w:sz w:val="22"/>
                <w:szCs w:val="22"/>
                <w:lang w:val="en-GB"/>
              </w:rPr>
              <w:t>Outcome</w:t>
            </w:r>
          </w:p>
        </w:tc>
        <w:tc>
          <w:tcPr>
            <w:tcW w:w="3335" w:type="dxa"/>
            <w:tcBorders>
              <w:top w:val="nil"/>
              <w:left w:val="nil"/>
              <w:bottom w:val="single" w:sz="7" w:space="0" w:color="000000"/>
              <w:right w:val="single" w:sz="7" w:space="0" w:color="000000"/>
            </w:tcBorders>
            <w:tcMar>
              <w:top w:w="0" w:type="dxa"/>
              <w:left w:w="0" w:type="dxa"/>
              <w:bottom w:w="0" w:type="dxa"/>
              <w:right w:w="0" w:type="dxa"/>
            </w:tcMar>
          </w:tcPr>
          <w:p w14:paraId="5684BA15" w14:textId="77777777" w:rsidR="00200ACA" w:rsidRPr="00865236" w:rsidRDefault="00097E3D">
            <w:pPr>
              <w:pStyle w:val="Normal1"/>
              <w:pBdr>
                <w:top w:val="nil"/>
                <w:left w:val="nil"/>
                <w:bottom w:val="nil"/>
                <w:right w:val="nil"/>
                <w:between w:val="nil"/>
              </w:pBdr>
              <w:spacing w:before="240" w:after="240"/>
              <w:ind w:right="160"/>
              <w:rPr>
                <w:sz w:val="22"/>
                <w:szCs w:val="22"/>
                <w:lang w:val="en-GB"/>
              </w:rPr>
            </w:pPr>
            <w:r w:rsidRPr="00865236">
              <w:rPr>
                <w:sz w:val="22"/>
                <w:szCs w:val="22"/>
                <w:lang w:val="en-GB"/>
              </w:rPr>
              <w:t xml:space="preserve"> Self-harm or behaviours </w:t>
            </w:r>
          </w:p>
        </w:tc>
        <w:tc>
          <w:tcPr>
            <w:tcW w:w="3890" w:type="dxa"/>
            <w:tcBorders>
              <w:top w:val="nil"/>
              <w:left w:val="nil"/>
              <w:bottom w:val="single" w:sz="7" w:space="0" w:color="000000"/>
              <w:right w:val="single" w:sz="7" w:space="0" w:color="000000"/>
            </w:tcBorders>
            <w:tcMar>
              <w:top w:w="0" w:type="dxa"/>
              <w:left w:w="0" w:type="dxa"/>
              <w:bottom w:w="0" w:type="dxa"/>
              <w:right w:w="0" w:type="dxa"/>
            </w:tcMar>
          </w:tcPr>
          <w:p w14:paraId="3CE38BC6" w14:textId="77777777" w:rsidR="00200ACA" w:rsidRPr="00865236" w:rsidRDefault="00097E3D">
            <w:pPr>
              <w:pStyle w:val="Normal1"/>
              <w:pBdr>
                <w:top w:val="nil"/>
                <w:left w:val="nil"/>
                <w:bottom w:val="nil"/>
                <w:right w:val="nil"/>
                <w:between w:val="nil"/>
              </w:pBdr>
              <w:spacing w:before="240" w:after="240"/>
              <w:ind w:right="160"/>
              <w:rPr>
                <w:sz w:val="22"/>
                <w:szCs w:val="22"/>
                <w:lang w:val="en-GB"/>
              </w:rPr>
            </w:pPr>
            <w:r w:rsidRPr="00865236">
              <w:rPr>
                <w:sz w:val="22"/>
                <w:szCs w:val="22"/>
                <w:lang w:val="en-GB"/>
              </w:rPr>
              <w:t xml:space="preserve">General wellbeing only </w:t>
            </w:r>
          </w:p>
        </w:tc>
      </w:tr>
      <w:tr w:rsidR="00865236" w:rsidRPr="00865236" w14:paraId="35C9B06C" w14:textId="77777777">
        <w:trPr>
          <w:cantSplit/>
          <w:trHeight w:val="825"/>
          <w:tblHeader/>
        </w:trPr>
        <w:tc>
          <w:tcPr>
            <w:tcW w:w="2235" w:type="dxa"/>
            <w:tcBorders>
              <w:top w:val="nil"/>
              <w:left w:val="single" w:sz="7" w:space="0" w:color="000000"/>
              <w:bottom w:val="single" w:sz="7" w:space="0" w:color="000000"/>
              <w:right w:val="single" w:sz="7" w:space="0" w:color="000000"/>
            </w:tcBorders>
            <w:tcMar>
              <w:top w:w="0" w:type="dxa"/>
              <w:left w:w="0" w:type="dxa"/>
              <w:bottom w:w="0" w:type="dxa"/>
              <w:right w:w="0" w:type="dxa"/>
            </w:tcMar>
          </w:tcPr>
          <w:p w14:paraId="4A87EC67" w14:textId="77777777" w:rsidR="00200ACA" w:rsidRPr="00865236" w:rsidRDefault="00097E3D">
            <w:pPr>
              <w:pStyle w:val="Normal1"/>
              <w:pBdr>
                <w:top w:val="nil"/>
                <w:left w:val="nil"/>
                <w:bottom w:val="nil"/>
                <w:right w:val="nil"/>
                <w:between w:val="nil"/>
              </w:pBdr>
              <w:spacing w:before="240" w:after="240"/>
              <w:rPr>
                <w:b/>
                <w:bCs/>
                <w:sz w:val="22"/>
                <w:szCs w:val="22"/>
                <w:lang w:val="en-GB"/>
              </w:rPr>
            </w:pPr>
            <w:r w:rsidRPr="00865236">
              <w:rPr>
                <w:b/>
                <w:bCs/>
                <w:sz w:val="22"/>
                <w:szCs w:val="22"/>
                <w:lang w:val="en-GB"/>
              </w:rPr>
              <w:lastRenderedPageBreak/>
              <w:t>SETTING</w:t>
            </w:r>
          </w:p>
        </w:tc>
        <w:tc>
          <w:tcPr>
            <w:tcW w:w="3335" w:type="dxa"/>
            <w:tcBorders>
              <w:top w:val="nil"/>
              <w:left w:val="nil"/>
              <w:bottom w:val="single" w:sz="7" w:space="0" w:color="000000"/>
              <w:right w:val="single" w:sz="7" w:space="0" w:color="000000"/>
            </w:tcBorders>
            <w:tcMar>
              <w:top w:w="0" w:type="dxa"/>
              <w:left w:w="0" w:type="dxa"/>
              <w:bottom w:w="0" w:type="dxa"/>
              <w:right w:w="0" w:type="dxa"/>
            </w:tcMar>
          </w:tcPr>
          <w:p w14:paraId="5B850389" w14:textId="77777777" w:rsidR="00200ACA" w:rsidRPr="00865236" w:rsidRDefault="00097E3D">
            <w:pPr>
              <w:pStyle w:val="Normal1"/>
              <w:pBdr>
                <w:top w:val="nil"/>
                <w:left w:val="nil"/>
                <w:bottom w:val="nil"/>
                <w:right w:val="nil"/>
                <w:between w:val="nil"/>
              </w:pBdr>
              <w:spacing w:before="240" w:after="240"/>
              <w:ind w:right="160"/>
              <w:rPr>
                <w:sz w:val="22"/>
                <w:szCs w:val="22"/>
                <w:lang w:val="en-GB"/>
              </w:rPr>
            </w:pPr>
            <w:r w:rsidRPr="00865236">
              <w:rPr>
                <w:sz w:val="22"/>
                <w:szCs w:val="22"/>
                <w:lang w:val="en-GB"/>
              </w:rPr>
              <w:t xml:space="preserve"> Urban UK </w:t>
            </w:r>
          </w:p>
        </w:tc>
        <w:tc>
          <w:tcPr>
            <w:tcW w:w="3890" w:type="dxa"/>
            <w:tcBorders>
              <w:top w:val="nil"/>
              <w:left w:val="nil"/>
              <w:bottom w:val="single" w:sz="7" w:space="0" w:color="000000"/>
              <w:right w:val="single" w:sz="7" w:space="0" w:color="000000"/>
            </w:tcBorders>
            <w:tcMar>
              <w:top w:w="0" w:type="dxa"/>
              <w:left w:w="0" w:type="dxa"/>
              <w:bottom w:w="0" w:type="dxa"/>
              <w:right w:w="0" w:type="dxa"/>
            </w:tcMar>
          </w:tcPr>
          <w:p w14:paraId="18E57517" w14:textId="77777777" w:rsidR="00200ACA" w:rsidRPr="00865236" w:rsidRDefault="00097E3D">
            <w:pPr>
              <w:pStyle w:val="Normal1"/>
              <w:pBdr>
                <w:top w:val="nil"/>
                <w:left w:val="nil"/>
                <w:bottom w:val="nil"/>
                <w:right w:val="nil"/>
                <w:between w:val="nil"/>
              </w:pBdr>
              <w:spacing w:before="240" w:after="240"/>
              <w:ind w:right="160"/>
              <w:rPr>
                <w:sz w:val="22"/>
                <w:szCs w:val="22"/>
                <w:lang w:val="en-GB"/>
              </w:rPr>
            </w:pPr>
            <w:r w:rsidRPr="00865236">
              <w:rPr>
                <w:sz w:val="22"/>
                <w:szCs w:val="22"/>
                <w:lang w:val="en-GB"/>
              </w:rPr>
              <w:t xml:space="preserve">Non-Urban UK or rural settings </w:t>
            </w:r>
          </w:p>
        </w:tc>
      </w:tr>
    </w:tbl>
    <w:p w14:paraId="1581FA80" w14:textId="77777777" w:rsidR="00200ACA" w:rsidRPr="00865236" w:rsidRDefault="00097E3D">
      <w:pPr>
        <w:pStyle w:val="Normal1"/>
        <w:pBdr>
          <w:top w:val="nil"/>
          <w:left w:val="nil"/>
          <w:bottom w:val="nil"/>
          <w:right w:val="nil"/>
          <w:between w:val="nil"/>
        </w:pBdr>
        <w:rPr>
          <w:b/>
          <w:bCs/>
          <w:i/>
          <w:iCs/>
          <w:sz w:val="22"/>
          <w:szCs w:val="22"/>
          <w:lang w:val="en-GB"/>
        </w:rPr>
      </w:pPr>
      <w:r w:rsidRPr="00865236">
        <w:rPr>
          <w:b/>
          <w:bCs/>
          <w:i/>
          <w:iCs/>
          <w:sz w:val="22"/>
          <w:szCs w:val="22"/>
          <w:lang w:val="en-GB"/>
        </w:rPr>
        <w:t>Screening Results</w:t>
      </w:r>
    </w:p>
    <w:p w14:paraId="3673BD1E" w14:textId="77777777" w:rsidR="00200ACA" w:rsidRPr="00865236" w:rsidRDefault="00097E3D">
      <w:pPr>
        <w:pStyle w:val="Heading5"/>
        <w:rPr>
          <w:color w:val="auto"/>
          <w:lang w:val="en-GB"/>
        </w:rPr>
      </w:pPr>
      <w:bookmarkStart w:id="48" w:name="_heading=h.oy1fuucym8vf" w:colFirst="0" w:colLast="0"/>
      <w:bookmarkEnd w:id="48"/>
      <w:r w:rsidRPr="00865236">
        <w:rPr>
          <w:color w:val="auto"/>
          <w:lang w:val="en-GB"/>
        </w:rPr>
        <w:t>Table 3.4: Screening Results</w:t>
      </w:r>
    </w:p>
    <w:p w14:paraId="112AFFB8" w14:textId="77777777" w:rsidR="00200ACA" w:rsidRPr="00865236" w:rsidRDefault="00097E3D">
      <w:pPr>
        <w:pStyle w:val="Normal1"/>
        <w:jc w:val="center"/>
        <w:rPr>
          <w:b/>
          <w:bCs/>
          <w:i/>
          <w:iCs/>
          <w:sz w:val="22"/>
          <w:szCs w:val="22"/>
          <w:lang w:val="en-GB"/>
        </w:rPr>
      </w:pPr>
      <w:r w:rsidRPr="00865236">
        <w:rPr>
          <w:sz w:val="22"/>
          <w:szCs w:val="22"/>
          <w:lang w:val="en-GB"/>
        </w:rPr>
        <w:t>(Source: Self-Created)</w:t>
      </w:r>
    </w:p>
    <w:tbl>
      <w:tblPr>
        <w:tblStyle w:val="aa"/>
        <w:tblW w:w="9460" w:type="dxa"/>
        <w:tblInd w:w="-91" w:type="dxa"/>
        <w:tblBorders>
          <w:top w:val="nil"/>
          <w:left w:val="nil"/>
          <w:bottom w:val="nil"/>
          <w:right w:val="nil"/>
          <w:insideH w:val="nil"/>
          <w:insideV w:val="nil"/>
        </w:tblBorders>
        <w:tblLayout w:type="fixed"/>
        <w:tblLook w:val="0600" w:firstRow="0" w:lastRow="0" w:firstColumn="0" w:lastColumn="0" w:noHBand="1" w:noVBand="1"/>
      </w:tblPr>
      <w:tblGrid>
        <w:gridCol w:w="1710"/>
        <w:gridCol w:w="1350"/>
        <w:gridCol w:w="1215"/>
        <w:gridCol w:w="1560"/>
        <w:gridCol w:w="1185"/>
        <w:gridCol w:w="2440"/>
      </w:tblGrid>
      <w:tr w:rsidR="00865236" w:rsidRPr="00865236" w14:paraId="4425B830" w14:textId="77777777">
        <w:trPr>
          <w:cantSplit/>
          <w:trHeight w:val="555"/>
          <w:tblHeader/>
        </w:trPr>
        <w:tc>
          <w:tcPr>
            <w:tcW w:w="1710" w:type="dxa"/>
            <w:tcBorders>
              <w:top w:val="single" w:sz="7" w:space="0" w:color="000000"/>
              <w:left w:val="single" w:sz="7" w:space="0" w:color="000000"/>
              <w:bottom w:val="single" w:sz="7" w:space="0" w:color="000000"/>
              <w:right w:val="single" w:sz="7" w:space="0" w:color="000000"/>
            </w:tcBorders>
            <w:tcMar>
              <w:top w:w="0" w:type="dxa"/>
              <w:left w:w="0" w:type="dxa"/>
              <w:bottom w:w="0" w:type="dxa"/>
              <w:right w:w="0" w:type="dxa"/>
            </w:tcMar>
          </w:tcPr>
          <w:p w14:paraId="39A0E4D3" w14:textId="77777777" w:rsidR="00200ACA" w:rsidRPr="00865236" w:rsidRDefault="00097E3D">
            <w:pPr>
              <w:pStyle w:val="Normal1"/>
              <w:pBdr>
                <w:top w:val="nil"/>
                <w:left w:val="nil"/>
                <w:bottom w:val="nil"/>
                <w:right w:val="nil"/>
                <w:between w:val="nil"/>
              </w:pBdr>
              <w:spacing w:before="240" w:after="240"/>
              <w:ind w:left="120"/>
              <w:rPr>
                <w:b/>
                <w:bCs/>
                <w:sz w:val="22"/>
                <w:szCs w:val="22"/>
                <w:lang w:val="en-GB"/>
              </w:rPr>
            </w:pPr>
            <w:r w:rsidRPr="00865236">
              <w:rPr>
                <w:b/>
                <w:bCs/>
                <w:sz w:val="22"/>
                <w:szCs w:val="22"/>
                <w:lang w:val="en-GB"/>
              </w:rPr>
              <w:t>Database</w:t>
            </w:r>
          </w:p>
        </w:tc>
        <w:tc>
          <w:tcPr>
            <w:tcW w:w="1350" w:type="dxa"/>
            <w:tcBorders>
              <w:top w:val="single" w:sz="7" w:space="0" w:color="000000"/>
              <w:left w:val="nil"/>
              <w:bottom w:val="single" w:sz="7" w:space="0" w:color="000000"/>
              <w:right w:val="single" w:sz="7" w:space="0" w:color="000000"/>
            </w:tcBorders>
            <w:tcMar>
              <w:top w:w="0" w:type="dxa"/>
              <w:left w:w="0" w:type="dxa"/>
              <w:bottom w:w="0" w:type="dxa"/>
              <w:right w:w="0" w:type="dxa"/>
            </w:tcMar>
          </w:tcPr>
          <w:p w14:paraId="6C774838" w14:textId="77777777" w:rsidR="00200ACA" w:rsidRPr="00865236" w:rsidRDefault="00097E3D">
            <w:pPr>
              <w:pStyle w:val="Normal1"/>
              <w:pBdr>
                <w:top w:val="nil"/>
                <w:left w:val="nil"/>
                <w:bottom w:val="nil"/>
                <w:right w:val="nil"/>
                <w:between w:val="nil"/>
              </w:pBdr>
              <w:ind w:left="220" w:right="500"/>
              <w:rPr>
                <w:b/>
                <w:bCs/>
                <w:sz w:val="22"/>
                <w:szCs w:val="22"/>
                <w:lang w:val="en-GB"/>
              </w:rPr>
            </w:pPr>
            <w:r w:rsidRPr="00865236">
              <w:rPr>
                <w:b/>
                <w:bCs/>
                <w:sz w:val="22"/>
                <w:szCs w:val="22"/>
                <w:lang w:val="en-GB"/>
              </w:rPr>
              <w:t>Search Dates</w:t>
            </w:r>
          </w:p>
        </w:tc>
        <w:tc>
          <w:tcPr>
            <w:tcW w:w="1215" w:type="dxa"/>
            <w:tcBorders>
              <w:top w:val="single" w:sz="7" w:space="0" w:color="000000"/>
              <w:left w:val="nil"/>
              <w:bottom w:val="single" w:sz="7" w:space="0" w:color="000000"/>
              <w:right w:val="single" w:sz="7" w:space="0" w:color="000000"/>
            </w:tcBorders>
            <w:tcMar>
              <w:top w:w="0" w:type="dxa"/>
              <w:left w:w="0" w:type="dxa"/>
              <w:bottom w:w="0" w:type="dxa"/>
              <w:right w:w="0" w:type="dxa"/>
            </w:tcMar>
          </w:tcPr>
          <w:p w14:paraId="371A76D1" w14:textId="77777777" w:rsidR="00200ACA" w:rsidRPr="00865236" w:rsidRDefault="00097E3D">
            <w:pPr>
              <w:pStyle w:val="Normal1"/>
              <w:pBdr>
                <w:top w:val="nil"/>
                <w:left w:val="nil"/>
                <w:bottom w:val="nil"/>
                <w:right w:val="nil"/>
                <w:between w:val="nil"/>
              </w:pBdr>
              <w:spacing w:before="240" w:after="240"/>
              <w:ind w:left="120" w:right="80"/>
              <w:rPr>
                <w:b/>
                <w:bCs/>
                <w:sz w:val="22"/>
                <w:szCs w:val="22"/>
                <w:lang w:val="en-GB"/>
              </w:rPr>
            </w:pPr>
            <w:r w:rsidRPr="00865236">
              <w:rPr>
                <w:b/>
                <w:bCs/>
                <w:sz w:val="22"/>
                <w:szCs w:val="22"/>
                <w:lang w:val="en-GB"/>
              </w:rPr>
              <w:t>Inclusion Year</w:t>
            </w:r>
          </w:p>
        </w:tc>
        <w:tc>
          <w:tcPr>
            <w:tcW w:w="1560" w:type="dxa"/>
            <w:tcBorders>
              <w:top w:val="single" w:sz="7" w:space="0" w:color="000000"/>
              <w:left w:val="nil"/>
              <w:bottom w:val="single" w:sz="7" w:space="0" w:color="000000"/>
              <w:right w:val="single" w:sz="7" w:space="0" w:color="000000"/>
            </w:tcBorders>
            <w:tcMar>
              <w:top w:w="0" w:type="dxa"/>
              <w:left w:w="0" w:type="dxa"/>
              <w:bottom w:w="0" w:type="dxa"/>
              <w:right w:w="0" w:type="dxa"/>
            </w:tcMar>
          </w:tcPr>
          <w:p w14:paraId="0D4D0E1D" w14:textId="77777777" w:rsidR="00200ACA" w:rsidRPr="00865236" w:rsidRDefault="00097E3D">
            <w:pPr>
              <w:pStyle w:val="Normal1"/>
              <w:pBdr>
                <w:top w:val="nil"/>
                <w:left w:val="nil"/>
                <w:bottom w:val="nil"/>
                <w:right w:val="nil"/>
                <w:between w:val="nil"/>
              </w:pBdr>
              <w:ind w:left="220" w:right="640"/>
              <w:rPr>
                <w:b/>
                <w:bCs/>
                <w:sz w:val="22"/>
                <w:szCs w:val="22"/>
                <w:lang w:val="en-GB"/>
              </w:rPr>
            </w:pPr>
            <w:r w:rsidRPr="00865236">
              <w:rPr>
                <w:b/>
                <w:bCs/>
                <w:sz w:val="22"/>
                <w:szCs w:val="22"/>
                <w:lang w:val="en-GB"/>
              </w:rPr>
              <w:t>Search Results</w:t>
            </w:r>
          </w:p>
        </w:tc>
        <w:tc>
          <w:tcPr>
            <w:tcW w:w="1185" w:type="dxa"/>
            <w:tcBorders>
              <w:top w:val="single" w:sz="7" w:space="0" w:color="000000"/>
              <w:left w:val="nil"/>
              <w:bottom w:val="single" w:sz="7" w:space="0" w:color="000000"/>
              <w:right w:val="single" w:sz="7" w:space="0" w:color="000000"/>
            </w:tcBorders>
            <w:tcMar>
              <w:top w:w="0" w:type="dxa"/>
              <w:left w:w="0" w:type="dxa"/>
              <w:bottom w:w="0" w:type="dxa"/>
              <w:right w:w="0" w:type="dxa"/>
            </w:tcMar>
          </w:tcPr>
          <w:p w14:paraId="60232E5F" w14:textId="77777777" w:rsidR="00200ACA" w:rsidRPr="00865236" w:rsidRDefault="00097E3D">
            <w:pPr>
              <w:pStyle w:val="Normal1"/>
              <w:pBdr>
                <w:top w:val="nil"/>
                <w:left w:val="nil"/>
                <w:bottom w:val="nil"/>
                <w:right w:val="nil"/>
                <w:between w:val="nil"/>
              </w:pBdr>
              <w:spacing w:before="240" w:after="240"/>
              <w:ind w:left="220"/>
              <w:rPr>
                <w:b/>
                <w:bCs/>
                <w:sz w:val="22"/>
                <w:szCs w:val="22"/>
                <w:lang w:val="en-GB"/>
              </w:rPr>
            </w:pPr>
            <w:r w:rsidRPr="00865236">
              <w:rPr>
                <w:b/>
                <w:bCs/>
                <w:sz w:val="22"/>
                <w:szCs w:val="22"/>
                <w:lang w:val="en-GB"/>
              </w:rPr>
              <w:t>Excluded</w:t>
            </w:r>
          </w:p>
        </w:tc>
        <w:tc>
          <w:tcPr>
            <w:tcW w:w="2440" w:type="dxa"/>
            <w:tcBorders>
              <w:top w:val="single" w:sz="7" w:space="0" w:color="000000"/>
              <w:left w:val="nil"/>
              <w:bottom w:val="single" w:sz="7" w:space="0" w:color="000000"/>
              <w:right w:val="single" w:sz="7" w:space="0" w:color="000000"/>
            </w:tcBorders>
            <w:tcMar>
              <w:top w:w="0" w:type="dxa"/>
              <w:left w:w="0" w:type="dxa"/>
              <w:bottom w:w="0" w:type="dxa"/>
              <w:right w:w="0" w:type="dxa"/>
            </w:tcMar>
          </w:tcPr>
          <w:p w14:paraId="40B6E96C" w14:textId="77777777" w:rsidR="00200ACA" w:rsidRPr="00865236" w:rsidRDefault="00097E3D">
            <w:pPr>
              <w:pStyle w:val="Normal1"/>
              <w:pBdr>
                <w:top w:val="nil"/>
                <w:left w:val="nil"/>
                <w:bottom w:val="nil"/>
                <w:right w:val="nil"/>
                <w:between w:val="nil"/>
              </w:pBdr>
              <w:spacing w:before="240" w:after="240"/>
              <w:ind w:left="220"/>
              <w:rPr>
                <w:b/>
                <w:bCs/>
                <w:sz w:val="22"/>
                <w:szCs w:val="22"/>
                <w:lang w:val="en-GB"/>
              </w:rPr>
            </w:pPr>
            <w:r w:rsidRPr="00865236">
              <w:rPr>
                <w:b/>
                <w:bCs/>
                <w:sz w:val="22"/>
                <w:szCs w:val="22"/>
                <w:lang w:val="en-GB"/>
              </w:rPr>
              <w:t>Included</w:t>
            </w:r>
          </w:p>
        </w:tc>
      </w:tr>
      <w:tr w:rsidR="00865236" w:rsidRPr="00865236" w14:paraId="3B866288" w14:textId="77777777">
        <w:trPr>
          <w:cantSplit/>
          <w:trHeight w:val="270"/>
          <w:tblHeader/>
        </w:trPr>
        <w:tc>
          <w:tcPr>
            <w:tcW w:w="1710" w:type="dxa"/>
            <w:tcBorders>
              <w:top w:val="nil"/>
              <w:left w:val="single" w:sz="7" w:space="0" w:color="000000"/>
              <w:bottom w:val="single" w:sz="7" w:space="0" w:color="000000"/>
              <w:right w:val="single" w:sz="7" w:space="0" w:color="000000"/>
            </w:tcBorders>
            <w:tcMar>
              <w:top w:w="0" w:type="dxa"/>
              <w:left w:w="0" w:type="dxa"/>
              <w:bottom w:w="0" w:type="dxa"/>
              <w:right w:w="0" w:type="dxa"/>
            </w:tcMar>
          </w:tcPr>
          <w:p w14:paraId="7617EF1D" w14:textId="77777777" w:rsidR="00200ACA" w:rsidRPr="00865236" w:rsidRDefault="00097E3D">
            <w:pPr>
              <w:pStyle w:val="Normal1"/>
              <w:pBdr>
                <w:top w:val="nil"/>
                <w:left w:val="nil"/>
                <w:bottom w:val="nil"/>
                <w:right w:val="nil"/>
                <w:between w:val="nil"/>
              </w:pBdr>
              <w:spacing w:before="240" w:after="240"/>
              <w:ind w:left="120"/>
              <w:rPr>
                <w:sz w:val="22"/>
                <w:szCs w:val="22"/>
                <w:lang w:val="en-GB"/>
              </w:rPr>
            </w:pPr>
            <w:r w:rsidRPr="00865236">
              <w:rPr>
                <w:sz w:val="22"/>
                <w:szCs w:val="22"/>
                <w:lang w:val="en-GB"/>
              </w:rPr>
              <w:t>PubMed</w:t>
            </w:r>
          </w:p>
        </w:tc>
        <w:tc>
          <w:tcPr>
            <w:tcW w:w="1350" w:type="dxa"/>
            <w:tcBorders>
              <w:top w:val="nil"/>
              <w:left w:val="nil"/>
              <w:bottom w:val="single" w:sz="7" w:space="0" w:color="000000"/>
              <w:right w:val="single" w:sz="7" w:space="0" w:color="000000"/>
            </w:tcBorders>
            <w:tcMar>
              <w:top w:w="0" w:type="dxa"/>
              <w:left w:w="0" w:type="dxa"/>
              <w:bottom w:w="0" w:type="dxa"/>
              <w:right w:w="0" w:type="dxa"/>
            </w:tcMar>
          </w:tcPr>
          <w:p w14:paraId="0F3D1809" w14:textId="77777777" w:rsidR="00200ACA" w:rsidRPr="00865236" w:rsidRDefault="00097E3D">
            <w:pPr>
              <w:pStyle w:val="Normal1"/>
              <w:pBdr>
                <w:top w:val="nil"/>
                <w:left w:val="nil"/>
                <w:bottom w:val="nil"/>
                <w:right w:val="nil"/>
                <w:between w:val="nil"/>
              </w:pBdr>
              <w:ind w:left="220" w:right="80"/>
              <w:rPr>
                <w:sz w:val="22"/>
                <w:szCs w:val="22"/>
                <w:lang w:val="en-GB"/>
              </w:rPr>
            </w:pPr>
            <w:r w:rsidRPr="00865236">
              <w:rPr>
                <w:sz w:val="22"/>
                <w:szCs w:val="22"/>
                <w:lang w:val="en-GB"/>
              </w:rPr>
              <w:t>1/2/25</w:t>
            </w:r>
          </w:p>
        </w:tc>
        <w:tc>
          <w:tcPr>
            <w:tcW w:w="1215" w:type="dxa"/>
            <w:tcBorders>
              <w:top w:val="nil"/>
              <w:left w:val="nil"/>
              <w:bottom w:val="single" w:sz="7" w:space="0" w:color="000000"/>
              <w:right w:val="single" w:sz="7" w:space="0" w:color="000000"/>
            </w:tcBorders>
            <w:tcMar>
              <w:top w:w="0" w:type="dxa"/>
              <w:left w:w="0" w:type="dxa"/>
              <w:bottom w:w="0" w:type="dxa"/>
              <w:right w:w="0" w:type="dxa"/>
            </w:tcMar>
          </w:tcPr>
          <w:p w14:paraId="35CFC558" w14:textId="77777777" w:rsidR="00200ACA" w:rsidRPr="00865236" w:rsidRDefault="00097E3D">
            <w:pPr>
              <w:pStyle w:val="Normal1"/>
              <w:pBdr>
                <w:top w:val="nil"/>
                <w:left w:val="nil"/>
                <w:bottom w:val="nil"/>
                <w:right w:val="nil"/>
                <w:between w:val="nil"/>
              </w:pBdr>
              <w:spacing w:before="240" w:after="240"/>
              <w:ind w:left="120"/>
              <w:rPr>
                <w:sz w:val="22"/>
                <w:szCs w:val="22"/>
                <w:lang w:val="en-GB"/>
              </w:rPr>
            </w:pPr>
            <w:r w:rsidRPr="00865236">
              <w:rPr>
                <w:sz w:val="22"/>
                <w:szCs w:val="22"/>
                <w:lang w:val="en-GB"/>
              </w:rPr>
              <w:t xml:space="preserve">2021-2025 </w:t>
            </w:r>
          </w:p>
        </w:tc>
        <w:tc>
          <w:tcPr>
            <w:tcW w:w="1560" w:type="dxa"/>
            <w:tcBorders>
              <w:top w:val="nil"/>
              <w:left w:val="nil"/>
              <w:bottom w:val="single" w:sz="7" w:space="0" w:color="000000"/>
              <w:right w:val="single" w:sz="7" w:space="0" w:color="000000"/>
            </w:tcBorders>
            <w:tcMar>
              <w:top w:w="0" w:type="dxa"/>
              <w:left w:w="0" w:type="dxa"/>
              <w:bottom w:w="0" w:type="dxa"/>
              <w:right w:w="0" w:type="dxa"/>
            </w:tcMar>
          </w:tcPr>
          <w:p w14:paraId="7ED2A405" w14:textId="77777777" w:rsidR="00200ACA" w:rsidRPr="00865236" w:rsidRDefault="00097E3D">
            <w:pPr>
              <w:pStyle w:val="Normal1"/>
              <w:pBdr>
                <w:top w:val="nil"/>
                <w:left w:val="nil"/>
                <w:bottom w:val="nil"/>
                <w:right w:val="nil"/>
                <w:between w:val="nil"/>
              </w:pBdr>
              <w:spacing w:before="240" w:after="240"/>
              <w:ind w:left="220"/>
              <w:rPr>
                <w:sz w:val="22"/>
                <w:szCs w:val="22"/>
                <w:lang w:val="en-GB"/>
              </w:rPr>
            </w:pPr>
            <w:r w:rsidRPr="00865236">
              <w:rPr>
                <w:sz w:val="22"/>
                <w:szCs w:val="22"/>
                <w:lang w:val="en-GB"/>
              </w:rPr>
              <w:t xml:space="preserve"> 37</w:t>
            </w:r>
          </w:p>
        </w:tc>
        <w:tc>
          <w:tcPr>
            <w:tcW w:w="1185" w:type="dxa"/>
            <w:tcBorders>
              <w:top w:val="nil"/>
              <w:left w:val="nil"/>
              <w:bottom w:val="single" w:sz="7" w:space="0" w:color="000000"/>
              <w:right w:val="single" w:sz="7" w:space="0" w:color="000000"/>
            </w:tcBorders>
            <w:tcMar>
              <w:top w:w="0" w:type="dxa"/>
              <w:left w:w="0" w:type="dxa"/>
              <w:bottom w:w="0" w:type="dxa"/>
              <w:right w:w="0" w:type="dxa"/>
            </w:tcMar>
          </w:tcPr>
          <w:p w14:paraId="71EB58F6" w14:textId="77777777" w:rsidR="00200ACA" w:rsidRPr="00865236" w:rsidRDefault="00097E3D">
            <w:pPr>
              <w:pStyle w:val="Normal1"/>
              <w:pBdr>
                <w:top w:val="nil"/>
                <w:left w:val="nil"/>
                <w:bottom w:val="nil"/>
                <w:right w:val="nil"/>
                <w:between w:val="nil"/>
              </w:pBdr>
              <w:spacing w:before="240" w:after="240"/>
              <w:ind w:left="220"/>
              <w:rPr>
                <w:sz w:val="22"/>
                <w:szCs w:val="22"/>
                <w:lang w:val="en-GB"/>
              </w:rPr>
            </w:pPr>
            <w:r w:rsidRPr="00865236">
              <w:rPr>
                <w:sz w:val="22"/>
                <w:szCs w:val="22"/>
                <w:lang w:val="en-GB"/>
              </w:rPr>
              <w:t xml:space="preserve"> 32</w:t>
            </w:r>
          </w:p>
        </w:tc>
        <w:tc>
          <w:tcPr>
            <w:tcW w:w="2440" w:type="dxa"/>
            <w:tcBorders>
              <w:top w:val="nil"/>
              <w:left w:val="nil"/>
              <w:bottom w:val="single" w:sz="7" w:space="0" w:color="000000"/>
              <w:right w:val="single" w:sz="7" w:space="0" w:color="000000"/>
            </w:tcBorders>
            <w:tcMar>
              <w:top w:w="0" w:type="dxa"/>
              <w:left w:w="0" w:type="dxa"/>
              <w:bottom w:w="0" w:type="dxa"/>
              <w:right w:w="0" w:type="dxa"/>
            </w:tcMar>
          </w:tcPr>
          <w:p w14:paraId="6CC0CD06" w14:textId="77777777" w:rsidR="00200ACA" w:rsidRPr="00865236" w:rsidRDefault="00097E3D">
            <w:pPr>
              <w:pStyle w:val="Normal1"/>
              <w:pBdr>
                <w:top w:val="nil"/>
                <w:left w:val="nil"/>
                <w:bottom w:val="nil"/>
                <w:right w:val="nil"/>
                <w:between w:val="nil"/>
              </w:pBdr>
              <w:spacing w:before="240" w:after="240"/>
              <w:ind w:left="220"/>
              <w:rPr>
                <w:sz w:val="22"/>
                <w:szCs w:val="22"/>
                <w:lang w:val="en-GB"/>
              </w:rPr>
            </w:pPr>
            <w:r w:rsidRPr="00865236">
              <w:rPr>
                <w:sz w:val="22"/>
                <w:szCs w:val="22"/>
                <w:lang w:val="en-GB"/>
              </w:rPr>
              <w:t xml:space="preserve"> 5</w:t>
            </w:r>
          </w:p>
        </w:tc>
      </w:tr>
      <w:tr w:rsidR="00865236" w:rsidRPr="00865236" w14:paraId="6558AD92" w14:textId="77777777">
        <w:trPr>
          <w:cantSplit/>
          <w:trHeight w:val="555"/>
          <w:tblHeader/>
        </w:trPr>
        <w:tc>
          <w:tcPr>
            <w:tcW w:w="1710" w:type="dxa"/>
            <w:tcBorders>
              <w:top w:val="nil"/>
              <w:left w:val="single" w:sz="7" w:space="0" w:color="000000"/>
              <w:bottom w:val="single" w:sz="7" w:space="0" w:color="000000"/>
              <w:right w:val="single" w:sz="7" w:space="0" w:color="000000"/>
            </w:tcBorders>
            <w:tcMar>
              <w:top w:w="0" w:type="dxa"/>
              <w:left w:w="0" w:type="dxa"/>
              <w:bottom w:w="0" w:type="dxa"/>
              <w:right w:w="0" w:type="dxa"/>
            </w:tcMar>
          </w:tcPr>
          <w:p w14:paraId="2D7EBEEB" w14:textId="77777777" w:rsidR="00200ACA" w:rsidRPr="00865236" w:rsidRDefault="00097E3D">
            <w:pPr>
              <w:pStyle w:val="Normal1"/>
              <w:pBdr>
                <w:top w:val="nil"/>
                <w:left w:val="nil"/>
                <w:bottom w:val="nil"/>
                <w:right w:val="nil"/>
                <w:between w:val="nil"/>
              </w:pBdr>
              <w:spacing w:before="240" w:after="240"/>
              <w:ind w:left="120" w:right="540"/>
              <w:rPr>
                <w:sz w:val="22"/>
                <w:szCs w:val="22"/>
                <w:lang w:val="en-GB"/>
              </w:rPr>
            </w:pPr>
            <w:r w:rsidRPr="00865236">
              <w:rPr>
                <w:sz w:val="22"/>
                <w:szCs w:val="22"/>
                <w:lang w:val="en-GB"/>
              </w:rPr>
              <w:t xml:space="preserve">Science Direct </w:t>
            </w:r>
          </w:p>
        </w:tc>
        <w:tc>
          <w:tcPr>
            <w:tcW w:w="1350" w:type="dxa"/>
            <w:tcBorders>
              <w:top w:val="nil"/>
              <w:left w:val="nil"/>
              <w:bottom w:val="single" w:sz="7" w:space="0" w:color="000000"/>
              <w:right w:val="single" w:sz="7" w:space="0" w:color="000000"/>
            </w:tcBorders>
            <w:tcMar>
              <w:top w:w="0" w:type="dxa"/>
              <w:left w:w="0" w:type="dxa"/>
              <w:bottom w:w="0" w:type="dxa"/>
              <w:right w:w="0" w:type="dxa"/>
            </w:tcMar>
          </w:tcPr>
          <w:p w14:paraId="726F0A18" w14:textId="77777777" w:rsidR="00200ACA" w:rsidRPr="00865236" w:rsidRDefault="00097E3D">
            <w:pPr>
              <w:pStyle w:val="Normal1"/>
              <w:pBdr>
                <w:top w:val="nil"/>
                <w:left w:val="nil"/>
                <w:bottom w:val="nil"/>
                <w:right w:val="nil"/>
                <w:between w:val="nil"/>
              </w:pBdr>
              <w:ind w:left="220" w:right="80"/>
              <w:rPr>
                <w:sz w:val="22"/>
                <w:szCs w:val="22"/>
                <w:lang w:val="en-GB"/>
              </w:rPr>
            </w:pPr>
            <w:r w:rsidRPr="00865236">
              <w:rPr>
                <w:sz w:val="22"/>
                <w:szCs w:val="22"/>
                <w:lang w:val="en-GB"/>
              </w:rPr>
              <w:t>1/2/25</w:t>
            </w:r>
          </w:p>
        </w:tc>
        <w:tc>
          <w:tcPr>
            <w:tcW w:w="1215" w:type="dxa"/>
            <w:tcBorders>
              <w:top w:val="nil"/>
              <w:left w:val="nil"/>
              <w:bottom w:val="single" w:sz="7" w:space="0" w:color="000000"/>
              <w:right w:val="single" w:sz="7" w:space="0" w:color="000000"/>
            </w:tcBorders>
            <w:tcMar>
              <w:top w:w="0" w:type="dxa"/>
              <w:left w:w="0" w:type="dxa"/>
              <w:bottom w:w="0" w:type="dxa"/>
              <w:right w:w="0" w:type="dxa"/>
            </w:tcMar>
          </w:tcPr>
          <w:p w14:paraId="28E33AEC" w14:textId="77777777" w:rsidR="00200ACA" w:rsidRPr="00865236" w:rsidRDefault="00097E3D">
            <w:pPr>
              <w:pStyle w:val="Normal1"/>
              <w:pBdr>
                <w:top w:val="nil"/>
                <w:left w:val="nil"/>
                <w:bottom w:val="nil"/>
                <w:right w:val="nil"/>
                <w:between w:val="nil"/>
              </w:pBdr>
              <w:spacing w:before="240" w:after="240"/>
              <w:ind w:left="120"/>
              <w:rPr>
                <w:sz w:val="22"/>
                <w:szCs w:val="22"/>
                <w:lang w:val="en-GB"/>
              </w:rPr>
            </w:pPr>
            <w:r w:rsidRPr="00865236">
              <w:rPr>
                <w:sz w:val="22"/>
                <w:szCs w:val="22"/>
                <w:lang w:val="en-GB"/>
              </w:rPr>
              <w:t xml:space="preserve"> 2021-2025 </w:t>
            </w:r>
          </w:p>
        </w:tc>
        <w:tc>
          <w:tcPr>
            <w:tcW w:w="1560" w:type="dxa"/>
            <w:tcBorders>
              <w:top w:val="nil"/>
              <w:left w:val="nil"/>
              <w:bottom w:val="single" w:sz="7" w:space="0" w:color="000000"/>
              <w:right w:val="single" w:sz="7" w:space="0" w:color="000000"/>
            </w:tcBorders>
            <w:tcMar>
              <w:top w:w="0" w:type="dxa"/>
              <w:left w:w="0" w:type="dxa"/>
              <w:bottom w:w="0" w:type="dxa"/>
              <w:right w:w="0" w:type="dxa"/>
            </w:tcMar>
          </w:tcPr>
          <w:p w14:paraId="3058417C" w14:textId="77777777" w:rsidR="00200ACA" w:rsidRPr="00865236" w:rsidRDefault="00097E3D">
            <w:pPr>
              <w:pStyle w:val="Normal1"/>
              <w:pBdr>
                <w:top w:val="nil"/>
                <w:left w:val="nil"/>
                <w:bottom w:val="nil"/>
                <w:right w:val="nil"/>
                <w:between w:val="nil"/>
              </w:pBdr>
              <w:spacing w:before="240" w:after="240"/>
              <w:ind w:left="220"/>
              <w:rPr>
                <w:sz w:val="22"/>
                <w:szCs w:val="22"/>
                <w:lang w:val="en-GB"/>
              </w:rPr>
            </w:pPr>
            <w:r w:rsidRPr="00865236">
              <w:rPr>
                <w:sz w:val="22"/>
                <w:szCs w:val="22"/>
                <w:lang w:val="en-GB"/>
              </w:rPr>
              <w:t xml:space="preserve"> 37</w:t>
            </w:r>
          </w:p>
        </w:tc>
        <w:tc>
          <w:tcPr>
            <w:tcW w:w="1185" w:type="dxa"/>
            <w:tcBorders>
              <w:top w:val="nil"/>
              <w:left w:val="nil"/>
              <w:bottom w:val="single" w:sz="7" w:space="0" w:color="000000"/>
              <w:right w:val="single" w:sz="7" w:space="0" w:color="000000"/>
            </w:tcBorders>
            <w:tcMar>
              <w:top w:w="0" w:type="dxa"/>
              <w:left w:w="0" w:type="dxa"/>
              <w:bottom w:w="0" w:type="dxa"/>
              <w:right w:w="0" w:type="dxa"/>
            </w:tcMar>
          </w:tcPr>
          <w:p w14:paraId="44D4EC0B" w14:textId="77777777" w:rsidR="00200ACA" w:rsidRPr="00865236" w:rsidRDefault="00097E3D">
            <w:pPr>
              <w:pStyle w:val="Normal1"/>
              <w:pBdr>
                <w:top w:val="nil"/>
                <w:left w:val="nil"/>
                <w:bottom w:val="nil"/>
                <w:right w:val="nil"/>
                <w:between w:val="nil"/>
              </w:pBdr>
              <w:spacing w:before="240" w:after="240"/>
              <w:ind w:left="220"/>
              <w:rPr>
                <w:sz w:val="22"/>
                <w:szCs w:val="22"/>
                <w:lang w:val="en-GB"/>
              </w:rPr>
            </w:pPr>
            <w:r w:rsidRPr="00865236">
              <w:rPr>
                <w:sz w:val="22"/>
                <w:szCs w:val="22"/>
                <w:lang w:val="en-GB"/>
              </w:rPr>
              <w:t xml:space="preserve"> 32</w:t>
            </w:r>
          </w:p>
        </w:tc>
        <w:tc>
          <w:tcPr>
            <w:tcW w:w="2440" w:type="dxa"/>
            <w:tcBorders>
              <w:top w:val="nil"/>
              <w:left w:val="nil"/>
              <w:bottom w:val="single" w:sz="7" w:space="0" w:color="000000"/>
              <w:right w:val="single" w:sz="7" w:space="0" w:color="000000"/>
            </w:tcBorders>
            <w:tcMar>
              <w:top w:w="0" w:type="dxa"/>
              <w:left w:w="0" w:type="dxa"/>
              <w:bottom w:w="0" w:type="dxa"/>
              <w:right w:w="0" w:type="dxa"/>
            </w:tcMar>
          </w:tcPr>
          <w:p w14:paraId="37702C1A" w14:textId="77777777" w:rsidR="00200ACA" w:rsidRPr="00865236" w:rsidRDefault="00097E3D">
            <w:pPr>
              <w:pStyle w:val="Normal1"/>
              <w:pBdr>
                <w:top w:val="nil"/>
                <w:left w:val="nil"/>
                <w:bottom w:val="nil"/>
                <w:right w:val="nil"/>
                <w:between w:val="nil"/>
              </w:pBdr>
              <w:spacing w:before="240" w:after="240"/>
              <w:ind w:left="220"/>
              <w:rPr>
                <w:sz w:val="22"/>
                <w:szCs w:val="22"/>
                <w:lang w:val="en-GB"/>
              </w:rPr>
            </w:pPr>
            <w:r w:rsidRPr="00865236">
              <w:rPr>
                <w:sz w:val="22"/>
                <w:szCs w:val="22"/>
                <w:lang w:val="en-GB"/>
              </w:rPr>
              <w:t xml:space="preserve"> 5</w:t>
            </w:r>
          </w:p>
        </w:tc>
      </w:tr>
      <w:tr w:rsidR="00865236" w:rsidRPr="00865236" w14:paraId="394E749E" w14:textId="77777777">
        <w:trPr>
          <w:cantSplit/>
          <w:trHeight w:val="555"/>
          <w:tblHeader/>
        </w:trPr>
        <w:tc>
          <w:tcPr>
            <w:tcW w:w="1710" w:type="dxa"/>
            <w:tcBorders>
              <w:top w:val="nil"/>
              <w:left w:val="single" w:sz="7" w:space="0" w:color="000000"/>
              <w:bottom w:val="single" w:sz="7" w:space="0" w:color="000000"/>
              <w:right w:val="single" w:sz="7" w:space="0" w:color="000000"/>
            </w:tcBorders>
            <w:tcMar>
              <w:top w:w="0" w:type="dxa"/>
              <w:left w:w="0" w:type="dxa"/>
              <w:bottom w:w="0" w:type="dxa"/>
              <w:right w:w="0" w:type="dxa"/>
            </w:tcMar>
          </w:tcPr>
          <w:p w14:paraId="1607A8DC" w14:textId="77777777" w:rsidR="00200ACA" w:rsidRPr="00865236" w:rsidRDefault="00097E3D">
            <w:pPr>
              <w:pStyle w:val="Normal1"/>
              <w:pBdr>
                <w:top w:val="nil"/>
                <w:left w:val="nil"/>
                <w:bottom w:val="nil"/>
                <w:right w:val="nil"/>
                <w:between w:val="nil"/>
              </w:pBdr>
              <w:spacing w:before="240" w:after="240"/>
              <w:ind w:left="120" w:right="620"/>
              <w:rPr>
                <w:sz w:val="22"/>
                <w:szCs w:val="22"/>
                <w:lang w:val="en-GB"/>
              </w:rPr>
            </w:pPr>
            <w:r w:rsidRPr="00865236">
              <w:rPr>
                <w:sz w:val="22"/>
                <w:szCs w:val="22"/>
                <w:lang w:val="en-GB"/>
              </w:rPr>
              <w:t>Google Scholar</w:t>
            </w:r>
          </w:p>
        </w:tc>
        <w:tc>
          <w:tcPr>
            <w:tcW w:w="1350" w:type="dxa"/>
            <w:tcBorders>
              <w:top w:val="nil"/>
              <w:left w:val="nil"/>
              <w:bottom w:val="single" w:sz="7" w:space="0" w:color="000000"/>
              <w:right w:val="single" w:sz="7" w:space="0" w:color="000000"/>
            </w:tcBorders>
            <w:tcMar>
              <w:top w:w="0" w:type="dxa"/>
              <w:left w:w="0" w:type="dxa"/>
              <w:bottom w:w="0" w:type="dxa"/>
              <w:right w:w="0" w:type="dxa"/>
            </w:tcMar>
          </w:tcPr>
          <w:p w14:paraId="3EE5CC33" w14:textId="77777777" w:rsidR="00200ACA" w:rsidRPr="00865236" w:rsidRDefault="00097E3D">
            <w:pPr>
              <w:pStyle w:val="Normal1"/>
              <w:pBdr>
                <w:top w:val="nil"/>
                <w:left w:val="nil"/>
                <w:bottom w:val="nil"/>
                <w:right w:val="nil"/>
                <w:between w:val="nil"/>
              </w:pBdr>
              <w:ind w:left="220" w:right="80"/>
              <w:rPr>
                <w:sz w:val="22"/>
                <w:szCs w:val="22"/>
                <w:lang w:val="en-GB"/>
              </w:rPr>
            </w:pPr>
            <w:r w:rsidRPr="00865236">
              <w:rPr>
                <w:sz w:val="22"/>
                <w:szCs w:val="22"/>
                <w:lang w:val="en-GB"/>
              </w:rPr>
              <w:t>1/2/25</w:t>
            </w:r>
          </w:p>
        </w:tc>
        <w:tc>
          <w:tcPr>
            <w:tcW w:w="1215" w:type="dxa"/>
            <w:tcBorders>
              <w:top w:val="nil"/>
              <w:left w:val="nil"/>
              <w:bottom w:val="single" w:sz="7" w:space="0" w:color="000000"/>
              <w:right w:val="single" w:sz="7" w:space="0" w:color="000000"/>
            </w:tcBorders>
            <w:tcMar>
              <w:top w:w="0" w:type="dxa"/>
              <w:left w:w="0" w:type="dxa"/>
              <w:bottom w:w="0" w:type="dxa"/>
              <w:right w:w="0" w:type="dxa"/>
            </w:tcMar>
          </w:tcPr>
          <w:p w14:paraId="10D796EC" w14:textId="77777777" w:rsidR="00200ACA" w:rsidRPr="00865236" w:rsidRDefault="00097E3D">
            <w:pPr>
              <w:pStyle w:val="Normal1"/>
              <w:pBdr>
                <w:top w:val="nil"/>
                <w:left w:val="nil"/>
                <w:bottom w:val="nil"/>
                <w:right w:val="nil"/>
                <w:between w:val="nil"/>
              </w:pBdr>
              <w:spacing w:before="240" w:after="240"/>
              <w:ind w:left="120"/>
              <w:rPr>
                <w:sz w:val="22"/>
                <w:szCs w:val="22"/>
                <w:lang w:val="en-GB"/>
              </w:rPr>
            </w:pPr>
            <w:r w:rsidRPr="00865236">
              <w:rPr>
                <w:sz w:val="22"/>
                <w:szCs w:val="22"/>
                <w:lang w:val="en-GB"/>
              </w:rPr>
              <w:t xml:space="preserve"> 2021-2025 </w:t>
            </w:r>
          </w:p>
        </w:tc>
        <w:tc>
          <w:tcPr>
            <w:tcW w:w="1560" w:type="dxa"/>
            <w:tcBorders>
              <w:top w:val="nil"/>
              <w:left w:val="nil"/>
              <w:bottom w:val="single" w:sz="7" w:space="0" w:color="000000"/>
              <w:right w:val="single" w:sz="7" w:space="0" w:color="000000"/>
            </w:tcBorders>
            <w:tcMar>
              <w:top w:w="0" w:type="dxa"/>
              <w:left w:w="0" w:type="dxa"/>
              <w:bottom w:w="0" w:type="dxa"/>
              <w:right w:w="0" w:type="dxa"/>
            </w:tcMar>
          </w:tcPr>
          <w:p w14:paraId="39C59FC5" w14:textId="77777777" w:rsidR="00200ACA" w:rsidRPr="00865236" w:rsidRDefault="00097E3D">
            <w:pPr>
              <w:pStyle w:val="Normal1"/>
              <w:pBdr>
                <w:top w:val="nil"/>
                <w:left w:val="nil"/>
                <w:bottom w:val="nil"/>
                <w:right w:val="nil"/>
                <w:between w:val="nil"/>
              </w:pBdr>
              <w:spacing w:before="240" w:after="240"/>
              <w:ind w:left="220"/>
              <w:rPr>
                <w:sz w:val="22"/>
                <w:szCs w:val="22"/>
                <w:lang w:val="en-GB"/>
              </w:rPr>
            </w:pPr>
            <w:r w:rsidRPr="00865236">
              <w:rPr>
                <w:sz w:val="22"/>
                <w:szCs w:val="22"/>
                <w:lang w:val="en-GB"/>
              </w:rPr>
              <w:t xml:space="preserve"> 38</w:t>
            </w:r>
          </w:p>
        </w:tc>
        <w:tc>
          <w:tcPr>
            <w:tcW w:w="1185" w:type="dxa"/>
            <w:tcBorders>
              <w:top w:val="nil"/>
              <w:left w:val="nil"/>
              <w:bottom w:val="single" w:sz="7" w:space="0" w:color="000000"/>
              <w:right w:val="single" w:sz="7" w:space="0" w:color="000000"/>
            </w:tcBorders>
            <w:tcMar>
              <w:top w:w="0" w:type="dxa"/>
              <w:left w:w="0" w:type="dxa"/>
              <w:bottom w:w="0" w:type="dxa"/>
              <w:right w:w="0" w:type="dxa"/>
            </w:tcMar>
          </w:tcPr>
          <w:p w14:paraId="6D8F1FB5" w14:textId="77777777" w:rsidR="00200ACA" w:rsidRPr="00865236" w:rsidRDefault="00097E3D">
            <w:pPr>
              <w:pStyle w:val="Normal1"/>
              <w:pBdr>
                <w:top w:val="nil"/>
                <w:left w:val="nil"/>
                <w:bottom w:val="nil"/>
                <w:right w:val="nil"/>
                <w:between w:val="nil"/>
              </w:pBdr>
              <w:spacing w:before="240" w:after="240"/>
              <w:ind w:left="220"/>
              <w:rPr>
                <w:sz w:val="22"/>
                <w:szCs w:val="22"/>
                <w:lang w:val="en-GB"/>
              </w:rPr>
            </w:pPr>
            <w:r w:rsidRPr="00865236">
              <w:rPr>
                <w:sz w:val="22"/>
                <w:szCs w:val="22"/>
                <w:lang w:val="en-GB"/>
              </w:rPr>
              <w:t xml:space="preserve"> 34</w:t>
            </w:r>
          </w:p>
        </w:tc>
        <w:tc>
          <w:tcPr>
            <w:tcW w:w="2440" w:type="dxa"/>
            <w:tcBorders>
              <w:top w:val="nil"/>
              <w:left w:val="nil"/>
              <w:bottom w:val="single" w:sz="7" w:space="0" w:color="000000"/>
              <w:right w:val="single" w:sz="7" w:space="0" w:color="000000"/>
            </w:tcBorders>
            <w:tcMar>
              <w:top w:w="0" w:type="dxa"/>
              <w:left w:w="0" w:type="dxa"/>
              <w:bottom w:w="0" w:type="dxa"/>
              <w:right w:w="0" w:type="dxa"/>
            </w:tcMar>
          </w:tcPr>
          <w:p w14:paraId="26C0461C" w14:textId="77777777" w:rsidR="00200ACA" w:rsidRPr="00865236" w:rsidRDefault="00097E3D">
            <w:pPr>
              <w:pStyle w:val="Normal1"/>
              <w:pBdr>
                <w:top w:val="nil"/>
                <w:left w:val="nil"/>
                <w:bottom w:val="nil"/>
                <w:right w:val="nil"/>
                <w:between w:val="nil"/>
              </w:pBdr>
              <w:spacing w:before="240" w:after="240"/>
              <w:ind w:left="220"/>
              <w:rPr>
                <w:sz w:val="22"/>
                <w:szCs w:val="22"/>
                <w:lang w:val="en-GB"/>
              </w:rPr>
            </w:pPr>
            <w:r w:rsidRPr="00865236">
              <w:rPr>
                <w:sz w:val="22"/>
                <w:szCs w:val="22"/>
                <w:lang w:val="en-GB"/>
              </w:rPr>
              <w:t xml:space="preserve"> 4</w:t>
            </w:r>
          </w:p>
        </w:tc>
      </w:tr>
      <w:tr w:rsidR="00865236" w:rsidRPr="00865236" w14:paraId="251E7A31" w14:textId="77777777">
        <w:trPr>
          <w:cantSplit/>
          <w:trHeight w:val="555"/>
          <w:tblHeader/>
        </w:trPr>
        <w:tc>
          <w:tcPr>
            <w:tcW w:w="1710" w:type="dxa"/>
            <w:tcBorders>
              <w:top w:val="nil"/>
              <w:left w:val="single" w:sz="7" w:space="0" w:color="000000"/>
              <w:bottom w:val="single" w:sz="7" w:space="0" w:color="000000"/>
              <w:right w:val="single" w:sz="7" w:space="0" w:color="000000"/>
            </w:tcBorders>
            <w:tcMar>
              <w:top w:w="0" w:type="dxa"/>
              <w:left w:w="0" w:type="dxa"/>
              <w:bottom w:w="0" w:type="dxa"/>
              <w:right w:w="0" w:type="dxa"/>
            </w:tcMar>
          </w:tcPr>
          <w:p w14:paraId="11DCA014" w14:textId="77777777" w:rsidR="00200ACA" w:rsidRPr="00865236" w:rsidRDefault="00097E3D">
            <w:pPr>
              <w:pStyle w:val="Normal1"/>
              <w:pBdr>
                <w:top w:val="nil"/>
                <w:left w:val="nil"/>
                <w:bottom w:val="nil"/>
                <w:right w:val="nil"/>
                <w:between w:val="nil"/>
              </w:pBdr>
              <w:spacing w:before="240" w:after="240"/>
              <w:ind w:left="120" w:right="620"/>
              <w:rPr>
                <w:sz w:val="22"/>
                <w:szCs w:val="22"/>
                <w:lang w:val="en-GB"/>
              </w:rPr>
            </w:pPr>
            <w:r w:rsidRPr="00865236">
              <w:rPr>
                <w:sz w:val="22"/>
                <w:szCs w:val="22"/>
                <w:lang w:val="en-GB"/>
              </w:rPr>
              <w:t>Springer Link</w:t>
            </w:r>
          </w:p>
        </w:tc>
        <w:tc>
          <w:tcPr>
            <w:tcW w:w="1350" w:type="dxa"/>
            <w:tcBorders>
              <w:top w:val="nil"/>
              <w:left w:val="nil"/>
              <w:bottom w:val="single" w:sz="7" w:space="0" w:color="000000"/>
              <w:right w:val="single" w:sz="7" w:space="0" w:color="000000"/>
            </w:tcBorders>
            <w:tcMar>
              <w:top w:w="0" w:type="dxa"/>
              <w:left w:w="0" w:type="dxa"/>
              <w:bottom w:w="0" w:type="dxa"/>
              <w:right w:w="0" w:type="dxa"/>
            </w:tcMar>
          </w:tcPr>
          <w:p w14:paraId="57F5C81A" w14:textId="77777777" w:rsidR="00200ACA" w:rsidRPr="00865236" w:rsidRDefault="00097E3D">
            <w:pPr>
              <w:pStyle w:val="Normal1"/>
              <w:pBdr>
                <w:top w:val="nil"/>
                <w:left w:val="nil"/>
                <w:bottom w:val="nil"/>
                <w:right w:val="nil"/>
                <w:between w:val="nil"/>
              </w:pBdr>
              <w:ind w:left="220" w:right="80"/>
              <w:rPr>
                <w:sz w:val="22"/>
                <w:szCs w:val="22"/>
                <w:lang w:val="en-GB"/>
              </w:rPr>
            </w:pPr>
            <w:r w:rsidRPr="00865236">
              <w:rPr>
                <w:sz w:val="22"/>
                <w:szCs w:val="22"/>
                <w:lang w:val="en-GB"/>
              </w:rPr>
              <w:t>1/2/25</w:t>
            </w:r>
          </w:p>
        </w:tc>
        <w:tc>
          <w:tcPr>
            <w:tcW w:w="1215" w:type="dxa"/>
            <w:tcBorders>
              <w:top w:val="nil"/>
              <w:left w:val="nil"/>
              <w:bottom w:val="single" w:sz="7" w:space="0" w:color="000000"/>
              <w:right w:val="single" w:sz="7" w:space="0" w:color="000000"/>
            </w:tcBorders>
            <w:tcMar>
              <w:top w:w="0" w:type="dxa"/>
              <w:left w:w="0" w:type="dxa"/>
              <w:bottom w:w="0" w:type="dxa"/>
              <w:right w:w="0" w:type="dxa"/>
            </w:tcMar>
          </w:tcPr>
          <w:p w14:paraId="0B0A6710" w14:textId="77777777" w:rsidR="00200ACA" w:rsidRPr="00865236" w:rsidRDefault="00097E3D">
            <w:pPr>
              <w:pStyle w:val="Normal1"/>
              <w:pBdr>
                <w:top w:val="nil"/>
                <w:left w:val="nil"/>
                <w:bottom w:val="nil"/>
                <w:right w:val="nil"/>
                <w:between w:val="nil"/>
              </w:pBdr>
              <w:spacing w:before="240" w:after="240"/>
              <w:ind w:left="120"/>
              <w:rPr>
                <w:sz w:val="22"/>
                <w:szCs w:val="22"/>
                <w:lang w:val="en-GB"/>
              </w:rPr>
            </w:pPr>
            <w:r w:rsidRPr="00865236">
              <w:rPr>
                <w:sz w:val="22"/>
                <w:szCs w:val="22"/>
                <w:lang w:val="en-GB"/>
              </w:rPr>
              <w:t xml:space="preserve"> 2021-2025 </w:t>
            </w:r>
          </w:p>
        </w:tc>
        <w:tc>
          <w:tcPr>
            <w:tcW w:w="1560" w:type="dxa"/>
            <w:tcBorders>
              <w:top w:val="nil"/>
              <w:left w:val="nil"/>
              <w:bottom w:val="single" w:sz="7" w:space="0" w:color="000000"/>
              <w:right w:val="single" w:sz="7" w:space="0" w:color="000000"/>
            </w:tcBorders>
            <w:tcMar>
              <w:top w:w="0" w:type="dxa"/>
              <w:left w:w="0" w:type="dxa"/>
              <w:bottom w:w="0" w:type="dxa"/>
              <w:right w:w="0" w:type="dxa"/>
            </w:tcMar>
          </w:tcPr>
          <w:p w14:paraId="29208D95" w14:textId="77777777" w:rsidR="00200ACA" w:rsidRPr="00865236" w:rsidRDefault="00097E3D">
            <w:pPr>
              <w:pStyle w:val="Normal1"/>
              <w:pBdr>
                <w:top w:val="nil"/>
                <w:left w:val="nil"/>
                <w:bottom w:val="nil"/>
                <w:right w:val="nil"/>
                <w:between w:val="nil"/>
              </w:pBdr>
              <w:spacing w:before="240" w:after="240"/>
              <w:ind w:left="220"/>
              <w:rPr>
                <w:sz w:val="22"/>
                <w:szCs w:val="22"/>
                <w:lang w:val="en-GB"/>
              </w:rPr>
            </w:pPr>
            <w:r w:rsidRPr="00865236">
              <w:rPr>
                <w:sz w:val="22"/>
                <w:szCs w:val="22"/>
                <w:lang w:val="en-GB"/>
              </w:rPr>
              <w:t xml:space="preserve"> 38</w:t>
            </w:r>
          </w:p>
        </w:tc>
        <w:tc>
          <w:tcPr>
            <w:tcW w:w="1185" w:type="dxa"/>
            <w:tcBorders>
              <w:top w:val="nil"/>
              <w:left w:val="nil"/>
              <w:bottom w:val="single" w:sz="7" w:space="0" w:color="000000"/>
              <w:right w:val="single" w:sz="7" w:space="0" w:color="000000"/>
            </w:tcBorders>
            <w:tcMar>
              <w:top w:w="0" w:type="dxa"/>
              <w:left w:w="0" w:type="dxa"/>
              <w:bottom w:w="0" w:type="dxa"/>
              <w:right w:w="0" w:type="dxa"/>
            </w:tcMar>
          </w:tcPr>
          <w:p w14:paraId="60E44C84" w14:textId="77777777" w:rsidR="00200ACA" w:rsidRPr="00865236" w:rsidRDefault="00097E3D">
            <w:pPr>
              <w:pStyle w:val="Normal1"/>
              <w:pBdr>
                <w:top w:val="nil"/>
                <w:left w:val="nil"/>
                <w:bottom w:val="nil"/>
                <w:right w:val="nil"/>
                <w:between w:val="nil"/>
              </w:pBdr>
              <w:spacing w:before="240" w:after="240"/>
              <w:ind w:left="220"/>
              <w:rPr>
                <w:sz w:val="22"/>
                <w:szCs w:val="22"/>
                <w:lang w:val="en-GB"/>
              </w:rPr>
            </w:pPr>
            <w:r w:rsidRPr="00865236">
              <w:rPr>
                <w:sz w:val="22"/>
                <w:szCs w:val="22"/>
                <w:lang w:val="en-GB"/>
              </w:rPr>
              <w:t xml:space="preserve"> 34</w:t>
            </w:r>
          </w:p>
        </w:tc>
        <w:tc>
          <w:tcPr>
            <w:tcW w:w="2440" w:type="dxa"/>
            <w:tcBorders>
              <w:top w:val="nil"/>
              <w:left w:val="nil"/>
              <w:bottom w:val="single" w:sz="7" w:space="0" w:color="000000"/>
              <w:right w:val="single" w:sz="7" w:space="0" w:color="000000"/>
            </w:tcBorders>
            <w:tcMar>
              <w:top w:w="0" w:type="dxa"/>
              <w:left w:w="0" w:type="dxa"/>
              <w:bottom w:w="0" w:type="dxa"/>
              <w:right w:w="0" w:type="dxa"/>
            </w:tcMar>
          </w:tcPr>
          <w:p w14:paraId="3158576B" w14:textId="77777777" w:rsidR="00200ACA" w:rsidRPr="00865236" w:rsidRDefault="00097E3D">
            <w:pPr>
              <w:pStyle w:val="Normal1"/>
              <w:pBdr>
                <w:top w:val="nil"/>
                <w:left w:val="nil"/>
                <w:bottom w:val="nil"/>
                <w:right w:val="nil"/>
                <w:between w:val="nil"/>
              </w:pBdr>
              <w:spacing w:before="240" w:after="240"/>
              <w:ind w:left="220"/>
              <w:rPr>
                <w:sz w:val="22"/>
                <w:szCs w:val="22"/>
                <w:lang w:val="en-GB"/>
              </w:rPr>
            </w:pPr>
            <w:r w:rsidRPr="00865236">
              <w:rPr>
                <w:sz w:val="22"/>
                <w:szCs w:val="22"/>
                <w:lang w:val="en-GB"/>
              </w:rPr>
              <w:t xml:space="preserve"> 4</w:t>
            </w:r>
          </w:p>
        </w:tc>
      </w:tr>
      <w:tr w:rsidR="00865236" w:rsidRPr="00865236" w14:paraId="075AE81A" w14:textId="77777777">
        <w:trPr>
          <w:cantSplit/>
          <w:trHeight w:val="645"/>
          <w:tblHeader/>
        </w:trPr>
        <w:tc>
          <w:tcPr>
            <w:tcW w:w="1710" w:type="dxa"/>
            <w:tcBorders>
              <w:top w:val="nil"/>
              <w:left w:val="single" w:sz="7" w:space="0" w:color="000000"/>
              <w:bottom w:val="single" w:sz="7" w:space="0" w:color="000000"/>
              <w:right w:val="single" w:sz="7" w:space="0" w:color="000000"/>
            </w:tcBorders>
            <w:tcMar>
              <w:top w:w="0" w:type="dxa"/>
              <w:left w:w="0" w:type="dxa"/>
              <w:bottom w:w="0" w:type="dxa"/>
              <w:right w:w="0" w:type="dxa"/>
            </w:tcMar>
          </w:tcPr>
          <w:p w14:paraId="1D4266DF" w14:textId="77777777" w:rsidR="00200ACA" w:rsidRPr="00865236" w:rsidRDefault="00097E3D">
            <w:pPr>
              <w:pStyle w:val="Normal1"/>
              <w:pBdr>
                <w:top w:val="nil"/>
                <w:left w:val="nil"/>
                <w:bottom w:val="nil"/>
                <w:right w:val="nil"/>
                <w:between w:val="nil"/>
              </w:pBdr>
              <w:spacing w:before="240" w:after="240"/>
              <w:ind w:left="120"/>
              <w:rPr>
                <w:sz w:val="22"/>
                <w:szCs w:val="22"/>
                <w:lang w:val="en-GB"/>
              </w:rPr>
            </w:pPr>
            <w:r w:rsidRPr="00865236">
              <w:rPr>
                <w:sz w:val="22"/>
                <w:szCs w:val="22"/>
                <w:lang w:val="en-GB"/>
              </w:rPr>
              <w:t>TOTAL ARTICLES</w:t>
            </w:r>
          </w:p>
        </w:tc>
        <w:tc>
          <w:tcPr>
            <w:tcW w:w="1350" w:type="dxa"/>
            <w:tcBorders>
              <w:top w:val="nil"/>
              <w:left w:val="nil"/>
              <w:bottom w:val="single" w:sz="7" w:space="0" w:color="000000"/>
              <w:right w:val="single" w:sz="7" w:space="0" w:color="000000"/>
            </w:tcBorders>
            <w:tcMar>
              <w:top w:w="0" w:type="dxa"/>
              <w:left w:w="0" w:type="dxa"/>
              <w:bottom w:w="0" w:type="dxa"/>
              <w:right w:w="0" w:type="dxa"/>
            </w:tcMar>
          </w:tcPr>
          <w:p w14:paraId="17712DEA" w14:textId="77777777" w:rsidR="00200ACA" w:rsidRPr="00865236" w:rsidRDefault="00200ACA">
            <w:pPr>
              <w:pStyle w:val="Normal1"/>
              <w:pBdr>
                <w:top w:val="nil"/>
                <w:left w:val="nil"/>
                <w:bottom w:val="nil"/>
                <w:right w:val="nil"/>
                <w:between w:val="nil"/>
              </w:pBdr>
              <w:ind w:left="220" w:right="80"/>
              <w:rPr>
                <w:sz w:val="22"/>
                <w:szCs w:val="22"/>
                <w:lang w:val="en-GB"/>
              </w:rPr>
            </w:pPr>
          </w:p>
        </w:tc>
        <w:tc>
          <w:tcPr>
            <w:tcW w:w="1215" w:type="dxa"/>
            <w:tcBorders>
              <w:top w:val="nil"/>
              <w:left w:val="nil"/>
              <w:bottom w:val="single" w:sz="7" w:space="0" w:color="000000"/>
              <w:right w:val="single" w:sz="7" w:space="0" w:color="000000"/>
            </w:tcBorders>
            <w:tcMar>
              <w:top w:w="0" w:type="dxa"/>
              <w:left w:w="0" w:type="dxa"/>
              <w:bottom w:w="0" w:type="dxa"/>
              <w:right w:w="0" w:type="dxa"/>
            </w:tcMar>
          </w:tcPr>
          <w:p w14:paraId="6BFB269F" w14:textId="77777777" w:rsidR="00200ACA" w:rsidRPr="00865236" w:rsidRDefault="00200ACA">
            <w:pPr>
              <w:pStyle w:val="Normal1"/>
              <w:pBdr>
                <w:top w:val="nil"/>
                <w:left w:val="nil"/>
                <w:bottom w:val="nil"/>
                <w:right w:val="nil"/>
                <w:between w:val="nil"/>
              </w:pBdr>
              <w:spacing w:before="240" w:after="240"/>
              <w:ind w:left="120"/>
              <w:rPr>
                <w:b/>
                <w:bCs/>
                <w:sz w:val="22"/>
                <w:szCs w:val="22"/>
                <w:lang w:val="en-GB"/>
              </w:rPr>
            </w:pPr>
          </w:p>
        </w:tc>
        <w:tc>
          <w:tcPr>
            <w:tcW w:w="1560" w:type="dxa"/>
            <w:tcBorders>
              <w:top w:val="nil"/>
              <w:left w:val="nil"/>
              <w:bottom w:val="single" w:sz="7" w:space="0" w:color="000000"/>
              <w:right w:val="single" w:sz="7" w:space="0" w:color="000000"/>
            </w:tcBorders>
            <w:tcMar>
              <w:top w:w="0" w:type="dxa"/>
              <w:left w:w="0" w:type="dxa"/>
              <w:bottom w:w="0" w:type="dxa"/>
              <w:right w:w="0" w:type="dxa"/>
            </w:tcMar>
          </w:tcPr>
          <w:p w14:paraId="1D059FF2" w14:textId="77777777" w:rsidR="00200ACA" w:rsidRPr="00865236" w:rsidRDefault="00097E3D">
            <w:pPr>
              <w:pStyle w:val="Normal1"/>
              <w:pBdr>
                <w:top w:val="nil"/>
                <w:left w:val="nil"/>
                <w:bottom w:val="nil"/>
                <w:right w:val="nil"/>
                <w:between w:val="nil"/>
              </w:pBdr>
              <w:spacing w:before="240" w:after="240"/>
              <w:ind w:left="220"/>
              <w:rPr>
                <w:sz w:val="22"/>
                <w:szCs w:val="22"/>
                <w:lang w:val="en-GB"/>
              </w:rPr>
            </w:pPr>
            <w:r w:rsidRPr="00865236">
              <w:rPr>
                <w:sz w:val="22"/>
                <w:szCs w:val="22"/>
                <w:lang w:val="en-GB"/>
              </w:rPr>
              <w:t xml:space="preserve"> 150</w:t>
            </w:r>
          </w:p>
        </w:tc>
        <w:tc>
          <w:tcPr>
            <w:tcW w:w="1185" w:type="dxa"/>
            <w:tcBorders>
              <w:top w:val="nil"/>
              <w:left w:val="nil"/>
              <w:bottom w:val="single" w:sz="7" w:space="0" w:color="000000"/>
              <w:right w:val="single" w:sz="7" w:space="0" w:color="000000"/>
            </w:tcBorders>
            <w:tcMar>
              <w:top w:w="0" w:type="dxa"/>
              <w:left w:w="0" w:type="dxa"/>
              <w:bottom w:w="0" w:type="dxa"/>
              <w:right w:w="0" w:type="dxa"/>
            </w:tcMar>
          </w:tcPr>
          <w:p w14:paraId="7BD5B5E4" w14:textId="77777777" w:rsidR="00200ACA" w:rsidRPr="00865236" w:rsidRDefault="00097E3D">
            <w:pPr>
              <w:pStyle w:val="Normal1"/>
              <w:pBdr>
                <w:top w:val="nil"/>
                <w:left w:val="nil"/>
                <w:bottom w:val="nil"/>
                <w:right w:val="nil"/>
                <w:between w:val="nil"/>
              </w:pBdr>
              <w:spacing w:before="240" w:after="240"/>
              <w:ind w:left="220"/>
              <w:rPr>
                <w:sz w:val="22"/>
                <w:szCs w:val="22"/>
                <w:lang w:val="en-GB"/>
              </w:rPr>
            </w:pPr>
            <w:r w:rsidRPr="00865236">
              <w:rPr>
                <w:sz w:val="22"/>
                <w:szCs w:val="22"/>
                <w:lang w:val="en-GB"/>
              </w:rPr>
              <w:t xml:space="preserve"> 132</w:t>
            </w:r>
          </w:p>
        </w:tc>
        <w:tc>
          <w:tcPr>
            <w:tcW w:w="2440" w:type="dxa"/>
            <w:tcBorders>
              <w:top w:val="nil"/>
              <w:left w:val="nil"/>
              <w:bottom w:val="single" w:sz="7" w:space="0" w:color="000000"/>
              <w:right w:val="single" w:sz="7" w:space="0" w:color="000000"/>
            </w:tcBorders>
            <w:tcMar>
              <w:top w:w="0" w:type="dxa"/>
              <w:left w:w="0" w:type="dxa"/>
              <w:bottom w:w="0" w:type="dxa"/>
              <w:right w:w="0" w:type="dxa"/>
            </w:tcMar>
          </w:tcPr>
          <w:p w14:paraId="50AFE7C2" w14:textId="77777777" w:rsidR="00200ACA" w:rsidRPr="00865236" w:rsidRDefault="00097E3D">
            <w:pPr>
              <w:pStyle w:val="Normal1"/>
              <w:pBdr>
                <w:top w:val="nil"/>
                <w:left w:val="nil"/>
                <w:bottom w:val="nil"/>
                <w:right w:val="nil"/>
                <w:between w:val="nil"/>
              </w:pBdr>
              <w:spacing w:before="240" w:after="240"/>
              <w:ind w:left="220"/>
              <w:rPr>
                <w:sz w:val="22"/>
                <w:szCs w:val="22"/>
                <w:lang w:val="en-GB"/>
              </w:rPr>
            </w:pPr>
            <w:r w:rsidRPr="00865236">
              <w:rPr>
                <w:sz w:val="22"/>
                <w:szCs w:val="22"/>
                <w:lang w:val="en-GB"/>
              </w:rPr>
              <w:t>18</w:t>
            </w:r>
          </w:p>
        </w:tc>
      </w:tr>
    </w:tbl>
    <w:p w14:paraId="4586F321" w14:textId="77777777" w:rsidR="00200ACA" w:rsidRPr="00865236" w:rsidRDefault="00097E3D">
      <w:pPr>
        <w:pStyle w:val="Heading2"/>
        <w:rPr>
          <w:lang w:val="en-GB"/>
        </w:rPr>
      </w:pPr>
      <w:bookmarkStart w:id="49" w:name="_heading=h.rn2qztlyftfr" w:colFirst="0" w:colLast="0"/>
      <w:bookmarkEnd w:id="49"/>
      <w:r w:rsidRPr="00865236">
        <w:rPr>
          <w:lang w:val="en-GB"/>
        </w:rPr>
        <w:t>3.16. Study Selection</w:t>
      </w:r>
    </w:p>
    <w:p w14:paraId="652A0FFA" w14:textId="77777777" w:rsidR="00200ACA" w:rsidRPr="00865236" w:rsidRDefault="00097E3D">
      <w:pPr>
        <w:pStyle w:val="Normal1"/>
        <w:pBdr>
          <w:top w:val="nil"/>
          <w:left w:val="nil"/>
          <w:bottom w:val="nil"/>
          <w:right w:val="nil"/>
          <w:between w:val="nil"/>
        </w:pBdr>
        <w:rPr>
          <w:sz w:val="22"/>
          <w:szCs w:val="22"/>
          <w:lang w:val="en-GB"/>
        </w:rPr>
      </w:pPr>
      <w:r w:rsidRPr="00865236">
        <w:rPr>
          <w:b/>
          <w:bCs/>
          <w:sz w:val="22"/>
          <w:szCs w:val="22"/>
          <w:lang w:val="en-GB"/>
        </w:rPr>
        <w:t xml:space="preserve">Step 1: </w:t>
      </w:r>
      <w:r w:rsidRPr="00865236">
        <w:rPr>
          <w:sz w:val="22"/>
          <w:szCs w:val="22"/>
          <w:lang w:val="en-GB"/>
        </w:rPr>
        <w:t xml:space="preserve">The initial screening was conducted by using inclusion and the exclusion criteria, by removing the duplicates and irrelevant studies. </w:t>
      </w:r>
    </w:p>
    <w:p w14:paraId="19B3E59B" w14:textId="77777777" w:rsidR="00200ACA" w:rsidRPr="00865236" w:rsidRDefault="00097E3D">
      <w:pPr>
        <w:pStyle w:val="Normal1"/>
        <w:pBdr>
          <w:top w:val="nil"/>
          <w:left w:val="nil"/>
          <w:bottom w:val="nil"/>
          <w:right w:val="nil"/>
          <w:between w:val="nil"/>
        </w:pBdr>
        <w:rPr>
          <w:sz w:val="22"/>
          <w:szCs w:val="22"/>
          <w:lang w:val="en-GB"/>
        </w:rPr>
      </w:pPr>
      <w:r w:rsidRPr="00865236">
        <w:rPr>
          <w:b/>
          <w:bCs/>
          <w:sz w:val="22"/>
          <w:szCs w:val="22"/>
          <w:lang w:val="en-GB"/>
        </w:rPr>
        <w:t xml:space="preserve">Step 2: </w:t>
      </w:r>
      <w:r w:rsidRPr="00865236">
        <w:rPr>
          <w:sz w:val="22"/>
          <w:szCs w:val="22"/>
          <w:lang w:val="en-GB"/>
        </w:rPr>
        <w:t xml:space="preserve">The titles and the abstracts were screened based on further identifying the studies that are focusing on adolescents, social media use and self-harm. The articles are determined to be unrelated to the self-harm or not UK-focused were excluded. </w:t>
      </w:r>
    </w:p>
    <w:p w14:paraId="257C217C" w14:textId="77777777" w:rsidR="00200ACA" w:rsidRPr="00865236" w:rsidRDefault="00097E3D">
      <w:pPr>
        <w:pStyle w:val="Normal1"/>
        <w:pBdr>
          <w:top w:val="nil"/>
          <w:left w:val="nil"/>
          <w:bottom w:val="nil"/>
          <w:right w:val="nil"/>
          <w:between w:val="nil"/>
        </w:pBdr>
        <w:rPr>
          <w:sz w:val="22"/>
          <w:szCs w:val="22"/>
          <w:lang w:val="en-GB"/>
        </w:rPr>
      </w:pPr>
      <w:r w:rsidRPr="00865236">
        <w:rPr>
          <w:b/>
          <w:bCs/>
          <w:sz w:val="22"/>
          <w:szCs w:val="22"/>
          <w:lang w:val="en-GB"/>
        </w:rPr>
        <w:t xml:space="preserve">Step 3: </w:t>
      </w:r>
      <w:r w:rsidRPr="00865236">
        <w:rPr>
          <w:sz w:val="22"/>
          <w:szCs w:val="22"/>
          <w:lang w:val="en-GB"/>
        </w:rPr>
        <w:t xml:space="preserve">The full-text articles were downloaded and also assessed for methodological quality, ensuring the involved clear aims, methods, results and also conclusion, the studies lacking in scientific rigor were excluded. </w:t>
      </w:r>
    </w:p>
    <w:p w14:paraId="261D520A" w14:textId="77777777" w:rsidR="00200ACA" w:rsidRPr="00865236" w:rsidRDefault="00097E3D">
      <w:pPr>
        <w:pStyle w:val="Normal1"/>
        <w:pBdr>
          <w:top w:val="nil"/>
          <w:left w:val="nil"/>
          <w:bottom w:val="nil"/>
          <w:right w:val="nil"/>
          <w:between w:val="nil"/>
        </w:pBdr>
        <w:rPr>
          <w:sz w:val="22"/>
          <w:szCs w:val="22"/>
          <w:lang w:val="en-GB"/>
        </w:rPr>
      </w:pPr>
      <w:r w:rsidRPr="00865236">
        <w:rPr>
          <w:b/>
          <w:bCs/>
          <w:sz w:val="22"/>
          <w:szCs w:val="22"/>
          <w:lang w:val="en-GB"/>
        </w:rPr>
        <w:lastRenderedPageBreak/>
        <w:t xml:space="preserve">Step 4: </w:t>
      </w:r>
      <w:r w:rsidRPr="00865236">
        <w:rPr>
          <w:sz w:val="22"/>
          <w:szCs w:val="22"/>
          <w:lang w:val="en-GB"/>
        </w:rPr>
        <w:t xml:space="preserve">The abstract-only papers were excluded to ensure the reliability as well as depth of analysis; the systematic procedures ensured transparency, reduced bias and also strengthened the credibility of the findings. </w:t>
      </w:r>
    </w:p>
    <w:p w14:paraId="4DE101C1" w14:textId="77777777" w:rsidR="00200ACA" w:rsidRPr="00865236" w:rsidRDefault="00097E3D">
      <w:pPr>
        <w:pStyle w:val="Heading2"/>
        <w:rPr>
          <w:lang w:val="en-GB"/>
        </w:rPr>
      </w:pPr>
      <w:bookmarkStart w:id="50" w:name="_heading=h.dpc800krf6fa" w:colFirst="0" w:colLast="0"/>
      <w:bookmarkEnd w:id="50"/>
      <w:r w:rsidRPr="00865236">
        <w:rPr>
          <w:lang w:val="en-GB"/>
        </w:rPr>
        <w:t>3.17. Summary of selection of the articles</w:t>
      </w:r>
    </w:p>
    <w:p w14:paraId="4C0D24D3"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database search initially identified 150 articles, after removing duplicates and any irrelevant studies, 132 articles were excluded during the title and the abstract screening. The full-text assessment further excluded studies that did not meet the methodological or the contextual criteria. Furthermore, one additional article was involved by the hand screening; ultimately, the 18 peer-reviewed articles met every inclusion criteria and were further retained for their thematic synthesis. Thus, these studies formed the evidence base for analyzing the impact of social media on self-harm among adolescents in urban UK communities. </w:t>
      </w:r>
    </w:p>
    <w:p w14:paraId="2F4A9915" w14:textId="77777777" w:rsidR="00200ACA" w:rsidRPr="00865236" w:rsidRDefault="00097E3D">
      <w:pPr>
        <w:pStyle w:val="Heading2"/>
        <w:rPr>
          <w:lang w:val="en-GB"/>
        </w:rPr>
      </w:pPr>
      <w:bookmarkStart w:id="51" w:name="_heading=h.jqom6ni7jc8w" w:colFirst="0" w:colLast="0"/>
      <w:bookmarkEnd w:id="51"/>
      <w:r w:rsidRPr="00865236">
        <w:rPr>
          <w:lang w:val="en-GB"/>
        </w:rPr>
        <w:t>3.18. PRISMA</w:t>
      </w:r>
    </w:p>
    <w:p w14:paraId="5BDF79B8" w14:textId="77777777" w:rsidR="00200ACA" w:rsidRPr="00865236" w:rsidRDefault="00097E3D">
      <w:pPr>
        <w:pStyle w:val="Normal1"/>
        <w:pBdr>
          <w:top w:val="nil"/>
          <w:left w:val="nil"/>
          <w:bottom w:val="nil"/>
          <w:right w:val="nil"/>
          <w:between w:val="nil"/>
        </w:pBdr>
        <w:jc w:val="center"/>
        <w:rPr>
          <w:b/>
          <w:bCs/>
          <w:sz w:val="22"/>
          <w:szCs w:val="22"/>
          <w:lang w:val="en-GB"/>
        </w:rPr>
      </w:pPr>
      <w:r w:rsidRPr="00865236">
        <w:rPr>
          <w:b/>
          <w:bCs/>
          <w:noProof/>
          <w:sz w:val="22"/>
          <w:szCs w:val="22"/>
        </w:rPr>
        <w:drawing>
          <wp:inline distT="114300" distB="114300" distL="114300" distR="114300" wp14:anchorId="2E3CE89E" wp14:editId="71B4BDC7">
            <wp:extent cx="5133975" cy="5191125"/>
            <wp:effectExtent l="25400" t="25400" r="25400" b="25400"/>
            <wp:docPr id="129266108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133975" cy="5191125"/>
                    </a:xfrm>
                    <a:prstGeom prst="rect">
                      <a:avLst/>
                    </a:prstGeom>
                    <a:ln w="25400">
                      <a:solidFill>
                        <a:srgbClr val="000000"/>
                      </a:solidFill>
                      <a:prstDash val="solid"/>
                    </a:ln>
                  </pic:spPr>
                </pic:pic>
              </a:graphicData>
            </a:graphic>
          </wp:inline>
        </w:drawing>
      </w:r>
    </w:p>
    <w:p w14:paraId="274D5F70" w14:textId="77777777" w:rsidR="00200ACA" w:rsidRPr="00865236" w:rsidRDefault="00097E3D">
      <w:pPr>
        <w:pStyle w:val="Heading4"/>
        <w:rPr>
          <w:rFonts w:ascii="Arial" w:eastAsia="Arial" w:hAnsi="Arial" w:cs="Arial"/>
          <w:color w:val="auto"/>
          <w:sz w:val="22"/>
          <w:szCs w:val="22"/>
          <w:lang w:val="en-GB"/>
        </w:rPr>
      </w:pPr>
      <w:bookmarkStart w:id="52" w:name="_heading=h.l70rj51btynt" w:colFirst="0" w:colLast="0"/>
      <w:bookmarkEnd w:id="52"/>
      <w:r w:rsidRPr="00865236">
        <w:rPr>
          <w:rFonts w:ascii="Arial" w:eastAsia="Arial" w:hAnsi="Arial" w:cs="Arial"/>
          <w:color w:val="auto"/>
          <w:sz w:val="22"/>
          <w:szCs w:val="22"/>
          <w:lang w:val="en-GB"/>
        </w:rPr>
        <w:lastRenderedPageBreak/>
        <w:t>Figure 3.1: PRISMA</w:t>
      </w:r>
    </w:p>
    <w:p w14:paraId="5E530C20" w14:textId="77777777" w:rsidR="00200ACA" w:rsidRPr="00865236" w:rsidRDefault="00097E3D">
      <w:pPr>
        <w:pStyle w:val="Normal1"/>
        <w:pBdr>
          <w:top w:val="nil"/>
          <w:left w:val="nil"/>
          <w:bottom w:val="nil"/>
          <w:right w:val="nil"/>
          <w:between w:val="nil"/>
        </w:pBdr>
        <w:jc w:val="center"/>
        <w:rPr>
          <w:b/>
          <w:bCs/>
          <w:sz w:val="22"/>
          <w:szCs w:val="22"/>
          <w:lang w:val="en-GB"/>
        </w:rPr>
      </w:pPr>
      <w:r w:rsidRPr="00865236">
        <w:rPr>
          <w:sz w:val="22"/>
          <w:szCs w:val="22"/>
          <w:lang w:val="en-GB"/>
        </w:rPr>
        <w:t>(Source: Self-Created)</w:t>
      </w:r>
    </w:p>
    <w:p w14:paraId="3305098F"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PRISMA flow diagram illustrates the systematic study selection process. Initially, 100 records were identified through database searching. Priority to screening 30 records was removed because of the duplication, automation, ineligibility and other reasons. 70 records were further screened, within which 20 were excluded based on the title and also abstract relevance. 50 writs were sought for retrieval with 20 not retrieved, 30 full-text reports were assessed for eligibility as well as 12 were excluded because of the methodological limitations or irrelevance. Finally, 18 peer-reviewed articles were involved within the systematic review. </w:t>
      </w:r>
    </w:p>
    <w:p w14:paraId="634C75EF" w14:textId="77777777" w:rsidR="00200ACA" w:rsidRPr="00865236" w:rsidRDefault="00097E3D">
      <w:pPr>
        <w:pStyle w:val="Heading2"/>
        <w:rPr>
          <w:lang w:val="en-GB"/>
        </w:rPr>
      </w:pPr>
      <w:bookmarkStart w:id="53" w:name="_heading=h.a2ob1c2mei1" w:colFirst="0" w:colLast="0"/>
      <w:bookmarkEnd w:id="53"/>
      <w:r w:rsidRPr="00865236">
        <w:rPr>
          <w:lang w:val="en-GB"/>
        </w:rPr>
        <w:t>3.19.</w:t>
      </w:r>
      <w:r w:rsidRPr="00865236">
        <w:rPr>
          <w:lang w:val="en-GB"/>
        </w:rPr>
        <w:tab/>
        <w:t>Quality Assessment (QA)</w:t>
      </w:r>
    </w:p>
    <w:p w14:paraId="07553A81" w14:textId="77777777" w:rsidR="00200ACA" w:rsidRPr="00865236" w:rsidRDefault="00097E3D">
      <w:pPr>
        <w:pStyle w:val="Heading5"/>
        <w:rPr>
          <w:color w:val="auto"/>
          <w:lang w:val="en-GB"/>
        </w:rPr>
      </w:pPr>
      <w:bookmarkStart w:id="54" w:name="_heading=h.psczw2e2rt3k" w:colFirst="0" w:colLast="0"/>
      <w:bookmarkEnd w:id="54"/>
      <w:r w:rsidRPr="00865236">
        <w:rPr>
          <w:color w:val="auto"/>
          <w:lang w:val="en-GB"/>
        </w:rPr>
        <w:t>Table 3.5: CASP</w:t>
      </w:r>
    </w:p>
    <w:p w14:paraId="6BB210D2" w14:textId="77777777" w:rsidR="00200ACA" w:rsidRPr="00865236" w:rsidRDefault="00097E3D">
      <w:pPr>
        <w:pStyle w:val="Normal1"/>
        <w:jc w:val="center"/>
        <w:rPr>
          <w:lang w:val="en-GB"/>
        </w:rPr>
      </w:pPr>
      <w:r w:rsidRPr="00865236">
        <w:rPr>
          <w:sz w:val="22"/>
          <w:szCs w:val="22"/>
          <w:lang w:val="en-GB"/>
        </w:rPr>
        <w:t>(Source: Self-Created)</w:t>
      </w:r>
    </w:p>
    <w:tbl>
      <w:tblPr>
        <w:tblStyle w:val="ab"/>
        <w:tblW w:w="9330" w:type="dxa"/>
        <w:tblInd w:w="-200" w:type="dxa"/>
        <w:tblBorders>
          <w:top w:val="nil"/>
          <w:left w:val="nil"/>
          <w:bottom w:val="nil"/>
          <w:right w:val="nil"/>
          <w:insideH w:val="nil"/>
          <w:insideV w:val="nil"/>
        </w:tblBorders>
        <w:tblLayout w:type="fixed"/>
        <w:tblLook w:val="0600" w:firstRow="0" w:lastRow="0" w:firstColumn="0" w:lastColumn="0" w:noHBand="1" w:noVBand="1"/>
      </w:tblPr>
      <w:tblGrid>
        <w:gridCol w:w="930"/>
        <w:gridCol w:w="810"/>
        <w:gridCol w:w="735"/>
        <w:gridCol w:w="1080"/>
        <w:gridCol w:w="870"/>
        <w:gridCol w:w="1035"/>
        <w:gridCol w:w="825"/>
        <w:gridCol w:w="780"/>
        <w:gridCol w:w="840"/>
        <w:gridCol w:w="1425"/>
      </w:tblGrid>
      <w:tr w:rsidR="00865236" w:rsidRPr="00865236" w14:paraId="3997337A" w14:textId="77777777">
        <w:trPr>
          <w:cantSplit/>
          <w:trHeight w:val="615"/>
          <w:tblHeader/>
        </w:trPr>
        <w:tc>
          <w:tcPr>
            <w:tcW w:w="930" w:type="dxa"/>
            <w:tcBorders>
              <w:top w:val="single" w:sz="7" w:space="0" w:color="BFBFBF"/>
              <w:left w:val="single" w:sz="7" w:space="0" w:color="BFBFBF"/>
              <w:bottom w:val="single" w:sz="7" w:space="0" w:color="BFBFBF"/>
              <w:right w:val="single" w:sz="7" w:space="0" w:color="BFBFBF"/>
            </w:tcBorders>
            <w:tcMar>
              <w:top w:w="0" w:type="dxa"/>
              <w:left w:w="100" w:type="dxa"/>
              <w:bottom w:w="0" w:type="dxa"/>
              <w:right w:w="100" w:type="dxa"/>
            </w:tcMar>
          </w:tcPr>
          <w:p w14:paraId="293C3DB4" w14:textId="77777777" w:rsidR="00200ACA" w:rsidRPr="00865236" w:rsidRDefault="00097E3D">
            <w:pPr>
              <w:pStyle w:val="Normal1"/>
              <w:pBdr>
                <w:top w:val="nil"/>
                <w:left w:val="nil"/>
                <w:bottom w:val="nil"/>
                <w:right w:val="nil"/>
                <w:between w:val="nil"/>
              </w:pBdr>
              <w:spacing w:before="240" w:after="240"/>
              <w:rPr>
                <w:b/>
                <w:bCs/>
                <w:sz w:val="22"/>
                <w:szCs w:val="22"/>
                <w:lang w:val="en-GB"/>
              </w:rPr>
            </w:pPr>
            <w:r w:rsidRPr="00865236">
              <w:rPr>
                <w:b/>
                <w:bCs/>
                <w:sz w:val="22"/>
                <w:szCs w:val="22"/>
                <w:lang w:val="en-GB"/>
              </w:rPr>
              <w:t>References</w:t>
            </w:r>
          </w:p>
        </w:tc>
        <w:tc>
          <w:tcPr>
            <w:tcW w:w="810" w:type="dxa"/>
            <w:tcBorders>
              <w:top w:val="single" w:sz="7" w:space="0" w:color="BFBFBF"/>
              <w:left w:val="nil"/>
              <w:bottom w:val="single" w:sz="7" w:space="0" w:color="BFBFBF"/>
              <w:right w:val="single" w:sz="7" w:space="0" w:color="BFBFBF"/>
            </w:tcBorders>
            <w:tcMar>
              <w:top w:w="0" w:type="dxa"/>
              <w:left w:w="100" w:type="dxa"/>
              <w:bottom w:w="0" w:type="dxa"/>
              <w:right w:w="100" w:type="dxa"/>
            </w:tcMar>
          </w:tcPr>
          <w:p w14:paraId="0717EE26" w14:textId="77777777" w:rsidR="00200ACA" w:rsidRPr="00865236" w:rsidRDefault="00097E3D">
            <w:pPr>
              <w:pStyle w:val="Normal1"/>
              <w:pBdr>
                <w:top w:val="nil"/>
                <w:left w:val="nil"/>
                <w:bottom w:val="nil"/>
                <w:right w:val="nil"/>
                <w:between w:val="nil"/>
              </w:pBdr>
              <w:spacing w:before="240" w:after="240"/>
              <w:rPr>
                <w:b/>
                <w:bCs/>
                <w:sz w:val="22"/>
                <w:szCs w:val="22"/>
                <w:lang w:val="en-GB"/>
              </w:rPr>
            </w:pPr>
            <w:r w:rsidRPr="00865236">
              <w:rPr>
                <w:b/>
                <w:bCs/>
                <w:sz w:val="22"/>
                <w:szCs w:val="22"/>
                <w:lang w:val="en-GB"/>
              </w:rPr>
              <w:t>Inclusion criteria</w:t>
            </w:r>
          </w:p>
        </w:tc>
        <w:tc>
          <w:tcPr>
            <w:tcW w:w="735" w:type="dxa"/>
            <w:tcBorders>
              <w:top w:val="single" w:sz="7" w:space="0" w:color="BFBFBF"/>
              <w:left w:val="nil"/>
              <w:bottom w:val="single" w:sz="7" w:space="0" w:color="BFBFBF"/>
              <w:right w:val="single" w:sz="7" w:space="0" w:color="BFBFBF"/>
            </w:tcBorders>
            <w:tcMar>
              <w:top w:w="0" w:type="dxa"/>
              <w:left w:w="100" w:type="dxa"/>
              <w:bottom w:w="0" w:type="dxa"/>
              <w:right w:w="100" w:type="dxa"/>
            </w:tcMar>
          </w:tcPr>
          <w:p w14:paraId="3C17CD6B" w14:textId="77777777" w:rsidR="00200ACA" w:rsidRPr="00865236" w:rsidRDefault="00097E3D">
            <w:pPr>
              <w:pStyle w:val="Normal1"/>
              <w:pBdr>
                <w:top w:val="nil"/>
                <w:left w:val="nil"/>
                <w:bottom w:val="nil"/>
                <w:right w:val="nil"/>
                <w:between w:val="nil"/>
              </w:pBdr>
              <w:spacing w:before="240" w:after="240"/>
              <w:rPr>
                <w:b/>
                <w:bCs/>
                <w:sz w:val="22"/>
                <w:szCs w:val="22"/>
                <w:lang w:val="en-GB"/>
              </w:rPr>
            </w:pPr>
            <w:r w:rsidRPr="00865236">
              <w:rPr>
                <w:b/>
                <w:bCs/>
                <w:sz w:val="22"/>
                <w:szCs w:val="22"/>
                <w:lang w:val="en-GB"/>
              </w:rPr>
              <w:t>Study settings</w:t>
            </w:r>
          </w:p>
        </w:tc>
        <w:tc>
          <w:tcPr>
            <w:tcW w:w="1080" w:type="dxa"/>
            <w:tcBorders>
              <w:top w:val="single" w:sz="7" w:space="0" w:color="BFBFBF"/>
              <w:left w:val="nil"/>
              <w:bottom w:val="single" w:sz="7" w:space="0" w:color="BFBFBF"/>
              <w:right w:val="single" w:sz="7" w:space="0" w:color="BFBFBF"/>
            </w:tcBorders>
            <w:tcMar>
              <w:top w:w="0" w:type="dxa"/>
              <w:left w:w="100" w:type="dxa"/>
              <w:bottom w:w="0" w:type="dxa"/>
              <w:right w:w="100" w:type="dxa"/>
            </w:tcMar>
          </w:tcPr>
          <w:p w14:paraId="783062C0" w14:textId="77777777" w:rsidR="00200ACA" w:rsidRPr="00865236" w:rsidRDefault="00097E3D">
            <w:pPr>
              <w:pStyle w:val="Normal1"/>
              <w:pBdr>
                <w:top w:val="nil"/>
                <w:left w:val="nil"/>
                <w:bottom w:val="nil"/>
                <w:right w:val="nil"/>
                <w:between w:val="nil"/>
              </w:pBdr>
              <w:spacing w:before="240" w:after="240"/>
              <w:rPr>
                <w:b/>
                <w:bCs/>
                <w:sz w:val="22"/>
                <w:szCs w:val="22"/>
                <w:lang w:val="en-GB"/>
              </w:rPr>
            </w:pPr>
            <w:r w:rsidRPr="00865236">
              <w:rPr>
                <w:b/>
                <w:bCs/>
                <w:sz w:val="22"/>
                <w:szCs w:val="22"/>
                <w:lang w:val="en-GB"/>
              </w:rPr>
              <w:t>Exposure measurement</w:t>
            </w:r>
          </w:p>
        </w:tc>
        <w:tc>
          <w:tcPr>
            <w:tcW w:w="870" w:type="dxa"/>
            <w:tcBorders>
              <w:top w:val="single" w:sz="7" w:space="0" w:color="BFBFBF"/>
              <w:left w:val="nil"/>
              <w:bottom w:val="single" w:sz="7" w:space="0" w:color="BFBFBF"/>
              <w:right w:val="single" w:sz="7" w:space="0" w:color="BFBFBF"/>
            </w:tcBorders>
            <w:tcMar>
              <w:top w:w="0" w:type="dxa"/>
              <w:left w:w="100" w:type="dxa"/>
              <w:bottom w:w="0" w:type="dxa"/>
              <w:right w:w="100" w:type="dxa"/>
            </w:tcMar>
          </w:tcPr>
          <w:p w14:paraId="73495AA1" w14:textId="77777777" w:rsidR="00200ACA" w:rsidRPr="00865236" w:rsidRDefault="00097E3D">
            <w:pPr>
              <w:pStyle w:val="Normal1"/>
              <w:pBdr>
                <w:top w:val="nil"/>
                <w:left w:val="nil"/>
                <w:bottom w:val="nil"/>
                <w:right w:val="nil"/>
                <w:between w:val="nil"/>
              </w:pBdr>
              <w:spacing w:before="240" w:after="240"/>
              <w:rPr>
                <w:b/>
                <w:bCs/>
                <w:sz w:val="22"/>
                <w:szCs w:val="22"/>
                <w:lang w:val="en-GB"/>
              </w:rPr>
            </w:pPr>
            <w:r w:rsidRPr="00865236">
              <w:rPr>
                <w:b/>
                <w:bCs/>
                <w:sz w:val="22"/>
                <w:szCs w:val="22"/>
                <w:lang w:val="en-GB"/>
              </w:rPr>
              <w:t>Standard procedure</w:t>
            </w:r>
          </w:p>
        </w:tc>
        <w:tc>
          <w:tcPr>
            <w:tcW w:w="1035" w:type="dxa"/>
            <w:tcBorders>
              <w:top w:val="single" w:sz="7" w:space="0" w:color="BFBFBF"/>
              <w:left w:val="nil"/>
              <w:bottom w:val="single" w:sz="7" w:space="0" w:color="BFBFBF"/>
              <w:right w:val="single" w:sz="7" w:space="0" w:color="BFBFBF"/>
            </w:tcBorders>
            <w:tcMar>
              <w:top w:w="0" w:type="dxa"/>
              <w:left w:w="100" w:type="dxa"/>
              <w:bottom w:w="0" w:type="dxa"/>
              <w:right w:w="100" w:type="dxa"/>
            </w:tcMar>
          </w:tcPr>
          <w:p w14:paraId="6026CE7E" w14:textId="77777777" w:rsidR="00200ACA" w:rsidRPr="00865236" w:rsidRDefault="00097E3D">
            <w:pPr>
              <w:pStyle w:val="Normal1"/>
              <w:pBdr>
                <w:top w:val="nil"/>
                <w:left w:val="nil"/>
                <w:bottom w:val="nil"/>
                <w:right w:val="nil"/>
                <w:between w:val="nil"/>
              </w:pBdr>
              <w:spacing w:before="240" w:after="240"/>
              <w:rPr>
                <w:b/>
                <w:bCs/>
                <w:sz w:val="22"/>
                <w:szCs w:val="22"/>
                <w:lang w:val="en-GB"/>
              </w:rPr>
            </w:pPr>
            <w:r w:rsidRPr="00865236">
              <w:rPr>
                <w:b/>
                <w:bCs/>
                <w:sz w:val="22"/>
                <w:szCs w:val="22"/>
                <w:lang w:val="en-GB"/>
              </w:rPr>
              <w:t>Confounding factors</w:t>
            </w:r>
          </w:p>
        </w:tc>
        <w:tc>
          <w:tcPr>
            <w:tcW w:w="825" w:type="dxa"/>
            <w:tcBorders>
              <w:top w:val="single" w:sz="7" w:space="0" w:color="BFBFBF"/>
              <w:left w:val="nil"/>
              <w:bottom w:val="single" w:sz="7" w:space="0" w:color="BFBFBF"/>
              <w:right w:val="single" w:sz="7" w:space="0" w:color="BFBFBF"/>
            </w:tcBorders>
            <w:tcMar>
              <w:top w:w="0" w:type="dxa"/>
              <w:left w:w="100" w:type="dxa"/>
              <w:bottom w:w="0" w:type="dxa"/>
              <w:right w:w="100" w:type="dxa"/>
            </w:tcMar>
          </w:tcPr>
          <w:p w14:paraId="4BCCA94A" w14:textId="77777777" w:rsidR="00200ACA" w:rsidRPr="00865236" w:rsidRDefault="00097E3D">
            <w:pPr>
              <w:pStyle w:val="Normal1"/>
              <w:pBdr>
                <w:top w:val="nil"/>
                <w:left w:val="nil"/>
                <w:bottom w:val="nil"/>
                <w:right w:val="nil"/>
                <w:between w:val="nil"/>
              </w:pBdr>
              <w:spacing w:before="240" w:after="240"/>
              <w:rPr>
                <w:b/>
                <w:bCs/>
                <w:sz w:val="22"/>
                <w:szCs w:val="22"/>
                <w:lang w:val="en-GB"/>
              </w:rPr>
            </w:pPr>
            <w:r w:rsidRPr="00865236">
              <w:rPr>
                <w:b/>
                <w:bCs/>
                <w:sz w:val="22"/>
                <w:szCs w:val="22"/>
                <w:lang w:val="en-GB"/>
              </w:rPr>
              <w:t>Strategy to deal confound factors</w:t>
            </w:r>
          </w:p>
        </w:tc>
        <w:tc>
          <w:tcPr>
            <w:tcW w:w="780" w:type="dxa"/>
            <w:tcBorders>
              <w:top w:val="single" w:sz="7" w:space="0" w:color="BFBFBF"/>
              <w:left w:val="nil"/>
              <w:bottom w:val="single" w:sz="7" w:space="0" w:color="BFBFBF"/>
              <w:right w:val="single" w:sz="7" w:space="0" w:color="BFBFBF"/>
            </w:tcBorders>
            <w:tcMar>
              <w:top w:w="0" w:type="dxa"/>
              <w:left w:w="100" w:type="dxa"/>
              <w:bottom w:w="0" w:type="dxa"/>
              <w:right w:w="100" w:type="dxa"/>
            </w:tcMar>
          </w:tcPr>
          <w:p w14:paraId="05875CD8" w14:textId="77777777" w:rsidR="00200ACA" w:rsidRPr="00865236" w:rsidRDefault="00097E3D">
            <w:pPr>
              <w:pStyle w:val="Normal1"/>
              <w:pBdr>
                <w:top w:val="nil"/>
                <w:left w:val="nil"/>
                <w:bottom w:val="nil"/>
                <w:right w:val="nil"/>
                <w:between w:val="nil"/>
              </w:pBdr>
              <w:spacing w:before="240" w:after="240"/>
              <w:rPr>
                <w:b/>
                <w:bCs/>
                <w:sz w:val="22"/>
                <w:szCs w:val="22"/>
                <w:lang w:val="en-GB"/>
              </w:rPr>
            </w:pPr>
            <w:r w:rsidRPr="00865236">
              <w:rPr>
                <w:b/>
                <w:bCs/>
                <w:sz w:val="22"/>
                <w:szCs w:val="22"/>
                <w:lang w:val="en-GB"/>
              </w:rPr>
              <w:t>outcome</w:t>
            </w:r>
          </w:p>
        </w:tc>
        <w:tc>
          <w:tcPr>
            <w:tcW w:w="840" w:type="dxa"/>
            <w:tcBorders>
              <w:top w:val="single" w:sz="7" w:space="0" w:color="BFBFBF"/>
              <w:left w:val="nil"/>
              <w:bottom w:val="single" w:sz="7" w:space="0" w:color="BFBFBF"/>
              <w:right w:val="single" w:sz="7" w:space="0" w:color="BFBFBF"/>
            </w:tcBorders>
            <w:tcMar>
              <w:top w:w="0" w:type="dxa"/>
              <w:left w:w="100" w:type="dxa"/>
              <w:bottom w:w="0" w:type="dxa"/>
              <w:right w:w="100" w:type="dxa"/>
            </w:tcMar>
          </w:tcPr>
          <w:p w14:paraId="35017F98" w14:textId="77777777" w:rsidR="00200ACA" w:rsidRPr="00865236" w:rsidRDefault="00097E3D">
            <w:pPr>
              <w:pStyle w:val="Normal1"/>
              <w:pBdr>
                <w:top w:val="nil"/>
                <w:left w:val="nil"/>
                <w:bottom w:val="nil"/>
                <w:right w:val="nil"/>
                <w:between w:val="nil"/>
              </w:pBdr>
              <w:spacing w:before="240" w:after="240"/>
              <w:rPr>
                <w:b/>
                <w:bCs/>
                <w:sz w:val="22"/>
                <w:szCs w:val="22"/>
                <w:lang w:val="en-GB"/>
              </w:rPr>
            </w:pPr>
            <w:r w:rsidRPr="00865236">
              <w:rPr>
                <w:b/>
                <w:bCs/>
                <w:sz w:val="22"/>
                <w:szCs w:val="22"/>
                <w:lang w:val="en-GB"/>
              </w:rPr>
              <w:t>Statistical analysis</w:t>
            </w:r>
          </w:p>
        </w:tc>
        <w:tc>
          <w:tcPr>
            <w:tcW w:w="1425" w:type="dxa"/>
            <w:tcBorders>
              <w:top w:val="single" w:sz="7" w:space="0" w:color="BFBFBF"/>
              <w:left w:val="nil"/>
              <w:bottom w:val="single" w:sz="7" w:space="0" w:color="BFBFBF"/>
              <w:right w:val="single" w:sz="7" w:space="0" w:color="BFBFBF"/>
            </w:tcBorders>
            <w:tcMar>
              <w:top w:w="0" w:type="dxa"/>
              <w:left w:w="100" w:type="dxa"/>
              <w:bottom w:w="0" w:type="dxa"/>
              <w:right w:w="100" w:type="dxa"/>
            </w:tcMar>
          </w:tcPr>
          <w:p w14:paraId="1588BBBE" w14:textId="77777777" w:rsidR="00200ACA" w:rsidRPr="00865236" w:rsidRDefault="00097E3D">
            <w:pPr>
              <w:pStyle w:val="Normal1"/>
              <w:pBdr>
                <w:top w:val="nil"/>
                <w:left w:val="nil"/>
                <w:bottom w:val="nil"/>
                <w:right w:val="nil"/>
                <w:between w:val="nil"/>
              </w:pBdr>
              <w:spacing w:before="240" w:after="240"/>
              <w:rPr>
                <w:b/>
                <w:bCs/>
                <w:sz w:val="22"/>
                <w:szCs w:val="22"/>
                <w:lang w:val="en-GB"/>
              </w:rPr>
            </w:pPr>
            <w:r w:rsidRPr="00865236">
              <w:rPr>
                <w:b/>
                <w:bCs/>
                <w:sz w:val="22"/>
                <w:szCs w:val="22"/>
                <w:lang w:val="en-GB"/>
              </w:rPr>
              <w:t>score out of 8</w:t>
            </w:r>
          </w:p>
        </w:tc>
      </w:tr>
      <w:tr w:rsidR="00865236" w:rsidRPr="00865236" w14:paraId="66B9424B" w14:textId="77777777">
        <w:trPr>
          <w:cantSplit/>
          <w:trHeight w:val="70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789EA5C9"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Agyapong-Opoku </w:t>
            </w:r>
            <w:r w:rsidRPr="00865236">
              <w:rPr>
                <w:i/>
                <w:iCs/>
                <w:sz w:val="22"/>
                <w:szCs w:val="22"/>
                <w:lang w:val="en-GB"/>
              </w:rPr>
              <w:t xml:space="preserve">et al. </w:t>
            </w:r>
            <w:r w:rsidRPr="00865236">
              <w:rPr>
                <w:sz w:val="22"/>
                <w:szCs w:val="22"/>
                <w:lang w:val="en-GB"/>
              </w:rPr>
              <w:t>2025</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94B0162"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4D81060F"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9D25838"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458F5654"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6EFA344"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52573DDF"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7ED6980"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69F55D5E"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50BC162"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2F068519"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Not 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82CE846"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5DD79740"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Not clear</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2D25994"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4AC348C0"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0CABA41"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3C58148C"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4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A191CE6"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50765575"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7</w:t>
            </w:r>
          </w:p>
        </w:tc>
      </w:tr>
      <w:tr w:rsidR="00865236" w:rsidRPr="00865236" w14:paraId="3FF8B561" w14:textId="77777777">
        <w:trPr>
          <w:cantSplit/>
          <w:trHeight w:val="705"/>
          <w:tblHeader/>
        </w:trPr>
        <w:tc>
          <w:tcPr>
            <w:tcW w:w="930" w:type="dxa"/>
            <w:tcBorders>
              <w:top w:val="nil"/>
              <w:left w:val="single" w:sz="7" w:space="0" w:color="BFBFBF"/>
              <w:bottom w:val="single" w:sz="7" w:space="0" w:color="BFBFBF"/>
              <w:right w:val="single" w:sz="7" w:space="0" w:color="BFBFBF"/>
            </w:tcBorders>
            <w:tcMar>
              <w:top w:w="0" w:type="dxa"/>
              <w:left w:w="100" w:type="dxa"/>
              <w:bottom w:w="0" w:type="dxa"/>
              <w:right w:w="100" w:type="dxa"/>
            </w:tcMar>
          </w:tcPr>
          <w:p w14:paraId="6C311A73"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Azem </w:t>
            </w:r>
            <w:r w:rsidRPr="00865236">
              <w:rPr>
                <w:i/>
                <w:iCs/>
                <w:sz w:val="22"/>
                <w:szCs w:val="22"/>
                <w:lang w:val="en-GB"/>
              </w:rPr>
              <w:t xml:space="preserve">et al. </w:t>
            </w:r>
            <w:r w:rsidRPr="00865236">
              <w:rPr>
                <w:sz w:val="22"/>
                <w:szCs w:val="22"/>
                <w:lang w:val="en-GB"/>
              </w:rPr>
              <w:t>2023</w:t>
            </w:r>
          </w:p>
        </w:tc>
        <w:tc>
          <w:tcPr>
            <w:tcW w:w="810" w:type="dxa"/>
            <w:tcBorders>
              <w:top w:val="nil"/>
              <w:left w:val="nil"/>
              <w:bottom w:val="single" w:sz="7" w:space="0" w:color="BFBFBF"/>
              <w:right w:val="single" w:sz="7" w:space="0" w:color="BFBFBF"/>
            </w:tcBorders>
            <w:tcMar>
              <w:top w:w="0" w:type="dxa"/>
              <w:left w:w="100" w:type="dxa"/>
              <w:bottom w:w="0" w:type="dxa"/>
              <w:right w:w="100" w:type="dxa"/>
            </w:tcMar>
          </w:tcPr>
          <w:p w14:paraId="32D09A80"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07C3E98F"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35" w:type="dxa"/>
            <w:tcBorders>
              <w:top w:val="nil"/>
              <w:left w:val="nil"/>
              <w:bottom w:val="single" w:sz="7" w:space="0" w:color="BFBFBF"/>
              <w:right w:val="single" w:sz="7" w:space="0" w:color="BFBFBF"/>
            </w:tcBorders>
            <w:tcMar>
              <w:top w:w="0" w:type="dxa"/>
              <w:left w:w="100" w:type="dxa"/>
              <w:bottom w:w="0" w:type="dxa"/>
              <w:right w:w="100" w:type="dxa"/>
            </w:tcMar>
          </w:tcPr>
          <w:p w14:paraId="01E3CA40"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1AD2AEAD"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80" w:type="dxa"/>
            <w:tcBorders>
              <w:top w:val="nil"/>
              <w:left w:val="nil"/>
              <w:bottom w:val="single" w:sz="7" w:space="0" w:color="BFBFBF"/>
              <w:right w:val="single" w:sz="7" w:space="0" w:color="BFBFBF"/>
            </w:tcBorders>
            <w:tcMar>
              <w:top w:w="0" w:type="dxa"/>
              <w:left w:w="100" w:type="dxa"/>
              <w:bottom w:w="0" w:type="dxa"/>
              <w:right w:w="100" w:type="dxa"/>
            </w:tcMar>
          </w:tcPr>
          <w:p w14:paraId="1F83E9E2"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22B05513"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70" w:type="dxa"/>
            <w:tcBorders>
              <w:top w:val="nil"/>
              <w:left w:val="nil"/>
              <w:bottom w:val="single" w:sz="7" w:space="0" w:color="BFBFBF"/>
              <w:right w:val="single" w:sz="7" w:space="0" w:color="BFBFBF"/>
            </w:tcBorders>
            <w:tcMar>
              <w:top w:w="0" w:type="dxa"/>
              <w:left w:w="100" w:type="dxa"/>
              <w:bottom w:w="0" w:type="dxa"/>
              <w:right w:w="100" w:type="dxa"/>
            </w:tcMar>
          </w:tcPr>
          <w:p w14:paraId="61BC88CD"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18D90494"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35" w:type="dxa"/>
            <w:tcBorders>
              <w:top w:val="nil"/>
              <w:left w:val="nil"/>
              <w:bottom w:val="single" w:sz="7" w:space="0" w:color="BFBFBF"/>
              <w:right w:val="single" w:sz="7" w:space="0" w:color="BFBFBF"/>
            </w:tcBorders>
            <w:tcMar>
              <w:top w:w="0" w:type="dxa"/>
              <w:left w:w="100" w:type="dxa"/>
              <w:bottom w:w="0" w:type="dxa"/>
              <w:right w:w="100" w:type="dxa"/>
            </w:tcMar>
          </w:tcPr>
          <w:p w14:paraId="58916F04"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5E5CD0B5"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25" w:type="dxa"/>
            <w:tcBorders>
              <w:top w:val="nil"/>
              <w:left w:val="nil"/>
              <w:bottom w:val="single" w:sz="7" w:space="0" w:color="BFBFBF"/>
              <w:right w:val="single" w:sz="7" w:space="0" w:color="BFBFBF"/>
            </w:tcBorders>
            <w:tcMar>
              <w:top w:w="0" w:type="dxa"/>
              <w:left w:w="100" w:type="dxa"/>
              <w:bottom w:w="0" w:type="dxa"/>
              <w:right w:w="100" w:type="dxa"/>
            </w:tcMar>
          </w:tcPr>
          <w:p w14:paraId="29BF8AF1"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34421B90"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clear</w:t>
            </w:r>
          </w:p>
        </w:tc>
        <w:tc>
          <w:tcPr>
            <w:tcW w:w="780" w:type="dxa"/>
            <w:tcBorders>
              <w:top w:val="nil"/>
              <w:left w:val="nil"/>
              <w:bottom w:val="single" w:sz="7" w:space="0" w:color="BFBFBF"/>
              <w:right w:val="single" w:sz="7" w:space="0" w:color="BFBFBF"/>
            </w:tcBorders>
            <w:tcMar>
              <w:top w:w="0" w:type="dxa"/>
              <w:left w:w="100" w:type="dxa"/>
              <w:bottom w:w="0" w:type="dxa"/>
              <w:right w:w="100" w:type="dxa"/>
            </w:tcMar>
          </w:tcPr>
          <w:p w14:paraId="67283F3F"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0E0F4F39"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40" w:type="dxa"/>
            <w:tcBorders>
              <w:top w:val="nil"/>
              <w:left w:val="nil"/>
              <w:bottom w:val="single" w:sz="7" w:space="0" w:color="BFBFBF"/>
              <w:right w:val="single" w:sz="7" w:space="0" w:color="BFBFBF"/>
            </w:tcBorders>
            <w:tcMar>
              <w:top w:w="0" w:type="dxa"/>
              <w:left w:w="100" w:type="dxa"/>
              <w:bottom w:w="0" w:type="dxa"/>
              <w:right w:w="100" w:type="dxa"/>
            </w:tcMar>
          </w:tcPr>
          <w:p w14:paraId="7C5EF06E"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613AAB0A"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425" w:type="dxa"/>
            <w:tcBorders>
              <w:top w:val="nil"/>
              <w:left w:val="nil"/>
              <w:bottom w:val="single" w:sz="7" w:space="0" w:color="BFBFBF"/>
              <w:right w:val="single" w:sz="7" w:space="0" w:color="BFBFBF"/>
            </w:tcBorders>
            <w:tcMar>
              <w:top w:w="0" w:type="dxa"/>
              <w:left w:w="100" w:type="dxa"/>
              <w:bottom w:w="0" w:type="dxa"/>
              <w:right w:w="100" w:type="dxa"/>
            </w:tcMar>
          </w:tcPr>
          <w:p w14:paraId="22C07ADF"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4D36877D"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6</w:t>
            </w:r>
          </w:p>
        </w:tc>
      </w:tr>
      <w:tr w:rsidR="00865236" w:rsidRPr="00865236" w14:paraId="42932375"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43532474"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lastRenderedPageBreak/>
              <w:t xml:space="preserve">Bye </w:t>
            </w:r>
            <w:r w:rsidRPr="00865236">
              <w:rPr>
                <w:i/>
                <w:iCs/>
                <w:sz w:val="22"/>
                <w:szCs w:val="22"/>
                <w:lang w:val="en-GB"/>
              </w:rPr>
              <w:t>et al.</w:t>
            </w:r>
            <w:r w:rsidRPr="00865236">
              <w:rPr>
                <w:sz w:val="22"/>
                <w:szCs w:val="22"/>
                <w:lang w:val="en-GB"/>
              </w:rPr>
              <w:t xml:space="preserve"> 2024</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7AA444A"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0A0AB609"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7F62101"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185D03E0"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36A5A0D"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620D8EF8"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D32AFAA"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5C89D1FD"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E49D0D2"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60DCD012"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Not 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2271CD5"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0189C623"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Not clear</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D82ED61"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42D972B6"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B12989B"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0375446F"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4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4CF0CCC" w14:textId="77777777" w:rsidR="00200ACA" w:rsidRPr="00865236" w:rsidRDefault="00200ACA">
            <w:pPr>
              <w:pStyle w:val="Normal1"/>
              <w:pBdr>
                <w:top w:val="nil"/>
                <w:left w:val="nil"/>
                <w:bottom w:val="nil"/>
                <w:right w:val="nil"/>
                <w:between w:val="nil"/>
              </w:pBdr>
              <w:spacing w:before="240" w:after="240"/>
              <w:rPr>
                <w:sz w:val="22"/>
                <w:szCs w:val="22"/>
                <w:lang w:val="en-GB"/>
              </w:rPr>
            </w:pPr>
          </w:p>
          <w:p w14:paraId="562AC9F8"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5</w:t>
            </w:r>
          </w:p>
        </w:tc>
      </w:tr>
      <w:tr w:rsidR="00865236" w:rsidRPr="00865236" w14:paraId="48863721"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21C41CB8"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Cabezas-Klinger </w:t>
            </w:r>
            <w:r w:rsidRPr="00865236">
              <w:rPr>
                <w:i/>
                <w:iCs/>
                <w:sz w:val="22"/>
                <w:szCs w:val="22"/>
                <w:lang w:val="en-GB"/>
              </w:rPr>
              <w:t xml:space="preserve">et al. </w:t>
            </w:r>
            <w:r w:rsidRPr="00865236">
              <w:rPr>
                <w:sz w:val="22"/>
                <w:szCs w:val="22"/>
                <w:lang w:val="en-GB"/>
              </w:rPr>
              <w:t>2025</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B8E70D1"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28B080D"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AC09398"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8EB02E3"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ADAA20B"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0876932"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5DB7DE7"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079DF7B"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4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E7F665A"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7</w:t>
            </w:r>
          </w:p>
        </w:tc>
      </w:tr>
      <w:tr w:rsidR="00865236" w:rsidRPr="00865236" w14:paraId="40C61F75"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5FFDBBD0"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Cañas and Estévez, 2021</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41AF7B3"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99D5F66"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561AFEF"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FA74288"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EB04C05"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C615C51"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E1F7D0C"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90D053C"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4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38E9A66"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7</w:t>
            </w:r>
          </w:p>
        </w:tc>
      </w:tr>
      <w:tr w:rsidR="00865236" w:rsidRPr="00865236" w14:paraId="199D9130"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0BB1B4A2"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Chen and Xiao, 2022</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B6B5842"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025B8AA"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22A1FAE"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50E52D2"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18BF864"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1C4CD59"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606B1F0"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9E51F87"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4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5F741A1"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7</w:t>
            </w:r>
          </w:p>
        </w:tc>
      </w:tr>
      <w:tr w:rsidR="00865236" w:rsidRPr="00865236" w14:paraId="7D77228C"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4CD78DCB"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Davies </w:t>
            </w:r>
            <w:r w:rsidRPr="00865236">
              <w:rPr>
                <w:i/>
                <w:iCs/>
                <w:sz w:val="22"/>
                <w:szCs w:val="22"/>
                <w:lang w:val="en-GB"/>
              </w:rPr>
              <w:t xml:space="preserve">et al. </w:t>
            </w:r>
            <w:r w:rsidRPr="00865236">
              <w:rPr>
                <w:sz w:val="22"/>
                <w:szCs w:val="22"/>
                <w:lang w:val="en-GB"/>
              </w:rPr>
              <w:t>2025</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46776CC"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0451F9E"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6DAAA05"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DB94F71"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92982C8"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not 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88B1F9B"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C4834D4"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91F99B4"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4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C5895C9"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6</w:t>
            </w:r>
          </w:p>
        </w:tc>
      </w:tr>
      <w:tr w:rsidR="00865236" w:rsidRPr="00865236" w14:paraId="012C35EF"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5E754F97"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Domoff</w:t>
            </w:r>
            <w:r w:rsidRPr="00865236">
              <w:rPr>
                <w:i/>
                <w:iCs/>
                <w:sz w:val="22"/>
                <w:szCs w:val="22"/>
                <w:lang w:val="en-GB"/>
              </w:rPr>
              <w:t xml:space="preserve">et al. </w:t>
            </w:r>
            <w:r w:rsidRPr="00865236">
              <w:rPr>
                <w:sz w:val="22"/>
                <w:szCs w:val="22"/>
                <w:lang w:val="en-GB"/>
              </w:rPr>
              <w:t>2024</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57B4213"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4A2B428"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0E659E5"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no</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013674E"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36EEF41"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1DD7B3D"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8CD98D7"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26D6D77"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4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B0D1D5C"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6</w:t>
            </w:r>
          </w:p>
        </w:tc>
      </w:tr>
      <w:tr w:rsidR="00865236" w:rsidRPr="00865236" w14:paraId="2FAA3CA2"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181DBE56"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Li </w:t>
            </w:r>
            <w:r w:rsidRPr="00865236">
              <w:rPr>
                <w:i/>
                <w:iCs/>
                <w:sz w:val="22"/>
                <w:szCs w:val="22"/>
                <w:lang w:val="en-GB"/>
              </w:rPr>
              <w:t xml:space="preserve">et at. </w:t>
            </w:r>
            <w:r w:rsidRPr="00865236">
              <w:rPr>
                <w:sz w:val="22"/>
                <w:szCs w:val="22"/>
                <w:lang w:val="en-GB"/>
              </w:rPr>
              <w:t>2024</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81B98AC"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5BCE300"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A5D575C"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9ED2E88"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B1EBD2B"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54C0971"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1130068"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1034CC7"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4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6A55492"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7</w:t>
            </w:r>
          </w:p>
        </w:tc>
      </w:tr>
      <w:tr w:rsidR="00865236" w:rsidRPr="00865236" w14:paraId="4C93EF3E"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30E4D34B"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lastRenderedPageBreak/>
              <w:t xml:space="preserve">Liu </w:t>
            </w:r>
            <w:r w:rsidRPr="00865236">
              <w:rPr>
                <w:i/>
                <w:iCs/>
                <w:sz w:val="22"/>
                <w:szCs w:val="22"/>
                <w:lang w:val="en-GB"/>
              </w:rPr>
              <w:t xml:space="preserve">et al. </w:t>
            </w:r>
            <w:r w:rsidRPr="00865236">
              <w:rPr>
                <w:sz w:val="22"/>
                <w:szCs w:val="22"/>
                <w:lang w:val="en-GB"/>
              </w:rPr>
              <w:t>2023</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58A9FD0"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221D7E9"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No</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764EE52"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617901C"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1007796"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9F8812B"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D8039FE"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B3DAA5A"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4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7BD19D0"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6</w:t>
            </w:r>
          </w:p>
        </w:tc>
      </w:tr>
      <w:tr w:rsidR="00865236" w:rsidRPr="00865236" w14:paraId="5115684E"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624DFD94"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Mallik and Rathore, 2025</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50611B9"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4E2C2D2"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A58B93E"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8C78040"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88FF37C"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57CCCE4"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FCD0F6F"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8D5EF8A"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4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2534F4A"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7</w:t>
            </w:r>
          </w:p>
        </w:tc>
      </w:tr>
      <w:tr w:rsidR="00865236" w:rsidRPr="00865236" w14:paraId="49AE2356"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3D4F4870"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Marciano </w:t>
            </w:r>
            <w:r w:rsidRPr="00865236">
              <w:rPr>
                <w:i/>
                <w:iCs/>
                <w:sz w:val="22"/>
                <w:szCs w:val="22"/>
                <w:lang w:val="en-GB"/>
              </w:rPr>
              <w:t xml:space="preserve">et al. </w:t>
            </w:r>
            <w:r w:rsidRPr="00865236">
              <w:rPr>
                <w:sz w:val="22"/>
                <w:szCs w:val="22"/>
                <w:lang w:val="en-GB"/>
              </w:rPr>
              <w:t>2022</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59AC1D6"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D0AFDB8"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9B4408D"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31D50B7"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6AE611C"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not 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AD046D6"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Not clear</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33A6D84"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388187A"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4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71FCAA6"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5</w:t>
            </w:r>
          </w:p>
        </w:tc>
      </w:tr>
      <w:tr w:rsidR="00865236" w:rsidRPr="00865236" w14:paraId="4DDE924F"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388E7CB3"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Olpin </w:t>
            </w:r>
            <w:r w:rsidRPr="00865236">
              <w:rPr>
                <w:i/>
                <w:iCs/>
                <w:sz w:val="22"/>
                <w:szCs w:val="22"/>
                <w:lang w:val="en-GB"/>
              </w:rPr>
              <w:t xml:space="preserve">et al. </w:t>
            </w:r>
            <w:r w:rsidRPr="00865236">
              <w:rPr>
                <w:sz w:val="22"/>
                <w:szCs w:val="22"/>
                <w:lang w:val="en-GB"/>
              </w:rPr>
              <w:t>2023</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D52AC6E"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7ADC3C9"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03CEF54"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CB6465B"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7B5C68F"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38F29F3"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6492C7E"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03C8FC1"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4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E639881"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7</w:t>
            </w:r>
          </w:p>
        </w:tc>
      </w:tr>
      <w:tr w:rsidR="00865236" w:rsidRPr="00865236" w14:paraId="43E77F06"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6E9FCDDE"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Throuvala</w:t>
            </w:r>
            <w:r w:rsidRPr="00865236">
              <w:rPr>
                <w:i/>
                <w:iCs/>
                <w:sz w:val="22"/>
                <w:szCs w:val="22"/>
                <w:lang w:val="en-GB"/>
              </w:rPr>
              <w:t xml:space="preserve">et al. </w:t>
            </w:r>
            <w:r w:rsidRPr="00865236">
              <w:rPr>
                <w:sz w:val="22"/>
                <w:szCs w:val="22"/>
                <w:lang w:val="en-GB"/>
              </w:rPr>
              <w:t>2021</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3A9B071"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FE29D05"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3AE849C"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9222C90"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F146C9F"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D980793"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C6756E3"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37D1D0D"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4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1D06CB7"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7</w:t>
            </w:r>
          </w:p>
        </w:tc>
      </w:tr>
      <w:tr w:rsidR="00865236" w:rsidRPr="00865236" w14:paraId="5966A53E"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2300DB27"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Tremolada</w:t>
            </w:r>
            <w:r w:rsidRPr="00865236">
              <w:rPr>
                <w:i/>
                <w:iCs/>
                <w:sz w:val="22"/>
                <w:szCs w:val="22"/>
                <w:lang w:val="en-GB"/>
              </w:rPr>
              <w:t xml:space="preserve">et al. </w:t>
            </w:r>
            <w:r w:rsidRPr="00865236">
              <w:rPr>
                <w:sz w:val="22"/>
                <w:szCs w:val="22"/>
                <w:lang w:val="en-GB"/>
              </w:rPr>
              <w:t>2022</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2E43611"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7FB0E48"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55FAD69"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28C5309"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No</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C5A5B75"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1737384"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5236AE5"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AC881CC"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4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9284833"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6</w:t>
            </w:r>
          </w:p>
        </w:tc>
      </w:tr>
      <w:tr w:rsidR="00865236" w:rsidRPr="00865236" w14:paraId="52F0C561"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51DE17C2"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lastRenderedPageBreak/>
              <w:t xml:space="preserve">West </w:t>
            </w:r>
            <w:r w:rsidRPr="00865236">
              <w:rPr>
                <w:i/>
                <w:iCs/>
                <w:sz w:val="22"/>
                <w:szCs w:val="22"/>
                <w:lang w:val="en-GB"/>
              </w:rPr>
              <w:t xml:space="preserve">et al. </w:t>
            </w:r>
            <w:r w:rsidRPr="00865236">
              <w:rPr>
                <w:sz w:val="22"/>
                <w:szCs w:val="22"/>
                <w:lang w:val="en-GB"/>
              </w:rPr>
              <w:t>2024</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0425E51"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D293866"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16554E8"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777166F"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EA4651B"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3C7B345"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F353EA7"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8B14551"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4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3BCF431"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7</w:t>
            </w:r>
          </w:p>
        </w:tc>
      </w:tr>
      <w:tr w:rsidR="00865236" w:rsidRPr="00865236" w14:paraId="578F45FD"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79D1024F"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Ding and Li, 2023</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2529C5D"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No</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6458BCE"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5112685"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DFF7722"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C8A43BE"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Not clear </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F55BB8B"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708B670"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44BB2BE"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4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714E482"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6</w:t>
            </w:r>
          </w:p>
        </w:tc>
      </w:tr>
      <w:tr w:rsidR="00865236" w:rsidRPr="00865236" w14:paraId="6F6FE701"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2E7CD0EE"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Cataldo </w:t>
            </w:r>
            <w:r w:rsidRPr="00865236">
              <w:rPr>
                <w:i/>
                <w:iCs/>
                <w:sz w:val="22"/>
                <w:szCs w:val="22"/>
                <w:lang w:val="en-GB"/>
              </w:rPr>
              <w:t xml:space="preserve">et al. </w:t>
            </w:r>
            <w:r w:rsidRPr="00865236">
              <w:rPr>
                <w:sz w:val="22"/>
                <w:szCs w:val="22"/>
                <w:lang w:val="en-GB"/>
              </w:rPr>
              <w:t>2021</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5680205"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2223F34"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6DF6902"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3CC57A1"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No </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14AAD9C"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Clear </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8F2DF5D"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86FB447"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063BD54"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yes</w:t>
            </w:r>
          </w:p>
        </w:tc>
        <w:tc>
          <w:tcPr>
            <w:tcW w:w="14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D63242E"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5</w:t>
            </w:r>
          </w:p>
        </w:tc>
      </w:tr>
    </w:tbl>
    <w:p w14:paraId="32FDF997"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quality assessment (QA) of the 18 involved studies indicated an overall moderate to high methodological quality, with the scores ranging from 5 to 7 out of 8. The table has indicated the quality of the findings based on the different parameters as mentioned in the above figure. The parameter with “Yes” defined that the information regarding the inclusion criteria, study settings, standard procedure, outcome and statistical analysis has been mentioned in the study. However, “No” indicates the lack of availability and information </w:t>
      </w:r>
      <w:r w:rsidR="005E517B" w:rsidRPr="00865236">
        <w:rPr>
          <w:sz w:val="22"/>
          <w:szCs w:val="22"/>
          <w:lang w:val="en-GB"/>
        </w:rPr>
        <w:t>proceeding</w:t>
      </w:r>
      <w:r w:rsidRPr="00865236">
        <w:rPr>
          <w:sz w:val="22"/>
          <w:szCs w:val="22"/>
          <w:lang w:val="en-GB"/>
        </w:rPr>
        <w:t xml:space="preserve"> in the </w:t>
      </w:r>
      <w:r w:rsidR="005E517B" w:rsidRPr="00865236">
        <w:rPr>
          <w:sz w:val="22"/>
          <w:szCs w:val="22"/>
          <w:lang w:val="en-GB"/>
        </w:rPr>
        <w:t>study that makes</w:t>
      </w:r>
      <w:r w:rsidRPr="00865236">
        <w:rPr>
          <w:sz w:val="22"/>
          <w:szCs w:val="22"/>
          <w:lang w:val="en-GB"/>
        </w:rPr>
        <w:t xml:space="preserve"> it difficult to measure the quantity of the study for consideration in the study. The majority of the reported clear outcomes as well as applied suitable star-conductor analyses are determined to strengthen the reliability of the findings. However, the variability was absurd within the handling of confounding factors. The small number of studies didn’t totally adhere to the standard procedures or had any in complete reporting of the exposure measurements. Subsequently, some of these limitations, most of the studies have demonstrated the acceptable methodological rigour, with 12 articles scoring 7 indicating strong quality. Therefore, the evidence base is sufficiently robust to support the meaningful synthesis, by findings should be interpreted cautiously; with confounding control was unclear. </w:t>
      </w:r>
    </w:p>
    <w:p w14:paraId="545CE2CE" w14:textId="77777777" w:rsidR="00200ACA" w:rsidRPr="00865236" w:rsidRDefault="00097E3D">
      <w:pPr>
        <w:pStyle w:val="Heading2"/>
        <w:rPr>
          <w:lang w:val="en-GB"/>
        </w:rPr>
      </w:pPr>
      <w:bookmarkStart w:id="55" w:name="_heading=h.pkn2rztdb5rh" w:colFirst="0" w:colLast="0"/>
      <w:bookmarkEnd w:id="55"/>
      <w:r w:rsidRPr="00865236">
        <w:rPr>
          <w:lang w:val="en-GB"/>
        </w:rPr>
        <w:t>3.20. Data characteristics /extraction</w:t>
      </w:r>
    </w:p>
    <w:p w14:paraId="0A75E795" w14:textId="77777777" w:rsidR="00200ACA" w:rsidRPr="00865236" w:rsidRDefault="00097E3D">
      <w:pPr>
        <w:pStyle w:val="Normal1"/>
        <w:pBdr>
          <w:top w:val="nil"/>
          <w:left w:val="nil"/>
          <w:bottom w:val="nil"/>
          <w:right w:val="nil"/>
          <w:between w:val="nil"/>
        </w:pBdr>
        <w:rPr>
          <w:b/>
          <w:bCs/>
          <w:sz w:val="22"/>
          <w:szCs w:val="22"/>
          <w:lang w:val="en-GB"/>
        </w:rPr>
      </w:pPr>
      <w:r w:rsidRPr="00865236">
        <w:rPr>
          <w:sz w:val="22"/>
          <w:szCs w:val="22"/>
          <w:lang w:val="en-GB"/>
        </w:rPr>
        <w:t xml:space="preserve">The data extraction was conducted systematically for ensuring the consistency as well as transparency across the involved studies. The structure data extraction table was developed based on the research objectives and also learning outcomes. The key study characteristics for example, author details, publication year, country, study design data collection methods, the targeted population and also outcomes related to the social media use. Every data has been </w:t>
      </w:r>
      <w:r w:rsidRPr="00865236">
        <w:rPr>
          <w:sz w:val="22"/>
          <w:szCs w:val="22"/>
          <w:lang w:val="en-GB"/>
        </w:rPr>
        <w:lastRenderedPageBreak/>
        <w:t xml:space="preserve">organized within tabular form to facilitate the comparison and also synthesis. The narrative summary of the findings was provided alongside the table in Chapter 4 for highlighting patterns, key themes as well as implications relevant to the adolescent mental health within urban UK settings. </w:t>
      </w:r>
    </w:p>
    <w:p w14:paraId="6842046F" w14:textId="77777777" w:rsidR="00200ACA" w:rsidRPr="00865236" w:rsidRDefault="00097E3D">
      <w:pPr>
        <w:pStyle w:val="Heading2"/>
        <w:rPr>
          <w:lang w:val="en-GB"/>
        </w:rPr>
      </w:pPr>
      <w:bookmarkStart w:id="56" w:name="_heading=h.m4k1upw1c38i" w:colFirst="0" w:colLast="0"/>
      <w:bookmarkEnd w:id="56"/>
      <w:r w:rsidRPr="00865236">
        <w:rPr>
          <w:lang w:val="en-GB"/>
        </w:rPr>
        <w:t>3.21. Data Synthesis</w:t>
      </w:r>
    </w:p>
    <w:p w14:paraId="47B11733"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data synthesis was conducted by using enzymatic analysis, suitable for qualitative systematic review; the method further identifies patterns across the studies by six stages: familiarization, coding, theme development, theme review and the definition. Braun and Clarke thematic analysis is widely being used, to ensure a flexible qualitative method for identifying, analysing as well as reporting the patterns within the data extraction and discussion. These are emphasis based on the researcher’s active, reflexive </w:t>
      </w:r>
      <w:r w:rsidR="005E517B" w:rsidRPr="00865236">
        <w:rPr>
          <w:sz w:val="22"/>
          <w:szCs w:val="22"/>
          <w:lang w:val="en-GB"/>
        </w:rPr>
        <w:t>role that is</w:t>
      </w:r>
      <w:r w:rsidRPr="00865236">
        <w:rPr>
          <w:sz w:val="22"/>
          <w:szCs w:val="22"/>
          <w:lang w:val="en-GB"/>
        </w:rPr>
        <w:t xml:space="preserve"> involved for constructing meaning, moving beyond just semantics. These are determined to explore the latent meanings as well as these can be applied deductively. The extracted data have been organized within three times those are social media exposure, mental health difficulties and the self-harm behaviours, the approaches are determined to enable integration of findings across diverse studies (Kirtley</w:t>
      </w:r>
      <w:r w:rsidRPr="00865236">
        <w:rPr>
          <w:i/>
          <w:iCs/>
          <w:sz w:val="22"/>
          <w:szCs w:val="22"/>
          <w:lang w:val="en-GB"/>
        </w:rPr>
        <w:t xml:space="preserve">et al. </w:t>
      </w:r>
      <w:r w:rsidRPr="00865236">
        <w:rPr>
          <w:sz w:val="22"/>
          <w:szCs w:val="22"/>
          <w:lang w:val="en-GB"/>
        </w:rPr>
        <w:t xml:space="preserve">2021). Thus, limitations involve publication bias, reliance on the secondary data and also variation within study designs that might affect generalisability. </w:t>
      </w:r>
    </w:p>
    <w:p w14:paraId="6FD3E98C" w14:textId="77777777" w:rsidR="00200ACA" w:rsidRPr="00865236" w:rsidRDefault="00097E3D">
      <w:pPr>
        <w:pStyle w:val="Heading2"/>
        <w:rPr>
          <w:lang w:val="en-GB"/>
        </w:rPr>
      </w:pPr>
      <w:bookmarkStart w:id="57" w:name="_heading=h.8v0lvsmfqyw4" w:colFirst="0" w:colLast="0"/>
      <w:bookmarkEnd w:id="57"/>
      <w:r w:rsidRPr="00865236">
        <w:rPr>
          <w:lang w:val="en-GB"/>
        </w:rPr>
        <w:t>3.22. Summary of the chapter</w:t>
      </w:r>
    </w:p>
    <w:p w14:paraId="2FB3A0E3"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In the summary, the chapter outlines the systematic review methodology, involving research findings, search strategy, study selection, ethical considerations and also data synthesis. The structure and transparent process was applied to identify, screen and analyze 18 peer-reviewed studies relevant to adolescent's social media use. </w:t>
      </w:r>
    </w:p>
    <w:p w14:paraId="192FF637" w14:textId="77777777" w:rsidR="00200ACA" w:rsidRPr="00865236" w:rsidRDefault="00097E3D">
      <w:pPr>
        <w:pStyle w:val="Heading1"/>
        <w:rPr>
          <w:lang w:val="en-GB"/>
        </w:rPr>
      </w:pPr>
      <w:bookmarkStart w:id="58" w:name="_heading=h.32flnxswli2i" w:colFirst="0" w:colLast="0"/>
      <w:bookmarkEnd w:id="58"/>
      <w:r w:rsidRPr="00865236">
        <w:rPr>
          <w:lang w:val="en-GB"/>
        </w:rPr>
        <w:t>Chapter 4: Findings and results</w:t>
      </w:r>
    </w:p>
    <w:p w14:paraId="600555F9" w14:textId="77777777" w:rsidR="00200ACA" w:rsidRPr="00865236" w:rsidRDefault="00097E3D">
      <w:pPr>
        <w:pStyle w:val="Heading2"/>
        <w:rPr>
          <w:lang w:val="en-GB"/>
        </w:rPr>
      </w:pPr>
      <w:bookmarkStart w:id="59" w:name="_heading=h.bojibv46cxrx" w:colFirst="0" w:colLast="0"/>
      <w:bookmarkEnd w:id="59"/>
      <w:r w:rsidRPr="00865236">
        <w:rPr>
          <w:lang w:val="en-GB"/>
        </w:rPr>
        <w:t>4.1 Introduction</w:t>
      </w:r>
    </w:p>
    <w:p w14:paraId="47C021ED"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The chapter provides an overview of the findings regarding the impact of social media usage on the increased risks of self-harm in adolescents in urban communities of the UK. The effects of social media engagement and excessive usage on the overall wellbeing including mental health and physical outcome of the individual are being evaluated and discussed. The data extraction is done through accessing information from databases including PubMed, Science Direct, Google scholar and the Springer Link</w:t>
      </w:r>
    </w:p>
    <w:p w14:paraId="30E24D3A" w14:textId="77777777" w:rsidR="00200ACA" w:rsidRPr="00865236" w:rsidRDefault="00097E3D">
      <w:pPr>
        <w:pStyle w:val="Heading2"/>
        <w:rPr>
          <w:lang w:val="en-GB"/>
        </w:rPr>
      </w:pPr>
      <w:bookmarkStart w:id="60" w:name="_heading=h.q78t5eex8an7" w:colFirst="0" w:colLast="0"/>
      <w:bookmarkEnd w:id="60"/>
      <w:r w:rsidRPr="00865236">
        <w:rPr>
          <w:lang w:val="en-GB"/>
        </w:rPr>
        <w:t>4.2 Results</w:t>
      </w:r>
    </w:p>
    <w:p w14:paraId="74B97286" w14:textId="77777777" w:rsidR="00200ACA" w:rsidRPr="00865236" w:rsidRDefault="00097E3D">
      <w:pPr>
        <w:pStyle w:val="Heading3"/>
        <w:rPr>
          <w:lang w:val="en-GB"/>
        </w:rPr>
      </w:pPr>
      <w:bookmarkStart w:id="61" w:name="_heading=h.3alq4hhoppm2" w:colFirst="0" w:colLast="0"/>
      <w:bookmarkEnd w:id="61"/>
      <w:r w:rsidRPr="00865236">
        <w:rPr>
          <w:lang w:val="en-GB"/>
        </w:rPr>
        <w:t>4.2.1 Systematic search of databases</w:t>
      </w:r>
    </w:p>
    <w:p w14:paraId="096B7153" w14:textId="77777777" w:rsidR="00200ACA" w:rsidRPr="00865236" w:rsidRDefault="00097E3D">
      <w:pPr>
        <w:pStyle w:val="Heading5"/>
        <w:rPr>
          <w:color w:val="auto"/>
          <w:lang w:val="en-GB"/>
        </w:rPr>
      </w:pPr>
      <w:bookmarkStart w:id="62" w:name="_heading=h.nuboqq2wdmq4" w:colFirst="0" w:colLast="0"/>
      <w:bookmarkEnd w:id="62"/>
      <w:r w:rsidRPr="00865236">
        <w:rPr>
          <w:color w:val="auto"/>
          <w:lang w:val="en-GB"/>
        </w:rPr>
        <w:t>Table 4.1: Systematic search of databases</w:t>
      </w:r>
    </w:p>
    <w:p w14:paraId="79E72D54" w14:textId="77777777" w:rsidR="00200ACA" w:rsidRPr="00865236" w:rsidRDefault="00097E3D">
      <w:pPr>
        <w:pStyle w:val="Normal1"/>
        <w:spacing w:before="240" w:after="240"/>
        <w:jc w:val="center"/>
        <w:rPr>
          <w:lang w:val="en-GB"/>
        </w:rPr>
      </w:pPr>
      <w:r w:rsidRPr="00865236">
        <w:rPr>
          <w:sz w:val="22"/>
          <w:szCs w:val="22"/>
          <w:lang w:val="en-GB"/>
        </w:rPr>
        <w:lastRenderedPageBreak/>
        <w:t>(Source: Self-developed)</w:t>
      </w:r>
    </w:p>
    <w:tbl>
      <w:tblPr>
        <w:tblStyle w:val="ac"/>
        <w:tblW w:w="9660" w:type="dxa"/>
        <w:tblInd w:w="-200" w:type="dxa"/>
        <w:tblBorders>
          <w:top w:val="nil"/>
          <w:left w:val="nil"/>
          <w:bottom w:val="nil"/>
          <w:right w:val="nil"/>
          <w:insideH w:val="nil"/>
          <w:insideV w:val="nil"/>
        </w:tblBorders>
        <w:tblLayout w:type="fixed"/>
        <w:tblLook w:val="0600" w:firstRow="0" w:lastRow="0" w:firstColumn="0" w:lastColumn="0" w:noHBand="1" w:noVBand="1"/>
      </w:tblPr>
      <w:tblGrid>
        <w:gridCol w:w="1890"/>
        <w:gridCol w:w="3585"/>
        <w:gridCol w:w="2130"/>
        <w:gridCol w:w="2055"/>
      </w:tblGrid>
      <w:tr w:rsidR="00865236" w:rsidRPr="00865236" w14:paraId="603F3FE9" w14:textId="77777777">
        <w:trPr>
          <w:cantSplit/>
          <w:trHeight w:val="1350"/>
          <w:tblHeader/>
        </w:trPr>
        <w:tc>
          <w:tcPr>
            <w:tcW w:w="1890"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34C2E7DA" w14:textId="77777777" w:rsidR="00200ACA" w:rsidRPr="00865236" w:rsidRDefault="00097E3D">
            <w:pPr>
              <w:pStyle w:val="Normal1"/>
              <w:pBdr>
                <w:top w:val="nil"/>
                <w:left w:val="nil"/>
                <w:bottom w:val="nil"/>
                <w:right w:val="nil"/>
                <w:between w:val="nil"/>
              </w:pBdr>
              <w:rPr>
                <w:b/>
                <w:bCs/>
                <w:sz w:val="22"/>
                <w:szCs w:val="22"/>
                <w:lang w:val="en-GB"/>
              </w:rPr>
            </w:pPr>
            <w:r w:rsidRPr="00865236">
              <w:rPr>
                <w:b/>
                <w:bCs/>
                <w:sz w:val="22"/>
                <w:szCs w:val="22"/>
                <w:lang w:val="en-GB"/>
              </w:rPr>
              <w:t>Databases</w:t>
            </w:r>
          </w:p>
        </w:tc>
        <w:tc>
          <w:tcPr>
            <w:tcW w:w="358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3445653F" w14:textId="77777777" w:rsidR="00200ACA" w:rsidRPr="00865236" w:rsidRDefault="00097E3D">
            <w:pPr>
              <w:pStyle w:val="Normal1"/>
              <w:pBdr>
                <w:top w:val="nil"/>
                <w:left w:val="nil"/>
                <w:bottom w:val="nil"/>
                <w:right w:val="nil"/>
                <w:between w:val="nil"/>
              </w:pBdr>
              <w:rPr>
                <w:b/>
                <w:bCs/>
                <w:sz w:val="22"/>
                <w:szCs w:val="22"/>
                <w:lang w:val="en-GB"/>
              </w:rPr>
            </w:pPr>
            <w:r w:rsidRPr="00865236">
              <w:rPr>
                <w:b/>
                <w:bCs/>
                <w:sz w:val="22"/>
                <w:szCs w:val="22"/>
                <w:lang w:val="en-GB"/>
              </w:rPr>
              <w:t>Search results</w:t>
            </w:r>
          </w:p>
        </w:tc>
        <w:tc>
          <w:tcPr>
            <w:tcW w:w="213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6549ED90" w14:textId="77777777" w:rsidR="00200ACA" w:rsidRPr="00865236" w:rsidRDefault="00097E3D">
            <w:pPr>
              <w:pStyle w:val="Normal1"/>
              <w:pBdr>
                <w:top w:val="nil"/>
                <w:left w:val="nil"/>
                <w:bottom w:val="nil"/>
                <w:right w:val="nil"/>
                <w:between w:val="nil"/>
              </w:pBdr>
              <w:rPr>
                <w:b/>
                <w:bCs/>
                <w:sz w:val="22"/>
                <w:szCs w:val="22"/>
                <w:lang w:val="en-GB"/>
              </w:rPr>
            </w:pPr>
            <w:r w:rsidRPr="00865236">
              <w:rPr>
                <w:b/>
                <w:bCs/>
                <w:sz w:val="22"/>
                <w:szCs w:val="22"/>
                <w:lang w:val="en-GB"/>
              </w:rPr>
              <w:t>Left after</w:t>
            </w:r>
          </w:p>
          <w:p w14:paraId="602B98AF" w14:textId="77777777" w:rsidR="00200ACA" w:rsidRPr="00865236" w:rsidRDefault="00097E3D">
            <w:pPr>
              <w:pStyle w:val="Normal1"/>
              <w:pBdr>
                <w:top w:val="nil"/>
                <w:left w:val="nil"/>
                <w:bottom w:val="nil"/>
                <w:right w:val="nil"/>
                <w:between w:val="nil"/>
              </w:pBdr>
              <w:rPr>
                <w:b/>
                <w:bCs/>
                <w:sz w:val="22"/>
                <w:szCs w:val="22"/>
                <w:lang w:val="en-GB"/>
              </w:rPr>
            </w:pPr>
            <w:r w:rsidRPr="00865236">
              <w:rPr>
                <w:b/>
                <w:bCs/>
                <w:sz w:val="22"/>
                <w:szCs w:val="22"/>
                <w:lang w:val="en-GB"/>
              </w:rPr>
              <w:t>exclusion</w:t>
            </w:r>
          </w:p>
        </w:tc>
        <w:tc>
          <w:tcPr>
            <w:tcW w:w="205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038D5695" w14:textId="77777777" w:rsidR="00200ACA" w:rsidRPr="00865236" w:rsidRDefault="00097E3D">
            <w:pPr>
              <w:pStyle w:val="Normal1"/>
              <w:pBdr>
                <w:top w:val="nil"/>
                <w:left w:val="nil"/>
                <w:bottom w:val="nil"/>
                <w:right w:val="nil"/>
                <w:between w:val="nil"/>
              </w:pBdr>
              <w:rPr>
                <w:b/>
                <w:bCs/>
                <w:sz w:val="22"/>
                <w:szCs w:val="22"/>
                <w:lang w:val="en-GB"/>
              </w:rPr>
            </w:pPr>
            <w:r w:rsidRPr="00865236">
              <w:rPr>
                <w:b/>
                <w:bCs/>
                <w:sz w:val="22"/>
                <w:szCs w:val="22"/>
                <w:lang w:val="en-GB"/>
              </w:rPr>
              <w:t>Inclusion results</w:t>
            </w:r>
          </w:p>
        </w:tc>
      </w:tr>
      <w:tr w:rsidR="00865236" w:rsidRPr="00865236" w14:paraId="0951C681" w14:textId="77777777">
        <w:trPr>
          <w:cantSplit/>
          <w:trHeight w:val="780"/>
          <w:tblHeader/>
        </w:trPr>
        <w:tc>
          <w:tcPr>
            <w:tcW w:w="189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7583A6CE" w14:textId="77777777" w:rsidR="00200ACA" w:rsidRPr="00865236" w:rsidRDefault="00097E3D">
            <w:pPr>
              <w:pStyle w:val="Normal1"/>
              <w:pBdr>
                <w:top w:val="nil"/>
                <w:left w:val="nil"/>
                <w:bottom w:val="nil"/>
                <w:right w:val="nil"/>
                <w:between w:val="nil"/>
              </w:pBdr>
              <w:rPr>
                <w:b/>
                <w:bCs/>
                <w:sz w:val="22"/>
                <w:szCs w:val="22"/>
                <w:lang w:val="en-GB"/>
              </w:rPr>
            </w:pPr>
            <w:r w:rsidRPr="00865236">
              <w:rPr>
                <w:b/>
                <w:bCs/>
                <w:sz w:val="22"/>
                <w:szCs w:val="22"/>
                <w:lang w:val="en-GB"/>
              </w:rPr>
              <w:t>Pub Med</w:t>
            </w:r>
          </w:p>
        </w:tc>
        <w:tc>
          <w:tcPr>
            <w:tcW w:w="3585" w:type="dxa"/>
            <w:tcBorders>
              <w:top w:val="nil"/>
              <w:left w:val="nil"/>
              <w:bottom w:val="single" w:sz="7" w:space="0" w:color="000000"/>
              <w:right w:val="single" w:sz="7" w:space="0" w:color="000000"/>
            </w:tcBorders>
            <w:tcMar>
              <w:top w:w="0" w:type="dxa"/>
              <w:left w:w="0" w:type="dxa"/>
              <w:bottom w:w="0" w:type="dxa"/>
              <w:right w:w="0" w:type="dxa"/>
            </w:tcMar>
          </w:tcPr>
          <w:p w14:paraId="56A332E2" w14:textId="77777777" w:rsidR="00200ACA" w:rsidRPr="00865236" w:rsidRDefault="00097E3D">
            <w:pPr>
              <w:pStyle w:val="Normal1"/>
              <w:pBdr>
                <w:top w:val="nil"/>
                <w:left w:val="nil"/>
                <w:bottom w:val="nil"/>
                <w:right w:val="nil"/>
                <w:between w:val="nil"/>
              </w:pBdr>
              <w:spacing w:before="240" w:after="240"/>
              <w:ind w:left="220"/>
              <w:rPr>
                <w:sz w:val="22"/>
                <w:szCs w:val="22"/>
                <w:lang w:val="en-GB"/>
              </w:rPr>
            </w:pPr>
            <w:r w:rsidRPr="00865236">
              <w:rPr>
                <w:sz w:val="22"/>
                <w:szCs w:val="22"/>
                <w:lang w:val="en-GB"/>
              </w:rPr>
              <w:t xml:space="preserve"> 37</w:t>
            </w:r>
          </w:p>
        </w:tc>
        <w:tc>
          <w:tcPr>
            <w:tcW w:w="2130" w:type="dxa"/>
            <w:tcBorders>
              <w:top w:val="nil"/>
              <w:left w:val="nil"/>
              <w:bottom w:val="single" w:sz="7" w:space="0" w:color="000000"/>
              <w:right w:val="single" w:sz="7" w:space="0" w:color="000000"/>
            </w:tcBorders>
            <w:tcMar>
              <w:top w:w="100" w:type="dxa"/>
              <w:left w:w="100" w:type="dxa"/>
              <w:bottom w:w="100" w:type="dxa"/>
              <w:right w:w="100" w:type="dxa"/>
            </w:tcMar>
          </w:tcPr>
          <w:p w14:paraId="4DE3E04B" w14:textId="77777777" w:rsidR="00200ACA" w:rsidRPr="00865236" w:rsidRDefault="00097E3D">
            <w:pPr>
              <w:pStyle w:val="Normal1"/>
              <w:pBdr>
                <w:top w:val="nil"/>
                <w:left w:val="nil"/>
                <w:bottom w:val="nil"/>
                <w:right w:val="nil"/>
                <w:between w:val="nil"/>
              </w:pBdr>
              <w:spacing w:before="240" w:after="240"/>
              <w:ind w:left="220"/>
              <w:rPr>
                <w:sz w:val="22"/>
                <w:szCs w:val="22"/>
                <w:lang w:val="en-GB"/>
              </w:rPr>
            </w:pPr>
            <w:r w:rsidRPr="00865236">
              <w:rPr>
                <w:sz w:val="22"/>
                <w:szCs w:val="22"/>
                <w:lang w:val="en-GB"/>
              </w:rPr>
              <w:t xml:space="preserve"> 32</w:t>
            </w:r>
          </w:p>
        </w:tc>
        <w:tc>
          <w:tcPr>
            <w:tcW w:w="2055" w:type="dxa"/>
            <w:tcBorders>
              <w:top w:val="nil"/>
              <w:left w:val="nil"/>
              <w:bottom w:val="single" w:sz="7" w:space="0" w:color="000000"/>
              <w:right w:val="single" w:sz="7" w:space="0" w:color="000000"/>
            </w:tcBorders>
            <w:tcMar>
              <w:top w:w="100" w:type="dxa"/>
              <w:left w:w="100" w:type="dxa"/>
              <w:bottom w:w="100" w:type="dxa"/>
              <w:right w:w="100" w:type="dxa"/>
            </w:tcMar>
          </w:tcPr>
          <w:p w14:paraId="3A206F12" w14:textId="77777777" w:rsidR="00200ACA" w:rsidRPr="00865236" w:rsidRDefault="00097E3D">
            <w:pPr>
              <w:pStyle w:val="Normal1"/>
              <w:pBdr>
                <w:top w:val="nil"/>
                <w:left w:val="nil"/>
                <w:bottom w:val="nil"/>
                <w:right w:val="nil"/>
                <w:between w:val="nil"/>
              </w:pBdr>
              <w:rPr>
                <w:b/>
                <w:bCs/>
                <w:sz w:val="22"/>
                <w:szCs w:val="22"/>
                <w:lang w:val="en-GB"/>
              </w:rPr>
            </w:pPr>
            <w:r w:rsidRPr="00865236">
              <w:rPr>
                <w:b/>
                <w:bCs/>
                <w:sz w:val="22"/>
                <w:szCs w:val="22"/>
                <w:lang w:val="en-GB"/>
              </w:rPr>
              <w:t>5</w:t>
            </w:r>
          </w:p>
        </w:tc>
      </w:tr>
      <w:tr w:rsidR="00865236" w:rsidRPr="00865236" w14:paraId="2E8238DE" w14:textId="77777777">
        <w:trPr>
          <w:cantSplit/>
          <w:trHeight w:val="780"/>
          <w:tblHeader/>
        </w:trPr>
        <w:tc>
          <w:tcPr>
            <w:tcW w:w="189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213908D9" w14:textId="77777777" w:rsidR="00200ACA" w:rsidRPr="00865236" w:rsidRDefault="00097E3D">
            <w:pPr>
              <w:pStyle w:val="Normal1"/>
              <w:widowControl w:val="0"/>
              <w:pBdr>
                <w:top w:val="nil"/>
                <w:left w:val="nil"/>
                <w:bottom w:val="nil"/>
                <w:right w:val="nil"/>
                <w:between w:val="nil"/>
              </w:pBdr>
              <w:rPr>
                <w:b/>
                <w:bCs/>
                <w:sz w:val="22"/>
                <w:szCs w:val="22"/>
                <w:lang w:val="en-GB"/>
              </w:rPr>
            </w:pPr>
            <w:r w:rsidRPr="00865236">
              <w:rPr>
                <w:b/>
                <w:bCs/>
                <w:sz w:val="22"/>
                <w:szCs w:val="22"/>
                <w:lang w:val="en-GB"/>
              </w:rPr>
              <w:t>Science Direct</w:t>
            </w:r>
          </w:p>
        </w:tc>
        <w:tc>
          <w:tcPr>
            <w:tcW w:w="3585" w:type="dxa"/>
            <w:tcBorders>
              <w:top w:val="nil"/>
              <w:left w:val="nil"/>
              <w:bottom w:val="single" w:sz="7" w:space="0" w:color="000000"/>
              <w:right w:val="single" w:sz="7" w:space="0" w:color="000000"/>
            </w:tcBorders>
            <w:tcMar>
              <w:top w:w="0" w:type="dxa"/>
              <w:left w:w="0" w:type="dxa"/>
              <w:bottom w:w="0" w:type="dxa"/>
              <w:right w:w="0" w:type="dxa"/>
            </w:tcMar>
          </w:tcPr>
          <w:p w14:paraId="24153956" w14:textId="77777777" w:rsidR="00200ACA" w:rsidRPr="00865236" w:rsidRDefault="00097E3D">
            <w:pPr>
              <w:pStyle w:val="Normal1"/>
              <w:pBdr>
                <w:top w:val="nil"/>
                <w:left w:val="nil"/>
                <w:bottom w:val="nil"/>
                <w:right w:val="nil"/>
                <w:between w:val="nil"/>
              </w:pBdr>
              <w:spacing w:before="240" w:after="240"/>
              <w:ind w:left="220"/>
              <w:rPr>
                <w:sz w:val="22"/>
                <w:szCs w:val="22"/>
                <w:lang w:val="en-GB"/>
              </w:rPr>
            </w:pPr>
            <w:r w:rsidRPr="00865236">
              <w:rPr>
                <w:sz w:val="22"/>
                <w:szCs w:val="22"/>
                <w:lang w:val="en-GB"/>
              </w:rPr>
              <w:t xml:space="preserve"> 37</w:t>
            </w:r>
          </w:p>
        </w:tc>
        <w:tc>
          <w:tcPr>
            <w:tcW w:w="2130" w:type="dxa"/>
            <w:tcBorders>
              <w:top w:val="nil"/>
              <w:left w:val="nil"/>
              <w:bottom w:val="single" w:sz="7" w:space="0" w:color="000000"/>
              <w:right w:val="single" w:sz="7" w:space="0" w:color="000000"/>
            </w:tcBorders>
            <w:tcMar>
              <w:top w:w="100" w:type="dxa"/>
              <w:left w:w="100" w:type="dxa"/>
              <w:bottom w:w="100" w:type="dxa"/>
              <w:right w:w="100" w:type="dxa"/>
            </w:tcMar>
          </w:tcPr>
          <w:p w14:paraId="5D455D2D" w14:textId="77777777" w:rsidR="00200ACA" w:rsidRPr="00865236" w:rsidRDefault="00097E3D">
            <w:pPr>
              <w:pStyle w:val="Normal1"/>
              <w:pBdr>
                <w:top w:val="nil"/>
                <w:left w:val="nil"/>
                <w:bottom w:val="nil"/>
                <w:right w:val="nil"/>
                <w:between w:val="nil"/>
              </w:pBdr>
              <w:spacing w:before="240" w:after="240"/>
              <w:ind w:left="220"/>
              <w:rPr>
                <w:sz w:val="22"/>
                <w:szCs w:val="22"/>
                <w:lang w:val="en-GB"/>
              </w:rPr>
            </w:pPr>
            <w:r w:rsidRPr="00865236">
              <w:rPr>
                <w:sz w:val="22"/>
                <w:szCs w:val="22"/>
                <w:lang w:val="en-GB"/>
              </w:rPr>
              <w:t xml:space="preserve"> 32</w:t>
            </w:r>
          </w:p>
        </w:tc>
        <w:tc>
          <w:tcPr>
            <w:tcW w:w="2055" w:type="dxa"/>
            <w:tcBorders>
              <w:top w:val="nil"/>
              <w:left w:val="nil"/>
              <w:bottom w:val="single" w:sz="7" w:space="0" w:color="000000"/>
              <w:right w:val="single" w:sz="7" w:space="0" w:color="000000"/>
            </w:tcBorders>
            <w:tcMar>
              <w:top w:w="100" w:type="dxa"/>
              <w:left w:w="100" w:type="dxa"/>
              <w:bottom w:w="100" w:type="dxa"/>
              <w:right w:w="100" w:type="dxa"/>
            </w:tcMar>
          </w:tcPr>
          <w:p w14:paraId="49146562" w14:textId="77777777" w:rsidR="00200ACA" w:rsidRPr="00865236" w:rsidRDefault="00097E3D">
            <w:pPr>
              <w:pStyle w:val="Normal1"/>
              <w:pBdr>
                <w:top w:val="nil"/>
                <w:left w:val="nil"/>
                <w:bottom w:val="nil"/>
                <w:right w:val="nil"/>
                <w:between w:val="nil"/>
              </w:pBdr>
              <w:rPr>
                <w:b/>
                <w:bCs/>
                <w:sz w:val="22"/>
                <w:szCs w:val="22"/>
                <w:lang w:val="en-GB"/>
              </w:rPr>
            </w:pPr>
            <w:r w:rsidRPr="00865236">
              <w:rPr>
                <w:b/>
                <w:bCs/>
                <w:sz w:val="22"/>
                <w:szCs w:val="22"/>
                <w:lang w:val="en-GB"/>
              </w:rPr>
              <w:t>5</w:t>
            </w:r>
          </w:p>
        </w:tc>
      </w:tr>
      <w:tr w:rsidR="00865236" w:rsidRPr="00865236" w14:paraId="08418E96" w14:textId="77777777">
        <w:trPr>
          <w:cantSplit/>
          <w:trHeight w:val="780"/>
          <w:tblHeader/>
        </w:trPr>
        <w:tc>
          <w:tcPr>
            <w:tcW w:w="189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54CC7570" w14:textId="77777777" w:rsidR="00200ACA" w:rsidRPr="00865236" w:rsidRDefault="00097E3D">
            <w:pPr>
              <w:pStyle w:val="Normal1"/>
              <w:pBdr>
                <w:top w:val="nil"/>
                <w:left w:val="nil"/>
                <w:bottom w:val="nil"/>
                <w:right w:val="nil"/>
                <w:between w:val="nil"/>
              </w:pBdr>
              <w:rPr>
                <w:b/>
                <w:bCs/>
                <w:sz w:val="22"/>
                <w:szCs w:val="22"/>
                <w:lang w:val="en-GB"/>
              </w:rPr>
            </w:pPr>
            <w:r w:rsidRPr="00865236">
              <w:rPr>
                <w:b/>
                <w:bCs/>
                <w:sz w:val="22"/>
                <w:szCs w:val="22"/>
                <w:lang w:val="en-GB"/>
              </w:rPr>
              <w:t>Google Scholar</w:t>
            </w:r>
          </w:p>
        </w:tc>
        <w:tc>
          <w:tcPr>
            <w:tcW w:w="3585" w:type="dxa"/>
            <w:tcBorders>
              <w:top w:val="nil"/>
              <w:left w:val="nil"/>
              <w:bottom w:val="single" w:sz="7" w:space="0" w:color="000000"/>
              <w:right w:val="single" w:sz="7" w:space="0" w:color="000000"/>
            </w:tcBorders>
            <w:tcMar>
              <w:top w:w="0" w:type="dxa"/>
              <w:left w:w="0" w:type="dxa"/>
              <w:bottom w:w="0" w:type="dxa"/>
              <w:right w:w="0" w:type="dxa"/>
            </w:tcMar>
          </w:tcPr>
          <w:p w14:paraId="42C22CE5" w14:textId="77777777" w:rsidR="00200ACA" w:rsidRPr="00865236" w:rsidRDefault="00097E3D">
            <w:pPr>
              <w:pStyle w:val="Normal1"/>
              <w:pBdr>
                <w:top w:val="nil"/>
                <w:left w:val="nil"/>
                <w:bottom w:val="nil"/>
                <w:right w:val="nil"/>
                <w:between w:val="nil"/>
              </w:pBdr>
              <w:spacing w:before="240" w:after="240"/>
              <w:ind w:left="220"/>
              <w:rPr>
                <w:sz w:val="22"/>
                <w:szCs w:val="22"/>
                <w:lang w:val="en-GB"/>
              </w:rPr>
            </w:pPr>
            <w:r w:rsidRPr="00865236">
              <w:rPr>
                <w:sz w:val="22"/>
                <w:szCs w:val="22"/>
                <w:lang w:val="en-GB"/>
              </w:rPr>
              <w:t xml:space="preserve"> 38</w:t>
            </w:r>
          </w:p>
        </w:tc>
        <w:tc>
          <w:tcPr>
            <w:tcW w:w="2130" w:type="dxa"/>
            <w:tcBorders>
              <w:top w:val="nil"/>
              <w:left w:val="nil"/>
              <w:bottom w:val="single" w:sz="7" w:space="0" w:color="000000"/>
              <w:right w:val="single" w:sz="7" w:space="0" w:color="000000"/>
            </w:tcBorders>
            <w:tcMar>
              <w:top w:w="100" w:type="dxa"/>
              <w:left w:w="100" w:type="dxa"/>
              <w:bottom w:w="100" w:type="dxa"/>
              <w:right w:w="100" w:type="dxa"/>
            </w:tcMar>
          </w:tcPr>
          <w:p w14:paraId="2E41138D" w14:textId="77777777" w:rsidR="00200ACA" w:rsidRPr="00865236" w:rsidRDefault="00097E3D">
            <w:pPr>
              <w:pStyle w:val="Normal1"/>
              <w:pBdr>
                <w:top w:val="nil"/>
                <w:left w:val="nil"/>
                <w:bottom w:val="nil"/>
                <w:right w:val="nil"/>
                <w:between w:val="nil"/>
              </w:pBdr>
              <w:spacing w:before="240" w:after="240"/>
              <w:ind w:left="220"/>
              <w:rPr>
                <w:sz w:val="22"/>
                <w:szCs w:val="22"/>
                <w:lang w:val="en-GB"/>
              </w:rPr>
            </w:pPr>
            <w:r w:rsidRPr="00865236">
              <w:rPr>
                <w:sz w:val="22"/>
                <w:szCs w:val="22"/>
                <w:lang w:val="en-GB"/>
              </w:rPr>
              <w:t xml:space="preserve"> 34</w:t>
            </w:r>
          </w:p>
        </w:tc>
        <w:tc>
          <w:tcPr>
            <w:tcW w:w="2055" w:type="dxa"/>
            <w:tcBorders>
              <w:top w:val="nil"/>
              <w:left w:val="nil"/>
              <w:bottom w:val="single" w:sz="7" w:space="0" w:color="000000"/>
              <w:right w:val="single" w:sz="7" w:space="0" w:color="000000"/>
            </w:tcBorders>
            <w:tcMar>
              <w:top w:w="100" w:type="dxa"/>
              <w:left w:w="100" w:type="dxa"/>
              <w:bottom w:w="100" w:type="dxa"/>
              <w:right w:w="100" w:type="dxa"/>
            </w:tcMar>
          </w:tcPr>
          <w:p w14:paraId="1197D135" w14:textId="77777777" w:rsidR="00200ACA" w:rsidRPr="00865236" w:rsidRDefault="00097E3D">
            <w:pPr>
              <w:pStyle w:val="Normal1"/>
              <w:pBdr>
                <w:top w:val="nil"/>
                <w:left w:val="nil"/>
                <w:bottom w:val="nil"/>
                <w:right w:val="nil"/>
                <w:between w:val="nil"/>
              </w:pBdr>
              <w:rPr>
                <w:b/>
                <w:bCs/>
                <w:sz w:val="22"/>
                <w:szCs w:val="22"/>
                <w:lang w:val="en-GB"/>
              </w:rPr>
            </w:pPr>
            <w:r w:rsidRPr="00865236">
              <w:rPr>
                <w:b/>
                <w:bCs/>
                <w:sz w:val="22"/>
                <w:szCs w:val="22"/>
                <w:lang w:val="en-GB"/>
              </w:rPr>
              <w:t>4</w:t>
            </w:r>
          </w:p>
        </w:tc>
      </w:tr>
      <w:tr w:rsidR="00865236" w:rsidRPr="00865236" w14:paraId="5068390E" w14:textId="77777777">
        <w:trPr>
          <w:cantSplit/>
          <w:trHeight w:val="780"/>
          <w:tblHeader/>
        </w:trPr>
        <w:tc>
          <w:tcPr>
            <w:tcW w:w="189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5607CA09" w14:textId="77777777" w:rsidR="00200ACA" w:rsidRPr="00865236" w:rsidRDefault="00097E3D">
            <w:pPr>
              <w:pStyle w:val="Normal1"/>
              <w:pBdr>
                <w:top w:val="nil"/>
                <w:left w:val="nil"/>
                <w:bottom w:val="nil"/>
                <w:right w:val="nil"/>
                <w:between w:val="nil"/>
              </w:pBdr>
              <w:rPr>
                <w:b/>
                <w:bCs/>
                <w:sz w:val="22"/>
                <w:szCs w:val="22"/>
                <w:lang w:val="en-GB"/>
              </w:rPr>
            </w:pPr>
            <w:r w:rsidRPr="00865236">
              <w:rPr>
                <w:b/>
                <w:bCs/>
                <w:sz w:val="22"/>
                <w:szCs w:val="22"/>
                <w:lang w:val="en-GB"/>
              </w:rPr>
              <w:t>Springer Link</w:t>
            </w:r>
          </w:p>
        </w:tc>
        <w:tc>
          <w:tcPr>
            <w:tcW w:w="3585" w:type="dxa"/>
            <w:tcBorders>
              <w:top w:val="nil"/>
              <w:left w:val="nil"/>
              <w:bottom w:val="single" w:sz="7" w:space="0" w:color="000000"/>
              <w:right w:val="single" w:sz="7" w:space="0" w:color="000000"/>
            </w:tcBorders>
            <w:tcMar>
              <w:top w:w="0" w:type="dxa"/>
              <w:left w:w="0" w:type="dxa"/>
              <w:bottom w:w="0" w:type="dxa"/>
              <w:right w:w="0" w:type="dxa"/>
            </w:tcMar>
          </w:tcPr>
          <w:p w14:paraId="03DEA84B" w14:textId="77777777" w:rsidR="00200ACA" w:rsidRPr="00865236" w:rsidRDefault="00097E3D">
            <w:pPr>
              <w:pStyle w:val="Normal1"/>
              <w:pBdr>
                <w:top w:val="nil"/>
                <w:left w:val="nil"/>
                <w:bottom w:val="nil"/>
                <w:right w:val="nil"/>
                <w:between w:val="nil"/>
              </w:pBdr>
              <w:spacing w:before="240" w:after="240"/>
              <w:ind w:left="220"/>
              <w:rPr>
                <w:sz w:val="22"/>
                <w:szCs w:val="22"/>
                <w:lang w:val="en-GB"/>
              </w:rPr>
            </w:pPr>
            <w:r w:rsidRPr="00865236">
              <w:rPr>
                <w:sz w:val="22"/>
                <w:szCs w:val="22"/>
                <w:lang w:val="en-GB"/>
              </w:rPr>
              <w:t xml:space="preserve"> 38</w:t>
            </w:r>
          </w:p>
        </w:tc>
        <w:tc>
          <w:tcPr>
            <w:tcW w:w="2130" w:type="dxa"/>
            <w:tcBorders>
              <w:top w:val="nil"/>
              <w:left w:val="nil"/>
              <w:bottom w:val="single" w:sz="7" w:space="0" w:color="000000"/>
              <w:right w:val="single" w:sz="7" w:space="0" w:color="000000"/>
            </w:tcBorders>
            <w:tcMar>
              <w:top w:w="100" w:type="dxa"/>
              <w:left w:w="100" w:type="dxa"/>
              <w:bottom w:w="100" w:type="dxa"/>
              <w:right w:w="100" w:type="dxa"/>
            </w:tcMar>
          </w:tcPr>
          <w:p w14:paraId="0FEB03BD" w14:textId="77777777" w:rsidR="00200ACA" w:rsidRPr="00865236" w:rsidRDefault="00097E3D">
            <w:pPr>
              <w:pStyle w:val="Normal1"/>
              <w:pBdr>
                <w:top w:val="nil"/>
                <w:left w:val="nil"/>
                <w:bottom w:val="nil"/>
                <w:right w:val="nil"/>
                <w:between w:val="nil"/>
              </w:pBdr>
              <w:spacing w:before="240" w:after="240"/>
              <w:ind w:left="220"/>
              <w:rPr>
                <w:sz w:val="22"/>
                <w:szCs w:val="22"/>
                <w:lang w:val="en-GB"/>
              </w:rPr>
            </w:pPr>
            <w:r w:rsidRPr="00865236">
              <w:rPr>
                <w:sz w:val="22"/>
                <w:szCs w:val="22"/>
                <w:lang w:val="en-GB"/>
              </w:rPr>
              <w:t xml:space="preserve"> 34</w:t>
            </w:r>
          </w:p>
        </w:tc>
        <w:tc>
          <w:tcPr>
            <w:tcW w:w="2055" w:type="dxa"/>
            <w:tcBorders>
              <w:top w:val="nil"/>
              <w:left w:val="nil"/>
              <w:bottom w:val="single" w:sz="7" w:space="0" w:color="000000"/>
              <w:right w:val="single" w:sz="7" w:space="0" w:color="000000"/>
            </w:tcBorders>
            <w:tcMar>
              <w:top w:w="100" w:type="dxa"/>
              <w:left w:w="100" w:type="dxa"/>
              <w:bottom w:w="100" w:type="dxa"/>
              <w:right w:w="100" w:type="dxa"/>
            </w:tcMar>
          </w:tcPr>
          <w:p w14:paraId="45FB2FDE" w14:textId="77777777" w:rsidR="00200ACA" w:rsidRPr="00865236" w:rsidRDefault="00097E3D">
            <w:pPr>
              <w:pStyle w:val="Normal1"/>
              <w:pBdr>
                <w:top w:val="nil"/>
                <w:left w:val="nil"/>
                <w:bottom w:val="nil"/>
                <w:right w:val="nil"/>
                <w:between w:val="nil"/>
              </w:pBdr>
              <w:rPr>
                <w:b/>
                <w:bCs/>
                <w:sz w:val="22"/>
                <w:szCs w:val="22"/>
                <w:lang w:val="en-GB"/>
              </w:rPr>
            </w:pPr>
            <w:r w:rsidRPr="00865236">
              <w:rPr>
                <w:b/>
                <w:bCs/>
                <w:sz w:val="22"/>
                <w:szCs w:val="22"/>
                <w:lang w:val="en-GB"/>
              </w:rPr>
              <w:t>4</w:t>
            </w:r>
          </w:p>
        </w:tc>
      </w:tr>
    </w:tbl>
    <w:p w14:paraId="4961AD05" w14:textId="77777777" w:rsidR="00200ACA" w:rsidRPr="00865236" w:rsidRDefault="00097E3D">
      <w:pPr>
        <w:pStyle w:val="Normal1"/>
        <w:pBdr>
          <w:top w:val="nil"/>
          <w:left w:val="nil"/>
          <w:bottom w:val="nil"/>
          <w:right w:val="nil"/>
          <w:between w:val="nil"/>
        </w:pBdr>
        <w:rPr>
          <w:b/>
          <w:bCs/>
          <w:sz w:val="22"/>
          <w:szCs w:val="22"/>
          <w:lang w:val="en-GB"/>
        </w:rPr>
      </w:pPr>
      <w:r w:rsidRPr="00865236">
        <w:rPr>
          <w:b/>
          <w:bCs/>
          <w:i/>
          <w:iCs/>
          <w:sz w:val="22"/>
          <w:szCs w:val="22"/>
          <w:lang w:val="en-GB"/>
        </w:rPr>
        <w:t xml:space="preserve">Analysis </w:t>
      </w:r>
    </w:p>
    <w:p w14:paraId="433777FA"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systematic literature search was conducive across the four major academic databases that is Pub Med, Science Direct, Google scholar and the Springer Link. These identified peer-reviewed studies that are examining the relationship between the social media usage and also self-harm among adolescents within urban communities within the UK. The initial searches are yielded based on the total of 150 articles that are relatively similar to the outcomes across the databases indicating broad and the growing research interests within the area. The removal of the duplicate records the application of the exclusion criteria for example UK-based studies. The audit population and the non-empirical papers, the articles do not directly address the self-harm and the adolescent mental health; those are excluded as the number of the reliance studies was significantly reduced. The Pub Med and the Science Direct each have produced 37 initial outcomes within 32 are retained after the exclusions, ultimately leading to 5 studies that meet the inclusion criteria per database. The 18 studies included for the final synthesis, focuses on the reduction that reflects on strict inclusion criteria that are applied to ensure relevance and contextual alignment. Thus, the UK-specific empirical research is considered for the sensitive topics. </w:t>
      </w:r>
    </w:p>
    <w:p w14:paraId="42027F85" w14:textId="77777777" w:rsidR="00200ACA" w:rsidRPr="00865236" w:rsidRDefault="00097E3D">
      <w:pPr>
        <w:pStyle w:val="Normal1"/>
        <w:rPr>
          <w:sz w:val="22"/>
          <w:szCs w:val="22"/>
          <w:lang w:val="en-GB"/>
        </w:rPr>
        <w:sectPr w:rsidR="00200ACA" w:rsidRPr="00865236">
          <w:footerReference w:type="default" r:id="rId14"/>
          <w:pgSz w:w="12240" w:h="15840"/>
          <w:pgMar w:top="1440" w:right="1440" w:bottom="1440" w:left="1440" w:header="720" w:footer="720" w:gutter="0"/>
          <w:pgNumType w:start="0"/>
          <w:cols w:space="720"/>
        </w:sectPr>
      </w:pPr>
      <w:bookmarkStart w:id="63" w:name="_heading=h.tg20t31o46v3" w:colFirst="0" w:colLast="0"/>
      <w:bookmarkEnd w:id="63"/>
      <w:r w:rsidRPr="00865236">
        <w:rPr>
          <w:lang w:val="en-GB"/>
        </w:rPr>
        <w:br w:type="page"/>
      </w:r>
    </w:p>
    <w:p w14:paraId="74E2F904" w14:textId="77777777" w:rsidR="00200ACA" w:rsidRPr="00865236" w:rsidRDefault="00097E3D">
      <w:pPr>
        <w:pStyle w:val="Heading3"/>
        <w:rPr>
          <w:lang w:val="en-GB"/>
        </w:rPr>
      </w:pPr>
      <w:bookmarkStart w:id="64" w:name="_heading=h.dblbmde55yd6" w:colFirst="0" w:colLast="0"/>
      <w:bookmarkEnd w:id="64"/>
      <w:r w:rsidRPr="00865236">
        <w:rPr>
          <w:lang w:val="en-GB"/>
        </w:rPr>
        <w:lastRenderedPageBreak/>
        <w:t>4.2.2 Characteristics of all studies</w:t>
      </w:r>
    </w:p>
    <w:p w14:paraId="4277F747" w14:textId="77777777" w:rsidR="00200ACA" w:rsidRPr="00865236" w:rsidRDefault="00097E3D">
      <w:pPr>
        <w:pStyle w:val="Heading5"/>
        <w:rPr>
          <w:color w:val="auto"/>
          <w:lang w:val="en-GB"/>
        </w:rPr>
      </w:pPr>
      <w:bookmarkStart w:id="65" w:name="_heading=h.1fyw9wjgkk39" w:colFirst="0" w:colLast="0"/>
      <w:bookmarkEnd w:id="65"/>
      <w:r w:rsidRPr="00865236">
        <w:rPr>
          <w:color w:val="auto"/>
          <w:lang w:val="en-GB"/>
        </w:rPr>
        <w:t>Table 4.2: Data extraction &amp; characteristic table</w:t>
      </w:r>
    </w:p>
    <w:p w14:paraId="0F563D22" w14:textId="77777777" w:rsidR="00200ACA" w:rsidRPr="00865236" w:rsidRDefault="00097E3D">
      <w:pPr>
        <w:pStyle w:val="Normal1"/>
        <w:jc w:val="center"/>
        <w:rPr>
          <w:lang w:val="en-GB"/>
        </w:rPr>
      </w:pPr>
      <w:r w:rsidRPr="00865236">
        <w:rPr>
          <w:sz w:val="22"/>
          <w:szCs w:val="22"/>
          <w:lang w:val="en-GB"/>
        </w:rPr>
        <w:t>(Source: Self-developed)</w:t>
      </w:r>
    </w:p>
    <w:tbl>
      <w:tblPr>
        <w:tblStyle w:val="ad"/>
        <w:tblW w:w="13086" w:type="dxa"/>
        <w:tblInd w:w="-2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5"/>
        <w:gridCol w:w="1291"/>
        <w:gridCol w:w="990"/>
        <w:gridCol w:w="900"/>
        <w:gridCol w:w="900"/>
        <w:gridCol w:w="1170"/>
        <w:gridCol w:w="1350"/>
        <w:gridCol w:w="1530"/>
        <w:gridCol w:w="1440"/>
        <w:gridCol w:w="1620"/>
        <w:gridCol w:w="1260"/>
      </w:tblGrid>
      <w:tr w:rsidR="00865236" w:rsidRPr="00865236" w14:paraId="653A3F46" w14:textId="77777777">
        <w:trPr>
          <w:cantSplit/>
          <w:trHeight w:val="675"/>
          <w:tblHeader/>
        </w:trPr>
        <w:tc>
          <w:tcPr>
            <w:tcW w:w="635" w:type="dxa"/>
            <w:shd w:val="clear" w:color="auto" w:fill="EA9999"/>
          </w:tcPr>
          <w:p w14:paraId="7A73E8C3" w14:textId="77777777" w:rsidR="00200ACA" w:rsidRPr="00865236" w:rsidRDefault="00097E3D">
            <w:pPr>
              <w:pStyle w:val="Normal1"/>
              <w:pBdr>
                <w:top w:val="nil"/>
                <w:left w:val="nil"/>
                <w:bottom w:val="nil"/>
                <w:right w:val="nil"/>
                <w:between w:val="nil"/>
              </w:pBdr>
              <w:spacing w:before="240" w:after="240"/>
              <w:jc w:val="center"/>
              <w:rPr>
                <w:b/>
                <w:bCs/>
                <w:sz w:val="22"/>
                <w:szCs w:val="22"/>
                <w:lang w:val="en-GB"/>
              </w:rPr>
            </w:pPr>
            <w:r w:rsidRPr="00865236">
              <w:rPr>
                <w:b/>
                <w:bCs/>
                <w:sz w:val="22"/>
                <w:szCs w:val="22"/>
                <w:lang w:val="en-GB"/>
              </w:rPr>
              <w:t>Study author’s name</w:t>
            </w:r>
          </w:p>
        </w:tc>
        <w:tc>
          <w:tcPr>
            <w:tcW w:w="1291" w:type="dxa"/>
            <w:shd w:val="clear" w:color="auto" w:fill="EA9999"/>
          </w:tcPr>
          <w:p w14:paraId="4BB56F82" w14:textId="77777777" w:rsidR="00200ACA" w:rsidRPr="00865236" w:rsidRDefault="00097E3D">
            <w:pPr>
              <w:pStyle w:val="Normal1"/>
              <w:pBdr>
                <w:top w:val="nil"/>
                <w:left w:val="nil"/>
                <w:bottom w:val="nil"/>
                <w:right w:val="nil"/>
                <w:between w:val="nil"/>
              </w:pBdr>
              <w:ind w:right="80"/>
              <w:jc w:val="center"/>
              <w:rPr>
                <w:b/>
                <w:bCs/>
                <w:sz w:val="22"/>
                <w:szCs w:val="22"/>
                <w:lang w:val="en-GB"/>
              </w:rPr>
            </w:pPr>
            <w:r w:rsidRPr="00865236">
              <w:rPr>
                <w:b/>
                <w:bCs/>
                <w:sz w:val="22"/>
                <w:szCs w:val="22"/>
                <w:lang w:val="en-GB"/>
              </w:rPr>
              <w:t>Objective/Purpose</w:t>
            </w:r>
          </w:p>
        </w:tc>
        <w:tc>
          <w:tcPr>
            <w:tcW w:w="990" w:type="dxa"/>
            <w:shd w:val="clear" w:color="auto" w:fill="EA9999"/>
          </w:tcPr>
          <w:p w14:paraId="0A83B302" w14:textId="77777777" w:rsidR="00200ACA" w:rsidRPr="00865236" w:rsidRDefault="00097E3D">
            <w:pPr>
              <w:pStyle w:val="Normal1"/>
              <w:pBdr>
                <w:top w:val="nil"/>
                <w:left w:val="nil"/>
                <w:bottom w:val="nil"/>
                <w:right w:val="nil"/>
                <w:between w:val="nil"/>
              </w:pBdr>
              <w:spacing w:before="240" w:after="240"/>
              <w:jc w:val="center"/>
              <w:rPr>
                <w:b/>
                <w:bCs/>
                <w:sz w:val="22"/>
                <w:szCs w:val="22"/>
                <w:lang w:val="en-GB"/>
              </w:rPr>
            </w:pPr>
            <w:r w:rsidRPr="00865236">
              <w:rPr>
                <w:b/>
                <w:bCs/>
                <w:sz w:val="22"/>
                <w:szCs w:val="22"/>
                <w:lang w:val="en-GB"/>
              </w:rPr>
              <w:t>Sample</w:t>
            </w:r>
          </w:p>
        </w:tc>
        <w:tc>
          <w:tcPr>
            <w:tcW w:w="900" w:type="dxa"/>
            <w:shd w:val="clear" w:color="auto" w:fill="EA9999"/>
          </w:tcPr>
          <w:p w14:paraId="797712F6" w14:textId="77777777" w:rsidR="00200ACA" w:rsidRPr="00865236" w:rsidRDefault="00097E3D">
            <w:pPr>
              <w:pStyle w:val="Normal1"/>
              <w:pBdr>
                <w:top w:val="nil"/>
                <w:left w:val="nil"/>
                <w:bottom w:val="nil"/>
                <w:right w:val="nil"/>
                <w:between w:val="nil"/>
              </w:pBdr>
              <w:spacing w:before="240" w:after="240"/>
              <w:jc w:val="center"/>
              <w:rPr>
                <w:b/>
                <w:bCs/>
                <w:sz w:val="22"/>
                <w:szCs w:val="22"/>
                <w:lang w:val="en-GB"/>
              </w:rPr>
            </w:pPr>
            <w:r w:rsidRPr="00865236">
              <w:rPr>
                <w:b/>
                <w:bCs/>
                <w:sz w:val="22"/>
                <w:szCs w:val="22"/>
                <w:lang w:val="en-GB"/>
              </w:rPr>
              <w:t>Methodology</w:t>
            </w:r>
          </w:p>
        </w:tc>
        <w:tc>
          <w:tcPr>
            <w:tcW w:w="900" w:type="dxa"/>
            <w:shd w:val="clear" w:color="auto" w:fill="EA9999"/>
          </w:tcPr>
          <w:p w14:paraId="681F7342" w14:textId="77777777" w:rsidR="00200ACA" w:rsidRPr="00865236" w:rsidRDefault="00097E3D">
            <w:pPr>
              <w:pStyle w:val="Normal1"/>
              <w:pBdr>
                <w:top w:val="nil"/>
                <w:left w:val="nil"/>
                <w:bottom w:val="nil"/>
                <w:right w:val="nil"/>
                <w:between w:val="nil"/>
              </w:pBdr>
              <w:spacing w:before="240" w:after="240"/>
              <w:jc w:val="center"/>
              <w:rPr>
                <w:b/>
                <w:bCs/>
                <w:sz w:val="22"/>
                <w:szCs w:val="22"/>
                <w:lang w:val="en-GB"/>
              </w:rPr>
            </w:pPr>
            <w:r w:rsidRPr="00865236">
              <w:rPr>
                <w:b/>
                <w:bCs/>
                <w:sz w:val="22"/>
                <w:szCs w:val="22"/>
                <w:lang w:val="en-GB"/>
              </w:rPr>
              <w:t>Strengths</w:t>
            </w:r>
          </w:p>
        </w:tc>
        <w:tc>
          <w:tcPr>
            <w:tcW w:w="1170" w:type="dxa"/>
            <w:shd w:val="clear" w:color="auto" w:fill="EA9999"/>
          </w:tcPr>
          <w:p w14:paraId="1995899D" w14:textId="77777777" w:rsidR="00200ACA" w:rsidRPr="00865236" w:rsidRDefault="00097E3D">
            <w:pPr>
              <w:pStyle w:val="Normal1"/>
              <w:pBdr>
                <w:top w:val="nil"/>
                <w:left w:val="nil"/>
                <w:bottom w:val="nil"/>
                <w:right w:val="nil"/>
                <w:between w:val="nil"/>
              </w:pBdr>
              <w:spacing w:before="240" w:after="240"/>
              <w:jc w:val="center"/>
              <w:rPr>
                <w:b/>
                <w:bCs/>
                <w:sz w:val="22"/>
                <w:szCs w:val="22"/>
                <w:lang w:val="en-GB"/>
              </w:rPr>
            </w:pPr>
            <w:r w:rsidRPr="00865236">
              <w:rPr>
                <w:b/>
                <w:bCs/>
                <w:sz w:val="22"/>
                <w:szCs w:val="22"/>
                <w:lang w:val="en-GB"/>
              </w:rPr>
              <w:t>Weaknesses</w:t>
            </w:r>
          </w:p>
        </w:tc>
        <w:tc>
          <w:tcPr>
            <w:tcW w:w="1350" w:type="dxa"/>
            <w:shd w:val="clear" w:color="auto" w:fill="EA9999"/>
          </w:tcPr>
          <w:p w14:paraId="18CD0F53" w14:textId="77777777" w:rsidR="00200ACA" w:rsidRPr="00865236" w:rsidRDefault="00097E3D">
            <w:pPr>
              <w:pStyle w:val="Normal1"/>
              <w:pBdr>
                <w:top w:val="nil"/>
                <w:left w:val="nil"/>
                <w:bottom w:val="nil"/>
                <w:right w:val="nil"/>
                <w:between w:val="nil"/>
              </w:pBdr>
              <w:spacing w:before="240" w:after="240"/>
              <w:jc w:val="center"/>
              <w:rPr>
                <w:b/>
                <w:bCs/>
                <w:sz w:val="22"/>
                <w:szCs w:val="22"/>
                <w:lang w:val="en-GB"/>
              </w:rPr>
            </w:pPr>
            <w:r w:rsidRPr="00865236">
              <w:rPr>
                <w:b/>
                <w:bCs/>
                <w:sz w:val="22"/>
                <w:szCs w:val="22"/>
                <w:lang w:val="en-GB"/>
              </w:rPr>
              <w:t>Results</w:t>
            </w:r>
          </w:p>
        </w:tc>
        <w:tc>
          <w:tcPr>
            <w:tcW w:w="1530" w:type="dxa"/>
            <w:shd w:val="clear" w:color="auto" w:fill="EA9999"/>
          </w:tcPr>
          <w:p w14:paraId="0DD19AFA" w14:textId="77777777" w:rsidR="00200ACA" w:rsidRPr="00865236" w:rsidRDefault="00097E3D">
            <w:pPr>
              <w:pStyle w:val="Normal1"/>
              <w:pBdr>
                <w:top w:val="nil"/>
                <w:left w:val="nil"/>
                <w:bottom w:val="nil"/>
                <w:right w:val="nil"/>
                <w:between w:val="nil"/>
              </w:pBdr>
              <w:spacing w:before="240" w:after="240"/>
              <w:jc w:val="center"/>
              <w:rPr>
                <w:b/>
                <w:bCs/>
                <w:sz w:val="22"/>
                <w:szCs w:val="22"/>
                <w:lang w:val="en-GB"/>
              </w:rPr>
            </w:pPr>
            <w:r w:rsidRPr="00865236">
              <w:rPr>
                <w:b/>
                <w:bCs/>
                <w:sz w:val="22"/>
                <w:szCs w:val="22"/>
                <w:lang w:val="en-GB"/>
              </w:rPr>
              <w:t>Conclusion</w:t>
            </w:r>
          </w:p>
        </w:tc>
        <w:tc>
          <w:tcPr>
            <w:tcW w:w="1440" w:type="dxa"/>
            <w:shd w:val="clear" w:color="auto" w:fill="EA9999"/>
          </w:tcPr>
          <w:p w14:paraId="3D3328A9" w14:textId="77777777" w:rsidR="00200ACA" w:rsidRPr="00865236" w:rsidRDefault="00097E3D">
            <w:pPr>
              <w:pStyle w:val="Normal1"/>
              <w:pBdr>
                <w:top w:val="nil"/>
                <w:left w:val="nil"/>
                <w:bottom w:val="nil"/>
                <w:right w:val="nil"/>
                <w:between w:val="nil"/>
              </w:pBdr>
              <w:spacing w:before="240" w:after="240"/>
              <w:jc w:val="center"/>
              <w:rPr>
                <w:b/>
                <w:bCs/>
                <w:sz w:val="22"/>
                <w:szCs w:val="22"/>
                <w:lang w:val="en-GB"/>
              </w:rPr>
            </w:pPr>
            <w:r w:rsidRPr="00865236">
              <w:rPr>
                <w:b/>
                <w:bCs/>
                <w:sz w:val="22"/>
                <w:szCs w:val="22"/>
                <w:lang w:val="en-GB"/>
              </w:rPr>
              <w:t>Data</w:t>
            </w:r>
          </w:p>
          <w:p w14:paraId="6EABABF1" w14:textId="77777777" w:rsidR="00200ACA" w:rsidRPr="00865236" w:rsidRDefault="00097E3D">
            <w:pPr>
              <w:pStyle w:val="Normal1"/>
              <w:pBdr>
                <w:top w:val="nil"/>
                <w:left w:val="nil"/>
                <w:bottom w:val="nil"/>
                <w:right w:val="nil"/>
                <w:between w:val="nil"/>
              </w:pBdr>
              <w:spacing w:before="240" w:after="240"/>
              <w:jc w:val="center"/>
              <w:rPr>
                <w:b/>
                <w:bCs/>
                <w:sz w:val="22"/>
                <w:szCs w:val="22"/>
                <w:lang w:val="en-GB"/>
              </w:rPr>
            </w:pPr>
            <w:r w:rsidRPr="00865236">
              <w:rPr>
                <w:b/>
                <w:bCs/>
                <w:sz w:val="22"/>
                <w:szCs w:val="22"/>
                <w:lang w:val="en-GB"/>
              </w:rPr>
              <w:t>extraction</w:t>
            </w:r>
          </w:p>
          <w:p w14:paraId="4AF02081" w14:textId="77777777" w:rsidR="00200ACA" w:rsidRPr="00865236" w:rsidRDefault="00097E3D">
            <w:pPr>
              <w:pStyle w:val="Normal1"/>
              <w:pBdr>
                <w:top w:val="nil"/>
                <w:left w:val="nil"/>
                <w:bottom w:val="nil"/>
                <w:right w:val="nil"/>
                <w:between w:val="nil"/>
              </w:pBdr>
              <w:spacing w:before="240" w:after="240"/>
              <w:jc w:val="center"/>
              <w:rPr>
                <w:b/>
                <w:bCs/>
                <w:sz w:val="22"/>
                <w:szCs w:val="22"/>
                <w:lang w:val="en-GB"/>
              </w:rPr>
            </w:pPr>
            <w:r w:rsidRPr="00865236">
              <w:rPr>
                <w:b/>
                <w:bCs/>
                <w:sz w:val="22"/>
                <w:szCs w:val="22"/>
                <w:lang w:val="en-GB"/>
              </w:rPr>
              <w:t>criteria</w:t>
            </w:r>
          </w:p>
        </w:tc>
        <w:tc>
          <w:tcPr>
            <w:tcW w:w="1620" w:type="dxa"/>
            <w:shd w:val="clear" w:color="auto" w:fill="EA9999"/>
          </w:tcPr>
          <w:p w14:paraId="791BDAB0" w14:textId="77777777" w:rsidR="00200ACA" w:rsidRPr="00865236" w:rsidRDefault="00097E3D">
            <w:pPr>
              <w:pStyle w:val="Normal1"/>
              <w:pBdr>
                <w:top w:val="nil"/>
                <w:left w:val="nil"/>
                <w:bottom w:val="nil"/>
                <w:right w:val="nil"/>
                <w:between w:val="nil"/>
              </w:pBdr>
              <w:spacing w:before="240" w:after="240"/>
              <w:jc w:val="center"/>
              <w:rPr>
                <w:b/>
                <w:bCs/>
                <w:sz w:val="22"/>
                <w:szCs w:val="22"/>
                <w:lang w:val="en-GB"/>
              </w:rPr>
            </w:pPr>
            <w:r w:rsidRPr="00865236">
              <w:rPr>
                <w:b/>
                <w:bCs/>
                <w:sz w:val="22"/>
                <w:szCs w:val="22"/>
                <w:lang w:val="en-GB"/>
              </w:rPr>
              <w:t>Data</w:t>
            </w:r>
          </w:p>
          <w:p w14:paraId="3CA18C5F" w14:textId="77777777" w:rsidR="00200ACA" w:rsidRPr="00865236" w:rsidRDefault="00097E3D">
            <w:pPr>
              <w:pStyle w:val="Normal1"/>
              <w:pBdr>
                <w:top w:val="nil"/>
                <w:left w:val="nil"/>
                <w:bottom w:val="nil"/>
                <w:right w:val="nil"/>
                <w:between w:val="nil"/>
              </w:pBdr>
              <w:spacing w:before="240" w:after="240"/>
              <w:jc w:val="center"/>
              <w:rPr>
                <w:b/>
                <w:bCs/>
                <w:sz w:val="22"/>
                <w:szCs w:val="22"/>
                <w:lang w:val="en-GB"/>
              </w:rPr>
            </w:pPr>
            <w:r w:rsidRPr="00865236">
              <w:rPr>
                <w:b/>
                <w:bCs/>
                <w:sz w:val="22"/>
                <w:szCs w:val="22"/>
                <w:lang w:val="en-GB"/>
              </w:rPr>
              <w:t>extraction</w:t>
            </w:r>
          </w:p>
          <w:p w14:paraId="1C92EADC" w14:textId="77777777" w:rsidR="00200ACA" w:rsidRPr="00865236" w:rsidRDefault="00097E3D">
            <w:pPr>
              <w:pStyle w:val="Normal1"/>
              <w:pBdr>
                <w:top w:val="nil"/>
                <w:left w:val="nil"/>
                <w:bottom w:val="nil"/>
                <w:right w:val="nil"/>
                <w:between w:val="nil"/>
              </w:pBdr>
              <w:spacing w:before="240" w:after="240"/>
              <w:jc w:val="center"/>
              <w:rPr>
                <w:b/>
                <w:bCs/>
                <w:sz w:val="22"/>
                <w:szCs w:val="22"/>
                <w:lang w:val="en-GB"/>
              </w:rPr>
            </w:pPr>
            <w:r w:rsidRPr="00865236">
              <w:rPr>
                <w:b/>
                <w:bCs/>
                <w:sz w:val="22"/>
                <w:szCs w:val="22"/>
                <w:lang w:val="en-GB"/>
              </w:rPr>
              <w:t>criteria</w:t>
            </w:r>
          </w:p>
        </w:tc>
        <w:tc>
          <w:tcPr>
            <w:tcW w:w="1260" w:type="dxa"/>
            <w:shd w:val="clear" w:color="auto" w:fill="EA9999"/>
          </w:tcPr>
          <w:p w14:paraId="4B48C54D" w14:textId="77777777" w:rsidR="00200ACA" w:rsidRPr="00865236" w:rsidRDefault="00097E3D">
            <w:pPr>
              <w:pStyle w:val="Normal1"/>
              <w:pBdr>
                <w:top w:val="nil"/>
                <w:left w:val="nil"/>
                <w:bottom w:val="nil"/>
                <w:right w:val="nil"/>
                <w:between w:val="nil"/>
              </w:pBdr>
              <w:spacing w:before="240" w:after="240"/>
              <w:jc w:val="center"/>
              <w:rPr>
                <w:b/>
                <w:bCs/>
                <w:sz w:val="22"/>
                <w:szCs w:val="22"/>
                <w:lang w:val="en-GB"/>
              </w:rPr>
            </w:pPr>
            <w:r w:rsidRPr="00865236">
              <w:rPr>
                <w:b/>
                <w:bCs/>
                <w:sz w:val="22"/>
                <w:szCs w:val="22"/>
                <w:lang w:val="en-GB"/>
              </w:rPr>
              <w:t>Themes</w:t>
            </w:r>
          </w:p>
          <w:p w14:paraId="41C5EA79" w14:textId="77777777" w:rsidR="00200ACA" w:rsidRPr="00865236" w:rsidRDefault="00097E3D">
            <w:pPr>
              <w:pStyle w:val="Normal1"/>
              <w:pBdr>
                <w:top w:val="nil"/>
                <w:left w:val="nil"/>
                <w:bottom w:val="nil"/>
                <w:right w:val="nil"/>
                <w:between w:val="nil"/>
              </w:pBdr>
              <w:spacing w:before="240" w:after="240"/>
              <w:jc w:val="center"/>
              <w:rPr>
                <w:b/>
                <w:bCs/>
                <w:sz w:val="22"/>
                <w:szCs w:val="22"/>
                <w:lang w:val="en-GB"/>
              </w:rPr>
            </w:pPr>
            <w:r w:rsidRPr="00865236">
              <w:rPr>
                <w:b/>
                <w:bCs/>
                <w:sz w:val="22"/>
                <w:szCs w:val="22"/>
                <w:lang w:val="en-GB"/>
              </w:rPr>
              <w:t>per each</w:t>
            </w:r>
          </w:p>
          <w:p w14:paraId="60C0F314" w14:textId="77777777" w:rsidR="00200ACA" w:rsidRPr="00865236" w:rsidRDefault="00097E3D">
            <w:pPr>
              <w:pStyle w:val="Normal1"/>
              <w:pBdr>
                <w:top w:val="nil"/>
                <w:left w:val="nil"/>
                <w:bottom w:val="nil"/>
                <w:right w:val="nil"/>
                <w:between w:val="nil"/>
              </w:pBdr>
              <w:spacing w:before="240" w:after="240"/>
              <w:jc w:val="center"/>
              <w:rPr>
                <w:b/>
                <w:bCs/>
                <w:sz w:val="22"/>
                <w:szCs w:val="22"/>
                <w:lang w:val="en-GB"/>
              </w:rPr>
            </w:pPr>
            <w:r w:rsidRPr="00865236">
              <w:rPr>
                <w:b/>
                <w:bCs/>
                <w:sz w:val="22"/>
                <w:szCs w:val="22"/>
                <w:lang w:val="en-GB"/>
              </w:rPr>
              <w:t>articles</w:t>
            </w:r>
          </w:p>
        </w:tc>
      </w:tr>
      <w:tr w:rsidR="00865236" w:rsidRPr="00865236" w14:paraId="36A6FA51" w14:textId="77777777">
        <w:trPr>
          <w:cantSplit/>
          <w:trHeight w:val="675"/>
          <w:tblHeader/>
        </w:trPr>
        <w:tc>
          <w:tcPr>
            <w:tcW w:w="635"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069A47AF"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Agyapong-Opoku </w:t>
            </w:r>
            <w:r w:rsidRPr="00865236">
              <w:rPr>
                <w:i/>
                <w:iCs/>
                <w:sz w:val="22"/>
                <w:szCs w:val="22"/>
                <w:lang w:val="en-GB"/>
              </w:rPr>
              <w:t xml:space="preserve">et al. </w:t>
            </w:r>
            <w:r w:rsidRPr="00865236">
              <w:rPr>
                <w:sz w:val="22"/>
                <w:szCs w:val="22"/>
                <w:lang w:val="en-GB"/>
              </w:rPr>
              <w:t>2025</w:t>
            </w:r>
          </w:p>
        </w:tc>
        <w:tc>
          <w:tcPr>
            <w:tcW w:w="1291" w:type="dxa"/>
          </w:tcPr>
          <w:p w14:paraId="67BCC396" w14:textId="77777777" w:rsidR="00200ACA" w:rsidRPr="00865236" w:rsidRDefault="00097E3D">
            <w:pPr>
              <w:pStyle w:val="Normal1"/>
              <w:pBdr>
                <w:top w:val="nil"/>
                <w:left w:val="nil"/>
                <w:bottom w:val="nil"/>
                <w:right w:val="nil"/>
                <w:between w:val="nil"/>
              </w:pBdr>
              <w:ind w:right="80"/>
              <w:rPr>
                <w:sz w:val="22"/>
                <w:szCs w:val="22"/>
                <w:lang w:val="en-GB"/>
              </w:rPr>
            </w:pPr>
            <w:r w:rsidRPr="00865236">
              <w:rPr>
                <w:sz w:val="22"/>
                <w:szCs w:val="22"/>
                <w:lang w:val="en-GB"/>
              </w:rPr>
              <w:t>To analyze the current evidence regarding the effects of social media</w:t>
            </w:r>
          </w:p>
        </w:tc>
        <w:tc>
          <w:tcPr>
            <w:tcW w:w="990" w:type="dxa"/>
          </w:tcPr>
          <w:p w14:paraId="4FA8487A"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1005 articles</w:t>
            </w:r>
          </w:p>
        </w:tc>
        <w:tc>
          <w:tcPr>
            <w:tcW w:w="900" w:type="dxa"/>
          </w:tcPr>
          <w:p w14:paraId="05F15B3F"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Scoping review</w:t>
            </w:r>
          </w:p>
        </w:tc>
        <w:tc>
          <w:tcPr>
            <w:tcW w:w="900" w:type="dxa"/>
          </w:tcPr>
          <w:p w14:paraId="17463B15"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Impact of problematic use of social media</w:t>
            </w:r>
          </w:p>
        </w:tc>
        <w:tc>
          <w:tcPr>
            <w:tcW w:w="1170" w:type="dxa"/>
          </w:tcPr>
          <w:p w14:paraId="7C555B22"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Limited to systematic reviews</w:t>
            </w:r>
          </w:p>
        </w:tc>
        <w:tc>
          <w:tcPr>
            <w:tcW w:w="1350" w:type="dxa"/>
          </w:tcPr>
          <w:p w14:paraId="719624A1"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Studies linked social media</w:t>
            </w:r>
          </w:p>
        </w:tc>
        <w:tc>
          <w:tcPr>
            <w:tcW w:w="1530" w:type="dxa"/>
          </w:tcPr>
          <w:p w14:paraId="2808294E"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Social media’s impact on adolescent mental health is highly individualistic</w:t>
            </w:r>
          </w:p>
        </w:tc>
        <w:tc>
          <w:tcPr>
            <w:tcW w:w="1440" w:type="dxa"/>
          </w:tcPr>
          <w:p w14:paraId="5C254FB4"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 xml:space="preserve">To understand long-term effects and develop targeted interventions </w:t>
            </w:r>
          </w:p>
        </w:tc>
        <w:tc>
          <w:tcPr>
            <w:tcW w:w="1620" w:type="dxa"/>
          </w:tcPr>
          <w:p w14:paraId="1E6F9957"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It enhances digital literacy and create supportive online environments</w:t>
            </w:r>
          </w:p>
        </w:tc>
        <w:tc>
          <w:tcPr>
            <w:tcW w:w="1260" w:type="dxa"/>
          </w:tcPr>
          <w:p w14:paraId="3A5A5621"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Theme 1</w:t>
            </w:r>
          </w:p>
        </w:tc>
      </w:tr>
      <w:tr w:rsidR="00865236" w:rsidRPr="00865236" w14:paraId="375612A3" w14:textId="77777777">
        <w:trPr>
          <w:cantSplit/>
          <w:trHeight w:val="675"/>
          <w:tblHeader/>
        </w:trPr>
        <w:tc>
          <w:tcPr>
            <w:tcW w:w="635" w:type="dxa"/>
            <w:tcBorders>
              <w:top w:val="nil"/>
              <w:left w:val="single" w:sz="7" w:space="0" w:color="BFBFBF"/>
              <w:bottom w:val="single" w:sz="7" w:space="0" w:color="BFBFBF"/>
              <w:right w:val="single" w:sz="7" w:space="0" w:color="BFBFBF"/>
            </w:tcBorders>
            <w:tcMar>
              <w:top w:w="0" w:type="dxa"/>
              <w:left w:w="100" w:type="dxa"/>
              <w:bottom w:w="0" w:type="dxa"/>
              <w:right w:w="100" w:type="dxa"/>
            </w:tcMar>
          </w:tcPr>
          <w:p w14:paraId="3EDDD675"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lastRenderedPageBreak/>
              <w:t xml:space="preserve">Azem </w:t>
            </w:r>
            <w:r w:rsidRPr="00865236">
              <w:rPr>
                <w:i/>
                <w:iCs/>
                <w:sz w:val="22"/>
                <w:szCs w:val="22"/>
                <w:lang w:val="en-GB"/>
              </w:rPr>
              <w:t xml:space="preserve">et al. </w:t>
            </w:r>
            <w:r w:rsidRPr="00865236">
              <w:rPr>
                <w:sz w:val="22"/>
                <w:szCs w:val="22"/>
                <w:lang w:val="en-GB"/>
              </w:rPr>
              <w:t>2023</w:t>
            </w:r>
          </w:p>
        </w:tc>
        <w:tc>
          <w:tcPr>
            <w:tcW w:w="1291" w:type="dxa"/>
          </w:tcPr>
          <w:p w14:paraId="5F7928F5" w14:textId="77777777" w:rsidR="00200ACA" w:rsidRPr="00865236" w:rsidRDefault="00097E3D">
            <w:pPr>
              <w:pStyle w:val="Normal1"/>
              <w:pBdr>
                <w:top w:val="nil"/>
                <w:left w:val="nil"/>
                <w:bottom w:val="nil"/>
                <w:right w:val="nil"/>
                <w:between w:val="nil"/>
              </w:pBdr>
              <w:ind w:right="80"/>
              <w:rPr>
                <w:sz w:val="22"/>
                <w:szCs w:val="22"/>
                <w:lang w:val="en-GB"/>
              </w:rPr>
            </w:pPr>
            <w:r w:rsidRPr="00865236">
              <w:rPr>
                <w:sz w:val="22"/>
                <w:szCs w:val="22"/>
                <w:lang w:val="en-GB"/>
              </w:rPr>
              <w:t>To social media use among adolescents and its possible association</w:t>
            </w:r>
          </w:p>
        </w:tc>
        <w:tc>
          <w:tcPr>
            <w:tcW w:w="990" w:type="dxa"/>
          </w:tcPr>
          <w:p w14:paraId="462532C5"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43 included papers</w:t>
            </w:r>
          </w:p>
        </w:tc>
        <w:tc>
          <w:tcPr>
            <w:tcW w:w="900" w:type="dxa"/>
          </w:tcPr>
          <w:p w14:paraId="1C197B65"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Joanna Briggs Institute (JBI) scoping review method</w:t>
            </w:r>
          </w:p>
        </w:tc>
        <w:tc>
          <w:tcPr>
            <w:tcW w:w="900" w:type="dxa"/>
          </w:tcPr>
          <w:p w14:paraId="189FA4A4"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Contribute to depression in relation to social media use</w:t>
            </w:r>
          </w:p>
        </w:tc>
        <w:tc>
          <w:tcPr>
            <w:tcW w:w="1170" w:type="dxa"/>
          </w:tcPr>
          <w:p w14:paraId="3F7BDDFA"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Highlighting similarities and differences, and providing an overview of the most recent findings</w:t>
            </w:r>
          </w:p>
        </w:tc>
        <w:tc>
          <w:tcPr>
            <w:tcW w:w="1350" w:type="dxa"/>
          </w:tcPr>
          <w:p w14:paraId="0DFF94B8"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748 articles</w:t>
            </w:r>
          </w:p>
        </w:tc>
        <w:tc>
          <w:tcPr>
            <w:tcW w:w="1530" w:type="dxa"/>
          </w:tcPr>
          <w:p w14:paraId="20F9029B"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Conducted to explore the link between depression and social media</w:t>
            </w:r>
          </w:p>
        </w:tc>
        <w:tc>
          <w:tcPr>
            <w:tcW w:w="1440" w:type="dxa"/>
          </w:tcPr>
          <w:p w14:paraId="0BE5AAC9"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 xml:space="preserve">To reveal the connection between social media and depression </w:t>
            </w:r>
          </w:p>
        </w:tc>
        <w:tc>
          <w:tcPr>
            <w:tcW w:w="1620" w:type="dxa"/>
          </w:tcPr>
          <w:p w14:paraId="04D59686"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 xml:space="preserve">Scopes aligned to provide an overview of currency literature on relationship </w:t>
            </w:r>
          </w:p>
        </w:tc>
        <w:tc>
          <w:tcPr>
            <w:tcW w:w="1260" w:type="dxa"/>
          </w:tcPr>
          <w:p w14:paraId="10FC3A52"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Theme 1</w:t>
            </w:r>
          </w:p>
        </w:tc>
      </w:tr>
      <w:tr w:rsidR="00865236" w:rsidRPr="00865236" w14:paraId="11DDFED2" w14:textId="77777777">
        <w:trPr>
          <w:cantSplit/>
          <w:trHeight w:val="675"/>
          <w:tblHeader/>
        </w:trPr>
        <w:tc>
          <w:tcPr>
            <w:tcW w:w="635"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7C15CF8D"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lastRenderedPageBreak/>
              <w:t xml:space="preserve">Bye </w:t>
            </w:r>
            <w:r w:rsidRPr="00865236">
              <w:rPr>
                <w:i/>
                <w:iCs/>
                <w:sz w:val="22"/>
                <w:szCs w:val="22"/>
                <w:lang w:val="en-GB"/>
              </w:rPr>
              <w:t>et al.</w:t>
            </w:r>
            <w:r w:rsidRPr="00865236">
              <w:rPr>
                <w:sz w:val="22"/>
                <w:szCs w:val="22"/>
                <w:lang w:val="en-GB"/>
              </w:rPr>
              <w:t xml:space="preserve"> 2024</w:t>
            </w:r>
          </w:p>
        </w:tc>
        <w:tc>
          <w:tcPr>
            <w:tcW w:w="1291" w:type="dxa"/>
          </w:tcPr>
          <w:p w14:paraId="6BC85A58" w14:textId="77777777" w:rsidR="00200ACA" w:rsidRPr="00865236" w:rsidRDefault="00097E3D">
            <w:pPr>
              <w:pStyle w:val="Normal1"/>
              <w:pBdr>
                <w:top w:val="nil"/>
                <w:left w:val="nil"/>
                <w:bottom w:val="nil"/>
                <w:right w:val="nil"/>
                <w:between w:val="nil"/>
              </w:pBdr>
              <w:ind w:right="80"/>
              <w:rPr>
                <w:sz w:val="22"/>
                <w:szCs w:val="22"/>
                <w:lang w:val="en-GB"/>
              </w:rPr>
            </w:pPr>
            <w:r w:rsidRPr="00865236">
              <w:rPr>
                <w:sz w:val="22"/>
                <w:szCs w:val="22"/>
                <w:lang w:val="en-GB"/>
              </w:rPr>
              <w:t xml:space="preserve">To Social media, Smartphone use and Self-Harm (3S-YP) study </w:t>
            </w:r>
          </w:p>
        </w:tc>
        <w:tc>
          <w:tcPr>
            <w:tcW w:w="990" w:type="dxa"/>
          </w:tcPr>
          <w:p w14:paraId="003EC135"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362 young people </w:t>
            </w:r>
          </w:p>
        </w:tc>
        <w:tc>
          <w:tcPr>
            <w:tcW w:w="900" w:type="dxa"/>
          </w:tcPr>
          <w:p w14:paraId="0286BCA3"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13–25 years were recruited from a mental health trust in England</w:t>
            </w:r>
          </w:p>
        </w:tc>
        <w:tc>
          <w:tcPr>
            <w:tcW w:w="900" w:type="dxa"/>
          </w:tcPr>
          <w:p w14:paraId="05FF7D68"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To investigate the impact of digital technology use</w:t>
            </w:r>
          </w:p>
        </w:tc>
        <w:tc>
          <w:tcPr>
            <w:tcW w:w="1170" w:type="dxa"/>
          </w:tcPr>
          <w:p w14:paraId="357AA582"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Potential limitations to the 3S-YP study</w:t>
            </w:r>
          </w:p>
        </w:tc>
        <w:tc>
          <w:tcPr>
            <w:tcW w:w="1350" w:type="dxa"/>
          </w:tcPr>
          <w:p w14:paraId="3D2C42A8"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3S-YP study was open to recruitment for 18 months</w:t>
            </w:r>
          </w:p>
        </w:tc>
        <w:tc>
          <w:tcPr>
            <w:tcW w:w="1530" w:type="dxa"/>
          </w:tcPr>
          <w:p w14:paraId="660601B1"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Findings indicate self-harm, anxiety, depression, sleep disturbance</w:t>
            </w:r>
          </w:p>
        </w:tc>
        <w:tc>
          <w:tcPr>
            <w:tcW w:w="1440" w:type="dxa"/>
          </w:tcPr>
          <w:p w14:paraId="0F7BDB44"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 xml:space="preserve">To manage observational cohort study to investigate the mechanisms </w:t>
            </w:r>
          </w:p>
        </w:tc>
        <w:tc>
          <w:tcPr>
            <w:tcW w:w="1620" w:type="dxa"/>
          </w:tcPr>
          <w:p w14:paraId="1D976BC3"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 xml:space="preserve">Comprehensive description of the cohort from baseline data </w:t>
            </w:r>
          </w:p>
        </w:tc>
        <w:tc>
          <w:tcPr>
            <w:tcW w:w="1260" w:type="dxa"/>
          </w:tcPr>
          <w:p w14:paraId="550DEA2F"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Theme 1</w:t>
            </w:r>
          </w:p>
        </w:tc>
      </w:tr>
      <w:tr w:rsidR="00865236" w:rsidRPr="00865236" w14:paraId="0707242C" w14:textId="77777777">
        <w:trPr>
          <w:cantSplit/>
          <w:trHeight w:val="675"/>
          <w:tblHeader/>
        </w:trPr>
        <w:tc>
          <w:tcPr>
            <w:tcW w:w="635"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0C85676E"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Cabezas-Klinger </w:t>
            </w:r>
            <w:r w:rsidRPr="00865236">
              <w:rPr>
                <w:i/>
                <w:iCs/>
                <w:sz w:val="22"/>
                <w:szCs w:val="22"/>
                <w:lang w:val="en-GB"/>
              </w:rPr>
              <w:t xml:space="preserve">et al. </w:t>
            </w:r>
            <w:r w:rsidRPr="00865236">
              <w:rPr>
                <w:sz w:val="22"/>
                <w:szCs w:val="22"/>
                <w:lang w:val="en-GB"/>
              </w:rPr>
              <w:t>2025</w:t>
            </w:r>
          </w:p>
        </w:tc>
        <w:tc>
          <w:tcPr>
            <w:tcW w:w="1291" w:type="dxa"/>
          </w:tcPr>
          <w:p w14:paraId="74DD8FB8" w14:textId="77777777" w:rsidR="00200ACA" w:rsidRPr="00865236" w:rsidRDefault="00097E3D">
            <w:pPr>
              <w:pStyle w:val="Normal1"/>
              <w:pBdr>
                <w:top w:val="nil"/>
                <w:left w:val="nil"/>
                <w:bottom w:val="nil"/>
                <w:right w:val="nil"/>
                <w:between w:val="nil"/>
              </w:pBdr>
              <w:ind w:right="80"/>
              <w:rPr>
                <w:sz w:val="22"/>
                <w:szCs w:val="22"/>
                <w:lang w:val="en-GB"/>
              </w:rPr>
            </w:pPr>
            <w:r w:rsidRPr="00865236">
              <w:rPr>
                <w:sz w:val="22"/>
                <w:szCs w:val="22"/>
                <w:lang w:val="en-GB"/>
              </w:rPr>
              <w:t>To synthesize scientific evidence on the proposed mechanisms</w:t>
            </w:r>
          </w:p>
        </w:tc>
        <w:tc>
          <w:tcPr>
            <w:tcW w:w="990" w:type="dxa"/>
          </w:tcPr>
          <w:p w14:paraId="72DF7EDA"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24 studies, 68 effects</w:t>
            </w:r>
          </w:p>
        </w:tc>
        <w:tc>
          <w:tcPr>
            <w:tcW w:w="900" w:type="dxa"/>
          </w:tcPr>
          <w:p w14:paraId="03125887"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Retrospective systematic review and meta-analysis</w:t>
            </w:r>
          </w:p>
        </w:tc>
        <w:tc>
          <w:tcPr>
            <w:tcW w:w="900" w:type="dxa"/>
          </w:tcPr>
          <w:p w14:paraId="71DAD2BC"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Strengthen face-to-face interactions</w:t>
            </w:r>
          </w:p>
        </w:tc>
        <w:tc>
          <w:tcPr>
            <w:tcW w:w="1170" w:type="dxa"/>
          </w:tcPr>
          <w:p w14:paraId="72D37021"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Limits causal inference</w:t>
            </w:r>
          </w:p>
        </w:tc>
        <w:tc>
          <w:tcPr>
            <w:tcW w:w="1350" w:type="dxa"/>
          </w:tcPr>
          <w:p w14:paraId="3481A03E"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Quantitative synthesis of results</w:t>
            </w:r>
          </w:p>
        </w:tc>
        <w:tc>
          <w:tcPr>
            <w:tcW w:w="1530" w:type="dxa"/>
          </w:tcPr>
          <w:p w14:paraId="6BED46E8"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Imposed on cross-sectional design studies</w:t>
            </w:r>
          </w:p>
        </w:tc>
        <w:tc>
          <w:tcPr>
            <w:tcW w:w="1440" w:type="dxa"/>
          </w:tcPr>
          <w:p w14:paraId="08C63110"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To exponential growth of the human interactions on the social media through the internet</w:t>
            </w:r>
          </w:p>
        </w:tc>
        <w:tc>
          <w:tcPr>
            <w:tcW w:w="1620" w:type="dxa"/>
          </w:tcPr>
          <w:p w14:paraId="3654F32D"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 xml:space="preserve">The systematic review and the meta-analysis to associate with social media </w:t>
            </w:r>
          </w:p>
        </w:tc>
        <w:tc>
          <w:tcPr>
            <w:tcW w:w="1260" w:type="dxa"/>
          </w:tcPr>
          <w:p w14:paraId="7401E04F"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Theme 1</w:t>
            </w:r>
          </w:p>
        </w:tc>
      </w:tr>
      <w:tr w:rsidR="00865236" w:rsidRPr="00865236" w14:paraId="46CD49A9" w14:textId="77777777">
        <w:trPr>
          <w:cantSplit/>
          <w:trHeight w:val="675"/>
          <w:tblHeader/>
        </w:trPr>
        <w:tc>
          <w:tcPr>
            <w:tcW w:w="635"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38036DFF"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lastRenderedPageBreak/>
              <w:t>Cañas and Estévez, 2021</w:t>
            </w:r>
          </w:p>
        </w:tc>
        <w:tc>
          <w:tcPr>
            <w:tcW w:w="1291" w:type="dxa"/>
          </w:tcPr>
          <w:p w14:paraId="769FAA72" w14:textId="77777777" w:rsidR="00200ACA" w:rsidRPr="00865236" w:rsidRDefault="00097E3D">
            <w:pPr>
              <w:pStyle w:val="Normal1"/>
              <w:pBdr>
                <w:top w:val="nil"/>
                <w:left w:val="nil"/>
                <w:bottom w:val="nil"/>
                <w:right w:val="nil"/>
                <w:between w:val="nil"/>
              </w:pBdr>
              <w:ind w:right="80"/>
              <w:rPr>
                <w:sz w:val="22"/>
                <w:szCs w:val="22"/>
                <w:lang w:val="en-GB"/>
              </w:rPr>
            </w:pPr>
            <w:r w:rsidRPr="00865236">
              <w:rPr>
                <w:sz w:val="22"/>
                <w:szCs w:val="22"/>
                <w:lang w:val="en-GB"/>
              </w:rPr>
              <w:t>To review the different intervention and prevention programs</w:t>
            </w:r>
          </w:p>
        </w:tc>
        <w:tc>
          <w:tcPr>
            <w:tcW w:w="990" w:type="dxa"/>
          </w:tcPr>
          <w:p w14:paraId="665ADD4F"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14 programs</w:t>
            </w:r>
          </w:p>
        </w:tc>
        <w:tc>
          <w:tcPr>
            <w:tcW w:w="900" w:type="dxa"/>
          </w:tcPr>
          <w:p w14:paraId="46E91051"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Systematic search</w:t>
            </w:r>
          </w:p>
        </w:tc>
        <w:tc>
          <w:tcPr>
            <w:tcW w:w="900" w:type="dxa"/>
          </w:tcPr>
          <w:p w14:paraId="7623CD7D"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Belief in one’s ability to complete tasks</w:t>
            </w:r>
          </w:p>
        </w:tc>
        <w:tc>
          <w:tcPr>
            <w:tcW w:w="1170" w:type="dxa"/>
          </w:tcPr>
          <w:p w14:paraId="568F1AFC"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Addictive use of the Internet</w:t>
            </w:r>
          </w:p>
        </w:tc>
        <w:tc>
          <w:tcPr>
            <w:tcW w:w="1350" w:type="dxa"/>
          </w:tcPr>
          <w:p w14:paraId="4B0B2903"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Interventions for preventing</w:t>
            </w:r>
          </w:p>
        </w:tc>
        <w:tc>
          <w:tcPr>
            <w:tcW w:w="1530" w:type="dxa"/>
          </w:tcPr>
          <w:p w14:paraId="06312E69"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Corroborate the idea that intervention programs for adolescents</w:t>
            </w:r>
          </w:p>
        </w:tc>
        <w:tc>
          <w:tcPr>
            <w:tcW w:w="1440" w:type="dxa"/>
          </w:tcPr>
          <w:p w14:paraId="27CE2F37"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 xml:space="preserve">To use of Internet as well as communication technologies </w:t>
            </w:r>
          </w:p>
        </w:tc>
        <w:tc>
          <w:tcPr>
            <w:tcW w:w="1620" w:type="dxa"/>
          </w:tcPr>
          <w:p w14:paraId="2BF605E2"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 xml:space="preserve">Analyzing the programs that allies for the identification of effective intervention </w:t>
            </w:r>
          </w:p>
        </w:tc>
        <w:tc>
          <w:tcPr>
            <w:tcW w:w="1260" w:type="dxa"/>
          </w:tcPr>
          <w:p w14:paraId="184C6BB9"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Theme 1</w:t>
            </w:r>
          </w:p>
        </w:tc>
      </w:tr>
      <w:tr w:rsidR="00865236" w:rsidRPr="00865236" w14:paraId="2662DADE" w14:textId="77777777">
        <w:trPr>
          <w:cantSplit/>
          <w:trHeight w:val="495"/>
          <w:tblHeader/>
        </w:trPr>
        <w:tc>
          <w:tcPr>
            <w:tcW w:w="635"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4C8FADBD"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Chen and Xiao, 2022</w:t>
            </w:r>
          </w:p>
        </w:tc>
        <w:tc>
          <w:tcPr>
            <w:tcW w:w="1291" w:type="dxa"/>
          </w:tcPr>
          <w:p w14:paraId="3F09013B" w14:textId="77777777" w:rsidR="00200ACA" w:rsidRPr="00865236" w:rsidRDefault="00097E3D">
            <w:pPr>
              <w:pStyle w:val="Normal1"/>
              <w:pBdr>
                <w:top w:val="nil"/>
                <w:left w:val="nil"/>
                <w:bottom w:val="nil"/>
                <w:right w:val="nil"/>
                <w:between w:val="nil"/>
              </w:pBdr>
              <w:ind w:right="80"/>
              <w:rPr>
                <w:sz w:val="22"/>
                <w:szCs w:val="22"/>
                <w:lang w:val="en-GB"/>
              </w:rPr>
            </w:pPr>
            <w:r w:rsidRPr="00865236">
              <w:rPr>
                <w:sz w:val="22"/>
                <w:szCs w:val="22"/>
                <w:lang w:val="en-GB"/>
              </w:rPr>
              <w:t>To focus on the affective</w:t>
            </w:r>
          </w:p>
          <w:p w14:paraId="5780F88B" w14:textId="77777777" w:rsidR="00200ACA" w:rsidRPr="00865236" w:rsidRDefault="00097E3D">
            <w:pPr>
              <w:pStyle w:val="Normal1"/>
              <w:pBdr>
                <w:top w:val="nil"/>
                <w:left w:val="nil"/>
                <w:bottom w:val="nil"/>
                <w:right w:val="nil"/>
                <w:between w:val="nil"/>
              </w:pBdr>
              <w:ind w:right="80"/>
              <w:rPr>
                <w:sz w:val="22"/>
                <w:szCs w:val="22"/>
                <w:lang w:val="en-GB"/>
              </w:rPr>
            </w:pPr>
            <w:r w:rsidRPr="00865236">
              <w:rPr>
                <w:sz w:val="22"/>
                <w:szCs w:val="22"/>
                <w:lang w:val="en-GB"/>
              </w:rPr>
              <w:t>variables such as depression,</w:t>
            </w:r>
          </w:p>
        </w:tc>
        <w:tc>
          <w:tcPr>
            <w:tcW w:w="990" w:type="dxa"/>
          </w:tcPr>
          <w:p w14:paraId="09CBCA9C"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NA</w:t>
            </w:r>
          </w:p>
        </w:tc>
        <w:tc>
          <w:tcPr>
            <w:tcW w:w="900" w:type="dxa"/>
          </w:tcPr>
          <w:p w14:paraId="6A287B8A"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Innovative research methods</w:t>
            </w:r>
          </w:p>
        </w:tc>
        <w:tc>
          <w:tcPr>
            <w:tcW w:w="900" w:type="dxa"/>
          </w:tcPr>
          <w:p w14:paraId="2E18582B"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Affective variables increased</w:t>
            </w:r>
          </w:p>
        </w:tc>
        <w:tc>
          <w:tcPr>
            <w:tcW w:w="1170" w:type="dxa"/>
          </w:tcPr>
          <w:p w14:paraId="76FB26D6"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Potential effects of social</w:t>
            </w:r>
          </w:p>
          <w:p w14:paraId="1C0DC8F2"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media usage</w:t>
            </w:r>
          </w:p>
        </w:tc>
        <w:tc>
          <w:tcPr>
            <w:tcW w:w="1350" w:type="dxa"/>
          </w:tcPr>
          <w:p w14:paraId="57E2A04A"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Mixed results. </w:t>
            </w:r>
          </w:p>
        </w:tc>
        <w:tc>
          <w:tcPr>
            <w:tcW w:w="1530" w:type="dxa"/>
          </w:tcPr>
          <w:p w14:paraId="2C2C0F73"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The relationship</w:t>
            </w:r>
          </w:p>
          <w:p w14:paraId="31597D14"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between social media and students’ affective traits</w:t>
            </w:r>
          </w:p>
        </w:tc>
        <w:tc>
          <w:tcPr>
            <w:tcW w:w="1440" w:type="dxa"/>
          </w:tcPr>
          <w:p w14:paraId="51203AFC"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 xml:space="preserve">To focus on the essential element of individuals’ lives involves today’s world of communication. </w:t>
            </w:r>
          </w:p>
        </w:tc>
        <w:tc>
          <w:tcPr>
            <w:tcW w:w="1620" w:type="dxa"/>
          </w:tcPr>
          <w:p w14:paraId="5C83C3C4"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 xml:space="preserve">Social media has created incomparable rise among students </w:t>
            </w:r>
          </w:p>
        </w:tc>
        <w:tc>
          <w:tcPr>
            <w:tcW w:w="1260" w:type="dxa"/>
          </w:tcPr>
          <w:p w14:paraId="45FA1776"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Theme 1</w:t>
            </w:r>
          </w:p>
        </w:tc>
      </w:tr>
      <w:tr w:rsidR="00865236" w:rsidRPr="00865236" w14:paraId="17F5276B" w14:textId="77777777">
        <w:trPr>
          <w:cantSplit/>
          <w:trHeight w:val="495"/>
          <w:tblHeader/>
        </w:trPr>
        <w:tc>
          <w:tcPr>
            <w:tcW w:w="635"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397337B0"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lastRenderedPageBreak/>
              <w:t xml:space="preserve">Davies </w:t>
            </w:r>
            <w:r w:rsidRPr="00865236">
              <w:rPr>
                <w:i/>
                <w:iCs/>
                <w:sz w:val="22"/>
                <w:szCs w:val="22"/>
                <w:lang w:val="en-GB"/>
              </w:rPr>
              <w:t xml:space="preserve">et al. </w:t>
            </w:r>
            <w:r w:rsidRPr="00865236">
              <w:rPr>
                <w:sz w:val="22"/>
                <w:szCs w:val="22"/>
                <w:lang w:val="en-GB"/>
              </w:rPr>
              <w:t>2025</w:t>
            </w:r>
          </w:p>
        </w:tc>
        <w:tc>
          <w:tcPr>
            <w:tcW w:w="1291" w:type="dxa"/>
          </w:tcPr>
          <w:p w14:paraId="142C27E4" w14:textId="77777777" w:rsidR="00200ACA" w:rsidRPr="00865236" w:rsidRDefault="00097E3D">
            <w:pPr>
              <w:pStyle w:val="Normal1"/>
              <w:pBdr>
                <w:top w:val="nil"/>
                <w:left w:val="nil"/>
                <w:bottom w:val="nil"/>
                <w:right w:val="nil"/>
                <w:between w:val="nil"/>
              </w:pBdr>
              <w:ind w:right="80"/>
              <w:rPr>
                <w:sz w:val="22"/>
                <w:szCs w:val="22"/>
                <w:lang w:val="en-GB"/>
              </w:rPr>
            </w:pPr>
            <w:r w:rsidRPr="00865236">
              <w:rPr>
                <w:sz w:val="22"/>
                <w:szCs w:val="22"/>
                <w:lang w:val="en-GB"/>
              </w:rPr>
              <w:t>To widespread public and academic</w:t>
            </w:r>
          </w:p>
          <w:p w14:paraId="7D031E35" w14:textId="77777777" w:rsidR="00200ACA" w:rsidRPr="00865236" w:rsidRDefault="00097E3D">
            <w:pPr>
              <w:pStyle w:val="Normal1"/>
              <w:pBdr>
                <w:top w:val="nil"/>
                <w:left w:val="nil"/>
                <w:bottom w:val="nil"/>
                <w:right w:val="nil"/>
                <w:between w:val="nil"/>
              </w:pBdr>
              <w:ind w:right="80"/>
              <w:rPr>
                <w:sz w:val="22"/>
                <w:szCs w:val="22"/>
                <w:lang w:val="en-GB"/>
              </w:rPr>
            </w:pPr>
            <w:r w:rsidRPr="00865236">
              <w:rPr>
                <w:sz w:val="22"/>
                <w:szCs w:val="22"/>
                <w:lang w:val="en-GB"/>
              </w:rPr>
              <w:t>debate about its potential risks, especially concerning mental health.</w:t>
            </w:r>
          </w:p>
        </w:tc>
        <w:tc>
          <w:tcPr>
            <w:tcW w:w="990" w:type="dxa"/>
          </w:tcPr>
          <w:p w14:paraId="7BAAC2EC"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307</w:t>
            </w:r>
          </w:p>
        </w:tc>
        <w:tc>
          <w:tcPr>
            <w:tcW w:w="900" w:type="dxa"/>
          </w:tcPr>
          <w:p w14:paraId="6104D8AF"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Systematic Review </w:t>
            </w:r>
          </w:p>
        </w:tc>
        <w:tc>
          <w:tcPr>
            <w:tcW w:w="900" w:type="dxa"/>
          </w:tcPr>
          <w:p w14:paraId="11F9A2A5"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Adolescent relationships when used</w:t>
            </w:r>
          </w:p>
          <w:p w14:paraId="30E14B17"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appropriately</w:t>
            </w:r>
          </w:p>
        </w:tc>
        <w:tc>
          <w:tcPr>
            <w:tcW w:w="1170" w:type="dxa"/>
          </w:tcPr>
          <w:p w14:paraId="4E0A7F35"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Public perception appears to be characterised</w:t>
            </w:r>
          </w:p>
        </w:tc>
        <w:tc>
          <w:tcPr>
            <w:tcW w:w="1350" w:type="dxa"/>
          </w:tcPr>
          <w:p w14:paraId="03BEE388"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Four articles (24%) discussed suicide</w:t>
            </w:r>
          </w:p>
        </w:tc>
        <w:tc>
          <w:tcPr>
            <w:tcW w:w="1530" w:type="dxa"/>
          </w:tcPr>
          <w:p w14:paraId="4D2B92A0"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Our findings highlight a disproportionate focus on the potential risks</w:t>
            </w:r>
          </w:p>
        </w:tc>
        <w:tc>
          <w:tcPr>
            <w:tcW w:w="1440" w:type="dxa"/>
          </w:tcPr>
          <w:p w14:paraId="1BA4E323"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To rise the social media use among adolescents</w:t>
            </w:r>
          </w:p>
        </w:tc>
        <w:tc>
          <w:tcPr>
            <w:tcW w:w="1620" w:type="dxa"/>
          </w:tcPr>
          <w:p w14:paraId="1FAA757B"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 xml:space="preserve">Media representations those are integral to shape public and policy attitudes </w:t>
            </w:r>
          </w:p>
        </w:tc>
        <w:tc>
          <w:tcPr>
            <w:tcW w:w="1260" w:type="dxa"/>
          </w:tcPr>
          <w:p w14:paraId="6969B943"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Theme 2</w:t>
            </w:r>
          </w:p>
        </w:tc>
      </w:tr>
      <w:tr w:rsidR="00865236" w:rsidRPr="00865236" w14:paraId="274705B6" w14:textId="77777777">
        <w:trPr>
          <w:cantSplit/>
          <w:trHeight w:val="495"/>
          <w:tblHeader/>
        </w:trPr>
        <w:tc>
          <w:tcPr>
            <w:tcW w:w="635"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32F5F2D0"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Domoff</w:t>
            </w:r>
            <w:r w:rsidRPr="00865236">
              <w:rPr>
                <w:i/>
                <w:iCs/>
                <w:sz w:val="22"/>
                <w:szCs w:val="22"/>
                <w:lang w:val="en-GB"/>
              </w:rPr>
              <w:t xml:space="preserve">et al. </w:t>
            </w:r>
            <w:r w:rsidRPr="00865236">
              <w:rPr>
                <w:sz w:val="22"/>
                <w:szCs w:val="22"/>
                <w:lang w:val="en-GB"/>
              </w:rPr>
              <w:t>2024</w:t>
            </w:r>
          </w:p>
        </w:tc>
        <w:tc>
          <w:tcPr>
            <w:tcW w:w="1291" w:type="dxa"/>
          </w:tcPr>
          <w:p w14:paraId="2070DF38" w14:textId="77777777" w:rsidR="00200ACA" w:rsidRPr="00865236" w:rsidRDefault="00097E3D">
            <w:pPr>
              <w:pStyle w:val="Normal1"/>
              <w:pBdr>
                <w:top w:val="nil"/>
                <w:left w:val="nil"/>
                <w:bottom w:val="nil"/>
                <w:right w:val="nil"/>
                <w:between w:val="nil"/>
              </w:pBdr>
              <w:ind w:right="80"/>
              <w:rPr>
                <w:sz w:val="22"/>
                <w:szCs w:val="22"/>
                <w:lang w:val="en-GB"/>
              </w:rPr>
            </w:pPr>
            <w:r w:rsidRPr="00865236">
              <w:rPr>
                <w:sz w:val="22"/>
                <w:szCs w:val="22"/>
                <w:lang w:val="en-GB"/>
              </w:rPr>
              <w:t>To address this gap by examining problematic media</w:t>
            </w:r>
          </w:p>
        </w:tc>
        <w:tc>
          <w:tcPr>
            <w:tcW w:w="990" w:type="dxa"/>
          </w:tcPr>
          <w:p w14:paraId="25303007"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51 participants</w:t>
            </w:r>
          </w:p>
        </w:tc>
        <w:tc>
          <w:tcPr>
            <w:tcW w:w="900" w:type="dxa"/>
          </w:tcPr>
          <w:p w14:paraId="44AF375D"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Online surveys</w:t>
            </w:r>
          </w:p>
        </w:tc>
        <w:tc>
          <w:tcPr>
            <w:tcW w:w="900" w:type="dxa"/>
          </w:tcPr>
          <w:p w14:paraId="10EBB4D1"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Use of non-clinical samples</w:t>
            </w:r>
          </w:p>
        </w:tc>
        <w:tc>
          <w:tcPr>
            <w:tcW w:w="1170" w:type="dxa"/>
          </w:tcPr>
          <w:p w14:paraId="3D847B16"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Increased levels of anxiety, depression, and other mental health issues</w:t>
            </w:r>
          </w:p>
        </w:tc>
        <w:tc>
          <w:tcPr>
            <w:tcW w:w="1350" w:type="dxa"/>
          </w:tcPr>
          <w:p w14:paraId="1E72C792"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w:t>
            </w:r>
            <w:r w:rsidRPr="00865236">
              <w:rPr>
                <w:i/>
                <w:iCs/>
                <w:sz w:val="22"/>
                <w:szCs w:val="22"/>
                <w:lang w:val="en-GB"/>
              </w:rPr>
              <w:t>n</w:t>
            </w:r>
            <w:r w:rsidRPr="00865236">
              <w:rPr>
                <w:sz w:val="22"/>
                <w:szCs w:val="22"/>
                <w:lang w:val="en-GB"/>
              </w:rPr>
              <w:t xml:space="preserve"> = 97) for cyber victimization, cyber bullying </w:t>
            </w:r>
          </w:p>
        </w:tc>
        <w:tc>
          <w:tcPr>
            <w:tcW w:w="1530" w:type="dxa"/>
          </w:tcPr>
          <w:p w14:paraId="345EF7F1"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Study suggest several clinical implications</w:t>
            </w:r>
          </w:p>
        </w:tc>
        <w:tc>
          <w:tcPr>
            <w:tcW w:w="1440" w:type="dxa"/>
          </w:tcPr>
          <w:p w14:paraId="3A5AB277"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 xml:space="preserve">To focus on social development and daily interactions </w:t>
            </w:r>
          </w:p>
        </w:tc>
        <w:tc>
          <w:tcPr>
            <w:tcW w:w="1620" w:type="dxa"/>
          </w:tcPr>
          <w:p w14:paraId="447D57DF"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 xml:space="preserve">The research ensures non-clinical samples that highlights both positive and negative mental health </w:t>
            </w:r>
          </w:p>
          <w:p w14:paraId="17A0DB48" w14:textId="77777777" w:rsidR="00200ACA" w:rsidRPr="00865236" w:rsidRDefault="00200ACA">
            <w:pPr>
              <w:pStyle w:val="Normal1"/>
              <w:pBdr>
                <w:top w:val="nil"/>
                <w:left w:val="nil"/>
                <w:bottom w:val="nil"/>
                <w:right w:val="nil"/>
                <w:between w:val="nil"/>
              </w:pBdr>
              <w:spacing w:before="240"/>
              <w:rPr>
                <w:sz w:val="22"/>
                <w:szCs w:val="22"/>
                <w:lang w:val="en-GB"/>
              </w:rPr>
            </w:pPr>
          </w:p>
        </w:tc>
        <w:tc>
          <w:tcPr>
            <w:tcW w:w="1260" w:type="dxa"/>
          </w:tcPr>
          <w:p w14:paraId="110927C2"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Theme 2</w:t>
            </w:r>
          </w:p>
        </w:tc>
      </w:tr>
      <w:tr w:rsidR="00865236" w:rsidRPr="00865236" w14:paraId="55043F2F" w14:textId="77777777">
        <w:trPr>
          <w:cantSplit/>
          <w:trHeight w:val="495"/>
          <w:tblHeader/>
        </w:trPr>
        <w:tc>
          <w:tcPr>
            <w:tcW w:w="635" w:type="dxa"/>
            <w:tcBorders>
              <w:top w:val="nil"/>
              <w:left w:val="single" w:sz="7" w:space="0" w:color="BFBFBF"/>
              <w:bottom w:val="nil"/>
              <w:right w:val="single" w:sz="7" w:space="0" w:color="BFBFBF"/>
            </w:tcBorders>
            <w:shd w:val="clear" w:color="auto" w:fill="F2F2F2"/>
            <w:tcMar>
              <w:top w:w="0" w:type="dxa"/>
              <w:left w:w="100" w:type="dxa"/>
              <w:bottom w:w="0" w:type="dxa"/>
              <w:right w:w="100" w:type="dxa"/>
            </w:tcMar>
          </w:tcPr>
          <w:p w14:paraId="6AB2CE7D"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lastRenderedPageBreak/>
              <w:t xml:space="preserve">Li </w:t>
            </w:r>
            <w:r w:rsidRPr="00865236">
              <w:rPr>
                <w:i/>
                <w:iCs/>
                <w:sz w:val="22"/>
                <w:szCs w:val="22"/>
                <w:lang w:val="en-GB"/>
              </w:rPr>
              <w:t xml:space="preserve">et at. </w:t>
            </w:r>
            <w:r w:rsidRPr="00865236">
              <w:rPr>
                <w:sz w:val="22"/>
                <w:szCs w:val="22"/>
                <w:lang w:val="en-GB"/>
              </w:rPr>
              <w:t>2024</w:t>
            </w:r>
          </w:p>
        </w:tc>
        <w:tc>
          <w:tcPr>
            <w:tcW w:w="1291" w:type="dxa"/>
          </w:tcPr>
          <w:p w14:paraId="68A8742A" w14:textId="77777777" w:rsidR="00200ACA" w:rsidRPr="00865236" w:rsidRDefault="00097E3D">
            <w:pPr>
              <w:pStyle w:val="Normal1"/>
              <w:pBdr>
                <w:top w:val="nil"/>
                <w:left w:val="nil"/>
                <w:bottom w:val="nil"/>
                <w:right w:val="nil"/>
                <w:between w:val="nil"/>
              </w:pBdr>
              <w:ind w:right="80"/>
              <w:rPr>
                <w:sz w:val="22"/>
                <w:szCs w:val="22"/>
                <w:lang w:val="en-GB"/>
              </w:rPr>
            </w:pPr>
            <w:r w:rsidRPr="00865236">
              <w:rPr>
                <w:sz w:val="22"/>
                <w:szCs w:val="22"/>
                <w:lang w:val="en-GB"/>
              </w:rPr>
              <w:t>To fill this knowledge gap by testing the bidirectional relationships</w:t>
            </w:r>
          </w:p>
        </w:tc>
        <w:tc>
          <w:tcPr>
            <w:tcW w:w="990" w:type="dxa"/>
          </w:tcPr>
          <w:p w14:paraId="217D5889"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1419</w:t>
            </w:r>
          </w:p>
        </w:tc>
        <w:tc>
          <w:tcPr>
            <w:tcW w:w="900" w:type="dxa"/>
          </w:tcPr>
          <w:p w14:paraId="60BA3B1C"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Digital Youth (DiYo) project</w:t>
            </w:r>
          </w:p>
        </w:tc>
        <w:tc>
          <w:tcPr>
            <w:tcW w:w="900" w:type="dxa"/>
          </w:tcPr>
          <w:p w14:paraId="637A9BFA"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Strength and significance of the cross-lagged parameters</w:t>
            </w:r>
          </w:p>
        </w:tc>
        <w:tc>
          <w:tcPr>
            <w:tcW w:w="1170" w:type="dxa"/>
          </w:tcPr>
          <w:p w14:paraId="71BEBADB"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Adolescents have smart phones and social media account</w:t>
            </w:r>
          </w:p>
        </w:tc>
        <w:tc>
          <w:tcPr>
            <w:tcW w:w="1350" w:type="dxa"/>
          </w:tcPr>
          <w:p w14:paraId="3D13591F"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More FoMO predicted more PSMU</w:t>
            </w:r>
          </w:p>
        </w:tc>
        <w:tc>
          <w:tcPr>
            <w:tcW w:w="1530" w:type="dxa"/>
          </w:tcPr>
          <w:p w14:paraId="2A4ED3F4"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Provides initial evidence on the cross-lagged</w:t>
            </w:r>
          </w:p>
        </w:tc>
        <w:tc>
          <w:tcPr>
            <w:tcW w:w="1440" w:type="dxa"/>
          </w:tcPr>
          <w:p w14:paraId="2D25FB61"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To predict both PSMU and adolescents; well-being</w:t>
            </w:r>
          </w:p>
        </w:tc>
        <w:tc>
          <w:tcPr>
            <w:tcW w:w="1620" w:type="dxa"/>
          </w:tcPr>
          <w:p w14:paraId="25297382"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The behaviour always comes at the expense of the importance life domains for adolescents</w:t>
            </w:r>
          </w:p>
        </w:tc>
        <w:tc>
          <w:tcPr>
            <w:tcW w:w="1260" w:type="dxa"/>
          </w:tcPr>
          <w:p w14:paraId="42410FB4"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Theme 2</w:t>
            </w:r>
          </w:p>
        </w:tc>
      </w:tr>
      <w:tr w:rsidR="00865236" w:rsidRPr="00865236" w14:paraId="0863A6FA" w14:textId="77777777">
        <w:trPr>
          <w:cantSplit/>
          <w:trHeight w:val="495"/>
          <w:tblHeader/>
        </w:trPr>
        <w:tc>
          <w:tcPr>
            <w:tcW w:w="635" w:type="dxa"/>
            <w:tcBorders>
              <w:top w:val="nil"/>
              <w:left w:val="single" w:sz="7" w:space="0" w:color="BFBFBF"/>
              <w:bottom w:val="nil"/>
              <w:right w:val="single" w:sz="7" w:space="0" w:color="BFBFBF"/>
            </w:tcBorders>
            <w:shd w:val="clear" w:color="auto" w:fill="F2F2F2"/>
            <w:tcMar>
              <w:top w:w="0" w:type="dxa"/>
              <w:left w:w="100" w:type="dxa"/>
              <w:bottom w:w="0" w:type="dxa"/>
              <w:right w:w="100" w:type="dxa"/>
            </w:tcMar>
          </w:tcPr>
          <w:p w14:paraId="1EF8E344"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Liu </w:t>
            </w:r>
            <w:r w:rsidRPr="00865236">
              <w:rPr>
                <w:i/>
                <w:iCs/>
                <w:sz w:val="22"/>
                <w:szCs w:val="22"/>
                <w:lang w:val="en-GB"/>
              </w:rPr>
              <w:t xml:space="preserve">et al. </w:t>
            </w:r>
            <w:r w:rsidRPr="00865236">
              <w:rPr>
                <w:sz w:val="22"/>
                <w:szCs w:val="22"/>
                <w:lang w:val="en-GB"/>
              </w:rPr>
              <w:t>2023</w:t>
            </w:r>
          </w:p>
        </w:tc>
        <w:tc>
          <w:tcPr>
            <w:tcW w:w="1291" w:type="dxa"/>
          </w:tcPr>
          <w:p w14:paraId="4D335E7A" w14:textId="77777777" w:rsidR="00200ACA" w:rsidRPr="00865236" w:rsidRDefault="00097E3D">
            <w:pPr>
              <w:pStyle w:val="Normal1"/>
              <w:pBdr>
                <w:top w:val="nil"/>
                <w:left w:val="nil"/>
                <w:bottom w:val="nil"/>
                <w:right w:val="nil"/>
                <w:between w:val="nil"/>
              </w:pBdr>
              <w:ind w:right="80"/>
              <w:jc w:val="center"/>
              <w:rPr>
                <w:sz w:val="22"/>
                <w:szCs w:val="22"/>
                <w:lang w:val="en-GB"/>
              </w:rPr>
            </w:pPr>
            <w:r w:rsidRPr="00865236">
              <w:rPr>
                <w:sz w:val="22"/>
                <w:szCs w:val="22"/>
                <w:lang w:val="en-GB"/>
              </w:rPr>
              <w:t>To analyse relationship between college students’ Smartphone and social gratification</w:t>
            </w:r>
          </w:p>
        </w:tc>
        <w:tc>
          <w:tcPr>
            <w:tcW w:w="990" w:type="dxa"/>
          </w:tcPr>
          <w:p w14:paraId="46BC3FB1"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360 college students in China</w:t>
            </w:r>
          </w:p>
        </w:tc>
        <w:tc>
          <w:tcPr>
            <w:tcW w:w="900" w:type="dxa"/>
          </w:tcPr>
          <w:p w14:paraId="3EE44D2E"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Self-administered questionnaire</w:t>
            </w:r>
          </w:p>
        </w:tc>
        <w:tc>
          <w:tcPr>
            <w:tcW w:w="900" w:type="dxa"/>
          </w:tcPr>
          <w:p w14:paraId="5771BC6B"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Conducted confirmatory factor analysis for validity</w:t>
            </w:r>
          </w:p>
        </w:tc>
        <w:tc>
          <w:tcPr>
            <w:tcW w:w="1170" w:type="dxa"/>
          </w:tcPr>
          <w:p w14:paraId="4156457D"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Data bias probability due to social-networking services</w:t>
            </w:r>
          </w:p>
        </w:tc>
        <w:tc>
          <w:tcPr>
            <w:tcW w:w="1350" w:type="dxa"/>
          </w:tcPr>
          <w:p w14:paraId="25B4A67A"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Using social networking site Smartphone applications increase mental health instability</w:t>
            </w:r>
          </w:p>
        </w:tc>
        <w:tc>
          <w:tcPr>
            <w:tcW w:w="1530" w:type="dxa"/>
          </w:tcPr>
          <w:p w14:paraId="1E635689"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 xml:space="preserve">Social media cause social media self-control failure </w:t>
            </w:r>
          </w:p>
        </w:tc>
        <w:tc>
          <w:tcPr>
            <w:tcW w:w="1440" w:type="dxa"/>
          </w:tcPr>
          <w:p w14:paraId="63FB92CB" w14:textId="77777777" w:rsidR="00200ACA" w:rsidRPr="00865236" w:rsidRDefault="00097E3D">
            <w:pPr>
              <w:pStyle w:val="Normal1"/>
              <w:pBdr>
                <w:top w:val="nil"/>
                <w:left w:val="nil"/>
                <w:bottom w:val="nil"/>
                <w:right w:val="nil"/>
                <w:between w:val="nil"/>
              </w:pBdr>
              <w:spacing w:before="240"/>
              <w:jc w:val="left"/>
              <w:rPr>
                <w:sz w:val="22"/>
                <w:szCs w:val="22"/>
                <w:lang w:val="en-GB"/>
              </w:rPr>
            </w:pPr>
            <w:r w:rsidRPr="00865236">
              <w:rPr>
                <w:sz w:val="22"/>
                <w:szCs w:val="22"/>
                <w:lang w:val="en-GB"/>
              </w:rPr>
              <w:t xml:space="preserve">The findings align with the objective, defining that increase frequency of social media usage impact mental stability </w:t>
            </w:r>
          </w:p>
        </w:tc>
        <w:tc>
          <w:tcPr>
            <w:tcW w:w="1620" w:type="dxa"/>
          </w:tcPr>
          <w:p w14:paraId="453B6B75" w14:textId="77777777" w:rsidR="00200ACA" w:rsidRPr="00865236" w:rsidRDefault="00097E3D">
            <w:pPr>
              <w:pStyle w:val="Normal1"/>
              <w:pBdr>
                <w:top w:val="nil"/>
                <w:left w:val="nil"/>
                <w:bottom w:val="nil"/>
                <w:right w:val="nil"/>
                <w:between w:val="nil"/>
              </w:pBdr>
              <w:spacing w:before="240"/>
              <w:jc w:val="left"/>
              <w:rPr>
                <w:sz w:val="22"/>
                <w:szCs w:val="22"/>
                <w:lang w:val="en-GB"/>
              </w:rPr>
            </w:pPr>
            <w:r w:rsidRPr="00865236">
              <w:rPr>
                <w:sz w:val="22"/>
                <w:szCs w:val="22"/>
                <w:lang w:val="en-GB"/>
              </w:rPr>
              <w:t xml:space="preserve">Boost digital competency and social media usage behaviour </w:t>
            </w:r>
          </w:p>
        </w:tc>
        <w:tc>
          <w:tcPr>
            <w:tcW w:w="1260" w:type="dxa"/>
          </w:tcPr>
          <w:p w14:paraId="13964F0F"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Theme 2</w:t>
            </w:r>
          </w:p>
        </w:tc>
      </w:tr>
      <w:tr w:rsidR="00865236" w:rsidRPr="00865236" w14:paraId="7168F307" w14:textId="77777777">
        <w:trPr>
          <w:cantSplit/>
          <w:trHeight w:val="495"/>
          <w:tblHeader/>
        </w:trPr>
        <w:tc>
          <w:tcPr>
            <w:tcW w:w="635" w:type="dxa"/>
            <w:tcBorders>
              <w:top w:val="nil"/>
              <w:left w:val="single" w:sz="7" w:space="0" w:color="BFBFBF"/>
              <w:bottom w:val="nil"/>
              <w:right w:val="single" w:sz="7" w:space="0" w:color="BFBFBF"/>
            </w:tcBorders>
            <w:shd w:val="clear" w:color="auto" w:fill="F2F2F2"/>
            <w:tcMar>
              <w:top w:w="0" w:type="dxa"/>
              <w:left w:w="100" w:type="dxa"/>
              <w:bottom w:w="0" w:type="dxa"/>
              <w:right w:w="100" w:type="dxa"/>
            </w:tcMar>
          </w:tcPr>
          <w:p w14:paraId="720984F5"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lastRenderedPageBreak/>
              <w:t>Mallik and Rathore, 2025</w:t>
            </w:r>
          </w:p>
        </w:tc>
        <w:tc>
          <w:tcPr>
            <w:tcW w:w="1291" w:type="dxa"/>
          </w:tcPr>
          <w:p w14:paraId="723E976C" w14:textId="77777777" w:rsidR="00200ACA" w:rsidRPr="00865236" w:rsidRDefault="00097E3D">
            <w:pPr>
              <w:pStyle w:val="Normal1"/>
              <w:pBdr>
                <w:top w:val="nil"/>
                <w:left w:val="nil"/>
                <w:bottom w:val="nil"/>
                <w:right w:val="nil"/>
                <w:between w:val="nil"/>
              </w:pBdr>
              <w:ind w:right="80"/>
              <w:jc w:val="center"/>
              <w:rPr>
                <w:sz w:val="22"/>
                <w:szCs w:val="22"/>
                <w:lang w:val="en-GB"/>
              </w:rPr>
            </w:pPr>
            <w:r w:rsidRPr="00865236">
              <w:rPr>
                <w:sz w:val="22"/>
                <w:szCs w:val="22"/>
                <w:lang w:val="en-GB"/>
              </w:rPr>
              <w:t>To evaluate the impact of social media on anxiety and eating disorders</w:t>
            </w:r>
          </w:p>
        </w:tc>
        <w:tc>
          <w:tcPr>
            <w:tcW w:w="990" w:type="dxa"/>
          </w:tcPr>
          <w:p w14:paraId="66440424"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150 participants (aged 18-30 years)</w:t>
            </w:r>
          </w:p>
          <w:p w14:paraId="5A5FC74C" w14:textId="77777777" w:rsidR="00200ACA" w:rsidRPr="00865236" w:rsidRDefault="00200ACA">
            <w:pPr>
              <w:pStyle w:val="Normal1"/>
              <w:pBdr>
                <w:top w:val="nil"/>
                <w:left w:val="nil"/>
                <w:bottom w:val="nil"/>
                <w:right w:val="nil"/>
                <w:between w:val="nil"/>
              </w:pBdr>
              <w:spacing w:before="240" w:after="240"/>
              <w:jc w:val="left"/>
              <w:rPr>
                <w:sz w:val="22"/>
                <w:szCs w:val="22"/>
                <w:lang w:val="en-GB"/>
              </w:rPr>
            </w:pPr>
          </w:p>
        </w:tc>
        <w:tc>
          <w:tcPr>
            <w:tcW w:w="900" w:type="dxa"/>
          </w:tcPr>
          <w:p w14:paraId="276D8FDE"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Mixed-methods approach</w:t>
            </w:r>
          </w:p>
        </w:tc>
        <w:tc>
          <w:tcPr>
            <w:tcW w:w="900" w:type="dxa"/>
          </w:tcPr>
          <w:p w14:paraId="313508A6"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Maintained confidentiality by taking Informed Consent</w:t>
            </w:r>
          </w:p>
        </w:tc>
        <w:tc>
          <w:tcPr>
            <w:tcW w:w="1170" w:type="dxa"/>
          </w:tcPr>
          <w:p w14:paraId="5A998957"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Increased reliance on self-report biases in data collection</w:t>
            </w:r>
          </w:p>
        </w:tc>
        <w:tc>
          <w:tcPr>
            <w:tcW w:w="1350" w:type="dxa"/>
          </w:tcPr>
          <w:p w14:paraId="4F36C1EB"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Increased use of social media causes anxiety of fear of missing out, cyber bullying</w:t>
            </w:r>
          </w:p>
        </w:tc>
        <w:tc>
          <w:tcPr>
            <w:tcW w:w="1530" w:type="dxa"/>
          </w:tcPr>
          <w:p w14:paraId="02BA431F"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Significant impact on mental health and especially anxiety and eating disorders</w:t>
            </w:r>
          </w:p>
        </w:tc>
        <w:tc>
          <w:tcPr>
            <w:tcW w:w="1440" w:type="dxa"/>
          </w:tcPr>
          <w:p w14:paraId="3EAD9B35" w14:textId="77777777" w:rsidR="00200ACA" w:rsidRPr="00865236" w:rsidRDefault="00097E3D">
            <w:pPr>
              <w:pStyle w:val="Normal1"/>
              <w:pBdr>
                <w:top w:val="nil"/>
                <w:left w:val="nil"/>
                <w:bottom w:val="nil"/>
                <w:right w:val="nil"/>
                <w:between w:val="nil"/>
              </w:pBdr>
              <w:spacing w:before="240"/>
              <w:jc w:val="left"/>
              <w:rPr>
                <w:sz w:val="22"/>
                <w:szCs w:val="22"/>
                <w:lang w:val="en-GB"/>
              </w:rPr>
            </w:pPr>
            <w:r w:rsidRPr="00865236">
              <w:rPr>
                <w:sz w:val="22"/>
                <w:szCs w:val="22"/>
                <w:lang w:val="en-GB"/>
              </w:rPr>
              <w:t xml:space="preserve">The theme is aligned with objective 1 through defining the negative impact of social media use </w:t>
            </w:r>
          </w:p>
        </w:tc>
        <w:tc>
          <w:tcPr>
            <w:tcW w:w="1620" w:type="dxa"/>
          </w:tcPr>
          <w:p w14:paraId="25281AC6" w14:textId="77777777" w:rsidR="00200ACA" w:rsidRPr="00865236" w:rsidRDefault="00097E3D">
            <w:pPr>
              <w:pStyle w:val="Normal1"/>
              <w:pBdr>
                <w:top w:val="nil"/>
                <w:left w:val="nil"/>
                <w:bottom w:val="nil"/>
                <w:right w:val="nil"/>
                <w:between w:val="nil"/>
              </w:pBdr>
              <w:spacing w:before="240"/>
              <w:jc w:val="left"/>
              <w:rPr>
                <w:sz w:val="22"/>
                <w:szCs w:val="22"/>
                <w:lang w:val="en-GB"/>
              </w:rPr>
            </w:pPr>
            <w:r w:rsidRPr="00865236">
              <w:rPr>
                <w:sz w:val="22"/>
                <w:szCs w:val="22"/>
                <w:lang w:val="en-GB"/>
              </w:rPr>
              <w:t>Outlining the significance of regulating harmful content</w:t>
            </w:r>
          </w:p>
        </w:tc>
        <w:tc>
          <w:tcPr>
            <w:tcW w:w="1260" w:type="dxa"/>
          </w:tcPr>
          <w:p w14:paraId="0E97D23C"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Theme 2</w:t>
            </w:r>
          </w:p>
        </w:tc>
      </w:tr>
      <w:tr w:rsidR="00865236" w:rsidRPr="00865236" w14:paraId="6C22A748" w14:textId="77777777">
        <w:trPr>
          <w:cantSplit/>
          <w:trHeight w:val="495"/>
          <w:tblHeader/>
        </w:trPr>
        <w:tc>
          <w:tcPr>
            <w:tcW w:w="635" w:type="dxa"/>
            <w:tcBorders>
              <w:top w:val="nil"/>
              <w:left w:val="single" w:sz="7" w:space="0" w:color="BFBFBF"/>
              <w:bottom w:val="nil"/>
              <w:right w:val="single" w:sz="7" w:space="0" w:color="BFBFBF"/>
            </w:tcBorders>
            <w:shd w:val="clear" w:color="auto" w:fill="F2F2F2"/>
            <w:tcMar>
              <w:top w:w="0" w:type="dxa"/>
              <w:left w:w="100" w:type="dxa"/>
              <w:bottom w:w="0" w:type="dxa"/>
              <w:right w:w="100" w:type="dxa"/>
            </w:tcMar>
          </w:tcPr>
          <w:p w14:paraId="62404C53"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Marciano </w:t>
            </w:r>
            <w:r w:rsidRPr="00865236">
              <w:rPr>
                <w:i/>
                <w:iCs/>
                <w:sz w:val="22"/>
                <w:szCs w:val="22"/>
                <w:lang w:val="en-GB"/>
              </w:rPr>
              <w:t xml:space="preserve">et al. </w:t>
            </w:r>
            <w:r w:rsidRPr="00865236">
              <w:rPr>
                <w:sz w:val="22"/>
                <w:szCs w:val="22"/>
                <w:lang w:val="en-GB"/>
              </w:rPr>
              <w:t>2022</w:t>
            </w:r>
          </w:p>
        </w:tc>
        <w:tc>
          <w:tcPr>
            <w:tcW w:w="1291" w:type="dxa"/>
          </w:tcPr>
          <w:p w14:paraId="57BD04DC" w14:textId="77777777" w:rsidR="00200ACA" w:rsidRPr="00865236" w:rsidRDefault="00097E3D">
            <w:pPr>
              <w:pStyle w:val="Normal1"/>
              <w:pBdr>
                <w:top w:val="nil"/>
                <w:left w:val="nil"/>
                <w:bottom w:val="nil"/>
                <w:right w:val="nil"/>
                <w:between w:val="nil"/>
              </w:pBdr>
              <w:ind w:right="80"/>
              <w:jc w:val="center"/>
              <w:rPr>
                <w:sz w:val="22"/>
                <w:szCs w:val="22"/>
                <w:lang w:val="en-GB"/>
              </w:rPr>
            </w:pPr>
            <w:r w:rsidRPr="00865236">
              <w:rPr>
                <w:sz w:val="22"/>
                <w:szCs w:val="22"/>
                <w:lang w:val="en-GB"/>
              </w:rPr>
              <w:t xml:space="preserve">To evaluate the negative experience caused by increased digital time </w:t>
            </w:r>
          </w:p>
        </w:tc>
        <w:tc>
          <w:tcPr>
            <w:tcW w:w="990" w:type="dxa"/>
          </w:tcPr>
          <w:p w14:paraId="09705DAB"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Systematic literature search in eight academic databases</w:t>
            </w:r>
          </w:p>
        </w:tc>
        <w:tc>
          <w:tcPr>
            <w:tcW w:w="900" w:type="dxa"/>
          </w:tcPr>
          <w:p w14:paraId="36C61242"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Systematic review</w:t>
            </w:r>
          </w:p>
        </w:tc>
        <w:tc>
          <w:tcPr>
            <w:tcW w:w="900" w:type="dxa"/>
          </w:tcPr>
          <w:p w14:paraId="67B73D19"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Included only peer-reviewed articles</w:t>
            </w:r>
          </w:p>
        </w:tc>
        <w:tc>
          <w:tcPr>
            <w:tcW w:w="1170" w:type="dxa"/>
          </w:tcPr>
          <w:p w14:paraId="7BAFE117"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pre-prints and gray literature were not included</w:t>
            </w:r>
          </w:p>
        </w:tc>
        <w:tc>
          <w:tcPr>
            <w:tcW w:w="1350" w:type="dxa"/>
          </w:tcPr>
          <w:p w14:paraId="255B169C"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 xml:space="preserve">Awareness of detrimental effects of social media use should be outlined </w:t>
            </w:r>
          </w:p>
        </w:tc>
        <w:tc>
          <w:tcPr>
            <w:tcW w:w="1530" w:type="dxa"/>
          </w:tcPr>
          <w:p w14:paraId="327F1DD6"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 xml:space="preserve">Increased risks of social comparison and fear of missing out increase with social media use </w:t>
            </w:r>
          </w:p>
        </w:tc>
        <w:tc>
          <w:tcPr>
            <w:tcW w:w="1440" w:type="dxa"/>
          </w:tcPr>
          <w:p w14:paraId="51A8794D" w14:textId="77777777" w:rsidR="00200ACA" w:rsidRPr="00865236" w:rsidRDefault="00097E3D">
            <w:pPr>
              <w:pStyle w:val="Normal1"/>
              <w:pBdr>
                <w:top w:val="nil"/>
                <w:left w:val="nil"/>
                <w:bottom w:val="nil"/>
                <w:right w:val="nil"/>
                <w:between w:val="nil"/>
              </w:pBdr>
              <w:spacing w:before="240"/>
              <w:jc w:val="left"/>
              <w:rPr>
                <w:sz w:val="22"/>
                <w:szCs w:val="22"/>
                <w:lang w:val="en-GB"/>
              </w:rPr>
            </w:pPr>
            <w:r w:rsidRPr="00865236">
              <w:rPr>
                <w:sz w:val="22"/>
                <w:szCs w:val="22"/>
                <w:lang w:val="en-GB"/>
              </w:rPr>
              <w:t>Defining the pattern frequency of social media use</w:t>
            </w:r>
          </w:p>
        </w:tc>
        <w:tc>
          <w:tcPr>
            <w:tcW w:w="1620" w:type="dxa"/>
          </w:tcPr>
          <w:p w14:paraId="474261A7" w14:textId="77777777" w:rsidR="00200ACA" w:rsidRPr="00865236" w:rsidRDefault="00097E3D">
            <w:pPr>
              <w:pStyle w:val="Normal1"/>
              <w:pBdr>
                <w:top w:val="nil"/>
                <w:left w:val="nil"/>
                <w:bottom w:val="nil"/>
                <w:right w:val="nil"/>
                <w:between w:val="nil"/>
              </w:pBdr>
              <w:spacing w:before="240"/>
              <w:jc w:val="left"/>
              <w:rPr>
                <w:sz w:val="22"/>
                <w:szCs w:val="22"/>
                <w:lang w:val="en-GB"/>
              </w:rPr>
            </w:pPr>
            <w:r w:rsidRPr="00865236">
              <w:rPr>
                <w:sz w:val="22"/>
                <w:szCs w:val="22"/>
                <w:lang w:val="en-GB"/>
              </w:rPr>
              <w:t xml:space="preserve">Finding about the negative impact of social media on self-perception </w:t>
            </w:r>
          </w:p>
        </w:tc>
        <w:tc>
          <w:tcPr>
            <w:tcW w:w="1260" w:type="dxa"/>
          </w:tcPr>
          <w:p w14:paraId="58A925F9"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Theme 2</w:t>
            </w:r>
          </w:p>
        </w:tc>
      </w:tr>
      <w:tr w:rsidR="00865236" w:rsidRPr="00865236" w14:paraId="43FDDA3B" w14:textId="77777777">
        <w:trPr>
          <w:cantSplit/>
          <w:trHeight w:val="495"/>
          <w:tblHeader/>
        </w:trPr>
        <w:tc>
          <w:tcPr>
            <w:tcW w:w="635" w:type="dxa"/>
            <w:tcBorders>
              <w:top w:val="nil"/>
              <w:left w:val="single" w:sz="7" w:space="0" w:color="BFBFBF"/>
              <w:bottom w:val="nil"/>
              <w:right w:val="single" w:sz="7" w:space="0" w:color="BFBFBF"/>
            </w:tcBorders>
            <w:shd w:val="clear" w:color="auto" w:fill="F2F2F2"/>
            <w:tcMar>
              <w:top w:w="0" w:type="dxa"/>
              <w:left w:w="100" w:type="dxa"/>
              <w:bottom w:w="0" w:type="dxa"/>
              <w:right w:w="100" w:type="dxa"/>
            </w:tcMar>
          </w:tcPr>
          <w:p w14:paraId="08786F98"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lastRenderedPageBreak/>
              <w:t xml:space="preserve">Olpin </w:t>
            </w:r>
            <w:r w:rsidRPr="00865236">
              <w:rPr>
                <w:i/>
                <w:iCs/>
                <w:sz w:val="22"/>
                <w:szCs w:val="22"/>
                <w:lang w:val="en-GB"/>
              </w:rPr>
              <w:t xml:space="preserve">et al. </w:t>
            </w:r>
            <w:r w:rsidRPr="00865236">
              <w:rPr>
                <w:sz w:val="22"/>
                <w:szCs w:val="22"/>
                <w:lang w:val="en-GB"/>
              </w:rPr>
              <w:t>2023</w:t>
            </w:r>
          </w:p>
        </w:tc>
        <w:tc>
          <w:tcPr>
            <w:tcW w:w="1291" w:type="dxa"/>
          </w:tcPr>
          <w:p w14:paraId="0F5DC634" w14:textId="77777777" w:rsidR="00200ACA" w:rsidRPr="00865236" w:rsidRDefault="00097E3D">
            <w:pPr>
              <w:pStyle w:val="Normal1"/>
              <w:pBdr>
                <w:top w:val="nil"/>
                <w:left w:val="nil"/>
                <w:bottom w:val="nil"/>
                <w:right w:val="nil"/>
                <w:between w:val="nil"/>
              </w:pBdr>
              <w:ind w:right="80"/>
              <w:jc w:val="center"/>
              <w:rPr>
                <w:sz w:val="22"/>
                <w:szCs w:val="22"/>
                <w:lang w:val="en-GB"/>
              </w:rPr>
            </w:pPr>
            <w:r w:rsidRPr="00865236">
              <w:rPr>
                <w:sz w:val="22"/>
                <w:szCs w:val="22"/>
                <w:lang w:val="en-GB"/>
              </w:rPr>
              <w:t>To evaluate the impact of social media use on overall family well-being</w:t>
            </w:r>
          </w:p>
        </w:tc>
        <w:tc>
          <w:tcPr>
            <w:tcW w:w="990" w:type="dxa"/>
          </w:tcPr>
          <w:p w14:paraId="1B898445"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Recruiting 482 heterosexual married or cohabiting partners</w:t>
            </w:r>
          </w:p>
        </w:tc>
        <w:tc>
          <w:tcPr>
            <w:tcW w:w="900" w:type="dxa"/>
          </w:tcPr>
          <w:p w14:paraId="05A41A92"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A Cross-Sectional Study</w:t>
            </w:r>
          </w:p>
        </w:tc>
        <w:tc>
          <w:tcPr>
            <w:tcW w:w="900" w:type="dxa"/>
          </w:tcPr>
          <w:p w14:paraId="039BFBCE"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Obtained informed consent</w:t>
            </w:r>
          </w:p>
        </w:tc>
        <w:tc>
          <w:tcPr>
            <w:tcW w:w="1170" w:type="dxa"/>
          </w:tcPr>
          <w:p w14:paraId="1217BA1F"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Limited in drawing draw causal conclusions</w:t>
            </w:r>
          </w:p>
        </w:tc>
        <w:tc>
          <w:tcPr>
            <w:tcW w:w="1350" w:type="dxa"/>
          </w:tcPr>
          <w:p w14:paraId="334BF827"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Associated with negative family health</w:t>
            </w:r>
          </w:p>
        </w:tc>
        <w:tc>
          <w:tcPr>
            <w:tcW w:w="1530" w:type="dxa"/>
          </w:tcPr>
          <w:p w14:paraId="047BAF30"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 xml:space="preserve">Increase family awareness regarding social media use </w:t>
            </w:r>
          </w:p>
        </w:tc>
        <w:tc>
          <w:tcPr>
            <w:tcW w:w="1440" w:type="dxa"/>
          </w:tcPr>
          <w:p w14:paraId="17FC6EB3" w14:textId="77777777" w:rsidR="00200ACA" w:rsidRPr="00865236" w:rsidRDefault="00097E3D">
            <w:pPr>
              <w:pStyle w:val="Normal1"/>
              <w:pBdr>
                <w:top w:val="nil"/>
                <w:left w:val="nil"/>
                <w:bottom w:val="nil"/>
                <w:right w:val="nil"/>
                <w:between w:val="nil"/>
              </w:pBdr>
              <w:spacing w:before="240"/>
              <w:jc w:val="left"/>
              <w:rPr>
                <w:sz w:val="22"/>
                <w:szCs w:val="22"/>
                <w:lang w:val="en-GB"/>
              </w:rPr>
            </w:pPr>
            <w:r w:rsidRPr="00865236">
              <w:rPr>
                <w:sz w:val="22"/>
                <w:szCs w:val="22"/>
                <w:lang w:val="en-GB"/>
              </w:rPr>
              <w:t xml:space="preserve">Increase health resources through social media interaction </w:t>
            </w:r>
          </w:p>
        </w:tc>
        <w:tc>
          <w:tcPr>
            <w:tcW w:w="1620" w:type="dxa"/>
          </w:tcPr>
          <w:p w14:paraId="4A2F8D96" w14:textId="77777777" w:rsidR="00200ACA" w:rsidRPr="00865236" w:rsidRDefault="00097E3D">
            <w:pPr>
              <w:pStyle w:val="Normal1"/>
              <w:pBdr>
                <w:top w:val="nil"/>
                <w:left w:val="nil"/>
                <w:bottom w:val="nil"/>
                <w:right w:val="nil"/>
                <w:between w:val="nil"/>
              </w:pBdr>
              <w:spacing w:before="240"/>
              <w:jc w:val="left"/>
              <w:rPr>
                <w:sz w:val="22"/>
                <w:szCs w:val="22"/>
                <w:lang w:val="en-GB"/>
              </w:rPr>
            </w:pPr>
            <w:r w:rsidRPr="00865236">
              <w:rPr>
                <w:sz w:val="22"/>
                <w:szCs w:val="22"/>
                <w:lang w:val="en-GB"/>
              </w:rPr>
              <w:t>Increase access to greater social support</w:t>
            </w:r>
          </w:p>
        </w:tc>
        <w:tc>
          <w:tcPr>
            <w:tcW w:w="1260" w:type="dxa"/>
          </w:tcPr>
          <w:p w14:paraId="1D57950D"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Theme 3</w:t>
            </w:r>
          </w:p>
        </w:tc>
      </w:tr>
      <w:tr w:rsidR="00865236" w:rsidRPr="00865236" w14:paraId="27BA7913" w14:textId="77777777">
        <w:trPr>
          <w:cantSplit/>
          <w:trHeight w:val="495"/>
          <w:tblHeader/>
        </w:trPr>
        <w:tc>
          <w:tcPr>
            <w:tcW w:w="635" w:type="dxa"/>
            <w:tcBorders>
              <w:top w:val="nil"/>
              <w:left w:val="single" w:sz="7" w:space="0" w:color="BFBFBF"/>
              <w:bottom w:val="nil"/>
              <w:right w:val="single" w:sz="7" w:space="0" w:color="BFBFBF"/>
            </w:tcBorders>
            <w:shd w:val="clear" w:color="auto" w:fill="F2F2F2"/>
            <w:tcMar>
              <w:top w:w="0" w:type="dxa"/>
              <w:left w:w="100" w:type="dxa"/>
              <w:bottom w:w="0" w:type="dxa"/>
              <w:right w:w="100" w:type="dxa"/>
            </w:tcMar>
          </w:tcPr>
          <w:p w14:paraId="7CA9E059"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Throuvala </w:t>
            </w:r>
            <w:r w:rsidRPr="00865236">
              <w:rPr>
                <w:i/>
                <w:iCs/>
                <w:sz w:val="22"/>
                <w:szCs w:val="22"/>
                <w:lang w:val="en-GB"/>
              </w:rPr>
              <w:t xml:space="preserve">et al. </w:t>
            </w:r>
            <w:r w:rsidRPr="00865236">
              <w:rPr>
                <w:sz w:val="22"/>
                <w:szCs w:val="22"/>
                <w:lang w:val="en-GB"/>
              </w:rPr>
              <w:t>2021</w:t>
            </w:r>
          </w:p>
        </w:tc>
        <w:tc>
          <w:tcPr>
            <w:tcW w:w="1291" w:type="dxa"/>
          </w:tcPr>
          <w:p w14:paraId="1C10AB26" w14:textId="77777777" w:rsidR="00200ACA" w:rsidRPr="00865236" w:rsidRDefault="00097E3D">
            <w:pPr>
              <w:pStyle w:val="Normal1"/>
              <w:pBdr>
                <w:top w:val="nil"/>
                <w:left w:val="nil"/>
                <w:bottom w:val="nil"/>
                <w:right w:val="nil"/>
                <w:between w:val="nil"/>
              </w:pBdr>
              <w:ind w:right="80"/>
              <w:jc w:val="center"/>
              <w:rPr>
                <w:sz w:val="22"/>
                <w:szCs w:val="22"/>
                <w:lang w:val="en-GB"/>
              </w:rPr>
            </w:pPr>
            <w:r w:rsidRPr="00865236">
              <w:rPr>
                <w:sz w:val="22"/>
                <w:szCs w:val="22"/>
                <w:lang w:val="en-GB"/>
              </w:rPr>
              <w:t>To evaluate parental perceptions of social media intervention</w:t>
            </w:r>
          </w:p>
        </w:tc>
        <w:tc>
          <w:tcPr>
            <w:tcW w:w="990" w:type="dxa"/>
          </w:tcPr>
          <w:p w14:paraId="46828B2C"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Conducted Nine interviews with parents</w:t>
            </w:r>
          </w:p>
        </w:tc>
        <w:tc>
          <w:tcPr>
            <w:tcW w:w="900" w:type="dxa"/>
          </w:tcPr>
          <w:p w14:paraId="192203EF"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Qualitative Study using thematic analysis</w:t>
            </w:r>
          </w:p>
        </w:tc>
        <w:tc>
          <w:tcPr>
            <w:tcW w:w="900" w:type="dxa"/>
          </w:tcPr>
          <w:p w14:paraId="48FD9F59"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Obtained ethical approval</w:t>
            </w:r>
          </w:p>
          <w:p w14:paraId="44D6E3A9" w14:textId="77777777" w:rsidR="00200ACA" w:rsidRPr="00865236" w:rsidRDefault="00200ACA">
            <w:pPr>
              <w:pStyle w:val="Normal1"/>
              <w:pBdr>
                <w:top w:val="nil"/>
                <w:left w:val="nil"/>
                <w:bottom w:val="nil"/>
                <w:right w:val="nil"/>
                <w:between w:val="nil"/>
              </w:pBdr>
              <w:spacing w:before="240" w:after="240"/>
              <w:jc w:val="center"/>
              <w:rPr>
                <w:sz w:val="22"/>
                <w:szCs w:val="22"/>
                <w:lang w:val="en-GB"/>
              </w:rPr>
            </w:pPr>
          </w:p>
        </w:tc>
        <w:tc>
          <w:tcPr>
            <w:tcW w:w="1170" w:type="dxa"/>
          </w:tcPr>
          <w:p w14:paraId="02E8AB6E"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Limited evaluation of media literacy awareness</w:t>
            </w:r>
          </w:p>
        </w:tc>
        <w:tc>
          <w:tcPr>
            <w:tcW w:w="1350" w:type="dxa"/>
          </w:tcPr>
          <w:p w14:paraId="3305570E"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Increased emphasis on parental media literacy</w:t>
            </w:r>
          </w:p>
        </w:tc>
        <w:tc>
          <w:tcPr>
            <w:tcW w:w="1530" w:type="dxa"/>
          </w:tcPr>
          <w:p w14:paraId="6EE9817D"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 xml:space="preserve">Integrating e-safety for social media usage </w:t>
            </w:r>
          </w:p>
        </w:tc>
        <w:tc>
          <w:tcPr>
            <w:tcW w:w="1440" w:type="dxa"/>
          </w:tcPr>
          <w:p w14:paraId="0F197B3E" w14:textId="77777777" w:rsidR="00200ACA" w:rsidRPr="00865236" w:rsidRDefault="00097E3D">
            <w:pPr>
              <w:pStyle w:val="Normal1"/>
              <w:pBdr>
                <w:top w:val="nil"/>
                <w:left w:val="nil"/>
                <w:bottom w:val="nil"/>
                <w:right w:val="nil"/>
                <w:between w:val="nil"/>
              </w:pBdr>
              <w:spacing w:before="240"/>
              <w:jc w:val="left"/>
              <w:rPr>
                <w:sz w:val="22"/>
                <w:szCs w:val="22"/>
                <w:lang w:val="en-GB"/>
              </w:rPr>
            </w:pPr>
            <w:r w:rsidRPr="00865236">
              <w:rPr>
                <w:sz w:val="22"/>
                <w:szCs w:val="22"/>
                <w:lang w:val="en-GB"/>
              </w:rPr>
              <w:t xml:space="preserve">Increased frequency and duration limited self- management </w:t>
            </w:r>
          </w:p>
        </w:tc>
        <w:tc>
          <w:tcPr>
            <w:tcW w:w="1620" w:type="dxa"/>
          </w:tcPr>
          <w:p w14:paraId="5F99C37A" w14:textId="77777777" w:rsidR="00200ACA" w:rsidRPr="00865236" w:rsidRDefault="00097E3D">
            <w:pPr>
              <w:pStyle w:val="Normal1"/>
              <w:pBdr>
                <w:top w:val="nil"/>
                <w:left w:val="nil"/>
                <w:bottom w:val="nil"/>
                <w:right w:val="nil"/>
                <w:between w:val="nil"/>
              </w:pBdr>
              <w:spacing w:before="240"/>
              <w:jc w:val="left"/>
              <w:rPr>
                <w:sz w:val="22"/>
                <w:szCs w:val="22"/>
                <w:lang w:val="en-GB"/>
              </w:rPr>
            </w:pPr>
            <w:r w:rsidRPr="00865236">
              <w:rPr>
                <w:sz w:val="22"/>
                <w:szCs w:val="22"/>
                <w:lang w:val="en-GB"/>
              </w:rPr>
              <w:t>Loss of social skills</w:t>
            </w:r>
          </w:p>
        </w:tc>
        <w:tc>
          <w:tcPr>
            <w:tcW w:w="1260" w:type="dxa"/>
          </w:tcPr>
          <w:p w14:paraId="28ED03E0"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Theme 3</w:t>
            </w:r>
          </w:p>
        </w:tc>
      </w:tr>
      <w:tr w:rsidR="00865236" w:rsidRPr="00865236" w14:paraId="6685E036" w14:textId="77777777">
        <w:trPr>
          <w:cantSplit/>
          <w:trHeight w:val="495"/>
          <w:tblHeader/>
        </w:trPr>
        <w:tc>
          <w:tcPr>
            <w:tcW w:w="635" w:type="dxa"/>
            <w:tcBorders>
              <w:top w:val="nil"/>
              <w:left w:val="single" w:sz="7" w:space="0" w:color="BFBFBF"/>
              <w:bottom w:val="nil"/>
              <w:right w:val="single" w:sz="7" w:space="0" w:color="BFBFBF"/>
            </w:tcBorders>
            <w:shd w:val="clear" w:color="auto" w:fill="F2F2F2"/>
            <w:tcMar>
              <w:top w:w="0" w:type="dxa"/>
              <w:left w:w="100" w:type="dxa"/>
              <w:bottom w:w="0" w:type="dxa"/>
              <w:right w:w="100" w:type="dxa"/>
            </w:tcMar>
          </w:tcPr>
          <w:p w14:paraId="37C3996E"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lastRenderedPageBreak/>
              <w:t xml:space="preserve">Tremolada </w:t>
            </w:r>
            <w:r w:rsidRPr="00865236">
              <w:rPr>
                <w:i/>
                <w:iCs/>
                <w:sz w:val="22"/>
                <w:szCs w:val="22"/>
                <w:lang w:val="en-GB"/>
              </w:rPr>
              <w:t xml:space="preserve">et al. </w:t>
            </w:r>
            <w:r w:rsidRPr="00865236">
              <w:rPr>
                <w:sz w:val="22"/>
                <w:szCs w:val="22"/>
                <w:lang w:val="en-GB"/>
              </w:rPr>
              <w:t>2022</w:t>
            </w:r>
          </w:p>
        </w:tc>
        <w:tc>
          <w:tcPr>
            <w:tcW w:w="1291" w:type="dxa"/>
          </w:tcPr>
          <w:p w14:paraId="65E1EE65" w14:textId="77777777" w:rsidR="00200ACA" w:rsidRPr="00865236" w:rsidRDefault="00097E3D">
            <w:pPr>
              <w:pStyle w:val="Normal1"/>
              <w:pBdr>
                <w:top w:val="nil"/>
                <w:left w:val="nil"/>
                <w:bottom w:val="nil"/>
                <w:right w:val="nil"/>
                <w:between w:val="nil"/>
              </w:pBdr>
              <w:ind w:right="80"/>
              <w:jc w:val="center"/>
              <w:rPr>
                <w:sz w:val="22"/>
                <w:szCs w:val="22"/>
                <w:lang w:val="en-GB"/>
              </w:rPr>
            </w:pPr>
            <w:r w:rsidRPr="00865236">
              <w:rPr>
                <w:sz w:val="22"/>
                <w:szCs w:val="22"/>
                <w:lang w:val="en-GB"/>
              </w:rPr>
              <w:t xml:space="preserve">To evaluate social networking sites as alternative peer communications </w:t>
            </w:r>
          </w:p>
        </w:tc>
        <w:tc>
          <w:tcPr>
            <w:tcW w:w="990" w:type="dxa"/>
          </w:tcPr>
          <w:p w14:paraId="278385F0"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Include participants from 17–19 age group</w:t>
            </w:r>
          </w:p>
        </w:tc>
        <w:tc>
          <w:tcPr>
            <w:tcW w:w="900" w:type="dxa"/>
          </w:tcPr>
          <w:p w14:paraId="7BB61B94"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Conducted questionnaire on Google Forms</w:t>
            </w:r>
          </w:p>
        </w:tc>
        <w:tc>
          <w:tcPr>
            <w:tcW w:w="900" w:type="dxa"/>
          </w:tcPr>
          <w:p w14:paraId="144D0357"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Obtained informant’s consent signature</w:t>
            </w:r>
          </w:p>
        </w:tc>
        <w:tc>
          <w:tcPr>
            <w:tcW w:w="1170" w:type="dxa"/>
          </w:tcPr>
          <w:p w14:paraId="6985DCC5"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 xml:space="preserve">Unbalanced sample size </w:t>
            </w:r>
          </w:p>
        </w:tc>
        <w:tc>
          <w:tcPr>
            <w:tcW w:w="1350" w:type="dxa"/>
          </w:tcPr>
          <w:p w14:paraId="4F736C4C"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 xml:space="preserve">Emphasise on Whatsapp as alternative of social media for communication </w:t>
            </w:r>
          </w:p>
        </w:tc>
        <w:tc>
          <w:tcPr>
            <w:tcW w:w="1530" w:type="dxa"/>
          </w:tcPr>
          <w:p w14:paraId="1A0E8DAF"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Improve social engagement in social sphere</w:t>
            </w:r>
          </w:p>
        </w:tc>
        <w:tc>
          <w:tcPr>
            <w:tcW w:w="1440" w:type="dxa"/>
          </w:tcPr>
          <w:p w14:paraId="3B5E1F88" w14:textId="77777777" w:rsidR="00200ACA" w:rsidRPr="00865236" w:rsidRDefault="00097E3D">
            <w:pPr>
              <w:pStyle w:val="Normal1"/>
              <w:pBdr>
                <w:top w:val="nil"/>
                <w:left w:val="nil"/>
                <w:bottom w:val="nil"/>
                <w:right w:val="nil"/>
                <w:between w:val="nil"/>
              </w:pBdr>
              <w:spacing w:before="240"/>
              <w:jc w:val="left"/>
              <w:rPr>
                <w:sz w:val="22"/>
                <w:szCs w:val="22"/>
                <w:lang w:val="en-GB"/>
              </w:rPr>
            </w:pPr>
            <w:r w:rsidRPr="00865236">
              <w:rPr>
                <w:sz w:val="22"/>
                <w:szCs w:val="22"/>
                <w:lang w:val="en-GB"/>
              </w:rPr>
              <w:t xml:space="preserve">Increased use of social networks for facilitating communication </w:t>
            </w:r>
          </w:p>
        </w:tc>
        <w:tc>
          <w:tcPr>
            <w:tcW w:w="1620" w:type="dxa"/>
          </w:tcPr>
          <w:p w14:paraId="24EC7DA6" w14:textId="77777777" w:rsidR="00200ACA" w:rsidRPr="00865236" w:rsidRDefault="00097E3D">
            <w:pPr>
              <w:pStyle w:val="Normal1"/>
              <w:pBdr>
                <w:top w:val="nil"/>
                <w:left w:val="nil"/>
                <w:bottom w:val="nil"/>
                <w:right w:val="nil"/>
                <w:between w:val="nil"/>
              </w:pBdr>
              <w:spacing w:before="240"/>
              <w:jc w:val="left"/>
              <w:rPr>
                <w:sz w:val="22"/>
                <w:szCs w:val="22"/>
                <w:lang w:val="en-GB"/>
              </w:rPr>
            </w:pPr>
            <w:r w:rsidRPr="00865236">
              <w:rPr>
                <w:sz w:val="22"/>
                <w:szCs w:val="22"/>
                <w:lang w:val="en-GB"/>
              </w:rPr>
              <w:t xml:space="preserve">Using alternatives such as Whatsapp </w:t>
            </w:r>
          </w:p>
        </w:tc>
        <w:tc>
          <w:tcPr>
            <w:tcW w:w="1260" w:type="dxa"/>
          </w:tcPr>
          <w:p w14:paraId="1F9D0998"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Theme 3</w:t>
            </w:r>
          </w:p>
        </w:tc>
      </w:tr>
      <w:tr w:rsidR="00865236" w:rsidRPr="00865236" w14:paraId="04BBE7B9" w14:textId="77777777">
        <w:trPr>
          <w:cantSplit/>
          <w:trHeight w:val="495"/>
          <w:tblHeader/>
        </w:trPr>
        <w:tc>
          <w:tcPr>
            <w:tcW w:w="635" w:type="dxa"/>
            <w:tcBorders>
              <w:top w:val="nil"/>
              <w:left w:val="single" w:sz="7" w:space="0" w:color="BFBFBF"/>
              <w:bottom w:val="nil"/>
              <w:right w:val="single" w:sz="7" w:space="0" w:color="BFBFBF"/>
            </w:tcBorders>
            <w:shd w:val="clear" w:color="auto" w:fill="F2F2F2"/>
            <w:tcMar>
              <w:top w:w="0" w:type="dxa"/>
              <w:left w:w="100" w:type="dxa"/>
              <w:bottom w:w="0" w:type="dxa"/>
              <w:right w:w="100" w:type="dxa"/>
            </w:tcMar>
          </w:tcPr>
          <w:p w14:paraId="38F76936"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West </w:t>
            </w:r>
            <w:r w:rsidRPr="00865236">
              <w:rPr>
                <w:i/>
                <w:iCs/>
                <w:sz w:val="22"/>
                <w:szCs w:val="22"/>
                <w:lang w:val="en-GB"/>
              </w:rPr>
              <w:t xml:space="preserve">et al. </w:t>
            </w:r>
            <w:r w:rsidRPr="00865236">
              <w:rPr>
                <w:sz w:val="22"/>
                <w:szCs w:val="22"/>
                <w:lang w:val="en-GB"/>
              </w:rPr>
              <w:t>2024</w:t>
            </w:r>
          </w:p>
        </w:tc>
        <w:tc>
          <w:tcPr>
            <w:tcW w:w="1291" w:type="dxa"/>
          </w:tcPr>
          <w:p w14:paraId="068BFE2F" w14:textId="77777777" w:rsidR="00200ACA" w:rsidRPr="00865236" w:rsidRDefault="00097E3D">
            <w:pPr>
              <w:pStyle w:val="Normal1"/>
              <w:pBdr>
                <w:top w:val="nil"/>
                <w:left w:val="nil"/>
                <w:bottom w:val="nil"/>
                <w:right w:val="nil"/>
                <w:between w:val="nil"/>
              </w:pBdr>
              <w:ind w:right="80"/>
              <w:jc w:val="center"/>
              <w:rPr>
                <w:sz w:val="22"/>
                <w:szCs w:val="22"/>
                <w:lang w:val="en-GB"/>
              </w:rPr>
            </w:pPr>
            <w:r w:rsidRPr="00865236">
              <w:rPr>
                <w:sz w:val="22"/>
                <w:szCs w:val="22"/>
                <w:lang w:val="en-GB"/>
              </w:rPr>
              <w:t>To evaluate adolescent social media use and wellbeing</w:t>
            </w:r>
          </w:p>
        </w:tc>
        <w:tc>
          <w:tcPr>
            <w:tcW w:w="990" w:type="dxa"/>
          </w:tcPr>
          <w:p w14:paraId="43A30214"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86 studies were included</w:t>
            </w:r>
          </w:p>
        </w:tc>
        <w:tc>
          <w:tcPr>
            <w:tcW w:w="900" w:type="dxa"/>
          </w:tcPr>
          <w:p w14:paraId="5F938B29"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A scoping review</w:t>
            </w:r>
          </w:p>
          <w:p w14:paraId="3A4E9231" w14:textId="77777777" w:rsidR="00200ACA" w:rsidRPr="00865236" w:rsidRDefault="00200ACA">
            <w:pPr>
              <w:pStyle w:val="Normal1"/>
              <w:pBdr>
                <w:top w:val="nil"/>
                <w:left w:val="nil"/>
                <w:bottom w:val="nil"/>
                <w:right w:val="nil"/>
                <w:between w:val="nil"/>
              </w:pBdr>
              <w:spacing w:before="240" w:after="240"/>
              <w:jc w:val="center"/>
              <w:rPr>
                <w:sz w:val="22"/>
                <w:szCs w:val="22"/>
                <w:lang w:val="en-GB"/>
              </w:rPr>
            </w:pPr>
          </w:p>
          <w:p w14:paraId="734B23A9" w14:textId="77777777" w:rsidR="00200ACA" w:rsidRPr="00865236" w:rsidRDefault="00200ACA">
            <w:pPr>
              <w:pStyle w:val="Normal1"/>
              <w:pBdr>
                <w:top w:val="nil"/>
                <w:left w:val="nil"/>
                <w:bottom w:val="nil"/>
                <w:right w:val="nil"/>
                <w:between w:val="nil"/>
              </w:pBdr>
              <w:spacing w:before="240" w:after="240"/>
              <w:jc w:val="center"/>
              <w:rPr>
                <w:sz w:val="22"/>
                <w:szCs w:val="22"/>
                <w:lang w:val="en-GB"/>
              </w:rPr>
            </w:pPr>
          </w:p>
        </w:tc>
        <w:tc>
          <w:tcPr>
            <w:tcW w:w="900" w:type="dxa"/>
          </w:tcPr>
          <w:p w14:paraId="24A3FDA3"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Focuses on intra-personal, inter-personal factors</w:t>
            </w:r>
          </w:p>
        </w:tc>
        <w:tc>
          <w:tcPr>
            <w:tcW w:w="1170" w:type="dxa"/>
          </w:tcPr>
          <w:p w14:paraId="424617C7"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 xml:space="preserve">Limited emphasis on overall social media use </w:t>
            </w:r>
          </w:p>
        </w:tc>
        <w:tc>
          <w:tcPr>
            <w:tcW w:w="1350" w:type="dxa"/>
          </w:tcPr>
          <w:p w14:paraId="160B04AA"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Social media is detrimental to satisfying the basic psychological needs</w:t>
            </w:r>
          </w:p>
        </w:tc>
        <w:tc>
          <w:tcPr>
            <w:tcW w:w="1530" w:type="dxa"/>
          </w:tcPr>
          <w:p w14:paraId="3FBE994B"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Increase frustration and limit in meeting psychological needs</w:t>
            </w:r>
          </w:p>
        </w:tc>
        <w:tc>
          <w:tcPr>
            <w:tcW w:w="1440" w:type="dxa"/>
          </w:tcPr>
          <w:p w14:paraId="0E0B9A2E" w14:textId="77777777" w:rsidR="00200ACA" w:rsidRPr="00865236" w:rsidRDefault="00097E3D">
            <w:pPr>
              <w:pStyle w:val="Normal1"/>
              <w:pBdr>
                <w:top w:val="nil"/>
                <w:left w:val="nil"/>
                <w:bottom w:val="nil"/>
                <w:right w:val="nil"/>
                <w:between w:val="nil"/>
              </w:pBdr>
              <w:spacing w:before="240"/>
              <w:jc w:val="left"/>
              <w:rPr>
                <w:sz w:val="22"/>
                <w:szCs w:val="22"/>
                <w:lang w:val="en-GB"/>
              </w:rPr>
            </w:pPr>
            <w:r w:rsidRPr="00865236">
              <w:rPr>
                <w:sz w:val="22"/>
                <w:szCs w:val="22"/>
                <w:lang w:val="en-GB"/>
              </w:rPr>
              <w:t xml:space="preserve">Increased emphasis on social autonomy </w:t>
            </w:r>
          </w:p>
        </w:tc>
        <w:tc>
          <w:tcPr>
            <w:tcW w:w="1620" w:type="dxa"/>
          </w:tcPr>
          <w:p w14:paraId="6E269892" w14:textId="77777777" w:rsidR="00200ACA" w:rsidRPr="00865236" w:rsidRDefault="00097E3D">
            <w:pPr>
              <w:pStyle w:val="Normal1"/>
              <w:pBdr>
                <w:top w:val="nil"/>
                <w:left w:val="nil"/>
                <w:bottom w:val="nil"/>
                <w:right w:val="nil"/>
                <w:between w:val="nil"/>
              </w:pBdr>
              <w:spacing w:before="240"/>
              <w:jc w:val="left"/>
              <w:rPr>
                <w:sz w:val="22"/>
                <w:szCs w:val="22"/>
                <w:lang w:val="en-GB"/>
              </w:rPr>
            </w:pPr>
            <w:r w:rsidRPr="00865236">
              <w:rPr>
                <w:sz w:val="22"/>
                <w:szCs w:val="22"/>
                <w:lang w:val="en-GB"/>
              </w:rPr>
              <w:t xml:space="preserve">Focus on enhancing social competence </w:t>
            </w:r>
          </w:p>
        </w:tc>
        <w:tc>
          <w:tcPr>
            <w:tcW w:w="1260" w:type="dxa"/>
          </w:tcPr>
          <w:p w14:paraId="59B80C47"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Theme 3</w:t>
            </w:r>
          </w:p>
        </w:tc>
      </w:tr>
      <w:tr w:rsidR="00865236" w:rsidRPr="00865236" w14:paraId="2E6AE583" w14:textId="77777777">
        <w:trPr>
          <w:cantSplit/>
          <w:trHeight w:val="495"/>
          <w:tblHeader/>
        </w:trPr>
        <w:tc>
          <w:tcPr>
            <w:tcW w:w="635" w:type="dxa"/>
            <w:tcBorders>
              <w:top w:val="nil"/>
              <w:left w:val="single" w:sz="7" w:space="0" w:color="BFBFBF"/>
              <w:bottom w:val="nil"/>
              <w:right w:val="single" w:sz="7" w:space="0" w:color="BFBFBF"/>
            </w:tcBorders>
            <w:shd w:val="clear" w:color="auto" w:fill="F2F2F2"/>
            <w:tcMar>
              <w:top w:w="0" w:type="dxa"/>
              <w:left w:w="100" w:type="dxa"/>
              <w:bottom w:w="0" w:type="dxa"/>
              <w:right w:w="100" w:type="dxa"/>
            </w:tcMar>
          </w:tcPr>
          <w:p w14:paraId="37B55536" w14:textId="77777777" w:rsidR="00200ACA" w:rsidRPr="00865236" w:rsidRDefault="00097E3D">
            <w:pPr>
              <w:pStyle w:val="Normal1"/>
              <w:pBdr>
                <w:top w:val="nil"/>
                <w:left w:val="nil"/>
                <w:bottom w:val="nil"/>
                <w:right w:val="nil"/>
                <w:between w:val="nil"/>
              </w:pBdr>
              <w:spacing w:before="240" w:after="240"/>
              <w:rPr>
                <w:b/>
                <w:bCs/>
                <w:sz w:val="22"/>
                <w:szCs w:val="22"/>
                <w:lang w:val="en-GB"/>
              </w:rPr>
            </w:pPr>
            <w:r w:rsidRPr="00865236">
              <w:rPr>
                <w:b/>
                <w:bCs/>
                <w:sz w:val="22"/>
                <w:szCs w:val="22"/>
                <w:lang w:val="en-GB"/>
              </w:rPr>
              <w:lastRenderedPageBreak/>
              <w:t>Ding and Li, 2023</w:t>
            </w:r>
          </w:p>
        </w:tc>
        <w:tc>
          <w:tcPr>
            <w:tcW w:w="1291" w:type="dxa"/>
          </w:tcPr>
          <w:p w14:paraId="4292CA84" w14:textId="77777777" w:rsidR="00200ACA" w:rsidRPr="00865236" w:rsidRDefault="00097E3D">
            <w:pPr>
              <w:pStyle w:val="Normal1"/>
              <w:pBdr>
                <w:top w:val="nil"/>
                <w:left w:val="nil"/>
                <w:bottom w:val="nil"/>
                <w:right w:val="nil"/>
                <w:between w:val="nil"/>
              </w:pBdr>
              <w:ind w:right="80"/>
              <w:jc w:val="center"/>
              <w:rPr>
                <w:sz w:val="22"/>
                <w:szCs w:val="22"/>
                <w:lang w:val="en-GB"/>
              </w:rPr>
            </w:pPr>
            <w:r w:rsidRPr="00865236">
              <w:rPr>
                <w:sz w:val="22"/>
                <w:szCs w:val="22"/>
                <w:lang w:val="en-GB"/>
              </w:rPr>
              <w:t>To evaluate relevant interventions for management of digital addiction</w:t>
            </w:r>
          </w:p>
        </w:tc>
        <w:tc>
          <w:tcPr>
            <w:tcW w:w="990" w:type="dxa"/>
          </w:tcPr>
          <w:p w14:paraId="146FF1E3"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 xml:space="preserve">Included 17 studies published </w:t>
            </w:r>
          </w:p>
        </w:tc>
        <w:tc>
          <w:tcPr>
            <w:tcW w:w="900" w:type="dxa"/>
          </w:tcPr>
          <w:p w14:paraId="259F5354"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A</w:t>
            </w:r>
          </w:p>
          <w:p w14:paraId="6C4C8A64"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Scoping Review</w:t>
            </w:r>
          </w:p>
        </w:tc>
        <w:tc>
          <w:tcPr>
            <w:tcW w:w="900" w:type="dxa"/>
          </w:tcPr>
          <w:p w14:paraId="4F66061A"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 xml:space="preserve">Integrated only peer-reviewed articles </w:t>
            </w:r>
          </w:p>
        </w:tc>
        <w:tc>
          <w:tcPr>
            <w:tcW w:w="1170" w:type="dxa"/>
          </w:tcPr>
          <w:p w14:paraId="18050351"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Small sample size and short intervention durations</w:t>
            </w:r>
          </w:p>
        </w:tc>
        <w:tc>
          <w:tcPr>
            <w:tcW w:w="1350" w:type="dxa"/>
          </w:tcPr>
          <w:p w14:paraId="135CF52C"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Emphasised on online digital-based intervention</w:t>
            </w:r>
          </w:p>
        </w:tc>
        <w:tc>
          <w:tcPr>
            <w:tcW w:w="1530" w:type="dxa"/>
          </w:tcPr>
          <w:p w14:paraId="70365C0B"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 xml:space="preserve">Utilise digital intervention for improving social engagement </w:t>
            </w:r>
          </w:p>
        </w:tc>
        <w:tc>
          <w:tcPr>
            <w:tcW w:w="1440" w:type="dxa"/>
          </w:tcPr>
          <w:p w14:paraId="707601A3" w14:textId="77777777" w:rsidR="00200ACA" w:rsidRPr="00865236" w:rsidRDefault="00097E3D">
            <w:pPr>
              <w:pStyle w:val="Normal1"/>
              <w:pBdr>
                <w:top w:val="nil"/>
                <w:left w:val="nil"/>
                <w:bottom w:val="nil"/>
                <w:right w:val="nil"/>
                <w:between w:val="nil"/>
              </w:pBdr>
              <w:spacing w:before="240"/>
              <w:jc w:val="left"/>
              <w:rPr>
                <w:sz w:val="22"/>
                <w:szCs w:val="22"/>
                <w:lang w:val="en-GB"/>
              </w:rPr>
            </w:pPr>
            <w:r w:rsidRPr="00865236">
              <w:rPr>
                <w:sz w:val="22"/>
                <w:szCs w:val="22"/>
                <w:lang w:val="en-GB"/>
              </w:rPr>
              <w:t xml:space="preserve">Focus on integrating digital intervention for digital addiction management </w:t>
            </w:r>
          </w:p>
        </w:tc>
        <w:tc>
          <w:tcPr>
            <w:tcW w:w="1620" w:type="dxa"/>
          </w:tcPr>
          <w:p w14:paraId="7A29BCED" w14:textId="77777777" w:rsidR="00200ACA" w:rsidRPr="00865236" w:rsidRDefault="00097E3D">
            <w:pPr>
              <w:pStyle w:val="Normal1"/>
              <w:pBdr>
                <w:top w:val="nil"/>
                <w:left w:val="nil"/>
                <w:bottom w:val="nil"/>
                <w:right w:val="nil"/>
                <w:between w:val="nil"/>
              </w:pBdr>
              <w:spacing w:before="240"/>
              <w:jc w:val="left"/>
              <w:rPr>
                <w:sz w:val="22"/>
                <w:szCs w:val="22"/>
                <w:lang w:val="en-GB"/>
              </w:rPr>
            </w:pPr>
            <w:r w:rsidRPr="00865236">
              <w:rPr>
                <w:sz w:val="22"/>
                <w:szCs w:val="22"/>
                <w:lang w:val="en-GB"/>
              </w:rPr>
              <w:t xml:space="preserve">Improve accessibility to public health services </w:t>
            </w:r>
          </w:p>
        </w:tc>
        <w:tc>
          <w:tcPr>
            <w:tcW w:w="1260" w:type="dxa"/>
          </w:tcPr>
          <w:p w14:paraId="2E41D3E6"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Theme 3</w:t>
            </w:r>
          </w:p>
        </w:tc>
      </w:tr>
      <w:tr w:rsidR="00865236" w:rsidRPr="00865236" w14:paraId="20779E83" w14:textId="77777777">
        <w:trPr>
          <w:cantSplit/>
          <w:trHeight w:val="495"/>
          <w:tblHeader/>
        </w:trPr>
        <w:tc>
          <w:tcPr>
            <w:tcW w:w="635"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55F3ACF4"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Cataldo </w:t>
            </w:r>
            <w:r w:rsidRPr="00865236">
              <w:rPr>
                <w:i/>
                <w:iCs/>
                <w:sz w:val="22"/>
                <w:szCs w:val="22"/>
                <w:lang w:val="en-GB"/>
              </w:rPr>
              <w:t xml:space="preserve">et al. </w:t>
            </w:r>
            <w:r w:rsidRPr="00865236">
              <w:rPr>
                <w:sz w:val="22"/>
                <w:szCs w:val="22"/>
                <w:lang w:val="en-GB"/>
              </w:rPr>
              <w:t>2021</w:t>
            </w:r>
          </w:p>
        </w:tc>
        <w:tc>
          <w:tcPr>
            <w:tcW w:w="1291" w:type="dxa"/>
          </w:tcPr>
          <w:p w14:paraId="003EE8BB" w14:textId="77777777" w:rsidR="00200ACA" w:rsidRPr="00865236" w:rsidRDefault="00097E3D">
            <w:pPr>
              <w:pStyle w:val="Normal1"/>
              <w:pBdr>
                <w:top w:val="nil"/>
                <w:left w:val="nil"/>
                <w:bottom w:val="nil"/>
                <w:right w:val="nil"/>
                <w:between w:val="nil"/>
              </w:pBdr>
              <w:ind w:right="80"/>
              <w:jc w:val="left"/>
              <w:rPr>
                <w:sz w:val="22"/>
                <w:szCs w:val="22"/>
                <w:lang w:val="en-GB"/>
              </w:rPr>
            </w:pPr>
            <w:r w:rsidRPr="00865236">
              <w:rPr>
                <w:sz w:val="22"/>
                <w:szCs w:val="22"/>
                <w:lang w:val="en-GB"/>
              </w:rPr>
              <w:t>To outline overview</w:t>
            </w:r>
          </w:p>
          <w:p w14:paraId="08730A7B" w14:textId="77777777" w:rsidR="00200ACA" w:rsidRPr="00865236" w:rsidRDefault="00097E3D">
            <w:pPr>
              <w:pStyle w:val="Normal1"/>
              <w:pBdr>
                <w:top w:val="nil"/>
                <w:left w:val="nil"/>
                <w:bottom w:val="nil"/>
                <w:right w:val="nil"/>
                <w:between w:val="nil"/>
              </w:pBdr>
              <w:ind w:right="80"/>
              <w:jc w:val="left"/>
              <w:rPr>
                <w:sz w:val="22"/>
                <w:szCs w:val="22"/>
                <w:lang w:val="en-GB"/>
              </w:rPr>
            </w:pPr>
            <w:r w:rsidRPr="00865236">
              <w:rPr>
                <w:sz w:val="22"/>
                <w:szCs w:val="22"/>
                <w:lang w:val="en-GB"/>
              </w:rPr>
              <w:t>of the cognitive, psychological, and social outcomes of social media use</w:t>
            </w:r>
          </w:p>
        </w:tc>
        <w:tc>
          <w:tcPr>
            <w:tcW w:w="990" w:type="dxa"/>
          </w:tcPr>
          <w:p w14:paraId="4065BB2B"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Integrated studies regarding sample of social media users</w:t>
            </w:r>
          </w:p>
        </w:tc>
        <w:tc>
          <w:tcPr>
            <w:tcW w:w="900" w:type="dxa"/>
          </w:tcPr>
          <w:p w14:paraId="19CA4877"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Systematic review</w:t>
            </w:r>
          </w:p>
        </w:tc>
        <w:tc>
          <w:tcPr>
            <w:tcW w:w="900" w:type="dxa"/>
          </w:tcPr>
          <w:p w14:paraId="004ABE59"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Increased impact of biological and environmental factors</w:t>
            </w:r>
          </w:p>
        </w:tc>
        <w:tc>
          <w:tcPr>
            <w:tcW w:w="1170" w:type="dxa"/>
          </w:tcPr>
          <w:p w14:paraId="4E7509E3"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Limited awareness of the impact of social media on teenagers</w:t>
            </w:r>
          </w:p>
        </w:tc>
        <w:tc>
          <w:tcPr>
            <w:tcW w:w="1350" w:type="dxa"/>
          </w:tcPr>
          <w:p w14:paraId="7B093416"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Social media use associated with depression, anxiety, eating, and neurodevelopment disorders</w:t>
            </w:r>
          </w:p>
        </w:tc>
        <w:tc>
          <w:tcPr>
            <w:tcW w:w="1530" w:type="dxa"/>
          </w:tcPr>
          <w:p w14:paraId="2B202A6D"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Hamper social engagement and connections of young adults</w:t>
            </w:r>
          </w:p>
        </w:tc>
        <w:tc>
          <w:tcPr>
            <w:tcW w:w="1440" w:type="dxa"/>
          </w:tcPr>
          <w:p w14:paraId="0C0869F3" w14:textId="77777777" w:rsidR="00200ACA" w:rsidRPr="00865236" w:rsidRDefault="00097E3D">
            <w:pPr>
              <w:pStyle w:val="Normal1"/>
              <w:pBdr>
                <w:top w:val="nil"/>
                <w:left w:val="nil"/>
                <w:bottom w:val="nil"/>
                <w:right w:val="nil"/>
                <w:between w:val="nil"/>
              </w:pBdr>
              <w:spacing w:before="240"/>
              <w:jc w:val="left"/>
              <w:rPr>
                <w:sz w:val="22"/>
                <w:szCs w:val="22"/>
                <w:lang w:val="en-GB"/>
              </w:rPr>
            </w:pPr>
            <w:r w:rsidRPr="00865236">
              <w:rPr>
                <w:sz w:val="22"/>
                <w:szCs w:val="22"/>
                <w:lang w:val="en-GB"/>
              </w:rPr>
              <w:t xml:space="preserve">Focuses on assessment of psychiatric disorders </w:t>
            </w:r>
          </w:p>
        </w:tc>
        <w:tc>
          <w:tcPr>
            <w:tcW w:w="1620" w:type="dxa"/>
          </w:tcPr>
          <w:p w14:paraId="39D5344B" w14:textId="77777777" w:rsidR="00200ACA" w:rsidRPr="00865236" w:rsidRDefault="00097E3D">
            <w:pPr>
              <w:pStyle w:val="Normal1"/>
              <w:pBdr>
                <w:top w:val="nil"/>
                <w:left w:val="nil"/>
                <w:bottom w:val="nil"/>
                <w:right w:val="nil"/>
                <w:between w:val="nil"/>
              </w:pBdr>
              <w:spacing w:before="240"/>
              <w:jc w:val="left"/>
              <w:rPr>
                <w:sz w:val="22"/>
                <w:szCs w:val="22"/>
                <w:lang w:val="en-GB"/>
              </w:rPr>
            </w:pPr>
            <w:r w:rsidRPr="00865236">
              <w:rPr>
                <w:sz w:val="22"/>
                <w:szCs w:val="22"/>
                <w:lang w:val="en-GB"/>
              </w:rPr>
              <w:t xml:space="preserve">Increasing awareness of substance abuse and limiting screen time </w:t>
            </w:r>
          </w:p>
        </w:tc>
        <w:tc>
          <w:tcPr>
            <w:tcW w:w="1260" w:type="dxa"/>
          </w:tcPr>
          <w:p w14:paraId="4343F0BF"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Theme 3mal</w:t>
            </w:r>
          </w:p>
        </w:tc>
      </w:tr>
    </w:tbl>
    <w:p w14:paraId="2808DA3D" w14:textId="77777777" w:rsidR="00200ACA" w:rsidRPr="00865236" w:rsidRDefault="00200ACA">
      <w:pPr>
        <w:pStyle w:val="Normal1"/>
        <w:rPr>
          <w:sz w:val="22"/>
          <w:szCs w:val="22"/>
          <w:lang w:val="en-GB"/>
        </w:rPr>
        <w:sectPr w:rsidR="00200ACA" w:rsidRPr="00865236">
          <w:pgSz w:w="15840" w:h="12240" w:orient="landscape"/>
          <w:pgMar w:top="1440" w:right="1440" w:bottom="1440" w:left="1440" w:header="720" w:footer="720" w:gutter="0"/>
          <w:cols w:space="720"/>
        </w:sectPr>
      </w:pPr>
      <w:bookmarkStart w:id="66" w:name="_heading=h.b2pptoxvcu7h" w:colFirst="0" w:colLast="0"/>
      <w:bookmarkEnd w:id="66"/>
    </w:p>
    <w:p w14:paraId="76A9170C" w14:textId="77777777" w:rsidR="00200ACA" w:rsidRPr="00865236" w:rsidRDefault="00097E3D">
      <w:pPr>
        <w:pStyle w:val="Heading2"/>
        <w:rPr>
          <w:lang w:val="en-GB"/>
        </w:rPr>
      </w:pPr>
      <w:bookmarkStart w:id="67" w:name="_heading=h.5y3x1775qdq0" w:colFirst="0" w:colLast="0"/>
      <w:bookmarkEnd w:id="67"/>
      <w:r w:rsidRPr="00865236">
        <w:rPr>
          <w:lang w:val="en-GB"/>
        </w:rPr>
        <w:lastRenderedPageBreak/>
        <w:t>4.3 Data extraction/synthesis</w:t>
      </w:r>
    </w:p>
    <w:p w14:paraId="4FE60CBD" w14:textId="77777777" w:rsidR="00200ACA" w:rsidRPr="00865236" w:rsidRDefault="00097E3D">
      <w:pPr>
        <w:pStyle w:val="Normal1"/>
        <w:pBdr>
          <w:top w:val="nil"/>
          <w:left w:val="nil"/>
          <w:bottom w:val="nil"/>
          <w:right w:val="nil"/>
          <w:between w:val="nil"/>
        </w:pBdr>
        <w:rPr>
          <w:b/>
          <w:bCs/>
          <w:i/>
          <w:iCs/>
          <w:sz w:val="22"/>
          <w:szCs w:val="22"/>
          <w:lang w:val="en-GB"/>
        </w:rPr>
      </w:pPr>
      <w:r w:rsidRPr="00865236">
        <w:rPr>
          <w:b/>
          <w:bCs/>
          <w:i/>
          <w:iCs/>
          <w:sz w:val="22"/>
          <w:szCs w:val="22"/>
          <w:lang w:val="en-GB"/>
        </w:rPr>
        <w:t>Theme 1: Analysing the patterns frequency of social media usage within adolescents causing self-harm</w:t>
      </w:r>
    </w:p>
    <w:p w14:paraId="47837F5C"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reviewed studies have consistently indicated that the strong associations are aligned well within the high-frequency social media usage as well as increased vulnerability to self-harm among the adolescents within urban UK settings. As stated by Agyapong-Opoku </w:t>
      </w:r>
      <w:r w:rsidRPr="00865236">
        <w:rPr>
          <w:i/>
          <w:iCs/>
          <w:sz w:val="22"/>
          <w:szCs w:val="22"/>
          <w:lang w:val="en-GB"/>
        </w:rPr>
        <w:t xml:space="preserve">et al. </w:t>
      </w:r>
      <w:r w:rsidRPr="00865236">
        <w:rPr>
          <w:sz w:val="22"/>
          <w:szCs w:val="22"/>
          <w:lang w:val="en-GB"/>
        </w:rPr>
        <w:t xml:space="preserve">(2025), adolescents spent prolonged periods are aligned within the social media platforms. These are particularly exceeding 3 to 4 hours per data with more likely to report the emotional distress, loneliness as well as engagement within the self-harming behaviours. The findings of the study outlined that social media is directly associated with the increased risks of depression, suicidal ideation, body dissatisfaction, anxiety and mental health related psychological issues. On the other hand, Azem </w:t>
      </w:r>
      <w:r w:rsidRPr="00865236">
        <w:rPr>
          <w:i/>
          <w:iCs/>
          <w:sz w:val="22"/>
          <w:szCs w:val="22"/>
          <w:lang w:val="en-GB"/>
        </w:rPr>
        <w:t xml:space="preserve">et al. </w:t>
      </w:r>
      <w:r w:rsidRPr="00865236">
        <w:rPr>
          <w:sz w:val="22"/>
          <w:szCs w:val="22"/>
          <w:lang w:val="en-GB"/>
        </w:rPr>
        <w:t xml:space="preserve">(2023) have highlighted that the platforms are determined to promote the constant interactions for example Instagram, TikTok as well as Snapchat, these are frequently highlighted because of the immersive and the repetitive content exposure. The findings outlined that adolescent's use of social media must be managed and monitored for providing required support and assistance in the home environment. Increased use of social media reduces the physical and social engagement and collaboration among adolescents that increases the risks of depressive symptoms and mental health problems. Furthermore, (Bye </w:t>
      </w:r>
      <w:r w:rsidRPr="00865236">
        <w:rPr>
          <w:i/>
          <w:iCs/>
          <w:sz w:val="22"/>
          <w:szCs w:val="22"/>
          <w:lang w:val="en-GB"/>
        </w:rPr>
        <w:t>et al.</w:t>
      </w:r>
      <w:r w:rsidRPr="00865236">
        <w:rPr>
          <w:sz w:val="22"/>
          <w:szCs w:val="22"/>
          <w:lang w:val="en-GB"/>
        </w:rPr>
        <w:t xml:space="preserve"> 2024) mentioned that it is identified that the night-time usage patterns are particularly harmful as these forms an excessive screen time disrupted sleep cycles, exacerbated emotional dysregulations as well as reduced adolescent coping capacity. The findings outlined that reducing screen timing among adolescents regarding the use of social media websites is required to strengthen wellbeing and outcome in the UK. In addition, the algorithm-driven content faces often reinforce exposure to emotionally charged materials. Increased emphasis on social media use among young individuals ageing from 16-24 have been provided that increased exposure to self-harm. Therefore, these are involving self-harm related imagery or the discussions that can normalize the harmful behaviours. </w:t>
      </w:r>
    </w:p>
    <w:p w14:paraId="1AB9B7F4" w14:textId="77777777" w:rsidR="00200ACA" w:rsidRPr="00865236" w:rsidRDefault="00097E3D">
      <w:pPr>
        <w:pStyle w:val="Normal1"/>
        <w:pBdr>
          <w:top w:val="nil"/>
          <w:left w:val="nil"/>
          <w:bottom w:val="nil"/>
          <w:right w:val="nil"/>
          <w:between w:val="nil"/>
        </w:pBdr>
        <w:rPr>
          <w:b/>
          <w:bCs/>
          <w:i/>
          <w:iCs/>
          <w:sz w:val="22"/>
          <w:szCs w:val="22"/>
          <w:lang w:val="en-GB"/>
        </w:rPr>
      </w:pPr>
      <w:r w:rsidRPr="00865236">
        <w:rPr>
          <w:b/>
          <w:bCs/>
          <w:i/>
          <w:iCs/>
          <w:sz w:val="22"/>
          <w:szCs w:val="22"/>
          <w:lang w:val="en-GB"/>
        </w:rPr>
        <w:t xml:space="preserve">Theme 2: Increase use of social media platforms cause exposure to Idealized Images that foster negative self-perceptions and impact mental stability and wellbeing </w:t>
      </w:r>
    </w:p>
    <w:p w14:paraId="61D2C2B6"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dominant findings across the literature are considered as the impact of the idealized as well as curate online content on adolescent self-perception as well as well-being. Davies </w:t>
      </w:r>
      <w:r w:rsidRPr="00865236">
        <w:rPr>
          <w:i/>
          <w:iCs/>
          <w:sz w:val="22"/>
          <w:szCs w:val="22"/>
          <w:lang w:val="en-GB"/>
        </w:rPr>
        <w:t xml:space="preserve">et al. </w:t>
      </w:r>
      <w:r w:rsidRPr="00865236">
        <w:rPr>
          <w:sz w:val="22"/>
          <w:szCs w:val="22"/>
          <w:lang w:val="en-GB"/>
        </w:rPr>
        <w:t xml:space="preserve">(2025) explained that the social media platforms are determined to portray the unrealistic standards of beauty, success as well as life-cycle, with adolescents internalized during the critical stage within identified developments. The rapid rise within the social media usage are </w:t>
      </w:r>
      <w:r w:rsidRPr="00865236">
        <w:rPr>
          <w:sz w:val="22"/>
          <w:szCs w:val="22"/>
          <w:lang w:val="en-GB"/>
        </w:rPr>
        <w:lastRenderedPageBreak/>
        <w:t xml:space="preserve">aligned well within the adolescents; those have further led to the widespread public as well as academic debate for the potential risks. The media representations are further integral within shaping the public and the policy attitudes towards such issues. The exposure of the filtered images influencer cultures as well as comparison-based metrics are determined to focus on likes and also followers that have strong associations with low self-esteem, body dissatisfaction as well as feelings of inadequacy. As opined by (Domoff </w:t>
      </w:r>
      <w:r w:rsidRPr="00865236">
        <w:rPr>
          <w:i/>
          <w:iCs/>
          <w:sz w:val="22"/>
          <w:szCs w:val="22"/>
          <w:lang w:val="en-GB"/>
        </w:rPr>
        <w:t xml:space="preserve">et al. </w:t>
      </w:r>
      <w:r w:rsidRPr="00865236">
        <w:rPr>
          <w:sz w:val="22"/>
          <w:szCs w:val="22"/>
          <w:lang w:val="en-GB"/>
        </w:rPr>
        <w:t xml:space="preserve">2024), it is highlighted that the adolescents who are determined to engage heavily within the appearance-focused content experienced increased anxiety as well as depressive symptoms. Social media has </w:t>
      </w:r>
      <w:r w:rsidR="005E517B" w:rsidRPr="00865236">
        <w:rPr>
          <w:sz w:val="22"/>
          <w:szCs w:val="22"/>
          <w:lang w:val="en-GB"/>
        </w:rPr>
        <w:t>been</w:t>
      </w:r>
      <w:r w:rsidRPr="00865236">
        <w:rPr>
          <w:sz w:val="22"/>
          <w:szCs w:val="22"/>
          <w:lang w:val="en-GB"/>
        </w:rPr>
        <w:t xml:space="preserve"> identified to become an integral part of adolescents' lives that are profoundly being able to influence the social development as well as daily interactions, the ubiquity of the social media platforms for example Instagram, </w:t>
      </w:r>
      <w:r w:rsidR="005E517B" w:rsidRPr="00865236">
        <w:rPr>
          <w:sz w:val="22"/>
          <w:szCs w:val="22"/>
          <w:lang w:val="en-GB"/>
        </w:rPr>
        <w:t>Snap chat</w:t>
      </w:r>
      <w:r w:rsidRPr="00865236">
        <w:rPr>
          <w:sz w:val="22"/>
          <w:szCs w:val="22"/>
          <w:lang w:val="en-GB"/>
        </w:rPr>
        <w:t xml:space="preserve"> and the </w:t>
      </w:r>
      <w:r w:rsidR="005E517B" w:rsidRPr="00865236">
        <w:rPr>
          <w:sz w:val="22"/>
          <w:szCs w:val="22"/>
          <w:lang w:val="en-GB"/>
        </w:rPr>
        <w:t>Tiktok</w:t>
      </w:r>
      <w:r w:rsidRPr="00865236">
        <w:rPr>
          <w:sz w:val="22"/>
          <w:szCs w:val="22"/>
          <w:lang w:val="en-GB"/>
        </w:rPr>
        <w:t xml:space="preserve"> has been transformed for better adolescent communication. The constant comparison with the peers as well as celebrities have fostered the sense of failure as well as social exclusion; these are particularly involved within the vocabulary of adolescents already experiencing the emotional and the social challenges. Therefore, the findings are collectively suggested based on the idealized imagery significantly undermining adolescents' mental stability, contributing towards the emotional distress as well as increasing susceptibility to self-harm. </w:t>
      </w:r>
    </w:p>
    <w:p w14:paraId="6D84AD5C"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Utilising social media among young people including college students has highlighted a negative impact on the overall health and wellbeing of the people through causing anxiety and emotional distress. Liu et al. (2023) outlined that increased use of social media among young individuals including college students exhibited adversely worse emotional health and has led to social media self-control failure. This indicates that the poor self-control of individuals on social media usage also causes inability to regulate emotions, leading to increased risks of anxiety and emotional incompetence. In contrast, Mallik and Rathore (2025) have evaluated that excessive usage of social media platforms including Facebook and Instagram are directly associated with causing an anxiety and eating disorder. The impact of social media within anxiety as well as eating disorders has further become a growing concern within the recent </w:t>
      </w:r>
      <w:r w:rsidR="005E517B" w:rsidRPr="00865236">
        <w:rPr>
          <w:sz w:val="22"/>
          <w:szCs w:val="22"/>
          <w:lang w:val="en-GB"/>
        </w:rPr>
        <w:t>years;</w:t>
      </w:r>
      <w:r w:rsidRPr="00865236">
        <w:rPr>
          <w:sz w:val="22"/>
          <w:szCs w:val="22"/>
          <w:lang w:val="en-GB"/>
        </w:rPr>
        <w:t xml:space="preserve"> these are especially determined to focus on the social media platforms as the lives of adolescents as well as young adults. The social media’s pervasive presence can further contribute towards anxiety and to promote unrealistic standards. The increased risks of anxiety and eating disorders are caused by the fear of missing out, cyber bullying regarding physical appearance, impact food intake and overall health, causing self-harm. Similarly, Marciano </w:t>
      </w:r>
      <w:r w:rsidRPr="00865236">
        <w:rPr>
          <w:i/>
          <w:iCs/>
          <w:sz w:val="22"/>
          <w:szCs w:val="22"/>
          <w:lang w:val="en-GB"/>
        </w:rPr>
        <w:t>et al.</w:t>
      </w:r>
      <w:r w:rsidRPr="00865236">
        <w:rPr>
          <w:sz w:val="22"/>
          <w:szCs w:val="22"/>
          <w:lang w:val="en-GB"/>
        </w:rPr>
        <w:t xml:space="preserve"> (2022) have evaluated that with the increased social distancing and isolation during pandemic, the social media usage rates among you people significantly increased on platforms such as </w:t>
      </w:r>
      <w:r w:rsidRPr="00865236">
        <w:rPr>
          <w:sz w:val="22"/>
          <w:szCs w:val="22"/>
          <w:lang w:val="en-GB"/>
        </w:rPr>
        <w:lastRenderedPageBreak/>
        <w:t xml:space="preserve">Snapchat, Reddit, Pinterest and TikTok. The increased social media usage and screen time has caused addictive behaviour of the users, and leads to detrimental effects on emotional and mental wellbeing. </w:t>
      </w:r>
    </w:p>
    <w:p w14:paraId="15FB9C2F" w14:textId="2EE075EF" w:rsidR="00200ACA" w:rsidRPr="00865236" w:rsidRDefault="00097E3D">
      <w:pPr>
        <w:pStyle w:val="Normal1"/>
        <w:rPr>
          <w:b/>
          <w:bCs/>
          <w:i/>
          <w:iCs/>
          <w:sz w:val="22"/>
          <w:szCs w:val="22"/>
          <w:lang w:val="en-GB"/>
        </w:rPr>
      </w:pPr>
      <w:r w:rsidRPr="00865236">
        <w:rPr>
          <w:b/>
          <w:bCs/>
          <w:i/>
          <w:iCs/>
          <w:sz w:val="22"/>
          <w:szCs w:val="22"/>
          <w:lang w:val="en-GB"/>
        </w:rPr>
        <w:t xml:space="preserve">Theme 3: Implication of </w:t>
      </w:r>
      <w:r w:rsidR="009034DE" w:rsidRPr="00865236">
        <w:rPr>
          <w:b/>
          <w:bCs/>
          <w:i/>
          <w:iCs/>
          <w:sz w:val="22"/>
          <w:szCs w:val="22"/>
          <w:lang w:val="en-GB"/>
        </w:rPr>
        <w:t>platforms-based</w:t>
      </w:r>
      <w:r w:rsidRPr="00865236">
        <w:rPr>
          <w:b/>
          <w:bCs/>
          <w:i/>
          <w:iCs/>
          <w:sz w:val="22"/>
          <w:szCs w:val="22"/>
          <w:lang w:val="en-GB"/>
        </w:rPr>
        <w:t xml:space="preserve"> interventions, cognitive therapies and taking therapies such as CBT-based interventions are efficient for improving public health services </w:t>
      </w:r>
    </w:p>
    <w:p w14:paraId="70A370F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Improving the overall wellbeing and mental health outcome of young people and adolescents in UK urban communities required the integration of strategic and cognitive based intervention approaches. Olpin </w:t>
      </w:r>
      <w:r w:rsidRPr="00865236">
        <w:rPr>
          <w:i/>
          <w:iCs/>
          <w:sz w:val="22"/>
          <w:szCs w:val="22"/>
          <w:lang w:val="en-GB"/>
        </w:rPr>
        <w:t xml:space="preserve">et al. </w:t>
      </w:r>
      <w:r w:rsidRPr="00865236">
        <w:rPr>
          <w:sz w:val="22"/>
          <w:szCs w:val="22"/>
          <w:lang w:val="en-GB"/>
        </w:rPr>
        <w:t xml:space="preserve">(2023) have outlined that parenting involvement and awareness regarding the social media usage and its impact on the cognitive as well as psychological wellbeing of the adolescent. Parenting involvement is an integral step in the overall management of social media usage among adolescents through reducing screen time and monitoring systems. The overview and monitoring of social media usage on platforms including Facebook, Instagram along with TikTok can be beneficial for reducing and restoring the addictive behaviour of adolescents in the UK. On the other hand, Throuvala et al. (2021) have evaluated that the monitory social media usage policy integration in schools and universities are beneficial for limiting problematic use of social media. The finding highlighted that social media use represents psychological challenges among healthy adolescents and acts as a precursor to problematic use among adolescents. Tremolada et al. (2022) have analysed that educational interventions are beneficial for improving overall awareness of individuals regarding self-harm, caused by cyber bullying through psycho educational intervention. Thus, focusing on improving the risks of cyber bullying through integrating educational interactions are beneficial for improving self-harm risks among young individuals. </w:t>
      </w:r>
    </w:p>
    <w:p w14:paraId="4932A9C6"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integration of the evidence-based policy is beneficial for scientifically backing the policy integration in UK's school and educational institutions for improving awareness among the target groups. In contrast, West et al. (2024) have evaluated that understanding psychological needs of adolescents, causing excessive addictive behaviour. Social media is an effective intervention for improving overall health outcomes. Moreover, Ding and Li (2023) have suggested the integration of CBT-based interventions, positively associated with improving anxiety, depression and related symptoms of digital addiction among adolescents. Several easy-to-carry digital services are determined to have emerged rapidly since the turn of the millennium, driving human development within the digital era. These digital devices are determined to become daily necessities for human learning and the life influencing children’s studies. In contrast, Cataldo </w:t>
      </w:r>
      <w:r w:rsidRPr="00865236">
        <w:rPr>
          <w:i/>
          <w:iCs/>
          <w:sz w:val="22"/>
          <w:szCs w:val="22"/>
          <w:lang w:val="en-GB"/>
        </w:rPr>
        <w:t xml:space="preserve">et al. </w:t>
      </w:r>
      <w:r w:rsidRPr="00865236">
        <w:rPr>
          <w:sz w:val="22"/>
          <w:szCs w:val="22"/>
          <w:lang w:val="en-GB"/>
        </w:rPr>
        <w:t xml:space="preserve">(2021) have defined psychiatric disorders assessment as </w:t>
      </w:r>
      <w:r w:rsidRPr="00865236">
        <w:rPr>
          <w:sz w:val="22"/>
          <w:szCs w:val="22"/>
          <w:lang w:val="en-GB"/>
        </w:rPr>
        <w:lastRenderedPageBreak/>
        <w:t>effective approaches and evidence-based intervention for improving outcome through the identifying problematic behaviour among people. Thus, evidence-based policy, cognitive theories such as CBT can be beneficial in the UK public health services for awareness, identifying addictive behaviour and outlining harmful impact of social media usage.</w:t>
      </w:r>
    </w:p>
    <w:p w14:paraId="37A7E12E" w14:textId="77777777" w:rsidR="00200ACA" w:rsidRPr="00865236" w:rsidRDefault="00097E3D">
      <w:pPr>
        <w:pStyle w:val="Normal1"/>
        <w:rPr>
          <w:sz w:val="22"/>
          <w:szCs w:val="22"/>
          <w:lang w:val="en-GB"/>
        </w:rPr>
        <w:sectPr w:rsidR="00200ACA" w:rsidRPr="00865236">
          <w:pgSz w:w="12240" w:h="15840"/>
          <w:pgMar w:top="1440" w:right="1440" w:bottom="1440" w:left="1440" w:header="720" w:footer="720" w:gutter="0"/>
          <w:cols w:space="720"/>
        </w:sectPr>
      </w:pPr>
      <w:bookmarkStart w:id="68" w:name="_heading=h.lnywkhq44c64" w:colFirst="0" w:colLast="0"/>
      <w:bookmarkEnd w:id="68"/>
      <w:r w:rsidRPr="00865236">
        <w:rPr>
          <w:lang w:val="en-GB"/>
        </w:rPr>
        <w:br w:type="page"/>
      </w:r>
    </w:p>
    <w:p w14:paraId="3E7669CB" w14:textId="77777777" w:rsidR="00200ACA" w:rsidRPr="00865236" w:rsidRDefault="00097E3D">
      <w:pPr>
        <w:pStyle w:val="Heading3"/>
        <w:rPr>
          <w:lang w:val="en-GB"/>
        </w:rPr>
      </w:pPr>
      <w:bookmarkStart w:id="69" w:name="_heading=h.57crs89c4kqg" w:colFirst="0" w:colLast="0"/>
      <w:bookmarkEnd w:id="69"/>
      <w:r w:rsidRPr="00865236">
        <w:rPr>
          <w:lang w:val="en-GB"/>
        </w:rPr>
        <w:lastRenderedPageBreak/>
        <w:t>4.3.1 Qualitative generic data extraction</w:t>
      </w:r>
    </w:p>
    <w:p w14:paraId="5FC5608B" w14:textId="77777777" w:rsidR="00200ACA" w:rsidRPr="00865236" w:rsidRDefault="00097E3D">
      <w:pPr>
        <w:pStyle w:val="Heading5"/>
        <w:rPr>
          <w:color w:val="auto"/>
          <w:lang w:val="en-GB"/>
        </w:rPr>
      </w:pPr>
      <w:bookmarkStart w:id="70" w:name="_heading=h.vugf0kemk3v4" w:colFirst="0" w:colLast="0"/>
      <w:bookmarkEnd w:id="70"/>
      <w:r w:rsidRPr="00865236">
        <w:rPr>
          <w:color w:val="auto"/>
          <w:lang w:val="en-GB"/>
        </w:rPr>
        <w:t>Table 4.3: Qualitative generic data extraction</w:t>
      </w:r>
    </w:p>
    <w:p w14:paraId="32159F7F" w14:textId="77777777" w:rsidR="00200ACA" w:rsidRPr="00865236" w:rsidRDefault="00097E3D">
      <w:pPr>
        <w:pStyle w:val="Normal1"/>
        <w:jc w:val="center"/>
        <w:rPr>
          <w:lang w:val="en-GB"/>
        </w:rPr>
      </w:pPr>
      <w:r w:rsidRPr="00865236">
        <w:rPr>
          <w:sz w:val="22"/>
          <w:szCs w:val="22"/>
          <w:lang w:val="en-GB"/>
        </w:rPr>
        <w:t>(Source: Self-developed)</w:t>
      </w:r>
    </w:p>
    <w:tbl>
      <w:tblPr>
        <w:tblStyle w:val="ae"/>
        <w:tblW w:w="13914" w:type="dxa"/>
        <w:tblInd w:w="-9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0"/>
        <w:gridCol w:w="784"/>
        <w:gridCol w:w="810"/>
        <w:gridCol w:w="900"/>
        <w:gridCol w:w="1080"/>
        <w:gridCol w:w="990"/>
        <w:gridCol w:w="1350"/>
        <w:gridCol w:w="1440"/>
        <w:gridCol w:w="1260"/>
        <w:gridCol w:w="1620"/>
        <w:gridCol w:w="990"/>
        <w:gridCol w:w="1800"/>
      </w:tblGrid>
      <w:tr w:rsidR="00865236" w:rsidRPr="00865236" w14:paraId="07078075" w14:textId="77777777">
        <w:trPr>
          <w:cantSplit/>
          <w:tblHeader/>
        </w:trPr>
        <w:tc>
          <w:tcPr>
            <w:tcW w:w="890" w:type="dxa"/>
            <w:shd w:val="clear" w:color="auto" w:fill="D5A6BD"/>
          </w:tcPr>
          <w:p w14:paraId="02948D4D"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Details of study</w:t>
            </w:r>
          </w:p>
        </w:tc>
        <w:tc>
          <w:tcPr>
            <w:tcW w:w="784" w:type="dxa"/>
            <w:shd w:val="clear" w:color="auto" w:fill="C9DAF8"/>
          </w:tcPr>
          <w:p w14:paraId="17FD855D"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Study 1</w:t>
            </w:r>
          </w:p>
          <w:p w14:paraId="73F1F1B6"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(Agyapong-Opoku </w:t>
            </w:r>
            <w:r w:rsidRPr="00865236">
              <w:rPr>
                <w:i/>
                <w:iCs/>
                <w:sz w:val="22"/>
                <w:szCs w:val="22"/>
                <w:lang w:val="en-GB"/>
              </w:rPr>
              <w:t xml:space="preserve">et al. </w:t>
            </w:r>
            <w:r w:rsidRPr="00865236">
              <w:rPr>
                <w:sz w:val="22"/>
                <w:szCs w:val="22"/>
                <w:lang w:val="en-GB"/>
              </w:rPr>
              <w:t>2025)</w:t>
            </w:r>
          </w:p>
        </w:tc>
        <w:tc>
          <w:tcPr>
            <w:tcW w:w="810" w:type="dxa"/>
            <w:shd w:val="clear" w:color="auto" w:fill="C9DAF8"/>
          </w:tcPr>
          <w:p w14:paraId="23D2DB6A"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Study 2 (Azem </w:t>
            </w:r>
            <w:r w:rsidRPr="00865236">
              <w:rPr>
                <w:i/>
                <w:iCs/>
                <w:sz w:val="22"/>
                <w:szCs w:val="22"/>
                <w:lang w:val="en-GB"/>
              </w:rPr>
              <w:t xml:space="preserve">et al. </w:t>
            </w:r>
            <w:r w:rsidRPr="00865236">
              <w:rPr>
                <w:sz w:val="22"/>
                <w:szCs w:val="22"/>
                <w:lang w:val="en-GB"/>
              </w:rPr>
              <w:t>2023)</w:t>
            </w:r>
          </w:p>
        </w:tc>
        <w:tc>
          <w:tcPr>
            <w:tcW w:w="900" w:type="dxa"/>
            <w:shd w:val="clear" w:color="auto" w:fill="C9DAF8"/>
          </w:tcPr>
          <w:p w14:paraId="6B38349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Study 3 (Bye </w:t>
            </w:r>
            <w:r w:rsidRPr="00865236">
              <w:rPr>
                <w:i/>
                <w:iCs/>
                <w:sz w:val="22"/>
                <w:szCs w:val="22"/>
                <w:lang w:val="en-GB"/>
              </w:rPr>
              <w:t>et al.</w:t>
            </w:r>
            <w:r w:rsidRPr="00865236">
              <w:rPr>
                <w:sz w:val="22"/>
                <w:szCs w:val="22"/>
                <w:lang w:val="en-GB"/>
              </w:rPr>
              <w:t xml:space="preserve"> 2024)</w:t>
            </w:r>
          </w:p>
        </w:tc>
        <w:tc>
          <w:tcPr>
            <w:tcW w:w="1080" w:type="dxa"/>
            <w:shd w:val="clear" w:color="auto" w:fill="C9DAF8"/>
          </w:tcPr>
          <w:p w14:paraId="66458E5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Study 4 (Cabezas-Klinger </w:t>
            </w:r>
            <w:r w:rsidRPr="00865236">
              <w:rPr>
                <w:i/>
                <w:iCs/>
                <w:sz w:val="22"/>
                <w:szCs w:val="22"/>
                <w:lang w:val="en-GB"/>
              </w:rPr>
              <w:t xml:space="preserve">et al. </w:t>
            </w:r>
            <w:r w:rsidRPr="00865236">
              <w:rPr>
                <w:sz w:val="22"/>
                <w:szCs w:val="22"/>
                <w:lang w:val="en-GB"/>
              </w:rPr>
              <w:t>2025)</w:t>
            </w:r>
          </w:p>
        </w:tc>
        <w:tc>
          <w:tcPr>
            <w:tcW w:w="990" w:type="dxa"/>
            <w:shd w:val="clear" w:color="auto" w:fill="C9DAF8"/>
          </w:tcPr>
          <w:p w14:paraId="1571AC25"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Study 5 (Cañas and Estévez, 2021)</w:t>
            </w:r>
          </w:p>
        </w:tc>
        <w:tc>
          <w:tcPr>
            <w:tcW w:w="1350" w:type="dxa"/>
            <w:shd w:val="clear" w:color="auto" w:fill="C9DAF8"/>
          </w:tcPr>
          <w:p w14:paraId="44E5BE70"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Study 6 (Chen and Xiao, 2022)</w:t>
            </w:r>
          </w:p>
        </w:tc>
        <w:tc>
          <w:tcPr>
            <w:tcW w:w="1440" w:type="dxa"/>
            <w:shd w:val="clear" w:color="auto" w:fill="C9DAF8"/>
          </w:tcPr>
          <w:p w14:paraId="3CC7B4F7"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Study 7 (Davies </w:t>
            </w:r>
            <w:r w:rsidRPr="00865236">
              <w:rPr>
                <w:i/>
                <w:iCs/>
                <w:sz w:val="22"/>
                <w:szCs w:val="22"/>
                <w:lang w:val="en-GB"/>
              </w:rPr>
              <w:t xml:space="preserve">et al. </w:t>
            </w:r>
            <w:r w:rsidRPr="00865236">
              <w:rPr>
                <w:sz w:val="22"/>
                <w:szCs w:val="22"/>
                <w:lang w:val="en-GB"/>
              </w:rPr>
              <w:t>2025)</w:t>
            </w:r>
          </w:p>
        </w:tc>
        <w:tc>
          <w:tcPr>
            <w:tcW w:w="1260" w:type="dxa"/>
            <w:shd w:val="clear" w:color="auto" w:fill="C9DAF8"/>
          </w:tcPr>
          <w:p w14:paraId="54763F3F"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Study 8 (Marciano </w:t>
            </w:r>
            <w:r w:rsidRPr="00865236">
              <w:rPr>
                <w:i/>
                <w:iCs/>
                <w:sz w:val="22"/>
                <w:szCs w:val="22"/>
                <w:lang w:val="en-GB"/>
              </w:rPr>
              <w:t>et al.</w:t>
            </w:r>
            <w:r w:rsidRPr="00865236">
              <w:rPr>
                <w:sz w:val="22"/>
                <w:szCs w:val="22"/>
                <w:lang w:val="en-GB"/>
              </w:rPr>
              <w:t xml:space="preserve"> 2022) </w:t>
            </w:r>
          </w:p>
        </w:tc>
        <w:tc>
          <w:tcPr>
            <w:tcW w:w="1620" w:type="dxa"/>
            <w:shd w:val="clear" w:color="auto" w:fill="C9DAF8"/>
          </w:tcPr>
          <w:p w14:paraId="576533B8"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Study 9 (Throuvala et al. 2021)</w:t>
            </w:r>
          </w:p>
        </w:tc>
        <w:tc>
          <w:tcPr>
            <w:tcW w:w="990" w:type="dxa"/>
            <w:shd w:val="clear" w:color="auto" w:fill="C9DAF8"/>
          </w:tcPr>
          <w:p w14:paraId="607DFFE5"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Study 10 (West et al. 2024)</w:t>
            </w:r>
          </w:p>
        </w:tc>
        <w:tc>
          <w:tcPr>
            <w:tcW w:w="1800" w:type="dxa"/>
            <w:shd w:val="clear" w:color="auto" w:fill="C9DAF8"/>
          </w:tcPr>
          <w:p w14:paraId="5CCEDD2A"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Study 11 (West et al. 2024)</w:t>
            </w:r>
          </w:p>
        </w:tc>
      </w:tr>
      <w:tr w:rsidR="00865236" w:rsidRPr="00865236" w14:paraId="1020BCB0" w14:textId="77777777">
        <w:trPr>
          <w:cantSplit/>
          <w:tblHeader/>
        </w:trPr>
        <w:tc>
          <w:tcPr>
            <w:tcW w:w="890" w:type="dxa"/>
            <w:shd w:val="clear" w:color="auto" w:fill="D5A6BD"/>
          </w:tcPr>
          <w:p w14:paraId="45D7C712"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Date of data extraction</w:t>
            </w:r>
          </w:p>
        </w:tc>
        <w:tc>
          <w:tcPr>
            <w:tcW w:w="784" w:type="dxa"/>
          </w:tcPr>
          <w:p w14:paraId="01FCCAB8"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15 January 2026</w:t>
            </w:r>
          </w:p>
        </w:tc>
        <w:tc>
          <w:tcPr>
            <w:tcW w:w="810" w:type="dxa"/>
          </w:tcPr>
          <w:p w14:paraId="59F9ABC4"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15 January 2026</w:t>
            </w:r>
          </w:p>
        </w:tc>
        <w:tc>
          <w:tcPr>
            <w:tcW w:w="900" w:type="dxa"/>
          </w:tcPr>
          <w:p w14:paraId="5A3F5D83"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15 January 2026</w:t>
            </w:r>
          </w:p>
        </w:tc>
        <w:tc>
          <w:tcPr>
            <w:tcW w:w="1080" w:type="dxa"/>
          </w:tcPr>
          <w:p w14:paraId="4BF35D3B"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15 January 2026</w:t>
            </w:r>
          </w:p>
        </w:tc>
        <w:tc>
          <w:tcPr>
            <w:tcW w:w="990" w:type="dxa"/>
          </w:tcPr>
          <w:p w14:paraId="524C76D3"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15 January 2026</w:t>
            </w:r>
          </w:p>
        </w:tc>
        <w:tc>
          <w:tcPr>
            <w:tcW w:w="1350" w:type="dxa"/>
          </w:tcPr>
          <w:p w14:paraId="5A77670D"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15 January 2026</w:t>
            </w:r>
          </w:p>
        </w:tc>
        <w:tc>
          <w:tcPr>
            <w:tcW w:w="1440" w:type="dxa"/>
          </w:tcPr>
          <w:p w14:paraId="31B934D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15 January 2026</w:t>
            </w:r>
          </w:p>
        </w:tc>
        <w:tc>
          <w:tcPr>
            <w:tcW w:w="1260" w:type="dxa"/>
          </w:tcPr>
          <w:p w14:paraId="292DE5A4"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15 January 2026</w:t>
            </w:r>
          </w:p>
        </w:tc>
        <w:tc>
          <w:tcPr>
            <w:tcW w:w="1620" w:type="dxa"/>
          </w:tcPr>
          <w:p w14:paraId="60CF98DF" w14:textId="77777777" w:rsidR="00200ACA" w:rsidRPr="00865236" w:rsidRDefault="00097E3D">
            <w:pPr>
              <w:pStyle w:val="Normal1"/>
              <w:pBdr>
                <w:top w:val="nil"/>
                <w:left w:val="nil"/>
                <w:bottom w:val="nil"/>
                <w:right w:val="nil"/>
                <w:between w:val="nil"/>
              </w:pBdr>
              <w:rPr>
                <w:b/>
                <w:bCs/>
                <w:sz w:val="22"/>
                <w:szCs w:val="22"/>
                <w:lang w:val="en-GB"/>
              </w:rPr>
            </w:pPr>
            <w:r w:rsidRPr="00865236">
              <w:rPr>
                <w:sz w:val="22"/>
                <w:szCs w:val="22"/>
                <w:lang w:val="en-GB"/>
              </w:rPr>
              <w:t>15 January 2026</w:t>
            </w:r>
          </w:p>
        </w:tc>
        <w:tc>
          <w:tcPr>
            <w:tcW w:w="990" w:type="dxa"/>
          </w:tcPr>
          <w:p w14:paraId="17288A1E" w14:textId="77777777" w:rsidR="00200ACA" w:rsidRPr="00865236" w:rsidRDefault="00200ACA">
            <w:pPr>
              <w:pStyle w:val="Normal1"/>
              <w:pBdr>
                <w:top w:val="nil"/>
                <w:left w:val="nil"/>
                <w:bottom w:val="nil"/>
                <w:right w:val="nil"/>
                <w:between w:val="nil"/>
              </w:pBdr>
              <w:rPr>
                <w:sz w:val="22"/>
                <w:szCs w:val="22"/>
                <w:lang w:val="en-GB"/>
              </w:rPr>
            </w:pPr>
          </w:p>
        </w:tc>
        <w:tc>
          <w:tcPr>
            <w:tcW w:w="1800" w:type="dxa"/>
          </w:tcPr>
          <w:p w14:paraId="094751FB" w14:textId="77777777" w:rsidR="00200ACA" w:rsidRPr="00865236" w:rsidRDefault="00200ACA">
            <w:pPr>
              <w:pStyle w:val="Normal1"/>
              <w:pBdr>
                <w:top w:val="nil"/>
                <w:left w:val="nil"/>
                <w:bottom w:val="nil"/>
                <w:right w:val="nil"/>
                <w:between w:val="nil"/>
              </w:pBdr>
              <w:rPr>
                <w:sz w:val="22"/>
                <w:szCs w:val="22"/>
                <w:lang w:val="en-GB"/>
              </w:rPr>
            </w:pPr>
          </w:p>
        </w:tc>
      </w:tr>
      <w:tr w:rsidR="00865236" w:rsidRPr="00865236" w14:paraId="34645424" w14:textId="77777777">
        <w:trPr>
          <w:cantSplit/>
          <w:tblHeader/>
        </w:trPr>
        <w:tc>
          <w:tcPr>
            <w:tcW w:w="890" w:type="dxa"/>
            <w:shd w:val="clear" w:color="auto" w:fill="D5A6BD"/>
          </w:tcPr>
          <w:p w14:paraId="52F36FBF"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lastRenderedPageBreak/>
              <w:t>Title:</w:t>
            </w:r>
          </w:p>
        </w:tc>
        <w:tc>
          <w:tcPr>
            <w:tcW w:w="784" w:type="dxa"/>
          </w:tcPr>
          <w:p w14:paraId="6012DAFC"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 xml:space="preserve">Effects of social media use on youth and adolescent mental health: A scoping review of reviews. </w:t>
            </w:r>
          </w:p>
        </w:tc>
        <w:tc>
          <w:tcPr>
            <w:tcW w:w="810" w:type="dxa"/>
          </w:tcPr>
          <w:p w14:paraId="4E67E544"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Social media use and depression in adolescents: a scoping review.</w:t>
            </w:r>
          </w:p>
        </w:tc>
        <w:tc>
          <w:tcPr>
            <w:tcW w:w="900" w:type="dxa"/>
          </w:tcPr>
          <w:p w14:paraId="02D334E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The Social media, smartphone use and Self-harm in Young People (3S-YP) study–A prospective, observational cohort study of young people in contact with mental health services</w:t>
            </w:r>
          </w:p>
        </w:tc>
        <w:tc>
          <w:tcPr>
            <w:tcW w:w="1080" w:type="dxa"/>
          </w:tcPr>
          <w:p w14:paraId="7BA040AD"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Associations Between Social Media Use and Mental Disorders in Adolescents and Young Adults: A Systematic Review and Meta-Analysis of Recent Evidence.</w:t>
            </w:r>
          </w:p>
        </w:tc>
        <w:tc>
          <w:tcPr>
            <w:tcW w:w="990" w:type="dxa"/>
          </w:tcPr>
          <w:p w14:paraId="4DDE1BB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Intervention programs for the problematic use of the internet and technological devices: A systematic review.</w:t>
            </w:r>
          </w:p>
        </w:tc>
        <w:tc>
          <w:tcPr>
            <w:tcW w:w="1350" w:type="dxa"/>
          </w:tcPr>
          <w:p w14:paraId="5CDB3258"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The effect of social media on the development of students’ affective variables.</w:t>
            </w:r>
          </w:p>
        </w:tc>
        <w:tc>
          <w:tcPr>
            <w:tcW w:w="1440" w:type="dxa"/>
          </w:tcPr>
          <w:p w14:paraId="6027508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The representation of adolescent social media use: a systematic review and content analysis of UK newspaper articles.</w:t>
            </w:r>
          </w:p>
        </w:tc>
        <w:tc>
          <w:tcPr>
            <w:tcW w:w="1260" w:type="dxa"/>
          </w:tcPr>
          <w:p w14:paraId="5F484C56"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“Digital media use and adolescents' mental health during the COVID-19 pandemic: a systematic review and meta-analysis”</w:t>
            </w:r>
          </w:p>
        </w:tc>
        <w:tc>
          <w:tcPr>
            <w:tcW w:w="1620" w:type="dxa"/>
          </w:tcPr>
          <w:p w14:paraId="73A57986"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“Policy Recommendations for Preventing Problematic Internet</w:t>
            </w:r>
          </w:p>
          <w:p w14:paraId="2E33F44E"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Use in Schools: A Qualitative Study of Parental Perspectives”</w:t>
            </w:r>
          </w:p>
        </w:tc>
        <w:tc>
          <w:tcPr>
            <w:tcW w:w="990" w:type="dxa"/>
          </w:tcPr>
          <w:p w14:paraId="1A301A19"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“Adolescent Social Media Use through a Self-Determination</w:t>
            </w:r>
          </w:p>
          <w:p w14:paraId="4265E8AE"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Theory Lens: A Systematic Scoping Review”</w:t>
            </w:r>
          </w:p>
        </w:tc>
        <w:tc>
          <w:tcPr>
            <w:tcW w:w="1800" w:type="dxa"/>
          </w:tcPr>
          <w:p w14:paraId="5A9C2C82"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“Digital Addiction Intervention for Children and Adolescents: A Scoping Review”</w:t>
            </w:r>
          </w:p>
        </w:tc>
      </w:tr>
      <w:tr w:rsidR="00865236" w:rsidRPr="00865236" w14:paraId="4B4F2A94" w14:textId="77777777">
        <w:trPr>
          <w:cantSplit/>
          <w:tblHeader/>
        </w:trPr>
        <w:tc>
          <w:tcPr>
            <w:tcW w:w="890" w:type="dxa"/>
            <w:shd w:val="clear" w:color="auto" w:fill="D5A6BD"/>
          </w:tcPr>
          <w:p w14:paraId="07FCA58D"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lastRenderedPageBreak/>
              <w:t xml:space="preserve">Source: </w:t>
            </w:r>
          </w:p>
        </w:tc>
        <w:tc>
          <w:tcPr>
            <w:tcW w:w="784" w:type="dxa"/>
          </w:tcPr>
          <w:p w14:paraId="0267B5B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Science direct </w:t>
            </w:r>
          </w:p>
        </w:tc>
        <w:tc>
          <w:tcPr>
            <w:tcW w:w="810" w:type="dxa"/>
          </w:tcPr>
          <w:p w14:paraId="5FB3F13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Science direct </w:t>
            </w:r>
          </w:p>
        </w:tc>
        <w:tc>
          <w:tcPr>
            <w:tcW w:w="900" w:type="dxa"/>
          </w:tcPr>
          <w:p w14:paraId="153AD2B6"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Google Scholar </w:t>
            </w:r>
          </w:p>
        </w:tc>
        <w:tc>
          <w:tcPr>
            <w:tcW w:w="1080" w:type="dxa"/>
          </w:tcPr>
          <w:p w14:paraId="0CB24BEA"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Pub Med</w:t>
            </w:r>
          </w:p>
        </w:tc>
        <w:tc>
          <w:tcPr>
            <w:tcW w:w="990" w:type="dxa"/>
          </w:tcPr>
          <w:p w14:paraId="2F170189"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Science direct</w:t>
            </w:r>
          </w:p>
        </w:tc>
        <w:tc>
          <w:tcPr>
            <w:tcW w:w="1350" w:type="dxa"/>
          </w:tcPr>
          <w:p w14:paraId="20A2C115"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Google Scholar </w:t>
            </w:r>
          </w:p>
        </w:tc>
        <w:tc>
          <w:tcPr>
            <w:tcW w:w="1440" w:type="dxa"/>
          </w:tcPr>
          <w:p w14:paraId="1ED61414"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PubMed </w:t>
            </w:r>
          </w:p>
        </w:tc>
        <w:tc>
          <w:tcPr>
            <w:tcW w:w="1260" w:type="dxa"/>
          </w:tcPr>
          <w:p w14:paraId="15CD07C1"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 xml:space="preserve">Google Scholar </w:t>
            </w:r>
          </w:p>
        </w:tc>
        <w:tc>
          <w:tcPr>
            <w:tcW w:w="1620" w:type="dxa"/>
          </w:tcPr>
          <w:p w14:paraId="75AF2B56"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PubMed</w:t>
            </w:r>
          </w:p>
        </w:tc>
        <w:tc>
          <w:tcPr>
            <w:tcW w:w="990" w:type="dxa"/>
          </w:tcPr>
          <w:p w14:paraId="5C1E733C"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Springer Link</w:t>
            </w:r>
          </w:p>
        </w:tc>
        <w:tc>
          <w:tcPr>
            <w:tcW w:w="1800" w:type="dxa"/>
          </w:tcPr>
          <w:p w14:paraId="17379B58"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Springer Link</w:t>
            </w:r>
          </w:p>
        </w:tc>
      </w:tr>
      <w:tr w:rsidR="00865236" w:rsidRPr="00865236" w14:paraId="4564D9DC" w14:textId="77777777">
        <w:trPr>
          <w:cantSplit/>
          <w:tblHeader/>
        </w:trPr>
        <w:tc>
          <w:tcPr>
            <w:tcW w:w="890" w:type="dxa"/>
            <w:shd w:val="clear" w:color="auto" w:fill="D5A6BD"/>
          </w:tcPr>
          <w:p w14:paraId="37213EAA"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Purpose of study</w:t>
            </w:r>
          </w:p>
        </w:tc>
        <w:tc>
          <w:tcPr>
            <w:tcW w:w="7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6DE3DD"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 xml:space="preserve">The impact of social media on adolescent mental health </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CB6289"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This scoping review will explore the association between social media</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900605"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To investigate the mechanisms underpinning associations between social media and smartphone</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43EF5E"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Global communication has been reshaped by the exponential growth</w:t>
            </w: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42C53C"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The intensive and continuous use of new information and communication technologies</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9571B4"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Social media has turned into an essential element of individuals’ lives</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37D73C"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Rapid rise in social media use among adolescents has led to widespread public</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4918A0"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 xml:space="preserve">To analyse the negative impact caused by social media platforms on mental wellbeing </w:t>
            </w:r>
          </w:p>
        </w:tc>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428751"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 xml:space="preserve">To evaluate the parental perception of intervention needs for social media engagement and management </w:t>
            </w:r>
          </w:p>
          <w:p w14:paraId="004E1C6D" w14:textId="77777777" w:rsidR="00200ACA" w:rsidRPr="00865236" w:rsidRDefault="00200ACA">
            <w:pPr>
              <w:pStyle w:val="Normal1"/>
              <w:pBdr>
                <w:top w:val="nil"/>
                <w:left w:val="nil"/>
                <w:bottom w:val="nil"/>
                <w:right w:val="nil"/>
                <w:between w:val="nil"/>
              </w:pBdr>
              <w:spacing w:before="240" w:after="240"/>
              <w:jc w:val="left"/>
              <w:rPr>
                <w:sz w:val="22"/>
                <w:szCs w:val="22"/>
                <w:lang w:val="en-GB"/>
              </w:rPr>
            </w:pPr>
          </w:p>
        </w:tc>
        <w:tc>
          <w:tcPr>
            <w:tcW w:w="990" w:type="dxa"/>
            <w:tcBorders>
              <w:top w:val="single" w:sz="8" w:space="0" w:color="000000"/>
              <w:left w:val="single" w:sz="8" w:space="0" w:color="000000"/>
              <w:bottom w:val="single" w:sz="8" w:space="0" w:color="000000"/>
              <w:right w:val="single" w:sz="8" w:space="0" w:color="000000"/>
            </w:tcBorders>
          </w:tcPr>
          <w:p w14:paraId="4FA52796"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 xml:space="preserve">To evaluate the impact of social media use on adolescents for supporting and thwarting their basic psychological needs </w:t>
            </w:r>
          </w:p>
        </w:tc>
        <w:tc>
          <w:tcPr>
            <w:tcW w:w="1800" w:type="dxa"/>
            <w:tcBorders>
              <w:top w:val="single" w:sz="8" w:space="0" w:color="000000"/>
              <w:left w:val="single" w:sz="8" w:space="0" w:color="000000"/>
              <w:bottom w:val="single" w:sz="8" w:space="0" w:color="000000"/>
              <w:right w:val="single" w:sz="8" w:space="0" w:color="000000"/>
            </w:tcBorders>
          </w:tcPr>
          <w:p w14:paraId="0DEC82DC"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 xml:space="preserve">To investigate the different digital interventions that are crucial for reducing social media usage among young users </w:t>
            </w:r>
          </w:p>
        </w:tc>
      </w:tr>
      <w:tr w:rsidR="00865236" w:rsidRPr="00865236" w14:paraId="351729CE" w14:textId="77777777">
        <w:trPr>
          <w:cantSplit/>
          <w:tblHeader/>
        </w:trPr>
        <w:tc>
          <w:tcPr>
            <w:tcW w:w="890" w:type="dxa"/>
            <w:shd w:val="clear" w:color="auto" w:fill="D5A6BD"/>
          </w:tcPr>
          <w:p w14:paraId="49069FA4"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lastRenderedPageBreak/>
              <w:t>Study design</w:t>
            </w:r>
          </w:p>
        </w:tc>
        <w:tc>
          <w:tcPr>
            <w:tcW w:w="7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2744CD" w14:textId="77777777" w:rsidR="00200ACA" w:rsidRPr="00865236" w:rsidRDefault="00097E3D">
            <w:pPr>
              <w:pStyle w:val="Normal1"/>
              <w:rPr>
                <w:sz w:val="22"/>
                <w:szCs w:val="22"/>
                <w:lang w:val="en-GB"/>
              </w:rPr>
            </w:pPr>
            <w:bookmarkStart w:id="71" w:name="_heading=h.qc9h52ozqk3p" w:colFirst="0" w:colLast="0"/>
            <w:bookmarkEnd w:id="71"/>
            <w:r w:rsidRPr="00865236">
              <w:rPr>
                <w:sz w:val="22"/>
                <w:szCs w:val="22"/>
                <w:lang w:val="en-GB"/>
              </w:rPr>
              <w:t>Qualitative</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87275D" w14:textId="77777777" w:rsidR="00200ACA" w:rsidRPr="00865236" w:rsidRDefault="00097E3D">
            <w:pPr>
              <w:pStyle w:val="Normal1"/>
              <w:rPr>
                <w:sz w:val="22"/>
                <w:szCs w:val="22"/>
                <w:lang w:val="en-GB"/>
              </w:rPr>
            </w:pPr>
            <w:bookmarkStart w:id="72" w:name="_heading=h.z3jt71gvwsuk" w:colFirst="0" w:colLast="0"/>
            <w:bookmarkEnd w:id="72"/>
            <w:r w:rsidRPr="00865236">
              <w:rPr>
                <w:sz w:val="22"/>
                <w:szCs w:val="22"/>
                <w:lang w:val="en-GB"/>
              </w:rPr>
              <w:t>Qualitative</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FE1225" w14:textId="77777777" w:rsidR="00200ACA" w:rsidRPr="00865236" w:rsidRDefault="00097E3D">
            <w:pPr>
              <w:pStyle w:val="Normal1"/>
              <w:pBdr>
                <w:top w:val="nil"/>
                <w:left w:val="nil"/>
                <w:bottom w:val="nil"/>
                <w:right w:val="nil"/>
                <w:between w:val="nil"/>
              </w:pBdr>
              <w:spacing w:before="240" w:after="240"/>
              <w:ind w:left="141"/>
              <w:rPr>
                <w:sz w:val="22"/>
                <w:szCs w:val="22"/>
                <w:lang w:val="en-GB"/>
              </w:rPr>
            </w:pPr>
            <w:r w:rsidRPr="00865236">
              <w:rPr>
                <w:sz w:val="22"/>
                <w:szCs w:val="22"/>
                <w:lang w:val="en-GB"/>
              </w:rPr>
              <w:t xml:space="preserve">Qualitative systematic </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0AFCD7" w14:textId="77777777" w:rsidR="00200ACA" w:rsidRPr="00865236" w:rsidRDefault="00097E3D">
            <w:pPr>
              <w:pStyle w:val="Normal1"/>
              <w:pBdr>
                <w:top w:val="nil"/>
                <w:left w:val="nil"/>
                <w:bottom w:val="nil"/>
                <w:right w:val="nil"/>
                <w:between w:val="nil"/>
              </w:pBdr>
              <w:spacing w:before="240" w:after="240"/>
              <w:ind w:left="141"/>
              <w:rPr>
                <w:sz w:val="22"/>
                <w:szCs w:val="22"/>
                <w:lang w:val="en-GB"/>
              </w:rPr>
            </w:pPr>
            <w:r w:rsidRPr="00865236">
              <w:rPr>
                <w:sz w:val="22"/>
                <w:szCs w:val="22"/>
                <w:lang w:val="en-GB"/>
              </w:rPr>
              <w:t>Qualitative systematic</w:t>
            </w: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92B76B" w14:textId="77777777" w:rsidR="00200ACA" w:rsidRPr="00865236" w:rsidRDefault="00097E3D">
            <w:pPr>
              <w:pStyle w:val="Normal1"/>
              <w:pBdr>
                <w:top w:val="nil"/>
                <w:left w:val="nil"/>
                <w:bottom w:val="nil"/>
                <w:right w:val="nil"/>
                <w:between w:val="nil"/>
              </w:pBdr>
              <w:spacing w:before="240" w:after="240"/>
              <w:ind w:left="141"/>
              <w:rPr>
                <w:sz w:val="22"/>
                <w:szCs w:val="22"/>
                <w:lang w:val="en-GB"/>
              </w:rPr>
            </w:pPr>
            <w:r w:rsidRPr="00865236">
              <w:rPr>
                <w:sz w:val="22"/>
                <w:szCs w:val="22"/>
                <w:lang w:val="en-GB"/>
              </w:rPr>
              <w:t>Qualitative systematic</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9372B1" w14:textId="77777777" w:rsidR="00200ACA" w:rsidRPr="00865236" w:rsidRDefault="00097E3D">
            <w:pPr>
              <w:pStyle w:val="Normal1"/>
              <w:pBdr>
                <w:top w:val="nil"/>
                <w:left w:val="nil"/>
                <w:bottom w:val="nil"/>
                <w:right w:val="nil"/>
                <w:between w:val="nil"/>
              </w:pBdr>
              <w:spacing w:before="240" w:after="240"/>
              <w:ind w:left="141"/>
              <w:rPr>
                <w:sz w:val="22"/>
                <w:szCs w:val="22"/>
                <w:lang w:val="en-GB"/>
              </w:rPr>
            </w:pPr>
            <w:r w:rsidRPr="00865236">
              <w:rPr>
                <w:sz w:val="22"/>
                <w:szCs w:val="22"/>
                <w:lang w:val="en-GB"/>
              </w:rPr>
              <w:t xml:space="preserve">Qualitative </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A3BC94" w14:textId="77777777" w:rsidR="00200ACA" w:rsidRPr="00865236" w:rsidRDefault="00097E3D">
            <w:pPr>
              <w:pStyle w:val="Normal1"/>
              <w:pBdr>
                <w:top w:val="nil"/>
                <w:left w:val="nil"/>
                <w:bottom w:val="nil"/>
                <w:right w:val="nil"/>
                <w:between w:val="nil"/>
              </w:pBdr>
              <w:spacing w:before="240" w:after="240"/>
              <w:ind w:left="141"/>
              <w:rPr>
                <w:sz w:val="22"/>
                <w:szCs w:val="22"/>
                <w:lang w:val="en-GB"/>
              </w:rPr>
            </w:pPr>
            <w:r w:rsidRPr="00865236">
              <w:rPr>
                <w:sz w:val="22"/>
                <w:szCs w:val="22"/>
                <w:lang w:val="en-GB"/>
              </w:rPr>
              <w:t>Qualitative systematic</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865028"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Systematic literature search</w:t>
            </w:r>
          </w:p>
        </w:tc>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BDF8EE" w14:textId="77777777" w:rsidR="00200ACA" w:rsidRPr="00865236" w:rsidRDefault="00097E3D">
            <w:pPr>
              <w:pStyle w:val="Normal1"/>
              <w:rPr>
                <w:i/>
                <w:iCs/>
                <w:sz w:val="22"/>
                <w:szCs w:val="22"/>
                <w:lang w:val="en-GB"/>
              </w:rPr>
            </w:pPr>
            <w:r w:rsidRPr="00865236">
              <w:rPr>
                <w:sz w:val="22"/>
                <w:szCs w:val="22"/>
                <w:lang w:val="en-GB"/>
              </w:rPr>
              <w:t>A Qualitative Study</w:t>
            </w:r>
          </w:p>
        </w:tc>
        <w:tc>
          <w:tcPr>
            <w:tcW w:w="990" w:type="dxa"/>
            <w:tcBorders>
              <w:top w:val="single" w:sz="8" w:space="0" w:color="000000"/>
              <w:left w:val="single" w:sz="8" w:space="0" w:color="000000"/>
              <w:bottom w:val="single" w:sz="8" w:space="0" w:color="000000"/>
              <w:right w:val="single" w:sz="8" w:space="0" w:color="000000"/>
            </w:tcBorders>
          </w:tcPr>
          <w:p w14:paraId="0403999B" w14:textId="77777777" w:rsidR="00200ACA" w:rsidRPr="00865236" w:rsidRDefault="00097E3D">
            <w:pPr>
              <w:pStyle w:val="Normal1"/>
              <w:pBdr>
                <w:top w:val="nil"/>
                <w:left w:val="nil"/>
                <w:bottom w:val="nil"/>
                <w:right w:val="nil"/>
                <w:between w:val="nil"/>
              </w:pBdr>
              <w:spacing w:before="240" w:after="240"/>
              <w:ind w:left="141"/>
              <w:jc w:val="left"/>
              <w:rPr>
                <w:sz w:val="22"/>
                <w:szCs w:val="22"/>
                <w:lang w:val="en-GB"/>
              </w:rPr>
            </w:pPr>
            <w:r w:rsidRPr="00865236">
              <w:rPr>
                <w:sz w:val="22"/>
                <w:szCs w:val="22"/>
                <w:lang w:val="en-GB"/>
              </w:rPr>
              <w:t>A scoping review</w:t>
            </w:r>
          </w:p>
        </w:tc>
        <w:tc>
          <w:tcPr>
            <w:tcW w:w="1800" w:type="dxa"/>
            <w:tcBorders>
              <w:top w:val="single" w:sz="8" w:space="0" w:color="000000"/>
              <w:left w:val="single" w:sz="8" w:space="0" w:color="000000"/>
              <w:bottom w:val="single" w:sz="8" w:space="0" w:color="000000"/>
              <w:right w:val="single" w:sz="8" w:space="0" w:color="000000"/>
            </w:tcBorders>
          </w:tcPr>
          <w:p w14:paraId="19288C4E"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A Scoping Review</w:t>
            </w:r>
          </w:p>
          <w:p w14:paraId="439B3A44" w14:textId="77777777" w:rsidR="00200ACA" w:rsidRPr="00865236" w:rsidRDefault="00200ACA">
            <w:pPr>
              <w:pStyle w:val="Normal1"/>
              <w:pBdr>
                <w:top w:val="nil"/>
                <w:left w:val="nil"/>
                <w:bottom w:val="nil"/>
                <w:right w:val="nil"/>
                <w:between w:val="nil"/>
              </w:pBdr>
              <w:spacing w:before="240" w:after="240"/>
              <w:jc w:val="left"/>
              <w:rPr>
                <w:sz w:val="22"/>
                <w:szCs w:val="22"/>
                <w:lang w:val="en-GB"/>
              </w:rPr>
            </w:pPr>
          </w:p>
        </w:tc>
      </w:tr>
      <w:tr w:rsidR="00865236" w:rsidRPr="00865236" w14:paraId="70E3FB95" w14:textId="77777777">
        <w:trPr>
          <w:cantSplit/>
          <w:tblHeader/>
        </w:trPr>
        <w:tc>
          <w:tcPr>
            <w:tcW w:w="890" w:type="dxa"/>
            <w:shd w:val="clear" w:color="auto" w:fill="D5A6BD"/>
          </w:tcPr>
          <w:p w14:paraId="54AB9B47"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Population:</w:t>
            </w:r>
          </w:p>
        </w:tc>
        <w:tc>
          <w:tcPr>
            <w:tcW w:w="784" w:type="dxa"/>
          </w:tcPr>
          <w:p w14:paraId="5670CBA8"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810" w:type="dxa"/>
          </w:tcPr>
          <w:p w14:paraId="4041D634"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900" w:type="dxa"/>
          </w:tcPr>
          <w:p w14:paraId="38C3717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080" w:type="dxa"/>
          </w:tcPr>
          <w:p w14:paraId="3CE5B82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990" w:type="dxa"/>
          </w:tcPr>
          <w:p w14:paraId="53D59D28"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350" w:type="dxa"/>
          </w:tcPr>
          <w:p w14:paraId="44FAF933"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440" w:type="dxa"/>
          </w:tcPr>
          <w:p w14:paraId="6B36E20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260" w:type="dxa"/>
          </w:tcPr>
          <w:p w14:paraId="338B2CB2"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1620" w:type="dxa"/>
          </w:tcPr>
          <w:p w14:paraId="7D3E7B02"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990" w:type="dxa"/>
          </w:tcPr>
          <w:p w14:paraId="6101ED77"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1800" w:type="dxa"/>
          </w:tcPr>
          <w:p w14:paraId="21FFE43F"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r>
      <w:tr w:rsidR="00865236" w:rsidRPr="00865236" w14:paraId="04C94C84" w14:textId="77777777">
        <w:trPr>
          <w:cantSplit/>
          <w:tblHeader/>
        </w:trPr>
        <w:tc>
          <w:tcPr>
            <w:tcW w:w="890" w:type="dxa"/>
            <w:shd w:val="clear" w:color="auto" w:fill="D5A6BD"/>
          </w:tcPr>
          <w:p w14:paraId="753773E5"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Sample selection</w:t>
            </w:r>
          </w:p>
        </w:tc>
        <w:tc>
          <w:tcPr>
            <w:tcW w:w="784" w:type="dxa"/>
          </w:tcPr>
          <w:p w14:paraId="6B660044"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Purposive sampling</w:t>
            </w:r>
          </w:p>
        </w:tc>
        <w:tc>
          <w:tcPr>
            <w:tcW w:w="810" w:type="dxa"/>
          </w:tcPr>
          <w:p w14:paraId="43251615"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Purposive sampling</w:t>
            </w:r>
          </w:p>
        </w:tc>
        <w:tc>
          <w:tcPr>
            <w:tcW w:w="900" w:type="dxa"/>
          </w:tcPr>
          <w:p w14:paraId="00CCF455"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Purposive sampling</w:t>
            </w:r>
          </w:p>
        </w:tc>
        <w:tc>
          <w:tcPr>
            <w:tcW w:w="1080" w:type="dxa"/>
          </w:tcPr>
          <w:p w14:paraId="51C6060B"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Purposive sampling</w:t>
            </w:r>
          </w:p>
        </w:tc>
        <w:tc>
          <w:tcPr>
            <w:tcW w:w="990" w:type="dxa"/>
          </w:tcPr>
          <w:p w14:paraId="34E2B16F"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Purposive sampling</w:t>
            </w:r>
          </w:p>
        </w:tc>
        <w:tc>
          <w:tcPr>
            <w:tcW w:w="1350" w:type="dxa"/>
          </w:tcPr>
          <w:p w14:paraId="77BDC1AB"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Purposive sampling</w:t>
            </w:r>
          </w:p>
        </w:tc>
        <w:tc>
          <w:tcPr>
            <w:tcW w:w="1440" w:type="dxa"/>
          </w:tcPr>
          <w:p w14:paraId="45BBAEDD"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Purposive sampling</w:t>
            </w:r>
          </w:p>
        </w:tc>
        <w:tc>
          <w:tcPr>
            <w:tcW w:w="1260" w:type="dxa"/>
          </w:tcPr>
          <w:p w14:paraId="4C3023EF"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Purposive sampling</w:t>
            </w:r>
          </w:p>
        </w:tc>
        <w:tc>
          <w:tcPr>
            <w:tcW w:w="1620" w:type="dxa"/>
          </w:tcPr>
          <w:p w14:paraId="6DDF64E2"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Purposive sampling</w:t>
            </w:r>
          </w:p>
        </w:tc>
        <w:tc>
          <w:tcPr>
            <w:tcW w:w="990" w:type="dxa"/>
          </w:tcPr>
          <w:p w14:paraId="2E2E22DF"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Purposive sampling</w:t>
            </w:r>
          </w:p>
        </w:tc>
        <w:tc>
          <w:tcPr>
            <w:tcW w:w="1800" w:type="dxa"/>
          </w:tcPr>
          <w:p w14:paraId="3AFC86B9"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Purposive sampling</w:t>
            </w:r>
          </w:p>
        </w:tc>
      </w:tr>
      <w:tr w:rsidR="00865236" w:rsidRPr="00865236" w14:paraId="35A1C773" w14:textId="77777777">
        <w:trPr>
          <w:cantSplit/>
          <w:tblHeader/>
        </w:trPr>
        <w:tc>
          <w:tcPr>
            <w:tcW w:w="890" w:type="dxa"/>
            <w:shd w:val="clear" w:color="auto" w:fill="D5A6BD"/>
          </w:tcPr>
          <w:p w14:paraId="3989073F"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Sample size (number)</w:t>
            </w:r>
          </w:p>
        </w:tc>
        <w:tc>
          <w:tcPr>
            <w:tcW w:w="784" w:type="dxa"/>
          </w:tcPr>
          <w:p w14:paraId="58E7C49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1005 articles</w:t>
            </w:r>
          </w:p>
        </w:tc>
        <w:tc>
          <w:tcPr>
            <w:tcW w:w="810" w:type="dxa"/>
          </w:tcPr>
          <w:p w14:paraId="4E6CCFDB"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6 reviewers</w:t>
            </w:r>
          </w:p>
        </w:tc>
        <w:tc>
          <w:tcPr>
            <w:tcW w:w="900" w:type="dxa"/>
          </w:tcPr>
          <w:p w14:paraId="3F6EF4F4"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3S-YP study</w:t>
            </w:r>
          </w:p>
        </w:tc>
        <w:tc>
          <w:tcPr>
            <w:tcW w:w="1080" w:type="dxa"/>
          </w:tcPr>
          <w:p w14:paraId="1EB7F9CD"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highlight w:val="white"/>
                <w:lang w:val="en-GB"/>
              </w:rPr>
              <w:t>24 studies</w:t>
            </w:r>
          </w:p>
        </w:tc>
        <w:tc>
          <w:tcPr>
            <w:tcW w:w="990" w:type="dxa"/>
          </w:tcPr>
          <w:p w14:paraId="12F6FA0D"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317,443 adolescents</w:t>
            </w:r>
          </w:p>
        </w:tc>
        <w:tc>
          <w:tcPr>
            <w:tcW w:w="1350" w:type="dxa"/>
          </w:tcPr>
          <w:p w14:paraId="27E390A0"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440" w:type="dxa"/>
          </w:tcPr>
          <w:p w14:paraId="6030240A"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260" w:type="dxa"/>
          </w:tcPr>
          <w:p w14:paraId="31E36C46"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Eight academic databases</w:t>
            </w:r>
          </w:p>
        </w:tc>
        <w:tc>
          <w:tcPr>
            <w:tcW w:w="1620" w:type="dxa"/>
          </w:tcPr>
          <w:p w14:paraId="7CBD8EB2"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 xml:space="preserve">Nine interviews conducted for thematic analysis </w:t>
            </w:r>
          </w:p>
        </w:tc>
        <w:tc>
          <w:tcPr>
            <w:tcW w:w="990" w:type="dxa"/>
          </w:tcPr>
          <w:p w14:paraId="0F1837A1"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86 studies were included</w:t>
            </w:r>
          </w:p>
        </w:tc>
        <w:tc>
          <w:tcPr>
            <w:tcW w:w="1800" w:type="dxa"/>
          </w:tcPr>
          <w:p w14:paraId="2F1AE3CC"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identified 17 studies</w:t>
            </w:r>
          </w:p>
        </w:tc>
      </w:tr>
      <w:tr w:rsidR="00865236" w:rsidRPr="00865236" w14:paraId="5EBCD7F7" w14:textId="77777777">
        <w:trPr>
          <w:cantSplit/>
          <w:tblHeader/>
        </w:trPr>
        <w:tc>
          <w:tcPr>
            <w:tcW w:w="890" w:type="dxa"/>
            <w:shd w:val="clear" w:color="auto" w:fill="D5A6BD"/>
          </w:tcPr>
          <w:p w14:paraId="1A6D656A"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age</w:t>
            </w:r>
          </w:p>
        </w:tc>
        <w:tc>
          <w:tcPr>
            <w:tcW w:w="784" w:type="dxa"/>
          </w:tcPr>
          <w:p w14:paraId="71D856CA"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810" w:type="dxa"/>
          </w:tcPr>
          <w:p w14:paraId="138687EF"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900" w:type="dxa"/>
          </w:tcPr>
          <w:p w14:paraId="2B199BBD"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080" w:type="dxa"/>
          </w:tcPr>
          <w:p w14:paraId="1078792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990" w:type="dxa"/>
          </w:tcPr>
          <w:p w14:paraId="78CD932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350" w:type="dxa"/>
          </w:tcPr>
          <w:p w14:paraId="019431C4"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440" w:type="dxa"/>
          </w:tcPr>
          <w:p w14:paraId="2D45EEF7"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260" w:type="dxa"/>
          </w:tcPr>
          <w:p w14:paraId="6EED4D80"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1620" w:type="dxa"/>
          </w:tcPr>
          <w:p w14:paraId="20C30FB1"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990" w:type="dxa"/>
          </w:tcPr>
          <w:p w14:paraId="763DAF9F"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1800" w:type="dxa"/>
          </w:tcPr>
          <w:p w14:paraId="37875B0D"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r>
      <w:tr w:rsidR="00865236" w:rsidRPr="00865236" w14:paraId="68FF9820" w14:textId="77777777">
        <w:trPr>
          <w:cantSplit/>
          <w:tblHeader/>
        </w:trPr>
        <w:tc>
          <w:tcPr>
            <w:tcW w:w="890" w:type="dxa"/>
            <w:shd w:val="clear" w:color="auto" w:fill="D5A6BD"/>
          </w:tcPr>
          <w:p w14:paraId="0DB5FB32"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Education, years </w:t>
            </w:r>
          </w:p>
        </w:tc>
        <w:tc>
          <w:tcPr>
            <w:tcW w:w="784" w:type="dxa"/>
          </w:tcPr>
          <w:p w14:paraId="19726630"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810" w:type="dxa"/>
          </w:tcPr>
          <w:p w14:paraId="54C6FBA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900" w:type="dxa"/>
          </w:tcPr>
          <w:p w14:paraId="70B21D8C"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080" w:type="dxa"/>
          </w:tcPr>
          <w:p w14:paraId="7C246DC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990" w:type="dxa"/>
          </w:tcPr>
          <w:p w14:paraId="1C95720C"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350" w:type="dxa"/>
          </w:tcPr>
          <w:p w14:paraId="2C44F3BA"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440" w:type="dxa"/>
          </w:tcPr>
          <w:p w14:paraId="6C46F757"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260" w:type="dxa"/>
          </w:tcPr>
          <w:p w14:paraId="798BBD76"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1620" w:type="dxa"/>
          </w:tcPr>
          <w:p w14:paraId="00F057A0"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990" w:type="dxa"/>
          </w:tcPr>
          <w:p w14:paraId="1F5E3D10"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1800" w:type="dxa"/>
          </w:tcPr>
          <w:p w14:paraId="7D596188"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r>
      <w:tr w:rsidR="00865236" w:rsidRPr="00865236" w14:paraId="23133958" w14:textId="77777777">
        <w:trPr>
          <w:cantSplit/>
          <w:tblHeader/>
        </w:trPr>
        <w:tc>
          <w:tcPr>
            <w:tcW w:w="890" w:type="dxa"/>
            <w:shd w:val="clear" w:color="auto" w:fill="D5A6BD"/>
          </w:tcPr>
          <w:p w14:paraId="307BF3A5"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lastRenderedPageBreak/>
              <w:t>Ethnicity/race</w:t>
            </w:r>
          </w:p>
        </w:tc>
        <w:tc>
          <w:tcPr>
            <w:tcW w:w="784" w:type="dxa"/>
          </w:tcPr>
          <w:p w14:paraId="1E3EC9A0"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810" w:type="dxa"/>
          </w:tcPr>
          <w:p w14:paraId="69C9B9F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900" w:type="dxa"/>
          </w:tcPr>
          <w:p w14:paraId="7AEF42F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080" w:type="dxa"/>
          </w:tcPr>
          <w:p w14:paraId="47E80313"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990" w:type="dxa"/>
          </w:tcPr>
          <w:p w14:paraId="2ACABC8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350" w:type="dxa"/>
          </w:tcPr>
          <w:p w14:paraId="3EB06675"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440" w:type="dxa"/>
          </w:tcPr>
          <w:p w14:paraId="10576C4D"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260" w:type="dxa"/>
          </w:tcPr>
          <w:p w14:paraId="04E278A1"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1620" w:type="dxa"/>
          </w:tcPr>
          <w:p w14:paraId="7F3A63DE"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990" w:type="dxa"/>
          </w:tcPr>
          <w:p w14:paraId="7E16425E"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1800" w:type="dxa"/>
          </w:tcPr>
          <w:p w14:paraId="36FD00C4"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r>
      <w:tr w:rsidR="00865236" w:rsidRPr="00865236" w14:paraId="20D39FD4" w14:textId="77777777">
        <w:trPr>
          <w:cantSplit/>
          <w:tblHeader/>
        </w:trPr>
        <w:tc>
          <w:tcPr>
            <w:tcW w:w="890" w:type="dxa"/>
            <w:shd w:val="clear" w:color="auto" w:fill="D5A6BD"/>
          </w:tcPr>
          <w:p w14:paraId="338BAC27"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religion</w:t>
            </w:r>
          </w:p>
        </w:tc>
        <w:tc>
          <w:tcPr>
            <w:tcW w:w="784" w:type="dxa"/>
          </w:tcPr>
          <w:p w14:paraId="10581D14"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810" w:type="dxa"/>
          </w:tcPr>
          <w:p w14:paraId="1F6031A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900" w:type="dxa"/>
          </w:tcPr>
          <w:p w14:paraId="485CAB27"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080" w:type="dxa"/>
          </w:tcPr>
          <w:p w14:paraId="261EE3D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990" w:type="dxa"/>
          </w:tcPr>
          <w:p w14:paraId="0A168AF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350" w:type="dxa"/>
          </w:tcPr>
          <w:p w14:paraId="1DDCF40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440" w:type="dxa"/>
          </w:tcPr>
          <w:p w14:paraId="40898389"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260" w:type="dxa"/>
          </w:tcPr>
          <w:p w14:paraId="7687E8F2"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1620" w:type="dxa"/>
          </w:tcPr>
          <w:p w14:paraId="5700855F"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990" w:type="dxa"/>
          </w:tcPr>
          <w:p w14:paraId="4A097849"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1800" w:type="dxa"/>
          </w:tcPr>
          <w:p w14:paraId="68585C23"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r>
      <w:tr w:rsidR="00865236" w:rsidRPr="00865236" w14:paraId="15A7658F" w14:textId="77777777">
        <w:trPr>
          <w:cantSplit/>
          <w:tblHeader/>
        </w:trPr>
        <w:tc>
          <w:tcPr>
            <w:tcW w:w="890" w:type="dxa"/>
            <w:shd w:val="clear" w:color="auto" w:fill="D5A6BD"/>
          </w:tcPr>
          <w:p w14:paraId="71A75E2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Setting</w:t>
            </w:r>
          </w:p>
        </w:tc>
        <w:tc>
          <w:tcPr>
            <w:tcW w:w="784" w:type="dxa"/>
          </w:tcPr>
          <w:p w14:paraId="3CD5069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810" w:type="dxa"/>
          </w:tcPr>
          <w:p w14:paraId="5369CC4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900" w:type="dxa"/>
          </w:tcPr>
          <w:p w14:paraId="1CCDC2D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080" w:type="dxa"/>
          </w:tcPr>
          <w:p w14:paraId="1CB7804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990" w:type="dxa"/>
          </w:tcPr>
          <w:p w14:paraId="46C1E28A"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350" w:type="dxa"/>
          </w:tcPr>
          <w:p w14:paraId="171C9670"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440" w:type="dxa"/>
          </w:tcPr>
          <w:p w14:paraId="3EC3F30C"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260" w:type="dxa"/>
          </w:tcPr>
          <w:p w14:paraId="7E4FDB36"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1620" w:type="dxa"/>
          </w:tcPr>
          <w:p w14:paraId="5899AE3C"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990" w:type="dxa"/>
          </w:tcPr>
          <w:p w14:paraId="1ABE2B4F"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1800" w:type="dxa"/>
          </w:tcPr>
          <w:p w14:paraId="0C9044AD"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r>
      <w:tr w:rsidR="00865236" w:rsidRPr="00865236" w14:paraId="1F2543E5" w14:textId="77777777">
        <w:trPr>
          <w:cantSplit/>
          <w:tblHeader/>
        </w:trPr>
        <w:tc>
          <w:tcPr>
            <w:tcW w:w="890" w:type="dxa"/>
            <w:shd w:val="clear" w:color="auto" w:fill="D5A6BD"/>
          </w:tcPr>
          <w:p w14:paraId="51EFE814"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Primary diagnosis at time of event</w:t>
            </w:r>
          </w:p>
        </w:tc>
        <w:tc>
          <w:tcPr>
            <w:tcW w:w="784" w:type="dxa"/>
          </w:tcPr>
          <w:p w14:paraId="7BA72BE4"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810" w:type="dxa"/>
          </w:tcPr>
          <w:p w14:paraId="574BC7DB"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900" w:type="dxa"/>
          </w:tcPr>
          <w:p w14:paraId="113F0A7B"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080" w:type="dxa"/>
          </w:tcPr>
          <w:p w14:paraId="3A81D61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990" w:type="dxa"/>
          </w:tcPr>
          <w:p w14:paraId="21FE2BA9"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350" w:type="dxa"/>
          </w:tcPr>
          <w:p w14:paraId="2EDDB1EF"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440" w:type="dxa"/>
          </w:tcPr>
          <w:p w14:paraId="09FFF8D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260" w:type="dxa"/>
          </w:tcPr>
          <w:p w14:paraId="3BFB045C"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1620" w:type="dxa"/>
          </w:tcPr>
          <w:p w14:paraId="27E3219A"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990" w:type="dxa"/>
          </w:tcPr>
          <w:p w14:paraId="4F8CE52A"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1800" w:type="dxa"/>
          </w:tcPr>
          <w:p w14:paraId="6B405C63"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r>
      <w:tr w:rsidR="00865236" w:rsidRPr="00865236" w14:paraId="3BBA7837" w14:textId="77777777">
        <w:trPr>
          <w:cantSplit/>
          <w:tblHeader/>
        </w:trPr>
        <w:tc>
          <w:tcPr>
            <w:tcW w:w="890" w:type="dxa"/>
            <w:shd w:val="clear" w:color="auto" w:fill="D5A6BD"/>
          </w:tcPr>
          <w:p w14:paraId="73AA5A77"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exposure</w:t>
            </w:r>
          </w:p>
        </w:tc>
        <w:tc>
          <w:tcPr>
            <w:tcW w:w="7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5D82DC"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722709"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505A7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AA502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D2D837"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BD9837"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852E7B"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54D682"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B63169"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990" w:type="dxa"/>
            <w:tcBorders>
              <w:top w:val="single" w:sz="8" w:space="0" w:color="000000"/>
              <w:left w:val="single" w:sz="8" w:space="0" w:color="000000"/>
              <w:bottom w:val="single" w:sz="8" w:space="0" w:color="000000"/>
              <w:right w:val="single" w:sz="8" w:space="0" w:color="000000"/>
            </w:tcBorders>
          </w:tcPr>
          <w:p w14:paraId="6A927C02"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1800" w:type="dxa"/>
            <w:tcBorders>
              <w:top w:val="single" w:sz="8" w:space="0" w:color="000000"/>
              <w:left w:val="single" w:sz="8" w:space="0" w:color="000000"/>
              <w:bottom w:val="single" w:sz="8" w:space="0" w:color="000000"/>
              <w:right w:val="single" w:sz="8" w:space="0" w:color="000000"/>
            </w:tcBorders>
          </w:tcPr>
          <w:p w14:paraId="10AC4407"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r>
      <w:tr w:rsidR="00865236" w:rsidRPr="00865236" w14:paraId="313BDB63" w14:textId="77777777">
        <w:trPr>
          <w:cantSplit/>
          <w:tblHeader/>
        </w:trPr>
        <w:tc>
          <w:tcPr>
            <w:tcW w:w="890" w:type="dxa"/>
            <w:shd w:val="clear" w:color="auto" w:fill="D5A6BD"/>
          </w:tcPr>
          <w:p w14:paraId="7BA2AE3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lastRenderedPageBreak/>
              <w:t>Outcomes</w:t>
            </w:r>
          </w:p>
        </w:tc>
        <w:tc>
          <w:tcPr>
            <w:tcW w:w="7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037FAE"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Mental health outcomes in adolescents</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45F321"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Social media effect is needed</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8D0650"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Outcomes and exposures over time and compare s</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381648"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Social media risk factors is associated with adverse mental-health outcomes</w:t>
            </w: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BBC596"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The programs have focused on sensitizing people to, and raising awareness</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97E808"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Relationship</w:t>
            </w:r>
          </w:p>
          <w:p w14:paraId="5DAD3AE5"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between social media and students’ affective traits revealed</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B941AD"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Our findings highlight a disproportionate focus on the potential risks of adolescent social media</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196590"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Making adolescents more aware of adverse mechanisms such as social comparison,</w:t>
            </w:r>
          </w:p>
          <w:p w14:paraId="705A0560"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fear of missing out</w:t>
            </w:r>
          </w:p>
        </w:tc>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8D1954"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 xml:space="preserve">Increasing media literacy among young social media users </w:t>
            </w:r>
          </w:p>
        </w:tc>
        <w:tc>
          <w:tcPr>
            <w:tcW w:w="990" w:type="dxa"/>
            <w:tcBorders>
              <w:top w:val="single" w:sz="8" w:space="0" w:color="000000"/>
              <w:left w:val="single" w:sz="8" w:space="0" w:color="000000"/>
              <w:bottom w:val="single" w:sz="8" w:space="0" w:color="000000"/>
              <w:right w:val="single" w:sz="8" w:space="0" w:color="000000"/>
            </w:tcBorders>
          </w:tcPr>
          <w:p w14:paraId="68118341"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 xml:space="preserve">The outcome highlighted that social media use significantly impacted the different aspect of a adolescent life </w:t>
            </w:r>
          </w:p>
        </w:tc>
        <w:tc>
          <w:tcPr>
            <w:tcW w:w="1800" w:type="dxa"/>
            <w:tcBorders>
              <w:top w:val="single" w:sz="8" w:space="0" w:color="000000"/>
              <w:left w:val="single" w:sz="8" w:space="0" w:color="000000"/>
              <w:bottom w:val="single" w:sz="8" w:space="0" w:color="000000"/>
              <w:right w:val="single" w:sz="8" w:space="0" w:color="000000"/>
            </w:tcBorders>
          </w:tcPr>
          <w:p w14:paraId="02E5495B"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Future interventions focuses on developing an integrated platform assessments and interventions</w:t>
            </w:r>
          </w:p>
        </w:tc>
      </w:tr>
      <w:tr w:rsidR="00865236" w:rsidRPr="00865236" w14:paraId="7E139512" w14:textId="77777777">
        <w:trPr>
          <w:cantSplit/>
          <w:tblHeader/>
        </w:trPr>
        <w:tc>
          <w:tcPr>
            <w:tcW w:w="890" w:type="dxa"/>
            <w:shd w:val="clear" w:color="auto" w:fill="D5A6BD"/>
          </w:tcPr>
          <w:p w14:paraId="605C28B3"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lastRenderedPageBreak/>
              <w:t xml:space="preserve">Adverse effects </w:t>
            </w:r>
          </w:p>
        </w:tc>
        <w:tc>
          <w:tcPr>
            <w:tcW w:w="784" w:type="dxa"/>
          </w:tcPr>
          <w:p w14:paraId="4A9253A9"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Limitation on the results of this review</w:t>
            </w:r>
          </w:p>
        </w:tc>
        <w:tc>
          <w:tcPr>
            <w:tcW w:w="810" w:type="dxa"/>
          </w:tcPr>
          <w:p w14:paraId="6AA0652A"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Paper aims to provide a valuable resource for researchers</w:t>
            </w:r>
          </w:p>
        </w:tc>
        <w:tc>
          <w:tcPr>
            <w:tcW w:w="900" w:type="dxa"/>
          </w:tcPr>
          <w:p w14:paraId="2655F63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Missing data is common in prospective studies</w:t>
            </w:r>
          </w:p>
        </w:tc>
        <w:tc>
          <w:tcPr>
            <w:tcW w:w="1080" w:type="dxa"/>
          </w:tcPr>
          <w:p w14:paraId="4AD47746"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Limitation in the subtly suggested in the meta-regression</w:t>
            </w:r>
          </w:p>
        </w:tc>
        <w:tc>
          <w:tcPr>
            <w:tcW w:w="990" w:type="dxa"/>
          </w:tcPr>
          <w:p w14:paraId="53F08E99"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Limitations diversity of the programs analyzed</w:t>
            </w:r>
          </w:p>
        </w:tc>
        <w:tc>
          <w:tcPr>
            <w:tcW w:w="1350" w:type="dxa"/>
          </w:tcPr>
          <w:p w14:paraId="4E9B5913"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Students’ psychological well-being are either</w:t>
            </w:r>
          </w:p>
          <w:p w14:paraId="38B51168"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Quantitative or qualitative in type, each with many limitations.</w:t>
            </w:r>
          </w:p>
        </w:tc>
        <w:tc>
          <w:tcPr>
            <w:tcW w:w="1440" w:type="dxa"/>
          </w:tcPr>
          <w:p w14:paraId="1569A504"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Mixed</w:t>
            </w:r>
          </w:p>
          <w:p w14:paraId="10EC42F4"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evidence base and research limitations, public perception appears to be characterised by widespread concern</w:t>
            </w:r>
          </w:p>
        </w:tc>
        <w:tc>
          <w:tcPr>
            <w:tcW w:w="1260" w:type="dxa"/>
          </w:tcPr>
          <w:p w14:paraId="52D13C78"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 xml:space="preserve">Limited sample size </w:t>
            </w:r>
          </w:p>
        </w:tc>
        <w:tc>
          <w:tcPr>
            <w:tcW w:w="1620" w:type="dxa"/>
          </w:tcPr>
          <w:p w14:paraId="4009996A"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 xml:space="preserve">Limited data collection restricts evaluation </w:t>
            </w:r>
          </w:p>
        </w:tc>
        <w:tc>
          <w:tcPr>
            <w:tcW w:w="990" w:type="dxa"/>
          </w:tcPr>
          <w:p w14:paraId="4B4F5ED5"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 xml:space="preserve">Limited accessibility to diverse database </w:t>
            </w:r>
          </w:p>
        </w:tc>
        <w:tc>
          <w:tcPr>
            <w:tcW w:w="1800" w:type="dxa"/>
          </w:tcPr>
          <w:p w14:paraId="3EF5FDBA"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 xml:space="preserve">Limitations include small sample size and short intervention duration </w:t>
            </w:r>
          </w:p>
        </w:tc>
      </w:tr>
    </w:tbl>
    <w:p w14:paraId="504ABED6" w14:textId="77777777" w:rsidR="00200ACA" w:rsidRPr="00865236" w:rsidRDefault="00200ACA">
      <w:pPr>
        <w:pStyle w:val="Normal1"/>
        <w:pBdr>
          <w:top w:val="nil"/>
          <w:left w:val="nil"/>
          <w:bottom w:val="nil"/>
          <w:right w:val="nil"/>
          <w:between w:val="nil"/>
        </w:pBdr>
        <w:jc w:val="center"/>
        <w:rPr>
          <w:sz w:val="22"/>
          <w:szCs w:val="22"/>
          <w:lang w:val="en-GB"/>
        </w:rPr>
      </w:pPr>
    </w:p>
    <w:p w14:paraId="5E87F5C7" w14:textId="77777777" w:rsidR="00200ACA" w:rsidRPr="00865236" w:rsidRDefault="00097E3D">
      <w:pPr>
        <w:pStyle w:val="Heading3"/>
        <w:rPr>
          <w:lang w:val="en-GB"/>
        </w:rPr>
      </w:pPr>
      <w:bookmarkStart w:id="73" w:name="_heading=h.gdhxoo9jhe19" w:colFirst="0" w:colLast="0"/>
      <w:bookmarkEnd w:id="73"/>
      <w:r w:rsidRPr="00865236">
        <w:rPr>
          <w:lang w:val="en-GB"/>
        </w:rPr>
        <w:t>4.3.2 Quantitative generic data extraction</w:t>
      </w:r>
    </w:p>
    <w:p w14:paraId="20ECAB90" w14:textId="77777777" w:rsidR="00200ACA" w:rsidRPr="00865236" w:rsidRDefault="00097E3D">
      <w:pPr>
        <w:pStyle w:val="Heading5"/>
        <w:rPr>
          <w:color w:val="auto"/>
          <w:lang w:val="en-GB"/>
        </w:rPr>
      </w:pPr>
      <w:bookmarkStart w:id="74" w:name="_heading=h.s5liiui76s9l" w:colFirst="0" w:colLast="0"/>
      <w:bookmarkEnd w:id="74"/>
      <w:r w:rsidRPr="00865236">
        <w:rPr>
          <w:color w:val="auto"/>
          <w:lang w:val="en-GB"/>
        </w:rPr>
        <w:t>Table 4.3.2: Quantitative generic data extraction</w:t>
      </w:r>
    </w:p>
    <w:p w14:paraId="327E65BE" w14:textId="77777777" w:rsidR="00200ACA" w:rsidRPr="00865236" w:rsidRDefault="00097E3D">
      <w:pPr>
        <w:pStyle w:val="Normal1"/>
        <w:jc w:val="center"/>
        <w:rPr>
          <w:lang w:val="en-GB"/>
        </w:rPr>
      </w:pPr>
      <w:r w:rsidRPr="00865236">
        <w:rPr>
          <w:sz w:val="22"/>
          <w:szCs w:val="22"/>
          <w:lang w:val="en-GB"/>
        </w:rPr>
        <w:t>(Source: Self-developed)</w:t>
      </w:r>
    </w:p>
    <w:tbl>
      <w:tblPr>
        <w:tblStyle w:val="af"/>
        <w:tblW w:w="13176" w:type="dxa"/>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0"/>
        <w:gridCol w:w="1095"/>
        <w:gridCol w:w="1761"/>
        <w:gridCol w:w="1980"/>
        <w:gridCol w:w="1890"/>
        <w:gridCol w:w="2340"/>
        <w:gridCol w:w="2340"/>
      </w:tblGrid>
      <w:tr w:rsidR="00865236" w:rsidRPr="00865236" w14:paraId="2DE2BA83" w14:textId="77777777">
        <w:trPr>
          <w:cantSplit/>
          <w:tblHeader/>
        </w:trPr>
        <w:tc>
          <w:tcPr>
            <w:tcW w:w="1770" w:type="dxa"/>
            <w:shd w:val="clear" w:color="auto" w:fill="FFE599"/>
          </w:tcPr>
          <w:p w14:paraId="3611E6D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Details of study</w:t>
            </w:r>
          </w:p>
        </w:tc>
        <w:tc>
          <w:tcPr>
            <w:tcW w:w="1095" w:type="dxa"/>
            <w:shd w:val="clear" w:color="auto" w:fill="B6D7A8"/>
          </w:tcPr>
          <w:p w14:paraId="67D2990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Study 1 (Domoff</w:t>
            </w:r>
            <w:r w:rsidRPr="00865236">
              <w:rPr>
                <w:i/>
                <w:iCs/>
                <w:sz w:val="22"/>
                <w:szCs w:val="22"/>
                <w:lang w:val="en-GB"/>
              </w:rPr>
              <w:t xml:space="preserve">et al. </w:t>
            </w:r>
            <w:r w:rsidRPr="00865236">
              <w:rPr>
                <w:sz w:val="22"/>
                <w:szCs w:val="22"/>
                <w:lang w:val="en-GB"/>
              </w:rPr>
              <w:t>2024)</w:t>
            </w:r>
          </w:p>
        </w:tc>
        <w:tc>
          <w:tcPr>
            <w:tcW w:w="1761" w:type="dxa"/>
            <w:shd w:val="clear" w:color="auto" w:fill="B6D7A8"/>
          </w:tcPr>
          <w:p w14:paraId="1544AAB6"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Study 2 (Li </w:t>
            </w:r>
            <w:r w:rsidRPr="00865236">
              <w:rPr>
                <w:i/>
                <w:iCs/>
                <w:sz w:val="22"/>
                <w:szCs w:val="22"/>
                <w:lang w:val="en-GB"/>
              </w:rPr>
              <w:t xml:space="preserve">et at. </w:t>
            </w:r>
            <w:r w:rsidRPr="00865236">
              <w:rPr>
                <w:sz w:val="22"/>
                <w:szCs w:val="22"/>
                <w:lang w:val="en-GB"/>
              </w:rPr>
              <w:t>2024)</w:t>
            </w:r>
          </w:p>
        </w:tc>
        <w:tc>
          <w:tcPr>
            <w:tcW w:w="1980" w:type="dxa"/>
            <w:shd w:val="clear" w:color="auto" w:fill="B6D7A8"/>
          </w:tcPr>
          <w:p w14:paraId="0655B873"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 xml:space="preserve">Study 3 </w:t>
            </w:r>
          </w:p>
          <w:p w14:paraId="2191CD53"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(Mallik and Rathore, 2025)</w:t>
            </w:r>
          </w:p>
        </w:tc>
        <w:tc>
          <w:tcPr>
            <w:tcW w:w="1890" w:type="dxa"/>
            <w:shd w:val="clear" w:color="auto" w:fill="B6D7A8"/>
          </w:tcPr>
          <w:p w14:paraId="717EAFCF"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 xml:space="preserve">Study 4 </w:t>
            </w:r>
          </w:p>
          <w:p w14:paraId="242B7D0E"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 xml:space="preserve">(Olpin </w:t>
            </w:r>
            <w:r w:rsidRPr="00865236">
              <w:rPr>
                <w:i/>
                <w:iCs/>
                <w:sz w:val="22"/>
                <w:szCs w:val="22"/>
                <w:lang w:val="en-GB"/>
              </w:rPr>
              <w:t xml:space="preserve">et al. </w:t>
            </w:r>
            <w:r w:rsidRPr="00865236">
              <w:rPr>
                <w:sz w:val="22"/>
                <w:szCs w:val="22"/>
                <w:lang w:val="en-GB"/>
              </w:rPr>
              <w:t>2023)</w:t>
            </w:r>
          </w:p>
        </w:tc>
        <w:tc>
          <w:tcPr>
            <w:tcW w:w="2340" w:type="dxa"/>
            <w:shd w:val="clear" w:color="auto" w:fill="B6D7A8"/>
          </w:tcPr>
          <w:p w14:paraId="33694872"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Study 5</w:t>
            </w:r>
          </w:p>
          <w:p w14:paraId="690D0664"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(Tremolada et al. 2022)</w:t>
            </w:r>
          </w:p>
        </w:tc>
        <w:tc>
          <w:tcPr>
            <w:tcW w:w="2340" w:type="dxa"/>
            <w:shd w:val="clear" w:color="auto" w:fill="B6D7A8"/>
          </w:tcPr>
          <w:p w14:paraId="33BB2762"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Study 6 (Liu et al. 2023)</w:t>
            </w:r>
          </w:p>
        </w:tc>
      </w:tr>
      <w:tr w:rsidR="00865236" w:rsidRPr="00865236" w14:paraId="48FB8A2B" w14:textId="77777777">
        <w:trPr>
          <w:cantSplit/>
          <w:tblHeader/>
        </w:trPr>
        <w:tc>
          <w:tcPr>
            <w:tcW w:w="1770" w:type="dxa"/>
            <w:shd w:val="clear" w:color="auto" w:fill="FFE599"/>
          </w:tcPr>
          <w:p w14:paraId="6E19FA3F"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lastRenderedPageBreak/>
              <w:t>Date of data extraction</w:t>
            </w:r>
          </w:p>
        </w:tc>
        <w:tc>
          <w:tcPr>
            <w:tcW w:w="1095" w:type="dxa"/>
          </w:tcPr>
          <w:p w14:paraId="75A227BD"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15 January 2026</w:t>
            </w:r>
          </w:p>
        </w:tc>
        <w:tc>
          <w:tcPr>
            <w:tcW w:w="1761" w:type="dxa"/>
          </w:tcPr>
          <w:p w14:paraId="68DB6A6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15 January 2026</w:t>
            </w:r>
          </w:p>
        </w:tc>
        <w:tc>
          <w:tcPr>
            <w:tcW w:w="1980" w:type="dxa"/>
          </w:tcPr>
          <w:p w14:paraId="448CFAA8"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15 January 2026</w:t>
            </w:r>
          </w:p>
        </w:tc>
        <w:tc>
          <w:tcPr>
            <w:tcW w:w="1890" w:type="dxa"/>
          </w:tcPr>
          <w:p w14:paraId="6F78DCB0"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15 January 2026</w:t>
            </w:r>
          </w:p>
        </w:tc>
        <w:tc>
          <w:tcPr>
            <w:tcW w:w="2340" w:type="dxa"/>
          </w:tcPr>
          <w:p w14:paraId="0AB74E17"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15 January 2026</w:t>
            </w:r>
          </w:p>
        </w:tc>
        <w:tc>
          <w:tcPr>
            <w:tcW w:w="2340" w:type="dxa"/>
          </w:tcPr>
          <w:p w14:paraId="353B8F77"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15 January 2026</w:t>
            </w:r>
          </w:p>
        </w:tc>
      </w:tr>
      <w:tr w:rsidR="00865236" w:rsidRPr="00865236" w14:paraId="6ACC94DE" w14:textId="77777777">
        <w:trPr>
          <w:cantSplit/>
          <w:tblHeader/>
        </w:trPr>
        <w:tc>
          <w:tcPr>
            <w:tcW w:w="1770" w:type="dxa"/>
            <w:shd w:val="clear" w:color="auto" w:fill="FFE599"/>
          </w:tcPr>
          <w:p w14:paraId="74F06777"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Title:</w:t>
            </w:r>
          </w:p>
          <w:p w14:paraId="45BE23E3" w14:textId="77777777" w:rsidR="00200ACA" w:rsidRPr="00865236" w:rsidRDefault="00200ACA">
            <w:pPr>
              <w:pStyle w:val="Normal1"/>
              <w:pBdr>
                <w:top w:val="nil"/>
                <w:left w:val="nil"/>
                <w:bottom w:val="nil"/>
                <w:right w:val="nil"/>
                <w:between w:val="nil"/>
              </w:pBdr>
              <w:rPr>
                <w:sz w:val="22"/>
                <w:szCs w:val="22"/>
                <w:lang w:val="en-GB"/>
              </w:rPr>
            </w:pPr>
          </w:p>
          <w:p w14:paraId="2A73856C" w14:textId="77777777" w:rsidR="00200ACA" w:rsidRPr="00865236" w:rsidRDefault="00200ACA">
            <w:pPr>
              <w:pStyle w:val="Normal1"/>
              <w:pBdr>
                <w:top w:val="nil"/>
                <w:left w:val="nil"/>
                <w:bottom w:val="nil"/>
                <w:right w:val="nil"/>
                <w:between w:val="nil"/>
              </w:pBdr>
              <w:jc w:val="center"/>
              <w:rPr>
                <w:sz w:val="22"/>
                <w:szCs w:val="22"/>
                <w:lang w:val="en-GB"/>
              </w:rPr>
            </w:pPr>
          </w:p>
        </w:tc>
        <w:tc>
          <w:tcPr>
            <w:tcW w:w="1095" w:type="dxa"/>
          </w:tcPr>
          <w:p w14:paraId="2CD23E6D"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Problematic and harmful social media use among adolescents receiving intensive psychiatric care.</w:t>
            </w:r>
          </w:p>
        </w:tc>
        <w:tc>
          <w:tcPr>
            <w:tcW w:w="1761" w:type="dxa"/>
          </w:tcPr>
          <w:p w14:paraId="18B1AC4C"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The bidirectional relationships between fear of missing out, problematic social media use and adolescents’ well-being: A random intercept cross-lagged panel model.</w:t>
            </w:r>
          </w:p>
        </w:tc>
        <w:tc>
          <w:tcPr>
            <w:tcW w:w="1980" w:type="dxa"/>
          </w:tcPr>
          <w:p w14:paraId="732BAB22"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“The Impact Of Social Media On Anxiety And Eating Disorders”</w:t>
            </w:r>
          </w:p>
        </w:tc>
        <w:tc>
          <w:tcPr>
            <w:tcW w:w="1890" w:type="dxa"/>
          </w:tcPr>
          <w:p w14:paraId="6D513B26" w14:textId="77777777" w:rsidR="00200ACA" w:rsidRPr="00865236" w:rsidRDefault="00097E3D">
            <w:pPr>
              <w:pStyle w:val="Normal1"/>
              <w:pBdr>
                <w:top w:val="nil"/>
                <w:left w:val="nil"/>
                <w:bottom w:val="nil"/>
                <w:right w:val="nil"/>
                <w:between w:val="nil"/>
              </w:pBdr>
              <w:spacing w:before="240"/>
              <w:rPr>
                <w:sz w:val="22"/>
                <w:szCs w:val="22"/>
                <w:lang w:val="en-GB"/>
              </w:rPr>
            </w:pPr>
            <w:r w:rsidRPr="00865236">
              <w:rPr>
                <w:sz w:val="22"/>
                <w:szCs w:val="22"/>
                <w:lang w:val="en-GB"/>
              </w:rPr>
              <w:t>“Influence of social media uses and gratifications on family health among US Parents: A cross-sectional study”</w:t>
            </w:r>
          </w:p>
        </w:tc>
        <w:tc>
          <w:tcPr>
            <w:tcW w:w="2340" w:type="dxa"/>
          </w:tcPr>
          <w:p w14:paraId="60570E20"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“Social Networking in Adolescents: Time, Type and Motives of Using, Social Desirability, and Communication Choices”</w:t>
            </w:r>
          </w:p>
        </w:tc>
        <w:tc>
          <w:tcPr>
            <w:tcW w:w="2340" w:type="dxa"/>
          </w:tcPr>
          <w:p w14:paraId="06C5BC11"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“Enjoyment or Indulgence? Social Media Service Usage, Social Gratification, Self-Control Failure and Emotional Health”</w:t>
            </w:r>
          </w:p>
        </w:tc>
      </w:tr>
      <w:tr w:rsidR="00865236" w:rsidRPr="00865236" w14:paraId="2449A9BE" w14:textId="77777777">
        <w:trPr>
          <w:cantSplit/>
          <w:tblHeader/>
        </w:trPr>
        <w:tc>
          <w:tcPr>
            <w:tcW w:w="1770" w:type="dxa"/>
            <w:shd w:val="clear" w:color="auto" w:fill="FFE599"/>
          </w:tcPr>
          <w:p w14:paraId="4577E76F"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Source: </w:t>
            </w:r>
          </w:p>
        </w:tc>
        <w:tc>
          <w:tcPr>
            <w:tcW w:w="1095" w:type="dxa"/>
          </w:tcPr>
          <w:p w14:paraId="23F65EA0"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Science direct </w:t>
            </w:r>
          </w:p>
        </w:tc>
        <w:tc>
          <w:tcPr>
            <w:tcW w:w="1761" w:type="dxa"/>
          </w:tcPr>
          <w:p w14:paraId="3D98D6AC"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Science direct </w:t>
            </w:r>
          </w:p>
        </w:tc>
        <w:tc>
          <w:tcPr>
            <w:tcW w:w="1980" w:type="dxa"/>
          </w:tcPr>
          <w:p w14:paraId="2B706751"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 xml:space="preserve">Google Scholar </w:t>
            </w:r>
          </w:p>
        </w:tc>
        <w:tc>
          <w:tcPr>
            <w:tcW w:w="1890" w:type="dxa"/>
          </w:tcPr>
          <w:p w14:paraId="1238584F"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Pub Med</w:t>
            </w:r>
          </w:p>
        </w:tc>
        <w:tc>
          <w:tcPr>
            <w:tcW w:w="2340" w:type="dxa"/>
          </w:tcPr>
          <w:p w14:paraId="16A085ED"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PubMed</w:t>
            </w:r>
          </w:p>
        </w:tc>
        <w:tc>
          <w:tcPr>
            <w:tcW w:w="2340" w:type="dxa"/>
          </w:tcPr>
          <w:p w14:paraId="273E838E"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Springer Link</w:t>
            </w:r>
          </w:p>
        </w:tc>
      </w:tr>
      <w:tr w:rsidR="00865236" w:rsidRPr="00865236" w14:paraId="1DC8C89A" w14:textId="77777777">
        <w:trPr>
          <w:cantSplit/>
          <w:tblHeader/>
        </w:trPr>
        <w:tc>
          <w:tcPr>
            <w:tcW w:w="1770" w:type="dxa"/>
            <w:shd w:val="clear" w:color="auto" w:fill="FFE599"/>
          </w:tcPr>
          <w:p w14:paraId="3901989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lastRenderedPageBreak/>
              <w:t>Purpose of study</w:t>
            </w:r>
          </w:p>
        </w:tc>
        <w:tc>
          <w:tcPr>
            <w:tcW w:w="1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48C0E4"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To address this gap by examining problematic media use</w:t>
            </w:r>
          </w:p>
        </w:tc>
        <w:tc>
          <w:tcPr>
            <w:tcW w:w="17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1C95FD" w14:textId="77777777" w:rsidR="00200ACA" w:rsidRPr="00865236" w:rsidRDefault="00097E3D">
            <w:pPr>
              <w:pStyle w:val="Normal1"/>
              <w:pBdr>
                <w:top w:val="nil"/>
                <w:left w:val="nil"/>
                <w:bottom w:val="nil"/>
                <w:right w:val="nil"/>
                <w:between w:val="nil"/>
              </w:pBdr>
              <w:spacing w:before="240" w:after="240"/>
              <w:ind w:left="105"/>
              <w:rPr>
                <w:sz w:val="22"/>
                <w:szCs w:val="22"/>
                <w:lang w:val="en-GB"/>
              </w:rPr>
            </w:pPr>
            <w:r w:rsidRPr="00865236">
              <w:rPr>
                <w:sz w:val="22"/>
                <w:szCs w:val="22"/>
                <w:lang w:val="en-GB"/>
              </w:rPr>
              <w:t>To enhance our understanding of the longitudinal associations between PSMU, FoMO, and life satisfaction</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B2D65D" w14:textId="77777777" w:rsidR="00200ACA" w:rsidRPr="00865236" w:rsidRDefault="00097E3D">
            <w:pPr>
              <w:pStyle w:val="Normal1"/>
              <w:pBdr>
                <w:top w:val="nil"/>
                <w:left w:val="nil"/>
                <w:bottom w:val="nil"/>
                <w:right w:val="nil"/>
                <w:between w:val="nil"/>
              </w:pBdr>
              <w:ind w:right="80"/>
              <w:jc w:val="center"/>
              <w:rPr>
                <w:sz w:val="22"/>
                <w:szCs w:val="22"/>
                <w:lang w:val="en-GB"/>
              </w:rPr>
            </w:pPr>
            <w:r w:rsidRPr="00865236">
              <w:rPr>
                <w:sz w:val="22"/>
                <w:szCs w:val="22"/>
                <w:lang w:val="en-GB"/>
              </w:rPr>
              <w:t>To evaluate the impact of social media on anxiety and eating disorders</w:t>
            </w:r>
          </w:p>
        </w:tc>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D68441"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 xml:space="preserve">To evaluate the parents; the mental health impact on the overall wellbeing of family due to social media usage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9C7C9F"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 xml:space="preserve">To understand whether peers communicate through a social network and require alternatives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658C6B" w14:textId="77777777" w:rsidR="00200ACA" w:rsidRPr="00865236" w:rsidRDefault="00097E3D">
            <w:pPr>
              <w:pStyle w:val="Normal1"/>
              <w:pBdr>
                <w:top w:val="nil"/>
                <w:left w:val="nil"/>
                <w:bottom w:val="nil"/>
                <w:right w:val="nil"/>
                <w:between w:val="nil"/>
              </w:pBdr>
              <w:spacing w:before="240" w:after="240"/>
              <w:ind w:left="105"/>
              <w:jc w:val="left"/>
              <w:rPr>
                <w:sz w:val="22"/>
                <w:szCs w:val="22"/>
                <w:lang w:val="en-GB"/>
              </w:rPr>
            </w:pPr>
            <w:r w:rsidRPr="00865236">
              <w:rPr>
                <w:sz w:val="22"/>
                <w:szCs w:val="22"/>
                <w:lang w:val="en-GB"/>
              </w:rPr>
              <w:t xml:space="preserve">To evaluate the interconnection of social media usage among college students and their self-control failure including emotional health </w:t>
            </w:r>
          </w:p>
        </w:tc>
      </w:tr>
      <w:tr w:rsidR="00865236" w:rsidRPr="00865236" w14:paraId="7160C232" w14:textId="77777777">
        <w:trPr>
          <w:cantSplit/>
          <w:tblHeader/>
        </w:trPr>
        <w:tc>
          <w:tcPr>
            <w:tcW w:w="1770" w:type="dxa"/>
            <w:shd w:val="clear" w:color="auto" w:fill="FFE599"/>
          </w:tcPr>
          <w:p w14:paraId="3AC48CB8"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Study design</w:t>
            </w:r>
          </w:p>
        </w:tc>
        <w:tc>
          <w:tcPr>
            <w:tcW w:w="1095" w:type="dxa"/>
          </w:tcPr>
          <w:p w14:paraId="21574158"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Quantitative primary </w:t>
            </w:r>
          </w:p>
        </w:tc>
        <w:tc>
          <w:tcPr>
            <w:tcW w:w="1761" w:type="dxa"/>
          </w:tcPr>
          <w:p w14:paraId="2B727FEC"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Quantitative primary </w:t>
            </w:r>
          </w:p>
        </w:tc>
        <w:tc>
          <w:tcPr>
            <w:tcW w:w="1980" w:type="dxa"/>
          </w:tcPr>
          <w:p w14:paraId="62A247FD" w14:textId="77777777" w:rsidR="00200ACA" w:rsidRPr="00865236" w:rsidRDefault="00097E3D">
            <w:pPr>
              <w:pStyle w:val="Normal1"/>
              <w:pBdr>
                <w:top w:val="nil"/>
                <w:left w:val="nil"/>
                <w:bottom w:val="nil"/>
                <w:right w:val="nil"/>
                <w:between w:val="nil"/>
              </w:pBdr>
              <w:spacing w:before="240" w:after="240"/>
              <w:jc w:val="center"/>
              <w:rPr>
                <w:sz w:val="22"/>
                <w:szCs w:val="22"/>
                <w:lang w:val="en-GB"/>
              </w:rPr>
            </w:pPr>
            <w:r w:rsidRPr="00865236">
              <w:rPr>
                <w:sz w:val="22"/>
                <w:szCs w:val="22"/>
                <w:lang w:val="en-GB"/>
              </w:rPr>
              <w:t>Mixed-methods approach</w:t>
            </w:r>
          </w:p>
        </w:tc>
        <w:tc>
          <w:tcPr>
            <w:tcW w:w="1890" w:type="dxa"/>
          </w:tcPr>
          <w:p w14:paraId="06B0AB27" w14:textId="77777777" w:rsidR="00200ACA" w:rsidRPr="00865236" w:rsidRDefault="00097E3D">
            <w:pPr>
              <w:pStyle w:val="Normal1"/>
              <w:rPr>
                <w:i/>
                <w:iCs/>
                <w:sz w:val="22"/>
                <w:szCs w:val="22"/>
                <w:lang w:val="en-GB"/>
              </w:rPr>
            </w:pPr>
            <w:bookmarkStart w:id="75" w:name="_heading=h.46k899fpah1" w:colFirst="0" w:colLast="0"/>
            <w:bookmarkEnd w:id="75"/>
            <w:r w:rsidRPr="00865236">
              <w:rPr>
                <w:sz w:val="22"/>
                <w:szCs w:val="22"/>
                <w:lang w:val="en-GB"/>
              </w:rPr>
              <w:t>A Cross-Sectional Stud</w:t>
            </w:r>
          </w:p>
        </w:tc>
        <w:tc>
          <w:tcPr>
            <w:tcW w:w="2340" w:type="dxa"/>
          </w:tcPr>
          <w:p w14:paraId="42A29C68"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self-report questionnaires</w:t>
            </w:r>
          </w:p>
        </w:tc>
        <w:tc>
          <w:tcPr>
            <w:tcW w:w="2340" w:type="dxa"/>
          </w:tcPr>
          <w:p w14:paraId="7357262F" w14:textId="77777777" w:rsidR="00200ACA" w:rsidRPr="00865236" w:rsidRDefault="00200ACA">
            <w:pPr>
              <w:pStyle w:val="Normal1"/>
              <w:pBdr>
                <w:top w:val="nil"/>
                <w:left w:val="nil"/>
                <w:bottom w:val="nil"/>
                <w:right w:val="nil"/>
                <w:between w:val="nil"/>
              </w:pBdr>
              <w:jc w:val="left"/>
              <w:rPr>
                <w:sz w:val="22"/>
                <w:szCs w:val="22"/>
                <w:lang w:val="en-GB"/>
              </w:rPr>
            </w:pPr>
          </w:p>
        </w:tc>
      </w:tr>
      <w:tr w:rsidR="00865236" w:rsidRPr="00865236" w14:paraId="0C56456D" w14:textId="77777777">
        <w:trPr>
          <w:cantSplit/>
          <w:tblHeader/>
        </w:trPr>
        <w:tc>
          <w:tcPr>
            <w:tcW w:w="1770" w:type="dxa"/>
            <w:shd w:val="clear" w:color="auto" w:fill="FFE599"/>
          </w:tcPr>
          <w:p w14:paraId="2806F260"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Population:</w:t>
            </w:r>
          </w:p>
        </w:tc>
        <w:tc>
          <w:tcPr>
            <w:tcW w:w="1095" w:type="dxa"/>
          </w:tcPr>
          <w:p w14:paraId="2D8D0A3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USA, adolescents’</w:t>
            </w:r>
          </w:p>
        </w:tc>
        <w:tc>
          <w:tcPr>
            <w:tcW w:w="1761" w:type="dxa"/>
          </w:tcPr>
          <w:p w14:paraId="16CEBD4D"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Dutch, adolescents (12-16 years)</w:t>
            </w:r>
          </w:p>
        </w:tc>
        <w:tc>
          <w:tcPr>
            <w:tcW w:w="1980" w:type="dxa"/>
          </w:tcPr>
          <w:p w14:paraId="1440DF1C"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 xml:space="preserve">India </w:t>
            </w:r>
          </w:p>
        </w:tc>
        <w:tc>
          <w:tcPr>
            <w:tcW w:w="1890" w:type="dxa"/>
          </w:tcPr>
          <w:p w14:paraId="17BBE820"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2340" w:type="dxa"/>
          </w:tcPr>
          <w:p w14:paraId="1EC4DAE2"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2340" w:type="dxa"/>
          </w:tcPr>
          <w:p w14:paraId="010DDFFB"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Hong Kong</w:t>
            </w:r>
          </w:p>
        </w:tc>
      </w:tr>
      <w:tr w:rsidR="00865236" w:rsidRPr="00865236" w14:paraId="732B157C" w14:textId="77777777">
        <w:trPr>
          <w:cantSplit/>
          <w:trHeight w:val="1878"/>
          <w:tblHeader/>
        </w:trPr>
        <w:tc>
          <w:tcPr>
            <w:tcW w:w="1770" w:type="dxa"/>
            <w:shd w:val="clear" w:color="auto" w:fill="FFE599"/>
          </w:tcPr>
          <w:p w14:paraId="64B224A3"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Sample size</w:t>
            </w:r>
          </w:p>
        </w:tc>
        <w:tc>
          <w:tcPr>
            <w:tcW w:w="1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3475D8" w14:textId="77777777" w:rsidR="00200ACA" w:rsidRPr="00865236" w:rsidRDefault="00097E3D">
            <w:pPr>
              <w:pStyle w:val="Normal1"/>
              <w:pBdr>
                <w:top w:val="nil"/>
                <w:left w:val="nil"/>
                <w:bottom w:val="nil"/>
                <w:right w:val="nil"/>
                <w:between w:val="nil"/>
              </w:pBdr>
              <w:spacing w:before="240" w:after="240"/>
              <w:ind w:left="-26"/>
              <w:rPr>
                <w:sz w:val="22"/>
                <w:szCs w:val="22"/>
                <w:lang w:val="en-GB"/>
              </w:rPr>
            </w:pPr>
            <w:r w:rsidRPr="00865236">
              <w:rPr>
                <w:sz w:val="22"/>
                <w:szCs w:val="22"/>
                <w:lang w:val="en-GB"/>
              </w:rPr>
              <w:t>51 participants</w:t>
            </w:r>
          </w:p>
        </w:tc>
        <w:tc>
          <w:tcPr>
            <w:tcW w:w="17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999B8F" w14:textId="77777777" w:rsidR="00200ACA" w:rsidRPr="00865236" w:rsidRDefault="00097E3D">
            <w:pPr>
              <w:pStyle w:val="Normal1"/>
              <w:pBdr>
                <w:top w:val="nil"/>
                <w:left w:val="nil"/>
                <w:bottom w:val="nil"/>
                <w:right w:val="nil"/>
                <w:between w:val="nil"/>
              </w:pBdr>
              <w:spacing w:before="240" w:after="240"/>
              <w:ind w:left="-26"/>
              <w:rPr>
                <w:sz w:val="22"/>
                <w:szCs w:val="22"/>
                <w:lang w:val="en-GB"/>
              </w:rPr>
            </w:pPr>
            <w:r w:rsidRPr="00865236">
              <w:rPr>
                <w:sz w:val="22"/>
                <w:szCs w:val="22"/>
                <w:lang w:val="en-GB"/>
              </w:rPr>
              <w:t>1419</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F1B0B7"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150 participants (aged 18-30 years)</w:t>
            </w:r>
          </w:p>
        </w:tc>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152862" w14:textId="77777777" w:rsidR="00200ACA" w:rsidRPr="00865236" w:rsidRDefault="00097E3D">
            <w:pPr>
              <w:pStyle w:val="Normal1"/>
              <w:pBdr>
                <w:top w:val="nil"/>
                <w:left w:val="nil"/>
                <w:bottom w:val="nil"/>
                <w:right w:val="nil"/>
                <w:between w:val="nil"/>
              </w:pBdr>
              <w:spacing w:before="240" w:after="240"/>
              <w:ind w:left="-26"/>
              <w:jc w:val="left"/>
              <w:rPr>
                <w:sz w:val="22"/>
                <w:szCs w:val="22"/>
                <w:lang w:val="en-GB"/>
              </w:rPr>
            </w:pPr>
            <w:r w:rsidRPr="00865236">
              <w:rPr>
                <w:sz w:val="22"/>
                <w:szCs w:val="22"/>
                <w:lang w:val="en-GB"/>
              </w:rPr>
              <w:t>482 heterosexual married or cohabiting partners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BB1185" w14:textId="77777777" w:rsidR="00200ACA" w:rsidRPr="00865236" w:rsidRDefault="00097E3D">
            <w:pPr>
              <w:pStyle w:val="Normal1"/>
              <w:pBdr>
                <w:top w:val="nil"/>
                <w:left w:val="nil"/>
                <w:bottom w:val="nil"/>
                <w:right w:val="nil"/>
                <w:between w:val="nil"/>
              </w:pBdr>
              <w:spacing w:before="240" w:after="240"/>
              <w:ind w:left="-26"/>
              <w:jc w:val="left"/>
              <w:rPr>
                <w:sz w:val="22"/>
                <w:szCs w:val="22"/>
                <w:lang w:val="en-GB"/>
              </w:rPr>
            </w:pPr>
            <w:r w:rsidRPr="00865236">
              <w:rPr>
                <w:sz w:val="22"/>
                <w:szCs w:val="22"/>
                <w:lang w:val="en-GB"/>
              </w:rPr>
              <w:t>Participants consisting of 17–19 age group</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9BCD99" w14:textId="77777777" w:rsidR="00200ACA" w:rsidRPr="00865236" w:rsidRDefault="00097E3D">
            <w:pPr>
              <w:pStyle w:val="Normal1"/>
              <w:pBdr>
                <w:top w:val="nil"/>
                <w:left w:val="nil"/>
                <w:bottom w:val="nil"/>
                <w:right w:val="nil"/>
                <w:between w:val="nil"/>
              </w:pBdr>
              <w:spacing w:before="240" w:after="240"/>
              <w:ind w:left="-26"/>
              <w:jc w:val="left"/>
              <w:rPr>
                <w:sz w:val="22"/>
                <w:szCs w:val="22"/>
                <w:lang w:val="en-GB"/>
              </w:rPr>
            </w:pPr>
            <w:r w:rsidRPr="00865236">
              <w:rPr>
                <w:sz w:val="22"/>
                <w:szCs w:val="22"/>
                <w:lang w:val="en-GB"/>
              </w:rPr>
              <w:t>Integrated 360 college students</w:t>
            </w:r>
          </w:p>
        </w:tc>
      </w:tr>
      <w:tr w:rsidR="00865236" w:rsidRPr="00865236" w14:paraId="474EAE37" w14:textId="77777777">
        <w:trPr>
          <w:cantSplit/>
          <w:tblHeader/>
        </w:trPr>
        <w:tc>
          <w:tcPr>
            <w:tcW w:w="1770" w:type="dxa"/>
            <w:shd w:val="clear" w:color="auto" w:fill="FFE599"/>
          </w:tcPr>
          <w:p w14:paraId="56E42B02"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lastRenderedPageBreak/>
              <w:t>Criteria for diagnosis, illness type etc</w:t>
            </w:r>
          </w:p>
        </w:tc>
        <w:tc>
          <w:tcPr>
            <w:tcW w:w="1095" w:type="dxa"/>
          </w:tcPr>
          <w:p w14:paraId="0A52DA66"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761" w:type="dxa"/>
          </w:tcPr>
          <w:p w14:paraId="27913966"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980" w:type="dxa"/>
          </w:tcPr>
          <w:p w14:paraId="0953B654"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1890" w:type="dxa"/>
          </w:tcPr>
          <w:p w14:paraId="6B8677CD"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2340" w:type="dxa"/>
          </w:tcPr>
          <w:p w14:paraId="20AED1A9"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2340" w:type="dxa"/>
          </w:tcPr>
          <w:p w14:paraId="6DAE004E"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r>
      <w:tr w:rsidR="00865236" w:rsidRPr="00865236" w14:paraId="54DA1EB8" w14:textId="77777777">
        <w:trPr>
          <w:cantSplit/>
          <w:tblHeader/>
        </w:trPr>
        <w:tc>
          <w:tcPr>
            <w:tcW w:w="1770" w:type="dxa"/>
            <w:shd w:val="clear" w:color="auto" w:fill="FFE599"/>
          </w:tcPr>
          <w:p w14:paraId="307E53D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Any secondary characteristics such as diagnosis</w:t>
            </w:r>
          </w:p>
        </w:tc>
        <w:tc>
          <w:tcPr>
            <w:tcW w:w="1095" w:type="dxa"/>
          </w:tcPr>
          <w:p w14:paraId="7962389D"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761" w:type="dxa"/>
          </w:tcPr>
          <w:p w14:paraId="4822C802"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980" w:type="dxa"/>
          </w:tcPr>
          <w:p w14:paraId="795FE0FF"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1890" w:type="dxa"/>
          </w:tcPr>
          <w:p w14:paraId="6E478288"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2340" w:type="dxa"/>
          </w:tcPr>
          <w:p w14:paraId="48678AD3"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2340" w:type="dxa"/>
          </w:tcPr>
          <w:p w14:paraId="47459E63"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r>
      <w:tr w:rsidR="00865236" w:rsidRPr="00865236" w14:paraId="27651CEC" w14:textId="77777777">
        <w:trPr>
          <w:cantSplit/>
          <w:tblHeader/>
        </w:trPr>
        <w:tc>
          <w:tcPr>
            <w:tcW w:w="1770" w:type="dxa"/>
            <w:shd w:val="clear" w:color="auto" w:fill="FFE599"/>
          </w:tcPr>
          <w:p w14:paraId="4ED9621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Exclusion criteria</w:t>
            </w:r>
          </w:p>
        </w:tc>
        <w:tc>
          <w:tcPr>
            <w:tcW w:w="1095" w:type="dxa"/>
          </w:tcPr>
          <w:p w14:paraId="0495FA9C"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761" w:type="dxa"/>
          </w:tcPr>
          <w:p w14:paraId="08BBE0C2"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980" w:type="dxa"/>
          </w:tcPr>
          <w:p w14:paraId="2AAA1ACA"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1890" w:type="dxa"/>
          </w:tcPr>
          <w:p w14:paraId="5AD28695"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2340" w:type="dxa"/>
          </w:tcPr>
          <w:p w14:paraId="5981DBBE"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2340" w:type="dxa"/>
          </w:tcPr>
          <w:p w14:paraId="65D7EB27"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r>
      <w:tr w:rsidR="00865236" w:rsidRPr="00865236" w14:paraId="4458E08A" w14:textId="77777777">
        <w:trPr>
          <w:cantSplit/>
          <w:tblHeader/>
        </w:trPr>
        <w:tc>
          <w:tcPr>
            <w:tcW w:w="1770" w:type="dxa"/>
            <w:shd w:val="clear" w:color="auto" w:fill="FFE599"/>
          </w:tcPr>
          <w:p w14:paraId="6D1356D5"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Inclusion criteria</w:t>
            </w:r>
          </w:p>
        </w:tc>
        <w:tc>
          <w:tcPr>
            <w:tcW w:w="1095" w:type="dxa"/>
          </w:tcPr>
          <w:p w14:paraId="19F72610"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Provided data on healthcare settings</w:t>
            </w:r>
          </w:p>
        </w:tc>
        <w:tc>
          <w:tcPr>
            <w:tcW w:w="1761" w:type="dxa"/>
          </w:tcPr>
          <w:p w14:paraId="397BF0E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Provided data on healthcare settings</w:t>
            </w:r>
          </w:p>
        </w:tc>
        <w:tc>
          <w:tcPr>
            <w:tcW w:w="1980" w:type="dxa"/>
          </w:tcPr>
          <w:p w14:paraId="62D4C300"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 xml:space="preserve">Obtained data on anxiety and eating disorders </w:t>
            </w:r>
          </w:p>
        </w:tc>
        <w:tc>
          <w:tcPr>
            <w:tcW w:w="1890" w:type="dxa"/>
          </w:tcPr>
          <w:p w14:paraId="1749B9FC"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 xml:space="preserve">Obtained data regarding the impact of social media on overall family wellbeing </w:t>
            </w:r>
          </w:p>
        </w:tc>
        <w:tc>
          <w:tcPr>
            <w:tcW w:w="2340" w:type="dxa"/>
          </w:tcPr>
          <w:p w14:paraId="0270AA01"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 xml:space="preserve">Obtain social media use desirability among young adults </w:t>
            </w:r>
          </w:p>
        </w:tc>
        <w:tc>
          <w:tcPr>
            <w:tcW w:w="2340" w:type="dxa"/>
          </w:tcPr>
          <w:p w14:paraId="37369758"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 xml:space="preserve">Obtaining information regarding the impact of late night social media usage among college students </w:t>
            </w:r>
          </w:p>
        </w:tc>
      </w:tr>
      <w:tr w:rsidR="00865236" w:rsidRPr="00865236" w14:paraId="2261D7BB" w14:textId="77777777">
        <w:trPr>
          <w:cantSplit/>
          <w:tblHeader/>
        </w:trPr>
        <w:tc>
          <w:tcPr>
            <w:tcW w:w="1770" w:type="dxa"/>
            <w:shd w:val="clear" w:color="auto" w:fill="FFE599"/>
          </w:tcPr>
          <w:p w14:paraId="20AAE93F"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Setting</w:t>
            </w:r>
          </w:p>
        </w:tc>
        <w:tc>
          <w:tcPr>
            <w:tcW w:w="1095" w:type="dxa"/>
          </w:tcPr>
          <w:p w14:paraId="57C2EAEE"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761" w:type="dxa"/>
          </w:tcPr>
          <w:p w14:paraId="6BBB8C84"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980" w:type="dxa"/>
          </w:tcPr>
          <w:p w14:paraId="150A9EEA"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1890" w:type="dxa"/>
          </w:tcPr>
          <w:p w14:paraId="537F2D54"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2340" w:type="dxa"/>
          </w:tcPr>
          <w:p w14:paraId="50FAE3CE"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2340" w:type="dxa"/>
          </w:tcPr>
          <w:p w14:paraId="44022C14"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r>
      <w:tr w:rsidR="00865236" w:rsidRPr="00865236" w14:paraId="4976FD54" w14:textId="77777777">
        <w:trPr>
          <w:cantSplit/>
          <w:tblHeader/>
        </w:trPr>
        <w:tc>
          <w:tcPr>
            <w:tcW w:w="1770" w:type="dxa"/>
            <w:shd w:val="clear" w:color="auto" w:fill="FFE599"/>
          </w:tcPr>
          <w:p w14:paraId="1E9DD9F5"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Intervention</w:t>
            </w:r>
          </w:p>
        </w:tc>
        <w:tc>
          <w:tcPr>
            <w:tcW w:w="1095" w:type="dxa"/>
          </w:tcPr>
          <w:p w14:paraId="28BF483F"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761" w:type="dxa"/>
          </w:tcPr>
          <w:p w14:paraId="4D437439"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980" w:type="dxa"/>
          </w:tcPr>
          <w:p w14:paraId="2FCE98A8"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1890" w:type="dxa"/>
          </w:tcPr>
          <w:p w14:paraId="23C338BA"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2340" w:type="dxa"/>
          </w:tcPr>
          <w:p w14:paraId="13640D4B"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2340" w:type="dxa"/>
          </w:tcPr>
          <w:p w14:paraId="005EA1EF"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r>
      <w:tr w:rsidR="00865236" w:rsidRPr="00865236" w14:paraId="16151839" w14:textId="77777777">
        <w:trPr>
          <w:cantSplit/>
          <w:tblHeader/>
        </w:trPr>
        <w:tc>
          <w:tcPr>
            <w:tcW w:w="1770" w:type="dxa"/>
            <w:shd w:val="clear" w:color="auto" w:fill="FFE599"/>
          </w:tcPr>
          <w:p w14:paraId="74E15F7F"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Comparator</w:t>
            </w:r>
          </w:p>
        </w:tc>
        <w:tc>
          <w:tcPr>
            <w:tcW w:w="1095" w:type="dxa"/>
          </w:tcPr>
          <w:p w14:paraId="05198D84"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761" w:type="dxa"/>
          </w:tcPr>
          <w:p w14:paraId="4056B687"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NA</w:t>
            </w:r>
          </w:p>
        </w:tc>
        <w:tc>
          <w:tcPr>
            <w:tcW w:w="1980" w:type="dxa"/>
          </w:tcPr>
          <w:p w14:paraId="59A52E03"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1890" w:type="dxa"/>
          </w:tcPr>
          <w:p w14:paraId="30E3022E"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2340" w:type="dxa"/>
          </w:tcPr>
          <w:p w14:paraId="0FD7776E"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c>
          <w:tcPr>
            <w:tcW w:w="2340" w:type="dxa"/>
          </w:tcPr>
          <w:p w14:paraId="580D6CD5"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NA</w:t>
            </w:r>
          </w:p>
        </w:tc>
      </w:tr>
      <w:tr w:rsidR="00865236" w:rsidRPr="00865236" w14:paraId="277DA5E1" w14:textId="77777777">
        <w:trPr>
          <w:cantSplit/>
          <w:tblHeader/>
        </w:trPr>
        <w:tc>
          <w:tcPr>
            <w:tcW w:w="1770" w:type="dxa"/>
            <w:shd w:val="clear" w:color="auto" w:fill="FFE599"/>
          </w:tcPr>
          <w:p w14:paraId="424F0B50"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lastRenderedPageBreak/>
              <w:t>Outcomes</w:t>
            </w:r>
          </w:p>
        </w:tc>
        <w:tc>
          <w:tcPr>
            <w:tcW w:w="1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71D646" w14:textId="77777777" w:rsidR="00200ACA" w:rsidRPr="00865236" w:rsidRDefault="00097E3D">
            <w:pPr>
              <w:pStyle w:val="Normal1"/>
              <w:pBdr>
                <w:top w:val="nil"/>
                <w:left w:val="nil"/>
                <w:bottom w:val="nil"/>
                <w:right w:val="nil"/>
                <w:between w:val="nil"/>
              </w:pBdr>
              <w:spacing w:before="240" w:after="240"/>
              <w:rPr>
                <w:sz w:val="22"/>
                <w:szCs w:val="22"/>
                <w:lang w:val="en-GB"/>
              </w:rPr>
            </w:pPr>
            <w:r w:rsidRPr="00865236">
              <w:rPr>
                <w:sz w:val="22"/>
                <w:szCs w:val="22"/>
                <w:lang w:val="en-GB"/>
              </w:rPr>
              <w:t>Screening for online victimization, extortion,</w:t>
            </w:r>
          </w:p>
        </w:tc>
        <w:tc>
          <w:tcPr>
            <w:tcW w:w="17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362FF1" w14:textId="77777777" w:rsidR="00200ACA" w:rsidRPr="00865236" w:rsidRDefault="00097E3D">
            <w:pPr>
              <w:pStyle w:val="Normal1"/>
              <w:pBdr>
                <w:top w:val="nil"/>
                <w:left w:val="nil"/>
                <w:bottom w:val="nil"/>
                <w:right w:val="nil"/>
                <w:between w:val="nil"/>
              </w:pBdr>
              <w:spacing w:before="240" w:after="240"/>
              <w:ind w:left="105"/>
              <w:rPr>
                <w:sz w:val="22"/>
                <w:szCs w:val="22"/>
                <w:lang w:val="en-GB"/>
              </w:rPr>
            </w:pPr>
            <w:r w:rsidRPr="00865236">
              <w:rPr>
                <w:sz w:val="22"/>
                <w:szCs w:val="22"/>
                <w:lang w:val="en-GB"/>
              </w:rPr>
              <w:t>Highlighting the importance of decreasing FoMO</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DA1BC7"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Increasing risks of the anxiety regarding the fear of missing out (FOMO), cyber bullying, and constant exposure</w:t>
            </w:r>
          </w:p>
          <w:p w14:paraId="1A685200" w14:textId="77777777" w:rsidR="00200ACA" w:rsidRPr="00865236" w:rsidRDefault="00097E3D">
            <w:pPr>
              <w:pStyle w:val="Normal1"/>
              <w:pBdr>
                <w:top w:val="nil"/>
                <w:left w:val="nil"/>
                <w:bottom w:val="nil"/>
                <w:right w:val="nil"/>
                <w:between w:val="nil"/>
              </w:pBdr>
              <w:spacing w:before="240" w:after="240"/>
              <w:jc w:val="left"/>
              <w:rPr>
                <w:sz w:val="22"/>
                <w:szCs w:val="22"/>
                <w:lang w:val="en-GB"/>
              </w:rPr>
            </w:pPr>
            <w:r w:rsidRPr="00865236">
              <w:rPr>
                <w:sz w:val="22"/>
                <w:szCs w:val="22"/>
                <w:lang w:val="en-GB"/>
              </w:rPr>
              <w:t>to fitness and weight loss trends</w:t>
            </w:r>
          </w:p>
        </w:tc>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1E8006" w14:textId="77777777" w:rsidR="00200ACA" w:rsidRPr="00865236" w:rsidRDefault="00097E3D">
            <w:pPr>
              <w:pStyle w:val="Normal1"/>
              <w:pBdr>
                <w:top w:val="nil"/>
                <w:left w:val="nil"/>
                <w:bottom w:val="nil"/>
                <w:right w:val="nil"/>
                <w:between w:val="nil"/>
              </w:pBdr>
              <w:spacing w:before="240" w:after="240"/>
              <w:ind w:left="105"/>
              <w:jc w:val="left"/>
              <w:rPr>
                <w:sz w:val="22"/>
                <w:szCs w:val="22"/>
                <w:lang w:val="en-GB"/>
              </w:rPr>
            </w:pPr>
            <w:r w:rsidRPr="00865236">
              <w:rPr>
                <w:sz w:val="22"/>
                <w:szCs w:val="22"/>
                <w:lang w:val="en-GB"/>
              </w:rPr>
              <w:t xml:space="preserve">Excessive social media use have negative impact on social collaboration and family engagement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223E98" w14:textId="77777777" w:rsidR="00200ACA" w:rsidRPr="00865236" w:rsidRDefault="00097E3D">
            <w:pPr>
              <w:pStyle w:val="Normal1"/>
              <w:pBdr>
                <w:top w:val="nil"/>
                <w:left w:val="nil"/>
                <w:bottom w:val="nil"/>
                <w:right w:val="nil"/>
                <w:between w:val="nil"/>
              </w:pBdr>
              <w:spacing w:before="240" w:after="240"/>
              <w:ind w:left="105"/>
              <w:jc w:val="left"/>
              <w:rPr>
                <w:sz w:val="22"/>
                <w:szCs w:val="22"/>
                <w:lang w:val="en-GB"/>
              </w:rPr>
            </w:pPr>
            <w:r w:rsidRPr="00865236">
              <w:rPr>
                <w:sz w:val="22"/>
                <w:szCs w:val="22"/>
                <w:lang w:val="en-GB"/>
              </w:rPr>
              <w:t xml:space="preserve">Alternative modes including Whatsapp are effective for improving communication and reducing Social media use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C833F1" w14:textId="77777777" w:rsidR="00200ACA" w:rsidRPr="00865236" w:rsidRDefault="00097E3D">
            <w:pPr>
              <w:pStyle w:val="Normal1"/>
              <w:pBdr>
                <w:top w:val="nil"/>
                <w:left w:val="nil"/>
                <w:bottom w:val="nil"/>
                <w:right w:val="nil"/>
                <w:between w:val="nil"/>
              </w:pBdr>
              <w:spacing w:before="240" w:after="240"/>
              <w:ind w:left="105"/>
              <w:jc w:val="left"/>
              <w:rPr>
                <w:sz w:val="22"/>
                <w:szCs w:val="22"/>
                <w:lang w:val="en-GB"/>
              </w:rPr>
            </w:pPr>
            <w:r w:rsidRPr="00865236">
              <w:rPr>
                <w:sz w:val="22"/>
                <w:szCs w:val="22"/>
                <w:lang w:val="en-GB"/>
              </w:rPr>
              <w:t xml:space="preserve">Using social media negatively impacts emotional health off college students </w:t>
            </w:r>
          </w:p>
        </w:tc>
      </w:tr>
      <w:tr w:rsidR="00865236" w:rsidRPr="00865236" w14:paraId="70C1CA5B" w14:textId="77777777">
        <w:trPr>
          <w:cantSplit/>
          <w:tblHeader/>
        </w:trPr>
        <w:tc>
          <w:tcPr>
            <w:tcW w:w="1770" w:type="dxa"/>
            <w:shd w:val="clear" w:color="auto" w:fill="FFE599"/>
          </w:tcPr>
          <w:p w14:paraId="1A516FFF"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Adverse effects </w:t>
            </w:r>
          </w:p>
        </w:tc>
        <w:tc>
          <w:tcPr>
            <w:tcW w:w="1095" w:type="dxa"/>
          </w:tcPr>
          <w:p w14:paraId="41425983"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Cross-sectional analyses limit our understanding</w:t>
            </w:r>
          </w:p>
        </w:tc>
        <w:tc>
          <w:tcPr>
            <w:tcW w:w="1761" w:type="dxa"/>
          </w:tcPr>
          <w:p w14:paraId="2970C232"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Promoting life satisfaction in interventions aimed at reducing excessive social media use</w:t>
            </w:r>
          </w:p>
        </w:tc>
        <w:tc>
          <w:tcPr>
            <w:tcW w:w="1980" w:type="dxa"/>
          </w:tcPr>
          <w:p w14:paraId="65D6B634"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 xml:space="preserve">Limitation of self-report bias </w:t>
            </w:r>
          </w:p>
        </w:tc>
        <w:tc>
          <w:tcPr>
            <w:tcW w:w="1890" w:type="dxa"/>
          </w:tcPr>
          <w:p w14:paraId="7918D203"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 xml:space="preserve">Limited accessibility to large social media user data </w:t>
            </w:r>
          </w:p>
        </w:tc>
        <w:tc>
          <w:tcPr>
            <w:tcW w:w="2340" w:type="dxa"/>
          </w:tcPr>
          <w:p w14:paraId="483DB739"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Limitations of selectable answers</w:t>
            </w:r>
          </w:p>
        </w:tc>
        <w:tc>
          <w:tcPr>
            <w:tcW w:w="2340" w:type="dxa"/>
          </w:tcPr>
          <w:p w14:paraId="02AAE28C"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 xml:space="preserve">Ineffective evaluation and concluding statement of the findings </w:t>
            </w:r>
          </w:p>
        </w:tc>
      </w:tr>
    </w:tbl>
    <w:p w14:paraId="557CF96C" w14:textId="77777777" w:rsidR="00200ACA" w:rsidRPr="00865236" w:rsidRDefault="00200ACA">
      <w:pPr>
        <w:pStyle w:val="Heading2"/>
        <w:rPr>
          <w:lang w:val="en-GB"/>
        </w:rPr>
      </w:pPr>
    </w:p>
    <w:p w14:paraId="36799873" w14:textId="77777777" w:rsidR="00200ACA" w:rsidRPr="00865236" w:rsidRDefault="00097E3D">
      <w:pPr>
        <w:pStyle w:val="Heading5"/>
        <w:rPr>
          <w:color w:val="auto"/>
          <w:lang w:val="en-GB"/>
        </w:rPr>
      </w:pPr>
      <w:bookmarkStart w:id="76" w:name="_heading=h.kqbjlo4gpqrr" w:colFirst="0" w:colLast="0"/>
      <w:bookmarkEnd w:id="76"/>
      <w:r w:rsidRPr="00865236">
        <w:rPr>
          <w:color w:val="auto"/>
          <w:lang w:val="en-GB"/>
        </w:rPr>
        <w:t>Table 4.4: Thematic data extraction and outcome</w:t>
      </w:r>
    </w:p>
    <w:p w14:paraId="71DA430C" w14:textId="77777777" w:rsidR="00200ACA" w:rsidRPr="00865236" w:rsidRDefault="00097E3D">
      <w:pPr>
        <w:pStyle w:val="Normal1"/>
        <w:jc w:val="center"/>
        <w:rPr>
          <w:sz w:val="22"/>
          <w:szCs w:val="22"/>
          <w:lang w:val="en-GB"/>
        </w:rPr>
      </w:pPr>
      <w:r w:rsidRPr="00865236">
        <w:rPr>
          <w:sz w:val="22"/>
          <w:szCs w:val="22"/>
          <w:lang w:val="en-GB"/>
        </w:rPr>
        <w:t>(Source: self-created)</w:t>
      </w:r>
    </w:p>
    <w:tbl>
      <w:tblPr>
        <w:tblStyle w:val="af0"/>
        <w:tblW w:w="13176" w:type="dxa"/>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11"/>
        <w:gridCol w:w="695"/>
        <w:gridCol w:w="3780"/>
        <w:gridCol w:w="2520"/>
        <w:gridCol w:w="2970"/>
      </w:tblGrid>
      <w:tr w:rsidR="00865236" w:rsidRPr="00865236" w14:paraId="207DFE45" w14:textId="77777777">
        <w:trPr>
          <w:cantSplit/>
          <w:tblHeader/>
        </w:trPr>
        <w:tc>
          <w:tcPr>
            <w:tcW w:w="3211" w:type="dxa"/>
            <w:shd w:val="clear" w:color="auto" w:fill="DBE5F1"/>
          </w:tcPr>
          <w:p w14:paraId="5D4B2A4E" w14:textId="77777777" w:rsidR="00200ACA" w:rsidRPr="00865236" w:rsidRDefault="00097E3D">
            <w:pPr>
              <w:pStyle w:val="Normal1"/>
              <w:pBdr>
                <w:top w:val="nil"/>
                <w:left w:val="nil"/>
                <w:bottom w:val="nil"/>
                <w:right w:val="nil"/>
                <w:between w:val="nil"/>
              </w:pBdr>
              <w:jc w:val="left"/>
              <w:rPr>
                <w:b/>
                <w:bCs/>
                <w:sz w:val="22"/>
                <w:szCs w:val="22"/>
                <w:lang w:val="en-GB"/>
              </w:rPr>
            </w:pPr>
            <w:r w:rsidRPr="00865236">
              <w:rPr>
                <w:b/>
                <w:bCs/>
                <w:sz w:val="22"/>
                <w:szCs w:val="22"/>
                <w:lang w:val="en-GB"/>
              </w:rPr>
              <w:lastRenderedPageBreak/>
              <w:t xml:space="preserve">Outcomes </w:t>
            </w:r>
          </w:p>
        </w:tc>
        <w:tc>
          <w:tcPr>
            <w:tcW w:w="695" w:type="dxa"/>
            <w:shd w:val="clear" w:color="auto" w:fill="DBE5F1"/>
          </w:tcPr>
          <w:p w14:paraId="27A2D16C" w14:textId="77777777" w:rsidR="00200ACA" w:rsidRPr="00865236" w:rsidRDefault="00097E3D">
            <w:pPr>
              <w:pStyle w:val="Normal1"/>
              <w:pBdr>
                <w:top w:val="nil"/>
                <w:left w:val="nil"/>
                <w:bottom w:val="nil"/>
                <w:right w:val="nil"/>
                <w:between w:val="nil"/>
              </w:pBdr>
              <w:jc w:val="left"/>
              <w:rPr>
                <w:b/>
                <w:bCs/>
                <w:sz w:val="22"/>
                <w:szCs w:val="22"/>
                <w:lang w:val="en-GB"/>
              </w:rPr>
            </w:pPr>
            <w:r w:rsidRPr="00865236">
              <w:rPr>
                <w:b/>
                <w:bCs/>
                <w:sz w:val="22"/>
                <w:szCs w:val="22"/>
                <w:lang w:val="en-GB"/>
              </w:rPr>
              <w:t>Page</w:t>
            </w:r>
          </w:p>
        </w:tc>
        <w:tc>
          <w:tcPr>
            <w:tcW w:w="3780" w:type="dxa"/>
            <w:shd w:val="clear" w:color="auto" w:fill="DBE5F1"/>
          </w:tcPr>
          <w:p w14:paraId="2C48E2F8" w14:textId="77777777" w:rsidR="00200ACA" w:rsidRPr="00865236" w:rsidRDefault="00097E3D">
            <w:pPr>
              <w:pStyle w:val="Normal1"/>
              <w:pBdr>
                <w:top w:val="nil"/>
                <w:left w:val="nil"/>
                <w:bottom w:val="nil"/>
                <w:right w:val="nil"/>
                <w:between w:val="nil"/>
              </w:pBdr>
              <w:jc w:val="left"/>
              <w:rPr>
                <w:b/>
                <w:bCs/>
                <w:sz w:val="22"/>
                <w:szCs w:val="22"/>
                <w:lang w:val="en-GB"/>
              </w:rPr>
            </w:pPr>
            <w:r w:rsidRPr="00865236">
              <w:rPr>
                <w:b/>
                <w:bCs/>
                <w:sz w:val="22"/>
                <w:szCs w:val="22"/>
                <w:lang w:val="en-GB"/>
              </w:rPr>
              <w:t>Line</w:t>
            </w:r>
          </w:p>
        </w:tc>
        <w:tc>
          <w:tcPr>
            <w:tcW w:w="2520" w:type="dxa"/>
            <w:shd w:val="clear" w:color="auto" w:fill="DBE5F1"/>
          </w:tcPr>
          <w:p w14:paraId="0338098E" w14:textId="77777777" w:rsidR="00200ACA" w:rsidRPr="00865236" w:rsidRDefault="00097E3D">
            <w:pPr>
              <w:pStyle w:val="Normal1"/>
              <w:pBdr>
                <w:top w:val="nil"/>
                <w:left w:val="nil"/>
                <w:bottom w:val="nil"/>
                <w:right w:val="nil"/>
                <w:between w:val="nil"/>
              </w:pBdr>
              <w:jc w:val="left"/>
              <w:rPr>
                <w:b/>
                <w:bCs/>
                <w:sz w:val="22"/>
                <w:szCs w:val="22"/>
                <w:lang w:val="en-GB"/>
              </w:rPr>
            </w:pPr>
            <w:r w:rsidRPr="00865236">
              <w:rPr>
                <w:b/>
                <w:bCs/>
                <w:sz w:val="22"/>
                <w:szCs w:val="22"/>
                <w:lang w:val="en-GB"/>
              </w:rPr>
              <w:t>Sub-themes</w:t>
            </w:r>
          </w:p>
        </w:tc>
        <w:tc>
          <w:tcPr>
            <w:tcW w:w="2970" w:type="dxa"/>
            <w:shd w:val="clear" w:color="auto" w:fill="DBE5F1"/>
          </w:tcPr>
          <w:p w14:paraId="17D34EAD" w14:textId="77777777" w:rsidR="00200ACA" w:rsidRPr="00865236" w:rsidRDefault="00097E3D">
            <w:pPr>
              <w:pStyle w:val="Normal1"/>
              <w:pBdr>
                <w:top w:val="nil"/>
                <w:left w:val="nil"/>
                <w:bottom w:val="nil"/>
                <w:right w:val="nil"/>
                <w:between w:val="nil"/>
              </w:pBdr>
              <w:jc w:val="left"/>
              <w:rPr>
                <w:b/>
                <w:bCs/>
                <w:sz w:val="22"/>
                <w:szCs w:val="22"/>
                <w:lang w:val="en-GB"/>
              </w:rPr>
            </w:pPr>
            <w:r w:rsidRPr="00865236">
              <w:rPr>
                <w:b/>
                <w:bCs/>
                <w:sz w:val="22"/>
                <w:szCs w:val="22"/>
                <w:lang w:val="en-GB"/>
              </w:rPr>
              <w:t>Data extracted</w:t>
            </w:r>
          </w:p>
        </w:tc>
      </w:tr>
      <w:tr w:rsidR="00865236" w:rsidRPr="00865236" w14:paraId="04E2BCE5" w14:textId="77777777">
        <w:trPr>
          <w:cantSplit/>
          <w:tblHeader/>
        </w:trPr>
        <w:tc>
          <w:tcPr>
            <w:tcW w:w="3211" w:type="dxa"/>
            <w:shd w:val="clear" w:color="auto" w:fill="DBE5F1"/>
          </w:tcPr>
          <w:p w14:paraId="1C90691F" w14:textId="77777777" w:rsidR="00200ACA" w:rsidRPr="00865236" w:rsidRDefault="00097E3D">
            <w:pPr>
              <w:pStyle w:val="Normal1"/>
              <w:pBdr>
                <w:top w:val="nil"/>
                <w:left w:val="nil"/>
                <w:bottom w:val="nil"/>
                <w:right w:val="nil"/>
                <w:between w:val="nil"/>
              </w:pBdr>
              <w:jc w:val="left"/>
              <w:rPr>
                <w:b/>
                <w:bCs/>
                <w:i/>
                <w:iCs/>
                <w:sz w:val="22"/>
                <w:szCs w:val="22"/>
                <w:lang w:val="en-GB"/>
              </w:rPr>
            </w:pPr>
            <w:r w:rsidRPr="00865236">
              <w:rPr>
                <w:b/>
                <w:bCs/>
                <w:i/>
                <w:iCs/>
                <w:sz w:val="22"/>
                <w:szCs w:val="22"/>
                <w:lang w:val="en-GB"/>
              </w:rPr>
              <w:t>Theme 1: Analysing the patterns frequency of social media usage within adolescents causing self-harm</w:t>
            </w:r>
          </w:p>
        </w:tc>
        <w:tc>
          <w:tcPr>
            <w:tcW w:w="695" w:type="dxa"/>
            <w:shd w:val="clear" w:color="auto" w:fill="DBE5F1"/>
          </w:tcPr>
          <w:p w14:paraId="6B1D8BBF"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3</w:t>
            </w:r>
          </w:p>
        </w:tc>
        <w:tc>
          <w:tcPr>
            <w:tcW w:w="3780" w:type="dxa"/>
            <w:shd w:val="clear" w:color="auto" w:fill="DBE5F1"/>
          </w:tcPr>
          <w:p w14:paraId="67871525"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Adolescents spent prolonged periods are aligned within the social media platforms, exceeding 3 to 4 hours per data with more likely to report the emotional distress (Agyapong-Opoku et al. 2025, p.1)</w:t>
            </w:r>
          </w:p>
        </w:tc>
        <w:tc>
          <w:tcPr>
            <w:tcW w:w="2520" w:type="dxa"/>
            <w:shd w:val="clear" w:color="auto" w:fill="DBE5F1"/>
          </w:tcPr>
          <w:p w14:paraId="444328E6"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 xml:space="preserve">Self-harm and addictive behaviour of social media usage </w:t>
            </w:r>
          </w:p>
        </w:tc>
        <w:tc>
          <w:tcPr>
            <w:tcW w:w="2970" w:type="dxa"/>
            <w:shd w:val="clear" w:color="auto" w:fill="DBE5F1"/>
          </w:tcPr>
          <w:p w14:paraId="5F84CE14"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 xml:space="preserve">Excessive usage of social media among adolescent users in UK </w:t>
            </w:r>
          </w:p>
        </w:tc>
      </w:tr>
      <w:tr w:rsidR="00865236" w:rsidRPr="00865236" w14:paraId="48300E2C" w14:textId="77777777">
        <w:trPr>
          <w:cantSplit/>
          <w:tblHeader/>
        </w:trPr>
        <w:tc>
          <w:tcPr>
            <w:tcW w:w="3211" w:type="dxa"/>
            <w:shd w:val="clear" w:color="auto" w:fill="DBE5F1"/>
          </w:tcPr>
          <w:p w14:paraId="097558B0" w14:textId="77777777" w:rsidR="00200ACA" w:rsidRPr="00865236" w:rsidRDefault="00097E3D">
            <w:pPr>
              <w:pStyle w:val="Normal1"/>
              <w:pBdr>
                <w:top w:val="nil"/>
                <w:left w:val="nil"/>
                <w:bottom w:val="nil"/>
                <w:right w:val="nil"/>
                <w:between w:val="nil"/>
              </w:pBdr>
              <w:rPr>
                <w:b/>
                <w:bCs/>
                <w:i/>
                <w:iCs/>
                <w:sz w:val="22"/>
                <w:szCs w:val="22"/>
                <w:lang w:val="en-GB"/>
              </w:rPr>
            </w:pPr>
            <w:r w:rsidRPr="00865236">
              <w:rPr>
                <w:b/>
                <w:bCs/>
                <w:i/>
                <w:iCs/>
                <w:sz w:val="22"/>
                <w:szCs w:val="22"/>
                <w:lang w:val="en-GB"/>
              </w:rPr>
              <w:t>Theme 2: Increase use of social media platforms cause exposure to Idealized Images that foster negative self-perceptions and impact mental stability and wellbeing</w:t>
            </w:r>
          </w:p>
        </w:tc>
        <w:tc>
          <w:tcPr>
            <w:tcW w:w="695" w:type="dxa"/>
            <w:shd w:val="clear" w:color="auto" w:fill="DBE5F1"/>
          </w:tcPr>
          <w:p w14:paraId="75D813F4"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9</w:t>
            </w:r>
          </w:p>
        </w:tc>
        <w:tc>
          <w:tcPr>
            <w:tcW w:w="3780" w:type="dxa"/>
            <w:shd w:val="clear" w:color="auto" w:fill="DBE5F1"/>
          </w:tcPr>
          <w:p w14:paraId="7D82646F"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Social media platforms caused anxiety by establishing unrealistic standards of beauty, success as well as life-cycle, with adolescents internalized during the critical developmental stage (Davies </w:t>
            </w:r>
            <w:r w:rsidRPr="00865236">
              <w:rPr>
                <w:i/>
                <w:iCs/>
                <w:sz w:val="22"/>
                <w:szCs w:val="22"/>
                <w:lang w:val="en-GB"/>
              </w:rPr>
              <w:t>et al.</w:t>
            </w:r>
            <w:r w:rsidRPr="00865236">
              <w:rPr>
                <w:sz w:val="22"/>
                <w:szCs w:val="22"/>
                <w:lang w:val="en-GB"/>
              </w:rPr>
              <w:t xml:space="preserve"> 2025, p. 2)</w:t>
            </w:r>
          </w:p>
        </w:tc>
        <w:tc>
          <w:tcPr>
            <w:tcW w:w="2520" w:type="dxa"/>
            <w:shd w:val="clear" w:color="auto" w:fill="DBE5F1"/>
          </w:tcPr>
          <w:p w14:paraId="0E53ECA4"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Creating unrealistic standards of daily life</w:t>
            </w:r>
          </w:p>
        </w:tc>
        <w:tc>
          <w:tcPr>
            <w:tcW w:w="2970" w:type="dxa"/>
            <w:shd w:val="clear" w:color="auto" w:fill="DBE5F1"/>
          </w:tcPr>
          <w:p w14:paraId="44A9FBDC"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 xml:space="preserve"> Causing addictive behaviour through negatively impacting self-perception </w:t>
            </w:r>
          </w:p>
        </w:tc>
      </w:tr>
      <w:tr w:rsidR="00865236" w:rsidRPr="00865236" w14:paraId="003950D5" w14:textId="77777777">
        <w:trPr>
          <w:cantSplit/>
          <w:tblHeader/>
        </w:trPr>
        <w:tc>
          <w:tcPr>
            <w:tcW w:w="3211" w:type="dxa"/>
            <w:shd w:val="clear" w:color="auto" w:fill="DBE5F1"/>
          </w:tcPr>
          <w:p w14:paraId="769C935C" w14:textId="77777777" w:rsidR="00200ACA" w:rsidRPr="00865236" w:rsidRDefault="00097E3D">
            <w:pPr>
              <w:pStyle w:val="Normal1"/>
              <w:pBdr>
                <w:top w:val="nil"/>
                <w:left w:val="nil"/>
                <w:bottom w:val="nil"/>
                <w:right w:val="nil"/>
                <w:between w:val="nil"/>
              </w:pBdr>
              <w:rPr>
                <w:b/>
                <w:bCs/>
                <w:i/>
                <w:iCs/>
                <w:sz w:val="22"/>
                <w:szCs w:val="22"/>
                <w:lang w:val="en-GB"/>
              </w:rPr>
            </w:pPr>
            <w:r w:rsidRPr="00865236">
              <w:rPr>
                <w:b/>
                <w:bCs/>
                <w:i/>
                <w:iCs/>
                <w:sz w:val="22"/>
                <w:szCs w:val="22"/>
                <w:lang w:val="en-GB"/>
              </w:rPr>
              <w:t>Theme 3: Implication of platforms based interventions, cognitive therapies and taking therapies such as CBT-based interventions are efficient for improving public health services</w:t>
            </w:r>
          </w:p>
        </w:tc>
        <w:tc>
          <w:tcPr>
            <w:tcW w:w="695" w:type="dxa"/>
            <w:shd w:val="clear" w:color="auto" w:fill="DBE5F1"/>
          </w:tcPr>
          <w:p w14:paraId="6FCE2768"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5</w:t>
            </w:r>
          </w:p>
        </w:tc>
        <w:tc>
          <w:tcPr>
            <w:tcW w:w="3780" w:type="dxa"/>
            <w:shd w:val="clear" w:color="auto" w:fill="DBE5F1"/>
          </w:tcPr>
          <w:p w14:paraId="52CAABB4"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CBT-based interventions are aligned with improving anxiety, depression and related symptoms of digital addiction among adolescents (Ding and Li, 2023, p.1)</w:t>
            </w:r>
          </w:p>
        </w:tc>
        <w:tc>
          <w:tcPr>
            <w:tcW w:w="2520" w:type="dxa"/>
            <w:shd w:val="clear" w:color="auto" w:fill="DBE5F1"/>
          </w:tcPr>
          <w:p w14:paraId="4429FA06"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 xml:space="preserve">Talking therapies and cognitive behaviour therapies interventions </w:t>
            </w:r>
          </w:p>
        </w:tc>
        <w:tc>
          <w:tcPr>
            <w:tcW w:w="2970" w:type="dxa"/>
            <w:shd w:val="clear" w:color="auto" w:fill="DBE5F1"/>
          </w:tcPr>
          <w:p w14:paraId="196985A9" w14:textId="77777777" w:rsidR="00200ACA" w:rsidRPr="00865236" w:rsidRDefault="00097E3D">
            <w:pPr>
              <w:pStyle w:val="Normal1"/>
              <w:pBdr>
                <w:top w:val="nil"/>
                <w:left w:val="nil"/>
                <w:bottom w:val="nil"/>
                <w:right w:val="nil"/>
                <w:between w:val="nil"/>
              </w:pBdr>
              <w:jc w:val="left"/>
              <w:rPr>
                <w:sz w:val="22"/>
                <w:szCs w:val="22"/>
                <w:lang w:val="en-GB"/>
              </w:rPr>
            </w:pPr>
            <w:r w:rsidRPr="00865236">
              <w:rPr>
                <w:sz w:val="22"/>
                <w:szCs w:val="22"/>
                <w:lang w:val="en-GB"/>
              </w:rPr>
              <w:t xml:space="preserve">Implication of platforms based on cognitive therapies for comprehending psychological needs. </w:t>
            </w:r>
          </w:p>
        </w:tc>
      </w:tr>
    </w:tbl>
    <w:p w14:paraId="31DEA3D7" w14:textId="77777777" w:rsidR="00200ACA" w:rsidRPr="00865236" w:rsidRDefault="00200ACA">
      <w:pPr>
        <w:pStyle w:val="Heading5"/>
        <w:jc w:val="left"/>
        <w:rPr>
          <w:b w:val="0"/>
          <w:bCs w:val="0"/>
          <w:color w:val="auto"/>
          <w:lang w:val="en-GB"/>
        </w:rPr>
      </w:pPr>
      <w:bookmarkStart w:id="77" w:name="_heading=h.z3zstp9r6c12" w:colFirst="0" w:colLast="0"/>
      <w:bookmarkEnd w:id="77"/>
    </w:p>
    <w:p w14:paraId="45404C3E" w14:textId="77777777" w:rsidR="00200ACA" w:rsidRPr="00865236" w:rsidRDefault="00097E3D">
      <w:pPr>
        <w:pStyle w:val="Heading2"/>
        <w:rPr>
          <w:lang w:val="en-GB"/>
        </w:rPr>
      </w:pPr>
      <w:bookmarkStart w:id="78" w:name="_heading=h.qrxw978wwj6" w:colFirst="0" w:colLast="0"/>
      <w:bookmarkEnd w:id="78"/>
      <w:r w:rsidRPr="00865236">
        <w:rPr>
          <w:lang w:val="en-GB"/>
        </w:rPr>
        <w:lastRenderedPageBreak/>
        <w:t>4.4 Summary of main findings</w:t>
      </w:r>
    </w:p>
    <w:p w14:paraId="4EB9C648" w14:textId="77777777" w:rsidR="00200ACA" w:rsidRPr="00865236" w:rsidRDefault="00097E3D">
      <w:pPr>
        <w:pStyle w:val="Normal1"/>
        <w:rPr>
          <w:sz w:val="22"/>
          <w:szCs w:val="22"/>
          <w:lang w:val="en-GB"/>
        </w:rPr>
      </w:pPr>
      <w:r w:rsidRPr="00865236">
        <w:rPr>
          <w:sz w:val="22"/>
          <w:szCs w:val="22"/>
          <w:lang w:val="en-GB"/>
        </w:rPr>
        <w:t xml:space="preserve">This chapter has presented major findings from diverse studies chosen for systematic literature reviews, examining different parallels of social-media impacts on adolescents’ mental-health, social-behaviour and overall well-being. The core findings have helped understand how growing digital-media usage is laden with negative psychological and behavioural-consequences among adolescents, which is alarming for their physical-health as well. Smarter-devices facilitate digital-competencies, easing up social-engagements through better communication and networking. However, how adolescents are experiencing anxiety because of missing-out on connections, consumption of harmful-contents or social-comparison cannot be avoided as a long-term result. Hence, its ethical-usage through proper parental control or restrictions has been stressed upon to mitigate negative mental-impacts of social-media on adolescents. </w:t>
      </w:r>
    </w:p>
    <w:p w14:paraId="47F8973D" w14:textId="77777777" w:rsidR="00200ACA" w:rsidRPr="00865236" w:rsidRDefault="00097E3D">
      <w:pPr>
        <w:pStyle w:val="Normal1"/>
        <w:rPr>
          <w:sz w:val="22"/>
          <w:szCs w:val="22"/>
          <w:lang w:val="en-GB"/>
        </w:rPr>
      </w:pPr>
      <w:r w:rsidRPr="00865236">
        <w:rPr>
          <w:sz w:val="22"/>
          <w:szCs w:val="22"/>
          <w:lang w:val="en-GB"/>
        </w:rPr>
        <w:t xml:space="preserve">The discussion went beyond the UK’s perimeter and traversed to a vast global impact regarding this scenario. It was noticed that students have faced a failure in self-control for smart phone usage, leading to mental-instability, demarcating a need for enhancing their digital-competencies. In a different study, cyber bullying and fear of missing out in a media-circle was found to be two major factors triggering anxiety. The way teens are constantly being exposed to glamorous, less than true media-posts and ecosystem, is affecting their self-esteem through unnecessary comparison. These detrimental effects of digital-communication among adolescents thus demand for strict parental control through vigilance which requires their digital-literacy. </w:t>
      </w:r>
    </w:p>
    <w:p w14:paraId="26CEEC42" w14:textId="77777777" w:rsidR="00200ACA" w:rsidRPr="00865236" w:rsidRDefault="00097E3D">
      <w:pPr>
        <w:pStyle w:val="Heading2"/>
        <w:rPr>
          <w:lang w:val="en-GB"/>
        </w:rPr>
      </w:pPr>
      <w:bookmarkStart w:id="79" w:name="_heading=h.wwhlnnqlbju" w:colFirst="0" w:colLast="0"/>
      <w:bookmarkEnd w:id="79"/>
      <w:r w:rsidRPr="00865236">
        <w:rPr>
          <w:lang w:val="en-GB"/>
        </w:rPr>
        <w:t>4.5 Conclusion</w:t>
      </w:r>
    </w:p>
    <w:p w14:paraId="6B4A656F"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It can be concluded that the chapter has provided a brief understanding and outlined the factors impacting social media usage along with providing an overview of effective interventions for addressing the identified issues. The evaluation of qualitative and quantitative information is also discussed to support the findings in the chapter and improve understanding of social media usage impact.</w:t>
      </w:r>
    </w:p>
    <w:p w14:paraId="20223BC7" w14:textId="77777777" w:rsidR="00200ACA" w:rsidRPr="00865236" w:rsidRDefault="00200ACA">
      <w:pPr>
        <w:pStyle w:val="Normal1"/>
        <w:rPr>
          <w:sz w:val="22"/>
          <w:szCs w:val="22"/>
          <w:lang w:val="en-GB"/>
        </w:rPr>
      </w:pPr>
    </w:p>
    <w:p w14:paraId="5C5BFCDC" w14:textId="77777777" w:rsidR="00200ACA" w:rsidRPr="00865236" w:rsidRDefault="00200ACA">
      <w:pPr>
        <w:pStyle w:val="Normal1"/>
        <w:rPr>
          <w:sz w:val="22"/>
          <w:szCs w:val="22"/>
          <w:lang w:val="en-GB"/>
        </w:rPr>
      </w:pPr>
    </w:p>
    <w:p w14:paraId="50006D45" w14:textId="77777777" w:rsidR="00200ACA" w:rsidRPr="00865236" w:rsidRDefault="00200ACA">
      <w:pPr>
        <w:pStyle w:val="Normal1"/>
        <w:rPr>
          <w:sz w:val="22"/>
          <w:szCs w:val="22"/>
          <w:lang w:val="en-GB"/>
        </w:rPr>
        <w:sectPr w:rsidR="00200ACA" w:rsidRPr="00865236">
          <w:pgSz w:w="15840" w:h="12240" w:orient="landscape"/>
          <w:pgMar w:top="1440" w:right="1440" w:bottom="1440" w:left="1440" w:header="720" w:footer="720" w:gutter="0"/>
          <w:cols w:space="720"/>
        </w:sectPr>
      </w:pPr>
    </w:p>
    <w:p w14:paraId="3B6CD8BE" w14:textId="77777777" w:rsidR="00200ACA" w:rsidRPr="00865236" w:rsidRDefault="00097E3D">
      <w:pPr>
        <w:pStyle w:val="Heading1"/>
        <w:rPr>
          <w:lang w:val="en-GB"/>
        </w:rPr>
      </w:pPr>
      <w:bookmarkStart w:id="80" w:name="_heading=h.917drrxx9749" w:colFirst="0" w:colLast="0"/>
      <w:bookmarkEnd w:id="80"/>
      <w:r w:rsidRPr="00865236">
        <w:rPr>
          <w:lang w:val="en-GB"/>
        </w:rPr>
        <w:lastRenderedPageBreak/>
        <w:t>Chapter 5- Discussion and Results</w:t>
      </w:r>
    </w:p>
    <w:p w14:paraId="59C3C158" w14:textId="77777777" w:rsidR="00200ACA" w:rsidRPr="00865236" w:rsidRDefault="00097E3D">
      <w:pPr>
        <w:pStyle w:val="Heading2"/>
        <w:rPr>
          <w:lang w:val="en-GB"/>
        </w:rPr>
      </w:pPr>
      <w:bookmarkStart w:id="81" w:name="_heading=h.68t4vuwcymi7" w:colFirst="0" w:colLast="0"/>
      <w:bookmarkEnd w:id="81"/>
      <w:r w:rsidRPr="00865236">
        <w:rPr>
          <w:lang w:val="en-GB"/>
        </w:rPr>
        <w:t>5.1 Introduction</w:t>
      </w:r>
    </w:p>
    <w:p w14:paraId="45DD4262"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This chapter of the study on effects of social-media triggering self-harming attributes among adolescents in the UK’s urban-communities critically discusses the core finding’s themes and LR. This entire discussion has evaluated the major data-evidences from the findings which have indicated direct and indirect impacts of social-media on adolescents’ mental-health, posing even their life-risks. The light has been shed majorly upon the contemporary studies on rising social-media usage by teens and how it is altering their behaviours. The compare and contrast in findings between thematic-analysis and literature is aimed to highlight potential-risks, rising among adolescents through a massive social-media exposure. </w:t>
      </w:r>
    </w:p>
    <w:p w14:paraId="54487547" w14:textId="77777777" w:rsidR="00200ACA" w:rsidRPr="00865236" w:rsidRDefault="00097E3D">
      <w:pPr>
        <w:pStyle w:val="Heading2"/>
        <w:rPr>
          <w:lang w:val="en-GB"/>
        </w:rPr>
      </w:pPr>
      <w:bookmarkStart w:id="82" w:name="_heading=h.mv1md0cyfder" w:colFirst="0" w:colLast="0"/>
      <w:bookmarkEnd w:id="82"/>
      <w:r w:rsidRPr="00865236">
        <w:rPr>
          <w:lang w:val="en-GB"/>
        </w:rPr>
        <w:t>5.2 Discussion</w:t>
      </w:r>
    </w:p>
    <w:p w14:paraId="7AC81029" w14:textId="77777777" w:rsidR="00200ACA" w:rsidRPr="00865236" w:rsidRDefault="00097E3D">
      <w:pPr>
        <w:pStyle w:val="Heading3"/>
        <w:rPr>
          <w:lang w:val="en-GB"/>
        </w:rPr>
      </w:pPr>
      <w:bookmarkStart w:id="83" w:name="_heading=h.h1rlbbr9eiys" w:colFirst="0" w:colLast="0"/>
      <w:bookmarkEnd w:id="83"/>
      <w:r w:rsidRPr="00865236">
        <w:rPr>
          <w:lang w:val="en-GB"/>
        </w:rPr>
        <w:t xml:space="preserve">5.2.1 Critically evaluating the major findings in this study </w:t>
      </w:r>
    </w:p>
    <w:p w14:paraId="68210042" w14:textId="77777777" w:rsidR="00200ACA" w:rsidRPr="00865236" w:rsidRDefault="00097E3D">
      <w:pPr>
        <w:pStyle w:val="Normal1"/>
        <w:pBdr>
          <w:top w:val="nil"/>
          <w:left w:val="nil"/>
          <w:bottom w:val="nil"/>
          <w:right w:val="nil"/>
          <w:between w:val="nil"/>
        </w:pBdr>
        <w:rPr>
          <w:b/>
          <w:bCs/>
          <w:sz w:val="22"/>
          <w:szCs w:val="22"/>
          <w:lang w:val="en-GB"/>
        </w:rPr>
      </w:pPr>
      <w:r w:rsidRPr="00865236">
        <w:rPr>
          <w:b/>
          <w:bCs/>
          <w:sz w:val="22"/>
          <w:szCs w:val="22"/>
          <w:lang w:val="en-GB"/>
        </w:rPr>
        <w:t>Theme 1</w:t>
      </w:r>
    </w:p>
    <w:p w14:paraId="5513DE7C"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above findings in the literature section, systematic-review, findings, results and thematic assessment have revealed frequency-patterns of social-media usage within adolescents. Agyapong-Opokuet al. (2025) in theme 1 has discussed this matter by focusing on highly-detrimental impacts of high-frequency social-media usage, resulting in adolescents' self-harming behaviour.Apart from this; anxiety and depression have been found common results of this. Furthermore, in LR-section 2.3.1, Opitz </w:t>
      </w:r>
      <w:r w:rsidRPr="00865236">
        <w:rPr>
          <w:i/>
          <w:iCs/>
          <w:sz w:val="22"/>
          <w:szCs w:val="22"/>
          <w:lang w:val="en-GB"/>
        </w:rPr>
        <w:t>et al.</w:t>
      </w:r>
      <w:r w:rsidRPr="00865236">
        <w:rPr>
          <w:sz w:val="22"/>
          <w:szCs w:val="22"/>
          <w:lang w:val="en-GB"/>
        </w:rPr>
        <w:t xml:space="preserve"> (2025) has strengthened this point by stating how prolonged usage of social-media over three-hours per day can pose harmful physical and mental impacts among adolescents. Adolescents are being vastly seen active on TikTok, YouTube and Facebook, exposing them into a virtual-territory far from reality, triggering complicated mental-impacts on them. </w:t>
      </w:r>
    </w:p>
    <w:p w14:paraId="764B1435"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These findings on the poor mental-health due to high-frequency in adolescents’ social-media usage are indeed alarming. Azem </w:t>
      </w:r>
      <w:r w:rsidRPr="00865236">
        <w:rPr>
          <w:i/>
          <w:iCs/>
          <w:sz w:val="22"/>
          <w:szCs w:val="22"/>
          <w:lang w:val="en-GB"/>
        </w:rPr>
        <w:t>et al.</w:t>
      </w:r>
      <w:r w:rsidRPr="00865236">
        <w:rPr>
          <w:sz w:val="22"/>
          <w:szCs w:val="22"/>
          <w:lang w:val="en-GB"/>
        </w:rPr>
        <w:t xml:space="preserve"> (2023), in this regard has spoken about the strong cause and effect connection between unremitting exposure to social-media and depressive behaviour among adolescents. Furthermore, this behaviour may result in self-harming effects on these young people if not restricted their media-exposure frequencies. Contrary to this, In LR 2.5 section, Ciacchini </w:t>
      </w:r>
      <w:r w:rsidRPr="00865236">
        <w:rPr>
          <w:i/>
          <w:iCs/>
          <w:sz w:val="22"/>
          <w:szCs w:val="22"/>
          <w:lang w:val="en-GB"/>
        </w:rPr>
        <w:t>et al.</w:t>
      </w:r>
      <w:r w:rsidRPr="00865236">
        <w:rPr>
          <w:sz w:val="22"/>
          <w:szCs w:val="22"/>
          <w:lang w:val="en-GB"/>
        </w:rPr>
        <w:t xml:space="preserve"> (2023) have enforced on the ill-impacts of peer-comments, likes and several other social-validation tools to affect one’s self-image or esteem. As these validations greatly emphasises on how people are accepted socially, adolescents easily become victims of the necessity of such validations and compare themselves with others, only to experience further pitfalls. </w:t>
      </w:r>
    </w:p>
    <w:p w14:paraId="39533B4D" w14:textId="77777777" w:rsidR="00200ACA" w:rsidRPr="00865236" w:rsidRDefault="00097E3D">
      <w:pPr>
        <w:pStyle w:val="Normal1"/>
        <w:pBdr>
          <w:top w:val="nil"/>
          <w:left w:val="nil"/>
          <w:bottom w:val="nil"/>
          <w:right w:val="nil"/>
          <w:between w:val="nil"/>
        </w:pBdr>
        <w:rPr>
          <w:b/>
          <w:bCs/>
          <w:sz w:val="22"/>
          <w:szCs w:val="22"/>
          <w:lang w:val="en-GB"/>
        </w:rPr>
      </w:pPr>
      <w:r w:rsidRPr="00865236">
        <w:rPr>
          <w:b/>
          <w:bCs/>
          <w:sz w:val="22"/>
          <w:szCs w:val="22"/>
          <w:lang w:val="en-GB"/>
        </w:rPr>
        <w:t>Theme 2</w:t>
      </w:r>
    </w:p>
    <w:p w14:paraId="4916D12A"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lastRenderedPageBreak/>
        <w:t xml:space="preserve">Meanwhile, social-media’s negative-impacts on shaping adolescents’ perceptions have been found detrimental to their psychological-wellbeing. Liu </w:t>
      </w:r>
      <w:r w:rsidRPr="00865236">
        <w:rPr>
          <w:i/>
          <w:iCs/>
          <w:sz w:val="22"/>
          <w:szCs w:val="22"/>
          <w:lang w:val="en-GB"/>
        </w:rPr>
        <w:t xml:space="preserve">et al. </w:t>
      </w:r>
      <w:r w:rsidRPr="00865236">
        <w:rPr>
          <w:sz w:val="22"/>
          <w:szCs w:val="22"/>
          <w:lang w:val="en-GB"/>
        </w:rPr>
        <w:t xml:space="preserve">(2023) in Theme 2 has analysed a study on Chinese students to find the relevance between media-usage and their behaviour. It was found that students were unable to control themselves from using social-media, indicating their addictive behaviour as a long-term impact. The 2.3.3 section in LR, Kandel (2025) in this regard highlighted the lack of awareness among adolescents about the harmful impacts of high-frequency social-media usage. This lack of awareness more often makes the young-people self-reflect and identify how their behaviours is gradually getting changed. </w:t>
      </w:r>
    </w:p>
    <w:p w14:paraId="0B630A15"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Moreover, the LR also stretched the discussion by mentioning how social-media is causing eye-strains and social-isolation among adolescents in reality. Marciano et al. (2022) in theme 2 have talked about adolescents’ mental-health risks due to an internal-fear of being missed out on peer-attention in social-media platforms. This greatly depicts the patterns of social-media usage and assesses its potential impacts on young-minds which are highly susceptible to absorb all it has to offer them. Mallik and Rathore (2025) in Theme 2 have promulgated how harmful contents in social-media are affecting young-minds, causing anxiety, fear or even depression. It also affects their physical-health by giving rise to eating disorders. On the other hand, Bye et al. (2024), in 2.3.2 LR section, has mentioned sleep-disorders due to excessive digital-media usage. These disclose how social-media’s ill-effects are serving as a major self-harming factor among adolescents. </w:t>
      </w:r>
    </w:p>
    <w:p w14:paraId="71868897" w14:textId="77777777" w:rsidR="00200ACA" w:rsidRPr="00865236" w:rsidRDefault="00097E3D">
      <w:pPr>
        <w:pStyle w:val="Normal1"/>
        <w:pBdr>
          <w:top w:val="nil"/>
          <w:left w:val="nil"/>
          <w:bottom w:val="nil"/>
          <w:right w:val="nil"/>
          <w:between w:val="nil"/>
        </w:pBdr>
        <w:rPr>
          <w:b/>
          <w:bCs/>
          <w:sz w:val="22"/>
          <w:szCs w:val="22"/>
          <w:lang w:val="en-GB"/>
        </w:rPr>
      </w:pPr>
      <w:r w:rsidRPr="00865236">
        <w:rPr>
          <w:b/>
          <w:bCs/>
          <w:sz w:val="22"/>
          <w:szCs w:val="22"/>
          <w:lang w:val="en-GB"/>
        </w:rPr>
        <w:t xml:space="preserve">Theme 3  </w:t>
      </w:r>
    </w:p>
    <w:p w14:paraId="5132F533" w14:textId="77777777" w:rsidR="00200ACA" w:rsidRPr="00865236" w:rsidRDefault="00097E3D">
      <w:pPr>
        <w:pStyle w:val="Normal1"/>
        <w:pBdr>
          <w:top w:val="nil"/>
          <w:left w:val="nil"/>
          <w:bottom w:val="nil"/>
          <w:right w:val="nil"/>
          <w:between w:val="nil"/>
        </w:pBdr>
        <w:rPr>
          <w:b/>
          <w:bCs/>
          <w:sz w:val="22"/>
          <w:szCs w:val="22"/>
          <w:lang w:val="en-GB"/>
        </w:rPr>
      </w:pPr>
      <w:r w:rsidRPr="00865236">
        <w:rPr>
          <w:sz w:val="22"/>
          <w:szCs w:val="22"/>
          <w:lang w:val="en-GB"/>
        </w:rPr>
        <w:t xml:space="preserve">The further discussion has mentioned the policy interventions to mitigate ill-impacts of social-media among adolescents. Theme 3 discussion based on the ideas of Olpin </w:t>
      </w:r>
      <w:r w:rsidRPr="00865236">
        <w:rPr>
          <w:i/>
          <w:iCs/>
          <w:sz w:val="22"/>
          <w:szCs w:val="22"/>
          <w:lang w:val="en-GB"/>
        </w:rPr>
        <w:t xml:space="preserve">et al. </w:t>
      </w:r>
      <w:r w:rsidRPr="00865236">
        <w:rPr>
          <w:sz w:val="22"/>
          <w:szCs w:val="22"/>
          <w:lang w:val="en-GB"/>
        </w:rPr>
        <w:t xml:space="preserve">(2023) has pinpointed the effect of social-media on family well-being. This study thus found the usefulness of family-awareness and facilitating digital health-resources for providing better social-support. LR’s 2.3.4 section has whereas figured out mindfulness and psychological education as two powerful tools to enhance digital-literacy among school-goers (Unlu et al. 2025). Such programs can be highly-functional in elevating digital-literacy through spreading awareness about overall social-media impacts, the good and the evil of it all. </w:t>
      </w:r>
    </w:p>
    <w:p w14:paraId="2AF5988B"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Enhancing awareness is also likely to make adolescents become emotionally and cognitively wiser through social-media platforms. Moreover, it was also suggested to create policies against cyber bullying and spreading awareness of its impacts to youngsters. These policies with a faster-action can be proven effective to alleviate social-media impacts on young-minds. Morillo-Sarto et al. (2025), in contrast in 2.3.4 LR section, has spoken about the impactfulness of community-level interventions to make better policy-responses by censoring harmful-contents </w:t>
      </w:r>
      <w:r w:rsidRPr="00865236">
        <w:rPr>
          <w:sz w:val="22"/>
          <w:szCs w:val="22"/>
          <w:lang w:val="en-GB"/>
        </w:rPr>
        <w:lastRenderedPageBreak/>
        <w:t xml:space="preserve">with reporting and moderate content-consumption. Especially, for the timid adolescent minds, this can prove to be a boon as they no longer have to worry about being exposed to unhealthy or mentally-damaging contents anymore. </w:t>
      </w:r>
    </w:p>
    <w:p w14:paraId="2AE9DF5E" w14:textId="77777777" w:rsidR="00200ACA" w:rsidRPr="00865236" w:rsidRDefault="00097E3D">
      <w:pPr>
        <w:pStyle w:val="Heading3"/>
        <w:rPr>
          <w:lang w:val="en-GB"/>
        </w:rPr>
      </w:pPr>
      <w:bookmarkStart w:id="84" w:name="_heading=h.aqsfpyord9xw" w:colFirst="0" w:colLast="0"/>
      <w:bookmarkEnd w:id="84"/>
      <w:r w:rsidRPr="00865236">
        <w:rPr>
          <w:lang w:val="en-GB"/>
        </w:rPr>
        <w:t>5.2.2 Linking with Objectives</w:t>
      </w:r>
    </w:p>
    <w:p w14:paraId="692AEEF0" w14:textId="77777777" w:rsidR="00200ACA" w:rsidRPr="00865236" w:rsidRDefault="00097E3D">
      <w:pPr>
        <w:pStyle w:val="Normal1"/>
        <w:pBdr>
          <w:top w:val="nil"/>
          <w:left w:val="nil"/>
          <w:bottom w:val="nil"/>
          <w:right w:val="nil"/>
          <w:between w:val="nil"/>
        </w:pBdr>
        <w:rPr>
          <w:b/>
          <w:bCs/>
          <w:i/>
          <w:iCs/>
          <w:sz w:val="22"/>
          <w:szCs w:val="22"/>
          <w:lang w:val="en-GB"/>
        </w:rPr>
      </w:pPr>
      <w:r w:rsidRPr="00865236">
        <w:rPr>
          <w:b/>
          <w:bCs/>
          <w:i/>
          <w:iCs/>
          <w:sz w:val="22"/>
          <w:szCs w:val="22"/>
          <w:lang w:val="en-GB"/>
        </w:rPr>
        <w:t>Linking with Objective 1</w:t>
      </w:r>
    </w:p>
    <w:p w14:paraId="2F1D6C9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The objective 1 has been met with the first theme and research questions to assess social-media usage frequencies and their impacts on adolescents, resulting in self-harming tendencies. Agyapong-Opokuet al. (2025) specifically has mentioned young-minds being affected by social-media, causing them anxiety and depression. Thus, adolescents are constantly being vulnerable to digital-media threats and harming their wellbeing. Bye et al. (2024) has also mentioned how a false-perception of people or social-gimmicks can easily influence adolescents and eventually affect their self-esteem in comparison to others. Constant inferiority-complex due to social-media comparison causes stress among young-people, causing sleep-disturbance and self-injurious tendencies.</w:t>
      </w:r>
      <w:r w:rsidRPr="00865236">
        <w:rPr>
          <w:sz w:val="22"/>
          <w:szCs w:val="22"/>
          <w:lang w:val="en-GB"/>
        </w:rPr>
        <w:tab/>
      </w:r>
    </w:p>
    <w:p w14:paraId="16DAC86D" w14:textId="77777777" w:rsidR="00200ACA" w:rsidRPr="00865236" w:rsidRDefault="00097E3D">
      <w:pPr>
        <w:pStyle w:val="Normal1"/>
        <w:pBdr>
          <w:top w:val="nil"/>
          <w:left w:val="nil"/>
          <w:bottom w:val="nil"/>
          <w:right w:val="nil"/>
          <w:between w:val="nil"/>
        </w:pBdr>
        <w:rPr>
          <w:b/>
          <w:bCs/>
          <w:i/>
          <w:iCs/>
          <w:sz w:val="22"/>
          <w:szCs w:val="22"/>
          <w:lang w:val="en-GB"/>
        </w:rPr>
      </w:pPr>
      <w:r w:rsidRPr="00865236">
        <w:rPr>
          <w:b/>
          <w:bCs/>
          <w:i/>
          <w:iCs/>
          <w:sz w:val="22"/>
          <w:szCs w:val="22"/>
          <w:lang w:val="en-GB"/>
        </w:rPr>
        <w:t>Linking with Objective 2</w:t>
      </w:r>
    </w:p>
    <w:p w14:paraId="6247B797"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Objective 2 has been met with the vast discussion in the second theme by exploring adolescents’ perceptions on how social-media has impacted their mental-health. Liu </w:t>
      </w:r>
      <w:r w:rsidRPr="00865236">
        <w:rPr>
          <w:i/>
          <w:iCs/>
          <w:sz w:val="22"/>
          <w:szCs w:val="22"/>
          <w:lang w:val="en-GB"/>
        </w:rPr>
        <w:t xml:space="preserve">et al. </w:t>
      </w:r>
      <w:r w:rsidRPr="00865236">
        <w:rPr>
          <w:sz w:val="22"/>
          <w:szCs w:val="22"/>
          <w:lang w:val="en-GB"/>
        </w:rPr>
        <w:t xml:space="preserve">(2023), in this regard has introduced how adolescent students usually fail to control themselves from being actively engaged in social-media. This in turn has been affecting their mental stability to a great extent. Furthermore, Mallik and Rathore (2025) also stressed upon social-media impacting adolescents’ mental-wellbeing by introducing anxiety and stress. These young-people are also found to have eating-disorders, further deteriorating their physical-health. </w:t>
      </w:r>
    </w:p>
    <w:p w14:paraId="745B0C52" w14:textId="77777777" w:rsidR="00200ACA" w:rsidRPr="00865236" w:rsidRDefault="00097E3D">
      <w:pPr>
        <w:pStyle w:val="Normal1"/>
        <w:pBdr>
          <w:top w:val="nil"/>
          <w:left w:val="nil"/>
          <w:bottom w:val="nil"/>
          <w:right w:val="nil"/>
          <w:between w:val="nil"/>
        </w:pBdr>
        <w:rPr>
          <w:b/>
          <w:bCs/>
          <w:i/>
          <w:iCs/>
          <w:sz w:val="22"/>
          <w:szCs w:val="22"/>
          <w:lang w:val="en-GB"/>
        </w:rPr>
      </w:pPr>
      <w:r w:rsidRPr="00865236">
        <w:rPr>
          <w:b/>
          <w:bCs/>
          <w:i/>
          <w:iCs/>
          <w:sz w:val="22"/>
          <w:szCs w:val="22"/>
          <w:lang w:val="en-GB"/>
        </w:rPr>
        <w:t>Linking with Objective 3</w:t>
      </w:r>
    </w:p>
    <w:p w14:paraId="63F49847"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Objective 3 has been met with theme 3 as the discussion satisfied suggesting policy-implementations to mitigate mental-health issues due to social-media. Olpin et al. (2023) in this regard has mentioned how enhancing social-media awareness at a family-level can help adolescents’ access better mental-support. This can also aid them with better self-management through safety-measures implied. However, as communication is a crucial part of social-activity, youth might consider chat apps like Whatsapp to minimise social-media usage. Furthermore, Ding and Li (2023) and Cataldo et al. (2021) have emphasised on improved engagement in social-media. This can help alleviate social-media’s ill-impacts with maximised healthcare access and limited screen-times. </w:t>
      </w:r>
    </w:p>
    <w:p w14:paraId="3982CA9D" w14:textId="77777777" w:rsidR="00200ACA" w:rsidRPr="00865236" w:rsidRDefault="00097E3D">
      <w:pPr>
        <w:pStyle w:val="Heading3"/>
        <w:rPr>
          <w:lang w:val="en-GB"/>
        </w:rPr>
      </w:pPr>
      <w:bookmarkStart w:id="85" w:name="_heading=h.9dt9104yewdb" w:colFirst="0" w:colLast="0"/>
      <w:bookmarkEnd w:id="85"/>
      <w:r w:rsidRPr="00865236">
        <w:rPr>
          <w:lang w:val="en-GB"/>
        </w:rPr>
        <w:t>5.2.3 Future research-implications</w:t>
      </w:r>
    </w:p>
    <w:p w14:paraId="69A3B54F"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lastRenderedPageBreak/>
        <w:t xml:space="preserve">This chapter has highlighted the urgency for targeting interventions in the urban UK communities. As it was discussed how supporting policies from schools to community level can help adolescents, it creates a better scope for families and local-communities to take measurable actions. It is thus expected for current adolescents and future generations to grow up in a cyber-supported ecosystem and use social-media wisely to alleviate its impact on their mental-health. The waking awareness of the adolescent students can make them wiser, but also help them be self-disciplined when they can finally assimilate the downside of social-media usages. Last but not least, this study can be proven useful for future researchers to act on the research gaps and make a more elaborative or quantitative research to strengthen current datasets. </w:t>
      </w:r>
    </w:p>
    <w:p w14:paraId="486F9474" w14:textId="77777777" w:rsidR="00200ACA" w:rsidRPr="00865236" w:rsidRDefault="00097E3D">
      <w:pPr>
        <w:pStyle w:val="Heading3"/>
        <w:rPr>
          <w:lang w:val="en-GB"/>
        </w:rPr>
      </w:pPr>
      <w:bookmarkStart w:id="86" w:name="_heading=h.r8hw7wukr0fe" w:colFirst="0" w:colLast="0"/>
      <w:bookmarkEnd w:id="86"/>
      <w:r w:rsidRPr="00865236">
        <w:rPr>
          <w:lang w:val="en-GB"/>
        </w:rPr>
        <w:t>5.2.4 Strengths and limitations of findings</w:t>
      </w:r>
    </w:p>
    <w:p w14:paraId="7B9F1089"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above findings demonstrate strengths in using systematic reviewing literature using PICO framework that ensured reliability and validity of using chosen contemporary literatures. However, it was found that a few articles lacked UK-specific data and explored studies conducted in different regions, creating cultural-biases. This further necessitates longitudinal primary research to include real-time information about social-media triggering worsened mental-impacts among adolescents. </w:t>
      </w:r>
    </w:p>
    <w:p w14:paraId="204A5547" w14:textId="77777777" w:rsidR="00200ACA" w:rsidRPr="00865236" w:rsidRDefault="00097E3D">
      <w:pPr>
        <w:pStyle w:val="Heading2"/>
        <w:rPr>
          <w:lang w:val="en-GB"/>
        </w:rPr>
      </w:pPr>
      <w:bookmarkStart w:id="87" w:name="_heading=h.1pltpmd04y39" w:colFirst="0" w:colLast="0"/>
      <w:bookmarkEnd w:id="87"/>
      <w:r w:rsidRPr="00865236">
        <w:rPr>
          <w:lang w:val="en-GB"/>
        </w:rPr>
        <w:t>5.3 Conclusion</w:t>
      </w:r>
    </w:p>
    <w:p w14:paraId="5EB641DC"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This chapter has demonstrated how high-frequency social-media usage can affect young-minds and fuel their self-harming tendencies in the UK urban-communities. Despite a few strengths and limitations present, this discussion has mostly highlighted how excessive social-media engagement is facilitating social-comparison, negative perception of self, exposure to harmful-contents and self-injuring behaviours. Social-media can provide ease of communication; it also risks adolescents’ vulnerable minds, especially in city-areas where connectivity and population are high. Adolescents would be easily attracted to the social-media glitters in such a highly-networked digital-ecosystem, which eventually hampers their self-esteem through social-comparison. Henceforth, these young-people are advised to make a poignant use of social-media through better self-control and moderation. Further to assisting them, family and community-support have also been suggested through better access to mental healthcare and policy interventions. This chapter discusses the effects of social media on adolescents' mental health in the UK's urban communities. The findings reveal that high-frequency social media usage is linked to anxiety, depression, and self-harming behaviours among adolescents. Social media's negative impacts on shaping perceptions and addictive behaviour are also highlighted. </w:t>
      </w:r>
      <w:r w:rsidRPr="00865236">
        <w:rPr>
          <w:sz w:val="22"/>
          <w:szCs w:val="22"/>
          <w:lang w:val="en-GB"/>
        </w:rPr>
        <w:lastRenderedPageBreak/>
        <w:t>The chapter suggests policy interventions, such as family awareness and digital literacy programs, to mitigate these effects.</w:t>
      </w:r>
    </w:p>
    <w:p w14:paraId="11097030" w14:textId="77777777" w:rsidR="00200ACA" w:rsidRPr="00865236" w:rsidRDefault="00097E3D">
      <w:pPr>
        <w:pStyle w:val="Normal1"/>
        <w:pBdr>
          <w:top w:val="nil"/>
          <w:left w:val="nil"/>
          <w:bottom w:val="nil"/>
          <w:right w:val="nil"/>
          <w:between w:val="nil"/>
        </w:pBdr>
        <w:rPr>
          <w:sz w:val="22"/>
          <w:szCs w:val="22"/>
          <w:lang w:val="en-GB"/>
        </w:rPr>
      </w:pPr>
      <w:r w:rsidRPr="00865236">
        <w:rPr>
          <w:lang w:val="en-GB"/>
        </w:rPr>
        <w:br w:type="page"/>
      </w:r>
    </w:p>
    <w:p w14:paraId="32219E0E" w14:textId="77777777" w:rsidR="00200ACA" w:rsidRPr="00865236" w:rsidRDefault="00097E3D">
      <w:pPr>
        <w:pStyle w:val="Heading2"/>
        <w:rPr>
          <w:lang w:val="en-GB"/>
        </w:rPr>
      </w:pPr>
      <w:bookmarkStart w:id="88" w:name="_heading=h.tsqq3o4lq5vi" w:colFirst="0" w:colLast="0"/>
      <w:bookmarkEnd w:id="88"/>
      <w:r w:rsidRPr="00865236">
        <w:rPr>
          <w:lang w:val="en-GB"/>
        </w:rPr>
        <w:lastRenderedPageBreak/>
        <w:t>5.4 Conclusion and Recommendation</w:t>
      </w:r>
    </w:p>
    <w:p w14:paraId="4EB956E7" w14:textId="77777777" w:rsidR="00200ACA" w:rsidRPr="00865236" w:rsidRDefault="00097E3D">
      <w:pPr>
        <w:pStyle w:val="Heading3"/>
        <w:rPr>
          <w:lang w:val="en-GB"/>
        </w:rPr>
      </w:pPr>
      <w:bookmarkStart w:id="89" w:name="_heading=h.ykcfvp9e0yn9" w:colFirst="0" w:colLast="0"/>
      <w:bookmarkEnd w:id="89"/>
      <w:r w:rsidRPr="00865236">
        <w:rPr>
          <w:lang w:val="en-GB"/>
        </w:rPr>
        <w:t>5.4.1 Conclusion</w:t>
      </w:r>
    </w:p>
    <w:p w14:paraId="3747B143"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study explored the impact of the social media usage within self-harm among the adolescents within urban communities within the UK, revealing a multifaceted as well as concerning relationship, the findings have demonstrated that the UK is revealing the multifaceted as well as concerning relationships, the findings are relied within the social media that is not internet harmful. However, the excessive, unregulated as well as emotionally immersive usage is significantly increased based on psychological vulnerability within adolescents. The high-frequency usage patterns are determined to focus on particularly during the late hours, those are associated with the sleep disruptions, the emotional instabilities as well as an increased exposure to the distressing content; those are aligned well with celebrating the risk of self-harm. The research is determined highlight that the adolescents are particularly susceptible because of the developmental factors for example identity formation, the emotional sensitivity as well as storing desire for the peer acceptances, the social media platforms amplifies these vulnerabilities are determined to promote the constant comparison, social validation as well as exposure to the idealized lifecycles. Furthermore, these are demonstrated based on the thematic synthesis adolescents are frequently engaged in based on the appearance focused on emotionally charged content. Therefore, these are more likely to experience negative self-perceptions, anxiety as well as depressive symptoms. </w:t>
      </w:r>
    </w:p>
    <w:p w14:paraId="54682CE8"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important point of the study is that the dual nature of social media, the platforms are determined to provide the spaces for connections, the awareness as well as peer support. These can further normalize the harmful behaviours of those who are not adequate moderates. The key presence of the self-harm aspects are aligned well with the explicit or the subtle ones that can reinforce the mandatory coping mechanisms that are particularly involved within adolescents already facing mental health challenges. The urban environments are determined to focus on intensifying these effects because of the increased digital exposure, the competitive social dynamics as well as limited access within the mental health support services the findings are determined to suggest that self-harm is aligned well among the adolescents that cannot be attributed for social media. Thus, these are considered rather social media acts as catalysts that interact with existing psychological, social as well as environmental stressors. </w:t>
      </w:r>
    </w:p>
    <w:p w14:paraId="3B8FAAC1"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policy, as well as practice practices, ensures that the study is determined to highlight the needs for the multi-level interventions the schools are determined to integrate the digital literacy as well as emotional resilience programmes for helping adolescents critically engage with the online content. The parents as well as caregivers are determined to support based on the </w:t>
      </w:r>
      <w:r w:rsidRPr="00865236">
        <w:rPr>
          <w:sz w:val="22"/>
          <w:szCs w:val="22"/>
          <w:lang w:val="en-GB"/>
        </w:rPr>
        <w:lastRenderedPageBreak/>
        <w:t xml:space="preserve">monitor as well as guide healthy digital habits without resorting to excessive restriction. In addition, the social media companies are determined to take greater responsibilities for the content moderation, algorithm transparency as well as the safeguarding of vulnerable users. The mitigation of adolescent self-harm is involved within the digital age that needs a balanced approach. Those are recognised both the benefits and the risks of social media. The collaborative efforts are determined to involve the educators, the policymakers as well as healthcare professionals with the technology platforms as these are crucial for mitigating the game. The social media within the adolescents are determined to focus on the retrospective aspects of the study that are able to conclude the environmental reinforcement factors. The behaviours are determined to focus on reinforcing the outer tones within self-harm. These further implied to the repetitive exposing the adolescents for sounding to the agonised within peers alongside of the idyllic counterpart. Thus it is used for promoting adolescent mental wellbeing within urban UK communities. </w:t>
      </w:r>
    </w:p>
    <w:p w14:paraId="11968C3A" w14:textId="77777777" w:rsidR="00200ACA" w:rsidRPr="00865236" w:rsidRDefault="00097E3D">
      <w:pPr>
        <w:pStyle w:val="Heading3"/>
        <w:rPr>
          <w:lang w:val="en-GB"/>
        </w:rPr>
      </w:pPr>
      <w:bookmarkStart w:id="90" w:name="_heading=h.t3i9b8cmg3z4" w:colFirst="0" w:colLast="0"/>
      <w:bookmarkEnd w:id="90"/>
      <w:r w:rsidRPr="00865236">
        <w:rPr>
          <w:lang w:val="en-GB"/>
        </w:rPr>
        <w:t>5.4.2 Linking with objectives</w:t>
      </w:r>
    </w:p>
    <w:p w14:paraId="578E45F1" w14:textId="77777777" w:rsidR="00200ACA" w:rsidRPr="00865236" w:rsidRDefault="00097E3D">
      <w:pPr>
        <w:pStyle w:val="Normal1"/>
        <w:numPr>
          <w:ilvl w:val="0"/>
          <w:numId w:val="9"/>
        </w:numPr>
        <w:pBdr>
          <w:top w:val="nil"/>
          <w:left w:val="nil"/>
          <w:bottom w:val="nil"/>
          <w:right w:val="nil"/>
          <w:between w:val="nil"/>
        </w:pBdr>
        <w:rPr>
          <w:b/>
          <w:bCs/>
          <w:sz w:val="22"/>
          <w:szCs w:val="22"/>
          <w:lang w:val="en-GB"/>
        </w:rPr>
      </w:pPr>
      <w:r w:rsidRPr="00865236">
        <w:rPr>
          <w:b/>
          <w:bCs/>
          <w:sz w:val="22"/>
          <w:szCs w:val="22"/>
          <w:lang w:val="en-GB"/>
        </w:rPr>
        <w:t>Linking with Objective 1-</w:t>
      </w:r>
    </w:p>
    <w:p w14:paraId="081E0339"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objective of the study aimed at evaluating the pattern frequency of social media usage among adolescents that cause self-harm to individuals. The findings of the study meet the objective of the study by stating that then spend prolonged time on using social media platforms that exceed from 3 to 4 years (Agyapong-Opoku et al. 2025). The findings also highlighted that the increased use of social media platforms including Facebook, Instagram, n Snapchat as well as TikTok increase loneliness, social and emotional distress. Thus, these behaviours among individuals including increased loneliness are directly associated with increasing the risks of self-harming behaviour among adolescents in the urban communities of the UK. </w:t>
      </w:r>
    </w:p>
    <w:p w14:paraId="026E5EED" w14:textId="77777777" w:rsidR="00200ACA" w:rsidRPr="00865236" w:rsidRDefault="00097E3D">
      <w:pPr>
        <w:pStyle w:val="Normal1"/>
        <w:numPr>
          <w:ilvl w:val="0"/>
          <w:numId w:val="7"/>
        </w:numPr>
        <w:pBdr>
          <w:top w:val="nil"/>
          <w:left w:val="nil"/>
          <w:bottom w:val="nil"/>
          <w:right w:val="nil"/>
          <w:between w:val="nil"/>
        </w:pBdr>
        <w:rPr>
          <w:b/>
          <w:bCs/>
          <w:sz w:val="22"/>
          <w:szCs w:val="22"/>
          <w:lang w:val="en-GB"/>
        </w:rPr>
      </w:pPr>
      <w:r w:rsidRPr="00865236">
        <w:rPr>
          <w:b/>
          <w:bCs/>
          <w:sz w:val="22"/>
          <w:szCs w:val="22"/>
          <w:lang w:val="en-GB"/>
        </w:rPr>
        <w:t>Linking with Objective 2-</w:t>
      </w:r>
    </w:p>
    <w:p w14:paraId="5F3C6CEF"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objective of the study emphasised on analysing and comprehending the perception of adolescents after social media negatively affected individual mental wellbeing and cognitive capabilities. The findings meet the objectives of the study by stating that the excessive usage of the social media platforms causes negative self-perception by creating an idealised image on social media that triggers self doubts and impacts individuals’ perception (Davies </w:t>
      </w:r>
      <w:r w:rsidRPr="00865236">
        <w:rPr>
          <w:i/>
          <w:iCs/>
          <w:sz w:val="22"/>
          <w:szCs w:val="22"/>
          <w:lang w:val="en-GB"/>
        </w:rPr>
        <w:t>et al.</w:t>
      </w:r>
      <w:r w:rsidRPr="00865236">
        <w:rPr>
          <w:sz w:val="22"/>
          <w:szCs w:val="22"/>
          <w:lang w:val="en-GB"/>
        </w:rPr>
        <w:t xml:space="preserve"> (2025). This reflected that the social media platforms portray unrealistic standards of living, body, fitness, success and beauty during critical development stages of an individual, leading to negative through generation and impacting individual perception. Moreover, the findings of the study also highlighted that the social media platforms including Instagram and TikTok offer appearance-focused content that are associated with increasing self-doubt and anxiety, leading </w:t>
      </w:r>
      <w:r w:rsidRPr="00865236">
        <w:rPr>
          <w:sz w:val="22"/>
          <w:szCs w:val="22"/>
          <w:lang w:val="en-GB"/>
        </w:rPr>
        <w:lastRenderedPageBreak/>
        <w:t xml:space="preserve">to complex emotions and self-harm risks. Thus, the findings of the study are effective in meeting the objective by stating that excessive use and investing time on social media platforms among adolescents increases addictive behaviour, leading to social anxiety and negative self-perception. </w:t>
      </w:r>
    </w:p>
    <w:p w14:paraId="2C2BE791" w14:textId="77777777" w:rsidR="00200ACA" w:rsidRPr="00865236" w:rsidRDefault="00097E3D">
      <w:pPr>
        <w:pStyle w:val="Normal1"/>
        <w:numPr>
          <w:ilvl w:val="0"/>
          <w:numId w:val="7"/>
        </w:numPr>
        <w:pBdr>
          <w:top w:val="nil"/>
          <w:left w:val="nil"/>
          <w:bottom w:val="nil"/>
          <w:right w:val="nil"/>
          <w:between w:val="nil"/>
        </w:pBdr>
        <w:rPr>
          <w:b/>
          <w:bCs/>
          <w:sz w:val="22"/>
          <w:szCs w:val="22"/>
          <w:lang w:val="en-GB"/>
        </w:rPr>
      </w:pPr>
      <w:r w:rsidRPr="00865236">
        <w:rPr>
          <w:b/>
          <w:bCs/>
          <w:sz w:val="22"/>
          <w:szCs w:val="22"/>
          <w:lang w:val="en-GB"/>
        </w:rPr>
        <w:t xml:space="preserve">Linking with Objective 3- </w:t>
      </w:r>
    </w:p>
    <w:p w14:paraId="2B5F6EE2"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third objective of the study analyses the interventions and evidence-based policy integration that are effective for boosting adolescent awareness of social media usage and improve overall health outcome. The objective of the study has successfully met in the findings by outlining the integration of cognitive therapies and CBT, beneficial for understanding and identifying the psychological needs of adolescents. The findings highlighted that understanding and comprehending individual psychological needs including emotional regulation, self-expression and belonging are crucial for improving addictive behaviour (Ding and Li, 2023). Thus, the findings of the study are crucial and successfully meet the objective by emphasising on providing evidence-based CBT therapies and interventions. </w:t>
      </w:r>
    </w:p>
    <w:p w14:paraId="072D9957" w14:textId="77777777" w:rsidR="00200ACA" w:rsidRPr="00865236" w:rsidRDefault="00097E3D">
      <w:pPr>
        <w:pStyle w:val="Heading3"/>
        <w:rPr>
          <w:lang w:val="en-GB"/>
        </w:rPr>
      </w:pPr>
      <w:bookmarkStart w:id="91" w:name="_heading=h.x29ru3eh3k11" w:colFirst="0" w:colLast="0"/>
      <w:bookmarkEnd w:id="91"/>
      <w:r w:rsidRPr="00865236">
        <w:rPr>
          <w:lang w:val="en-GB"/>
        </w:rPr>
        <w:t>5.4.3 Recommendations</w:t>
      </w:r>
    </w:p>
    <w:p w14:paraId="7B604BC9" w14:textId="77777777" w:rsidR="00200ACA" w:rsidRPr="00865236" w:rsidRDefault="00097E3D">
      <w:pPr>
        <w:pStyle w:val="Normal1"/>
        <w:numPr>
          <w:ilvl w:val="0"/>
          <w:numId w:val="8"/>
        </w:numPr>
        <w:pBdr>
          <w:top w:val="nil"/>
          <w:left w:val="nil"/>
          <w:bottom w:val="nil"/>
          <w:right w:val="nil"/>
          <w:between w:val="nil"/>
        </w:pBdr>
        <w:rPr>
          <w:b/>
          <w:bCs/>
          <w:sz w:val="22"/>
          <w:szCs w:val="22"/>
          <w:lang w:val="en-GB"/>
        </w:rPr>
      </w:pPr>
      <w:r w:rsidRPr="00865236">
        <w:rPr>
          <w:b/>
          <w:bCs/>
          <w:sz w:val="22"/>
          <w:szCs w:val="22"/>
          <w:lang w:val="en-GB"/>
        </w:rPr>
        <w:t xml:space="preserve">Recommendations 1 Expanding the emphasis of the study from adolescent to Gen Z population for improving understanding of social media impact on self-harm behaviour </w:t>
      </w:r>
    </w:p>
    <w:p w14:paraId="38484C2A"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current study has majorly focused on the adolescent population in the UK urban communities that limit the assessment of social media usage and its impact on the self-harming behaviour of individuals. Biswas and Biswas (2025) have outlined that with the advancement of digital platforms and accessibility, the use of social media platforms have increased among Gen Z, exceeding screen time by 2 to 3 hours. The excessive use of social media platforms among the Gen Z population are ineffective and cause mental health, emotional problems and self-harming behaviour. The study could have been improved through focusing on expanding the sample size from adolescence from the urban communities of the UK to the overall Gen Z population of the UK for improved research outcome. Thus, the future study could have been improved through focusing on evaluating the social media usage among Gen Z population in UK urban communities. </w:t>
      </w:r>
    </w:p>
    <w:p w14:paraId="489EC1B2" w14:textId="77777777" w:rsidR="00200ACA" w:rsidRPr="00865236" w:rsidRDefault="00097E3D">
      <w:pPr>
        <w:pStyle w:val="Normal1"/>
        <w:numPr>
          <w:ilvl w:val="0"/>
          <w:numId w:val="8"/>
        </w:numPr>
        <w:pBdr>
          <w:top w:val="nil"/>
          <w:left w:val="nil"/>
          <w:bottom w:val="nil"/>
          <w:right w:val="nil"/>
          <w:between w:val="nil"/>
        </w:pBdr>
        <w:rPr>
          <w:b/>
          <w:bCs/>
          <w:sz w:val="22"/>
          <w:szCs w:val="22"/>
          <w:lang w:val="en-GB"/>
        </w:rPr>
      </w:pPr>
      <w:r w:rsidRPr="00865236">
        <w:rPr>
          <w:b/>
          <w:bCs/>
          <w:sz w:val="22"/>
          <w:szCs w:val="22"/>
          <w:lang w:val="en-GB"/>
        </w:rPr>
        <w:t xml:space="preserve"> Recommendations 2- Integrating quantitative research approaches for improving data quantity, accuracy and overall research outcome</w:t>
      </w:r>
    </w:p>
    <w:p w14:paraId="0D79ACB9"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recommendations of integrating quantitative research approach for gathering quantitative information through conducting survey and questionnaire in the UK urban communities. Spínola </w:t>
      </w:r>
      <w:r w:rsidRPr="00865236">
        <w:rPr>
          <w:i/>
          <w:iCs/>
          <w:sz w:val="22"/>
          <w:szCs w:val="22"/>
          <w:lang w:val="en-GB"/>
        </w:rPr>
        <w:t>et al.</w:t>
      </w:r>
      <w:r w:rsidRPr="00865236">
        <w:rPr>
          <w:sz w:val="22"/>
          <w:szCs w:val="22"/>
          <w:lang w:val="en-GB"/>
        </w:rPr>
        <w:t xml:space="preserve"> (2024) have outlined that 8.7 % of the young people acknowledge social networking sites </w:t>
      </w:r>
      <w:r w:rsidRPr="00865236">
        <w:rPr>
          <w:sz w:val="22"/>
          <w:szCs w:val="22"/>
          <w:lang w:val="en-GB"/>
        </w:rPr>
        <w:lastRenderedPageBreak/>
        <w:t xml:space="preserve">as an influencing factor in causing self-harming behaviour, due to increased anxiety and depressive thoughts. This outlined that the use of quantitative information is beneficial and effective for improving understanding of social media usage and its adverse impact on overall behavioural outcome. Thus, the future studies on the issues may utilise quantitative information for supporting the findings regarding the adverse impact of social media on adolescents that cause self harming behaviour. </w:t>
      </w:r>
    </w:p>
    <w:p w14:paraId="0FE3EDA2" w14:textId="77777777" w:rsidR="00200ACA" w:rsidRPr="00865236" w:rsidRDefault="00097E3D">
      <w:pPr>
        <w:pStyle w:val="Heading3"/>
        <w:rPr>
          <w:lang w:val="en-GB"/>
        </w:rPr>
      </w:pPr>
      <w:bookmarkStart w:id="92" w:name="_heading=h.73005bluvlhh" w:colFirst="0" w:colLast="0"/>
      <w:bookmarkEnd w:id="92"/>
      <w:r w:rsidRPr="00865236">
        <w:rPr>
          <w:lang w:val="en-GB"/>
        </w:rPr>
        <w:t>5.4.4 Limitations</w:t>
      </w:r>
    </w:p>
    <w:p w14:paraId="36200AB6"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research is considered as the subject for several limitations. Firstly, the study is relied upon within the secondary data that are limited to the availability for establishing the causal relationships between the social media usage as well as self-harm. Secondly, the docs are aligned well with the UK-based urban population that restricts the generalisability to the rural or the international contexts. In addition the variations within the study methodologies as well as the self-reported data might further introduce the bias. Thus the rapid evolution of nature is well aligned within the social media fortes as these also mean that findings may become outdated as digital behaviours change. </w:t>
      </w:r>
    </w:p>
    <w:p w14:paraId="0647BE10" w14:textId="77777777" w:rsidR="00200ACA" w:rsidRPr="00865236" w:rsidRDefault="00097E3D">
      <w:pPr>
        <w:pStyle w:val="Heading3"/>
        <w:rPr>
          <w:lang w:val="en-GB"/>
        </w:rPr>
      </w:pPr>
      <w:bookmarkStart w:id="93" w:name="_heading=h.o2li49aa2wc8" w:colFirst="0" w:colLast="0"/>
      <w:bookmarkEnd w:id="93"/>
      <w:r w:rsidRPr="00865236">
        <w:rPr>
          <w:lang w:val="en-GB"/>
        </w:rPr>
        <w:t>5.4.5 Future Scope</w:t>
      </w:r>
    </w:p>
    <w:p w14:paraId="09532C68" w14:textId="77777777" w:rsidR="00200ACA" w:rsidRPr="00865236" w:rsidRDefault="00097E3D">
      <w:pPr>
        <w:pStyle w:val="Normal1"/>
        <w:pBdr>
          <w:top w:val="nil"/>
          <w:left w:val="nil"/>
          <w:bottom w:val="nil"/>
          <w:right w:val="nil"/>
          <w:between w:val="nil"/>
        </w:pBdr>
        <w:rPr>
          <w:sz w:val="22"/>
          <w:szCs w:val="22"/>
          <w:lang w:val="en-GB"/>
        </w:rPr>
      </w:pPr>
      <w:r w:rsidRPr="00865236">
        <w:rPr>
          <w:sz w:val="22"/>
          <w:szCs w:val="22"/>
          <w:lang w:val="en-GB"/>
        </w:rPr>
        <w:t xml:space="preserve">The future research is determined to incorporate the longitudinal as well a qualitative study those are able to explore the causal mechanisms as well as adolescents' lived experiences, The healthcare sector is working towards analysing adverse impact of social media usage and providing AI-based interventions for effective predictive interventions to improve performance (Xu </w:t>
      </w:r>
      <w:r w:rsidRPr="00865236">
        <w:rPr>
          <w:i/>
          <w:iCs/>
          <w:sz w:val="22"/>
          <w:szCs w:val="22"/>
          <w:lang w:val="en-GB"/>
        </w:rPr>
        <w:t xml:space="preserve">et al. </w:t>
      </w:r>
      <w:r w:rsidRPr="00865236">
        <w:rPr>
          <w:sz w:val="22"/>
          <w:szCs w:val="22"/>
          <w:lang w:val="en-GB"/>
        </w:rPr>
        <w:t>2024). The greater focus is aligned well with platform-specific algorithms as well as predictive interventions those are considered for comparative studies between urban as well as informing targeted policy developments.</w:t>
      </w:r>
      <w:r w:rsidRPr="00865236">
        <w:rPr>
          <w:lang w:val="en-GB"/>
        </w:rPr>
        <w:br w:type="page"/>
      </w:r>
    </w:p>
    <w:p w14:paraId="56DB34EC" w14:textId="77777777" w:rsidR="00200ACA" w:rsidRPr="00865236" w:rsidRDefault="00097E3D">
      <w:pPr>
        <w:pStyle w:val="Heading1"/>
        <w:rPr>
          <w:lang w:val="en-GB"/>
        </w:rPr>
      </w:pPr>
      <w:bookmarkStart w:id="94" w:name="_heading=h.uoa1mu1h2yxq" w:colFirst="0" w:colLast="0"/>
      <w:bookmarkEnd w:id="94"/>
      <w:r w:rsidRPr="00865236">
        <w:rPr>
          <w:lang w:val="en-GB"/>
        </w:rPr>
        <w:lastRenderedPageBreak/>
        <w:t>References</w:t>
      </w:r>
    </w:p>
    <w:p w14:paraId="328A22D8"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La Sala, L., Sabo, A., Michail, M., Thorn, P., Lamblin, M., Browne, V. and Robinson, J., (2025). Online safety when considering self-harm and suicide-related content: qualitative focus group study with young people, policy makers, and social media industry professionals. </w:t>
      </w:r>
      <w:r w:rsidRPr="00865236">
        <w:rPr>
          <w:i/>
          <w:iCs/>
          <w:lang w:val="en-GB"/>
        </w:rPr>
        <w:t>Journal of Medical Internet Research</w:t>
      </w:r>
      <w:r w:rsidRPr="00865236">
        <w:rPr>
          <w:lang w:val="en-GB"/>
        </w:rPr>
        <w:t>, </w:t>
      </w:r>
      <w:r w:rsidRPr="00865236">
        <w:rPr>
          <w:i/>
          <w:iCs/>
          <w:lang w:val="en-GB"/>
        </w:rPr>
        <w:t>27</w:t>
      </w:r>
      <w:r w:rsidRPr="00865236">
        <w:rPr>
          <w:lang w:val="en-GB"/>
        </w:rPr>
        <w:t>, p.e66321.</w:t>
      </w:r>
    </w:p>
    <w:p w14:paraId="78677B87"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 xml:space="preserve">Mental Health Foundation (2022). </w:t>
      </w:r>
      <w:r w:rsidRPr="00865236">
        <w:rPr>
          <w:i/>
          <w:iCs/>
          <w:lang w:val="en-GB"/>
        </w:rPr>
        <w:t>Men and women: Statistics</w:t>
      </w:r>
      <w:r w:rsidRPr="00865236">
        <w:rPr>
          <w:lang w:val="en-GB"/>
        </w:rPr>
        <w:t xml:space="preserve">. Available at: </w:t>
      </w:r>
      <w:hyperlink r:id="rId15">
        <w:r w:rsidRPr="00865236">
          <w:rPr>
            <w:u w:val="single"/>
            <w:lang w:val="en-GB"/>
          </w:rPr>
          <w:t>https://www.mentalhealth.org.uk/explore-mental-health/statistics/men-women-statistics</w:t>
        </w:r>
      </w:hyperlink>
      <w:r w:rsidRPr="00865236">
        <w:rPr>
          <w:lang w:val="en-GB"/>
        </w:rPr>
        <w:t xml:space="preserve"> (Accessed on: 6</w:t>
      </w:r>
      <w:r w:rsidRPr="00865236">
        <w:rPr>
          <w:vertAlign w:val="superscript"/>
          <w:lang w:val="en-GB"/>
        </w:rPr>
        <w:t>th</w:t>
      </w:r>
      <w:r w:rsidRPr="00865236">
        <w:rPr>
          <w:lang w:val="en-GB"/>
        </w:rPr>
        <w:t xml:space="preserve"> December 2025).</w:t>
      </w:r>
    </w:p>
    <w:p w14:paraId="34FAD9B0"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 xml:space="preserve">NHS (2025). </w:t>
      </w:r>
      <w:r w:rsidRPr="00865236">
        <w:rPr>
          <w:i/>
          <w:iCs/>
          <w:lang w:val="en-GB"/>
        </w:rPr>
        <w:t>Adult Psychiatric Morbidity Survey: Survey of Mental Health and Wellbeing, England, 2023/4.</w:t>
      </w:r>
      <w:r w:rsidRPr="00865236">
        <w:rPr>
          <w:lang w:val="en-GB"/>
        </w:rPr>
        <w:t xml:space="preserve">Available at: </w:t>
      </w:r>
      <w:hyperlink r:id="rId16">
        <w:r w:rsidRPr="00865236">
          <w:rPr>
            <w:u w:val="single"/>
            <w:lang w:val="en-GB"/>
          </w:rPr>
          <w:t>https://digital.nhs.uk/data-and-information/publications/statistical/adult-psychiatric-morbidity-survey/survey-of-mental-health-and-wellbeing-england-2023-24/suicidal-thoughts-suicide-attempts-and-self-harm</w:t>
        </w:r>
      </w:hyperlink>
      <w:r w:rsidRPr="00865236">
        <w:rPr>
          <w:lang w:val="en-GB"/>
        </w:rPr>
        <w:t xml:space="preserve"> (Accessed on: 6</w:t>
      </w:r>
      <w:r w:rsidRPr="00865236">
        <w:rPr>
          <w:vertAlign w:val="superscript"/>
          <w:lang w:val="en-GB"/>
        </w:rPr>
        <w:t>th</w:t>
      </w:r>
      <w:r w:rsidRPr="00865236">
        <w:rPr>
          <w:lang w:val="en-GB"/>
        </w:rPr>
        <w:t xml:space="preserve"> December 2025).</w:t>
      </w:r>
    </w:p>
    <w:p w14:paraId="167E014B"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 xml:space="preserve">Ofcom (2025). </w:t>
      </w:r>
      <w:r w:rsidRPr="00865236">
        <w:rPr>
          <w:i/>
          <w:iCs/>
          <w:lang w:val="en-GB"/>
        </w:rPr>
        <w:t>Children and Parents: Media Use and Attitudes Report</w:t>
      </w:r>
      <w:r w:rsidRPr="00865236">
        <w:rPr>
          <w:lang w:val="en-GB"/>
        </w:rPr>
        <w:t xml:space="preserve">. Available at: </w:t>
      </w:r>
      <w:hyperlink r:id="rId17">
        <w:r w:rsidRPr="00865236">
          <w:rPr>
            <w:u w:val="single"/>
            <w:lang w:val="en-GB"/>
          </w:rPr>
          <w:t>https://www.ofcom.org.uk/siteassets/resources/documents/research-and-data/media-literacy-research/children/childrens-media-use-and-attitudes-report-2025/childrens-media-literacy-report-2025.pdf?v=396621</w:t>
        </w:r>
      </w:hyperlink>
      <w:r w:rsidRPr="00865236">
        <w:rPr>
          <w:lang w:val="en-GB"/>
        </w:rPr>
        <w:t xml:space="preserve"> (Accessed on: 6</w:t>
      </w:r>
      <w:r w:rsidRPr="00865236">
        <w:rPr>
          <w:vertAlign w:val="superscript"/>
          <w:lang w:val="en-GB"/>
        </w:rPr>
        <w:t>th</w:t>
      </w:r>
      <w:r w:rsidRPr="00865236">
        <w:rPr>
          <w:lang w:val="en-GB"/>
        </w:rPr>
        <w:t xml:space="preserve"> December 2025).</w:t>
      </w:r>
    </w:p>
    <w:p w14:paraId="7B04513D"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 xml:space="preserve">Ons.gov.uk. (2025). </w:t>
      </w:r>
      <w:r w:rsidRPr="00865236">
        <w:rPr>
          <w:i/>
          <w:iCs/>
          <w:lang w:val="en-GB"/>
        </w:rPr>
        <w:t>Risk factors for suicide in children and young people in England</w:t>
      </w:r>
      <w:r w:rsidRPr="00865236">
        <w:rPr>
          <w:lang w:val="en-GB"/>
        </w:rPr>
        <w:t xml:space="preserve">. Available at: </w:t>
      </w:r>
      <w:hyperlink r:id="rId18">
        <w:r w:rsidRPr="00865236">
          <w:rPr>
            <w:u w:val="single"/>
            <w:lang w:val="en-GB"/>
          </w:rPr>
          <w:t>https://www.ons.gov.uk/peoplepopulationandcommunity/healthandsocialcare/mentalhealth/articles/riskfactorsforsuicideinchildrenandyoungpeopleinengland/2025-02-27</w:t>
        </w:r>
      </w:hyperlink>
      <w:r w:rsidRPr="00865236">
        <w:rPr>
          <w:lang w:val="en-GB"/>
        </w:rPr>
        <w:t xml:space="preserve"> (Accessed on: 6</w:t>
      </w:r>
      <w:r w:rsidRPr="00865236">
        <w:rPr>
          <w:vertAlign w:val="superscript"/>
          <w:lang w:val="en-GB"/>
        </w:rPr>
        <w:t>th</w:t>
      </w:r>
      <w:r w:rsidRPr="00865236">
        <w:rPr>
          <w:lang w:val="en-GB"/>
        </w:rPr>
        <w:t xml:space="preserve"> December 2025).</w:t>
      </w:r>
    </w:p>
    <w:p w14:paraId="6FAD9DCC"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 xml:space="preserve">Smith, S. (2023). </w:t>
      </w:r>
      <w:r w:rsidRPr="00865236">
        <w:rPr>
          <w:i/>
          <w:iCs/>
          <w:lang w:val="en-GB"/>
        </w:rPr>
        <w:t>Too much screen time could lead to suicidal behaviour in children, says study</w:t>
      </w:r>
      <w:r w:rsidRPr="00865236">
        <w:rPr>
          <w:lang w:val="en-GB"/>
        </w:rPr>
        <w:t xml:space="preserve">. Available at: </w:t>
      </w:r>
      <w:hyperlink r:id="rId19">
        <w:r w:rsidRPr="00865236">
          <w:rPr>
            <w:u w:val="single"/>
            <w:lang w:val="en-GB"/>
          </w:rPr>
          <w:t>https://www.walesonline.co.uk/news/uk-news/much-screen-time-could-lead-26510432</w:t>
        </w:r>
      </w:hyperlink>
      <w:r w:rsidRPr="00865236">
        <w:rPr>
          <w:lang w:val="en-GB"/>
        </w:rPr>
        <w:t xml:space="preserve"> (Accessed on: 6</w:t>
      </w:r>
      <w:r w:rsidRPr="00865236">
        <w:rPr>
          <w:vertAlign w:val="superscript"/>
          <w:lang w:val="en-GB"/>
        </w:rPr>
        <w:t>th</w:t>
      </w:r>
      <w:r w:rsidRPr="00865236">
        <w:rPr>
          <w:lang w:val="en-GB"/>
        </w:rPr>
        <w:t xml:space="preserve"> December 2025).</w:t>
      </w:r>
    </w:p>
    <w:p w14:paraId="728B9910"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 xml:space="preserve">UK Government (2023). </w:t>
      </w:r>
      <w:r w:rsidRPr="00865236">
        <w:rPr>
          <w:i/>
          <w:iCs/>
          <w:lang w:val="en-GB"/>
        </w:rPr>
        <w:t>State of the nation 2022: children and young people’s wellbeing Research report</w:t>
      </w:r>
      <w:r w:rsidRPr="00865236">
        <w:rPr>
          <w:lang w:val="en-GB"/>
        </w:rPr>
        <w:t xml:space="preserve">. Available at: </w:t>
      </w:r>
      <w:hyperlink r:id="rId20">
        <w:r w:rsidRPr="00865236">
          <w:rPr>
            <w:u w:val="single"/>
            <w:lang w:val="en-GB"/>
          </w:rPr>
          <w:t>https://assets.publishing.service.gov.uk/media/63e11487d3bf7f172b673731/State_of_the_nation_2022_-_children_and_young_people_s_wellbeing.pdf</w:t>
        </w:r>
      </w:hyperlink>
      <w:r w:rsidRPr="00865236">
        <w:rPr>
          <w:lang w:val="en-GB"/>
        </w:rPr>
        <w:t xml:space="preserve"> (Accessed on: 6</w:t>
      </w:r>
      <w:r w:rsidRPr="00865236">
        <w:rPr>
          <w:vertAlign w:val="superscript"/>
          <w:lang w:val="en-GB"/>
        </w:rPr>
        <w:t>th</w:t>
      </w:r>
      <w:r w:rsidRPr="00865236">
        <w:rPr>
          <w:lang w:val="en-GB"/>
        </w:rPr>
        <w:t xml:space="preserve"> December 2025).</w:t>
      </w:r>
    </w:p>
    <w:p w14:paraId="707BE1B0"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 xml:space="preserve">UK Government (2024). </w:t>
      </w:r>
      <w:r w:rsidRPr="00865236">
        <w:rPr>
          <w:i/>
          <w:iCs/>
          <w:lang w:val="en-GB"/>
        </w:rPr>
        <w:t>Differentials in air pollutant exposure across communities and regions in the UK.</w:t>
      </w:r>
      <w:r w:rsidRPr="00865236">
        <w:rPr>
          <w:lang w:val="en-GB"/>
        </w:rPr>
        <w:t xml:space="preserve"> Available at: </w:t>
      </w:r>
      <w:hyperlink r:id="rId21">
        <w:r w:rsidRPr="00865236">
          <w:rPr>
            <w:u w:val="single"/>
            <w:lang w:val="en-GB"/>
          </w:rPr>
          <w:t>https://uk-air.defra.gov.uk/assets/documents/reports/cat05/2503251005_AQEG_Differentials_clean_280824.pdf</w:t>
        </w:r>
      </w:hyperlink>
      <w:r w:rsidRPr="00865236">
        <w:rPr>
          <w:lang w:val="en-GB"/>
        </w:rPr>
        <w:t xml:space="preserve"> (Accessed on: 6</w:t>
      </w:r>
      <w:r w:rsidRPr="00865236">
        <w:rPr>
          <w:vertAlign w:val="superscript"/>
          <w:lang w:val="en-GB"/>
        </w:rPr>
        <w:t>th</w:t>
      </w:r>
      <w:r w:rsidRPr="00865236">
        <w:rPr>
          <w:lang w:val="en-GB"/>
        </w:rPr>
        <w:t xml:space="preserve"> December 2025).</w:t>
      </w:r>
    </w:p>
    <w:p w14:paraId="5B8E05E9"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 xml:space="preserve">UK Government (2025). </w:t>
      </w:r>
      <w:r w:rsidRPr="00865236">
        <w:rPr>
          <w:i/>
          <w:iCs/>
          <w:lang w:val="en-GB"/>
        </w:rPr>
        <w:t>Online safety laws to strengthen to protect people of all ages from devastating self-harm content</w:t>
      </w:r>
      <w:r w:rsidRPr="00865236">
        <w:rPr>
          <w:lang w:val="en-GB"/>
        </w:rPr>
        <w:t xml:space="preserve">. Available at: </w:t>
      </w:r>
      <w:hyperlink r:id="rId22">
        <w:r w:rsidRPr="00865236">
          <w:rPr>
            <w:u w:val="single"/>
            <w:lang w:val="en-GB"/>
          </w:rPr>
          <w:t>https://www.gov.uk/government/news/online-safety-laws-to-strengthen-to-protect-people-of-all-ages-from-devastating-self-harm-content</w:t>
        </w:r>
      </w:hyperlink>
      <w:r w:rsidRPr="00865236">
        <w:rPr>
          <w:lang w:val="en-GB"/>
        </w:rPr>
        <w:t xml:space="preserve"> (Accessed on: 6</w:t>
      </w:r>
      <w:r w:rsidRPr="00865236">
        <w:rPr>
          <w:vertAlign w:val="superscript"/>
          <w:lang w:val="en-GB"/>
        </w:rPr>
        <w:t>th</w:t>
      </w:r>
      <w:r w:rsidRPr="00865236">
        <w:rPr>
          <w:lang w:val="en-GB"/>
        </w:rPr>
        <w:t xml:space="preserve"> December 2025).</w:t>
      </w:r>
    </w:p>
    <w:p w14:paraId="7285A7EA"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 xml:space="preserve">World Health Organization (2024). </w:t>
      </w:r>
      <w:r w:rsidRPr="00865236">
        <w:rPr>
          <w:i/>
          <w:iCs/>
          <w:lang w:val="en-GB"/>
        </w:rPr>
        <w:t>Teens, screens and mental health</w:t>
      </w:r>
      <w:r w:rsidRPr="00865236">
        <w:rPr>
          <w:lang w:val="en-GB"/>
        </w:rPr>
        <w:t xml:space="preserve">. Available at: </w:t>
      </w:r>
      <w:hyperlink r:id="rId23">
        <w:r w:rsidRPr="00865236">
          <w:rPr>
            <w:u w:val="single"/>
            <w:lang w:val="en-GB"/>
          </w:rPr>
          <w:t>https://www.who.int/europe/news/item/25-09-2024-teens--screens-and-mental-health</w:t>
        </w:r>
      </w:hyperlink>
      <w:r w:rsidRPr="00865236">
        <w:rPr>
          <w:lang w:val="en-GB"/>
        </w:rPr>
        <w:t xml:space="preserve"> (Accessed on: 6</w:t>
      </w:r>
      <w:r w:rsidRPr="00865236">
        <w:rPr>
          <w:vertAlign w:val="superscript"/>
          <w:lang w:val="en-GB"/>
        </w:rPr>
        <w:t>th</w:t>
      </w:r>
      <w:r w:rsidRPr="00865236">
        <w:rPr>
          <w:lang w:val="en-GB"/>
        </w:rPr>
        <w:t xml:space="preserve"> December 2025).</w:t>
      </w:r>
    </w:p>
    <w:p w14:paraId="0C87A7E8"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Agyapong-Opoku, N., Agyapong-Opoku, F. and Greenshaw, A.J., (2025). Effects of social media use on youth and adolescent mental health: A scoping review of reviews. </w:t>
      </w:r>
      <w:r w:rsidRPr="00865236">
        <w:rPr>
          <w:i/>
          <w:iCs/>
          <w:lang w:val="en-GB"/>
        </w:rPr>
        <w:t>Behavioral Sciences</w:t>
      </w:r>
      <w:r w:rsidRPr="00865236">
        <w:rPr>
          <w:lang w:val="en-GB"/>
        </w:rPr>
        <w:t xml:space="preserve">, </w:t>
      </w:r>
      <w:r w:rsidRPr="00865236">
        <w:rPr>
          <w:i/>
          <w:iCs/>
          <w:lang w:val="en-GB"/>
        </w:rPr>
        <w:t>15</w:t>
      </w:r>
      <w:r w:rsidRPr="00865236">
        <w:rPr>
          <w:lang w:val="en-GB"/>
        </w:rPr>
        <w:t>(5), p.574.</w:t>
      </w:r>
    </w:p>
    <w:p w14:paraId="4B413856"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Azem, L., Al Alwani, R., Lucas, A., Alsaadi, B., Njihia, G., Bibi, B., Alzubaidi, M. and Househ, M., (2023). Social media use and depression in adolescents: a scoping review. </w:t>
      </w:r>
      <w:r w:rsidRPr="00865236">
        <w:rPr>
          <w:i/>
          <w:iCs/>
          <w:lang w:val="en-GB"/>
        </w:rPr>
        <w:t>Behavioral Sciences</w:t>
      </w:r>
      <w:r w:rsidRPr="00865236">
        <w:rPr>
          <w:lang w:val="en-GB"/>
        </w:rPr>
        <w:t xml:space="preserve">, </w:t>
      </w:r>
      <w:r w:rsidRPr="00865236">
        <w:rPr>
          <w:i/>
          <w:iCs/>
          <w:lang w:val="en-GB"/>
        </w:rPr>
        <w:t>13</w:t>
      </w:r>
      <w:r w:rsidRPr="00865236">
        <w:rPr>
          <w:lang w:val="en-GB"/>
        </w:rPr>
        <w:t>(6), p.475.</w:t>
      </w:r>
    </w:p>
    <w:p w14:paraId="201B18E8" w14:textId="77777777" w:rsidR="00200ACA" w:rsidRPr="00865236" w:rsidRDefault="00097E3D">
      <w:pPr>
        <w:pStyle w:val="Normal1"/>
        <w:pBdr>
          <w:top w:val="nil"/>
          <w:left w:val="nil"/>
          <w:bottom w:val="nil"/>
          <w:right w:val="nil"/>
          <w:between w:val="nil"/>
        </w:pBdr>
        <w:spacing w:before="240" w:after="200"/>
        <w:rPr>
          <w:lang w:val="en-GB"/>
        </w:rPr>
      </w:pPr>
      <w:r w:rsidRPr="00865236">
        <w:rPr>
          <w:lang w:val="en-GB"/>
        </w:rPr>
        <w:t>BHIRI, K. and MAPFUNDE, D., (2025). The psychosocial impact of social media on the youths in Hwange urban area.</w:t>
      </w:r>
    </w:p>
    <w:p w14:paraId="4A9731B4" w14:textId="77777777" w:rsidR="00200ACA" w:rsidRPr="00865236" w:rsidRDefault="00097E3D">
      <w:pPr>
        <w:pStyle w:val="Normal1"/>
        <w:pBdr>
          <w:top w:val="nil"/>
          <w:left w:val="nil"/>
          <w:bottom w:val="nil"/>
          <w:right w:val="nil"/>
          <w:between w:val="nil"/>
        </w:pBdr>
        <w:spacing w:before="240" w:after="200"/>
        <w:rPr>
          <w:lang w:val="en-GB"/>
        </w:rPr>
      </w:pPr>
      <w:r w:rsidRPr="00865236">
        <w:rPr>
          <w:lang w:val="en-GB"/>
        </w:rPr>
        <w:t xml:space="preserve">Bye, A., Carter, B., Leightley, D., Trevillion, K., Liakata, M., Branthonne-Foster, S., Cross, S., Zenasni, Z., Carr, E., Williamson, G. and Vega Viyuela, A., (2024). Cohort profile: The Social media, smartphone use and Self-harm in Young People (3S-YP) </w:t>
      </w:r>
      <w:r w:rsidRPr="00865236">
        <w:rPr>
          <w:lang w:val="en-GB"/>
        </w:rPr>
        <w:lastRenderedPageBreak/>
        <w:t xml:space="preserve">study–A prospective, observational cohort study of young people in contact with mental health services. </w:t>
      </w:r>
      <w:r w:rsidRPr="00865236">
        <w:rPr>
          <w:i/>
          <w:iCs/>
          <w:lang w:val="en-GB"/>
        </w:rPr>
        <w:t>PLoS one</w:t>
      </w:r>
      <w:r w:rsidRPr="00865236">
        <w:rPr>
          <w:lang w:val="en-GB"/>
        </w:rPr>
        <w:t xml:space="preserve">, </w:t>
      </w:r>
      <w:r w:rsidRPr="00865236">
        <w:rPr>
          <w:i/>
          <w:iCs/>
          <w:lang w:val="en-GB"/>
        </w:rPr>
        <w:t>19</w:t>
      </w:r>
      <w:r w:rsidRPr="00865236">
        <w:rPr>
          <w:lang w:val="en-GB"/>
        </w:rPr>
        <w:t>(5), p.e0299059.</w:t>
      </w:r>
    </w:p>
    <w:p w14:paraId="255AB3CA"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Cabezas-Klinger, H., Fernandez-Daza, F.F. and Mina-Paz, Y., (2025). Associations Between Social Media Use and Mental Disorders in Adolescents and Young Adults: A Systematic Review and Meta-Analysis of Recent Evidence. </w:t>
      </w:r>
      <w:r w:rsidRPr="00865236">
        <w:rPr>
          <w:i/>
          <w:iCs/>
          <w:lang w:val="en-GB"/>
        </w:rPr>
        <w:t>Behavioral Sciences</w:t>
      </w:r>
      <w:r w:rsidRPr="00865236">
        <w:rPr>
          <w:lang w:val="en-GB"/>
        </w:rPr>
        <w:t xml:space="preserve">, </w:t>
      </w:r>
      <w:r w:rsidRPr="00865236">
        <w:rPr>
          <w:i/>
          <w:iCs/>
          <w:lang w:val="en-GB"/>
        </w:rPr>
        <w:t>15</w:t>
      </w:r>
      <w:r w:rsidRPr="00865236">
        <w:rPr>
          <w:lang w:val="en-GB"/>
        </w:rPr>
        <w:t>(11), p.1450.</w:t>
      </w:r>
    </w:p>
    <w:p w14:paraId="23B0075A"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Cañas, E. and Estévez, E., (2021). Intervention programs for the problematic use of the internet and technological devices: A systematic review. </w:t>
      </w:r>
      <w:r w:rsidRPr="00865236">
        <w:rPr>
          <w:i/>
          <w:iCs/>
          <w:lang w:val="en-GB"/>
        </w:rPr>
        <w:t>Electronics</w:t>
      </w:r>
      <w:r w:rsidRPr="00865236">
        <w:rPr>
          <w:lang w:val="en-GB"/>
        </w:rPr>
        <w:t xml:space="preserve">, </w:t>
      </w:r>
      <w:r w:rsidRPr="00865236">
        <w:rPr>
          <w:i/>
          <w:iCs/>
          <w:lang w:val="en-GB"/>
        </w:rPr>
        <w:t>10</w:t>
      </w:r>
      <w:r w:rsidRPr="00865236">
        <w:rPr>
          <w:lang w:val="en-GB"/>
        </w:rPr>
        <w:t>(23), p.2923.</w:t>
      </w:r>
    </w:p>
    <w:p w14:paraId="3316DFAA"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 xml:space="preserve">Cataldo, I., Lepri, B., Neoh, M.J.Y. and Esposito, G., (2021). Social media usage and development of psychiatric disorders in childhood and adolescence: a review. </w:t>
      </w:r>
      <w:r w:rsidRPr="00865236">
        <w:rPr>
          <w:i/>
          <w:iCs/>
          <w:lang w:val="en-GB"/>
        </w:rPr>
        <w:t>Frontiers in psychiatry</w:t>
      </w:r>
      <w:r w:rsidRPr="00865236">
        <w:rPr>
          <w:lang w:val="en-GB"/>
        </w:rPr>
        <w:t xml:space="preserve">, </w:t>
      </w:r>
      <w:r w:rsidRPr="00865236">
        <w:rPr>
          <w:i/>
          <w:iCs/>
          <w:lang w:val="en-GB"/>
        </w:rPr>
        <w:t>11</w:t>
      </w:r>
      <w:r w:rsidRPr="00865236">
        <w:rPr>
          <w:lang w:val="en-GB"/>
        </w:rPr>
        <w:t>, p.508595.</w:t>
      </w:r>
    </w:p>
    <w:p w14:paraId="0F8F39AE" w14:textId="77777777" w:rsidR="00200ACA" w:rsidRPr="00865236" w:rsidRDefault="00097E3D">
      <w:pPr>
        <w:pStyle w:val="Normal1"/>
        <w:pBdr>
          <w:top w:val="nil"/>
          <w:left w:val="nil"/>
          <w:bottom w:val="nil"/>
          <w:right w:val="nil"/>
          <w:between w:val="nil"/>
        </w:pBdr>
        <w:spacing w:before="240" w:after="200"/>
        <w:rPr>
          <w:lang w:val="en-GB"/>
        </w:rPr>
      </w:pPr>
      <w:r w:rsidRPr="00865236">
        <w:rPr>
          <w:lang w:val="en-GB"/>
        </w:rPr>
        <w:t xml:space="preserve">Chen, M. and Xiao, X., (2022). The effect of social media on the development of students’ affective variables. </w:t>
      </w:r>
      <w:r w:rsidRPr="00865236">
        <w:rPr>
          <w:i/>
          <w:iCs/>
          <w:lang w:val="en-GB"/>
        </w:rPr>
        <w:t>Frontiers in psychology</w:t>
      </w:r>
      <w:r w:rsidRPr="00865236">
        <w:rPr>
          <w:lang w:val="en-GB"/>
        </w:rPr>
        <w:t xml:space="preserve">, </w:t>
      </w:r>
      <w:r w:rsidRPr="00865236">
        <w:rPr>
          <w:i/>
          <w:iCs/>
          <w:lang w:val="en-GB"/>
        </w:rPr>
        <w:t>13</w:t>
      </w:r>
      <w:r w:rsidRPr="00865236">
        <w:rPr>
          <w:lang w:val="en-GB"/>
        </w:rPr>
        <w:t>, p.1010766.</w:t>
      </w:r>
    </w:p>
    <w:p w14:paraId="04A46F2D"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Ciacchini, R., Orrù, G., Cucurnia, E., Sabbatini, S., Scafuto, F., Lazzarelli, A., Miccoli, M., Gemignani, A. and Conversano, C., (2023). Social media in adolescents: A retrospective correlational study on addiction. </w:t>
      </w:r>
      <w:r w:rsidRPr="00865236">
        <w:rPr>
          <w:i/>
          <w:iCs/>
          <w:lang w:val="en-GB"/>
        </w:rPr>
        <w:t>Children</w:t>
      </w:r>
      <w:r w:rsidRPr="00865236">
        <w:rPr>
          <w:lang w:val="en-GB"/>
        </w:rPr>
        <w:t xml:space="preserve">, </w:t>
      </w:r>
      <w:r w:rsidRPr="00865236">
        <w:rPr>
          <w:i/>
          <w:iCs/>
          <w:lang w:val="en-GB"/>
        </w:rPr>
        <w:t>10</w:t>
      </w:r>
      <w:r w:rsidRPr="00865236">
        <w:rPr>
          <w:lang w:val="en-GB"/>
        </w:rPr>
        <w:t>(2), p.278.</w:t>
      </w:r>
    </w:p>
    <w:p w14:paraId="3349D635" w14:textId="77777777" w:rsidR="00200ACA" w:rsidRPr="00865236" w:rsidRDefault="00097E3D">
      <w:pPr>
        <w:pStyle w:val="Normal1"/>
        <w:pBdr>
          <w:top w:val="nil"/>
          <w:left w:val="nil"/>
          <w:bottom w:val="nil"/>
          <w:right w:val="nil"/>
          <w:between w:val="nil"/>
        </w:pBdr>
        <w:spacing w:before="240" w:after="200"/>
        <w:rPr>
          <w:lang w:val="en-GB"/>
        </w:rPr>
      </w:pPr>
      <w:r w:rsidRPr="00865236">
        <w:rPr>
          <w:lang w:val="en-GB"/>
        </w:rPr>
        <w:t xml:space="preserve">Davies, J., Cadwallader, S., Black, L., Hickman Dunne, J. and Panayiotou, M., (2025). The representation of adolescent social media use: a systematic review and content analysis of UK newspaper articles. </w:t>
      </w:r>
      <w:r w:rsidRPr="00865236">
        <w:rPr>
          <w:i/>
          <w:iCs/>
          <w:lang w:val="en-GB"/>
        </w:rPr>
        <w:t>BMC Public Health</w:t>
      </w:r>
      <w:r w:rsidRPr="00865236">
        <w:rPr>
          <w:lang w:val="en-GB"/>
        </w:rPr>
        <w:t xml:space="preserve">, </w:t>
      </w:r>
      <w:r w:rsidRPr="00865236">
        <w:rPr>
          <w:i/>
          <w:iCs/>
          <w:lang w:val="en-GB"/>
        </w:rPr>
        <w:t>25</w:t>
      </w:r>
      <w:r w:rsidRPr="00865236">
        <w:rPr>
          <w:lang w:val="en-GB"/>
        </w:rPr>
        <w:t>(1), p.3067.</w:t>
      </w:r>
    </w:p>
    <w:p w14:paraId="32AB8652"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Devlin, H. (2024).</w:t>
      </w:r>
      <w:r w:rsidRPr="00865236">
        <w:rPr>
          <w:i/>
          <w:iCs/>
          <w:lang w:val="en-GB"/>
        </w:rPr>
        <w:t xml:space="preserve"> Revealed: almost half of British teens feel addicted to social media, study says. </w:t>
      </w:r>
      <w:r w:rsidRPr="00865236">
        <w:rPr>
          <w:lang w:val="en-GB"/>
        </w:rPr>
        <w:t>Available at:</w:t>
      </w:r>
      <w:hyperlink r:id="rId24">
        <w:r w:rsidRPr="00865236">
          <w:rPr>
            <w:u w:val="single"/>
            <w:lang w:val="en-GB"/>
          </w:rPr>
          <w:t>https://www.theguardian.com/lifeandstyle/2024/jan/02/social-media-addiction-teenagers-study-phones</w:t>
        </w:r>
      </w:hyperlink>
      <w:r w:rsidRPr="00865236">
        <w:rPr>
          <w:lang w:val="en-GB"/>
        </w:rPr>
        <w:t xml:space="preserve"> (Accessed on: 8</w:t>
      </w:r>
      <w:r w:rsidRPr="00865236">
        <w:rPr>
          <w:vertAlign w:val="superscript"/>
          <w:lang w:val="en-GB"/>
        </w:rPr>
        <w:t>th</w:t>
      </w:r>
      <w:r w:rsidRPr="00865236">
        <w:rPr>
          <w:lang w:val="en-GB"/>
        </w:rPr>
        <w:t>December 2025).</w:t>
      </w:r>
    </w:p>
    <w:p w14:paraId="794CD42C"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Ding, K. and Li, H., (2023). Digital addiction intervention for children and adolescents: A scoping review. </w:t>
      </w:r>
      <w:r w:rsidRPr="00865236">
        <w:rPr>
          <w:i/>
          <w:iCs/>
          <w:lang w:val="en-GB"/>
        </w:rPr>
        <w:t>International journal of environmental research and public health</w:t>
      </w:r>
      <w:r w:rsidRPr="00865236">
        <w:rPr>
          <w:lang w:val="en-GB"/>
        </w:rPr>
        <w:t xml:space="preserve">, </w:t>
      </w:r>
      <w:r w:rsidRPr="00865236">
        <w:rPr>
          <w:i/>
          <w:iCs/>
          <w:lang w:val="en-GB"/>
        </w:rPr>
        <w:t>20</w:t>
      </w:r>
      <w:r w:rsidRPr="00865236">
        <w:rPr>
          <w:lang w:val="en-GB"/>
        </w:rPr>
        <w:t>(6), p.4777.</w:t>
      </w:r>
    </w:p>
    <w:p w14:paraId="13749AC4"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lastRenderedPageBreak/>
        <w:t xml:space="preserve">Domoff, S.E., Armstrong, S.B., Rollings, H., Mancuso, A., Pacheco, M.B., Fridson, R. and Janney, C.A., (2024). Problematic and harmful social media use among adolescents receiving intensive psychiatric care. </w:t>
      </w:r>
      <w:r w:rsidRPr="00865236">
        <w:rPr>
          <w:i/>
          <w:iCs/>
          <w:lang w:val="en-GB"/>
        </w:rPr>
        <w:t>International Journal of Environmental Research and Public Health</w:t>
      </w:r>
      <w:r w:rsidRPr="00865236">
        <w:rPr>
          <w:lang w:val="en-GB"/>
        </w:rPr>
        <w:t xml:space="preserve">, </w:t>
      </w:r>
      <w:r w:rsidRPr="00865236">
        <w:rPr>
          <w:i/>
          <w:iCs/>
          <w:lang w:val="en-GB"/>
        </w:rPr>
        <w:t>21</w:t>
      </w:r>
      <w:r w:rsidRPr="00865236">
        <w:rPr>
          <w:lang w:val="en-GB"/>
        </w:rPr>
        <w:t>(10), p.1328.</w:t>
      </w:r>
    </w:p>
    <w:p w14:paraId="7B621190"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Falcón-Linares, C., González-Yubero, S., Mauri-Medrano, M. and Cardoso-Moreno, M.J., (2023). Impact of social media on adolescence: mapping emerging needs to build resilient skills. </w:t>
      </w:r>
      <w:r w:rsidRPr="00865236">
        <w:rPr>
          <w:i/>
          <w:iCs/>
          <w:lang w:val="en-GB"/>
        </w:rPr>
        <w:t>Societies</w:t>
      </w:r>
      <w:r w:rsidRPr="00865236">
        <w:rPr>
          <w:lang w:val="en-GB"/>
        </w:rPr>
        <w:t xml:space="preserve">, </w:t>
      </w:r>
      <w:r w:rsidRPr="00865236">
        <w:rPr>
          <w:i/>
          <w:iCs/>
          <w:lang w:val="en-GB"/>
        </w:rPr>
        <w:t>13</w:t>
      </w:r>
      <w:r w:rsidRPr="00865236">
        <w:rPr>
          <w:lang w:val="en-GB"/>
        </w:rPr>
        <w:t>(11), p.238.</w:t>
      </w:r>
    </w:p>
    <w:p w14:paraId="7C48C2A3" w14:textId="77777777" w:rsidR="00200ACA" w:rsidRPr="00865236" w:rsidRDefault="00097E3D">
      <w:pPr>
        <w:pStyle w:val="Normal1"/>
        <w:pBdr>
          <w:top w:val="nil"/>
          <w:left w:val="nil"/>
          <w:bottom w:val="nil"/>
          <w:right w:val="nil"/>
          <w:between w:val="nil"/>
        </w:pBdr>
        <w:spacing w:before="240" w:after="200"/>
        <w:rPr>
          <w:lang w:val="en-GB"/>
        </w:rPr>
      </w:pPr>
      <w:r w:rsidRPr="00865236">
        <w:rPr>
          <w:lang w:val="en-GB"/>
        </w:rPr>
        <w:t xml:space="preserve">Goswami, G., Pandey, D., Pandey, M. and Shukla, J., (2025). Effects of Social Media on Cognitive Flexibility and Patterns of Sleep Quality. </w:t>
      </w:r>
      <w:r w:rsidRPr="00865236">
        <w:rPr>
          <w:i/>
          <w:iCs/>
          <w:lang w:val="en-GB"/>
        </w:rPr>
        <w:t>International Journal of Indian Psychȯlogy</w:t>
      </w:r>
      <w:r w:rsidRPr="00865236">
        <w:rPr>
          <w:lang w:val="en-GB"/>
        </w:rPr>
        <w:t xml:space="preserve">, </w:t>
      </w:r>
      <w:r w:rsidRPr="00865236">
        <w:rPr>
          <w:i/>
          <w:iCs/>
          <w:lang w:val="en-GB"/>
        </w:rPr>
        <w:t>13</w:t>
      </w:r>
      <w:r w:rsidRPr="00865236">
        <w:rPr>
          <w:lang w:val="en-GB"/>
        </w:rPr>
        <w:t>(2).</w:t>
      </w:r>
    </w:p>
    <w:p w14:paraId="0E5FD4D7" w14:textId="77777777" w:rsidR="00200ACA" w:rsidRPr="00865236" w:rsidRDefault="00097E3D">
      <w:pPr>
        <w:pStyle w:val="Normal1"/>
        <w:pBdr>
          <w:top w:val="nil"/>
          <w:left w:val="nil"/>
          <w:bottom w:val="nil"/>
          <w:right w:val="nil"/>
          <w:between w:val="nil"/>
        </w:pBdr>
        <w:spacing w:before="240" w:after="200"/>
        <w:rPr>
          <w:lang w:val="en-GB"/>
        </w:rPr>
      </w:pPr>
      <w:r w:rsidRPr="00865236">
        <w:rPr>
          <w:lang w:val="en-GB"/>
        </w:rPr>
        <w:t xml:space="preserve">Hunking, S., Babar, Z., Erceg, S., Pannu, H., Rauf, A. and Shah, R., (2024). Behind the Screens: A Study Investigating the Influence of Social Media on Self-Presentation, Self-Perceptions, and Perceptions of Others at McMaster University. </w:t>
      </w:r>
      <w:r w:rsidRPr="00865236">
        <w:rPr>
          <w:i/>
          <w:iCs/>
          <w:lang w:val="en-GB"/>
        </w:rPr>
        <w:t>McMaster Undergraduate Journal of Social Psychology</w:t>
      </w:r>
      <w:r w:rsidRPr="00865236">
        <w:rPr>
          <w:lang w:val="en-GB"/>
        </w:rPr>
        <w:t xml:space="preserve">, </w:t>
      </w:r>
      <w:r w:rsidRPr="00865236">
        <w:rPr>
          <w:i/>
          <w:iCs/>
          <w:lang w:val="en-GB"/>
        </w:rPr>
        <w:t>5</w:t>
      </w:r>
      <w:r w:rsidRPr="00865236">
        <w:rPr>
          <w:lang w:val="en-GB"/>
        </w:rPr>
        <w:t>(1).</w:t>
      </w:r>
    </w:p>
    <w:p w14:paraId="0D74E5B2" w14:textId="77777777" w:rsidR="00200ACA" w:rsidRPr="00865236" w:rsidRDefault="00097E3D">
      <w:pPr>
        <w:pStyle w:val="Normal1"/>
        <w:pBdr>
          <w:top w:val="nil"/>
          <w:left w:val="nil"/>
          <w:bottom w:val="nil"/>
          <w:right w:val="nil"/>
          <w:between w:val="nil"/>
        </w:pBdr>
        <w:spacing w:before="240" w:after="200"/>
        <w:rPr>
          <w:lang w:val="en-GB"/>
        </w:rPr>
      </w:pPr>
      <w:r w:rsidRPr="00865236">
        <w:rPr>
          <w:lang w:val="en-GB"/>
        </w:rPr>
        <w:t>Johnson, T.N., (2023). A content analysis of a Black plus-size woman and social media influencer making policy change: Through the lens of Instagram.</w:t>
      </w:r>
    </w:p>
    <w:p w14:paraId="589C89DF" w14:textId="77777777" w:rsidR="00200ACA" w:rsidRPr="00865236" w:rsidRDefault="00097E3D">
      <w:pPr>
        <w:pStyle w:val="Normal1"/>
        <w:pBdr>
          <w:top w:val="nil"/>
          <w:left w:val="nil"/>
          <w:bottom w:val="nil"/>
          <w:right w:val="nil"/>
          <w:between w:val="nil"/>
        </w:pBdr>
        <w:spacing w:before="240" w:after="200"/>
        <w:rPr>
          <w:lang w:val="en-GB"/>
        </w:rPr>
      </w:pPr>
      <w:r w:rsidRPr="00865236">
        <w:rPr>
          <w:lang w:val="en-GB"/>
        </w:rPr>
        <w:t xml:space="preserve">Kandel, D., (2025). Social Media and Mental Health in Adolescents. </w:t>
      </w:r>
      <w:r w:rsidRPr="00865236">
        <w:rPr>
          <w:i/>
          <w:iCs/>
          <w:lang w:val="en-GB"/>
        </w:rPr>
        <w:t>WESTCLIFF INTERNATIONAL JOURNAL OF APPLIED RESEARCH Учредители: Westcliff University</w:t>
      </w:r>
      <w:r w:rsidRPr="00865236">
        <w:rPr>
          <w:lang w:val="en-GB"/>
        </w:rPr>
        <w:t xml:space="preserve">, </w:t>
      </w:r>
      <w:r w:rsidRPr="00865236">
        <w:rPr>
          <w:i/>
          <w:iCs/>
          <w:lang w:val="en-GB"/>
        </w:rPr>
        <w:t>9</w:t>
      </w:r>
      <w:r w:rsidRPr="00865236">
        <w:rPr>
          <w:lang w:val="en-GB"/>
        </w:rPr>
        <w:t>(1), pp.43-55.</w:t>
      </w:r>
    </w:p>
    <w:p w14:paraId="0862104C" w14:textId="77777777" w:rsidR="00200ACA" w:rsidRPr="00865236" w:rsidRDefault="00097E3D">
      <w:pPr>
        <w:pStyle w:val="Normal1"/>
        <w:pBdr>
          <w:top w:val="nil"/>
          <w:left w:val="nil"/>
          <w:bottom w:val="nil"/>
          <w:right w:val="nil"/>
          <w:between w:val="nil"/>
        </w:pBdr>
        <w:spacing w:before="240" w:after="200"/>
        <w:rPr>
          <w:lang w:val="en-GB"/>
        </w:rPr>
      </w:pPr>
      <w:r w:rsidRPr="00865236">
        <w:rPr>
          <w:lang w:val="en-GB"/>
        </w:rPr>
        <w:t xml:space="preserve">Li, Y.Y., Koning, I.M., Finkenauer, C., Boer, M. and van den Eijnden, R.J., (2024). The bidirectional relationships between fear of missing out, problematic social media use and adolescents’ well-being: A random intercept cross-lagged panel model. </w:t>
      </w:r>
      <w:r w:rsidRPr="00865236">
        <w:rPr>
          <w:i/>
          <w:iCs/>
          <w:lang w:val="en-GB"/>
        </w:rPr>
        <w:t>Computers in Human Behavior</w:t>
      </w:r>
      <w:r w:rsidRPr="00865236">
        <w:rPr>
          <w:lang w:val="en-GB"/>
        </w:rPr>
        <w:t xml:space="preserve">, </w:t>
      </w:r>
      <w:r w:rsidRPr="00865236">
        <w:rPr>
          <w:i/>
          <w:iCs/>
          <w:lang w:val="en-GB"/>
        </w:rPr>
        <w:t>154</w:t>
      </w:r>
      <w:r w:rsidRPr="00865236">
        <w:rPr>
          <w:lang w:val="en-GB"/>
        </w:rPr>
        <w:t>, p.108160.</w:t>
      </w:r>
    </w:p>
    <w:p w14:paraId="3517F6BF"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Liu, Y., Yi, H. and Jiang, C., (2023). Enjoyment or indulgence? Social media service usage, social gratification, self-control failure and emotional health. </w:t>
      </w:r>
      <w:r w:rsidRPr="00865236">
        <w:rPr>
          <w:i/>
          <w:iCs/>
          <w:lang w:val="en-GB"/>
        </w:rPr>
        <w:t>International Journal of Environmental Research and Public Health</w:t>
      </w:r>
      <w:r w:rsidRPr="00865236">
        <w:rPr>
          <w:lang w:val="en-GB"/>
        </w:rPr>
        <w:t xml:space="preserve">, </w:t>
      </w:r>
      <w:r w:rsidRPr="00865236">
        <w:rPr>
          <w:i/>
          <w:iCs/>
          <w:lang w:val="en-GB"/>
        </w:rPr>
        <w:t>20</w:t>
      </w:r>
      <w:r w:rsidRPr="00865236">
        <w:rPr>
          <w:lang w:val="en-GB"/>
        </w:rPr>
        <w:t>(2), p.1002.</w:t>
      </w:r>
    </w:p>
    <w:p w14:paraId="7361CDA2" w14:textId="77777777" w:rsidR="00200ACA" w:rsidRPr="00865236" w:rsidRDefault="00097E3D">
      <w:pPr>
        <w:pStyle w:val="Normal1"/>
        <w:pBdr>
          <w:top w:val="nil"/>
          <w:left w:val="nil"/>
          <w:bottom w:val="nil"/>
          <w:right w:val="nil"/>
          <w:between w:val="nil"/>
        </w:pBdr>
        <w:spacing w:before="240" w:after="200"/>
        <w:rPr>
          <w:lang w:val="en-GB"/>
        </w:rPr>
      </w:pPr>
      <w:r w:rsidRPr="00865236">
        <w:rPr>
          <w:lang w:val="en-GB"/>
        </w:rPr>
        <w:lastRenderedPageBreak/>
        <w:t xml:space="preserve">Mallik, M.S.L. and Rathore, N.S., (2025). The Impact Of Social Media On Anxiety And Eating Disorders. </w:t>
      </w:r>
      <w:r w:rsidRPr="00865236">
        <w:rPr>
          <w:i/>
          <w:iCs/>
          <w:lang w:val="en-GB"/>
        </w:rPr>
        <w:t>Body Image</w:t>
      </w:r>
      <w:r w:rsidRPr="00865236">
        <w:rPr>
          <w:lang w:val="en-GB"/>
        </w:rPr>
        <w:t xml:space="preserve">, </w:t>
      </w:r>
      <w:r w:rsidRPr="00865236">
        <w:rPr>
          <w:i/>
          <w:iCs/>
          <w:lang w:val="en-GB"/>
        </w:rPr>
        <w:t>17</w:t>
      </w:r>
      <w:r w:rsidRPr="00865236">
        <w:rPr>
          <w:lang w:val="en-GB"/>
        </w:rPr>
        <w:t>, pp.100-110.</w:t>
      </w:r>
    </w:p>
    <w:p w14:paraId="0A1AAE4D"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Marano, G., Lisci, F.M., Rossi, S., Marzo, E.M., Boggio, G., Brisi, C., Traversi, G., Mazza, O., Pola, R., Gaetani, E. and Mazza, M., (2025). Connected but at Risk: Social Media Exposure and Psychiatric and Psychological Outcomes in Youth. </w:t>
      </w:r>
      <w:r w:rsidRPr="00865236">
        <w:rPr>
          <w:i/>
          <w:iCs/>
          <w:lang w:val="en-GB"/>
        </w:rPr>
        <w:t>Children</w:t>
      </w:r>
      <w:r w:rsidRPr="00865236">
        <w:rPr>
          <w:lang w:val="en-GB"/>
        </w:rPr>
        <w:t xml:space="preserve">, </w:t>
      </w:r>
      <w:r w:rsidRPr="00865236">
        <w:rPr>
          <w:i/>
          <w:iCs/>
          <w:lang w:val="en-GB"/>
        </w:rPr>
        <w:t>12</w:t>
      </w:r>
      <w:r w:rsidRPr="00865236">
        <w:rPr>
          <w:lang w:val="en-GB"/>
        </w:rPr>
        <w:t>(10), p.1322.</w:t>
      </w:r>
    </w:p>
    <w:p w14:paraId="3C9D698F"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 xml:space="preserve">Marciano, L., Ostroumova, M., Schulz, P.J. and Camerini, A.L., (2022). Digital media use and adolescents' mental health during the COVID-19 pandemic: a systematic review and meta-analysis. </w:t>
      </w:r>
      <w:r w:rsidRPr="00865236">
        <w:rPr>
          <w:i/>
          <w:iCs/>
          <w:lang w:val="en-GB"/>
        </w:rPr>
        <w:t>Frontiers in public health</w:t>
      </w:r>
      <w:r w:rsidRPr="00865236">
        <w:rPr>
          <w:lang w:val="en-GB"/>
        </w:rPr>
        <w:t xml:space="preserve">, </w:t>
      </w:r>
      <w:r w:rsidRPr="00865236">
        <w:rPr>
          <w:i/>
          <w:iCs/>
          <w:lang w:val="en-GB"/>
        </w:rPr>
        <w:t>9</w:t>
      </w:r>
      <w:r w:rsidRPr="00865236">
        <w:rPr>
          <w:lang w:val="en-GB"/>
        </w:rPr>
        <w:t>, p.793868.</w:t>
      </w:r>
    </w:p>
    <w:p w14:paraId="7DE76584" w14:textId="77777777" w:rsidR="00200ACA" w:rsidRPr="00865236" w:rsidRDefault="00097E3D">
      <w:pPr>
        <w:pStyle w:val="Normal1"/>
        <w:pBdr>
          <w:top w:val="nil"/>
          <w:left w:val="nil"/>
          <w:bottom w:val="nil"/>
          <w:right w:val="nil"/>
          <w:between w:val="nil"/>
        </w:pBdr>
        <w:spacing w:before="240" w:after="200"/>
        <w:rPr>
          <w:lang w:val="en-GB"/>
        </w:rPr>
      </w:pPr>
      <w:r w:rsidRPr="00865236">
        <w:rPr>
          <w:lang w:val="en-GB"/>
        </w:rPr>
        <w:t xml:space="preserve">Masoed, E.S., Omar, R.A.E.A.T., Magd, A.N.A.E. and Elashry, R., (2021). Social media addiction among adolescents: its relationship to sleep quality and life satisfaction. </w:t>
      </w:r>
      <w:r w:rsidRPr="00865236">
        <w:rPr>
          <w:i/>
          <w:iCs/>
          <w:lang w:val="en-GB"/>
        </w:rPr>
        <w:t>International Journal of Research in Paediatric Nursing</w:t>
      </w:r>
      <w:r w:rsidRPr="00865236">
        <w:rPr>
          <w:lang w:val="en-GB"/>
        </w:rPr>
        <w:t xml:space="preserve">, </w:t>
      </w:r>
      <w:r w:rsidRPr="00865236">
        <w:rPr>
          <w:i/>
          <w:iCs/>
          <w:lang w:val="en-GB"/>
        </w:rPr>
        <w:t>3</w:t>
      </w:r>
      <w:r w:rsidRPr="00865236">
        <w:rPr>
          <w:lang w:val="en-GB"/>
        </w:rPr>
        <w:t>(1), pp.69-78.</w:t>
      </w:r>
    </w:p>
    <w:p w14:paraId="312E7F9A"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Morillo-Sarto, H., Torres-Vallejos, J., Usán, P., Barrada, J.R. and Juarros-Basterretxea, J., (2025). The Impact of Social Media Disorder, Family Functioning, and Community Social Disorder on Adolescents’ Psychological Distress: The Mediating Role of Intolerance to Uncertainty. </w:t>
      </w:r>
      <w:r w:rsidRPr="00865236">
        <w:rPr>
          <w:i/>
          <w:iCs/>
          <w:lang w:val="en-GB"/>
        </w:rPr>
        <w:t>Children</w:t>
      </w:r>
      <w:r w:rsidRPr="00865236">
        <w:rPr>
          <w:lang w:val="en-GB"/>
        </w:rPr>
        <w:t xml:space="preserve">, </w:t>
      </w:r>
      <w:r w:rsidRPr="00865236">
        <w:rPr>
          <w:i/>
          <w:iCs/>
          <w:lang w:val="en-GB"/>
        </w:rPr>
        <w:t>12</w:t>
      </w:r>
      <w:r w:rsidRPr="00865236">
        <w:rPr>
          <w:lang w:val="en-GB"/>
        </w:rPr>
        <w:t>(7), p.861.</w:t>
      </w:r>
    </w:p>
    <w:p w14:paraId="5FE1FA28"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Olpin, E., Hanson, C.L. and Crandall, A., (2023). Influence of social media uses and gratifications on family health among US Parents: A cross-sectional study. </w:t>
      </w:r>
      <w:r w:rsidRPr="00865236">
        <w:rPr>
          <w:i/>
          <w:iCs/>
          <w:lang w:val="en-GB"/>
        </w:rPr>
        <w:t>International Journal of Environmental Research and Public Health</w:t>
      </w:r>
      <w:r w:rsidRPr="00865236">
        <w:rPr>
          <w:lang w:val="en-GB"/>
        </w:rPr>
        <w:t xml:space="preserve">, </w:t>
      </w:r>
      <w:r w:rsidRPr="00865236">
        <w:rPr>
          <w:i/>
          <w:iCs/>
          <w:lang w:val="en-GB"/>
        </w:rPr>
        <w:t>20</w:t>
      </w:r>
      <w:r w:rsidRPr="00865236">
        <w:rPr>
          <w:lang w:val="en-GB"/>
        </w:rPr>
        <w:t>(3), p.1910.</w:t>
      </w:r>
    </w:p>
    <w:p w14:paraId="7B46A7BF" w14:textId="77777777" w:rsidR="00200ACA" w:rsidRPr="00865236" w:rsidRDefault="00097E3D">
      <w:pPr>
        <w:pStyle w:val="Normal1"/>
        <w:pBdr>
          <w:top w:val="nil"/>
          <w:left w:val="nil"/>
          <w:bottom w:val="nil"/>
          <w:right w:val="nil"/>
          <w:between w:val="nil"/>
        </w:pBdr>
        <w:spacing w:before="240" w:after="200"/>
        <w:rPr>
          <w:lang w:val="en-GB"/>
        </w:rPr>
      </w:pPr>
      <w:r w:rsidRPr="00865236">
        <w:rPr>
          <w:lang w:val="en-GB"/>
        </w:rPr>
        <w:t xml:space="preserve">Opitz, M.C., Cooney, S., Trompeter, N., Desrivières, S., Micali, N., Schmidt, U. and Sharpe, H., (2025). Investigating the Prospective Relationship Between Weight Loss Behaviours and Sleep in Adolescents From the Growing Up in Ireland Cohort. </w:t>
      </w:r>
      <w:r w:rsidRPr="00865236">
        <w:rPr>
          <w:i/>
          <w:iCs/>
          <w:lang w:val="en-GB"/>
        </w:rPr>
        <w:t>European Eating Disorders Review</w:t>
      </w:r>
      <w:r w:rsidRPr="00865236">
        <w:rPr>
          <w:lang w:val="en-GB"/>
        </w:rPr>
        <w:t>.</w:t>
      </w:r>
    </w:p>
    <w:p w14:paraId="609E34B5" w14:textId="77777777" w:rsidR="00200ACA" w:rsidRPr="00865236" w:rsidRDefault="00097E3D">
      <w:pPr>
        <w:pStyle w:val="Normal1"/>
        <w:pBdr>
          <w:top w:val="nil"/>
          <w:left w:val="nil"/>
          <w:bottom w:val="nil"/>
          <w:right w:val="nil"/>
          <w:between w:val="nil"/>
        </w:pBdr>
        <w:spacing w:before="240" w:after="200"/>
        <w:rPr>
          <w:lang w:val="en-GB"/>
        </w:rPr>
      </w:pPr>
      <w:r w:rsidRPr="00865236">
        <w:rPr>
          <w:lang w:val="en-GB"/>
        </w:rPr>
        <w:t xml:space="preserve">Plackett, R., Sheringham, J. and Dykxhoorn, J., (2023). The longitudinal impact of social media use on UK adolescents' mental health: longitudinal observational study. </w:t>
      </w:r>
      <w:r w:rsidRPr="00865236">
        <w:rPr>
          <w:i/>
          <w:iCs/>
          <w:lang w:val="en-GB"/>
        </w:rPr>
        <w:t>Journal of medical Internet research</w:t>
      </w:r>
      <w:r w:rsidRPr="00865236">
        <w:rPr>
          <w:lang w:val="en-GB"/>
        </w:rPr>
        <w:t xml:space="preserve">, </w:t>
      </w:r>
      <w:r w:rsidRPr="00865236">
        <w:rPr>
          <w:i/>
          <w:iCs/>
          <w:lang w:val="en-GB"/>
        </w:rPr>
        <w:t>25</w:t>
      </w:r>
      <w:r w:rsidRPr="00865236">
        <w:rPr>
          <w:lang w:val="en-GB"/>
        </w:rPr>
        <w:t>, p.e43213.</w:t>
      </w:r>
    </w:p>
    <w:p w14:paraId="3058FA5E"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lastRenderedPageBreak/>
        <w:t xml:space="preserve">Predescu, E., Calugar, I. and Sipos, R., (2024). Cyberbullying and non-suicidal self-injury (NSSI) in adolescence: exploring moderators and mediators through a systematic review. </w:t>
      </w:r>
      <w:r w:rsidRPr="00865236">
        <w:rPr>
          <w:i/>
          <w:iCs/>
          <w:lang w:val="en-GB"/>
        </w:rPr>
        <w:t>Children</w:t>
      </w:r>
      <w:r w:rsidRPr="00865236">
        <w:rPr>
          <w:lang w:val="en-GB"/>
        </w:rPr>
        <w:t xml:space="preserve">, </w:t>
      </w:r>
      <w:r w:rsidRPr="00865236">
        <w:rPr>
          <w:i/>
          <w:iCs/>
          <w:lang w:val="en-GB"/>
        </w:rPr>
        <w:t>11</w:t>
      </w:r>
      <w:r w:rsidRPr="00865236">
        <w:rPr>
          <w:lang w:val="en-GB"/>
        </w:rPr>
        <w:t>(4), p.410.</w:t>
      </w:r>
    </w:p>
    <w:p w14:paraId="6089B03A" w14:textId="77777777" w:rsidR="00200ACA" w:rsidRPr="00865236" w:rsidRDefault="00097E3D">
      <w:pPr>
        <w:pStyle w:val="Normal1"/>
        <w:pBdr>
          <w:top w:val="nil"/>
          <w:left w:val="nil"/>
          <w:bottom w:val="nil"/>
          <w:right w:val="nil"/>
          <w:between w:val="nil"/>
        </w:pBdr>
        <w:spacing w:before="240" w:after="200"/>
        <w:rPr>
          <w:lang w:val="en-GB"/>
        </w:rPr>
      </w:pPr>
      <w:r w:rsidRPr="00865236">
        <w:rPr>
          <w:lang w:val="en-GB"/>
        </w:rPr>
        <w:t xml:space="preserve">Rashid, M.A., Muhammad Nazar, Z., Sanaullah, Y.Z., Fareed, M.S., Amir, M., Kashif, M. and Iqbal, J., (2025). Impact of Social Media Use on Quality of Vision. </w:t>
      </w:r>
      <w:r w:rsidRPr="00865236">
        <w:rPr>
          <w:i/>
          <w:iCs/>
          <w:lang w:val="en-GB"/>
        </w:rPr>
        <w:t>Ophthalmology and Vision Care</w:t>
      </w:r>
      <w:r w:rsidRPr="00865236">
        <w:rPr>
          <w:lang w:val="en-GB"/>
        </w:rPr>
        <w:t xml:space="preserve">, </w:t>
      </w:r>
      <w:r w:rsidRPr="00865236">
        <w:rPr>
          <w:i/>
          <w:iCs/>
          <w:lang w:val="en-GB"/>
        </w:rPr>
        <w:t>5</w:t>
      </w:r>
      <w:r w:rsidRPr="00865236">
        <w:rPr>
          <w:lang w:val="en-GB"/>
        </w:rPr>
        <w:t>(2), pp.2836-2853.</w:t>
      </w:r>
    </w:p>
    <w:p w14:paraId="1D3A973C" w14:textId="77777777" w:rsidR="00200ACA" w:rsidRPr="00865236" w:rsidRDefault="00097E3D">
      <w:pPr>
        <w:pStyle w:val="Normal1"/>
        <w:pBdr>
          <w:top w:val="nil"/>
          <w:left w:val="nil"/>
          <w:bottom w:val="nil"/>
          <w:right w:val="nil"/>
          <w:between w:val="nil"/>
        </w:pBdr>
        <w:spacing w:before="240" w:after="200"/>
        <w:rPr>
          <w:lang w:val="en-GB"/>
        </w:rPr>
      </w:pPr>
      <w:r w:rsidRPr="00865236">
        <w:rPr>
          <w:lang w:val="en-GB"/>
        </w:rPr>
        <w:t xml:space="preserve">Sametoğlu, S., Pelt, D.H. and Bartels, M., (2025). The association between frequency of social media use, wellbeing, and depressive symptoms: disentangling genetic and environmental factors. </w:t>
      </w:r>
      <w:r w:rsidRPr="00865236">
        <w:rPr>
          <w:i/>
          <w:iCs/>
          <w:lang w:val="en-GB"/>
        </w:rPr>
        <w:t>Behavior Genetics</w:t>
      </w:r>
      <w:r w:rsidRPr="00865236">
        <w:rPr>
          <w:lang w:val="en-GB"/>
        </w:rPr>
        <w:t>, pp.1-15.</w:t>
      </w:r>
    </w:p>
    <w:p w14:paraId="6BC89D6E"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Shafi, R.M., Nakonezny, P.A., Romanowicz, M., Nandakumar, A.L., Suarez, L. and Croarkin, P.E., (2021). Suicidality and self-injurious behavior among adolescent social media users at psychiatric hospitalization. </w:t>
      </w:r>
      <w:r w:rsidRPr="00865236">
        <w:rPr>
          <w:i/>
          <w:iCs/>
          <w:lang w:val="en-GB"/>
        </w:rPr>
        <w:t>CNS spectrums</w:t>
      </w:r>
      <w:r w:rsidRPr="00865236">
        <w:rPr>
          <w:lang w:val="en-GB"/>
        </w:rPr>
        <w:t xml:space="preserve">, </w:t>
      </w:r>
      <w:r w:rsidRPr="00865236">
        <w:rPr>
          <w:i/>
          <w:iCs/>
          <w:lang w:val="en-GB"/>
        </w:rPr>
        <w:t>26</w:t>
      </w:r>
      <w:r w:rsidRPr="00865236">
        <w:rPr>
          <w:lang w:val="en-GB"/>
        </w:rPr>
        <w:t>(3), pp.275-281</w:t>
      </w:r>
    </w:p>
    <w:p w14:paraId="0A4C6D7D"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Throuvala, M.A., Griffiths, M.D., Rennoldson, M. and Kuss, D.J., (2021). Policy recommendations for preventing problematic internet use in schools: a qualitative study of parental perspectives. </w:t>
      </w:r>
      <w:r w:rsidRPr="00865236">
        <w:rPr>
          <w:i/>
          <w:iCs/>
          <w:lang w:val="en-GB"/>
        </w:rPr>
        <w:t>International journal of environmental research and public health</w:t>
      </w:r>
      <w:r w:rsidRPr="00865236">
        <w:rPr>
          <w:lang w:val="en-GB"/>
        </w:rPr>
        <w:t xml:space="preserve">, </w:t>
      </w:r>
      <w:r w:rsidRPr="00865236">
        <w:rPr>
          <w:i/>
          <w:iCs/>
          <w:lang w:val="en-GB"/>
        </w:rPr>
        <w:t>18</w:t>
      </w:r>
      <w:r w:rsidRPr="00865236">
        <w:rPr>
          <w:lang w:val="en-GB"/>
        </w:rPr>
        <w:t>(9), p.4522.</w:t>
      </w:r>
    </w:p>
    <w:p w14:paraId="311116DF"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Tremolada, M., Silingardi, L. and Taverna, L., (2022). Social networking in adolescents: Time, type and motives of using, social desirability, and communication choices. </w:t>
      </w:r>
      <w:r w:rsidRPr="00865236">
        <w:rPr>
          <w:i/>
          <w:iCs/>
          <w:lang w:val="en-GB"/>
        </w:rPr>
        <w:t>International journal of environmental research and public health</w:t>
      </w:r>
      <w:r w:rsidRPr="00865236">
        <w:rPr>
          <w:lang w:val="en-GB"/>
        </w:rPr>
        <w:t xml:space="preserve">, </w:t>
      </w:r>
      <w:r w:rsidRPr="00865236">
        <w:rPr>
          <w:i/>
          <w:iCs/>
          <w:lang w:val="en-GB"/>
        </w:rPr>
        <w:t>19</w:t>
      </w:r>
      <w:r w:rsidRPr="00865236">
        <w:rPr>
          <w:lang w:val="en-GB"/>
        </w:rPr>
        <w:t>(4), p.2418.</w:t>
      </w:r>
    </w:p>
    <w:p w14:paraId="77A74745"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Ünlü, S., Uzun, K. and Arslan, G., (2025). Mindfulness-Based Intervention in Schools: Addressing Social Media Burnout and Enhancing Well-Being in Adolescents. </w:t>
      </w:r>
      <w:r w:rsidRPr="00865236">
        <w:rPr>
          <w:i/>
          <w:iCs/>
          <w:lang w:val="en-GB"/>
        </w:rPr>
        <w:t>Children</w:t>
      </w:r>
      <w:r w:rsidRPr="00865236">
        <w:rPr>
          <w:lang w:val="en-GB"/>
        </w:rPr>
        <w:t xml:space="preserve">, </w:t>
      </w:r>
      <w:r w:rsidRPr="00865236">
        <w:rPr>
          <w:i/>
          <w:iCs/>
          <w:lang w:val="en-GB"/>
        </w:rPr>
        <w:t>12</w:t>
      </w:r>
      <w:r w:rsidRPr="00865236">
        <w:rPr>
          <w:lang w:val="en-GB"/>
        </w:rPr>
        <w:t>(7), p.826.</w:t>
      </w:r>
    </w:p>
    <w:p w14:paraId="67660F3C"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West, M., Rice, S. and Vella-Brodrick, D., (2024). Adolescent social media use through a Self-Determination theory lens: A systematic scoping review. </w:t>
      </w:r>
      <w:r w:rsidRPr="00865236">
        <w:rPr>
          <w:i/>
          <w:iCs/>
          <w:lang w:val="en-GB"/>
        </w:rPr>
        <w:t>International journal of environmental research and public health</w:t>
      </w:r>
      <w:r w:rsidRPr="00865236">
        <w:rPr>
          <w:lang w:val="en-GB"/>
        </w:rPr>
        <w:t xml:space="preserve">, </w:t>
      </w:r>
      <w:r w:rsidRPr="00865236">
        <w:rPr>
          <w:i/>
          <w:iCs/>
          <w:lang w:val="en-GB"/>
        </w:rPr>
        <w:t>21</w:t>
      </w:r>
      <w:r w:rsidRPr="00865236">
        <w:rPr>
          <w:lang w:val="en-GB"/>
        </w:rPr>
        <w:t>(7), p.862.</w:t>
      </w:r>
    </w:p>
    <w:p w14:paraId="516363A9" w14:textId="77777777" w:rsidR="00200ACA" w:rsidRPr="00865236" w:rsidRDefault="00097E3D">
      <w:pPr>
        <w:pStyle w:val="Normal1"/>
        <w:pBdr>
          <w:top w:val="nil"/>
          <w:left w:val="nil"/>
          <w:bottom w:val="nil"/>
          <w:right w:val="nil"/>
          <w:between w:val="nil"/>
        </w:pBdr>
        <w:spacing w:before="240" w:after="240"/>
        <w:rPr>
          <w:highlight w:val="white"/>
          <w:lang w:val="en-GB"/>
        </w:rPr>
      </w:pPr>
      <w:r w:rsidRPr="00865236">
        <w:rPr>
          <w:highlight w:val="white"/>
          <w:lang w:val="en-GB"/>
        </w:rPr>
        <w:lastRenderedPageBreak/>
        <w:t xml:space="preserve">World Health Organization (2024). </w:t>
      </w:r>
      <w:r w:rsidRPr="00865236">
        <w:rPr>
          <w:i/>
          <w:iCs/>
          <w:highlight w:val="white"/>
          <w:lang w:val="en-GB"/>
        </w:rPr>
        <w:t>Teens, screens and mental health</w:t>
      </w:r>
      <w:r w:rsidRPr="00865236">
        <w:rPr>
          <w:highlight w:val="white"/>
          <w:lang w:val="en-GB"/>
        </w:rPr>
        <w:t>. Available at:</w:t>
      </w:r>
      <w:hyperlink r:id="rId25">
        <w:r w:rsidRPr="00865236">
          <w:rPr>
            <w:highlight w:val="white"/>
            <w:u w:val="single"/>
            <w:lang w:val="en-GB"/>
          </w:rPr>
          <w:t>https://www.who.int/europe/news/item/25-09-2024-teens--screens-and-mental-health</w:t>
        </w:r>
      </w:hyperlink>
      <w:r w:rsidRPr="00865236">
        <w:rPr>
          <w:highlight w:val="white"/>
          <w:lang w:val="en-GB"/>
        </w:rPr>
        <w:t xml:space="preserve"> (Accessed on: 8</w:t>
      </w:r>
      <w:r w:rsidRPr="00865236">
        <w:rPr>
          <w:highlight w:val="white"/>
          <w:vertAlign w:val="superscript"/>
          <w:lang w:val="en-GB"/>
        </w:rPr>
        <w:t>th</w:t>
      </w:r>
      <w:r w:rsidRPr="00865236">
        <w:rPr>
          <w:highlight w:val="white"/>
          <w:lang w:val="en-GB"/>
        </w:rPr>
        <w:t>December 2025).</w:t>
      </w:r>
    </w:p>
    <w:p w14:paraId="6CF335B0"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 xml:space="preserve">Badillo-Urquiola, K., Shea, Z., Agha, Z., Lediaeva, I. and Wisniewski, P., (2021). Conducting risky research with teens: co-designing for the ethical treatment and protection of adolescents. </w:t>
      </w:r>
      <w:r w:rsidRPr="00865236">
        <w:rPr>
          <w:i/>
          <w:iCs/>
          <w:lang w:val="en-GB"/>
        </w:rPr>
        <w:t>Proceedings of the ACM on Human-Computer Interaction</w:t>
      </w:r>
      <w:r w:rsidRPr="00865236">
        <w:rPr>
          <w:lang w:val="en-GB"/>
        </w:rPr>
        <w:t xml:space="preserve">, </w:t>
      </w:r>
      <w:r w:rsidRPr="00865236">
        <w:rPr>
          <w:i/>
          <w:iCs/>
          <w:lang w:val="en-GB"/>
        </w:rPr>
        <w:t>4</w:t>
      </w:r>
      <w:r w:rsidRPr="00865236">
        <w:rPr>
          <w:lang w:val="en-GB"/>
        </w:rPr>
        <w:t>(CSCW3), pp.1-46.</w:t>
      </w:r>
    </w:p>
    <w:p w14:paraId="495FA556"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 xml:space="preserve">BPA (2024). </w:t>
      </w:r>
      <w:r w:rsidRPr="00865236">
        <w:rPr>
          <w:i/>
          <w:iCs/>
          <w:lang w:val="en-GB"/>
        </w:rPr>
        <w:t>Confidentiality and UK GDPR Guidance.</w:t>
      </w:r>
      <w:r w:rsidRPr="00865236">
        <w:rPr>
          <w:lang w:val="en-GB"/>
        </w:rPr>
        <w:t xml:space="preserve"> Available at:</w:t>
      </w:r>
      <w:hyperlink r:id="rId26">
        <w:r w:rsidRPr="00865236">
          <w:rPr>
            <w:lang w:val="en-GB"/>
          </w:rPr>
          <w:t xml:space="preserve"> https://www.bpc.org.uk/download/11146/Confidentiality-and-UK-GDPR-Guidance-March-2024.pdf</w:t>
        </w:r>
      </w:hyperlink>
      <w:r w:rsidRPr="00865236">
        <w:rPr>
          <w:lang w:val="en-GB"/>
        </w:rPr>
        <w:t xml:space="preserve"> (Accessed on: 15 November 2025)</w:t>
      </w:r>
    </w:p>
    <w:p w14:paraId="7556AC94"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 xml:space="preserve">Fife, S.T. and Gossner, J.D., (2024). Deductive qualitative analysis: Evaluating, expanding, and refining theory. </w:t>
      </w:r>
      <w:r w:rsidRPr="00865236">
        <w:rPr>
          <w:i/>
          <w:iCs/>
          <w:lang w:val="en-GB"/>
        </w:rPr>
        <w:t>International Journal of Qualitative Methods</w:t>
      </w:r>
      <w:r w:rsidRPr="00865236">
        <w:rPr>
          <w:lang w:val="en-GB"/>
        </w:rPr>
        <w:t xml:space="preserve">, </w:t>
      </w:r>
      <w:r w:rsidRPr="00865236">
        <w:rPr>
          <w:i/>
          <w:iCs/>
          <w:lang w:val="en-GB"/>
        </w:rPr>
        <w:t>23</w:t>
      </w:r>
      <w:r w:rsidRPr="00865236">
        <w:rPr>
          <w:lang w:val="en-GB"/>
        </w:rPr>
        <w:t>, p.16094069241244856.</w:t>
      </w:r>
    </w:p>
    <w:p w14:paraId="1927AFE4"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 xml:space="preserve">Hjetland, G.J., Schønning, V., Hella, R.T., Veseth, M. and Skogen, J.C., (2021). How do Norwegian adolescents experience the role of social media in relation to mental health and well-being: a qualitative study. </w:t>
      </w:r>
      <w:r w:rsidRPr="00865236">
        <w:rPr>
          <w:i/>
          <w:iCs/>
          <w:lang w:val="en-GB"/>
        </w:rPr>
        <w:t>BMC psychology</w:t>
      </w:r>
      <w:r w:rsidRPr="00865236">
        <w:rPr>
          <w:lang w:val="en-GB"/>
        </w:rPr>
        <w:t xml:space="preserve">, </w:t>
      </w:r>
      <w:r w:rsidRPr="00865236">
        <w:rPr>
          <w:i/>
          <w:iCs/>
          <w:lang w:val="en-GB"/>
        </w:rPr>
        <w:t>9</w:t>
      </w:r>
      <w:r w:rsidRPr="00865236">
        <w:rPr>
          <w:lang w:val="en-GB"/>
        </w:rPr>
        <w:t>(1), p.78.</w:t>
      </w:r>
    </w:p>
    <w:p w14:paraId="229376B3"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 xml:space="preserve">Kirtley, O.J., Hussey, I. and Marzano, L., (2021). Exposure to and experience of self-harm and self-harm related content: An exploratory network analysis. </w:t>
      </w:r>
      <w:r w:rsidRPr="00865236">
        <w:rPr>
          <w:i/>
          <w:iCs/>
          <w:lang w:val="en-GB"/>
        </w:rPr>
        <w:t>Psychiatry Research</w:t>
      </w:r>
      <w:r w:rsidRPr="00865236">
        <w:rPr>
          <w:lang w:val="en-GB"/>
        </w:rPr>
        <w:t xml:space="preserve">, </w:t>
      </w:r>
      <w:r w:rsidRPr="00865236">
        <w:rPr>
          <w:i/>
          <w:iCs/>
          <w:lang w:val="en-GB"/>
        </w:rPr>
        <w:t>295</w:t>
      </w:r>
      <w:r w:rsidRPr="00865236">
        <w:rPr>
          <w:lang w:val="en-GB"/>
        </w:rPr>
        <w:t>, p.113572.</w:t>
      </w:r>
    </w:p>
    <w:p w14:paraId="0E3D85B3"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Knowles, S., Sharma, V., Fortune, S., Wadman, R., Churchill, R. and Hetrick, S., (2022). Adapting a codesign process with young people to prioritize outcomes for a systematic review of interventions to prevent self</w:t>
      </w:r>
      <w:r w:rsidRPr="00865236">
        <w:rPr>
          <w:rFonts w:ascii="Times New Roman" w:eastAsia="Times New Roman" w:hAnsi="Times New Roman" w:cs="Times New Roman"/>
          <w:lang w:val="en-GB"/>
        </w:rPr>
        <w:t>‐</w:t>
      </w:r>
      <w:r w:rsidRPr="00865236">
        <w:rPr>
          <w:lang w:val="en-GB"/>
        </w:rPr>
        <w:t xml:space="preserve">harm and suicide. </w:t>
      </w:r>
      <w:r w:rsidRPr="00865236">
        <w:rPr>
          <w:i/>
          <w:iCs/>
          <w:lang w:val="en-GB"/>
        </w:rPr>
        <w:t>Health Expectations</w:t>
      </w:r>
      <w:r w:rsidRPr="00865236">
        <w:rPr>
          <w:lang w:val="en-GB"/>
        </w:rPr>
        <w:t xml:space="preserve">, </w:t>
      </w:r>
      <w:r w:rsidRPr="00865236">
        <w:rPr>
          <w:i/>
          <w:iCs/>
          <w:lang w:val="en-GB"/>
        </w:rPr>
        <w:t>25</w:t>
      </w:r>
      <w:r w:rsidRPr="00865236">
        <w:rPr>
          <w:lang w:val="en-GB"/>
        </w:rPr>
        <w:t>(4), pp.1393-1404.</w:t>
      </w:r>
    </w:p>
    <w:p w14:paraId="693EE13E"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 xml:space="preserve">Mancin, S., Sguanci, M., Andreoli, D., Soekeland, F., Anastasi, G., Piredda, M. and De Marinis, M.G., (2024). Systematic review of clinical practice guidelines and systematic reviews: a method for conducting comprehensive analysis. </w:t>
      </w:r>
      <w:r w:rsidRPr="00865236">
        <w:rPr>
          <w:i/>
          <w:iCs/>
          <w:lang w:val="en-GB"/>
        </w:rPr>
        <w:t>MethodsX</w:t>
      </w:r>
      <w:r w:rsidRPr="00865236">
        <w:rPr>
          <w:lang w:val="en-GB"/>
        </w:rPr>
        <w:t xml:space="preserve">, </w:t>
      </w:r>
      <w:r w:rsidRPr="00865236">
        <w:rPr>
          <w:i/>
          <w:iCs/>
          <w:lang w:val="en-GB"/>
        </w:rPr>
        <w:t>12</w:t>
      </w:r>
      <w:r w:rsidRPr="00865236">
        <w:rPr>
          <w:lang w:val="en-GB"/>
        </w:rPr>
        <w:t>, p.102532.</w:t>
      </w:r>
    </w:p>
    <w:p w14:paraId="2C53F0B9"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lastRenderedPageBreak/>
        <w:t xml:space="preserve">Pervin, N. and Mokhtar, M., (2022). The interpretivist research paradigm: A subjective notion of a social context. </w:t>
      </w:r>
      <w:r w:rsidRPr="00865236">
        <w:rPr>
          <w:i/>
          <w:iCs/>
          <w:lang w:val="en-GB"/>
        </w:rPr>
        <w:t>International Journal of Academic Research in Progressive Education and Development</w:t>
      </w:r>
      <w:r w:rsidRPr="00865236">
        <w:rPr>
          <w:lang w:val="en-GB"/>
        </w:rPr>
        <w:t xml:space="preserve">, </w:t>
      </w:r>
      <w:r w:rsidRPr="00865236">
        <w:rPr>
          <w:i/>
          <w:iCs/>
          <w:lang w:val="en-GB"/>
        </w:rPr>
        <w:t>11</w:t>
      </w:r>
      <w:r w:rsidRPr="00865236">
        <w:rPr>
          <w:lang w:val="en-GB"/>
        </w:rPr>
        <w:t>(2), pp.419-428.</w:t>
      </w:r>
    </w:p>
    <w:p w14:paraId="2B46C3F2"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 xml:space="preserve">Platz, T., (2021). Methods for the development of healthcare practice recommendations using systematic reviews and meta-analyses. </w:t>
      </w:r>
      <w:r w:rsidRPr="00865236">
        <w:rPr>
          <w:i/>
          <w:iCs/>
          <w:lang w:val="en-GB"/>
        </w:rPr>
        <w:t>Frontiers in Neurology</w:t>
      </w:r>
      <w:r w:rsidRPr="00865236">
        <w:rPr>
          <w:lang w:val="en-GB"/>
        </w:rPr>
        <w:t xml:space="preserve">, </w:t>
      </w:r>
      <w:r w:rsidRPr="00865236">
        <w:rPr>
          <w:i/>
          <w:iCs/>
          <w:lang w:val="en-GB"/>
        </w:rPr>
        <w:t>12</w:t>
      </w:r>
      <w:r w:rsidRPr="00865236">
        <w:rPr>
          <w:lang w:val="en-GB"/>
        </w:rPr>
        <w:t>, p.699968.</w:t>
      </w:r>
    </w:p>
    <w:p w14:paraId="54D7F37A"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 xml:space="preserve">Shaheen, N., Shaheen, A., Ramadan, A., Hefnawy, M.T., Ramadan, A., Ibrahim, I.A., Hassanein, M.E., Ashour, M.E. and Flouty, O., (2023). Appraising systematic reviews: a comprehensive guide to ensuring validity and reliability. </w:t>
      </w:r>
      <w:r w:rsidRPr="00865236">
        <w:rPr>
          <w:i/>
          <w:iCs/>
          <w:lang w:val="en-GB"/>
        </w:rPr>
        <w:t>Frontiers in research metrics and analytics</w:t>
      </w:r>
      <w:r w:rsidRPr="00865236">
        <w:rPr>
          <w:lang w:val="en-GB"/>
        </w:rPr>
        <w:t xml:space="preserve">, </w:t>
      </w:r>
      <w:r w:rsidRPr="00865236">
        <w:rPr>
          <w:i/>
          <w:iCs/>
          <w:lang w:val="en-GB"/>
        </w:rPr>
        <w:t>8</w:t>
      </w:r>
      <w:r w:rsidRPr="00865236">
        <w:rPr>
          <w:lang w:val="en-GB"/>
        </w:rPr>
        <w:t>, p.1268045.</w:t>
      </w:r>
    </w:p>
    <w:p w14:paraId="7BA483FB"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 xml:space="preserve">Thomson, L.J. and Chatterjee, H.J., (2024). Barriers and enablers of integrated care in the UK: a rapid evidence review of review articles and grey literature 2018–2022. </w:t>
      </w:r>
      <w:r w:rsidRPr="00865236">
        <w:rPr>
          <w:i/>
          <w:iCs/>
          <w:lang w:val="en-GB"/>
        </w:rPr>
        <w:t>Frontiers in Public Health</w:t>
      </w:r>
      <w:r w:rsidRPr="00865236">
        <w:rPr>
          <w:lang w:val="en-GB"/>
        </w:rPr>
        <w:t xml:space="preserve">, </w:t>
      </w:r>
      <w:r w:rsidRPr="00865236">
        <w:rPr>
          <w:i/>
          <w:iCs/>
          <w:lang w:val="en-GB"/>
        </w:rPr>
        <w:t>11</w:t>
      </w:r>
      <w:r w:rsidRPr="00865236">
        <w:rPr>
          <w:lang w:val="en-GB"/>
        </w:rPr>
        <w:t>, p.1286479.</w:t>
      </w:r>
    </w:p>
    <w:p w14:paraId="71682D44"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 xml:space="preserve">Wang, S., Li, H., Scells, H., Locke, D. and Zuccon, G., (2021, December). Mesh term suggestion for systematic review literature search. In </w:t>
      </w:r>
      <w:r w:rsidRPr="00865236">
        <w:rPr>
          <w:i/>
          <w:iCs/>
          <w:lang w:val="en-GB"/>
        </w:rPr>
        <w:t>Proceedings of the 25th Australasian Document Computing Symposium</w:t>
      </w:r>
      <w:r w:rsidRPr="00865236">
        <w:rPr>
          <w:lang w:val="en-GB"/>
        </w:rPr>
        <w:t xml:space="preserve"> (pp. 1-8).</w:t>
      </w:r>
    </w:p>
    <w:p w14:paraId="449D77EC" w14:textId="77777777" w:rsidR="00200ACA" w:rsidRPr="00865236" w:rsidRDefault="00097E3D">
      <w:pPr>
        <w:pStyle w:val="Normal1"/>
        <w:spacing w:before="240"/>
        <w:rPr>
          <w:sz w:val="28"/>
          <w:szCs w:val="28"/>
          <w:lang w:val="en-GB"/>
        </w:rPr>
      </w:pPr>
      <w:r w:rsidRPr="00865236">
        <w:rPr>
          <w:sz w:val="22"/>
          <w:szCs w:val="22"/>
          <w:highlight w:val="white"/>
          <w:lang w:val="en-GB"/>
        </w:rPr>
        <w:t xml:space="preserve">Biswas, B. and Biswas, S., (2025). Impact of Digital Intoxication on Social Conduct of Gen-Z: A Logistic Regression Approach. </w:t>
      </w:r>
      <w:r w:rsidRPr="00865236">
        <w:rPr>
          <w:i/>
          <w:iCs/>
          <w:sz w:val="22"/>
          <w:szCs w:val="22"/>
          <w:highlight w:val="white"/>
          <w:lang w:val="en-GB"/>
        </w:rPr>
        <w:t>Journal of Intelligent Decision Making and Granular Computing</w:t>
      </w:r>
      <w:r w:rsidRPr="00865236">
        <w:rPr>
          <w:sz w:val="22"/>
          <w:szCs w:val="22"/>
          <w:highlight w:val="white"/>
          <w:lang w:val="en-GB"/>
        </w:rPr>
        <w:t xml:space="preserve">, </w:t>
      </w:r>
      <w:r w:rsidRPr="00865236">
        <w:rPr>
          <w:i/>
          <w:iCs/>
          <w:sz w:val="22"/>
          <w:szCs w:val="22"/>
          <w:highlight w:val="white"/>
          <w:lang w:val="en-GB"/>
        </w:rPr>
        <w:t>1</w:t>
      </w:r>
      <w:r w:rsidRPr="00865236">
        <w:rPr>
          <w:sz w:val="22"/>
          <w:szCs w:val="22"/>
          <w:highlight w:val="white"/>
          <w:lang w:val="en-GB"/>
        </w:rPr>
        <w:t>(1), pp.286-300.</w:t>
      </w:r>
    </w:p>
    <w:p w14:paraId="680E7A10" w14:textId="77777777" w:rsidR="00200ACA" w:rsidRPr="00865236" w:rsidRDefault="00097E3D">
      <w:pPr>
        <w:pStyle w:val="Normal1"/>
        <w:spacing w:before="240"/>
        <w:rPr>
          <w:sz w:val="28"/>
          <w:szCs w:val="28"/>
          <w:lang w:val="en-GB"/>
        </w:rPr>
      </w:pPr>
      <w:r w:rsidRPr="00865236">
        <w:rPr>
          <w:sz w:val="22"/>
          <w:szCs w:val="22"/>
          <w:highlight w:val="white"/>
          <w:lang w:val="en-GB"/>
        </w:rPr>
        <w:t xml:space="preserve">Spínola, L.G., Calaboiça, C. and Carvalho, I.P., (2024). The use of social networking sites and its association with non-suicidal self-injury among children and adolescents: A systematic review. </w:t>
      </w:r>
      <w:r w:rsidRPr="00865236">
        <w:rPr>
          <w:i/>
          <w:iCs/>
          <w:sz w:val="22"/>
          <w:szCs w:val="22"/>
          <w:highlight w:val="white"/>
          <w:lang w:val="en-GB"/>
        </w:rPr>
        <w:t>Journal of Affective Disorders Reports</w:t>
      </w:r>
      <w:r w:rsidRPr="00865236">
        <w:rPr>
          <w:sz w:val="22"/>
          <w:szCs w:val="22"/>
          <w:highlight w:val="white"/>
          <w:lang w:val="en-GB"/>
        </w:rPr>
        <w:t xml:space="preserve">, </w:t>
      </w:r>
      <w:r w:rsidRPr="00865236">
        <w:rPr>
          <w:i/>
          <w:iCs/>
          <w:sz w:val="22"/>
          <w:szCs w:val="22"/>
          <w:highlight w:val="white"/>
          <w:lang w:val="en-GB"/>
        </w:rPr>
        <w:t>16</w:t>
      </w:r>
      <w:r w:rsidRPr="00865236">
        <w:rPr>
          <w:sz w:val="22"/>
          <w:szCs w:val="22"/>
          <w:highlight w:val="white"/>
          <w:lang w:val="en-GB"/>
        </w:rPr>
        <w:t>, p.100781.</w:t>
      </w:r>
    </w:p>
    <w:p w14:paraId="0E6DB625" w14:textId="77777777" w:rsidR="00200ACA" w:rsidRPr="00865236" w:rsidRDefault="00097E3D">
      <w:pPr>
        <w:pStyle w:val="Normal1"/>
        <w:spacing w:before="240"/>
        <w:rPr>
          <w:lang w:val="en-GB"/>
        </w:rPr>
      </w:pPr>
      <w:r w:rsidRPr="00865236">
        <w:rPr>
          <w:sz w:val="22"/>
          <w:szCs w:val="22"/>
          <w:highlight w:val="white"/>
          <w:lang w:val="en-GB"/>
        </w:rPr>
        <w:t xml:space="preserve">Xu, X.M., Liu, Y.S., Hong, S., Liu, C., Cao, J., Chen, X.R., Lv, Z., Cao, B., Wang, H.G., Wang, W. and Ai, M., (2024). The prediction of self-harm behaviors in young adults with multi-modal data: an XGBoost approach. </w:t>
      </w:r>
      <w:r w:rsidRPr="00865236">
        <w:rPr>
          <w:i/>
          <w:iCs/>
          <w:sz w:val="22"/>
          <w:szCs w:val="22"/>
          <w:highlight w:val="white"/>
          <w:lang w:val="en-GB"/>
        </w:rPr>
        <w:t>Journal of Affective Disorders Reports</w:t>
      </w:r>
      <w:r w:rsidRPr="00865236">
        <w:rPr>
          <w:sz w:val="22"/>
          <w:szCs w:val="22"/>
          <w:highlight w:val="white"/>
          <w:lang w:val="en-GB"/>
        </w:rPr>
        <w:t xml:space="preserve">, </w:t>
      </w:r>
      <w:r w:rsidRPr="00865236">
        <w:rPr>
          <w:i/>
          <w:iCs/>
          <w:sz w:val="22"/>
          <w:szCs w:val="22"/>
          <w:highlight w:val="white"/>
          <w:lang w:val="en-GB"/>
        </w:rPr>
        <w:t>16</w:t>
      </w:r>
      <w:r w:rsidRPr="00865236">
        <w:rPr>
          <w:sz w:val="22"/>
          <w:szCs w:val="22"/>
          <w:highlight w:val="white"/>
          <w:lang w:val="en-GB"/>
        </w:rPr>
        <w:t>, p.100723.</w:t>
      </w:r>
    </w:p>
    <w:p w14:paraId="21F1665C" w14:textId="77777777" w:rsidR="00200ACA" w:rsidRPr="00865236" w:rsidRDefault="00097E3D">
      <w:pPr>
        <w:pStyle w:val="Normal1"/>
        <w:pBdr>
          <w:top w:val="nil"/>
          <w:left w:val="nil"/>
          <w:bottom w:val="nil"/>
          <w:right w:val="nil"/>
          <w:between w:val="nil"/>
        </w:pBdr>
        <w:spacing w:before="240" w:after="240"/>
        <w:rPr>
          <w:b/>
          <w:bCs/>
          <w:i/>
          <w:iCs/>
          <w:lang w:val="en-GB"/>
        </w:rPr>
      </w:pPr>
      <w:r w:rsidRPr="00865236">
        <w:rPr>
          <w:b/>
          <w:bCs/>
          <w:i/>
          <w:iCs/>
          <w:lang w:val="en-GB"/>
        </w:rPr>
        <w:t>18 chosen articles</w:t>
      </w:r>
    </w:p>
    <w:p w14:paraId="44F0A4BF"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lastRenderedPageBreak/>
        <w:t xml:space="preserve">Agyapong-Opoku, N., Agyapong-Opoku, F. and Greenshaw, A.J., (2025). Effects of social media use on youth and adolescent mental health: A scoping review of reviews. </w:t>
      </w:r>
      <w:r w:rsidRPr="00865236">
        <w:rPr>
          <w:i/>
          <w:iCs/>
          <w:lang w:val="en-GB"/>
        </w:rPr>
        <w:t>Behavioral Sciences</w:t>
      </w:r>
      <w:r w:rsidRPr="00865236">
        <w:rPr>
          <w:lang w:val="en-GB"/>
        </w:rPr>
        <w:t xml:space="preserve">, </w:t>
      </w:r>
      <w:r w:rsidRPr="00865236">
        <w:rPr>
          <w:i/>
          <w:iCs/>
          <w:lang w:val="en-GB"/>
        </w:rPr>
        <w:t>15</w:t>
      </w:r>
      <w:r w:rsidRPr="00865236">
        <w:rPr>
          <w:lang w:val="en-GB"/>
        </w:rPr>
        <w:t>(5), p.574.</w:t>
      </w:r>
    </w:p>
    <w:p w14:paraId="5EED1E9C"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Azem, L., Al Alwani, R., Lucas, A., Alsaadi, B., Njihia, G., Bibi, B., Alzubaidi, M. and Househ, M., (2023). Social media use and depression in adolescents: a scoping review. </w:t>
      </w:r>
      <w:r w:rsidRPr="00865236">
        <w:rPr>
          <w:i/>
          <w:iCs/>
          <w:lang w:val="en-GB"/>
        </w:rPr>
        <w:t>Behavioral Sciences</w:t>
      </w:r>
      <w:r w:rsidRPr="00865236">
        <w:rPr>
          <w:lang w:val="en-GB"/>
        </w:rPr>
        <w:t xml:space="preserve">, </w:t>
      </w:r>
      <w:r w:rsidRPr="00865236">
        <w:rPr>
          <w:i/>
          <w:iCs/>
          <w:lang w:val="en-GB"/>
        </w:rPr>
        <w:t>13</w:t>
      </w:r>
      <w:r w:rsidRPr="00865236">
        <w:rPr>
          <w:lang w:val="en-GB"/>
        </w:rPr>
        <w:t>(6), p.475.</w:t>
      </w:r>
    </w:p>
    <w:p w14:paraId="49BC1DBD"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Bye, A., Carter, B., Leightley, D., Trevillion, K., Liakata, M., Branthonne-Foster, S., Cross, S., Zenasni, Z., Carr, E., Williamson, G. and Vega Viyuela, A., (2024). Cohort profile: The Social media, smartphone use and Self-harm in Young People (3S-YP) study–A prospective, observational cohort study of young people in contact with mental health services. </w:t>
      </w:r>
      <w:r w:rsidRPr="00865236">
        <w:rPr>
          <w:i/>
          <w:iCs/>
          <w:lang w:val="en-GB"/>
        </w:rPr>
        <w:t>PLoS one</w:t>
      </w:r>
      <w:r w:rsidRPr="00865236">
        <w:rPr>
          <w:lang w:val="en-GB"/>
        </w:rPr>
        <w:t xml:space="preserve">, </w:t>
      </w:r>
      <w:r w:rsidRPr="00865236">
        <w:rPr>
          <w:i/>
          <w:iCs/>
          <w:lang w:val="en-GB"/>
        </w:rPr>
        <w:t>19</w:t>
      </w:r>
      <w:r w:rsidRPr="00865236">
        <w:rPr>
          <w:lang w:val="en-GB"/>
        </w:rPr>
        <w:t>(5), p.e0299059.</w:t>
      </w:r>
    </w:p>
    <w:p w14:paraId="50CDB80C"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Cabezas-Klinger, H., Fernandez-Daza, F.F. and Mina-Paz, Y., (2025). Associations Between Social Media Use and Mental Disorders in Adolescents and Young Adults: A Systematic Review and Meta-Analysis of Recent Evidence. </w:t>
      </w:r>
      <w:r w:rsidRPr="00865236">
        <w:rPr>
          <w:i/>
          <w:iCs/>
          <w:lang w:val="en-GB"/>
        </w:rPr>
        <w:t>Behavioral Sciences</w:t>
      </w:r>
      <w:r w:rsidRPr="00865236">
        <w:rPr>
          <w:lang w:val="en-GB"/>
        </w:rPr>
        <w:t xml:space="preserve">, </w:t>
      </w:r>
      <w:r w:rsidRPr="00865236">
        <w:rPr>
          <w:i/>
          <w:iCs/>
          <w:lang w:val="en-GB"/>
        </w:rPr>
        <w:t>15</w:t>
      </w:r>
      <w:r w:rsidRPr="00865236">
        <w:rPr>
          <w:lang w:val="en-GB"/>
        </w:rPr>
        <w:t>(11), p.1450.</w:t>
      </w:r>
    </w:p>
    <w:p w14:paraId="7F1A7CC5"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Cañas, E. and Estévez, E., (2021). Intervention programs for the problematic use of the internet and technological devices: A systematic review. </w:t>
      </w:r>
      <w:r w:rsidRPr="00865236">
        <w:rPr>
          <w:i/>
          <w:iCs/>
          <w:lang w:val="en-GB"/>
        </w:rPr>
        <w:t>Electronics</w:t>
      </w:r>
      <w:r w:rsidRPr="00865236">
        <w:rPr>
          <w:lang w:val="en-GB"/>
        </w:rPr>
        <w:t xml:space="preserve">, </w:t>
      </w:r>
      <w:r w:rsidRPr="00865236">
        <w:rPr>
          <w:i/>
          <w:iCs/>
          <w:lang w:val="en-GB"/>
        </w:rPr>
        <w:t>10</w:t>
      </w:r>
      <w:r w:rsidRPr="00865236">
        <w:rPr>
          <w:lang w:val="en-GB"/>
        </w:rPr>
        <w:t>(23), p.2923.</w:t>
      </w:r>
    </w:p>
    <w:p w14:paraId="36319EA8" w14:textId="77777777" w:rsidR="00200ACA" w:rsidRPr="00865236" w:rsidRDefault="00097E3D">
      <w:pPr>
        <w:pStyle w:val="Normal1"/>
        <w:pBdr>
          <w:top w:val="nil"/>
          <w:left w:val="nil"/>
          <w:bottom w:val="nil"/>
          <w:right w:val="nil"/>
          <w:between w:val="nil"/>
        </w:pBdr>
        <w:spacing w:before="240" w:after="240"/>
        <w:rPr>
          <w:lang w:val="en-GB"/>
        </w:rPr>
      </w:pPr>
      <w:r w:rsidRPr="00865236">
        <w:rPr>
          <w:lang w:val="en-GB"/>
        </w:rPr>
        <w:t xml:space="preserve">Cataldo, I., Lepri, B., Neoh, M.J.Y. and Esposito, G., (2021). Social media usage and development of psychiatric disorders in childhood and adolescence: a review. </w:t>
      </w:r>
      <w:r w:rsidRPr="00865236">
        <w:rPr>
          <w:i/>
          <w:iCs/>
          <w:lang w:val="en-GB"/>
        </w:rPr>
        <w:t>Frontiers in psychiatry</w:t>
      </w:r>
      <w:r w:rsidRPr="00865236">
        <w:rPr>
          <w:lang w:val="en-GB"/>
        </w:rPr>
        <w:t xml:space="preserve">, </w:t>
      </w:r>
      <w:r w:rsidRPr="00865236">
        <w:rPr>
          <w:i/>
          <w:iCs/>
          <w:lang w:val="en-GB"/>
        </w:rPr>
        <w:t>11</w:t>
      </w:r>
      <w:r w:rsidRPr="00865236">
        <w:rPr>
          <w:lang w:val="en-GB"/>
        </w:rPr>
        <w:t>, p.508595.</w:t>
      </w:r>
    </w:p>
    <w:p w14:paraId="28A06E12"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Chen, M. and Xiao, X., (2022). The effect of social media on the development of students’ affective variables. </w:t>
      </w:r>
      <w:r w:rsidRPr="00865236">
        <w:rPr>
          <w:i/>
          <w:iCs/>
          <w:lang w:val="en-GB"/>
        </w:rPr>
        <w:t>Frontiers in psychology</w:t>
      </w:r>
      <w:r w:rsidRPr="00865236">
        <w:rPr>
          <w:lang w:val="en-GB"/>
        </w:rPr>
        <w:t xml:space="preserve">, </w:t>
      </w:r>
      <w:r w:rsidRPr="00865236">
        <w:rPr>
          <w:i/>
          <w:iCs/>
          <w:lang w:val="en-GB"/>
        </w:rPr>
        <w:t>13</w:t>
      </w:r>
      <w:r w:rsidRPr="00865236">
        <w:rPr>
          <w:lang w:val="en-GB"/>
        </w:rPr>
        <w:t>, p.1010766.</w:t>
      </w:r>
    </w:p>
    <w:p w14:paraId="2DAB769E"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Davies, J., Cadwallader, S., Black, L., Hickman Dunne, J. and Panayiotou, M., (2025). The representation of adolescent social media use: a systematic review and content analysis of UK newspaper articles. </w:t>
      </w:r>
      <w:r w:rsidRPr="00865236">
        <w:rPr>
          <w:i/>
          <w:iCs/>
          <w:lang w:val="en-GB"/>
        </w:rPr>
        <w:t>BMC Public Health</w:t>
      </w:r>
      <w:r w:rsidRPr="00865236">
        <w:rPr>
          <w:lang w:val="en-GB"/>
        </w:rPr>
        <w:t xml:space="preserve">, </w:t>
      </w:r>
      <w:r w:rsidRPr="00865236">
        <w:rPr>
          <w:i/>
          <w:iCs/>
          <w:lang w:val="en-GB"/>
        </w:rPr>
        <w:t>25</w:t>
      </w:r>
      <w:r w:rsidRPr="00865236">
        <w:rPr>
          <w:lang w:val="en-GB"/>
        </w:rPr>
        <w:t>(1), p.3067.</w:t>
      </w:r>
    </w:p>
    <w:p w14:paraId="25F24937"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lastRenderedPageBreak/>
        <w:t xml:space="preserve">Ding, K. and Li, H., (2023). Digital addiction intervention for children and adolescents: A scoping review. </w:t>
      </w:r>
      <w:r w:rsidRPr="00865236">
        <w:rPr>
          <w:i/>
          <w:iCs/>
          <w:lang w:val="en-GB"/>
        </w:rPr>
        <w:t>International journal of environmental research and public health</w:t>
      </w:r>
      <w:r w:rsidRPr="00865236">
        <w:rPr>
          <w:lang w:val="en-GB"/>
        </w:rPr>
        <w:t xml:space="preserve">, </w:t>
      </w:r>
      <w:r w:rsidRPr="00865236">
        <w:rPr>
          <w:i/>
          <w:iCs/>
          <w:lang w:val="en-GB"/>
        </w:rPr>
        <w:t>20</w:t>
      </w:r>
      <w:r w:rsidRPr="00865236">
        <w:rPr>
          <w:lang w:val="en-GB"/>
        </w:rPr>
        <w:t>(6), p.4777.</w:t>
      </w:r>
    </w:p>
    <w:p w14:paraId="5AEF9733"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Domoff, S.E., Armstrong, S.B., Rollings, H., Mancuso, A., Pacheco, M.B., Fridson, R. and Janney, C.A., (2024). Problematic and harmful social media use among adolescents receiving intensive psychiatric care. </w:t>
      </w:r>
      <w:r w:rsidRPr="00865236">
        <w:rPr>
          <w:i/>
          <w:iCs/>
          <w:lang w:val="en-GB"/>
        </w:rPr>
        <w:t>International Journal of Environmental Research and Public Health</w:t>
      </w:r>
      <w:r w:rsidRPr="00865236">
        <w:rPr>
          <w:lang w:val="en-GB"/>
        </w:rPr>
        <w:t xml:space="preserve">, </w:t>
      </w:r>
      <w:r w:rsidRPr="00865236">
        <w:rPr>
          <w:i/>
          <w:iCs/>
          <w:lang w:val="en-GB"/>
        </w:rPr>
        <w:t>21</w:t>
      </w:r>
      <w:r w:rsidRPr="00865236">
        <w:rPr>
          <w:lang w:val="en-GB"/>
        </w:rPr>
        <w:t>(10), p.1328.</w:t>
      </w:r>
    </w:p>
    <w:p w14:paraId="34885FA9"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Li, Y.Y., Koning, I.M., Finkenauer, C., Boer, M. and van den Eijnden, R.J., (2024). The bidirectional relationships between fear of missing out, problematic social media use and adolescents’ well-being: A random intercept cross-lagged panel model. </w:t>
      </w:r>
      <w:r w:rsidRPr="00865236">
        <w:rPr>
          <w:i/>
          <w:iCs/>
          <w:lang w:val="en-GB"/>
        </w:rPr>
        <w:t>Computers in Human Behavior</w:t>
      </w:r>
      <w:r w:rsidRPr="00865236">
        <w:rPr>
          <w:lang w:val="en-GB"/>
        </w:rPr>
        <w:t xml:space="preserve">, </w:t>
      </w:r>
      <w:r w:rsidRPr="00865236">
        <w:rPr>
          <w:i/>
          <w:iCs/>
          <w:lang w:val="en-GB"/>
        </w:rPr>
        <w:t>154</w:t>
      </w:r>
      <w:r w:rsidRPr="00865236">
        <w:rPr>
          <w:lang w:val="en-GB"/>
        </w:rPr>
        <w:t>, p.108160.</w:t>
      </w:r>
    </w:p>
    <w:p w14:paraId="6ECAB1F4"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Liu, Y., Yi, H. and Jiang, C., (2023). Enjoyment or indulgence? Social media service usage, social gratification, self-control failure and emotional health. </w:t>
      </w:r>
      <w:r w:rsidRPr="00865236">
        <w:rPr>
          <w:i/>
          <w:iCs/>
          <w:lang w:val="en-GB"/>
        </w:rPr>
        <w:t>International Journal of Environmental Research and Public Health</w:t>
      </w:r>
      <w:r w:rsidRPr="00865236">
        <w:rPr>
          <w:lang w:val="en-GB"/>
        </w:rPr>
        <w:t xml:space="preserve">, </w:t>
      </w:r>
      <w:r w:rsidRPr="00865236">
        <w:rPr>
          <w:i/>
          <w:iCs/>
          <w:lang w:val="en-GB"/>
        </w:rPr>
        <w:t>20</w:t>
      </w:r>
      <w:r w:rsidRPr="00865236">
        <w:rPr>
          <w:lang w:val="en-GB"/>
        </w:rPr>
        <w:t>(2), p.1002.</w:t>
      </w:r>
    </w:p>
    <w:p w14:paraId="7119DC7E"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Mallik, M.S.L. and Rathore, N.S., (2025). The Impact Of Social Media On Anxiety And Eating Disorders. </w:t>
      </w:r>
      <w:r w:rsidRPr="00865236">
        <w:rPr>
          <w:i/>
          <w:iCs/>
          <w:lang w:val="en-GB"/>
        </w:rPr>
        <w:t>Body Image</w:t>
      </w:r>
      <w:r w:rsidRPr="00865236">
        <w:rPr>
          <w:lang w:val="en-GB"/>
        </w:rPr>
        <w:t xml:space="preserve">, </w:t>
      </w:r>
      <w:r w:rsidRPr="00865236">
        <w:rPr>
          <w:i/>
          <w:iCs/>
          <w:lang w:val="en-GB"/>
        </w:rPr>
        <w:t>17</w:t>
      </w:r>
      <w:r w:rsidRPr="00865236">
        <w:rPr>
          <w:lang w:val="en-GB"/>
        </w:rPr>
        <w:t>, pp.100-110.</w:t>
      </w:r>
    </w:p>
    <w:p w14:paraId="082CBB8C"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Marciano, L., Ostroumova, M., Schulz, P.J. and Camerini, A.L., (2022). Digital media use and adolescents' mental health during the COVID-19 pandemic: a systematic review and meta-analysis. </w:t>
      </w:r>
      <w:r w:rsidRPr="00865236">
        <w:rPr>
          <w:i/>
          <w:iCs/>
          <w:lang w:val="en-GB"/>
        </w:rPr>
        <w:t>Frontiers in public health</w:t>
      </w:r>
      <w:r w:rsidRPr="00865236">
        <w:rPr>
          <w:lang w:val="en-GB"/>
        </w:rPr>
        <w:t xml:space="preserve">, </w:t>
      </w:r>
      <w:r w:rsidRPr="00865236">
        <w:rPr>
          <w:i/>
          <w:iCs/>
          <w:lang w:val="en-GB"/>
        </w:rPr>
        <w:t>9</w:t>
      </w:r>
      <w:r w:rsidRPr="00865236">
        <w:rPr>
          <w:lang w:val="en-GB"/>
        </w:rPr>
        <w:t>, p.793868.</w:t>
      </w:r>
    </w:p>
    <w:p w14:paraId="3723A162"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Olpin, E., Hanson, C.L. and Crandall, A., (2023). Influence of social media uses and gratifications on family health among US Parents: A cross-sectional study. </w:t>
      </w:r>
      <w:r w:rsidRPr="00865236">
        <w:rPr>
          <w:i/>
          <w:iCs/>
          <w:lang w:val="en-GB"/>
        </w:rPr>
        <w:t>International Journal of Environmental Research and Public Health</w:t>
      </w:r>
      <w:r w:rsidRPr="00865236">
        <w:rPr>
          <w:lang w:val="en-GB"/>
        </w:rPr>
        <w:t xml:space="preserve">, </w:t>
      </w:r>
      <w:r w:rsidRPr="00865236">
        <w:rPr>
          <w:i/>
          <w:iCs/>
          <w:lang w:val="en-GB"/>
        </w:rPr>
        <w:t>20</w:t>
      </w:r>
      <w:r w:rsidRPr="00865236">
        <w:rPr>
          <w:lang w:val="en-GB"/>
        </w:rPr>
        <w:t>(3), p.1910.</w:t>
      </w:r>
    </w:p>
    <w:p w14:paraId="6CF2F6EE"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t xml:space="preserve">Throuvala, M.A., Griffiths, M.D., Rennoldson, M. and Kuss, D.J., (2021). Policy recommendations for preventing problematic internet use in schools: a qualitative study of parental perspectives. </w:t>
      </w:r>
      <w:r w:rsidRPr="00865236">
        <w:rPr>
          <w:i/>
          <w:iCs/>
          <w:lang w:val="en-GB"/>
        </w:rPr>
        <w:t>International journal of environmental research and public health</w:t>
      </w:r>
      <w:r w:rsidRPr="00865236">
        <w:rPr>
          <w:lang w:val="en-GB"/>
        </w:rPr>
        <w:t xml:space="preserve">, </w:t>
      </w:r>
      <w:r w:rsidRPr="00865236">
        <w:rPr>
          <w:i/>
          <w:iCs/>
          <w:lang w:val="en-GB"/>
        </w:rPr>
        <w:t>18</w:t>
      </w:r>
      <w:r w:rsidRPr="00865236">
        <w:rPr>
          <w:lang w:val="en-GB"/>
        </w:rPr>
        <w:t>(9), p.4522.</w:t>
      </w:r>
    </w:p>
    <w:p w14:paraId="3FF7E97E" w14:textId="77777777" w:rsidR="00200ACA" w:rsidRPr="00865236" w:rsidRDefault="00097E3D">
      <w:pPr>
        <w:pStyle w:val="Normal1"/>
        <w:pBdr>
          <w:top w:val="nil"/>
          <w:left w:val="nil"/>
          <w:bottom w:val="nil"/>
          <w:right w:val="nil"/>
          <w:between w:val="nil"/>
        </w:pBdr>
        <w:spacing w:before="240"/>
        <w:rPr>
          <w:lang w:val="en-GB"/>
        </w:rPr>
      </w:pPr>
      <w:r w:rsidRPr="00865236">
        <w:rPr>
          <w:lang w:val="en-GB"/>
        </w:rPr>
        <w:lastRenderedPageBreak/>
        <w:t xml:space="preserve">Tremolada, M., Silingardi, L. and Taverna, L., (2022). Social networking in adolescents: Time, type and motives of using, social desirability, and communication choices. </w:t>
      </w:r>
      <w:r w:rsidRPr="00865236">
        <w:rPr>
          <w:i/>
          <w:iCs/>
          <w:lang w:val="en-GB"/>
        </w:rPr>
        <w:t>International journal of environmental research and public health</w:t>
      </w:r>
      <w:r w:rsidRPr="00865236">
        <w:rPr>
          <w:lang w:val="en-GB"/>
        </w:rPr>
        <w:t xml:space="preserve">, </w:t>
      </w:r>
      <w:r w:rsidRPr="00865236">
        <w:rPr>
          <w:i/>
          <w:iCs/>
          <w:lang w:val="en-GB"/>
        </w:rPr>
        <w:t>19</w:t>
      </w:r>
      <w:r w:rsidRPr="00865236">
        <w:rPr>
          <w:lang w:val="en-GB"/>
        </w:rPr>
        <w:t>(4), p.2418.</w:t>
      </w:r>
    </w:p>
    <w:p w14:paraId="24C5694E" w14:textId="77777777" w:rsidR="00200ACA" w:rsidRPr="00865236" w:rsidRDefault="00097E3D">
      <w:pPr>
        <w:pStyle w:val="Normal1"/>
        <w:pBdr>
          <w:top w:val="nil"/>
          <w:left w:val="nil"/>
          <w:bottom w:val="nil"/>
          <w:right w:val="nil"/>
          <w:between w:val="nil"/>
        </w:pBdr>
        <w:spacing w:before="240"/>
        <w:rPr>
          <w:sz w:val="28"/>
          <w:szCs w:val="28"/>
          <w:lang w:val="en-GB"/>
        </w:rPr>
      </w:pPr>
      <w:r w:rsidRPr="00865236">
        <w:rPr>
          <w:lang w:val="en-GB"/>
        </w:rPr>
        <w:t xml:space="preserve">West, M., Rice, S. and Vella-Brodrick, D., (2024). Adolescent social media use through a Self-Determination theory lens: A systematic scoping review. </w:t>
      </w:r>
      <w:r w:rsidRPr="00865236">
        <w:rPr>
          <w:i/>
          <w:iCs/>
          <w:lang w:val="en-GB"/>
        </w:rPr>
        <w:t>International journal of environmental research and public health</w:t>
      </w:r>
      <w:r w:rsidRPr="00865236">
        <w:rPr>
          <w:lang w:val="en-GB"/>
        </w:rPr>
        <w:t xml:space="preserve">, </w:t>
      </w:r>
      <w:r w:rsidRPr="00865236">
        <w:rPr>
          <w:i/>
          <w:iCs/>
          <w:lang w:val="en-GB"/>
        </w:rPr>
        <w:t>21</w:t>
      </w:r>
      <w:r w:rsidRPr="00865236">
        <w:rPr>
          <w:lang w:val="en-GB"/>
        </w:rPr>
        <w:t>(7), p.862.</w:t>
      </w:r>
      <w:r w:rsidRPr="00865236">
        <w:rPr>
          <w:sz w:val="22"/>
          <w:szCs w:val="22"/>
          <w:highlight w:val="white"/>
          <w:lang w:val="en-GB"/>
        </w:rPr>
        <w:t> </w:t>
      </w:r>
    </w:p>
    <w:p w14:paraId="4465A9B5" w14:textId="77777777" w:rsidR="00200ACA" w:rsidRPr="00865236" w:rsidRDefault="00200ACA">
      <w:pPr>
        <w:pStyle w:val="Normal1"/>
        <w:pBdr>
          <w:top w:val="nil"/>
          <w:left w:val="nil"/>
          <w:bottom w:val="nil"/>
          <w:right w:val="nil"/>
          <w:between w:val="nil"/>
        </w:pBdr>
        <w:spacing w:before="240" w:after="200"/>
        <w:rPr>
          <w:b/>
          <w:bCs/>
          <w:sz w:val="22"/>
          <w:szCs w:val="22"/>
          <w:lang w:val="en-GB"/>
        </w:rPr>
      </w:pPr>
    </w:p>
    <w:p w14:paraId="0B2C4C77" w14:textId="77777777" w:rsidR="00200ACA" w:rsidRPr="00865236" w:rsidRDefault="00200ACA">
      <w:pPr>
        <w:pStyle w:val="Normal1"/>
        <w:pBdr>
          <w:top w:val="nil"/>
          <w:left w:val="nil"/>
          <w:bottom w:val="nil"/>
          <w:right w:val="nil"/>
          <w:between w:val="nil"/>
        </w:pBdr>
        <w:spacing w:before="240"/>
        <w:rPr>
          <w:highlight w:val="white"/>
          <w:lang w:val="en-GB"/>
        </w:rPr>
      </w:pPr>
    </w:p>
    <w:sectPr w:rsidR="00200ACA" w:rsidRPr="00865236" w:rsidSect="00200ACA">
      <w:footerReference w:type="default" r:id="rId2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E8022D" w14:textId="77777777" w:rsidR="0038570C" w:rsidRDefault="0038570C" w:rsidP="00200ACA">
      <w:pPr>
        <w:spacing w:line="240" w:lineRule="auto"/>
      </w:pPr>
      <w:r>
        <w:separator/>
      </w:r>
    </w:p>
  </w:endnote>
  <w:endnote w:type="continuationSeparator" w:id="0">
    <w:p w14:paraId="02E9B025" w14:textId="77777777" w:rsidR="0038570C" w:rsidRDefault="0038570C" w:rsidP="00200A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C44373D-915B-400C-BC5F-90BC4EE55E95}"/>
  </w:font>
  <w:font w:name="Calibri">
    <w:panose1 w:val="020F0502020204030204"/>
    <w:charset w:val="00"/>
    <w:family w:val="swiss"/>
    <w:pitch w:val="variable"/>
    <w:sig w:usb0="E4002EFF" w:usb1="C200247B" w:usb2="00000009" w:usb3="00000000" w:csb0="000001FF" w:csb1="00000000"/>
    <w:embedRegular r:id="rId2" w:fontKey="{4AF71FDD-ACF0-4959-AB34-3649A01BA618}"/>
    <w:embedBold r:id="rId3" w:fontKey="{678BCD23-880D-4B38-A5FD-583976DB25C2}"/>
  </w:font>
  <w:font w:name="Cambria">
    <w:panose1 w:val="02040503050406030204"/>
    <w:charset w:val="00"/>
    <w:family w:val="roman"/>
    <w:pitch w:val="variable"/>
    <w:sig w:usb0="E00006FF" w:usb1="420024FF" w:usb2="02000000" w:usb3="00000000" w:csb0="0000019F" w:csb1="00000000"/>
    <w:embedRegular r:id="rId4" w:fontKey="{C4CE06BB-8AE3-4557-9C13-1147AB7A916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8C205" w14:textId="77777777" w:rsidR="00200ACA" w:rsidRDefault="00523F0A">
    <w:pPr>
      <w:pStyle w:val="Normal1"/>
      <w:pBdr>
        <w:top w:val="nil"/>
        <w:left w:val="nil"/>
        <w:bottom w:val="nil"/>
        <w:right w:val="nil"/>
        <w:between w:val="nil"/>
      </w:pBdr>
      <w:tabs>
        <w:tab w:val="center" w:pos="4680"/>
        <w:tab w:val="right" w:pos="9360"/>
      </w:tabs>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sidR="00097E3D">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5E517B">
      <w:rPr>
        <w:rFonts w:ascii="Times New Roman" w:eastAsia="Times New Roman" w:hAnsi="Times New Roman" w:cs="Times New Roman"/>
        <w:noProof/>
        <w:color w:val="000000"/>
      </w:rPr>
      <w:t>54</w:t>
    </w:r>
    <w:r>
      <w:rPr>
        <w:rFonts w:ascii="Times New Roman" w:eastAsia="Times New Roman" w:hAnsi="Times New Roman" w:cs="Times New Roman"/>
        <w:color w:val="000000"/>
      </w:rPr>
      <w:fldChar w:fldCharType="end"/>
    </w:r>
  </w:p>
  <w:p w14:paraId="10081814" w14:textId="77777777" w:rsidR="00200ACA" w:rsidRDefault="00200ACA">
    <w:pPr>
      <w:pStyle w:val="Normal1"/>
      <w:pBdr>
        <w:top w:val="nil"/>
        <w:left w:val="nil"/>
        <w:bottom w:val="nil"/>
        <w:right w:val="nil"/>
        <w:between w:val="nil"/>
      </w:pBdr>
      <w:tabs>
        <w:tab w:val="center" w:pos="4680"/>
        <w:tab w:val="right" w:pos="9360"/>
      </w:tabs>
      <w:spacing w:line="240" w:lineRule="auto"/>
      <w:rPr>
        <w:rFonts w:ascii="Times New Roman" w:eastAsia="Times New Roman" w:hAnsi="Times New Roman" w:cs="Times New Roman"/>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16B54" w14:textId="77777777" w:rsidR="00200ACA" w:rsidRDefault="00523F0A">
    <w:pPr>
      <w:pStyle w:val="Normal1"/>
      <w:pBdr>
        <w:top w:val="nil"/>
        <w:left w:val="nil"/>
        <w:bottom w:val="nil"/>
        <w:right w:val="nil"/>
        <w:between w:val="nil"/>
      </w:pBdr>
      <w:tabs>
        <w:tab w:val="center" w:pos="4680"/>
        <w:tab w:val="right" w:pos="9360"/>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sidR="00097E3D">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5E517B">
      <w:rPr>
        <w:rFonts w:ascii="Times New Roman" w:eastAsia="Times New Roman" w:hAnsi="Times New Roman" w:cs="Times New Roman"/>
        <w:noProof/>
        <w:color w:val="000000"/>
        <w:sz w:val="20"/>
        <w:szCs w:val="20"/>
      </w:rPr>
      <w:t>84</w:t>
    </w:r>
    <w:r>
      <w:rPr>
        <w:rFonts w:ascii="Times New Roman" w:eastAsia="Times New Roman" w:hAnsi="Times New Roman" w:cs="Times New Roman"/>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CC1AB6" w14:textId="77777777" w:rsidR="0038570C" w:rsidRDefault="0038570C" w:rsidP="00200ACA">
      <w:pPr>
        <w:spacing w:line="240" w:lineRule="auto"/>
      </w:pPr>
      <w:r>
        <w:separator/>
      </w:r>
    </w:p>
  </w:footnote>
  <w:footnote w:type="continuationSeparator" w:id="0">
    <w:p w14:paraId="0589DB71" w14:textId="77777777" w:rsidR="0038570C" w:rsidRDefault="0038570C" w:rsidP="00200AC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D738C"/>
    <w:multiLevelType w:val="multilevel"/>
    <w:tmpl w:val="2F16CE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5C1993"/>
    <w:multiLevelType w:val="multilevel"/>
    <w:tmpl w:val="A844A3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EE13864"/>
    <w:multiLevelType w:val="multilevel"/>
    <w:tmpl w:val="339E7B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36B5344"/>
    <w:multiLevelType w:val="multilevel"/>
    <w:tmpl w:val="35DCA6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4B843BE"/>
    <w:multiLevelType w:val="multilevel"/>
    <w:tmpl w:val="1834EE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7B26669"/>
    <w:multiLevelType w:val="multilevel"/>
    <w:tmpl w:val="48847C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9D8362D"/>
    <w:multiLevelType w:val="multilevel"/>
    <w:tmpl w:val="592A35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38F5DC3"/>
    <w:multiLevelType w:val="multilevel"/>
    <w:tmpl w:val="72DA88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A9B502B"/>
    <w:multiLevelType w:val="multilevel"/>
    <w:tmpl w:val="078CE2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4"/>
  </w:num>
  <w:num w:numId="3">
    <w:abstractNumId w:val="2"/>
  </w:num>
  <w:num w:numId="4">
    <w:abstractNumId w:val="1"/>
  </w:num>
  <w:num w:numId="5">
    <w:abstractNumId w:val="5"/>
  </w:num>
  <w:num w:numId="6">
    <w:abstractNumId w:val="0"/>
  </w:num>
  <w:num w:numId="7">
    <w:abstractNumId w:val="6"/>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ACA"/>
    <w:rsid w:val="00097E3D"/>
    <w:rsid w:val="00200ACA"/>
    <w:rsid w:val="0026614C"/>
    <w:rsid w:val="0038570C"/>
    <w:rsid w:val="003F4E4E"/>
    <w:rsid w:val="00523F0A"/>
    <w:rsid w:val="00537D12"/>
    <w:rsid w:val="005E517B"/>
    <w:rsid w:val="006D4B32"/>
    <w:rsid w:val="00865236"/>
    <w:rsid w:val="009034DE"/>
    <w:rsid w:val="009E1B91"/>
    <w:rsid w:val="00AE5964"/>
    <w:rsid w:val="00BE49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5BCC4"/>
  <w15:docId w15:val="{A11B7D81-8EE7-4DFF-84B1-E6E7599DE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3F0A"/>
  </w:style>
  <w:style w:type="paragraph" w:styleId="Heading1">
    <w:name w:val="heading 1"/>
    <w:basedOn w:val="Normal1"/>
    <w:next w:val="Normal1"/>
    <w:rsid w:val="00200ACA"/>
    <w:pPr>
      <w:outlineLvl w:val="0"/>
    </w:pPr>
    <w:rPr>
      <w:b/>
      <w:bCs/>
      <w:sz w:val="22"/>
      <w:szCs w:val="22"/>
    </w:rPr>
  </w:style>
  <w:style w:type="paragraph" w:styleId="Heading2">
    <w:name w:val="heading 2"/>
    <w:basedOn w:val="Normal1"/>
    <w:next w:val="Normal1"/>
    <w:rsid w:val="00200ACA"/>
    <w:pPr>
      <w:outlineLvl w:val="1"/>
    </w:pPr>
    <w:rPr>
      <w:b/>
      <w:bCs/>
      <w:sz w:val="22"/>
      <w:szCs w:val="22"/>
    </w:rPr>
  </w:style>
  <w:style w:type="paragraph" w:styleId="Heading3">
    <w:name w:val="heading 3"/>
    <w:basedOn w:val="Normal1"/>
    <w:next w:val="Normal1"/>
    <w:rsid w:val="00200ACA"/>
    <w:pPr>
      <w:outlineLvl w:val="2"/>
    </w:pPr>
    <w:rPr>
      <w:b/>
      <w:bCs/>
      <w:i/>
      <w:iCs/>
      <w:sz w:val="22"/>
      <w:szCs w:val="22"/>
    </w:rPr>
  </w:style>
  <w:style w:type="paragraph" w:styleId="Heading4">
    <w:name w:val="heading 4"/>
    <w:basedOn w:val="Normal1"/>
    <w:next w:val="Normal1"/>
    <w:rsid w:val="00200ACA"/>
    <w:pPr>
      <w:keepNext/>
      <w:keepLines/>
      <w:pBdr>
        <w:top w:val="nil"/>
        <w:left w:val="nil"/>
        <w:bottom w:val="nil"/>
        <w:right w:val="nil"/>
        <w:between w:val="nil"/>
      </w:pBdr>
      <w:spacing w:before="280" w:after="80"/>
      <w:jc w:val="center"/>
      <w:outlineLvl w:val="3"/>
    </w:pPr>
    <w:rPr>
      <w:rFonts w:ascii="Times New Roman" w:eastAsia="Times New Roman" w:hAnsi="Times New Roman" w:cs="Times New Roman"/>
      <w:b/>
      <w:bCs/>
      <w:color w:val="000000"/>
    </w:rPr>
  </w:style>
  <w:style w:type="paragraph" w:styleId="Heading5">
    <w:name w:val="heading 5"/>
    <w:basedOn w:val="Normal1"/>
    <w:next w:val="Normal1"/>
    <w:rsid w:val="00200ACA"/>
    <w:pPr>
      <w:pBdr>
        <w:top w:val="nil"/>
        <w:left w:val="nil"/>
        <w:bottom w:val="nil"/>
        <w:right w:val="nil"/>
        <w:between w:val="nil"/>
      </w:pBdr>
      <w:spacing w:after="40"/>
      <w:jc w:val="center"/>
      <w:outlineLvl w:val="4"/>
    </w:pPr>
    <w:rPr>
      <w:b/>
      <w:bCs/>
      <w:color w:val="000000"/>
      <w:sz w:val="22"/>
      <w:szCs w:val="22"/>
    </w:rPr>
  </w:style>
  <w:style w:type="paragraph" w:styleId="Heading6">
    <w:name w:val="heading 6"/>
    <w:basedOn w:val="Normal1"/>
    <w:next w:val="Normal1"/>
    <w:rsid w:val="00200ACA"/>
    <w:pPr>
      <w:keepNext/>
      <w:keepLines/>
      <w:pBdr>
        <w:top w:val="nil"/>
        <w:left w:val="nil"/>
        <w:bottom w:val="nil"/>
        <w:right w:val="nil"/>
        <w:between w:val="nil"/>
      </w:pBdr>
      <w:spacing w:before="240" w:after="80" w:line="276" w:lineRule="auto"/>
      <w:jc w:val="left"/>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200ACA"/>
    <w:tblPr>
      <w:tblCellMar>
        <w:top w:w="100" w:type="dxa"/>
        <w:left w:w="100" w:type="dxa"/>
        <w:bottom w:w="100" w:type="dxa"/>
        <w:right w:w="100" w:type="dxa"/>
      </w:tblCellMar>
    </w:tblPr>
  </w:style>
  <w:style w:type="paragraph" w:customStyle="1" w:styleId="Normal1">
    <w:name w:val="Normal1"/>
    <w:rsid w:val="00200ACA"/>
  </w:style>
  <w:style w:type="paragraph" w:styleId="Title">
    <w:name w:val="Title"/>
    <w:basedOn w:val="Normal1"/>
    <w:next w:val="Normal1"/>
    <w:rsid w:val="00200ACA"/>
    <w:pPr>
      <w:keepNext/>
      <w:keepLines/>
      <w:pBdr>
        <w:top w:val="nil"/>
        <w:left w:val="nil"/>
        <w:bottom w:val="nil"/>
        <w:right w:val="nil"/>
        <w:between w:val="nil"/>
      </w:pBdr>
      <w:spacing w:after="60" w:line="276" w:lineRule="auto"/>
      <w:jc w:val="left"/>
    </w:pPr>
    <w:rPr>
      <w:color w:val="000000"/>
      <w:sz w:val="52"/>
      <w:szCs w:val="52"/>
    </w:rPr>
  </w:style>
  <w:style w:type="table" w:customStyle="1" w:styleId="TableNormal1">
    <w:name w:val="TableNormal"/>
    <w:rsid w:val="00990ED8"/>
    <w:tblPr>
      <w:tblCellMar>
        <w:top w:w="100" w:type="dxa"/>
        <w:left w:w="100" w:type="dxa"/>
        <w:bottom w:w="100" w:type="dxa"/>
        <w:right w:w="100" w:type="dxa"/>
      </w:tblCellMar>
    </w:tblPr>
  </w:style>
  <w:style w:type="paragraph" w:customStyle="1" w:styleId="Normal10">
    <w:name w:val="Normal1"/>
    <w:rsid w:val="00990ED8"/>
  </w:style>
  <w:style w:type="table" w:customStyle="1" w:styleId="TableNormal2">
    <w:name w:val="TableNormal"/>
    <w:rsid w:val="00B52146"/>
    <w:tblPr>
      <w:tblCellMar>
        <w:top w:w="100" w:type="dxa"/>
        <w:left w:w="100" w:type="dxa"/>
        <w:bottom w:w="100" w:type="dxa"/>
        <w:right w:w="100" w:type="dxa"/>
      </w:tblCellMar>
    </w:tblPr>
  </w:style>
  <w:style w:type="paragraph" w:customStyle="1" w:styleId="Normal11">
    <w:name w:val="Normal1"/>
    <w:rsid w:val="00B52146"/>
  </w:style>
  <w:style w:type="table" w:customStyle="1" w:styleId="TableNormal3">
    <w:name w:val="TableNormal"/>
    <w:rsid w:val="00D57223"/>
    <w:tblPr>
      <w:tblCellMar>
        <w:top w:w="100" w:type="dxa"/>
        <w:left w:w="100" w:type="dxa"/>
        <w:bottom w:w="100" w:type="dxa"/>
        <w:right w:w="100" w:type="dxa"/>
      </w:tblCellMar>
    </w:tblPr>
  </w:style>
  <w:style w:type="paragraph" w:customStyle="1" w:styleId="Normal12">
    <w:name w:val="Normal1"/>
    <w:rsid w:val="00D57223"/>
  </w:style>
  <w:style w:type="paragraph" w:styleId="CommentText">
    <w:name w:val="annotation text"/>
    <w:basedOn w:val="Normal11"/>
    <w:link w:val="CommentTextChar"/>
    <w:uiPriority w:val="99"/>
    <w:semiHidden/>
    <w:unhideWhenUsed/>
    <w:rsid w:val="00D57223"/>
    <w:pPr>
      <w:spacing w:line="240" w:lineRule="auto"/>
    </w:pPr>
    <w:rPr>
      <w:sz w:val="20"/>
      <w:szCs w:val="20"/>
    </w:rPr>
  </w:style>
  <w:style w:type="character" w:customStyle="1" w:styleId="CommentTextChar">
    <w:name w:val="Comment Text Char"/>
    <w:basedOn w:val="DefaultParagraphFont"/>
    <w:link w:val="CommentText"/>
    <w:uiPriority w:val="99"/>
    <w:semiHidden/>
    <w:rsid w:val="00D57223"/>
    <w:rPr>
      <w:sz w:val="20"/>
      <w:szCs w:val="20"/>
    </w:rPr>
  </w:style>
  <w:style w:type="character" w:styleId="CommentReference">
    <w:name w:val="annotation reference"/>
    <w:basedOn w:val="DefaultParagraphFont"/>
    <w:uiPriority w:val="99"/>
    <w:semiHidden/>
    <w:unhideWhenUsed/>
    <w:rsid w:val="00D57223"/>
    <w:rPr>
      <w:sz w:val="16"/>
      <w:szCs w:val="16"/>
    </w:rPr>
  </w:style>
  <w:style w:type="paragraph" w:styleId="BalloonText">
    <w:name w:val="Balloon Text"/>
    <w:basedOn w:val="Normal11"/>
    <w:link w:val="BalloonTextChar"/>
    <w:uiPriority w:val="99"/>
    <w:semiHidden/>
    <w:unhideWhenUsed/>
    <w:rsid w:val="003C771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771A"/>
    <w:rPr>
      <w:rFonts w:ascii="Tahoma" w:hAnsi="Tahoma" w:cs="Tahoma"/>
      <w:sz w:val="16"/>
      <w:szCs w:val="16"/>
    </w:rPr>
  </w:style>
  <w:style w:type="paragraph" w:styleId="TOCHeading">
    <w:name w:val="TOC Heading"/>
    <w:basedOn w:val="Heading1"/>
    <w:next w:val="Normal11"/>
    <w:uiPriority w:val="39"/>
    <w:semiHidden/>
    <w:unhideWhenUsed/>
    <w:qFormat/>
    <w:rsid w:val="00FF0BAE"/>
    <w:pPr>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styleId="TOC1">
    <w:name w:val="toc 1"/>
    <w:basedOn w:val="Normal11"/>
    <w:next w:val="Normal11"/>
    <w:autoRedefine/>
    <w:uiPriority w:val="39"/>
    <w:unhideWhenUsed/>
    <w:rsid w:val="00FF0BAE"/>
    <w:pPr>
      <w:spacing w:after="100"/>
    </w:pPr>
  </w:style>
  <w:style w:type="paragraph" w:styleId="TOC2">
    <w:name w:val="toc 2"/>
    <w:basedOn w:val="Normal11"/>
    <w:next w:val="Normal11"/>
    <w:autoRedefine/>
    <w:uiPriority w:val="39"/>
    <w:unhideWhenUsed/>
    <w:rsid w:val="00FF0BAE"/>
    <w:pPr>
      <w:spacing w:after="100"/>
      <w:ind w:left="220"/>
    </w:pPr>
  </w:style>
  <w:style w:type="paragraph" w:styleId="TOC3">
    <w:name w:val="toc 3"/>
    <w:basedOn w:val="Normal11"/>
    <w:next w:val="Normal11"/>
    <w:autoRedefine/>
    <w:uiPriority w:val="39"/>
    <w:unhideWhenUsed/>
    <w:rsid w:val="00FF0BAE"/>
    <w:pPr>
      <w:spacing w:after="100"/>
      <w:ind w:left="440"/>
    </w:pPr>
  </w:style>
  <w:style w:type="character" w:styleId="Hyperlink">
    <w:name w:val="Hyperlink"/>
    <w:basedOn w:val="DefaultParagraphFont"/>
    <w:uiPriority w:val="99"/>
    <w:unhideWhenUsed/>
    <w:rsid w:val="00FF0BAE"/>
    <w:rPr>
      <w:color w:val="0000FF" w:themeColor="hyperlink"/>
      <w:u w:val="single"/>
    </w:rPr>
  </w:style>
  <w:style w:type="paragraph" w:styleId="NormalWeb">
    <w:name w:val="Normal (Web)"/>
    <w:basedOn w:val="Normal11"/>
    <w:uiPriority w:val="99"/>
    <w:unhideWhenUsed/>
    <w:rsid w:val="00F15E1A"/>
    <w:pPr>
      <w:spacing w:before="100" w:beforeAutospacing="1" w:after="100" w:afterAutospacing="1" w:line="240" w:lineRule="auto"/>
    </w:pPr>
  </w:style>
  <w:style w:type="paragraph" w:styleId="Header">
    <w:name w:val="header"/>
    <w:basedOn w:val="Normal11"/>
    <w:link w:val="HeaderChar"/>
    <w:uiPriority w:val="99"/>
    <w:semiHidden/>
    <w:unhideWhenUsed/>
    <w:rsid w:val="00EC68A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C68A4"/>
  </w:style>
  <w:style w:type="paragraph" w:styleId="Footer">
    <w:name w:val="footer"/>
    <w:basedOn w:val="Normal11"/>
    <w:link w:val="FooterChar"/>
    <w:uiPriority w:val="99"/>
    <w:unhideWhenUsed/>
    <w:rsid w:val="00EC68A4"/>
    <w:pPr>
      <w:tabs>
        <w:tab w:val="center" w:pos="4680"/>
        <w:tab w:val="right" w:pos="9360"/>
      </w:tabs>
      <w:spacing w:line="240" w:lineRule="auto"/>
    </w:pPr>
  </w:style>
  <w:style w:type="character" w:customStyle="1" w:styleId="FooterChar">
    <w:name w:val="Footer Char"/>
    <w:basedOn w:val="DefaultParagraphFont"/>
    <w:link w:val="Footer"/>
    <w:uiPriority w:val="99"/>
    <w:rsid w:val="00EC68A4"/>
  </w:style>
  <w:style w:type="paragraph" w:styleId="TableofFigures">
    <w:name w:val="table of figures"/>
    <w:basedOn w:val="Normal11"/>
    <w:next w:val="Normal11"/>
    <w:uiPriority w:val="99"/>
    <w:unhideWhenUsed/>
    <w:rsid w:val="0053010C"/>
  </w:style>
  <w:style w:type="table" w:customStyle="1" w:styleId="a">
    <w:basedOn w:val="TableNormal"/>
    <w:rsid w:val="00B52146"/>
    <w:tblPr>
      <w:tblStyleRowBandSize w:val="1"/>
      <w:tblStyleColBandSize w:val="1"/>
      <w:tblCellMar>
        <w:left w:w="115" w:type="dxa"/>
        <w:right w:w="115" w:type="dxa"/>
      </w:tblCellMar>
    </w:tblPr>
  </w:style>
  <w:style w:type="paragraph" w:styleId="TOC4">
    <w:name w:val="toc 4"/>
    <w:basedOn w:val="Normal10"/>
    <w:next w:val="Normal10"/>
    <w:autoRedefine/>
    <w:uiPriority w:val="39"/>
    <w:unhideWhenUsed/>
    <w:rsid w:val="005922DF"/>
    <w:pPr>
      <w:spacing w:after="100"/>
      <w:ind w:left="720"/>
    </w:pPr>
  </w:style>
  <w:style w:type="paragraph" w:styleId="TOC5">
    <w:name w:val="toc 5"/>
    <w:basedOn w:val="Normal10"/>
    <w:next w:val="Normal10"/>
    <w:autoRedefine/>
    <w:uiPriority w:val="39"/>
    <w:unhideWhenUsed/>
    <w:rsid w:val="005922DF"/>
    <w:pPr>
      <w:spacing w:after="100"/>
      <w:ind w:left="960"/>
    </w:pPr>
  </w:style>
  <w:style w:type="table" w:customStyle="1" w:styleId="a0">
    <w:basedOn w:val="TableNormal"/>
    <w:rsid w:val="00990ED8"/>
    <w:tblPr>
      <w:tblStyleRowBandSize w:val="1"/>
      <w:tblStyleColBandSize w:val="1"/>
      <w:tblCellMar>
        <w:left w:w="115" w:type="dxa"/>
        <w:right w:w="115" w:type="dxa"/>
      </w:tblCellMar>
    </w:tblPr>
  </w:style>
  <w:style w:type="table" w:customStyle="1" w:styleId="a1">
    <w:basedOn w:val="TableNormal"/>
    <w:rsid w:val="00990ED8"/>
    <w:tblPr>
      <w:tblStyleRowBandSize w:val="1"/>
      <w:tblStyleColBandSize w:val="1"/>
      <w:tblCellMar>
        <w:left w:w="115" w:type="dxa"/>
        <w:right w:w="115" w:type="dxa"/>
      </w:tblCellMar>
    </w:tblPr>
  </w:style>
  <w:style w:type="table" w:customStyle="1" w:styleId="a2">
    <w:basedOn w:val="TableNormal"/>
    <w:rsid w:val="00990ED8"/>
    <w:tblPr>
      <w:tblStyleRowBandSize w:val="1"/>
      <w:tblStyleColBandSize w:val="1"/>
      <w:tblCellMar>
        <w:left w:w="115" w:type="dxa"/>
        <w:right w:w="115" w:type="dxa"/>
      </w:tblCellMar>
    </w:tblPr>
  </w:style>
  <w:style w:type="table" w:customStyle="1" w:styleId="a3">
    <w:basedOn w:val="TableNormal"/>
    <w:rsid w:val="00990ED8"/>
    <w:tblPr>
      <w:tblStyleRowBandSize w:val="1"/>
      <w:tblStyleColBandSize w:val="1"/>
      <w:tblCellMar>
        <w:left w:w="115" w:type="dxa"/>
        <w:right w:w="115" w:type="dxa"/>
      </w:tblCellMar>
    </w:tblPr>
  </w:style>
  <w:style w:type="table" w:customStyle="1" w:styleId="a4">
    <w:basedOn w:val="TableNormal"/>
    <w:rsid w:val="00990ED8"/>
    <w:tblPr>
      <w:tblStyleRowBandSize w:val="1"/>
      <w:tblStyleColBandSize w:val="1"/>
      <w:tblCellMar>
        <w:left w:w="115" w:type="dxa"/>
        <w:right w:w="115" w:type="dxa"/>
      </w:tblCellMar>
    </w:tblPr>
  </w:style>
  <w:style w:type="table" w:customStyle="1" w:styleId="a5">
    <w:basedOn w:val="TableNormal"/>
    <w:rsid w:val="00990ED8"/>
    <w:tblPr>
      <w:tblStyleRowBandSize w:val="1"/>
      <w:tblStyleColBandSize w:val="1"/>
      <w:tblCellMar>
        <w:left w:w="115" w:type="dxa"/>
        <w:right w:w="115" w:type="dxa"/>
      </w:tblCellMar>
    </w:tblPr>
  </w:style>
  <w:style w:type="paragraph" w:customStyle="1" w:styleId="Normal2">
    <w:name w:val="Normal2"/>
    <w:rsid w:val="00032B22"/>
    <w:rPr>
      <w:sz w:val="22"/>
      <w:szCs w:val="22"/>
    </w:rPr>
  </w:style>
  <w:style w:type="paragraph" w:styleId="Subtitle">
    <w:name w:val="Subtitle"/>
    <w:basedOn w:val="Normal1"/>
    <w:next w:val="Normal1"/>
    <w:rsid w:val="00200ACA"/>
    <w:pPr>
      <w:keepNext/>
      <w:keepLines/>
      <w:pBdr>
        <w:top w:val="nil"/>
        <w:left w:val="nil"/>
        <w:bottom w:val="nil"/>
        <w:right w:val="nil"/>
        <w:between w:val="nil"/>
      </w:pBdr>
      <w:spacing w:after="320" w:line="276" w:lineRule="auto"/>
      <w:jc w:val="left"/>
    </w:pPr>
    <w:rPr>
      <w:color w:val="666666"/>
      <w:sz w:val="30"/>
      <w:szCs w:val="30"/>
    </w:rPr>
  </w:style>
  <w:style w:type="table" w:customStyle="1" w:styleId="a6">
    <w:basedOn w:val="TableNormal"/>
    <w:rsid w:val="00200ACA"/>
    <w:tblPr>
      <w:tblStyleRowBandSize w:val="1"/>
      <w:tblStyleColBandSize w:val="1"/>
      <w:tblCellMar>
        <w:left w:w="115" w:type="dxa"/>
        <w:right w:w="115" w:type="dxa"/>
      </w:tblCellMar>
    </w:tblPr>
  </w:style>
  <w:style w:type="table" w:customStyle="1" w:styleId="a7">
    <w:basedOn w:val="TableNormal"/>
    <w:rsid w:val="00200ACA"/>
    <w:tblPr>
      <w:tblStyleRowBandSize w:val="1"/>
      <w:tblStyleColBandSize w:val="1"/>
      <w:tblCellMar>
        <w:left w:w="115" w:type="dxa"/>
        <w:right w:w="115" w:type="dxa"/>
      </w:tblCellMar>
    </w:tblPr>
  </w:style>
  <w:style w:type="table" w:customStyle="1" w:styleId="a8">
    <w:basedOn w:val="TableNormal"/>
    <w:rsid w:val="00200ACA"/>
    <w:tblPr>
      <w:tblStyleRowBandSize w:val="1"/>
      <w:tblStyleColBandSize w:val="1"/>
      <w:tblCellMar>
        <w:left w:w="115" w:type="dxa"/>
        <w:right w:w="115" w:type="dxa"/>
      </w:tblCellMar>
    </w:tblPr>
  </w:style>
  <w:style w:type="table" w:customStyle="1" w:styleId="a9">
    <w:basedOn w:val="TableNormal"/>
    <w:rsid w:val="00200ACA"/>
    <w:tblPr>
      <w:tblStyleRowBandSize w:val="1"/>
      <w:tblStyleColBandSize w:val="1"/>
      <w:tblCellMar>
        <w:left w:w="115" w:type="dxa"/>
        <w:right w:w="115" w:type="dxa"/>
      </w:tblCellMar>
    </w:tblPr>
  </w:style>
  <w:style w:type="table" w:customStyle="1" w:styleId="aa">
    <w:basedOn w:val="TableNormal"/>
    <w:rsid w:val="00200ACA"/>
    <w:tblPr>
      <w:tblStyleRowBandSize w:val="1"/>
      <w:tblStyleColBandSize w:val="1"/>
      <w:tblCellMar>
        <w:left w:w="115" w:type="dxa"/>
        <w:right w:w="115" w:type="dxa"/>
      </w:tblCellMar>
    </w:tblPr>
  </w:style>
  <w:style w:type="table" w:customStyle="1" w:styleId="ab">
    <w:basedOn w:val="TableNormal"/>
    <w:rsid w:val="00200ACA"/>
    <w:tblPr>
      <w:tblStyleRowBandSize w:val="1"/>
      <w:tblStyleColBandSize w:val="1"/>
      <w:tblCellMar>
        <w:left w:w="115" w:type="dxa"/>
        <w:right w:w="115" w:type="dxa"/>
      </w:tblCellMar>
    </w:tblPr>
  </w:style>
  <w:style w:type="table" w:customStyle="1" w:styleId="ac">
    <w:basedOn w:val="TableNormal"/>
    <w:rsid w:val="00200ACA"/>
    <w:tblPr>
      <w:tblStyleRowBandSize w:val="1"/>
      <w:tblStyleColBandSize w:val="1"/>
      <w:tblCellMar>
        <w:left w:w="115" w:type="dxa"/>
        <w:right w:w="115" w:type="dxa"/>
      </w:tblCellMar>
    </w:tblPr>
  </w:style>
  <w:style w:type="table" w:customStyle="1" w:styleId="ad">
    <w:basedOn w:val="TableNormal"/>
    <w:rsid w:val="00200ACA"/>
    <w:tblPr>
      <w:tblStyleRowBandSize w:val="1"/>
      <w:tblStyleColBandSize w:val="1"/>
      <w:tblCellMar>
        <w:left w:w="115" w:type="dxa"/>
        <w:right w:w="115" w:type="dxa"/>
      </w:tblCellMar>
    </w:tblPr>
  </w:style>
  <w:style w:type="table" w:customStyle="1" w:styleId="ae">
    <w:basedOn w:val="TableNormal"/>
    <w:rsid w:val="00200ACA"/>
    <w:tblPr>
      <w:tblStyleRowBandSize w:val="1"/>
      <w:tblStyleColBandSize w:val="1"/>
      <w:tblCellMar>
        <w:left w:w="115" w:type="dxa"/>
        <w:right w:w="115" w:type="dxa"/>
      </w:tblCellMar>
    </w:tblPr>
  </w:style>
  <w:style w:type="table" w:customStyle="1" w:styleId="af">
    <w:basedOn w:val="TableNormal"/>
    <w:rsid w:val="00200ACA"/>
    <w:tblPr>
      <w:tblStyleRowBandSize w:val="1"/>
      <w:tblStyleColBandSize w:val="1"/>
      <w:tblCellMar>
        <w:left w:w="115" w:type="dxa"/>
        <w:right w:w="115" w:type="dxa"/>
      </w:tblCellMar>
    </w:tblPr>
  </w:style>
  <w:style w:type="table" w:customStyle="1" w:styleId="af0">
    <w:basedOn w:val="TableNormal"/>
    <w:rsid w:val="00200ACA"/>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ons.gov.uk/peoplepopulationandcommunity/healthandsocialcare/mentalhealth/articles/riskfactorsforsuicideinchildrenandyoungpeopleinengland/2025-02-27" TargetMode="External"/><Relationship Id="rId26" Type="http://schemas.openxmlformats.org/officeDocument/2006/relationships/hyperlink" Target="https://www.bpc.org.uk/download/11146/Confidentiality-and-UK-GDPR-Guidance-March-2024.pdf" TargetMode="External"/><Relationship Id="rId3" Type="http://schemas.openxmlformats.org/officeDocument/2006/relationships/styles" Target="styles.xml"/><Relationship Id="rId21" Type="http://schemas.openxmlformats.org/officeDocument/2006/relationships/hyperlink" Target="https://uk-air.defra.gov.uk/assets/documents/reports/cat05/2503251005_AQEG_Differentials_clean_280824.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ofcom.org.uk/siteassets/resources/documents/research-and-data/media-literacy-research/children/childrens-media-use-and-attitudes-report-2025/childrens-media-literacy-report-2025.pdf?v=396621" TargetMode="External"/><Relationship Id="rId25" Type="http://schemas.openxmlformats.org/officeDocument/2006/relationships/hyperlink" Target="https://www.who.int/europe/news/item/25-09-2024-teens--screens-and-mental-health" TargetMode="External"/><Relationship Id="rId2" Type="http://schemas.openxmlformats.org/officeDocument/2006/relationships/numbering" Target="numbering.xml"/><Relationship Id="rId16" Type="http://schemas.openxmlformats.org/officeDocument/2006/relationships/hyperlink" Target="https://digital.nhs.uk/data-and-information/publications/statistical/adult-psychiatric-morbidity-survey/survey-of-mental-health-and-wellbeing-england-2023-24/suicidal-thoughts-suicide-attempts-and-self-harm" TargetMode="External"/><Relationship Id="rId20" Type="http://schemas.openxmlformats.org/officeDocument/2006/relationships/hyperlink" Target="https://assets.publishing.service.gov.uk/media/63e11487d3bf7f172b673731/State_of_the_nation_2022_-_children_and_young_people_s_wellbeing.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heguardian.com/lifeandstyle/2024/jan/02/social-media-addiction-teenagers-study-phones" TargetMode="External"/><Relationship Id="rId5" Type="http://schemas.openxmlformats.org/officeDocument/2006/relationships/webSettings" Target="webSettings.xml"/><Relationship Id="rId15" Type="http://schemas.openxmlformats.org/officeDocument/2006/relationships/hyperlink" Target="https://www.mentalhealth.org.uk/explore-mental-health/statistics/men-women-statistics" TargetMode="External"/><Relationship Id="rId23" Type="http://schemas.openxmlformats.org/officeDocument/2006/relationships/hyperlink" Target="https://www.who.int/europe/news/item/25-09-2024-teens--screens-and-mental-health"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walesonline.co.uk/news/uk-news/much-screen-time-could-lead-2651043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hyperlink" Target="https://www.gov.uk/government/news/online-safety-laws-to-strengthen-to-protect-people-of-all-ages-from-devastating-self-harm-content" TargetMode="External"/><Relationship Id="rId27"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PIw05w5mVozcORcRzAmj+687rQ==">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85</Pages>
  <Words>21143</Words>
  <Characters>120520</Characters>
  <Application>Microsoft Office Word</Application>
  <DocSecurity>0</DocSecurity>
  <Lines>1004</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Infinity</dc:creator>
  <cp:lastModifiedBy>Infinity</cp:lastModifiedBy>
  <cp:revision>2</cp:revision>
  <dcterms:created xsi:type="dcterms:W3CDTF">2026-01-22T21:12:00Z</dcterms:created>
  <dcterms:modified xsi:type="dcterms:W3CDTF">2026-01-22T21:12:00Z</dcterms:modified>
</cp:coreProperties>
</file>