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3BE7B0" w14:textId="79477334" w:rsidR="0081231F" w:rsidRPr="009934A7" w:rsidRDefault="0081231F" w:rsidP="006676EF">
      <w:pPr>
        <w:spacing w:line="360" w:lineRule="auto"/>
        <w:jc w:val="both"/>
        <w:rPr>
          <w:rFonts w:ascii="Times New Roman" w:hAnsi="Times New Roman" w:cs="Times New Roman"/>
          <w:sz w:val="24"/>
          <w:szCs w:val="24"/>
          <w:lang w:val="en-GB"/>
        </w:rPr>
      </w:pPr>
    </w:p>
    <w:p w14:paraId="451B8B93" w14:textId="77777777" w:rsidR="00C179E2" w:rsidRPr="009934A7" w:rsidRDefault="00C179E2" w:rsidP="006676EF">
      <w:pPr>
        <w:spacing w:line="360" w:lineRule="auto"/>
        <w:jc w:val="both"/>
        <w:rPr>
          <w:rFonts w:ascii="Times New Roman" w:hAnsi="Times New Roman" w:cs="Times New Roman"/>
          <w:sz w:val="24"/>
          <w:szCs w:val="24"/>
          <w:lang w:val="en-GB"/>
        </w:rPr>
      </w:pPr>
    </w:p>
    <w:p w14:paraId="7E344DC2" w14:textId="77777777" w:rsidR="0081231F" w:rsidRPr="009934A7" w:rsidRDefault="0081231F" w:rsidP="006676EF">
      <w:pPr>
        <w:spacing w:line="360" w:lineRule="auto"/>
        <w:jc w:val="both"/>
        <w:rPr>
          <w:rFonts w:ascii="Times New Roman" w:hAnsi="Times New Roman" w:cs="Times New Roman"/>
          <w:sz w:val="24"/>
          <w:szCs w:val="24"/>
          <w:lang w:val="en-GB"/>
        </w:rPr>
      </w:pPr>
    </w:p>
    <w:p w14:paraId="37981160" w14:textId="77777777" w:rsidR="0081231F" w:rsidRPr="009934A7" w:rsidRDefault="0081231F" w:rsidP="006676EF">
      <w:pPr>
        <w:spacing w:line="360" w:lineRule="auto"/>
        <w:jc w:val="both"/>
        <w:rPr>
          <w:rFonts w:ascii="Times New Roman" w:hAnsi="Times New Roman" w:cs="Times New Roman"/>
          <w:sz w:val="24"/>
          <w:szCs w:val="24"/>
          <w:lang w:val="en-GB"/>
        </w:rPr>
      </w:pPr>
    </w:p>
    <w:p w14:paraId="5FDF5A21" w14:textId="49423040" w:rsidR="0081231F" w:rsidRPr="009934A7" w:rsidRDefault="00C179E2" w:rsidP="00C179E2">
      <w:pPr>
        <w:spacing w:line="360" w:lineRule="auto"/>
        <w:jc w:val="center"/>
        <w:rPr>
          <w:rFonts w:ascii="Times New Roman" w:hAnsi="Times New Roman" w:cs="Times New Roman"/>
          <w:iCs/>
          <w:sz w:val="52"/>
          <w:szCs w:val="52"/>
          <w:lang w:val="en-GB"/>
        </w:rPr>
      </w:pPr>
      <w:r w:rsidRPr="009934A7">
        <w:rPr>
          <w:rFonts w:ascii="Times New Roman" w:hAnsi="Times New Roman" w:cs="Times New Roman"/>
          <w:iCs/>
          <w:sz w:val="52"/>
          <w:szCs w:val="52"/>
          <w:lang w:val="en-GB"/>
        </w:rPr>
        <w:t>Shell’s International Marketing Analysis</w:t>
      </w:r>
    </w:p>
    <w:p w14:paraId="5B064F05" w14:textId="77777777" w:rsidR="00C179E2" w:rsidRPr="009934A7" w:rsidRDefault="00C179E2" w:rsidP="00C179E2">
      <w:pPr>
        <w:spacing w:after="120" w:line="240" w:lineRule="auto"/>
        <w:rPr>
          <w:rFonts w:ascii="Arial" w:eastAsia="Times New Roman" w:hAnsi="Arial" w:cs="Arial"/>
          <w:i/>
          <w:color w:val="222222"/>
          <w:sz w:val="40"/>
          <w:szCs w:val="40"/>
          <w:lang w:val="en-GB"/>
        </w:rPr>
      </w:pPr>
    </w:p>
    <w:p w14:paraId="060ACF96" w14:textId="70464D4A" w:rsidR="00C179E2" w:rsidRPr="009934A7" w:rsidRDefault="00C179E2" w:rsidP="00C179E2">
      <w:pPr>
        <w:spacing w:after="120" w:line="240" w:lineRule="auto"/>
        <w:rPr>
          <w:rFonts w:ascii="Arial" w:eastAsia="Times New Roman" w:hAnsi="Arial" w:cs="Arial"/>
          <w:i/>
          <w:color w:val="222222"/>
          <w:sz w:val="40"/>
          <w:szCs w:val="40"/>
          <w:lang w:val="en-GB"/>
        </w:rPr>
      </w:pPr>
    </w:p>
    <w:p w14:paraId="2FDF2C72" w14:textId="4CC65FA4" w:rsidR="00C179E2" w:rsidRPr="009934A7" w:rsidRDefault="00C179E2" w:rsidP="00C179E2">
      <w:pPr>
        <w:spacing w:after="120" w:line="240" w:lineRule="auto"/>
        <w:rPr>
          <w:rFonts w:ascii="Arial" w:eastAsia="Times New Roman" w:hAnsi="Arial" w:cs="Arial"/>
          <w:i/>
          <w:color w:val="222222"/>
          <w:sz w:val="40"/>
          <w:szCs w:val="40"/>
          <w:lang w:val="en-GB"/>
        </w:rPr>
      </w:pPr>
    </w:p>
    <w:p w14:paraId="714FFD3A" w14:textId="24B2946E" w:rsidR="00C179E2" w:rsidRPr="009934A7" w:rsidRDefault="00C179E2" w:rsidP="00C179E2">
      <w:pPr>
        <w:spacing w:after="120" w:line="240" w:lineRule="auto"/>
        <w:rPr>
          <w:rFonts w:ascii="Arial" w:eastAsia="Times New Roman" w:hAnsi="Arial" w:cs="Arial"/>
          <w:i/>
          <w:color w:val="222222"/>
          <w:sz w:val="40"/>
          <w:szCs w:val="40"/>
          <w:lang w:val="en-GB"/>
        </w:rPr>
      </w:pPr>
    </w:p>
    <w:p w14:paraId="71F50B43" w14:textId="60BDF83B" w:rsidR="00C179E2" w:rsidRPr="009934A7" w:rsidRDefault="00C179E2" w:rsidP="00C179E2">
      <w:pPr>
        <w:spacing w:after="120" w:line="240" w:lineRule="auto"/>
        <w:rPr>
          <w:rFonts w:ascii="Arial" w:eastAsia="Times New Roman" w:hAnsi="Arial" w:cs="Arial"/>
          <w:i/>
          <w:color w:val="222222"/>
          <w:sz w:val="40"/>
          <w:szCs w:val="40"/>
          <w:lang w:val="en-GB"/>
        </w:rPr>
      </w:pPr>
    </w:p>
    <w:p w14:paraId="72E8E90A" w14:textId="6C411D44" w:rsidR="00C179E2" w:rsidRPr="009934A7" w:rsidRDefault="00C179E2" w:rsidP="00C179E2">
      <w:pPr>
        <w:spacing w:after="120" w:line="240" w:lineRule="auto"/>
        <w:rPr>
          <w:rFonts w:ascii="Arial" w:eastAsia="Times New Roman" w:hAnsi="Arial" w:cs="Arial"/>
          <w:i/>
          <w:color w:val="222222"/>
          <w:sz w:val="40"/>
          <w:szCs w:val="40"/>
          <w:lang w:val="en-GB"/>
        </w:rPr>
      </w:pPr>
    </w:p>
    <w:p w14:paraId="190CA4A1" w14:textId="77777777" w:rsidR="00C179E2" w:rsidRPr="009934A7" w:rsidRDefault="00C179E2" w:rsidP="00C179E2">
      <w:pPr>
        <w:spacing w:after="120" w:line="240" w:lineRule="auto"/>
        <w:rPr>
          <w:rFonts w:ascii="Arial" w:eastAsia="Times New Roman" w:hAnsi="Arial" w:cs="Arial"/>
          <w:i/>
          <w:color w:val="222222"/>
          <w:sz w:val="40"/>
          <w:szCs w:val="40"/>
          <w:lang w:val="en-GB"/>
        </w:rPr>
      </w:pPr>
    </w:p>
    <w:p w14:paraId="0FB3A180" w14:textId="77777777" w:rsidR="00C179E2" w:rsidRPr="009934A7" w:rsidRDefault="00C179E2" w:rsidP="00C179E2">
      <w:pPr>
        <w:spacing w:after="120" w:line="240" w:lineRule="auto"/>
        <w:rPr>
          <w:rFonts w:ascii="Arial" w:eastAsia="Times New Roman" w:hAnsi="Arial" w:cs="Arial"/>
          <w:i/>
          <w:color w:val="222222"/>
          <w:sz w:val="40"/>
          <w:szCs w:val="40"/>
          <w:lang w:val="en-GB"/>
        </w:rPr>
      </w:pPr>
    </w:p>
    <w:p w14:paraId="5886EC51" w14:textId="0C2297A6" w:rsidR="00C179E2" w:rsidRPr="009934A7" w:rsidRDefault="00C179E2" w:rsidP="00C179E2">
      <w:pPr>
        <w:spacing w:after="120" w:line="240" w:lineRule="auto"/>
        <w:rPr>
          <w:rFonts w:ascii="Arial" w:eastAsia="Times New Roman" w:hAnsi="Arial" w:cs="Arial"/>
          <w:iCs/>
          <w:color w:val="222222"/>
          <w:sz w:val="28"/>
          <w:szCs w:val="28"/>
          <w:lang w:val="en-GB"/>
        </w:rPr>
      </w:pPr>
      <w:r w:rsidRPr="009934A7">
        <w:rPr>
          <w:rFonts w:ascii="Arial" w:eastAsia="Times New Roman" w:hAnsi="Arial" w:cs="Arial"/>
          <w:iCs/>
          <w:color w:val="222222"/>
          <w:sz w:val="28"/>
          <w:szCs w:val="28"/>
          <w:lang w:val="en-GB"/>
        </w:rPr>
        <w:t xml:space="preserve">Student: Marius </w:t>
      </w:r>
      <w:proofErr w:type="spellStart"/>
      <w:r w:rsidRPr="009934A7">
        <w:rPr>
          <w:rFonts w:ascii="Arial" w:eastAsia="Times New Roman" w:hAnsi="Arial" w:cs="Arial"/>
          <w:iCs/>
          <w:color w:val="222222"/>
          <w:sz w:val="28"/>
          <w:szCs w:val="28"/>
          <w:lang w:val="en-GB"/>
        </w:rPr>
        <w:t>Ionut</w:t>
      </w:r>
      <w:proofErr w:type="spellEnd"/>
      <w:r w:rsidRPr="009934A7">
        <w:rPr>
          <w:rFonts w:ascii="Arial" w:eastAsia="Times New Roman" w:hAnsi="Arial" w:cs="Arial"/>
          <w:iCs/>
          <w:color w:val="222222"/>
          <w:sz w:val="28"/>
          <w:szCs w:val="28"/>
          <w:lang w:val="en-GB"/>
        </w:rPr>
        <w:t xml:space="preserve"> </w:t>
      </w:r>
      <w:proofErr w:type="spellStart"/>
      <w:r w:rsidRPr="009934A7">
        <w:rPr>
          <w:rFonts w:ascii="Arial" w:eastAsia="Times New Roman" w:hAnsi="Arial" w:cs="Arial"/>
          <w:iCs/>
          <w:color w:val="222222"/>
          <w:sz w:val="28"/>
          <w:szCs w:val="28"/>
          <w:lang w:val="en-GB"/>
        </w:rPr>
        <w:t>Saiz</w:t>
      </w:r>
      <w:proofErr w:type="spellEnd"/>
    </w:p>
    <w:p w14:paraId="669D9F4C" w14:textId="262077C6" w:rsidR="008F49D7" w:rsidRPr="009934A7" w:rsidRDefault="008F49D7" w:rsidP="00C179E2">
      <w:pPr>
        <w:spacing w:after="120" w:line="240" w:lineRule="auto"/>
        <w:rPr>
          <w:rFonts w:ascii="Arial" w:eastAsia="Times New Roman" w:hAnsi="Arial" w:cs="Arial"/>
          <w:iCs/>
          <w:color w:val="222222"/>
          <w:sz w:val="28"/>
          <w:szCs w:val="28"/>
          <w:lang w:val="en-GB"/>
        </w:rPr>
      </w:pPr>
      <w:r w:rsidRPr="009934A7">
        <w:rPr>
          <w:rFonts w:ascii="Arial" w:eastAsia="Times New Roman" w:hAnsi="Arial" w:cs="Arial"/>
          <w:iCs/>
          <w:color w:val="222222"/>
          <w:sz w:val="28"/>
          <w:szCs w:val="28"/>
          <w:lang w:val="en-GB"/>
        </w:rPr>
        <w:t>Student Number</w:t>
      </w:r>
      <w:r w:rsidR="00C179E2" w:rsidRPr="009934A7">
        <w:rPr>
          <w:rFonts w:ascii="Arial" w:eastAsia="Times New Roman" w:hAnsi="Arial" w:cs="Arial"/>
          <w:iCs/>
          <w:color w:val="222222"/>
          <w:sz w:val="28"/>
          <w:szCs w:val="28"/>
          <w:lang w:val="en-GB"/>
        </w:rPr>
        <w:t>: 1605685</w:t>
      </w:r>
    </w:p>
    <w:p w14:paraId="469FB0CF" w14:textId="298E7B83" w:rsidR="00C179E2" w:rsidRPr="009934A7" w:rsidRDefault="00C179E2" w:rsidP="00C179E2">
      <w:pPr>
        <w:spacing w:after="120" w:line="240" w:lineRule="auto"/>
        <w:rPr>
          <w:rFonts w:ascii="Arial" w:eastAsia="Times New Roman" w:hAnsi="Arial" w:cs="Arial"/>
          <w:iCs/>
          <w:color w:val="222222"/>
          <w:sz w:val="28"/>
          <w:szCs w:val="28"/>
          <w:lang w:val="en-GB"/>
        </w:rPr>
      </w:pPr>
      <w:r w:rsidRPr="009934A7">
        <w:rPr>
          <w:rFonts w:ascii="Arial" w:eastAsia="Times New Roman" w:hAnsi="Arial" w:cs="Arial"/>
          <w:iCs/>
          <w:color w:val="222222"/>
          <w:sz w:val="28"/>
          <w:szCs w:val="28"/>
          <w:lang w:val="en-GB"/>
        </w:rPr>
        <w:t>Module: International Marketing (LCMB7006)</w:t>
      </w:r>
    </w:p>
    <w:p w14:paraId="43F90BCC" w14:textId="7CF8CFBC" w:rsidR="00C179E2" w:rsidRPr="009934A7" w:rsidRDefault="00C179E2" w:rsidP="00C179E2">
      <w:pPr>
        <w:spacing w:after="120" w:line="240" w:lineRule="auto"/>
        <w:rPr>
          <w:rFonts w:ascii="Arial" w:eastAsia="Times New Roman" w:hAnsi="Arial" w:cs="Arial"/>
          <w:iCs/>
          <w:color w:val="222222"/>
          <w:sz w:val="28"/>
          <w:szCs w:val="28"/>
          <w:lang w:val="en-GB"/>
        </w:rPr>
      </w:pPr>
      <w:r w:rsidRPr="009934A7">
        <w:rPr>
          <w:rFonts w:ascii="Arial" w:eastAsia="Times New Roman" w:hAnsi="Arial" w:cs="Arial"/>
          <w:iCs/>
          <w:color w:val="222222"/>
          <w:sz w:val="28"/>
          <w:szCs w:val="28"/>
          <w:lang w:val="en-GB"/>
        </w:rPr>
        <w:t xml:space="preserve">Lecturer: </w:t>
      </w:r>
      <w:proofErr w:type="spellStart"/>
      <w:r w:rsidRPr="009934A7">
        <w:rPr>
          <w:rFonts w:ascii="Arial" w:eastAsia="Times New Roman" w:hAnsi="Arial" w:cs="Arial"/>
          <w:iCs/>
          <w:color w:val="222222"/>
          <w:sz w:val="28"/>
          <w:szCs w:val="28"/>
          <w:lang w:val="en-GB"/>
        </w:rPr>
        <w:t>Tushara</w:t>
      </w:r>
      <w:proofErr w:type="spellEnd"/>
      <w:r w:rsidRPr="009934A7">
        <w:rPr>
          <w:rFonts w:ascii="Arial" w:eastAsia="Times New Roman" w:hAnsi="Arial" w:cs="Arial"/>
          <w:iCs/>
          <w:color w:val="222222"/>
          <w:sz w:val="28"/>
          <w:szCs w:val="28"/>
          <w:lang w:val="en-GB"/>
        </w:rPr>
        <w:t xml:space="preserve"> </w:t>
      </w:r>
      <w:proofErr w:type="spellStart"/>
      <w:r w:rsidRPr="009934A7">
        <w:rPr>
          <w:rFonts w:ascii="Arial" w:eastAsia="Times New Roman" w:hAnsi="Arial" w:cs="Arial"/>
          <w:iCs/>
          <w:color w:val="222222"/>
          <w:sz w:val="28"/>
          <w:szCs w:val="28"/>
          <w:lang w:val="en-GB"/>
        </w:rPr>
        <w:t>Balendran</w:t>
      </w:r>
      <w:proofErr w:type="spellEnd"/>
    </w:p>
    <w:p w14:paraId="2FF3170A" w14:textId="7FBC0B95" w:rsidR="0081231F" w:rsidRPr="009934A7" w:rsidRDefault="0081231F" w:rsidP="006676EF">
      <w:pPr>
        <w:spacing w:line="360" w:lineRule="auto"/>
        <w:jc w:val="both"/>
        <w:rPr>
          <w:rFonts w:ascii="Times New Roman" w:hAnsi="Times New Roman" w:cs="Times New Roman"/>
          <w:sz w:val="24"/>
          <w:szCs w:val="24"/>
          <w:lang w:val="en-GB"/>
        </w:rPr>
      </w:pPr>
    </w:p>
    <w:p w14:paraId="6C15440B" w14:textId="06E05003" w:rsidR="009934A7" w:rsidRPr="009934A7" w:rsidRDefault="009934A7" w:rsidP="006676EF">
      <w:pPr>
        <w:spacing w:line="360" w:lineRule="auto"/>
        <w:jc w:val="both"/>
        <w:rPr>
          <w:rFonts w:ascii="Times New Roman" w:hAnsi="Times New Roman" w:cs="Times New Roman"/>
          <w:sz w:val="24"/>
          <w:szCs w:val="24"/>
          <w:lang w:val="en-GB"/>
        </w:rPr>
      </w:pPr>
    </w:p>
    <w:p w14:paraId="666A39DC" w14:textId="77777777" w:rsidR="009934A7" w:rsidRPr="009934A7" w:rsidRDefault="009934A7" w:rsidP="006676EF">
      <w:pPr>
        <w:spacing w:line="360" w:lineRule="auto"/>
        <w:jc w:val="both"/>
        <w:rPr>
          <w:rFonts w:ascii="Times New Roman" w:hAnsi="Times New Roman" w:cs="Times New Roman"/>
          <w:sz w:val="24"/>
          <w:szCs w:val="24"/>
          <w:lang w:val="en-GB"/>
        </w:rPr>
      </w:pPr>
    </w:p>
    <w:p w14:paraId="1BC7B719" w14:textId="77777777" w:rsidR="0081231F" w:rsidRPr="009934A7" w:rsidRDefault="0081231F" w:rsidP="006676EF">
      <w:pPr>
        <w:spacing w:line="360" w:lineRule="auto"/>
        <w:jc w:val="both"/>
        <w:rPr>
          <w:rFonts w:ascii="Times New Roman" w:hAnsi="Times New Roman" w:cs="Times New Roman"/>
          <w:sz w:val="24"/>
          <w:szCs w:val="24"/>
          <w:lang w:val="en-GB"/>
        </w:rPr>
      </w:pPr>
    </w:p>
    <w:p w14:paraId="22A7F6A4" w14:textId="77777777" w:rsidR="0081231F" w:rsidRPr="009934A7" w:rsidRDefault="0081231F" w:rsidP="006676EF">
      <w:pPr>
        <w:spacing w:line="360" w:lineRule="auto"/>
        <w:jc w:val="both"/>
        <w:rPr>
          <w:rFonts w:ascii="Times New Roman" w:hAnsi="Times New Roman" w:cs="Times New Roman"/>
          <w:sz w:val="24"/>
          <w:szCs w:val="24"/>
          <w:lang w:val="en-GB"/>
        </w:rPr>
      </w:pPr>
    </w:p>
    <w:p w14:paraId="20ADC773" w14:textId="77777777" w:rsidR="0081231F" w:rsidRPr="009934A7" w:rsidRDefault="008F49D7" w:rsidP="006676EF">
      <w:pPr>
        <w:spacing w:line="360" w:lineRule="auto"/>
        <w:jc w:val="both"/>
        <w:rPr>
          <w:rFonts w:ascii="Times New Roman" w:hAnsi="Times New Roman" w:cs="Times New Roman"/>
          <w:b/>
          <w:sz w:val="40"/>
          <w:szCs w:val="40"/>
          <w:lang w:val="en-GB"/>
        </w:rPr>
      </w:pPr>
      <w:r w:rsidRPr="009934A7">
        <w:rPr>
          <w:rFonts w:ascii="Times New Roman" w:hAnsi="Times New Roman" w:cs="Times New Roman"/>
          <w:b/>
          <w:sz w:val="40"/>
          <w:szCs w:val="40"/>
          <w:lang w:val="en-GB"/>
        </w:rPr>
        <w:lastRenderedPageBreak/>
        <w:t>Table of Content</w:t>
      </w:r>
    </w:p>
    <w:sdt>
      <w:sdtPr>
        <w:rPr>
          <w:rFonts w:asciiTheme="minorHAnsi" w:eastAsiaTheme="minorHAnsi" w:hAnsiTheme="minorHAnsi" w:cstheme="minorBidi"/>
          <w:b w:val="0"/>
          <w:bCs w:val="0"/>
          <w:color w:val="auto"/>
          <w:sz w:val="22"/>
          <w:szCs w:val="22"/>
          <w:lang w:val="en-GB"/>
        </w:rPr>
        <w:id w:val="58551442"/>
        <w:docPartObj>
          <w:docPartGallery w:val="Table of Contents"/>
          <w:docPartUnique/>
        </w:docPartObj>
      </w:sdtPr>
      <w:sdtEndPr/>
      <w:sdtContent>
        <w:p w14:paraId="45C94066" w14:textId="15146FC2" w:rsidR="004A19C4" w:rsidRPr="009934A7" w:rsidRDefault="004A19C4">
          <w:pPr>
            <w:pStyle w:val="TOCHeading"/>
            <w:rPr>
              <w:lang w:val="en-GB"/>
            </w:rPr>
          </w:pPr>
        </w:p>
        <w:p w14:paraId="54B856AE" w14:textId="77777777" w:rsidR="004A19C4" w:rsidRPr="009934A7" w:rsidRDefault="00A71FF3">
          <w:pPr>
            <w:pStyle w:val="TOC1"/>
            <w:tabs>
              <w:tab w:val="right" w:leader="dot" w:pos="9350"/>
            </w:tabs>
            <w:rPr>
              <w:noProof/>
              <w:lang w:val="en-GB"/>
            </w:rPr>
          </w:pPr>
          <w:r w:rsidRPr="009934A7">
            <w:rPr>
              <w:lang w:val="en-GB"/>
            </w:rPr>
            <w:fldChar w:fldCharType="begin"/>
          </w:r>
          <w:r w:rsidR="004A19C4" w:rsidRPr="009934A7">
            <w:rPr>
              <w:lang w:val="en-GB"/>
            </w:rPr>
            <w:instrText xml:space="preserve"> TOC \o "1-3" \h \z \u </w:instrText>
          </w:r>
          <w:r w:rsidRPr="009934A7">
            <w:rPr>
              <w:lang w:val="en-GB"/>
            </w:rPr>
            <w:fldChar w:fldCharType="separate"/>
          </w:r>
          <w:hyperlink w:anchor="_Toc67535237" w:history="1">
            <w:r w:rsidR="004A19C4" w:rsidRPr="009934A7">
              <w:rPr>
                <w:rStyle w:val="Hyperlink"/>
                <w:noProof/>
                <w:lang w:val="en-GB"/>
              </w:rPr>
              <w:t>Table of Figures</w:t>
            </w:r>
            <w:r w:rsidR="004A19C4" w:rsidRPr="009934A7">
              <w:rPr>
                <w:noProof/>
                <w:webHidden/>
                <w:lang w:val="en-GB"/>
              </w:rPr>
              <w:tab/>
            </w:r>
            <w:r w:rsidRPr="009934A7">
              <w:rPr>
                <w:noProof/>
                <w:webHidden/>
                <w:lang w:val="en-GB"/>
              </w:rPr>
              <w:fldChar w:fldCharType="begin"/>
            </w:r>
            <w:r w:rsidR="004A19C4" w:rsidRPr="009934A7">
              <w:rPr>
                <w:noProof/>
                <w:webHidden/>
                <w:lang w:val="en-GB"/>
              </w:rPr>
              <w:instrText xml:space="preserve"> PAGEREF _Toc67535237 \h </w:instrText>
            </w:r>
            <w:r w:rsidRPr="009934A7">
              <w:rPr>
                <w:noProof/>
                <w:webHidden/>
                <w:lang w:val="en-GB"/>
              </w:rPr>
            </w:r>
            <w:r w:rsidRPr="009934A7">
              <w:rPr>
                <w:noProof/>
                <w:webHidden/>
                <w:lang w:val="en-GB"/>
              </w:rPr>
              <w:fldChar w:fldCharType="separate"/>
            </w:r>
            <w:r w:rsidR="004A19C4" w:rsidRPr="009934A7">
              <w:rPr>
                <w:noProof/>
                <w:webHidden/>
                <w:lang w:val="en-GB"/>
              </w:rPr>
              <w:t>4</w:t>
            </w:r>
            <w:r w:rsidRPr="009934A7">
              <w:rPr>
                <w:noProof/>
                <w:webHidden/>
                <w:lang w:val="en-GB"/>
              </w:rPr>
              <w:fldChar w:fldCharType="end"/>
            </w:r>
          </w:hyperlink>
        </w:p>
        <w:p w14:paraId="3EE231F2" w14:textId="77777777" w:rsidR="004A19C4" w:rsidRPr="009934A7" w:rsidRDefault="006805EE">
          <w:pPr>
            <w:pStyle w:val="TOC1"/>
            <w:tabs>
              <w:tab w:val="right" w:leader="dot" w:pos="9350"/>
            </w:tabs>
            <w:rPr>
              <w:noProof/>
              <w:lang w:val="en-GB"/>
            </w:rPr>
          </w:pPr>
          <w:hyperlink w:anchor="_Toc67535238" w:history="1">
            <w:r w:rsidR="004A19C4" w:rsidRPr="009934A7">
              <w:rPr>
                <w:rStyle w:val="Hyperlink"/>
                <w:noProof/>
                <w:lang w:val="en-GB"/>
              </w:rPr>
              <w:t>1.0 Global Marketing</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_Toc67535238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5</w:t>
            </w:r>
            <w:r w:rsidR="00A71FF3" w:rsidRPr="009934A7">
              <w:rPr>
                <w:noProof/>
                <w:webHidden/>
                <w:lang w:val="en-GB"/>
              </w:rPr>
              <w:fldChar w:fldCharType="end"/>
            </w:r>
          </w:hyperlink>
        </w:p>
        <w:p w14:paraId="06A2D780" w14:textId="77777777" w:rsidR="004A19C4" w:rsidRPr="009934A7" w:rsidRDefault="006805EE">
          <w:pPr>
            <w:pStyle w:val="TOC1"/>
            <w:tabs>
              <w:tab w:val="right" w:leader="dot" w:pos="9350"/>
            </w:tabs>
            <w:rPr>
              <w:noProof/>
              <w:lang w:val="en-GB"/>
            </w:rPr>
          </w:pPr>
          <w:hyperlink w:anchor="_Toc67535239" w:history="1">
            <w:r w:rsidR="004A19C4" w:rsidRPr="009934A7">
              <w:rPr>
                <w:rStyle w:val="Hyperlink"/>
                <w:noProof/>
                <w:lang w:val="en-GB"/>
              </w:rPr>
              <w:t>2.0 Background of Shell Company</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_Toc67535239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6</w:t>
            </w:r>
            <w:r w:rsidR="00A71FF3" w:rsidRPr="009934A7">
              <w:rPr>
                <w:noProof/>
                <w:webHidden/>
                <w:lang w:val="en-GB"/>
              </w:rPr>
              <w:fldChar w:fldCharType="end"/>
            </w:r>
          </w:hyperlink>
        </w:p>
        <w:p w14:paraId="30320106" w14:textId="77777777" w:rsidR="004A19C4" w:rsidRPr="009934A7" w:rsidRDefault="006805EE">
          <w:pPr>
            <w:pStyle w:val="TOC2"/>
            <w:tabs>
              <w:tab w:val="right" w:leader="dot" w:pos="9350"/>
            </w:tabs>
            <w:rPr>
              <w:noProof/>
              <w:lang w:val="en-GB"/>
            </w:rPr>
          </w:pPr>
          <w:hyperlink w:anchor="_Toc67535240" w:history="1">
            <w:r w:rsidR="004A19C4" w:rsidRPr="009934A7">
              <w:rPr>
                <w:rStyle w:val="Hyperlink"/>
                <w:noProof/>
                <w:lang w:val="en-GB"/>
              </w:rPr>
              <w:t>2.1 Core Values of Shell</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_Toc67535240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7</w:t>
            </w:r>
            <w:r w:rsidR="00A71FF3" w:rsidRPr="009934A7">
              <w:rPr>
                <w:noProof/>
                <w:webHidden/>
                <w:lang w:val="en-GB"/>
              </w:rPr>
              <w:fldChar w:fldCharType="end"/>
            </w:r>
          </w:hyperlink>
        </w:p>
        <w:p w14:paraId="095E0D83" w14:textId="77777777" w:rsidR="004A19C4" w:rsidRPr="009934A7" w:rsidRDefault="006805EE">
          <w:pPr>
            <w:pStyle w:val="TOC2"/>
            <w:tabs>
              <w:tab w:val="right" w:leader="dot" w:pos="9350"/>
            </w:tabs>
            <w:rPr>
              <w:noProof/>
              <w:lang w:val="en-GB"/>
            </w:rPr>
          </w:pPr>
          <w:hyperlink w:anchor="_Toc67535241" w:history="1">
            <w:r w:rsidR="004A19C4" w:rsidRPr="009934A7">
              <w:rPr>
                <w:rStyle w:val="Hyperlink"/>
                <w:noProof/>
                <w:lang w:val="en-GB"/>
              </w:rPr>
              <w:t>2.1 Shell Performance in Greek</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_Toc67535241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8</w:t>
            </w:r>
            <w:r w:rsidR="00A71FF3" w:rsidRPr="009934A7">
              <w:rPr>
                <w:noProof/>
                <w:webHidden/>
                <w:lang w:val="en-GB"/>
              </w:rPr>
              <w:fldChar w:fldCharType="end"/>
            </w:r>
          </w:hyperlink>
        </w:p>
        <w:p w14:paraId="78391541" w14:textId="77777777" w:rsidR="004A19C4" w:rsidRPr="009934A7" w:rsidRDefault="006805EE">
          <w:pPr>
            <w:pStyle w:val="TOC2"/>
            <w:tabs>
              <w:tab w:val="right" w:leader="dot" w:pos="9350"/>
            </w:tabs>
            <w:rPr>
              <w:noProof/>
              <w:lang w:val="en-GB"/>
            </w:rPr>
          </w:pPr>
          <w:hyperlink w:anchor="_Toc67535242" w:history="1">
            <w:r w:rsidR="004A19C4" w:rsidRPr="009934A7">
              <w:rPr>
                <w:rStyle w:val="Hyperlink"/>
                <w:noProof/>
                <w:lang w:val="en-GB"/>
              </w:rPr>
              <w:t>2.2 Shell Performance in Russia</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_Toc67535242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9</w:t>
            </w:r>
            <w:r w:rsidR="00A71FF3" w:rsidRPr="009934A7">
              <w:rPr>
                <w:noProof/>
                <w:webHidden/>
                <w:lang w:val="en-GB"/>
              </w:rPr>
              <w:fldChar w:fldCharType="end"/>
            </w:r>
          </w:hyperlink>
        </w:p>
        <w:p w14:paraId="40F1676F" w14:textId="77777777" w:rsidR="004A19C4" w:rsidRPr="009934A7" w:rsidRDefault="006805EE">
          <w:pPr>
            <w:pStyle w:val="TOC2"/>
            <w:tabs>
              <w:tab w:val="right" w:leader="dot" w:pos="9350"/>
            </w:tabs>
            <w:rPr>
              <w:noProof/>
              <w:lang w:val="en-GB"/>
            </w:rPr>
          </w:pPr>
          <w:hyperlink w:anchor="_Toc67535243" w:history="1">
            <w:r w:rsidR="004A19C4" w:rsidRPr="009934A7">
              <w:rPr>
                <w:rStyle w:val="Hyperlink"/>
                <w:noProof/>
                <w:lang w:val="en-GB"/>
              </w:rPr>
              <w:t>3.0 Shell Global Financial Performance Data</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_Toc67535243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10</w:t>
            </w:r>
            <w:r w:rsidR="00A71FF3" w:rsidRPr="009934A7">
              <w:rPr>
                <w:noProof/>
                <w:webHidden/>
                <w:lang w:val="en-GB"/>
              </w:rPr>
              <w:fldChar w:fldCharType="end"/>
            </w:r>
          </w:hyperlink>
        </w:p>
        <w:p w14:paraId="0819DAE1" w14:textId="77777777" w:rsidR="004A19C4" w:rsidRPr="009934A7" w:rsidRDefault="006805EE">
          <w:pPr>
            <w:pStyle w:val="TOC2"/>
            <w:tabs>
              <w:tab w:val="right" w:leader="dot" w:pos="9350"/>
            </w:tabs>
            <w:rPr>
              <w:noProof/>
              <w:lang w:val="en-GB"/>
            </w:rPr>
          </w:pPr>
          <w:hyperlink w:anchor="_Toc67535247" w:history="1">
            <w:r w:rsidR="004A19C4" w:rsidRPr="009934A7">
              <w:rPr>
                <w:rStyle w:val="Hyperlink"/>
                <w:noProof/>
                <w:lang w:val="en-GB"/>
              </w:rPr>
              <w:t>3.1 Shell Company Present Financial Status in Russia and Greece</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_Toc67535247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11</w:t>
            </w:r>
            <w:r w:rsidR="00A71FF3" w:rsidRPr="009934A7">
              <w:rPr>
                <w:noProof/>
                <w:webHidden/>
                <w:lang w:val="en-GB"/>
              </w:rPr>
              <w:fldChar w:fldCharType="end"/>
            </w:r>
          </w:hyperlink>
        </w:p>
        <w:p w14:paraId="62EE9D23" w14:textId="77777777" w:rsidR="004A19C4" w:rsidRPr="009934A7" w:rsidRDefault="006805EE">
          <w:pPr>
            <w:pStyle w:val="TOC2"/>
            <w:tabs>
              <w:tab w:val="right" w:leader="dot" w:pos="9350"/>
            </w:tabs>
            <w:rPr>
              <w:noProof/>
              <w:lang w:val="en-GB"/>
            </w:rPr>
          </w:pPr>
          <w:hyperlink w:anchor="_Toc67535248" w:history="1">
            <w:r w:rsidR="004A19C4" w:rsidRPr="009934A7">
              <w:rPr>
                <w:rStyle w:val="Hyperlink"/>
                <w:noProof/>
                <w:lang w:val="en-GB"/>
              </w:rPr>
              <w:t>4.0 Culture Dimension Model of Hofstede</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_Toc67535248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11</w:t>
            </w:r>
            <w:r w:rsidR="00A71FF3" w:rsidRPr="009934A7">
              <w:rPr>
                <w:noProof/>
                <w:webHidden/>
                <w:lang w:val="en-GB"/>
              </w:rPr>
              <w:fldChar w:fldCharType="end"/>
            </w:r>
          </w:hyperlink>
        </w:p>
        <w:p w14:paraId="770F38C7" w14:textId="77777777" w:rsidR="004A19C4" w:rsidRPr="009934A7" w:rsidRDefault="006805EE">
          <w:pPr>
            <w:pStyle w:val="TOC2"/>
            <w:tabs>
              <w:tab w:val="left" w:pos="660"/>
              <w:tab w:val="right" w:leader="dot" w:pos="9350"/>
            </w:tabs>
            <w:rPr>
              <w:noProof/>
              <w:lang w:val="en-GB"/>
            </w:rPr>
          </w:pPr>
          <w:hyperlink w:anchor="_Toc67535249"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Power Distance</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_Toc67535249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12</w:t>
            </w:r>
            <w:r w:rsidR="00A71FF3" w:rsidRPr="009934A7">
              <w:rPr>
                <w:noProof/>
                <w:webHidden/>
                <w:lang w:val="en-GB"/>
              </w:rPr>
              <w:fldChar w:fldCharType="end"/>
            </w:r>
          </w:hyperlink>
        </w:p>
        <w:p w14:paraId="1E022E2B" w14:textId="77777777" w:rsidR="004A19C4" w:rsidRPr="009934A7" w:rsidRDefault="006805EE">
          <w:pPr>
            <w:pStyle w:val="TOC2"/>
            <w:tabs>
              <w:tab w:val="left" w:pos="660"/>
              <w:tab w:val="right" w:leader="dot" w:pos="9350"/>
            </w:tabs>
            <w:rPr>
              <w:noProof/>
              <w:lang w:val="en-GB"/>
            </w:rPr>
          </w:pPr>
          <w:hyperlink w:anchor="_Toc67535251"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Uncertainty Avoidance</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_Toc67535251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12</w:t>
            </w:r>
            <w:r w:rsidR="00A71FF3" w:rsidRPr="009934A7">
              <w:rPr>
                <w:noProof/>
                <w:webHidden/>
                <w:lang w:val="en-GB"/>
              </w:rPr>
              <w:fldChar w:fldCharType="end"/>
            </w:r>
          </w:hyperlink>
        </w:p>
        <w:p w14:paraId="54B1F578" w14:textId="77777777" w:rsidR="004A19C4" w:rsidRPr="009934A7" w:rsidRDefault="006805EE">
          <w:pPr>
            <w:pStyle w:val="TOC2"/>
            <w:tabs>
              <w:tab w:val="left" w:pos="660"/>
              <w:tab w:val="right" w:leader="dot" w:pos="9350"/>
            </w:tabs>
            <w:rPr>
              <w:noProof/>
              <w:lang w:val="en-GB"/>
            </w:rPr>
          </w:pPr>
          <w:hyperlink w:anchor="_Toc67535252"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Individualism</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_Toc67535252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13</w:t>
            </w:r>
            <w:r w:rsidR="00A71FF3" w:rsidRPr="009934A7">
              <w:rPr>
                <w:noProof/>
                <w:webHidden/>
                <w:lang w:val="en-GB"/>
              </w:rPr>
              <w:fldChar w:fldCharType="end"/>
            </w:r>
          </w:hyperlink>
        </w:p>
        <w:p w14:paraId="4A22F23B" w14:textId="77777777" w:rsidR="004A19C4" w:rsidRPr="009934A7" w:rsidRDefault="006805EE">
          <w:pPr>
            <w:pStyle w:val="TOC2"/>
            <w:tabs>
              <w:tab w:val="left" w:pos="660"/>
              <w:tab w:val="right" w:leader="dot" w:pos="9350"/>
            </w:tabs>
            <w:rPr>
              <w:noProof/>
              <w:lang w:val="en-GB"/>
            </w:rPr>
          </w:pPr>
          <w:hyperlink w:anchor="_Toc67535253" w:history="1">
            <w:r w:rsidR="004A19C4" w:rsidRPr="009934A7">
              <w:rPr>
                <w:rStyle w:val="Hyperlink"/>
                <w:rFonts w:ascii="Symbol" w:hAnsi="Symbol" w:cs="Times New Roman"/>
                <w:noProof/>
                <w:lang w:val="en-GB"/>
              </w:rPr>
              <w:t></w:t>
            </w:r>
            <w:r w:rsidR="004A19C4" w:rsidRPr="009934A7">
              <w:rPr>
                <w:noProof/>
                <w:lang w:val="en-GB"/>
              </w:rPr>
              <w:tab/>
            </w:r>
            <w:r w:rsidR="004A19C4" w:rsidRPr="009934A7">
              <w:rPr>
                <w:rStyle w:val="Hyperlink"/>
                <w:noProof/>
                <w:lang w:val="en-GB"/>
              </w:rPr>
              <w:t>Masculinity</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_Toc67535253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13</w:t>
            </w:r>
            <w:r w:rsidR="00A71FF3" w:rsidRPr="009934A7">
              <w:rPr>
                <w:noProof/>
                <w:webHidden/>
                <w:lang w:val="en-GB"/>
              </w:rPr>
              <w:fldChar w:fldCharType="end"/>
            </w:r>
          </w:hyperlink>
        </w:p>
        <w:p w14:paraId="39B3A204" w14:textId="77777777" w:rsidR="004A19C4" w:rsidRPr="009934A7" w:rsidRDefault="006805EE">
          <w:pPr>
            <w:pStyle w:val="TOC2"/>
            <w:tabs>
              <w:tab w:val="left" w:pos="660"/>
              <w:tab w:val="right" w:leader="dot" w:pos="9350"/>
            </w:tabs>
            <w:rPr>
              <w:noProof/>
              <w:lang w:val="en-GB"/>
            </w:rPr>
          </w:pPr>
          <w:hyperlink w:anchor="_Toc67535254"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Long Term Orientation</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_Toc67535254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13</w:t>
            </w:r>
            <w:r w:rsidR="00A71FF3" w:rsidRPr="009934A7">
              <w:rPr>
                <w:noProof/>
                <w:webHidden/>
                <w:lang w:val="en-GB"/>
              </w:rPr>
              <w:fldChar w:fldCharType="end"/>
            </w:r>
          </w:hyperlink>
        </w:p>
        <w:p w14:paraId="3B5B5276" w14:textId="77777777" w:rsidR="004A19C4" w:rsidRPr="009934A7" w:rsidRDefault="006805EE">
          <w:pPr>
            <w:pStyle w:val="TOC2"/>
            <w:tabs>
              <w:tab w:val="left" w:pos="660"/>
              <w:tab w:val="right" w:leader="dot" w:pos="9350"/>
            </w:tabs>
            <w:rPr>
              <w:noProof/>
              <w:lang w:val="en-GB"/>
            </w:rPr>
          </w:pPr>
          <w:hyperlink w:anchor="_Toc67535255"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Indulgence</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_Toc67535255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13</w:t>
            </w:r>
            <w:r w:rsidR="00A71FF3" w:rsidRPr="009934A7">
              <w:rPr>
                <w:noProof/>
                <w:webHidden/>
                <w:lang w:val="en-GB"/>
              </w:rPr>
              <w:fldChar w:fldCharType="end"/>
            </w:r>
          </w:hyperlink>
        </w:p>
        <w:p w14:paraId="39775EFF" w14:textId="77777777" w:rsidR="004A19C4" w:rsidRPr="009934A7" w:rsidRDefault="006805EE">
          <w:pPr>
            <w:pStyle w:val="TOC2"/>
            <w:tabs>
              <w:tab w:val="right" w:leader="dot" w:pos="9350"/>
            </w:tabs>
            <w:rPr>
              <w:noProof/>
              <w:lang w:val="en-GB"/>
            </w:rPr>
          </w:pPr>
          <w:hyperlink w:anchor="_Toc67535256" w:history="1">
            <w:r w:rsidR="004A19C4" w:rsidRPr="009934A7">
              <w:rPr>
                <w:rStyle w:val="Hyperlink"/>
                <w:noProof/>
                <w:lang w:val="en-GB"/>
              </w:rPr>
              <w:t>5.0 Pestle Analysis of Shell Company</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_Toc67535256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14</w:t>
            </w:r>
            <w:r w:rsidR="00A71FF3" w:rsidRPr="009934A7">
              <w:rPr>
                <w:noProof/>
                <w:webHidden/>
                <w:lang w:val="en-GB"/>
              </w:rPr>
              <w:fldChar w:fldCharType="end"/>
            </w:r>
          </w:hyperlink>
        </w:p>
        <w:p w14:paraId="33842638" w14:textId="77777777" w:rsidR="004A19C4" w:rsidRPr="009934A7" w:rsidRDefault="006805EE">
          <w:pPr>
            <w:pStyle w:val="TOC2"/>
            <w:tabs>
              <w:tab w:val="left" w:pos="660"/>
              <w:tab w:val="right" w:leader="dot" w:pos="9350"/>
            </w:tabs>
            <w:rPr>
              <w:noProof/>
              <w:lang w:val="en-GB"/>
            </w:rPr>
          </w:pPr>
          <w:hyperlink w:anchor="_Toc67535257"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Political Factors</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_Toc67535257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15</w:t>
            </w:r>
            <w:r w:rsidR="00A71FF3" w:rsidRPr="009934A7">
              <w:rPr>
                <w:noProof/>
                <w:webHidden/>
                <w:lang w:val="en-GB"/>
              </w:rPr>
              <w:fldChar w:fldCharType="end"/>
            </w:r>
          </w:hyperlink>
        </w:p>
        <w:p w14:paraId="6FBAF40E" w14:textId="77777777" w:rsidR="004A19C4" w:rsidRPr="009934A7" w:rsidRDefault="006805EE">
          <w:pPr>
            <w:pStyle w:val="TOC2"/>
            <w:tabs>
              <w:tab w:val="left" w:pos="660"/>
              <w:tab w:val="right" w:leader="dot" w:pos="9350"/>
            </w:tabs>
            <w:rPr>
              <w:noProof/>
              <w:lang w:val="en-GB"/>
            </w:rPr>
          </w:pPr>
          <w:hyperlink w:anchor="_Toc67535258"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Technological Factors</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_Toc67535258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15</w:t>
            </w:r>
            <w:r w:rsidR="00A71FF3" w:rsidRPr="009934A7">
              <w:rPr>
                <w:noProof/>
                <w:webHidden/>
                <w:lang w:val="en-GB"/>
              </w:rPr>
              <w:fldChar w:fldCharType="end"/>
            </w:r>
          </w:hyperlink>
        </w:p>
        <w:p w14:paraId="7231A263" w14:textId="77777777" w:rsidR="004A19C4" w:rsidRPr="009934A7" w:rsidRDefault="006805EE">
          <w:pPr>
            <w:pStyle w:val="TOC2"/>
            <w:tabs>
              <w:tab w:val="left" w:pos="660"/>
              <w:tab w:val="right" w:leader="dot" w:pos="9350"/>
            </w:tabs>
            <w:rPr>
              <w:noProof/>
              <w:lang w:val="en-GB"/>
            </w:rPr>
          </w:pPr>
          <w:hyperlink w:anchor="_Toc67535259"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Economic Factors</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_Toc67535259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15</w:t>
            </w:r>
            <w:r w:rsidR="00A71FF3" w:rsidRPr="009934A7">
              <w:rPr>
                <w:noProof/>
                <w:webHidden/>
                <w:lang w:val="en-GB"/>
              </w:rPr>
              <w:fldChar w:fldCharType="end"/>
            </w:r>
          </w:hyperlink>
        </w:p>
        <w:p w14:paraId="752F9FFB" w14:textId="77777777" w:rsidR="004A19C4" w:rsidRPr="009934A7" w:rsidRDefault="006805EE">
          <w:pPr>
            <w:pStyle w:val="TOC2"/>
            <w:tabs>
              <w:tab w:val="left" w:pos="660"/>
              <w:tab w:val="right" w:leader="dot" w:pos="9350"/>
            </w:tabs>
            <w:rPr>
              <w:noProof/>
              <w:lang w:val="en-GB"/>
            </w:rPr>
          </w:pPr>
          <w:hyperlink w:anchor="_Toc67535260"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Social Factors</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_Toc67535260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15</w:t>
            </w:r>
            <w:r w:rsidR="00A71FF3" w:rsidRPr="009934A7">
              <w:rPr>
                <w:noProof/>
                <w:webHidden/>
                <w:lang w:val="en-GB"/>
              </w:rPr>
              <w:fldChar w:fldCharType="end"/>
            </w:r>
          </w:hyperlink>
        </w:p>
        <w:p w14:paraId="3F194F4D" w14:textId="77777777" w:rsidR="004A19C4" w:rsidRPr="009934A7" w:rsidRDefault="006805EE">
          <w:pPr>
            <w:pStyle w:val="TOC2"/>
            <w:tabs>
              <w:tab w:val="left" w:pos="660"/>
              <w:tab w:val="right" w:leader="dot" w:pos="9350"/>
            </w:tabs>
            <w:rPr>
              <w:noProof/>
              <w:lang w:val="en-GB"/>
            </w:rPr>
          </w:pPr>
          <w:hyperlink w:anchor="_Toc67535261"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Environmental Factors</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_Toc67535261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16</w:t>
            </w:r>
            <w:r w:rsidR="00A71FF3" w:rsidRPr="009934A7">
              <w:rPr>
                <w:noProof/>
                <w:webHidden/>
                <w:lang w:val="en-GB"/>
              </w:rPr>
              <w:fldChar w:fldCharType="end"/>
            </w:r>
          </w:hyperlink>
        </w:p>
        <w:p w14:paraId="49042533" w14:textId="77777777" w:rsidR="004A19C4" w:rsidRPr="009934A7" w:rsidRDefault="006805EE">
          <w:pPr>
            <w:pStyle w:val="TOC2"/>
            <w:tabs>
              <w:tab w:val="left" w:pos="660"/>
              <w:tab w:val="right" w:leader="dot" w:pos="9350"/>
            </w:tabs>
            <w:rPr>
              <w:noProof/>
              <w:lang w:val="en-GB"/>
            </w:rPr>
          </w:pPr>
          <w:hyperlink w:anchor="_Toc67535262"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Legal Forces</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_Toc67535262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16</w:t>
            </w:r>
            <w:r w:rsidR="00A71FF3" w:rsidRPr="009934A7">
              <w:rPr>
                <w:noProof/>
                <w:webHidden/>
                <w:lang w:val="en-GB"/>
              </w:rPr>
              <w:fldChar w:fldCharType="end"/>
            </w:r>
          </w:hyperlink>
        </w:p>
        <w:p w14:paraId="3F13E267" w14:textId="77777777" w:rsidR="004A19C4" w:rsidRPr="009934A7" w:rsidRDefault="006805EE">
          <w:pPr>
            <w:pStyle w:val="TOC2"/>
            <w:tabs>
              <w:tab w:val="right" w:leader="dot" w:pos="9350"/>
            </w:tabs>
            <w:rPr>
              <w:noProof/>
              <w:lang w:val="en-GB"/>
            </w:rPr>
          </w:pPr>
          <w:hyperlink w:anchor="_Toc67535263" w:history="1">
            <w:r w:rsidR="004A19C4" w:rsidRPr="009934A7">
              <w:rPr>
                <w:rStyle w:val="Hyperlink"/>
                <w:noProof/>
                <w:lang w:val="en-GB"/>
              </w:rPr>
              <w:t>6.0 Shell Company Porter Five Forces Model</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_Toc67535263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16</w:t>
            </w:r>
            <w:r w:rsidR="00A71FF3" w:rsidRPr="009934A7">
              <w:rPr>
                <w:noProof/>
                <w:webHidden/>
                <w:lang w:val="en-GB"/>
              </w:rPr>
              <w:fldChar w:fldCharType="end"/>
            </w:r>
          </w:hyperlink>
        </w:p>
        <w:p w14:paraId="78E17131" w14:textId="77777777" w:rsidR="004A19C4" w:rsidRPr="009934A7" w:rsidRDefault="006805EE">
          <w:pPr>
            <w:pStyle w:val="TOC2"/>
            <w:tabs>
              <w:tab w:val="left" w:pos="660"/>
              <w:tab w:val="right" w:leader="dot" w:pos="9350"/>
            </w:tabs>
            <w:rPr>
              <w:noProof/>
              <w:lang w:val="en-GB"/>
            </w:rPr>
          </w:pPr>
          <w:hyperlink w:anchor="_Toc67535264"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Level of Competition (High)</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_Toc67535264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17</w:t>
            </w:r>
            <w:r w:rsidR="00A71FF3" w:rsidRPr="009934A7">
              <w:rPr>
                <w:noProof/>
                <w:webHidden/>
                <w:lang w:val="en-GB"/>
              </w:rPr>
              <w:fldChar w:fldCharType="end"/>
            </w:r>
          </w:hyperlink>
        </w:p>
        <w:p w14:paraId="7BC05497" w14:textId="77777777" w:rsidR="004A19C4" w:rsidRPr="009934A7" w:rsidRDefault="006805EE">
          <w:pPr>
            <w:pStyle w:val="TOC2"/>
            <w:tabs>
              <w:tab w:val="left" w:pos="660"/>
              <w:tab w:val="right" w:leader="dot" w:pos="9350"/>
            </w:tabs>
            <w:rPr>
              <w:noProof/>
              <w:lang w:val="en-GB"/>
            </w:rPr>
          </w:pPr>
          <w:hyperlink w:anchor="_Toc67535265"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Threats of New Entrants (Low)</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_Toc67535265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17</w:t>
            </w:r>
            <w:r w:rsidR="00A71FF3" w:rsidRPr="009934A7">
              <w:rPr>
                <w:noProof/>
                <w:webHidden/>
                <w:lang w:val="en-GB"/>
              </w:rPr>
              <w:fldChar w:fldCharType="end"/>
            </w:r>
          </w:hyperlink>
        </w:p>
        <w:p w14:paraId="1C7A255C" w14:textId="77777777" w:rsidR="004A19C4" w:rsidRPr="009934A7" w:rsidRDefault="006805EE">
          <w:pPr>
            <w:pStyle w:val="TOC2"/>
            <w:tabs>
              <w:tab w:val="left" w:pos="660"/>
              <w:tab w:val="right" w:leader="dot" w:pos="9350"/>
            </w:tabs>
            <w:rPr>
              <w:noProof/>
              <w:lang w:val="en-GB"/>
            </w:rPr>
          </w:pPr>
          <w:hyperlink w:anchor="_Toc67535267"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The threat of Substitutes (Low)</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_Toc67535267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17</w:t>
            </w:r>
            <w:r w:rsidR="00A71FF3" w:rsidRPr="009934A7">
              <w:rPr>
                <w:noProof/>
                <w:webHidden/>
                <w:lang w:val="en-GB"/>
              </w:rPr>
              <w:fldChar w:fldCharType="end"/>
            </w:r>
          </w:hyperlink>
        </w:p>
        <w:p w14:paraId="14F801AE" w14:textId="77777777" w:rsidR="004A19C4" w:rsidRPr="009934A7" w:rsidRDefault="006805EE">
          <w:pPr>
            <w:pStyle w:val="TOC2"/>
            <w:tabs>
              <w:tab w:val="left" w:pos="660"/>
              <w:tab w:val="right" w:leader="dot" w:pos="9350"/>
            </w:tabs>
            <w:rPr>
              <w:noProof/>
              <w:lang w:val="en-GB"/>
            </w:rPr>
          </w:pPr>
          <w:hyperlink w:anchor="_Toc67535268"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Bargaining Power of Buyers (Low)</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_Toc67535268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18</w:t>
            </w:r>
            <w:r w:rsidR="00A71FF3" w:rsidRPr="009934A7">
              <w:rPr>
                <w:noProof/>
                <w:webHidden/>
                <w:lang w:val="en-GB"/>
              </w:rPr>
              <w:fldChar w:fldCharType="end"/>
            </w:r>
          </w:hyperlink>
        </w:p>
        <w:p w14:paraId="09654017" w14:textId="77777777" w:rsidR="004A19C4" w:rsidRPr="009934A7" w:rsidRDefault="006805EE">
          <w:pPr>
            <w:pStyle w:val="TOC2"/>
            <w:tabs>
              <w:tab w:val="left" w:pos="660"/>
              <w:tab w:val="right" w:leader="dot" w:pos="9350"/>
            </w:tabs>
            <w:rPr>
              <w:noProof/>
              <w:lang w:val="en-GB"/>
            </w:rPr>
          </w:pPr>
          <w:hyperlink w:anchor="_Toc67535269"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Bargaining Power of Suppliers (Low)</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_Toc67535269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18</w:t>
            </w:r>
            <w:r w:rsidR="00A71FF3" w:rsidRPr="009934A7">
              <w:rPr>
                <w:noProof/>
                <w:webHidden/>
                <w:lang w:val="en-GB"/>
              </w:rPr>
              <w:fldChar w:fldCharType="end"/>
            </w:r>
          </w:hyperlink>
        </w:p>
        <w:p w14:paraId="0C585799" w14:textId="77777777" w:rsidR="004A19C4" w:rsidRPr="009934A7" w:rsidRDefault="006805EE">
          <w:pPr>
            <w:pStyle w:val="TOC2"/>
            <w:tabs>
              <w:tab w:val="right" w:leader="dot" w:pos="9350"/>
            </w:tabs>
            <w:rPr>
              <w:noProof/>
              <w:lang w:val="en-GB"/>
            </w:rPr>
          </w:pPr>
          <w:hyperlink w:anchor="_Toc67535270" w:history="1">
            <w:r w:rsidR="004A19C4" w:rsidRPr="009934A7">
              <w:rPr>
                <w:rStyle w:val="Hyperlink"/>
                <w:noProof/>
                <w:lang w:val="en-GB"/>
              </w:rPr>
              <w:t>Recommendations</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_Toc67535270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18</w:t>
            </w:r>
            <w:r w:rsidR="00A71FF3" w:rsidRPr="009934A7">
              <w:rPr>
                <w:noProof/>
                <w:webHidden/>
                <w:lang w:val="en-GB"/>
              </w:rPr>
              <w:fldChar w:fldCharType="end"/>
            </w:r>
          </w:hyperlink>
        </w:p>
        <w:p w14:paraId="342546A0" w14:textId="77777777" w:rsidR="004A19C4" w:rsidRPr="009934A7" w:rsidRDefault="006805EE">
          <w:pPr>
            <w:pStyle w:val="TOC2"/>
            <w:tabs>
              <w:tab w:val="right" w:leader="dot" w:pos="9350"/>
            </w:tabs>
            <w:rPr>
              <w:noProof/>
              <w:lang w:val="en-GB"/>
            </w:rPr>
          </w:pPr>
          <w:hyperlink w:anchor="_Toc67535271" w:history="1">
            <w:r w:rsidR="004A19C4" w:rsidRPr="009934A7">
              <w:rPr>
                <w:rStyle w:val="Hyperlink"/>
                <w:noProof/>
                <w:lang w:val="en-GB"/>
              </w:rPr>
              <w:t>5.0 SWOT Analysis of Shell Company</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_Toc67535271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18</w:t>
            </w:r>
            <w:r w:rsidR="00A71FF3" w:rsidRPr="009934A7">
              <w:rPr>
                <w:noProof/>
                <w:webHidden/>
                <w:lang w:val="en-GB"/>
              </w:rPr>
              <w:fldChar w:fldCharType="end"/>
            </w:r>
          </w:hyperlink>
        </w:p>
        <w:p w14:paraId="15132AE4" w14:textId="77777777" w:rsidR="004A19C4" w:rsidRPr="009934A7" w:rsidRDefault="006805EE">
          <w:pPr>
            <w:pStyle w:val="TOC2"/>
            <w:tabs>
              <w:tab w:val="left" w:pos="660"/>
              <w:tab w:val="right" w:leader="dot" w:pos="9350"/>
            </w:tabs>
            <w:rPr>
              <w:noProof/>
              <w:lang w:val="en-GB"/>
            </w:rPr>
          </w:pPr>
          <w:hyperlink w:anchor="_Toc67535272"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Strength</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_Toc67535272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19</w:t>
            </w:r>
            <w:r w:rsidR="00A71FF3" w:rsidRPr="009934A7">
              <w:rPr>
                <w:noProof/>
                <w:webHidden/>
                <w:lang w:val="en-GB"/>
              </w:rPr>
              <w:fldChar w:fldCharType="end"/>
            </w:r>
          </w:hyperlink>
        </w:p>
        <w:p w14:paraId="1B611A3D" w14:textId="77777777" w:rsidR="004A19C4" w:rsidRPr="009934A7" w:rsidRDefault="006805EE">
          <w:pPr>
            <w:pStyle w:val="TOC2"/>
            <w:tabs>
              <w:tab w:val="left" w:pos="660"/>
              <w:tab w:val="right" w:leader="dot" w:pos="9350"/>
            </w:tabs>
            <w:rPr>
              <w:noProof/>
              <w:lang w:val="en-GB"/>
            </w:rPr>
          </w:pPr>
          <w:hyperlink w:anchor="_Toc67535273"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Weaknesses</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_Toc67535273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19</w:t>
            </w:r>
            <w:r w:rsidR="00A71FF3" w:rsidRPr="009934A7">
              <w:rPr>
                <w:noProof/>
                <w:webHidden/>
                <w:lang w:val="en-GB"/>
              </w:rPr>
              <w:fldChar w:fldCharType="end"/>
            </w:r>
          </w:hyperlink>
        </w:p>
        <w:p w14:paraId="77384C7B" w14:textId="77777777" w:rsidR="004A19C4" w:rsidRPr="009934A7" w:rsidRDefault="006805EE">
          <w:pPr>
            <w:pStyle w:val="TOC2"/>
            <w:tabs>
              <w:tab w:val="left" w:pos="660"/>
              <w:tab w:val="right" w:leader="dot" w:pos="9350"/>
            </w:tabs>
            <w:rPr>
              <w:noProof/>
              <w:lang w:val="en-GB"/>
            </w:rPr>
          </w:pPr>
          <w:hyperlink w:anchor="_Toc67535274"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Opportunities</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_Toc67535274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19</w:t>
            </w:r>
            <w:r w:rsidR="00A71FF3" w:rsidRPr="009934A7">
              <w:rPr>
                <w:noProof/>
                <w:webHidden/>
                <w:lang w:val="en-GB"/>
              </w:rPr>
              <w:fldChar w:fldCharType="end"/>
            </w:r>
          </w:hyperlink>
        </w:p>
        <w:p w14:paraId="45DAFEF9" w14:textId="77777777" w:rsidR="004A19C4" w:rsidRPr="009934A7" w:rsidRDefault="006805EE">
          <w:pPr>
            <w:pStyle w:val="TOC2"/>
            <w:tabs>
              <w:tab w:val="left" w:pos="660"/>
              <w:tab w:val="right" w:leader="dot" w:pos="9350"/>
            </w:tabs>
            <w:rPr>
              <w:noProof/>
              <w:lang w:val="en-GB"/>
            </w:rPr>
          </w:pPr>
          <w:hyperlink w:anchor="_Toc67535275"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Threats</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_Toc67535275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19</w:t>
            </w:r>
            <w:r w:rsidR="00A71FF3" w:rsidRPr="009934A7">
              <w:rPr>
                <w:noProof/>
                <w:webHidden/>
                <w:lang w:val="en-GB"/>
              </w:rPr>
              <w:fldChar w:fldCharType="end"/>
            </w:r>
          </w:hyperlink>
        </w:p>
        <w:p w14:paraId="7D746CB2" w14:textId="77777777" w:rsidR="004A19C4" w:rsidRPr="009934A7" w:rsidRDefault="006805EE" w:rsidP="00D20743">
          <w:pPr>
            <w:pStyle w:val="TOC2"/>
            <w:tabs>
              <w:tab w:val="right" w:leader="dot" w:pos="9350"/>
            </w:tabs>
            <w:rPr>
              <w:noProof/>
              <w:lang w:val="en-GB"/>
            </w:rPr>
          </w:pPr>
          <w:hyperlink w:anchor="_Toc67535276" w:history="1">
            <w:r w:rsidR="004A19C4" w:rsidRPr="009934A7">
              <w:rPr>
                <w:rStyle w:val="Hyperlink"/>
                <w:noProof/>
                <w:lang w:val="en-GB"/>
              </w:rPr>
              <w:t>SWOT Analysis Shell Russia</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_Toc67535276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20</w:t>
            </w:r>
            <w:r w:rsidR="00A71FF3" w:rsidRPr="009934A7">
              <w:rPr>
                <w:noProof/>
                <w:webHidden/>
                <w:lang w:val="en-GB"/>
              </w:rPr>
              <w:fldChar w:fldCharType="end"/>
            </w:r>
          </w:hyperlink>
        </w:p>
        <w:p w14:paraId="767AEB7C" w14:textId="77777777" w:rsidR="004A19C4" w:rsidRPr="009934A7" w:rsidRDefault="006805EE">
          <w:pPr>
            <w:pStyle w:val="TOC2"/>
            <w:tabs>
              <w:tab w:val="right" w:leader="dot" w:pos="9350"/>
            </w:tabs>
            <w:rPr>
              <w:noProof/>
              <w:lang w:val="en-GB"/>
            </w:rPr>
          </w:pPr>
          <w:hyperlink w:anchor="_Toc67535279" w:history="1">
            <w:r w:rsidR="004A19C4" w:rsidRPr="009934A7">
              <w:rPr>
                <w:rStyle w:val="Hyperlink"/>
                <w:noProof/>
                <w:lang w:val="en-GB"/>
              </w:rPr>
              <w:t>SWOT Analysis Shell Greece</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_Toc67535279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21</w:t>
            </w:r>
            <w:r w:rsidR="00A71FF3" w:rsidRPr="009934A7">
              <w:rPr>
                <w:noProof/>
                <w:webHidden/>
                <w:lang w:val="en-GB"/>
              </w:rPr>
              <w:fldChar w:fldCharType="end"/>
            </w:r>
          </w:hyperlink>
        </w:p>
        <w:p w14:paraId="64A8F9F1" w14:textId="77777777" w:rsidR="004A19C4" w:rsidRPr="009934A7" w:rsidRDefault="006805EE">
          <w:pPr>
            <w:pStyle w:val="TOC2"/>
            <w:tabs>
              <w:tab w:val="right" w:leader="dot" w:pos="9350"/>
            </w:tabs>
            <w:rPr>
              <w:noProof/>
              <w:lang w:val="en-GB"/>
            </w:rPr>
          </w:pPr>
          <w:hyperlink w:anchor="_Toc67535281" w:history="1">
            <w:r w:rsidR="004A19C4" w:rsidRPr="009934A7">
              <w:rPr>
                <w:rStyle w:val="Hyperlink"/>
                <w:noProof/>
                <w:lang w:val="en-GB"/>
              </w:rPr>
              <w:t>6.0 Shell Company Market Mix Strategy</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_Toc67535281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21</w:t>
            </w:r>
            <w:r w:rsidR="00A71FF3" w:rsidRPr="009934A7">
              <w:rPr>
                <w:noProof/>
                <w:webHidden/>
                <w:lang w:val="en-GB"/>
              </w:rPr>
              <w:fldChar w:fldCharType="end"/>
            </w:r>
          </w:hyperlink>
        </w:p>
        <w:p w14:paraId="4189832B" w14:textId="77777777" w:rsidR="004A19C4" w:rsidRPr="009934A7" w:rsidRDefault="006805EE" w:rsidP="00547681">
          <w:pPr>
            <w:pStyle w:val="TOC2"/>
            <w:numPr>
              <w:ilvl w:val="0"/>
              <w:numId w:val="13"/>
            </w:numPr>
            <w:tabs>
              <w:tab w:val="right" w:leader="dot" w:pos="9350"/>
            </w:tabs>
            <w:rPr>
              <w:noProof/>
              <w:lang w:val="en-GB"/>
            </w:rPr>
          </w:pPr>
          <w:hyperlink w:anchor="_Toc67535283" w:history="1">
            <w:r w:rsidR="004A19C4" w:rsidRPr="009934A7">
              <w:rPr>
                <w:rStyle w:val="Hyperlink"/>
                <w:noProof/>
                <w:lang w:val="en-GB"/>
              </w:rPr>
              <w:t>Product Role in Marketing of Shell Company</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_Toc67535283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22</w:t>
            </w:r>
            <w:r w:rsidR="00A71FF3" w:rsidRPr="009934A7">
              <w:rPr>
                <w:noProof/>
                <w:webHidden/>
                <w:lang w:val="en-GB"/>
              </w:rPr>
              <w:fldChar w:fldCharType="end"/>
            </w:r>
          </w:hyperlink>
        </w:p>
        <w:p w14:paraId="5379E2AF" w14:textId="77777777" w:rsidR="004A19C4" w:rsidRPr="009934A7" w:rsidRDefault="006805EE" w:rsidP="00547681">
          <w:pPr>
            <w:pStyle w:val="TOC2"/>
            <w:numPr>
              <w:ilvl w:val="0"/>
              <w:numId w:val="13"/>
            </w:numPr>
            <w:tabs>
              <w:tab w:val="right" w:leader="dot" w:pos="9350"/>
            </w:tabs>
            <w:rPr>
              <w:noProof/>
              <w:lang w:val="en-GB"/>
            </w:rPr>
          </w:pPr>
          <w:hyperlink w:anchor="_Toc67535284" w:history="1">
            <w:r w:rsidR="004A19C4" w:rsidRPr="009934A7">
              <w:rPr>
                <w:rStyle w:val="Hyperlink"/>
                <w:noProof/>
                <w:lang w:val="en-GB"/>
              </w:rPr>
              <w:t>Place Role in Marketing of Shell</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_Toc67535284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22</w:t>
            </w:r>
            <w:r w:rsidR="00A71FF3" w:rsidRPr="009934A7">
              <w:rPr>
                <w:noProof/>
                <w:webHidden/>
                <w:lang w:val="en-GB"/>
              </w:rPr>
              <w:fldChar w:fldCharType="end"/>
            </w:r>
          </w:hyperlink>
        </w:p>
        <w:p w14:paraId="05FA3A28" w14:textId="77777777" w:rsidR="004A19C4" w:rsidRPr="009934A7" w:rsidRDefault="006805EE" w:rsidP="00547681">
          <w:pPr>
            <w:pStyle w:val="TOC2"/>
            <w:numPr>
              <w:ilvl w:val="0"/>
              <w:numId w:val="13"/>
            </w:numPr>
            <w:tabs>
              <w:tab w:val="right" w:leader="dot" w:pos="9350"/>
            </w:tabs>
            <w:rPr>
              <w:noProof/>
              <w:lang w:val="en-GB"/>
            </w:rPr>
          </w:pPr>
          <w:hyperlink w:anchor="_Toc67535286" w:history="1">
            <w:r w:rsidR="004A19C4" w:rsidRPr="009934A7">
              <w:rPr>
                <w:rStyle w:val="Hyperlink"/>
                <w:noProof/>
                <w:lang w:val="en-GB"/>
              </w:rPr>
              <w:t>Price Role in Marketing of Shell</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_Toc67535286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22</w:t>
            </w:r>
            <w:r w:rsidR="00A71FF3" w:rsidRPr="009934A7">
              <w:rPr>
                <w:noProof/>
                <w:webHidden/>
                <w:lang w:val="en-GB"/>
              </w:rPr>
              <w:fldChar w:fldCharType="end"/>
            </w:r>
          </w:hyperlink>
        </w:p>
        <w:p w14:paraId="6B95B731" w14:textId="77777777" w:rsidR="004A19C4" w:rsidRPr="009934A7" w:rsidRDefault="006805EE" w:rsidP="00547681">
          <w:pPr>
            <w:pStyle w:val="TOC2"/>
            <w:numPr>
              <w:ilvl w:val="0"/>
              <w:numId w:val="13"/>
            </w:numPr>
            <w:tabs>
              <w:tab w:val="right" w:leader="dot" w:pos="9350"/>
            </w:tabs>
            <w:rPr>
              <w:noProof/>
              <w:lang w:val="en-GB"/>
            </w:rPr>
          </w:pPr>
          <w:hyperlink w:anchor="_Toc67535287" w:history="1">
            <w:r w:rsidR="004A19C4" w:rsidRPr="009934A7">
              <w:rPr>
                <w:rStyle w:val="Hyperlink"/>
                <w:noProof/>
                <w:lang w:val="en-GB"/>
              </w:rPr>
              <w:t>Promotion Role in Marketing of Shell</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_Toc67535287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23</w:t>
            </w:r>
            <w:r w:rsidR="00A71FF3" w:rsidRPr="009934A7">
              <w:rPr>
                <w:noProof/>
                <w:webHidden/>
                <w:lang w:val="en-GB"/>
              </w:rPr>
              <w:fldChar w:fldCharType="end"/>
            </w:r>
          </w:hyperlink>
        </w:p>
        <w:p w14:paraId="69A1C883" w14:textId="77777777" w:rsidR="004A19C4" w:rsidRPr="009934A7" w:rsidRDefault="006805EE">
          <w:pPr>
            <w:pStyle w:val="TOC2"/>
            <w:tabs>
              <w:tab w:val="right" w:leader="dot" w:pos="9350"/>
            </w:tabs>
            <w:rPr>
              <w:noProof/>
              <w:lang w:val="en-GB"/>
            </w:rPr>
          </w:pPr>
          <w:hyperlink w:anchor="_Toc67535288" w:history="1">
            <w:r w:rsidR="004A19C4" w:rsidRPr="009934A7">
              <w:rPr>
                <w:rStyle w:val="Hyperlink"/>
                <w:noProof/>
                <w:lang w:val="en-GB"/>
              </w:rPr>
              <w:t>7.0 The ANSOFF Matrix</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_Toc67535288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23</w:t>
            </w:r>
            <w:r w:rsidR="00A71FF3" w:rsidRPr="009934A7">
              <w:rPr>
                <w:noProof/>
                <w:webHidden/>
                <w:lang w:val="en-GB"/>
              </w:rPr>
              <w:fldChar w:fldCharType="end"/>
            </w:r>
          </w:hyperlink>
        </w:p>
        <w:p w14:paraId="7E963136" w14:textId="77777777" w:rsidR="004A19C4" w:rsidRPr="009934A7" w:rsidRDefault="006805EE" w:rsidP="00547681">
          <w:pPr>
            <w:pStyle w:val="TOC2"/>
            <w:numPr>
              <w:ilvl w:val="0"/>
              <w:numId w:val="14"/>
            </w:numPr>
            <w:tabs>
              <w:tab w:val="right" w:leader="dot" w:pos="9350"/>
            </w:tabs>
            <w:rPr>
              <w:noProof/>
              <w:lang w:val="en-GB"/>
            </w:rPr>
          </w:pPr>
          <w:hyperlink w:anchor="_Toc67535289" w:history="1">
            <w:r w:rsidR="004A19C4" w:rsidRPr="009934A7">
              <w:rPr>
                <w:rStyle w:val="Hyperlink"/>
                <w:noProof/>
                <w:lang w:val="en-GB"/>
              </w:rPr>
              <w:t>Market Penetration</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_Toc67535289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24</w:t>
            </w:r>
            <w:r w:rsidR="00A71FF3" w:rsidRPr="009934A7">
              <w:rPr>
                <w:noProof/>
                <w:webHidden/>
                <w:lang w:val="en-GB"/>
              </w:rPr>
              <w:fldChar w:fldCharType="end"/>
            </w:r>
          </w:hyperlink>
        </w:p>
        <w:p w14:paraId="62EAECD6" w14:textId="77777777" w:rsidR="004A19C4" w:rsidRPr="009934A7" w:rsidRDefault="006805EE" w:rsidP="00547681">
          <w:pPr>
            <w:pStyle w:val="TOC2"/>
            <w:numPr>
              <w:ilvl w:val="0"/>
              <w:numId w:val="14"/>
            </w:numPr>
            <w:tabs>
              <w:tab w:val="right" w:leader="dot" w:pos="9350"/>
            </w:tabs>
            <w:rPr>
              <w:noProof/>
              <w:lang w:val="en-GB"/>
            </w:rPr>
          </w:pPr>
          <w:hyperlink w:anchor="_Toc67535290" w:history="1">
            <w:r w:rsidR="004A19C4" w:rsidRPr="009934A7">
              <w:rPr>
                <w:rStyle w:val="Hyperlink"/>
                <w:noProof/>
                <w:lang w:val="en-GB"/>
              </w:rPr>
              <w:t>Product Development</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_Toc67535290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24</w:t>
            </w:r>
            <w:r w:rsidR="00A71FF3" w:rsidRPr="009934A7">
              <w:rPr>
                <w:noProof/>
                <w:webHidden/>
                <w:lang w:val="en-GB"/>
              </w:rPr>
              <w:fldChar w:fldCharType="end"/>
            </w:r>
          </w:hyperlink>
        </w:p>
        <w:p w14:paraId="698CB045" w14:textId="77777777" w:rsidR="004A19C4" w:rsidRPr="009934A7" w:rsidRDefault="006805EE" w:rsidP="00547681">
          <w:pPr>
            <w:pStyle w:val="TOC2"/>
            <w:numPr>
              <w:ilvl w:val="0"/>
              <w:numId w:val="14"/>
            </w:numPr>
            <w:tabs>
              <w:tab w:val="right" w:leader="dot" w:pos="9350"/>
            </w:tabs>
            <w:rPr>
              <w:noProof/>
              <w:lang w:val="en-GB"/>
            </w:rPr>
          </w:pPr>
          <w:hyperlink w:anchor="_Toc67535291" w:history="1">
            <w:r w:rsidR="004A19C4" w:rsidRPr="009934A7">
              <w:rPr>
                <w:rStyle w:val="Hyperlink"/>
                <w:noProof/>
                <w:lang w:val="en-GB"/>
              </w:rPr>
              <w:t>Market Development</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_Toc67535291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24</w:t>
            </w:r>
            <w:r w:rsidR="00A71FF3" w:rsidRPr="009934A7">
              <w:rPr>
                <w:noProof/>
                <w:webHidden/>
                <w:lang w:val="en-GB"/>
              </w:rPr>
              <w:fldChar w:fldCharType="end"/>
            </w:r>
          </w:hyperlink>
        </w:p>
        <w:p w14:paraId="555341CC" w14:textId="77777777" w:rsidR="004A19C4" w:rsidRPr="009934A7" w:rsidRDefault="006805EE" w:rsidP="00547681">
          <w:pPr>
            <w:pStyle w:val="TOC2"/>
            <w:numPr>
              <w:ilvl w:val="0"/>
              <w:numId w:val="14"/>
            </w:numPr>
            <w:tabs>
              <w:tab w:val="right" w:leader="dot" w:pos="9350"/>
            </w:tabs>
            <w:rPr>
              <w:noProof/>
              <w:lang w:val="en-GB"/>
            </w:rPr>
          </w:pPr>
          <w:hyperlink w:anchor="_Toc67535292" w:history="1">
            <w:r w:rsidR="004A19C4" w:rsidRPr="009934A7">
              <w:rPr>
                <w:rStyle w:val="Hyperlink"/>
                <w:noProof/>
                <w:lang w:val="en-GB"/>
              </w:rPr>
              <w:t>Diversification</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_Toc67535292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24</w:t>
            </w:r>
            <w:r w:rsidR="00A71FF3" w:rsidRPr="009934A7">
              <w:rPr>
                <w:noProof/>
                <w:webHidden/>
                <w:lang w:val="en-GB"/>
              </w:rPr>
              <w:fldChar w:fldCharType="end"/>
            </w:r>
          </w:hyperlink>
        </w:p>
        <w:p w14:paraId="76101D2D" w14:textId="77777777" w:rsidR="004A19C4" w:rsidRPr="009934A7" w:rsidRDefault="006805EE">
          <w:pPr>
            <w:pStyle w:val="TOC2"/>
            <w:tabs>
              <w:tab w:val="right" w:leader="dot" w:pos="9350"/>
            </w:tabs>
            <w:rPr>
              <w:noProof/>
              <w:lang w:val="en-GB"/>
            </w:rPr>
          </w:pPr>
          <w:hyperlink w:anchor="_Toc67535293" w:history="1">
            <w:r w:rsidR="004A19C4" w:rsidRPr="009934A7">
              <w:rPr>
                <w:rStyle w:val="Hyperlink"/>
                <w:noProof/>
                <w:lang w:val="en-GB"/>
              </w:rPr>
              <w:t>8.0 Product Life Cycle of Shell</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_Toc67535293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25</w:t>
            </w:r>
            <w:r w:rsidR="00A71FF3" w:rsidRPr="009934A7">
              <w:rPr>
                <w:noProof/>
                <w:webHidden/>
                <w:lang w:val="en-GB"/>
              </w:rPr>
              <w:fldChar w:fldCharType="end"/>
            </w:r>
          </w:hyperlink>
        </w:p>
        <w:p w14:paraId="633C4108" w14:textId="77777777" w:rsidR="004A19C4" w:rsidRPr="009934A7" w:rsidRDefault="006805EE">
          <w:pPr>
            <w:pStyle w:val="TOC2"/>
            <w:tabs>
              <w:tab w:val="left" w:pos="660"/>
              <w:tab w:val="right" w:leader="dot" w:pos="9350"/>
            </w:tabs>
            <w:rPr>
              <w:noProof/>
              <w:lang w:val="en-GB"/>
            </w:rPr>
          </w:pPr>
          <w:hyperlink w:anchor="_Toc67535294"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Development Stage</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_Toc67535294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26</w:t>
            </w:r>
            <w:r w:rsidR="00A71FF3" w:rsidRPr="009934A7">
              <w:rPr>
                <w:noProof/>
                <w:webHidden/>
                <w:lang w:val="en-GB"/>
              </w:rPr>
              <w:fldChar w:fldCharType="end"/>
            </w:r>
          </w:hyperlink>
        </w:p>
        <w:p w14:paraId="1997A926" w14:textId="77777777" w:rsidR="004A19C4" w:rsidRPr="009934A7" w:rsidRDefault="006805EE">
          <w:pPr>
            <w:pStyle w:val="TOC2"/>
            <w:tabs>
              <w:tab w:val="left" w:pos="660"/>
              <w:tab w:val="right" w:leader="dot" w:pos="9350"/>
            </w:tabs>
            <w:rPr>
              <w:noProof/>
              <w:lang w:val="en-GB"/>
            </w:rPr>
          </w:pPr>
          <w:hyperlink w:anchor="_Toc67535295"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Growth Stage</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_Toc67535295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26</w:t>
            </w:r>
            <w:r w:rsidR="00A71FF3" w:rsidRPr="009934A7">
              <w:rPr>
                <w:noProof/>
                <w:webHidden/>
                <w:lang w:val="en-GB"/>
              </w:rPr>
              <w:fldChar w:fldCharType="end"/>
            </w:r>
          </w:hyperlink>
        </w:p>
        <w:p w14:paraId="6A40D717" w14:textId="77777777" w:rsidR="004A19C4" w:rsidRPr="009934A7" w:rsidRDefault="006805EE">
          <w:pPr>
            <w:pStyle w:val="TOC2"/>
            <w:tabs>
              <w:tab w:val="left" w:pos="660"/>
              <w:tab w:val="right" w:leader="dot" w:pos="9350"/>
            </w:tabs>
            <w:rPr>
              <w:noProof/>
              <w:lang w:val="en-GB"/>
            </w:rPr>
          </w:pPr>
          <w:hyperlink w:anchor="_Toc67535296"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Maturity Stage</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_Toc67535296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26</w:t>
            </w:r>
            <w:r w:rsidR="00A71FF3" w:rsidRPr="009934A7">
              <w:rPr>
                <w:noProof/>
                <w:webHidden/>
                <w:lang w:val="en-GB"/>
              </w:rPr>
              <w:fldChar w:fldCharType="end"/>
            </w:r>
          </w:hyperlink>
        </w:p>
        <w:p w14:paraId="548887B6" w14:textId="77777777" w:rsidR="004A19C4" w:rsidRPr="009934A7" w:rsidRDefault="006805EE">
          <w:pPr>
            <w:pStyle w:val="TOC2"/>
            <w:tabs>
              <w:tab w:val="left" w:pos="660"/>
              <w:tab w:val="right" w:leader="dot" w:pos="9350"/>
            </w:tabs>
            <w:rPr>
              <w:noProof/>
              <w:lang w:val="en-GB"/>
            </w:rPr>
          </w:pPr>
          <w:hyperlink w:anchor="_Toc67535297" w:history="1">
            <w:r w:rsidR="004A19C4" w:rsidRPr="009934A7">
              <w:rPr>
                <w:rStyle w:val="Hyperlink"/>
                <w:rFonts w:ascii="Symbol" w:hAnsi="Symbol"/>
                <w:noProof/>
                <w:lang w:val="en-GB"/>
              </w:rPr>
              <w:t></w:t>
            </w:r>
            <w:r w:rsidR="004A19C4" w:rsidRPr="009934A7">
              <w:rPr>
                <w:noProof/>
                <w:lang w:val="en-GB"/>
              </w:rPr>
              <w:tab/>
            </w:r>
            <w:r w:rsidR="004A19C4" w:rsidRPr="009934A7">
              <w:rPr>
                <w:rStyle w:val="Hyperlink"/>
                <w:noProof/>
                <w:lang w:val="en-GB"/>
              </w:rPr>
              <w:t>Decline Stage</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_Toc67535297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26</w:t>
            </w:r>
            <w:r w:rsidR="00A71FF3" w:rsidRPr="009934A7">
              <w:rPr>
                <w:noProof/>
                <w:webHidden/>
                <w:lang w:val="en-GB"/>
              </w:rPr>
              <w:fldChar w:fldCharType="end"/>
            </w:r>
          </w:hyperlink>
        </w:p>
        <w:p w14:paraId="14CB42B6" w14:textId="77777777" w:rsidR="004A19C4" w:rsidRPr="009934A7" w:rsidRDefault="006805EE">
          <w:pPr>
            <w:pStyle w:val="TOC2"/>
            <w:tabs>
              <w:tab w:val="right" w:leader="dot" w:pos="9350"/>
            </w:tabs>
            <w:rPr>
              <w:noProof/>
              <w:lang w:val="en-GB"/>
            </w:rPr>
          </w:pPr>
          <w:hyperlink w:anchor="_Toc67535298" w:history="1">
            <w:r w:rsidR="004A19C4" w:rsidRPr="009934A7">
              <w:rPr>
                <w:rStyle w:val="Hyperlink"/>
                <w:noProof/>
                <w:lang w:val="en-GB"/>
              </w:rPr>
              <w:t>Conclusion</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_Toc67535298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26</w:t>
            </w:r>
            <w:r w:rsidR="00A71FF3" w:rsidRPr="009934A7">
              <w:rPr>
                <w:noProof/>
                <w:webHidden/>
                <w:lang w:val="en-GB"/>
              </w:rPr>
              <w:fldChar w:fldCharType="end"/>
            </w:r>
          </w:hyperlink>
        </w:p>
        <w:p w14:paraId="54CB01AE" w14:textId="77777777" w:rsidR="004A19C4" w:rsidRPr="009934A7" w:rsidRDefault="006805EE">
          <w:pPr>
            <w:pStyle w:val="TOC1"/>
            <w:tabs>
              <w:tab w:val="right" w:leader="dot" w:pos="9350"/>
            </w:tabs>
            <w:rPr>
              <w:noProof/>
              <w:lang w:val="en-GB"/>
            </w:rPr>
          </w:pPr>
          <w:hyperlink w:anchor="_Toc67535299" w:history="1">
            <w:r w:rsidR="004A19C4" w:rsidRPr="009934A7">
              <w:rPr>
                <w:rStyle w:val="Hyperlink"/>
                <w:noProof/>
                <w:lang w:val="en-GB"/>
              </w:rPr>
              <w:t>References:</w:t>
            </w:r>
            <w:r w:rsidR="004A19C4" w:rsidRPr="009934A7">
              <w:rPr>
                <w:noProof/>
                <w:webHidden/>
                <w:lang w:val="en-GB"/>
              </w:rPr>
              <w:tab/>
            </w:r>
            <w:r w:rsidR="00A71FF3" w:rsidRPr="009934A7">
              <w:rPr>
                <w:noProof/>
                <w:webHidden/>
                <w:lang w:val="en-GB"/>
              </w:rPr>
              <w:fldChar w:fldCharType="begin"/>
            </w:r>
            <w:r w:rsidR="004A19C4" w:rsidRPr="009934A7">
              <w:rPr>
                <w:noProof/>
                <w:webHidden/>
                <w:lang w:val="en-GB"/>
              </w:rPr>
              <w:instrText xml:space="preserve"> PAGEREF _Toc67535299 \h </w:instrText>
            </w:r>
            <w:r w:rsidR="00A71FF3" w:rsidRPr="009934A7">
              <w:rPr>
                <w:noProof/>
                <w:webHidden/>
                <w:lang w:val="en-GB"/>
              </w:rPr>
            </w:r>
            <w:r w:rsidR="00A71FF3" w:rsidRPr="009934A7">
              <w:rPr>
                <w:noProof/>
                <w:webHidden/>
                <w:lang w:val="en-GB"/>
              </w:rPr>
              <w:fldChar w:fldCharType="separate"/>
            </w:r>
            <w:r w:rsidR="004A19C4" w:rsidRPr="009934A7">
              <w:rPr>
                <w:noProof/>
                <w:webHidden/>
                <w:lang w:val="en-GB"/>
              </w:rPr>
              <w:t>28</w:t>
            </w:r>
            <w:r w:rsidR="00A71FF3" w:rsidRPr="009934A7">
              <w:rPr>
                <w:noProof/>
                <w:webHidden/>
                <w:lang w:val="en-GB"/>
              </w:rPr>
              <w:fldChar w:fldCharType="end"/>
            </w:r>
          </w:hyperlink>
        </w:p>
        <w:p w14:paraId="6C97343D" w14:textId="77777777" w:rsidR="009934A7" w:rsidRPr="009934A7" w:rsidRDefault="00A71FF3" w:rsidP="009934A7">
          <w:pPr>
            <w:rPr>
              <w:lang w:val="en-GB"/>
            </w:rPr>
          </w:pPr>
          <w:r w:rsidRPr="009934A7">
            <w:rPr>
              <w:lang w:val="en-GB"/>
            </w:rPr>
            <w:fldChar w:fldCharType="end"/>
          </w:r>
        </w:p>
        <w:p w14:paraId="3059CA28" w14:textId="33E17D78" w:rsidR="009934A7" w:rsidRPr="009934A7" w:rsidRDefault="006805EE" w:rsidP="009934A7">
          <w:pPr>
            <w:rPr>
              <w:lang w:val="en-GB"/>
            </w:rPr>
          </w:pPr>
        </w:p>
      </w:sdtContent>
    </w:sdt>
    <w:bookmarkStart w:id="0" w:name="_Toc67535237" w:displacedByCustomXml="prev"/>
    <w:p w14:paraId="3C8C3B23" w14:textId="239543E1" w:rsidR="0081231F" w:rsidRPr="009934A7" w:rsidRDefault="0054137A" w:rsidP="00D20743">
      <w:pPr>
        <w:pStyle w:val="Heading1"/>
        <w:jc w:val="center"/>
        <w:rPr>
          <w:color w:val="000000" w:themeColor="text1"/>
          <w:sz w:val="36"/>
          <w:szCs w:val="36"/>
          <w:lang w:val="en-GB"/>
        </w:rPr>
      </w:pPr>
      <w:r w:rsidRPr="009934A7">
        <w:rPr>
          <w:color w:val="000000" w:themeColor="text1"/>
          <w:sz w:val="36"/>
          <w:szCs w:val="36"/>
          <w:lang w:val="en-GB"/>
        </w:rPr>
        <w:lastRenderedPageBreak/>
        <w:t>Table of Figures</w:t>
      </w:r>
      <w:bookmarkEnd w:id="0"/>
    </w:p>
    <w:p w14:paraId="6AC56F20" w14:textId="77777777" w:rsidR="0054137A" w:rsidRPr="009934A7" w:rsidRDefault="0054137A" w:rsidP="0054137A">
      <w:pPr>
        <w:spacing w:after="0" w:line="360" w:lineRule="auto"/>
        <w:rPr>
          <w:rFonts w:ascii="Times New Roman" w:hAnsi="Times New Roman" w:cs="Times New Roman"/>
          <w:b/>
          <w:i/>
          <w:color w:val="000000" w:themeColor="text1"/>
          <w:sz w:val="28"/>
          <w:szCs w:val="28"/>
          <w:lang w:val="en-GB"/>
        </w:rPr>
      </w:pPr>
    </w:p>
    <w:p w14:paraId="33450E6B" w14:textId="77777777" w:rsidR="0081231F" w:rsidRPr="009934A7" w:rsidRDefault="0081231F" w:rsidP="0054137A">
      <w:pPr>
        <w:spacing w:after="0" w:line="360" w:lineRule="auto"/>
        <w:rPr>
          <w:rFonts w:ascii="Times New Roman" w:hAnsi="Times New Roman" w:cs="Times New Roman"/>
          <w:b/>
          <w:color w:val="000000" w:themeColor="text1"/>
          <w:sz w:val="28"/>
          <w:szCs w:val="28"/>
          <w:lang w:val="en-GB"/>
        </w:rPr>
      </w:pPr>
      <w:r w:rsidRPr="009934A7">
        <w:rPr>
          <w:rFonts w:ascii="Times New Roman" w:hAnsi="Times New Roman" w:cs="Times New Roman"/>
          <w:b/>
          <w:i/>
          <w:color w:val="000000" w:themeColor="text1"/>
          <w:sz w:val="28"/>
          <w:szCs w:val="28"/>
          <w:lang w:val="en-GB"/>
        </w:rPr>
        <w:t>Figure 1: Perceptual Map of Shell Positioning</w:t>
      </w:r>
    </w:p>
    <w:p w14:paraId="7B46F902" w14:textId="77777777" w:rsidR="0081231F" w:rsidRPr="009934A7" w:rsidRDefault="0081231F" w:rsidP="0054137A">
      <w:pPr>
        <w:spacing w:after="0" w:line="360" w:lineRule="auto"/>
        <w:rPr>
          <w:rFonts w:ascii="Times New Roman" w:hAnsi="Times New Roman" w:cs="Times New Roman"/>
          <w:b/>
          <w:i/>
          <w:color w:val="000000" w:themeColor="text1"/>
          <w:sz w:val="28"/>
          <w:szCs w:val="28"/>
          <w:lang w:val="en-GB"/>
        </w:rPr>
      </w:pPr>
      <w:r w:rsidRPr="009934A7">
        <w:rPr>
          <w:rFonts w:ascii="Times New Roman" w:hAnsi="Times New Roman" w:cs="Times New Roman"/>
          <w:b/>
          <w:i/>
          <w:color w:val="000000" w:themeColor="text1"/>
          <w:sz w:val="28"/>
          <w:szCs w:val="28"/>
          <w:lang w:val="en-GB"/>
        </w:rPr>
        <w:t>Figure 2: Core Strategy of Shell</w:t>
      </w:r>
    </w:p>
    <w:p w14:paraId="6CCBAF45" w14:textId="77777777" w:rsidR="001C53DF" w:rsidRPr="009934A7" w:rsidRDefault="0081231F" w:rsidP="0054137A">
      <w:pPr>
        <w:spacing w:after="0" w:line="360" w:lineRule="auto"/>
        <w:rPr>
          <w:rStyle w:val="contentauthor--name"/>
          <w:rFonts w:ascii="Times New Roman" w:hAnsi="Times New Roman" w:cs="Times New Roman"/>
          <w:b/>
          <w:i/>
          <w:color w:val="000000" w:themeColor="text1"/>
          <w:sz w:val="28"/>
          <w:szCs w:val="28"/>
          <w:lang w:val="en-GB"/>
        </w:rPr>
      </w:pPr>
      <w:r w:rsidRPr="009934A7">
        <w:rPr>
          <w:rStyle w:val="contentauthor--name"/>
          <w:rFonts w:ascii="Times New Roman" w:hAnsi="Times New Roman" w:cs="Times New Roman"/>
          <w:b/>
          <w:i/>
          <w:color w:val="000000" w:themeColor="text1"/>
          <w:sz w:val="28"/>
          <w:szCs w:val="28"/>
          <w:lang w:val="en-GB"/>
        </w:rPr>
        <w:t>Figure 3: Engine Oil Brands in Russia</w:t>
      </w:r>
    </w:p>
    <w:p w14:paraId="5D0FD97C" w14:textId="77777777" w:rsidR="0054137A" w:rsidRPr="009934A7" w:rsidRDefault="001C53DF" w:rsidP="0054137A">
      <w:pPr>
        <w:spacing w:after="0" w:line="360" w:lineRule="auto"/>
        <w:rPr>
          <w:rStyle w:val="mw-mmv-title"/>
          <w:rFonts w:ascii="Times New Roman" w:hAnsi="Times New Roman" w:cs="Times New Roman"/>
          <w:b/>
          <w:i/>
          <w:color w:val="000000" w:themeColor="text1"/>
          <w:sz w:val="28"/>
          <w:szCs w:val="28"/>
          <w:lang w:val="en-GB"/>
        </w:rPr>
      </w:pPr>
      <w:r w:rsidRPr="009934A7">
        <w:rPr>
          <w:rStyle w:val="mw-mmv-title"/>
          <w:rFonts w:ascii="Times New Roman" w:hAnsi="Times New Roman" w:cs="Times New Roman"/>
          <w:b/>
          <w:i/>
          <w:color w:val="000000" w:themeColor="text1"/>
          <w:sz w:val="28"/>
          <w:szCs w:val="28"/>
          <w:lang w:val="en-GB"/>
        </w:rPr>
        <w:t xml:space="preserve"> Figure 4: Annual Percentage GDP Growth Rate of Russia, 2008–2017</w:t>
      </w:r>
    </w:p>
    <w:p w14:paraId="441747C8" w14:textId="77777777" w:rsidR="0054137A" w:rsidRPr="009934A7" w:rsidRDefault="001C53DF" w:rsidP="0054137A">
      <w:pPr>
        <w:spacing w:after="0" w:line="360" w:lineRule="auto"/>
        <w:rPr>
          <w:rFonts w:ascii="Times New Roman" w:hAnsi="Times New Roman" w:cs="Times New Roman"/>
          <w:b/>
          <w:i/>
          <w:color w:val="000000" w:themeColor="text1"/>
          <w:sz w:val="28"/>
          <w:szCs w:val="28"/>
          <w:lang w:val="en-GB"/>
        </w:rPr>
      </w:pPr>
      <w:r w:rsidRPr="009934A7">
        <w:rPr>
          <w:rFonts w:ascii="Times New Roman" w:hAnsi="Times New Roman" w:cs="Times New Roman"/>
          <w:b/>
          <w:i/>
          <w:color w:val="000000" w:themeColor="text1"/>
          <w:sz w:val="28"/>
          <w:szCs w:val="28"/>
          <w:lang w:val="en-GB"/>
        </w:rPr>
        <w:t>Figure 5: Royal Dutch Shell's Revenue 2005-2020</w:t>
      </w:r>
    </w:p>
    <w:p w14:paraId="4C29A669" w14:textId="77777777" w:rsidR="001C53DF" w:rsidRPr="009934A7" w:rsidRDefault="001C53DF" w:rsidP="0054137A">
      <w:pPr>
        <w:spacing w:after="0" w:line="360" w:lineRule="auto"/>
        <w:rPr>
          <w:rFonts w:ascii="Times New Roman" w:hAnsi="Times New Roman" w:cs="Times New Roman"/>
          <w:b/>
          <w:i/>
          <w:color w:val="000000" w:themeColor="text1"/>
          <w:sz w:val="28"/>
          <w:szCs w:val="28"/>
          <w:lang w:val="en-GB"/>
        </w:rPr>
      </w:pPr>
      <w:r w:rsidRPr="009934A7">
        <w:rPr>
          <w:rFonts w:ascii="Times New Roman" w:hAnsi="Times New Roman" w:cs="Times New Roman"/>
          <w:b/>
          <w:i/>
          <w:color w:val="000000" w:themeColor="text1"/>
          <w:sz w:val="28"/>
          <w:szCs w:val="28"/>
          <w:lang w:val="en-GB"/>
        </w:rPr>
        <w:t>Figure 5: Royal Dutch Shell's Revenue 2005-2020</w:t>
      </w:r>
    </w:p>
    <w:p w14:paraId="74E1F36A" w14:textId="77777777" w:rsidR="0054137A" w:rsidRPr="009934A7" w:rsidRDefault="001C53DF" w:rsidP="0054137A">
      <w:pPr>
        <w:pStyle w:val="NormalWeb"/>
        <w:spacing w:before="0" w:beforeAutospacing="0" w:after="0" w:afterAutospacing="0" w:line="360" w:lineRule="auto"/>
        <w:rPr>
          <w:b/>
          <w:i/>
          <w:color w:val="000000" w:themeColor="text1"/>
          <w:sz w:val="28"/>
          <w:szCs w:val="28"/>
          <w:lang w:val="en-GB"/>
        </w:rPr>
      </w:pPr>
      <w:r w:rsidRPr="009934A7">
        <w:rPr>
          <w:b/>
          <w:i/>
          <w:color w:val="000000" w:themeColor="text1"/>
          <w:sz w:val="28"/>
          <w:szCs w:val="28"/>
          <w:lang w:val="en-GB"/>
        </w:rPr>
        <w:t>Figure 6: Culture Dimension Model of Hofstede</w:t>
      </w:r>
    </w:p>
    <w:p w14:paraId="1B443195" w14:textId="77777777" w:rsidR="0054137A" w:rsidRPr="009934A7" w:rsidRDefault="0054137A" w:rsidP="0054137A">
      <w:pPr>
        <w:pStyle w:val="NormalWeb"/>
        <w:spacing w:before="0" w:beforeAutospacing="0" w:after="0" w:afterAutospacing="0" w:line="360" w:lineRule="auto"/>
        <w:rPr>
          <w:b/>
          <w:i/>
          <w:color w:val="000000" w:themeColor="text1"/>
          <w:sz w:val="28"/>
          <w:szCs w:val="28"/>
          <w:lang w:val="en-GB"/>
        </w:rPr>
      </w:pPr>
      <w:r w:rsidRPr="009934A7">
        <w:rPr>
          <w:b/>
          <w:i/>
          <w:color w:val="000000" w:themeColor="text1"/>
          <w:sz w:val="28"/>
          <w:szCs w:val="28"/>
          <w:lang w:val="en-GB"/>
        </w:rPr>
        <w:t xml:space="preserve">Figure 7: Pestle </w:t>
      </w:r>
      <w:r w:rsidR="008F49D7" w:rsidRPr="009934A7">
        <w:rPr>
          <w:b/>
          <w:i/>
          <w:color w:val="000000" w:themeColor="text1"/>
          <w:sz w:val="28"/>
          <w:szCs w:val="28"/>
          <w:lang w:val="en-GB"/>
        </w:rPr>
        <w:t>Analysis Figure</w:t>
      </w:r>
      <w:r w:rsidRPr="009934A7">
        <w:rPr>
          <w:b/>
          <w:i/>
          <w:color w:val="000000" w:themeColor="text1"/>
          <w:sz w:val="28"/>
          <w:szCs w:val="28"/>
          <w:lang w:val="en-GB"/>
        </w:rPr>
        <w:t xml:space="preserve"> 8: Porter’s Five Forces Model</w:t>
      </w:r>
    </w:p>
    <w:p w14:paraId="222ECF36" w14:textId="77777777" w:rsidR="0054137A" w:rsidRPr="009934A7" w:rsidRDefault="0054137A" w:rsidP="0054137A">
      <w:pPr>
        <w:spacing w:after="0" w:line="360" w:lineRule="auto"/>
        <w:rPr>
          <w:rFonts w:ascii="Times New Roman" w:hAnsi="Times New Roman" w:cs="Times New Roman"/>
          <w:b/>
          <w:i/>
          <w:color w:val="000000" w:themeColor="text1"/>
          <w:sz w:val="28"/>
          <w:szCs w:val="28"/>
          <w:lang w:val="en-GB"/>
        </w:rPr>
      </w:pPr>
      <w:r w:rsidRPr="009934A7">
        <w:rPr>
          <w:rFonts w:ascii="Times New Roman" w:hAnsi="Times New Roman" w:cs="Times New Roman"/>
          <w:b/>
          <w:i/>
          <w:color w:val="000000" w:themeColor="text1"/>
          <w:sz w:val="28"/>
          <w:szCs w:val="28"/>
          <w:lang w:val="en-GB"/>
        </w:rPr>
        <w:t xml:space="preserve">Figure 9: 4P’S of Marketing </w:t>
      </w:r>
    </w:p>
    <w:p w14:paraId="78D0194A" w14:textId="77777777" w:rsidR="0054137A" w:rsidRPr="009934A7" w:rsidRDefault="0054137A" w:rsidP="0054137A">
      <w:pPr>
        <w:spacing w:after="0" w:line="360" w:lineRule="auto"/>
        <w:rPr>
          <w:rFonts w:ascii="Times New Roman" w:hAnsi="Times New Roman" w:cs="Times New Roman"/>
          <w:b/>
          <w:i/>
          <w:color w:val="000000" w:themeColor="text1"/>
          <w:sz w:val="28"/>
          <w:szCs w:val="28"/>
          <w:lang w:val="en-GB"/>
        </w:rPr>
      </w:pPr>
      <w:r w:rsidRPr="009934A7">
        <w:rPr>
          <w:rFonts w:ascii="Times New Roman" w:hAnsi="Times New Roman" w:cs="Times New Roman"/>
          <w:b/>
          <w:i/>
          <w:color w:val="000000" w:themeColor="text1"/>
          <w:sz w:val="28"/>
          <w:szCs w:val="28"/>
          <w:lang w:val="en-GB"/>
        </w:rPr>
        <w:t>Figure 10: The ANSOFF Matrix</w:t>
      </w:r>
    </w:p>
    <w:p w14:paraId="62672172" w14:textId="77777777" w:rsidR="0054137A" w:rsidRPr="009934A7" w:rsidRDefault="0054137A" w:rsidP="0054137A">
      <w:pPr>
        <w:spacing w:after="0" w:line="360" w:lineRule="auto"/>
        <w:rPr>
          <w:rFonts w:ascii="Times New Roman" w:hAnsi="Times New Roman" w:cs="Times New Roman"/>
          <w:b/>
          <w:i/>
          <w:color w:val="000000" w:themeColor="text1"/>
          <w:sz w:val="28"/>
          <w:szCs w:val="28"/>
          <w:lang w:val="en-GB"/>
        </w:rPr>
      </w:pPr>
      <w:r w:rsidRPr="009934A7">
        <w:rPr>
          <w:rFonts w:ascii="Times New Roman" w:hAnsi="Times New Roman" w:cs="Times New Roman"/>
          <w:b/>
          <w:i/>
          <w:color w:val="000000" w:themeColor="text1"/>
          <w:sz w:val="28"/>
          <w:szCs w:val="28"/>
          <w:lang w:val="en-GB"/>
        </w:rPr>
        <w:t>Figure 11:  Shell Major Steps towards Energy Diversification</w:t>
      </w:r>
    </w:p>
    <w:p w14:paraId="297AEC1B" w14:textId="77777777" w:rsidR="0054137A" w:rsidRPr="009934A7" w:rsidRDefault="0054137A" w:rsidP="0054137A">
      <w:pPr>
        <w:spacing w:after="0" w:line="360" w:lineRule="auto"/>
        <w:rPr>
          <w:rFonts w:ascii="Times New Roman" w:hAnsi="Times New Roman" w:cs="Times New Roman"/>
          <w:b/>
          <w:i/>
          <w:color w:val="000000" w:themeColor="text1"/>
          <w:sz w:val="28"/>
          <w:szCs w:val="28"/>
          <w:lang w:val="en-GB"/>
        </w:rPr>
      </w:pPr>
      <w:r w:rsidRPr="009934A7">
        <w:rPr>
          <w:rFonts w:ascii="Times New Roman" w:hAnsi="Times New Roman" w:cs="Times New Roman"/>
          <w:b/>
          <w:i/>
          <w:color w:val="000000" w:themeColor="text1"/>
          <w:sz w:val="28"/>
          <w:szCs w:val="28"/>
          <w:lang w:val="en-GB"/>
        </w:rPr>
        <w:t xml:space="preserve">Figure12: Shell Product Life Cycle </w:t>
      </w:r>
    </w:p>
    <w:p w14:paraId="6BC08B8B" w14:textId="77777777" w:rsidR="0054137A" w:rsidRPr="009934A7" w:rsidRDefault="0054137A" w:rsidP="0054137A">
      <w:pPr>
        <w:pStyle w:val="NormalWeb"/>
        <w:spacing w:before="0" w:beforeAutospacing="0" w:after="0" w:afterAutospacing="0" w:line="360" w:lineRule="auto"/>
        <w:rPr>
          <w:b/>
          <w:i/>
          <w:color w:val="000000" w:themeColor="text1"/>
          <w:sz w:val="28"/>
          <w:szCs w:val="28"/>
          <w:lang w:val="en-GB"/>
        </w:rPr>
      </w:pPr>
    </w:p>
    <w:p w14:paraId="54B63520" w14:textId="77777777" w:rsidR="008F49D7" w:rsidRPr="009934A7" w:rsidRDefault="008F49D7" w:rsidP="0054137A">
      <w:pPr>
        <w:pStyle w:val="NormalWeb"/>
        <w:spacing w:before="0" w:beforeAutospacing="0" w:after="0" w:afterAutospacing="0" w:line="360" w:lineRule="auto"/>
        <w:rPr>
          <w:b/>
          <w:i/>
          <w:color w:val="000000" w:themeColor="text1"/>
          <w:sz w:val="28"/>
          <w:szCs w:val="28"/>
          <w:lang w:val="en-GB"/>
        </w:rPr>
      </w:pPr>
    </w:p>
    <w:p w14:paraId="6D210089" w14:textId="77777777" w:rsidR="0054137A" w:rsidRPr="009934A7" w:rsidRDefault="0054137A" w:rsidP="0054137A">
      <w:pPr>
        <w:pStyle w:val="NormalWeb"/>
        <w:spacing w:before="0" w:beforeAutospacing="0" w:after="0" w:afterAutospacing="0" w:line="360" w:lineRule="auto"/>
        <w:rPr>
          <w:b/>
          <w:i/>
          <w:color w:val="000000" w:themeColor="text1"/>
          <w:sz w:val="28"/>
          <w:szCs w:val="28"/>
          <w:lang w:val="en-GB"/>
        </w:rPr>
      </w:pPr>
      <w:r w:rsidRPr="009934A7">
        <w:rPr>
          <w:b/>
          <w:i/>
          <w:color w:val="000000" w:themeColor="text1"/>
          <w:sz w:val="28"/>
          <w:szCs w:val="28"/>
          <w:lang w:val="en-GB"/>
        </w:rPr>
        <w:t>Tables:</w:t>
      </w:r>
    </w:p>
    <w:p w14:paraId="261E87E6" w14:textId="04C18F4D" w:rsidR="0054137A" w:rsidRPr="009934A7" w:rsidRDefault="0054137A" w:rsidP="0054137A">
      <w:pPr>
        <w:spacing w:after="0" w:line="360" w:lineRule="auto"/>
        <w:rPr>
          <w:rFonts w:ascii="Times New Roman" w:hAnsi="Times New Roman" w:cs="Times New Roman"/>
          <w:b/>
          <w:i/>
          <w:color w:val="000000" w:themeColor="text1"/>
          <w:sz w:val="28"/>
          <w:szCs w:val="28"/>
          <w:lang w:val="en-GB"/>
        </w:rPr>
      </w:pPr>
      <w:r w:rsidRPr="009934A7">
        <w:rPr>
          <w:rFonts w:ascii="Times New Roman" w:hAnsi="Times New Roman" w:cs="Times New Roman"/>
          <w:b/>
          <w:i/>
          <w:color w:val="000000" w:themeColor="text1"/>
          <w:sz w:val="28"/>
          <w:szCs w:val="28"/>
          <w:lang w:val="en-GB"/>
        </w:rPr>
        <w:t xml:space="preserve">Table 1: </w:t>
      </w:r>
      <w:r w:rsidR="005D73FB" w:rsidRPr="009934A7">
        <w:rPr>
          <w:rFonts w:ascii="Times New Roman" w:hAnsi="Times New Roman" w:cs="Times New Roman"/>
          <w:b/>
          <w:i/>
          <w:color w:val="000000" w:themeColor="text1"/>
          <w:sz w:val="28"/>
          <w:szCs w:val="28"/>
          <w:lang w:val="en-GB"/>
        </w:rPr>
        <w:t>Shell’</w:t>
      </w:r>
      <w:r w:rsidR="00D15356" w:rsidRPr="009934A7">
        <w:rPr>
          <w:rFonts w:ascii="Times New Roman" w:hAnsi="Times New Roman" w:cs="Times New Roman"/>
          <w:b/>
          <w:i/>
          <w:color w:val="000000" w:themeColor="text1"/>
          <w:sz w:val="28"/>
          <w:szCs w:val="28"/>
          <w:lang w:val="en-GB"/>
        </w:rPr>
        <w:t>s</w:t>
      </w:r>
      <w:r w:rsidRPr="009934A7">
        <w:rPr>
          <w:rFonts w:ascii="Times New Roman" w:hAnsi="Times New Roman" w:cs="Times New Roman"/>
          <w:b/>
          <w:i/>
          <w:color w:val="000000" w:themeColor="text1"/>
          <w:sz w:val="28"/>
          <w:szCs w:val="28"/>
          <w:lang w:val="en-GB"/>
        </w:rPr>
        <w:t xml:space="preserve"> Financial Data</w:t>
      </w:r>
    </w:p>
    <w:p w14:paraId="7C504D68" w14:textId="77777777" w:rsidR="008F49D7" w:rsidRPr="009934A7" w:rsidRDefault="0054137A" w:rsidP="008F49D7">
      <w:pPr>
        <w:spacing w:after="0" w:line="360" w:lineRule="auto"/>
        <w:rPr>
          <w:rFonts w:ascii="Times New Roman" w:hAnsi="Times New Roman" w:cs="Times New Roman"/>
          <w:b/>
          <w:i/>
          <w:color w:val="000000" w:themeColor="text1"/>
          <w:sz w:val="28"/>
          <w:szCs w:val="28"/>
          <w:lang w:val="en-GB"/>
        </w:rPr>
      </w:pPr>
      <w:r w:rsidRPr="009934A7">
        <w:rPr>
          <w:rFonts w:ascii="Times New Roman" w:hAnsi="Times New Roman" w:cs="Times New Roman"/>
          <w:b/>
          <w:i/>
          <w:color w:val="000000" w:themeColor="text1"/>
          <w:sz w:val="28"/>
          <w:szCs w:val="28"/>
          <w:lang w:val="en-GB"/>
        </w:rPr>
        <w:t xml:space="preserve"> Table 2: SWOT Analysis Shell Russia</w:t>
      </w:r>
    </w:p>
    <w:p w14:paraId="5920F223" w14:textId="5F890EB9" w:rsidR="00AD270E" w:rsidRPr="009934A7" w:rsidRDefault="0054137A" w:rsidP="00C179E2">
      <w:pPr>
        <w:spacing w:after="0" w:line="360" w:lineRule="auto"/>
        <w:rPr>
          <w:rFonts w:ascii="Times New Roman" w:hAnsi="Times New Roman" w:cs="Times New Roman"/>
          <w:b/>
          <w:i/>
          <w:color w:val="000000" w:themeColor="text1"/>
          <w:sz w:val="28"/>
          <w:szCs w:val="28"/>
          <w:lang w:val="en-GB"/>
        </w:rPr>
      </w:pPr>
      <w:r w:rsidRPr="009934A7">
        <w:rPr>
          <w:rFonts w:ascii="Times New Roman" w:hAnsi="Times New Roman" w:cs="Times New Roman"/>
          <w:b/>
          <w:i/>
          <w:color w:val="000000" w:themeColor="text1"/>
          <w:sz w:val="28"/>
          <w:szCs w:val="28"/>
          <w:lang w:val="en-GB"/>
        </w:rPr>
        <w:t>Table3: SWOT Analysis Shell Greece</w:t>
      </w:r>
      <w:bookmarkStart w:id="1" w:name="_Toc67535238"/>
    </w:p>
    <w:p w14:paraId="2806C6F2" w14:textId="77777777" w:rsidR="00C179E2" w:rsidRPr="009934A7" w:rsidRDefault="00C179E2" w:rsidP="00C179E2">
      <w:pPr>
        <w:spacing w:after="0" w:line="360" w:lineRule="auto"/>
        <w:rPr>
          <w:rFonts w:ascii="Times New Roman" w:hAnsi="Times New Roman" w:cs="Times New Roman"/>
          <w:b/>
          <w:i/>
          <w:color w:val="000000" w:themeColor="text1"/>
          <w:sz w:val="28"/>
          <w:szCs w:val="28"/>
          <w:lang w:val="en-GB"/>
        </w:rPr>
      </w:pPr>
    </w:p>
    <w:p w14:paraId="5FF605A0" w14:textId="77777777" w:rsidR="00AD270E" w:rsidRPr="009934A7" w:rsidRDefault="00AD270E" w:rsidP="00AD270E">
      <w:pPr>
        <w:pStyle w:val="Heading1"/>
        <w:spacing w:line="360" w:lineRule="auto"/>
        <w:jc w:val="center"/>
        <w:rPr>
          <w:color w:val="auto"/>
          <w:sz w:val="40"/>
          <w:szCs w:val="40"/>
          <w:lang w:val="en-GB"/>
        </w:rPr>
      </w:pPr>
      <w:r w:rsidRPr="009934A7">
        <w:rPr>
          <w:color w:val="auto"/>
          <w:sz w:val="40"/>
          <w:szCs w:val="40"/>
          <w:lang w:val="en-GB"/>
        </w:rPr>
        <w:lastRenderedPageBreak/>
        <w:t>Royal Dutch Shell PLC</w:t>
      </w:r>
    </w:p>
    <w:p w14:paraId="7C42ADF4" w14:textId="77777777" w:rsidR="00B007DC" w:rsidRPr="009934A7" w:rsidRDefault="000906CA" w:rsidP="006676EF">
      <w:pPr>
        <w:pStyle w:val="Heading1"/>
        <w:spacing w:line="360" w:lineRule="auto"/>
        <w:rPr>
          <w:color w:val="auto"/>
          <w:lang w:val="en-GB"/>
        </w:rPr>
      </w:pPr>
      <w:r w:rsidRPr="009934A7">
        <w:rPr>
          <w:color w:val="auto"/>
          <w:lang w:val="en-GB"/>
        </w:rPr>
        <w:t xml:space="preserve">1.0 </w:t>
      </w:r>
      <w:r w:rsidR="00B007DC" w:rsidRPr="009934A7">
        <w:rPr>
          <w:color w:val="auto"/>
          <w:lang w:val="en-GB"/>
        </w:rPr>
        <w:t>Global Marketing</w:t>
      </w:r>
      <w:bookmarkEnd w:id="1"/>
    </w:p>
    <w:p w14:paraId="251859E3" w14:textId="77777777" w:rsidR="00B007DC" w:rsidRPr="009934A7" w:rsidRDefault="00B007DC" w:rsidP="006676EF">
      <w:pPr>
        <w:pStyle w:val="NormalWeb"/>
        <w:spacing w:before="0" w:beforeAutospacing="0" w:after="0" w:afterAutospacing="0" w:line="360" w:lineRule="auto"/>
        <w:jc w:val="both"/>
        <w:rPr>
          <w:color w:val="0E101A"/>
          <w:lang w:val="en-GB"/>
        </w:rPr>
      </w:pPr>
      <w:r w:rsidRPr="009934A7">
        <w:rPr>
          <w:color w:val="0E101A"/>
          <w:lang w:val="en-GB"/>
        </w:rPr>
        <w:t xml:space="preserve">Global Market gives an approach to gain new customer attention towards product and services effectively and expel the marketing competence to know the market and competitors. It is required to keep under consideration international marketing depends highly upon internal and external forces </w:t>
      </w:r>
      <w:r w:rsidR="00F0555C" w:rsidRPr="009934A7">
        <w:rPr>
          <w:color w:val="0E101A"/>
          <w:lang w:val="en-GB"/>
        </w:rPr>
        <w:t>and</w:t>
      </w:r>
      <w:r w:rsidRPr="009934A7">
        <w:rPr>
          <w:color w:val="0E101A"/>
          <w:lang w:val="en-GB"/>
        </w:rPr>
        <w:t xml:space="preserve"> involves high risk and challenges. The international market has a great impact and dominancy on multinationals and developed countries. It requires broader competence to meet the international instructions. The global branding principle involves the impact of people, people, place, price, promotion, packing, and </w:t>
      </w:r>
      <w:r w:rsidR="00D20743" w:rsidRPr="009934A7">
        <w:rPr>
          <w:color w:val="0E101A"/>
          <w:lang w:val="en-GB"/>
        </w:rPr>
        <w:t>position (</w:t>
      </w:r>
      <w:r w:rsidR="00F0555C" w:rsidRPr="009934A7">
        <w:rPr>
          <w:color w:val="0E101A"/>
          <w:lang w:val="en-GB"/>
        </w:rPr>
        <w:t>Seth, 2020)</w:t>
      </w:r>
      <w:r w:rsidRPr="009934A7">
        <w:rPr>
          <w:color w:val="0E101A"/>
          <w:lang w:val="en-GB"/>
        </w:rPr>
        <w:t>.</w:t>
      </w:r>
    </w:p>
    <w:p w14:paraId="323D10D7" w14:textId="368896C4" w:rsidR="00B007DC" w:rsidRPr="009934A7" w:rsidRDefault="00B007DC" w:rsidP="006676EF">
      <w:pPr>
        <w:pStyle w:val="NormalWeb"/>
        <w:spacing w:before="0" w:beforeAutospacing="0" w:after="0" w:afterAutospacing="0" w:line="360" w:lineRule="auto"/>
        <w:jc w:val="both"/>
        <w:rPr>
          <w:color w:val="0E101A"/>
          <w:lang w:val="en-GB"/>
        </w:rPr>
      </w:pPr>
      <w:r w:rsidRPr="009934A7">
        <w:rPr>
          <w:color w:val="0E101A"/>
          <w:lang w:val="en-GB"/>
        </w:rPr>
        <w:t xml:space="preserve">International Marketing is the multinational process of exchange of ideas, price, promotion to create an exchange to satisfy individual and organizational objection profoundly. It also builds long-term relations with international clients. No doubt, international marketing provides substantial international commitment, focuses on individual countries, and provides a polycentric vision. The benefit of international marketing is the promotion of export activities, foreign direct investment, direct venture, licensing, and franchising. Global marketing </w:t>
      </w:r>
      <w:r w:rsidR="00B211DC" w:rsidRPr="009934A7">
        <w:rPr>
          <w:color w:val="0E101A"/>
          <w:lang w:val="en-GB"/>
        </w:rPr>
        <w:t>fulfils</w:t>
      </w:r>
      <w:r w:rsidRPr="009934A7">
        <w:rPr>
          <w:color w:val="0E101A"/>
          <w:lang w:val="en-GB"/>
        </w:rPr>
        <w:t xml:space="preserve"> the needs and wants of international customers by using different marketing strategies. The major things to be kept under consideration while doing international marketing are broader market vision, large scale operation, high risk and challenges, and international restrictions.</w:t>
      </w:r>
    </w:p>
    <w:p w14:paraId="6BBBC47F" w14:textId="77777777" w:rsidR="00B007DC" w:rsidRPr="009934A7" w:rsidRDefault="00B007DC" w:rsidP="006676EF">
      <w:pPr>
        <w:pStyle w:val="NormalWeb"/>
        <w:spacing w:before="0" w:beforeAutospacing="0" w:after="0" w:afterAutospacing="0" w:line="360" w:lineRule="auto"/>
        <w:jc w:val="both"/>
        <w:rPr>
          <w:color w:val="0E101A"/>
          <w:lang w:val="en-GB"/>
        </w:rPr>
      </w:pPr>
      <w:r w:rsidRPr="009934A7">
        <w:rPr>
          <w:color w:val="0E101A"/>
          <w:lang w:val="en-GB"/>
        </w:rPr>
        <w:t xml:space="preserve">To improve international marketing research of new territories, excess of market opportunities, an adaption of market strategies, understanding of local norms of different countries, and adjustment of media mix according to the needs and requirement of the product and services expansion. The international market faces certain barriers required to be addressed on time includes tariff barriers, political instability, place constraints, variation in exchange rates, and diversity </w:t>
      </w:r>
      <w:r w:rsidR="00D20743" w:rsidRPr="009934A7">
        <w:rPr>
          <w:color w:val="0E101A"/>
          <w:lang w:val="en-GB"/>
        </w:rPr>
        <w:t xml:space="preserve">factors </w:t>
      </w:r>
      <w:sdt>
        <w:sdtPr>
          <w:rPr>
            <w:color w:val="0E101A"/>
            <w:lang w:val="en-GB"/>
          </w:rPr>
          <w:id w:val="273227356"/>
          <w:citation/>
        </w:sdtPr>
        <w:sdtEndPr/>
        <w:sdtContent>
          <w:r w:rsidR="00A71FF3" w:rsidRPr="009934A7">
            <w:rPr>
              <w:color w:val="0E101A"/>
              <w:lang w:val="en-GB"/>
            </w:rPr>
            <w:fldChar w:fldCharType="begin"/>
          </w:r>
          <w:r w:rsidR="00F0555C" w:rsidRPr="009934A7">
            <w:rPr>
              <w:color w:val="0E101A"/>
              <w:lang w:val="en-GB"/>
            </w:rPr>
            <w:instrText xml:space="preserve"> CITATION Ran201 \l 1033 </w:instrText>
          </w:r>
          <w:r w:rsidR="00A71FF3" w:rsidRPr="009934A7">
            <w:rPr>
              <w:color w:val="0E101A"/>
              <w:lang w:val="en-GB"/>
            </w:rPr>
            <w:fldChar w:fldCharType="separate"/>
          </w:r>
          <w:r w:rsidR="00F0555C" w:rsidRPr="009934A7">
            <w:rPr>
              <w:noProof/>
              <w:color w:val="0E101A"/>
              <w:lang w:val="en-GB"/>
            </w:rPr>
            <w:t>(Rana, 2020)</w:t>
          </w:r>
          <w:r w:rsidR="00A71FF3" w:rsidRPr="009934A7">
            <w:rPr>
              <w:color w:val="0E101A"/>
              <w:lang w:val="en-GB"/>
            </w:rPr>
            <w:fldChar w:fldCharType="end"/>
          </w:r>
        </w:sdtContent>
      </w:sdt>
      <w:r w:rsidRPr="009934A7">
        <w:rPr>
          <w:color w:val="0E101A"/>
          <w:lang w:val="en-GB"/>
        </w:rPr>
        <w:t>.</w:t>
      </w:r>
    </w:p>
    <w:p w14:paraId="1D6E256A" w14:textId="77777777" w:rsidR="00B007DC" w:rsidRPr="009934A7" w:rsidRDefault="00B007DC" w:rsidP="006676EF">
      <w:pPr>
        <w:pStyle w:val="NormalWeb"/>
        <w:spacing w:before="0" w:beforeAutospacing="0" w:after="0" w:afterAutospacing="0" w:line="360" w:lineRule="auto"/>
        <w:jc w:val="both"/>
        <w:rPr>
          <w:color w:val="0E101A"/>
          <w:lang w:val="en-GB"/>
        </w:rPr>
      </w:pPr>
    </w:p>
    <w:p w14:paraId="259E0EEE" w14:textId="77777777" w:rsidR="00B007DC" w:rsidRPr="009934A7" w:rsidRDefault="00B007DC" w:rsidP="006676EF">
      <w:pPr>
        <w:pStyle w:val="NormalWeb"/>
        <w:spacing w:before="0" w:beforeAutospacing="0" w:after="0" w:afterAutospacing="0" w:line="360" w:lineRule="auto"/>
        <w:jc w:val="both"/>
        <w:rPr>
          <w:color w:val="0E101A"/>
          <w:lang w:val="en-GB"/>
        </w:rPr>
      </w:pPr>
      <w:r w:rsidRPr="009934A7">
        <w:rPr>
          <w:color w:val="0E101A"/>
          <w:lang w:val="en-GB"/>
        </w:rPr>
        <w:t xml:space="preserve">The international market is although making ways for potential business growth but needs to enhance opportunities and to face threats created by the external or internal environment of the society. This paper will discuss compare and see the difference and the common element of the </w:t>
      </w:r>
      <w:r w:rsidRPr="009934A7">
        <w:rPr>
          <w:color w:val="0E101A"/>
          <w:lang w:val="en-GB"/>
        </w:rPr>
        <w:lastRenderedPageBreak/>
        <w:t>marketing mix of shell</w:t>
      </w:r>
      <w:r w:rsidR="00D20743" w:rsidRPr="009934A7">
        <w:rPr>
          <w:color w:val="0E101A"/>
          <w:lang w:val="en-GB"/>
        </w:rPr>
        <w:t xml:space="preserve"> products in Russia and Greece </w:t>
      </w:r>
      <w:r w:rsidRPr="009934A7">
        <w:rPr>
          <w:color w:val="0E101A"/>
          <w:lang w:val="en-GB"/>
        </w:rPr>
        <w:t xml:space="preserve">having different economics, policies, the strategy of </w:t>
      </w:r>
      <w:r w:rsidR="00D20743" w:rsidRPr="009934A7">
        <w:rPr>
          <w:color w:val="0E101A"/>
          <w:lang w:val="en-GB"/>
        </w:rPr>
        <w:t xml:space="preserve">marketing </w:t>
      </w:r>
      <w:sdt>
        <w:sdtPr>
          <w:rPr>
            <w:color w:val="0E101A"/>
            <w:lang w:val="en-GB"/>
          </w:rPr>
          <w:id w:val="-1579747178"/>
          <w:citation/>
        </w:sdtPr>
        <w:sdtEndPr/>
        <w:sdtContent>
          <w:r w:rsidR="00A71FF3" w:rsidRPr="009934A7">
            <w:rPr>
              <w:color w:val="0E101A"/>
              <w:lang w:val="en-GB"/>
            </w:rPr>
            <w:fldChar w:fldCharType="begin"/>
          </w:r>
          <w:r w:rsidR="00F0555C" w:rsidRPr="009934A7">
            <w:rPr>
              <w:color w:val="0E101A"/>
              <w:lang w:val="en-GB"/>
            </w:rPr>
            <w:instrText xml:space="preserve"> CITATION Don21 \l 1033 </w:instrText>
          </w:r>
          <w:r w:rsidR="00A71FF3" w:rsidRPr="009934A7">
            <w:rPr>
              <w:color w:val="0E101A"/>
              <w:lang w:val="en-GB"/>
            </w:rPr>
            <w:fldChar w:fldCharType="separate"/>
          </w:r>
          <w:r w:rsidR="00F0555C" w:rsidRPr="009934A7">
            <w:rPr>
              <w:noProof/>
              <w:color w:val="0E101A"/>
              <w:lang w:val="en-GB"/>
            </w:rPr>
            <w:t>(Donthu, 2021)</w:t>
          </w:r>
          <w:r w:rsidR="00A71FF3" w:rsidRPr="009934A7">
            <w:rPr>
              <w:color w:val="0E101A"/>
              <w:lang w:val="en-GB"/>
            </w:rPr>
            <w:fldChar w:fldCharType="end"/>
          </w:r>
        </w:sdtContent>
      </w:sdt>
      <w:r w:rsidRPr="009934A7">
        <w:rPr>
          <w:color w:val="0E101A"/>
          <w:lang w:val="en-GB"/>
        </w:rPr>
        <w:t>.</w:t>
      </w:r>
    </w:p>
    <w:p w14:paraId="3BAF7583" w14:textId="1EF0F7F6" w:rsidR="00622BA9" w:rsidRPr="009934A7" w:rsidRDefault="000906CA" w:rsidP="00622BA9">
      <w:pPr>
        <w:pStyle w:val="Heading1"/>
        <w:spacing w:line="360" w:lineRule="auto"/>
        <w:rPr>
          <w:color w:val="auto"/>
          <w:lang w:val="en-GB"/>
        </w:rPr>
      </w:pPr>
      <w:bookmarkStart w:id="2" w:name="_Toc67535239"/>
      <w:r w:rsidRPr="009934A7">
        <w:rPr>
          <w:color w:val="auto"/>
          <w:lang w:val="en-GB"/>
        </w:rPr>
        <w:t>2.0</w:t>
      </w:r>
      <w:r w:rsidR="00451BF2" w:rsidRPr="009934A7">
        <w:rPr>
          <w:color w:val="auto"/>
          <w:lang w:val="en-GB"/>
        </w:rPr>
        <w:t xml:space="preserve">Background </w:t>
      </w:r>
      <w:r w:rsidR="008B1C69" w:rsidRPr="009934A7">
        <w:rPr>
          <w:color w:val="auto"/>
          <w:lang w:val="en-GB"/>
        </w:rPr>
        <w:t xml:space="preserve">of </w:t>
      </w:r>
      <w:r w:rsidR="00180F52" w:rsidRPr="009934A7">
        <w:rPr>
          <w:color w:val="auto"/>
          <w:lang w:val="en-GB"/>
        </w:rPr>
        <w:t>Shell Company</w:t>
      </w:r>
      <w:bookmarkEnd w:id="2"/>
    </w:p>
    <w:p w14:paraId="553BED24" w14:textId="58678C5C" w:rsidR="00C16EF2" w:rsidRPr="009934A7" w:rsidRDefault="00C16EF2" w:rsidP="006676EF">
      <w:pPr>
        <w:pStyle w:val="NormalWeb"/>
        <w:spacing w:before="0" w:beforeAutospacing="0" w:after="0" w:afterAutospacing="0" w:line="360" w:lineRule="auto"/>
        <w:jc w:val="both"/>
        <w:rPr>
          <w:color w:val="0E101A"/>
          <w:lang w:val="en-GB"/>
        </w:rPr>
      </w:pPr>
      <w:r w:rsidRPr="009934A7">
        <w:rPr>
          <w:color w:val="0E101A"/>
          <w:lang w:val="en-GB"/>
        </w:rPr>
        <w:t>The Royal Dutch Shell is a British company</w:t>
      </w:r>
      <w:r w:rsidR="00622BA9" w:rsidRPr="009934A7">
        <w:rPr>
          <w:color w:val="0E101A"/>
          <w:lang w:val="en-GB"/>
        </w:rPr>
        <w:t xml:space="preserve"> </w:t>
      </w:r>
      <w:r w:rsidR="00B211DC" w:rsidRPr="009934A7">
        <w:rPr>
          <w:color w:val="0E101A"/>
          <w:lang w:val="en-GB"/>
        </w:rPr>
        <w:t>headquartered</w:t>
      </w:r>
      <w:r w:rsidR="00B211DC">
        <w:rPr>
          <w:color w:val="0E101A"/>
          <w:lang w:val="en-GB"/>
        </w:rPr>
        <w:t xml:space="preserve"> </w:t>
      </w:r>
      <w:r w:rsidRPr="009934A7">
        <w:rPr>
          <w:color w:val="0E101A"/>
          <w:lang w:val="en-GB"/>
        </w:rPr>
        <w:t xml:space="preserve">in Hague. It is a global group of energy and petrochemical. Superior brand working for more than 100 years and the company </w:t>
      </w:r>
      <w:r w:rsidR="00F0555C" w:rsidRPr="009934A7">
        <w:rPr>
          <w:color w:val="0E101A"/>
          <w:lang w:val="en-GB"/>
        </w:rPr>
        <w:t>possess</w:t>
      </w:r>
      <w:r w:rsidRPr="009934A7">
        <w:rPr>
          <w:color w:val="0E101A"/>
          <w:lang w:val="en-GB"/>
        </w:rPr>
        <w:t xml:space="preserve"> large fuel storage tanks from 1899. The </w:t>
      </w:r>
      <w:r w:rsidR="00F0555C" w:rsidRPr="009934A7">
        <w:rPr>
          <w:color w:val="0E101A"/>
          <w:lang w:val="en-GB"/>
        </w:rPr>
        <w:t>focus</w:t>
      </w:r>
      <w:r w:rsidRPr="009934A7">
        <w:rPr>
          <w:color w:val="0E101A"/>
          <w:lang w:val="en-GB"/>
        </w:rPr>
        <w:t xml:space="preserve"> of the company is to provide the energy needs of the society in terms of social, economic, and environmentally friendly way at present as well as for future </w:t>
      </w:r>
      <w:r w:rsidR="0081231F" w:rsidRPr="009934A7">
        <w:rPr>
          <w:color w:val="0E101A"/>
          <w:lang w:val="en-GB"/>
        </w:rPr>
        <w:t xml:space="preserve">perspective </w:t>
      </w:r>
      <w:sdt>
        <w:sdtPr>
          <w:rPr>
            <w:color w:val="0E101A"/>
            <w:lang w:val="en-GB"/>
          </w:rPr>
          <w:id w:val="1808430315"/>
          <w:citation/>
        </w:sdtPr>
        <w:sdtEndPr/>
        <w:sdtContent>
          <w:r w:rsidR="00A71FF3" w:rsidRPr="009934A7">
            <w:rPr>
              <w:color w:val="0E101A"/>
              <w:lang w:val="en-GB"/>
            </w:rPr>
            <w:fldChar w:fldCharType="begin"/>
          </w:r>
          <w:r w:rsidR="00F57AFC" w:rsidRPr="009934A7">
            <w:rPr>
              <w:color w:val="0E101A"/>
              <w:lang w:val="en-GB"/>
            </w:rPr>
            <w:instrText xml:space="preserve"> CITATION Kat20 \l 1033 </w:instrText>
          </w:r>
          <w:r w:rsidR="00A71FF3" w:rsidRPr="009934A7">
            <w:rPr>
              <w:color w:val="0E101A"/>
              <w:lang w:val="en-GB"/>
            </w:rPr>
            <w:fldChar w:fldCharType="separate"/>
          </w:r>
          <w:r w:rsidR="00F57AFC" w:rsidRPr="009934A7">
            <w:rPr>
              <w:noProof/>
              <w:color w:val="0E101A"/>
              <w:lang w:val="en-GB"/>
            </w:rPr>
            <w:t>(Katičić, 2020)</w:t>
          </w:r>
          <w:r w:rsidR="00A71FF3" w:rsidRPr="009934A7">
            <w:rPr>
              <w:color w:val="0E101A"/>
              <w:lang w:val="en-GB"/>
            </w:rPr>
            <w:fldChar w:fldCharType="end"/>
          </w:r>
        </w:sdtContent>
      </w:sdt>
      <w:r w:rsidRPr="009934A7">
        <w:rPr>
          <w:color w:val="0E101A"/>
          <w:lang w:val="en-GB"/>
        </w:rPr>
        <w:t>.</w:t>
      </w:r>
    </w:p>
    <w:p w14:paraId="77057403" w14:textId="77777777" w:rsidR="006A748D" w:rsidRPr="009934A7" w:rsidRDefault="006A748D" w:rsidP="006676EF">
      <w:pPr>
        <w:pStyle w:val="NormalWeb"/>
        <w:spacing w:before="0" w:beforeAutospacing="0" w:after="0" w:afterAutospacing="0" w:line="360" w:lineRule="auto"/>
        <w:jc w:val="both"/>
        <w:rPr>
          <w:color w:val="0E101A"/>
          <w:lang w:val="en-GB"/>
        </w:rPr>
      </w:pPr>
      <w:r w:rsidRPr="009934A7">
        <w:rPr>
          <w:color w:val="0E101A"/>
          <w:lang w:val="en-GB"/>
        </w:rPr>
        <w:t xml:space="preserve">The perception map of Shell determines the customer </w:t>
      </w:r>
      <w:r w:rsidR="0081231F" w:rsidRPr="009934A7">
        <w:rPr>
          <w:color w:val="0E101A"/>
          <w:lang w:val="en-GB"/>
        </w:rPr>
        <w:t>vision</w:t>
      </w:r>
      <w:r w:rsidRPr="009934A7">
        <w:rPr>
          <w:color w:val="0E101A"/>
          <w:lang w:val="en-GB"/>
        </w:rPr>
        <w:t xml:space="preserve"> regarding the brand in the market </w:t>
      </w:r>
      <w:r w:rsidR="0081231F" w:rsidRPr="009934A7">
        <w:rPr>
          <w:color w:val="0E101A"/>
          <w:lang w:val="en-GB"/>
        </w:rPr>
        <w:t>place. It</w:t>
      </w:r>
      <w:r w:rsidRPr="009934A7">
        <w:rPr>
          <w:color w:val="0E101A"/>
          <w:lang w:val="en-GB"/>
        </w:rPr>
        <w:t xml:space="preserve"> is also representative of customer perception regarding the attributes of product and services of an organization</w:t>
      </w:r>
      <w:r w:rsidR="0081231F" w:rsidRPr="009934A7">
        <w:rPr>
          <w:color w:val="0E101A"/>
          <w:lang w:val="en-GB"/>
        </w:rPr>
        <w:t xml:space="preserve"> (Chevron, 2014).</w:t>
      </w:r>
    </w:p>
    <w:p w14:paraId="2740938C" w14:textId="77777777" w:rsidR="006A748D" w:rsidRPr="009934A7" w:rsidRDefault="006A748D" w:rsidP="006676EF">
      <w:pPr>
        <w:pStyle w:val="NormalWeb"/>
        <w:spacing w:before="0" w:beforeAutospacing="0" w:after="0" w:afterAutospacing="0" w:line="360" w:lineRule="auto"/>
        <w:jc w:val="both"/>
        <w:rPr>
          <w:color w:val="0E101A"/>
          <w:lang w:val="en-GB"/>
        </w:rPr>
      </w:pPr>
    </w:p>
    <w:p w14:paraId="2574E71A" w14:textId="73C583CC" w:rsidR="006A748D" w:rsidRPr="009934A7" w:rsidRDefault="006A748D" w:rsidP="005D73FB">
      <w:pPr>
        <w:pStyle w:val="NormalWeb"/>
        <w:spacing w:before="0" w:beforeAutospacing="0" w:after="0" w:afterAutospacing="0" w:line="360" w:lineRule="auto"/>
        <w:jc w:val="center"/>
        <w:rPr>
          <w:color w:val="0E101A"/>
          <w:lang w:val="en-GB"/>
        </w:rPr>
      </w:pPr>
      <w:r w:rsidRPr="009934A7">
        <w:rPr>
          <w:noProof/>
          <w:color w:val="0E101A"/>
          <w:lang w:val="en-GB"/>
        </w:rPr>
        <w:drawing>
          <wp:inline distT="0" distB="0" distL="0" distR="0" wp14:anchorId="365EBF2D" wp14:editId="6BD8E6A7">
            <wp:extent cx="3718560" cy="2571750"/>
            <wp:effectExtent l="38100" t="57150" r="110490" b="952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
                    <a:srcRect l="33116" t="46837" r="56992" b="25210"/>
                    <a:stretch>
                      <a:fillRect/>
                    </a:stretch>
                  </pic:blipFill>
                  <pic:spPr bwMode="auto">
                    <a:xfrm>
                      <a:off x="0" y="0"/>
                      <a:ext cx="3718560" cy="2571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0D287D2" w14:textId="77777777" w:rsidR="006A748D" w:rsidRPr="009934A7" w:rsidRDefault="0081231F" w:rsidP="00F46B4F">
      <w:pPr>
        <w:pStyle w:val="NormalWeb"/>
        <w:spacing w:before="0" w:beforeAutospacing="0" w:after="0" w:afterAutospacing="0" w:line="360" w:lineRule="auto"/>
        <w:jc w:val="center"/>
        <w:rPr>
          <w:b/>
          <w:i/>
          <w:color w:val="0E101A"/>
          <w:lang w:val="en-GB"/>
        </w:rPr>
      </w:pPr>
      <w:r w:rsidRPr="009934A7">
        <w:rPr>
          <w:b/>
          <w:i/>
          <w:color w:val="0E101A"/>
          <w:lang w:val="en-GB"/>
        </w:rPr>
        <w:t>Figure 1: Perceptual</w:t>
      </w:r>
      <w:r w:rsidR="006A748D" w:rsidRPr="009934A7">
        <w:rPr>
          <w:b/>
          <w:i/>
          <w:color w:val="0E101A"/>
          <w:lang w:val="en-GB"/>
        </w:rPr>
        <w:t xml:space="preserve"> Map of Shell Positioning</w:t>
      </w:r>
    </w:p>
    <w:p w14:paraId="77B13FAE" w14:textId="77777777" w:rsidR="006A748D" w:rsidRPr="009934A7" w:rsidRDefault="006A748D" w:rsidP="00F46B4F">
      <w:pPr>
        <w:pStyle w:val="NormalWeb"/>
        <w:spacing w:before="0" w:beforeAutospacing="0" w:after="0" w:afterAutospacing="0" w:line="360" w:lineRule="auto"/>
        <w:jc w:val="center"/>
        <w:rPr>
          <w:b/>
          <w:color w:val="0E101A"/>
          <w:lang w:val="en-GB"/>
        </w:rPr>
      </w:pPr>
      <w:r w:rsidRPr="009934A7">
        <w:rPr>
          <w:b/>
          <w:color w:val="0E101A"/>
          <w:lang w:val="en-GB"/>
        </w:rPr>
        <w:t>Source :( Chevron Annual Report 2014)</w:t>
      </w:r>
    </w:p>
    <w:p w14:paraId="65E4DF7C" w14:textId="77777777" w:rsidR="006A748D" w:rsidRPr="009934A7" w:rsidRDefault="006A748D" w:rsidP="006676EF">
      <w:pPr>
        <w:pStyle w:val="NormalWeb"/>
        <w:spacing w:before="0" w:beforeAutospacing="0" w:after="0" w:afterAutospacing="0" w:line="360" w:lineRule="auto"/>
        <w:jc w:val="both"/>
        <w:rPr>
          <w:color w:val="0E101A"/>
          <w:lang w:val="en-GB"/>
        </w:rPr>
      </w:pPr>
    </w:p>
    <w:p w14:paraId="185E79D5" w14:textId="77777777" w:rsidR="00C16EF2" w:rsidRPr="009934A7" w:rsidRDefault="00C16EF2" w:rsidP="006676EF">
      <w:pPr>
        <w:pStyle w:val="NormalWeb"/>
        <w:spacing w:before="0" w:beforeAutospacing="0" w:after="0" w:afterAutospacing="0" w:line="360" w:lineRule="auto"/>
        <w:jc w:val="both"/>
        <w:rPr>
          <w:color w:val="0E101A"/>
          <w:lang w:val="en-GB"/>
        </w:rPr>
      </w:pPr>
      <w:r w:rsidRPr="009934A7">
        <w:rPr>
          <w:color w:val="0E101A"/>
          <w:lang w:val="en-GB"/>
        </w:rPr>
        <w:t xml:space="preserve">Among the six largest oil companies in the world, shell is acquiring the 5th position in the market and having a large workforce of about 93,000 people working in 90 countries all over the world. The company is using advanced technology and an innovative approach to build substantial stability for future growth. The logistic partner of shell </w:t>
      </w:r>
      <w:r w:rsidR="00F0555C" w:rsidRPr="009934A7">
        <w:rPr>
          <w:color w:val="0E101A"/>
          <w:lang w:val="en-GB"/>
        </w:rPr>
        <w:t>is</w:t>
      </w:r>
      <w:r w:rsidR="00D15356" w:rsidRPr="009934A7">
        <w:rPr>
          <w:color w:val="0E101A"/>
          <w:lang w:val="en-GB"/>
        </w:rPr>
        <w:t xml:space="preserve"> </w:t>
      </w:r>
      <w:proofErr w:type="spellStart"/>
      <w:r w:rsidRPr="009934A7">
        <w:rPr>
          <w:color w:val="0E101A"/>
          <w:lang w:val="en-GB"/>
        </w:rPr>
        <w:t>Kube</w:t>
      </w:r>
      <w:proofErr w:type="spellEnd"/>
      <w:r w:rsidRPr="009934A7">
        <w:rPr>
          <w:color w:val="0E101A"/>
          <w:lang w:val="en-GB"/>
        </w:rPr>
        <w:t xml:space="preserve"> and </w:t>
      </w:r>
      <w:proofErr w:type="spellStart"/>
      <w:r w:rsidR="00F0555C" w:rsidRPr="009934A7">
        <w:rPr>
          <w:color w:val="0E101A"/>
          <w:lang w:val="en-GB"/>
        </w:rPr>
        <w:t>Kubenz</w:t>
      </w:r>
      <w:proofErr w:type="spellEnd"/>
      <w:r w:rsidR="00F0555C" w:rsidRPr="009934A7">
        <w:rPr>
          <w:color w:val="0E101A"/>
          <w:lang w:val="en-GB"/>
        </w:rPr>
        <w:t xml:space="preserve">, </w:t>
      </w:r>
      <w:proofErr w:type="spellStart"/>
      <w:r w:rsidR="00F0555C" w:rsidRPr="009934A7">
        <w:rPr>
          <w:color w:val="0E101A"/>
          <w:lang w:val="en-GB"/>
        </w:rPr>
        <w:lastRenderedPageBreak/>
        <w:t>Den</w:t>
      </w:r>
      <w:r w:rsidR="00D15356" w:rsidRPr="009934A7">
        <w:rPr>
          <w:color w:val="0E101A"/>
          <w:lang w:val="en-GB"/>
        </w:rPr>
        <w:t>Hartogh</w:t>
      </w:r>
      <w:proofErr w:type="spellEnd"/>
      <w:r w:rsidR="00D15356" w:rsidRPr="009934A7">
        <w:rPr>
          <w:color w:val="0E101A"/>
          <w:lang w:val="en-GB"/>
        </w:rPr>
        <w:t xml:space="preserve"> and </w:t>
      </w:r>
      <w:r w:rsidRPr="009934A7">
        <w:rPr>
          <w:color w:val="0E101A"/>
          <w:lang w:val="en-GB"/>
        </w:rPr>
        <w:t xml:space="preserve">Dam </w:t>
      </w:r>
      <w:proofErr w:type="spellStart"/>
      <w:r w:rsidR="00F0555C" w:rsidRPr="009934A7">
        <w:rPr>
          <w:color w:val="0E101A"/>
          <w:lang w:val="en-GB"/>
        </w:rPr>
        <w:t>Gaslog</w:t>
      </w:r>
      <w:proofErr w:type="spellEnd"/>
      <w:r w:rsidR="00F0555C" w:rsidRPr="009934A7">
        <w:rPr>
          <w:color w:val="0E101A"/>
          <w:lang w:val="en-GB"/>
        </w:rPr>
        <w:t>. Shell</w:t>
      </w:r>
      <w:r w:rsidRPr="009934A7">
        <w:rPr>
          <w:color w:val="0E101A"/>
          <w:lang w:val="en-GB"/>
        </w:rPr>
        <w:t xml:space="preserve"> is working with experienced and Certified DME transport companies to facilitate a reliable logistic chain up the production </w:t>
      </w:r>
      <w:r w:rsidR="00D15356" w:rsidRPr="009934A7">
        <w:rPr>
          <w:color w:val="0E101A"/>
          <w:lang w:val="en-GB"/>
        </w:rPr>
        <w:t xml:space="preserve">hub </w:t>
      </w:r>
      <w:sdt>
        <w:sdtPr>
          <w:rPr>
            <w:color w:val="0E101A"/>
            <w:lang w:val="en-GB"/>
          </w:rPr>
          <w:id w:val="1240363947"/>
          <w:citation/>
        </w:sdtPr>
        <w:sdtEndPr/>
        <w:sdtContent>
          <w:r w:rsidR="00A71FF3" w:rsidRPr="009934A7">
            <w:rPr>
              <w:color w:val="0E101A"/>
              <w:lang w:val="en-GB"/>
            </w:rPr>
            <w:fldChar w:fldCharType="begin"/>
          </w:r>
          <w:r w:rsidR="00F57AFC" w:rsidRPr="009934A7">
            <w:rPr>
              <w:color w:val="0E101A"/>
              <w:lang w:val="en-GB"/>
            </w:rPr>
            <w:instrText xml:space="preserve"> CITATION And201 \l 1033 </w:instrText>
          </w:r>
          <w:r w:rsidR="00A71FF3" w:rsidRPr="009934A7">
            <w:rPr>
              <w:color w:val="0E101A"/>
              <w:lang w:val="en-GB"/>
            </w:rPr>
            <w:fldChar w:fldCharType="separate"/>
          </w:r>
          <w:r w:rsidR="00F57AFC" w:rsidRPr="009934A7">
            <w:rPr>
              <w:noProof/>
              <w:color w:val="0E101A"/>
              <w:lang w:val="en-GB"/>
            </w:rPr>
            <w:t>(Andersson, 2020)</w:t>
          </w:r>
          <w:r w:rsidR="00A71FF3" w:rsidRPr="009934A7">
            <w:rPr>
              <w:color w:val="0E101A"/>
              <w:lang w:val="en-GB"/>
            </w:rPr>
            <w:fldChar w:fldCharType="end"/>
          </w:r>
        </w:sdtContent>
      </w:sdt>
    </w:p>
    <w:p w14:paraId="7B74956D" w14:textId="77777777" w:rsidR="00C16EF2" w:rsidRPr="009934A7" w:rsidRDefault="00C16EF2" w:rsidP="006676EF">
      <w:pPr>
        <w:pStyle w:val="NormalWeb"/>
        <w:spacing w:before="0" w:beforeAutospacing="0" w:after="0" w:afterAutospacing="0" w:line="360" w:lineRule="auto"/>
        <w:jc w:val="both"/>
        <w:rPr>
          <w:color w:val="0E101A"/>
          <w:lang w:val="en-GB"/>
        </w:rPr>
      </w:pPr>
    </w:p>
    <w:p w14:paraId="42956784" w14:textId="77777777" w:rsidR="00C16EF2" w:rsidRPr="009934A7" w:rsidRDefault="000906CA" w:rsidP="006676EF">
      <w:pPr>
        <w:pStyle w:val="Heading2"/>
        <w:spacing w:line="360" w:lineRule="auto"/>
        <w:rPr>
          <w:color w:val="auto"/>
          <w:lang w:val="en-GB"/>
        </w:rPr>
      </w:pPr>
      <w:bookmarkStart w:id="3" w:name="_Toc67535240"/>
      <w:r w:rsidRPr="009934A7">
        <w:rPr>
          <w:color w:val="auto"/>
          <w:lang w:val="en-GB"/>
        </w:rPr>
        <w:t xml:space="preserve">2.1 </w:t>
      </w:r>
      <w:r w:rsidR="00C16EF2" w:rsidRPr="009934A7">
        <w:rPr>
          <w:color w:val="auto"/>
          <w:lang w:val="en-GB"/>
        </w:rPr>
        <w:t>Core Values of Shell</w:t>
      </w:r>
      <w:bookmarkEnd w:id="3"/>
    </w:p>
    <w:p w14:paraId="78B10299" w14:textId="77777777" w:rsidR="00BD5A66" w:rsidRPr="009934A7" w:rsidRDefault="00C16EF2" w:rsidP="006676EF">
      <w:pPr>
        <w:pStyle w:val="NormalWeb"/>
        <w:spacing w:before="0" w:beforeAutospacing="0" w:after="0" w:afterAutospacing="0" w:line="360" w:lineRule="auto"/>
        <w:jc w:val="both"/>
        <w:rPr>
          <w:color w:val="0E101A"/>
          <w:lang w:val="en-GB"/>
        </w:rPr>
      </w:pPr>
      <w:r w:rsidRPr="009934A7">
        <w:rPr>
          <w:color w:val="0E101A"/>
          <w:lang w:val="en-GB"/>
        </w:rPr>
        <w:t>The core values of shell companies are</w:t>
      </w:r>
      <w:r w:rsidR="00004FAC" w:rsidRPr="009934A7">
        <w:rPr>
          <w:color w:val="0E101A"/>
          <w:lang w:val="en-GB"/>
        </w:rPr>
        <w:t xml:space="preserve"> (Foo, 2020)</w:t>
      </w:r>
      <w:r w:rsidR="00622BA9" w:rsidRPr="009934A7">
        <w:rPr>
          <w:color w:val="0E101A"/>
          <w:lang w:val="en-GB"/>
        </w:rPr>
        <w:t>:</w:t>
      </w:r>
    </w:p>
    <w:p w14:paraId="39BDAB02" w14:textId="77777777" w:rsidR="00C16EF2" w:rsidRPr="009934A7" w:rsidRDefault="00C16EF2" w:rsidP="006676EF">
      <w:pPr>
        <w:numPr>
          <w:ilvl w:val="0"/>
          <w:numId w:val="7"/>
        </w:numPr>
        <w:spacing w:after="0" w:line="360" w:lineRule="auto"/>
        <w:jc w:val="both"/>
        <w:rPr>
          <w:rFonts w:ascii="Times New Roman" w:hAnsi="Times New Roman" w:cs="Times New Roman"/>
          <w:color w:val="0E101A"/>
          <w:sz w:val="24"/>
          <w:szCs w:val="24"/>
          <w:lang w:val="en-GB"/>
        </w:rPr>
      </w:pPr>
      <w:r w:rsidRPr="009934A7">
        <w:rPr>
          <w:rFonts w:ascii="Times New Roman" w:hAnsi="Times New Roman" w:cs="Times New Roman"/>
          <w:color w:val="0E101A"/>
          <w:sz w:val="24"/>
          <w:szCs w:val="24"/>
          <w:lang w:val="en-GB"/>
        </w:rPr>
        <w:t>Long-term profitability is essential for company growth.</w:t>
      </w:r>
    </w:p>
    <w:p w14:paraId="3C563648" w14:textId="77777777" w:rsidR="00C16EF2" w:rsidRPr="009934A7" w:rsidRDefault="00C16EF2" w:rsidP="006676EF">
      <w:pPr>
        <w:numPr>
          <w:ilvl w:val="0"/>
          <w:numId w:val="7"/>
        </w:numPr>
        <w:spacing w:after="0" w:line="360" w:lineRule="auto"/>
        <w:jc w:val="both"/>
        <w:rPr>
          <w:rFonts w:ascii="Times New Roman" w:hAnsi="Times New Roman" w:cs="Times New Roman"/>
          <w:color w:val="0E101A"/>
          <w:sz w:val="24"/>
          <w:szCs w:val="24"/>
          <w:lang w:val="en-GB"/>
        </w:rPr>
      </w:pPr>
      <w:r w:rsidRPr="009934A7">
        <w:rPr>
          <w:rFonts w:ascii="Times New Roman" w:hAnsi="Times New Roman" w:cs="Times New Roman"/>
          <w:color w:val="0E101A"/>
          <w:sz w:val="24"/>
          <w:szCs w:val="24"/>
          <w:lang w:val="en-GB"/>
        </w:rPr>
        <w:t>The company's main motive is honesty, integrity, and fairness in all aspects of a business.</w:t>
      </w:r>
    </w:p>
    <w:p w14:paraId="526D37BB" w14:textId="77777777" w:rsidR="00C16EF2" w:rsidRPr="009934A7" w:rsidRDefault="00C16EF2" w:rsidP="006676EF">
      <w:pPr>
        <w:numPr>
          <w:ilvl w:val="0"/>
          <w:numId w:val="7"/>
        </w:numPr>
        <w:spacing w:after="0" w:line="360" w:lineRule="auto"/>
        <w:jc w:val="both"/>
        <w:rPr>
          <w:rFonts w:ascii="Times New Roman" w:hAnsi="Times New Roman" w:cs="Times New Roman"/>
          <w:color w:val="0E101A"/>
          <w:sz w:val="24"/>
          <w:szCs w:val="24"/>
          <w:lang w:val="en-GB"/>
        </w:rPr>
      </w:pPr>
      <w:r w:rsidRPr="009934A7">
        <w:rPr>
          <w:rFonts w:ascii="Times New Roman" w:hAnsi="Times New Roman" w:cs="Times New Roman"/>
          <w:color w:val="0E101A"/>
          <w:sz w:val="24"/>
          <w:szCs w:val="24"/>
          <w:lang w:val="en-GB"/>
        </w:rPr>
        <w:t>Shell is also concerned about the environmental impacts on operation, product, and services.</w:t>
      </w:r>
    </w:p>
    <w:p w14:paraId="42FFD707" w14:textId="77777777" w:rsidR="00C16EF2" w:rsidRPr="009934A7" w:rsidRDefault="00C16EF2" w:rsidP="006676EF">
      <w:pPr>
        <w:numPr>
          <w:ilvl w:val="0"/>
          <w:numId w:val="7"/>
        </w:numPr>
        <w:spacing w:after="0" w:line="360" w:lineRule="auto"/>
        <w:jc w:val="both"/>
        <w:rPr>
          <w:rFonts w:ascii="Times New Roman" w:hAnsi="Times New Roman" w:cs="Times New Roman"/>
          <w:color w:val="0E101A"/>
          <w:sz w:val="24"/>
          <w:szCs w:val="24"/>
          <w:lang w:val="en-GB"/>
        </w:rPr>
      </w:pPr>
      <w:r w:rsidRPr="009934A7">
        <w:rPr>
          <w:rFonts w:ascii="Times New Roman" w:hAnsi="Times New Roman" w:cs="Times New Roman"/>
          <w:color w:val="0E101A"/>
          <w:sz w:val="24"/>
          <w:szCs w:val="24"/>
          <w:lang w:val="en-GB"/>
        </w:rPr>
        <w:t>Regular meetings on different agendas and engagement with stalk holders are needed for the smooth running of a business in the long term.</w:t>
      </w:r>
    </w:p>
    <w:p w14:paraId="6BE8F611" w14:textId="77777777" w:rsidR="00243294" w:rsidRPr="009934A7" w:rsidRDefault="00C16EF2" w:rsidP="006676EF">
      <w:pPr>
        <w:numPr>
          <w:ilvl w:val="0"/>
          <w:numId w:val="7"/>
        </w:numPr>
        <w:spacing w:after="0" w:line="360" w:lineRule="auto"/>
        <w:jc w:val="both"/>
        <w:rPr>
          <w:rFonts w:ascii="Times New Roman" w:hAnsi="Times New Roman" w:cs="Times New Roman"/>
          <w:color w:val="0E101A"/>
          <w:sz w:val="24"/>
          <w:szCs w:val="24"/>
          <w:lang w:val="en-GB"/>
        </w:rPr>
      </w:pPr>
      <w:r w:rsidRPr="009934A7">
        <w:rPr>
          <w:rFonts w:ascii="Times New Roman" w:hAnsi="Times New Roman" w:cs="Times New Roman"/>
          <w:color w:val="0E101A"/>
          <w:sz w:val="24"/>
          <w:szCs w:val="24"/>
          <w:lang w:val="en-GB"/>
        </w:rPr>
        <w:t>The best thing about the shell company is the strict following of rules and regulations of the country's code of conducts and norms in which it is operating.</w:t>
      </w:r>
    </w:p>
    <w:p w14:paraId="6334D1CD" w14:textId="77777777" w:rsidR="00B63CBD" w:rsidRPr="009934A7" w:rsidRDefault="00B33838" w:rsidP="006676EF">
      <w:pPr>
        <w:pStyle w:val="Heading2"/>
        <w:spacing w:line="360" w:lineRule="auto"/>
        <w:rPr>
          <w:color w:val="auto"/>
          <w:lang w:val="en-GB"/>
        </w:rPr>
      </w:pPr>
      <w:r w:rsidRPr="009934A7">
        <w:rPr>
          <w:b w:val="0"/>
          <w:bCs w:val="0"/>
          <w:noProof/>
          <w:lang w:val="en-GB"/>
        </w:rPr>
        <w:drawing>
          <wp:inline distT="0" distB="0" distL="0" distR="0" wp14:anchorId="7B15958B" wp14:editId="0616DF86">
            <wp:extent cx="6107430" cy="2148840"/>
            <wp:effectExtent l="38100" t="57150" r="121920" b="9906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l="10001" t="13934" r="58552" b="37466"/>
                    <a:stretch>
                      <a:fillRect/>
                    </a:stretch>
                  </pic:blipFill>
                  <pic:spPr bwMode="auto">
                    <a:xfrm>
                      <a:off x="0" y="0"/>
                      <a:ext cx="6107430" cy="21488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48D72B" w14:textId="77777777" w:rsidR="005D73FB" w:rsidRPr="009934A7" w:rsidRDefault="0081231F" w:rsidP="005D73FB">
      <w:pPr>
        <w:spacing w:line="360" w:lineRule="auto"/>
        <w:jc w:val="center"/>
        <w:rPr>
          <w:b/>
          <w:i/>
          <w:lang w:val="en-GB"/>
        </w:rPr>
      </w:pPr>
      <w:r w:rsidRPr="009934A7">
        <w:rPr>
          <w:b/>
          <w:i/>
          <w:lang w:val="en-GB"/>
        </w:rPr>
        <w:t>Figure 2</w:t>
      </w:r>
      <w:r w:rsidR="00276F46" w:rsidRPr="009934A7">
        <w:rPr>
          <w:b/>
          <w:i/>
          <w:lang w:val="en-GB"/>
        </w:rPr>
        <w:t>: Core Strategy of Shell</w:t>
      </w:r>
    </w:p>
    <w:p w14:paraId="449463C4" w14:textId="7E5C8AE1" w:rsidR="00276F46" w:rsidRPr="009934A7" w:rsidRDefault="00276F46" w:rsidP="005D73FB">
      <w:pPr>
        <w:spacing w:line="360" w:lineRule="auto"/>
        <w:jc w:val="center"/>
        <w:rPr>
          <w:b/>
          <w:i/>
          <w:lang w:val="en-GB"/>
        </w:rPr>
      </w:pPr>
      <w:r w:rsidRPr="009934A7">
        <w:rPr>
          <w:rFonts w:ascii="Times New Roman" w:hAnsi="Times New Roman" w:cs="Times New Roman"/>
          <w:b/>
          <w:sz w:val="20"/>
          <w:szCs w:val="20"/>
          <w:lang w:val="en-GB"/>
        </w:rPr>
        <w:t>Source: (Shell Annual Report and Accounts 2019)</w:t>
      </w:r>
    </w:p>
    <w:p w14:paraId="0BC43F08" w14:textId="77777777" w:rsidR="00657BB6" w:rsidRPr="009934A7" w:rsidRDefault="00657BB6" w:rsidP="00F46B4F">
      <w:pPr>
        <w:pStyle w:val="NormalWeb"/>
        <w:spacing w:before="0" w:beforeAutospacing="0" w:after="0" w:afterAutospacing="0" w:line="360" w:lineRule="auto"/>
        <w:jc w:val="both"/>
        <w:rPr>
          <w:color w:val="0E101A"/>
          <w:lang w:val="en-GB"/>
        </w:rPr>
      </w:pPr>
      <w:r w:rsidRPr="009934A7">
        <w:rPr>
          <w:color w:val="0E101A"/>
          <w:lang w:val="en-GB"/>
        </w:rPr>
        <w:t>The strategy of the shell is to position itself as a leading energy-producing and supplying company by providing oil, gas, and low-carbon energy as the world energy system transforms effectively. No doubt, the shell gives tremendous importance to safety and social responsibility since it comes in the core business value of the shell.</w:t>
      </w:r>
    </w:p>
    <w:p w14:paraId="02B2CDCF" w14:textId="5D22B851" w:rsidR="00657BB6" w:rsidRPr="009934A7" w:rsidRDefault="000906CA" w:rsidP="006676EF">
      <w:pPr>
        <w:pStyle w:val="Heading2"/>
        <w:spacing w:line="360" w:lineRule="auto"/>
        <w:rPr>
          <w:color w:val="auto"/>
          <w:lang w:val="en-GB"/>
        </w:rPr>
      </w:pPr>
      <w:bookmarkStart w:id="4" w:name="_Toc67535241"/>
      <w:r w:rsidRPr="009934A7">
        <w:rPr>
          <w:color w:val="auto"/>
          <w:lang w:val="en-GB"/>
        </w:rPr>
        <w:lastRenderedPageBreak/>
        <w:t xml:space="preserve">2.1 </w:t>
      </w:r>
      <w:r w:rsidR="00657BB6" w:rsidRPr="009934A7">
        <w:rPr>
          <w:color w:val="auto"/>
          <w:lang w:val="en-GB"/>
        </w:rPr>
        <w:t>Shell Performance in Gree</w:t>
      </w:r>
      <w:bookmarkEnd w:id="4"/>
      <w:r w:rsidR="005D73FB" w:rsidRPr="009934A7">
        <w:rPr>
          <w:color w:val="auto"/>
          <w:lang w:val="en-GB"/>
        </w:rPr>
        <w:t>ce</w:t>
      </w:r>
    </w:p>
    <w:p w14:paraId="208E1EA5" w14:textId="17808FF9" w:rsidR="00657BB6" w:rsidRPr="009934A7" w:rsidRDefault="00657BB6" w:rsidP="006676EF">
      <w:pPr>
        <w:pStyle w:val="NormalWeb"/>
        <w:spacing w:before="0" w:beforeAutospacing="0" w:after="0" w:afterAutospacing="0" w:line="360" w:lineRule="auto"/>
        <w:jc w:val="both"/>
        <w:rPr>
          <w:color w:val="0E101A"/>
          <w:lang w:val="en-GB"/>
        </w:rPr>
      </w:pPr>
      <w:r w:rsidRPr="009934A7">
        <w:rPr>
          <w:color w:val="0E101A"/>
          <w:lang w:val="en-GB"/>
        </w:rPr>
        <w:t>Shell is operating as a leading fuel company in Gree</w:t>
      </w:r>
      <w:r w:rsidR="005D73FB" w:rsidRPr="009934A7">
        <w:rPr>
          <w:color w:val="0E101A"/>
          <w:lang w:val="en-GB"/>
        </w:rPr>
        <w:t>ce</w:t>
      </w:r>
      <w:r w:rsidRPr="009934A7">
        <w:rPr>
          <w:color w:val="0E101A"/>
          <w:lang w:val="en-GB"/>
        </w:rPr>
        <w:t xml:space="preserve"> with 750 retail stations and having a huge market share of 22%. The key role of shell in Gree</w:t>
      </w:r>
      <w:r w:rsidR="005D73FB" w:rsidRPr="009934A7">
        <w:rPr>
          <w:color w:val="0E101A"/>
          <w:lang w:val="en-GB"/>
        </w:rPr>
        <w:t>ce</w:t>
      </w:r>
      <w:r w:rsidRPr="009934A7">
        <w:rPr>
          <w:color w:val="0E101A"/>
          <w:lang w:val="en-GB"/>
        </w:rPr>
        <w:t xml:space="preserve"> is the marketing and distribution of crude oil, lubricants, petroleum, and diesel through its retail network. In 2010, Shell completed the sales of its key marketing business in Greece in driving the Motor Oil Corinth Refineries. Shell further signed an agreement with Petros Petropoulos A.E.B.E. in 2010. The </w:t>
      </w:r>
      <w:r w:rsidR="00004FAC" w:rsidRPr="009934A7">
        <w:rPr>
          <w:color w:val="0E101A"/>
          <w:lang w:val="en-GB"/>
        </w:rPr>
        <w:t>Petro’s</w:t>
      </w:r>
      <w:r w:rsidRPr="009934A7">
        <w:rPr>
          <w:color w:val="0E101A"/>
          <w:lang w:val="en-GB"/>
        </w:rPr>
        <w:t xml:space="preserve"> company took the responsibility of sales and marketing of shell oil and lubricant in Greece and act as a macro distributor over there. Shell Company has also signed a pack with Greece Marine owners in 2016 for providing high-quality marine lubricants. Shell Natural S4 oils and greases are highly recommended for marine operation in Greece due to their quality of meeting both the biodegradability and performance utmost level. Shell has great opportunities and marketing expansion potential in Greece. On the other hand, Russia's car owner considered Shell as the second-highest motor oil brand in 2019</w:t>
      </w:r>
      <w:r w:rsidR="00B211DC">
        <w:rPr>
          <w:color w:val="0E101A"/>
          <w:lang w:val="en-GB"/>
        </w:rPr>
        <w:t xml:space="preserve"> </w:t>
      </w:r>
      <w:sdt>
        <w:sdtPr>
          <w:rPr>
            <w:color w:val="0E101A"/>
            <w:lang w:val="en-GB"/>
          </w:rPr>
          <w:id w:val="-456729787"/>
          <w:citation/>
        </w:sdtPr>
        <w:sdtEndPr/>
        <w:sdtContent>
          <w:r w:rsidR="00A71FF3" w:rsidRPr="009934A7">
            <w:rPr>
              <w:color w:val="0E101A"/>
              <w:lang w:val="en-GB"/>
            </w:rPr>
            <w:fldChar w:fldCharType="begin"/>
          </w:r>
          <w:r w:rsidR="00004FAC" w:rsidRPr="009934A7">
            <w:rPr>
              <w:color w:val="0E101A"/>
              <w:lang w:val="en-GB"/>
            </w:rPr>
            <w:instrText xml:space="preserve"> CITATION Tsa20 \l 1033 </w:instrText>
          </w:r>
          <w:r w:rsidR="00A71FF3" w:rsidRPr="009934A7">
            <w:rPr>
              <w:color w:val="0E101A"/>
              <w:lang w:val="en-GB"/>
            </w:rPr>
            <w:fldChar w:fldCharType="separate"/>
          </w:r>
          <w:r w:rsidR="00004FAC" w:rsidRPr="009934A7">
            <w:rPr>
              <w:noProof/>
              <w:color w:val="0E101A"/>
              <w:lang w:val="en-GB"/>
            </w:rPr>
            <w:t>(Tsakas, 2020)</w:t>
          </w:r>
          <w:r w:rsidR="00A71FF3" w:rsidRPr="009934A7">
            <w:rPr>
              <w:color w:val="0E101A"/>
              <w:lang w:val="en-GB"/>
            </w:rPr>
            <w:fldChar w:fldCharType="end"/>
          </w:r>
        </w:sdtContent>
      </w:sdt>
      <w:r w:rsidRPr="009934A7">
        <w:rPr>
          <w:color w:val="0E101A"/>
          <w:lang w:val="en-GB"/>
        </w:rPr>
        <w:t>.</w:t>
      </w:r>
    </w:p>
    <w:p w14:paraId="073A6C60" w14:textId="77777777" w:rsidR="00CD12BA" w:rsidRPr="009934A7" w:rsidRDefault="00CD12BA" w:rsidP="006676EF">
      <w:pPr>
        <w:spacing w:line="360" w:lineRule="auto"/>
        <w:jc w:val="both"/>
        <w:rPr>
          <w:lang w:val="en-GB"/>
        </w:rPr>
      </w:pPr>
    </w:p>
    <w:p w14:paraId="675C4D7A" w14:textId="77777777" w:rsidR="00CD12BA" w:rsidRPr="009934A7" w:rsidRDefault="00851A72" w:rsidP="006676EF">
      <w:pPr>
        <w:spacing w:line="360" w:lineRule="auto"/>
        <w:jc w:val="both"/>
        <w:rPr>
          <w:lang w:val="en-GB"/>
        </w:rPr>
      </w:pPr>
      <w:r w:rsidRPr="009934A7">
        <w:rPr>
          <w:noProof/>
          <w:lang w:val="en-GB"/>
        </w:rPr>
        <w:drawing>
          <wp:inline distT="0" distB="0" distL="0" distR="0" wp14:anchorId="3689CC0E" wp14:editId="5F660DA6">
            <wp:extent cx="5596890" cy="2015490"/>
            <wp:effectExtent l="38100" t="57150" r="118110" b="9906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l="1345" t="17213" r="56791" b="5328"/>
                    <a:stretch>
                      <a:fillRect/>
                    </a:stretch>
                  </pic:blipFill>
                  <pic:spPr bwMode="auto">
                    <a:xfrm>
                      <a:off x="0" y="0"/>
                      <a:ext cx="5596890" cy="20154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B1540C6" w14:textId="77777777" w:rsidR="008607BF" w:rsidRPr="009934A7" w:rsidRDefault="0081231F" w:rsidP="006676EF">
      <w:pPr>
        <w:spacing w:line="360" w:lineRule="auto"/>
        <w:jc w:val="center"/>
        <w:rPr>
          <w:rStyle w:val="contentauthor--name"/>
          <w:b/>
          <w:i/>
          <w:lang w:val="en-GB"/>
        </w:rPr>
      </w:pPr>
      <w:r w:rsidRPr="009934A7">
        <w:rPr>
          <w:rStyle w:val="contentauthor--name"/>
          <w:b/>
          <w:i/>
          <w:lang w:val="en-GB"/>
        </w:rPr>
        <w:t>Figure 3</w:t>
      </w:r>
      <w:r w:rsidR="008607BF" w:rsidRPr="009934A7">
        <w:rPr>
          <w:rStyle w:val="contentauthor--name"/>
          <w:b/>
          <w:i/>
          <w:lang w:val="en-GB"/>
        </w:rPr>
        <w:t>: Engine Oil Brands in Russia</w:t>
      </w:r>
    </w:p>
    <w:p w14:paraId="5962C4A5" w14:textId="77777777" w:rsidR="00CD12BA" w:rsidRPr="009934A7" w:rsidRDefault="008607BF" w:rsidP="006676EF">
      <w:pPr>
        <w:spacing w:line="360" w:lineRule="auto"/>
        <w:jc w:val="center"/>
        <w:rPr>
          <w:rStyle w:val="contentauthor--date"/>
          <w:b/>
          <w:i/>
          <w:lang w:val="en-GB"/>
        </w:rPr>
      </w:pPr>
      <w:r w:rsidRPr="009934A7">
        <w:rPr>
          <w:rStyle w:val="contentauthor--name"/>
          <w:b/>
          <w:i/>
          <w:lang w:val="en-GB"/>
        </w:rPr>
        <w:t>Sources :(</w:t>
      </w:r>
      <w:hyperlink r:id="rId11" w:history="1">
        <w:r w:rsidRPr="009934A7">
          <w:rPr>
            <w:rStyle w:val="Hyperlink"/>
            <w:b/>
            <w:i/>
            <w:color w:val="auto"/>
            <w:u w:val="none"/>
            <w:lang w:val="en-GB"/>
          </w:rPr>
          <w:t>Statista Research Department</w:t>
        </w:r>
      </w:hyperlink>
      <w:r w:rsidRPr="009934A7">
        <w:rPr>
          <w:rStyle w:val="contentauthor--name"/>
          <w:b/>
          <w:i/>
          <w:lang w:val="en-GB"/>
        </w:rPr>
        <w:t xml:space="preserve">, </w:t>
      </w:r>
      <w:r w:rsidRPr="009934A7">
        <w:rPr>
          <w:rStyle w:val="contentauthor--date"/>
          <w:b/>
          <w:i/>
          <w:lang w:val="en-GB"/>
        </w:rPr>
        <w:t>Feb 9, 2021).</w:t>
      </w:r>
    </w:p>
    <w:p w14:paraId="3D1ECA2E" w14:textId="77777777" w:rsidR="00657BB6" w:rsidRPr="009934A7" w:rsidRDefault="00657BB6" w:rsidP="006676EF">
      <w:pPr>
        <w:pStyle w:val="NormalWeb"/>
        <w:spacing w:before="0" w:beforeAutospacing="0" w:after="0" w:afterAutospacing="0" w:line="360" w:lineRule="auto"/>
        <w:jc w:val="both"/>
        <w:rPr>
          <w:color w:val="0E101A"/>
          <w:lang w:val="en-GB"/>
        </w:rPr>
      </w:pPr>
      <w:r w:rsidRPr="009934A7">
        <w:rPr>
          <w:color w:val="0E101A"/>
          <w:lang w:val="en-GB"/>
        </w:rPr>
        <w:t>According to 2018 by the Greece states controlled DEPA Company of gas will buy 49 percent of stake worth $175 million in domestic gas supply to resist the conflict with domestic gas supply companies.</w:t>
      </w:r>
    </w:p>
    <w:p w14:paraId="613F1130" w14:textId="77777777" w:rsidR="00657BB6" w:rsidRPr="009934A7" w:rsidRDefault="000906CA" w:rsidP="00004FAC">
      <w:pPr>
        <w:pStyle w:val="Heading2"/>
        <w:rPr>
          <w:color w:val="auto"/>
          <w:lang w:val="en-GB"/>
        </w:rPr>
      </w:pPr>
      <w:bookmarkStart w:id="5" w:name="_Toc67535242"/>
      <w:r w:rsidRPr="009934A7">
        <w:rPr>
          <w:color w:val="auto"/>
          <w:lang w:val="en-GB"/>
        </w:rPr>
        <w:lastRenderedPageBreak/>
        <w:t xml:space="preserve">2.2 </w:t>
      </w:r>
      <w:r w:rsidR="00657BB6" w:rsidRPr="009934A7">
        <w:rPr>
          <w:color w:val="auto"/>
          <w:lang w:val="en-GB"/>
        </w:rPr>
        <w:t>Shell Performance in Russia</w:t>
      </w:r>
      <w:bookmarkEnd w:id="5"/>
    </w:p>
    <w:p w14:paraId="4B834D68" w14:textId="29DE7E4F" w:rsidR="00657BB6" w:rsidRPr="009934A7" w:rsidRDefault="00657BB6" w:rsidP="006676EF">
      <w:pPr>
        <w:pStyle w:val="NormalWeb"/>
        <w:spacing w:before="0" w:beforeAutospacing="0" w:after="0" w:afterAutospacing="0" w:line="360" w:lineRule="auto"/>
        <w:jc w:val="both"/>
        <w:rPr>
          <w:color w:val="0E101A"/>
          <w:lang w:val="en-GB"/>
        </w:rPr>
      </w:pPr>
      <w:r w:rsidRPr="009934A7">
        <w:rPr>
          <w:color w:val="0E101A"/>
          <w:lang w:val="en-GB"/>
        </w:rPr>
        <w:t xml:space="preserve">Russia also invited shell in 2009 to take part in Sakhalin 3 and 4 energy projects of Russia. Sell enjoyed a position of $ 22bn in this project. Shell also introduced its </w:t>
      </w:r>
      <w:proofErr w:type="spellStart"/>
      <w:r w:rsidRPr="009934A7">
        <w:rPr>
          <w:color w:val="0E101A"/>
          <w:lang w:val="en-GB"/>
        </w:rPr>
        <w:t>Torzhok</w:t>
      </w:r>
      <w:proofErr w:type="spellEnd"/>
      <w:r w:rsidRPr="009934A7">
        <w:rPr>
          <w:color w:val="0E101A"/>
          <w:lang w:val="en-GB"/>
        </w:rPr>
        <w:t xml:space="preserve"> oil lubricant plant in Russia in </w:t>
      </w:r>
      <w:r w:rsidR="00D15356" w:rsidRPr="009934A7">
        <w:rPr>
          <w:color w:val="0E101A"/>
          <w:lang w:val="en-GB"/>
        </w:rPr>
        <w:t>2012;</w:t>
      </w:r>
      <w:r w:rsidRPr="009934A7">
        <w:rPr>
          <w:color w:val="0E101A"/>
          <w:lang w:val="en-GB"/>
        </w:rPr>
        <w:t xml:space="preserve"> The Company is expected to produce 200 million oil </w:t>
      </w:r>
      <w:r w:rsidR="00A7598C" w:rsidRPr="009934A7">
        <w:rPr>
          <w:color w:val="0E101A"/>
          <w:lang w:val="en-GB"/>
        </w:rPr>
        <w:t>litres</w:t>
      </w:r>
      <w:r w:rsidRPr="009934A7">
        <w:rPr>
          <w:color w:val="0E101A"/>
          <w:lang w:val="en-GB"/>
        </w:rPr>
        <w:t xml:space="preserve"> in a year and is estimated to reach this capacity in 2027. At present lubricant, oil plants are producing 90 million </w:t>
      </w:r>
      <w:r w:rsidR="00A7598C" w:rsidRPr="009934A7">
        <w:rPr>
          <w:color w:val="0E101A"/>
          <w:lang w:val="en-GB"/>
        </w:rPr>
        <w:t>litres</w:t>
      </w:r>
      <w:r w:rsidRPr="009934A7">
        <w:rPr>
          <w:color w:val="0E101A"/>
          <w:lang w:val="en-GB"/>
        </w:rPr>
        <w:t xml:space="preserve"> a year. The sales of the shell are doubled in 2014 on the expectation value and the Russian </w:t>
      </w:r>
      <w:r w:rsidR="00004FAC" w:rsidRPr="009934A7">
        <w:rPr>
          <w:color w:val="0E101A"/>
          <w:lang w:val="en-GB"/>
        </w:rPr>
        <w:t>government-imposed</w:t>
      </w:r>
      <w:r w:rsidRPr="009934A7">
        <w:rPr>
          <w:color w:val="0E101A"/>
          <w:lang w:val="en-GB"/>
        </w:rPr>
        <w:t xml:space="preserve"> sanctions to reduce sales and limit up to the forecasted value since the company global cost in US dollars. Apart from its lubricant plant facility in </w:t>
      </w:r>
      <w:proofErr w:type="spellStart"/>
      <w:r w:rsidRPr="009934A7">
        <w:rPr>
          <w:color w:val="0E101A"/>
          <w:lang w:val="en-GB"/>
        </w:rPr>
        <w:t>Torzhok</w:t>
      </w:r>
      <w:proofErr w:type="spellEnd"/>
      <w:r w:rsidRPr="009934A7">
        <w:rPr>
          <w:color w:val="0E101A"/>
          <w:lang w:val="en-GB"/>
        </w:rPr>
        <w:t xml:space="preserve">, the shell also </w:t>
      </w:r>
      <w:r w:rsidR="00004FAC" w:rsidRPr="009934A7">
        <w:rPr>
          <w:color w:val="0E101A"/>
          <w:lang w:val="en-GB"/>
        </w:rPr>
        <w:t>imports</w:t>
      </w:r>
      <w:r w:rsidRPr="009934A7">
        <w:rPr>
          <w:color w:val="0E101A"/>
          <w:lang w:val="en-GB"/>
        </w:rPr>
        <w:t xml:space="preserve"> 30 </w:t>
      </w:r>
      <w:r w:rsidR="009934A7" w:rsidRPr="009934A7">
        <w:rPr>
          <w:color w:val="0E101A"/>
          <w:lang w:val="en-GB"/>
        </w:rPr>
        <w:t>million</w:t>
      </w:r>
      <w:r w:rsidRPr="009934A7">
        <w:rPr>
          <w:color w:val="0E101A"/>
          <w:lang w:val="en-GB"/>
        </w:rPr>
        <w:t xml:space="preserve"> of oil for Russia from its other plants in different countries to </w:t>
      </w:r>
      <w:r w:rsidR="00A7598C" w:rsidRPr="009934A7">
        <w:rPr>
          <w:color w:val="0E101A"/>
          <w:lang w:val="en-GB"/>
        </w:rPr>
        <w:t>fulfil</w:t>
      </w:r>
      <w:r w:rsidRPr="009934A7">
        <w:rPr>
          <w:color w:val="0E101A"/>
          <w:lang w:val="en-GB"/>
        </w:rPr>
        <w:t xml:space="preserve"> the regional requirements as </w:t>
      </w:r>
      <w:r w:rsidR="00D15356" w:rsidRPr="009934A7">
        <w:rPr>
          <w:color w:val="0E101A"/>
          <w:lang w:val="en-GB"/>
        </w:rPr>
        <w:t xml:space="preserve">well </w:t>
      </w:r>
      <w:sdt>
        <w:sdtPr>
          <w:rPr>
            <w:color w:val="0E101A"/>
            <w:lang w:val="en-GB"/>
          </w:rPr>
          <w:id w:val="420920659"/>
          <w:citation/>
        </w:sdtPr>
        <w:sdtEndPr/>
        <w:sdtContent>
          <w:r w:rsidR="00A71FF3" w:rsidRPr="009934A7">
            <w:rPr>
              <w:color w:val="0E101A"/>
              <w:lang w:val="en-GB"/>
            </w:rPr>
            <w:fldChar w:fldCharType="begin"/>
          </w:r>
          <w:r w:rsidR="00004FAC" w:rsidRPr="009934A7">
            <w:rPr>
              <w:color w:val="0E101A"/>
              <w:lang w:val="en-GB"/>
            </w:rPr>
            <w:instrText xml:space="preserve"> CITATION Fil20 \l 1033 </w:instrText>
          </w:r>
          <w:r w:rsidR="00A71FF3" w:rsidRPr="009934A7">
            <w:rPr>
              <w:color w:val="0E101A"/>
              <w:lang w:val="en-GB"/>
            </w:rPr>
            <w:fldChar w:fldCharType="separate"/>
          </w:r>
          <w:r w:rsidR="00004FAC" w:rsidRPr="009934A7">
            <w:rPr>
              <w:noProof/>
              <w:color w:val="0E101A"/>
              <w:lang w:val="en-GB"/>
            </w:rPr>
            <w:t>(Filimonova, 2020)</w:t>
          </w:r>
          <w:r w:rsidR="00A71FF3" w:rsidRPr="009934A7">
            <w:rPr>
              <w:color w:val="0E101A"/>
              <w:lang w:val="en-GB"/>
            </w:rPr>
            <w:fldChar w:fldCharType="end"/>
          </w:r>
        </w:sdtContent>
      </w:sdt>
      <w:r w:rsidRPr="009934A7">
        <w:rPr>
          <w:color w:val="0E101A"/>
          <w:lang w:val="en-GB"/>
        </w:rPr>
        <w:t>.</w:t>
      </w:r>
    </w:p>
    <w:p w14:paraId="073D6900" w14:textId="0D65C6A5" w:rsidR="00657BB6" w:rsidRPr="009934A7" w:rsidRDefault="00657BB6" w:rsidP="006676EF">
      <w:pPr>
        <w:pStyle w:val="NormalWeb"/>
        <w:spacing w:before="0" w:beforeAutospacing="0" w:after="0" w:afterAutospacing="0" w:line="360" w:lineRule="auto"/>
        <w:jc w:val="both"/>
        <w:rPr>
          <w:color w:val="0E101A"/>
          <w:lang w:val="en-GB"/>
        </w:rPr>
      </w:pPr>
      <w:r w:rsidRPr="009934A7">
        <w:rPr>
          <w:color w:val="0E101A"/>
          <w:lang w:val="en-GB"/>
        </w:rPr>
        <w:t xml:space="preserve">The Russian </w:t>
      </w:r>
      <w:r w:rsidR="00A7598C" w:rsidRPr="009934A7">
        <w:rPr>
          <w:color w:val="0E101A"/>
          <w:lang w:val="en-GB"/>
        </w:rPr>
        <w:t>rubble</w:t>
      </w:r>
      <w:r w:rsidRPr="009934A7">
        <w:rPr>
          <w:color w:val="0E101A"/>
          <w:lang w:val="en-GB"/>
        </w:rPr>
        <w:t xml:space="preserve"> and financial crises occurred in 2014 due to the devaluation of the Russian </w:t>
      </w:r>
      <w:r w:rsidR="00A7598C" w:rsidRPr="009934A7">
        <w:rPr>
          <w:color w:val="0E101A"/>
          <w:lang w:val="en-GB"/>
        </w:rPr>
        <w:t>rubble</w:t>
      </w:r>
      <w:r w:rsidRPr="009934A7">
        <w:rPr>
          <w:color w:val="0E101A"/>
          <w:lang w:val="en-GB"/>
        </w:rPr>
        <w:t xml:space="preserve"> that occurred in the second half of 2014. The major crude oil export of Russia </w:t>
      </w:r>
      <w:r w:rsidR="00004FAC" w:rsidRPr="009934A7">
        <w:rPr>
          <w:color w:val="0E101A"/>
          <w:lang w:val="en-GB"/>
        </w:rPr>
        <w:t>faces</w:t>
      </w:r>
      <w:r w:rsidRPr="009934A7">
        <w:rPr>
          <w:color w:val="0E101A"/>
          <w:lang w:val="en-GB"/>
        </w:rPr>
        <w:t xml:space="preserve"> the </w:t>
      </w:r>
      <w:r w:rsidR="00A7598C" w:rsidRPr="009934A7">
        <w:rPr>
          <w:color w:val="0E101A"/>
          <w:lang w:val="en-GB"/>
        </w:rPr>
        <w:t>rubble</w:t>
      </w:r>
      <w:r w:rsidRPr="009934A7">
        <w:rPr>
          <w:color w:val="0E101A"/>
          <w:lang w:val="en-GB"/>
        </w:rPr>
        <w:t xml:space="preserve"> devaluation in 2014 and its market value decreases to 50% in the same year. The international market US and European group imposed a section on Russia for reduction of the price value of oil to destroy its economy due to its intervention in Ukraine and annexation of Crimea. The decrease in crude oil value in Russia gives a big advantage to shell in terms of productio</w:t>
      </w:r>
      <w:r w:rsidR="00D15356" w:rsidRPr="009934A7">
        <w:rPr>
          <w:color w:val="0E101A"/>
          <w:lang w:val="en-GB"/>
        </w:rPr>
        <w:t>n and profitability. The</w:t>
      </w:r>
      <w:r w:rsidRPr="009934A7">
        <w:rPr>
          <w:color w:val="0E101A"/>
          <w:lang w:val="en-GB"/>
        </w:rPr>
        <w:t xml:space="preserve"> below graph showing th</w:t>
      </w:r>
      <w:r w:rsidR="00D15356" w:rsidRPr="009934A7">
        <w:rPr>
          <w:color w:val="0E101A"/>
          <w:lang w:val="en-GB"/>
        </w:rPr>
        <w:t>e Annual Percentage GDP growth rate of Russia from 2008</w:t>
      </w:r>
      <w:r w:rsidRPr="009934A7">
        <w:rPr>
          <w:color w:val="0E101A"/>
          <w:lang w:val="en-GB"/>
        </w:rPr>
        <w:t xml:space="preserve"> to 2017 </w:t>
      </w:r>
      <w:sdt>
        <w:sdtPr>
          <w:rPr>
            <w:color w:val="0E101A"/>
            <w:lang w:val="en-GB"/>
          </w:rPr>
          <w:id w:val="-1354186920"/>
          <w:citation/>
        </w:sdtPr>
        <w:sdtEndPr/>
        <w:sdtContent>
          <w:r w:rsidR="00A71FF3" w:rsidRPr="009934A7">
            <w:rPr>
              <w:color w:val="0E101A"/>
              <w:lang w:val="en-GB"/>
            </w:rPr>
            <w:fldChar w:fldCharType="begin"/>
          </w:r>
          <w:r w:rsidR="00004FAC" w:rsidRPr="009934A7">
            <w:rPr>
              <w:color w:val="0E101A"/>
              <w:lang w:val="en-GB"/>
            </w:rPr>
            <w:instrText xml:space="preserve"> CITATION Log20 \l 1033 </w:instrText>
          </w:r>
          <w:r w:rsidR="00A71FF3" w:rsidRPr="009934A7">
            <w:rPr>
              <w:color w:val="0E101A"/>
              <w:lang w:val="en-GB"/>
            </w:rPr>
            <w:fldChar w:fldCharType="separate"/>
          </w:r>
          <w:r w:rsidR="00004FAC" w:rsidRPr="009934A7">
            <w:rPr>
              <w:noProof/>
              <w:color w:val="0E101A"/>
              <w:lang w:val="en-GB"/>
            </w:rPr>
            <w:t>(Loginova, 2020)</w:t>
          </w:r>
          <w:r w:rsidR="00A71FF3" w:rsidRPr="009934A7">
            <w:rPr>
              <w:color w:val="0E101A"/>
              <w:lang w:val="en-GB"/>
            </w:rPr>
            <w:fldChar w:fldCharType="end"/>
          </w:r>
        </w:sdtContent>
      </w:sdt>
      <w:r w:rsidR="00D15356" w:rsidRPr="009934A7">
        <w:rPr>
          <w:color w:val="0E101A"/>
          <w:lang w:val="en-GB"/>
        </w:rPr>
        <w:t>.</w:t>
      </w:r>
    </w:p>
    <w:p w14:paraId="59F1CCC9" w14:textId="77777777" w:rsidR="00B63CBD" w:rsidRPr="009934A7" w:rsidRDefault="00B63CBD" w:rsidP="006676EF">
      <w:pPr>
        <w:spacing w:line="360" w:lineRule="auto"/>
        <w:jc w:val="both"/>
        <w:rPr>
          <w:rStyle w:val="contentauthor--date"/>
          <w:rFonts w:ascii="Times New Roman" w:hAnsi="Times New Roman" w:cs="Times New Roman"/>
          <w:b/>
          <w:i/>
          <w:sz w:val="24"/>
          <w:szCs w:val="24"/>
          <w:lang w:val="en-GB"/>
        </w:rPr>
      </w:pPr>
    </w:p>
    <w:p w14:paraId="2C4A262B" w14:textId="77777777" w:rsidR="00DF00B4" w:rsidRPr="009934A7" w:rsidRDefault="00DF00B4" w:rsidP="005D73FB">
      <w:pPr>
        <w:spacing w:line="360" w:lineRule="auto"/>
        <w:jc w:val="center"/>
        <w:rPr>
          <w:lang w:val="en-GB"/>
        </w:rPr>
      </w:pPr>
      <w:r w:rsidRPr="009934A7">
        <w:rPr>
          <w:noProof/>
          <w:lang w:val="en-GB"/>
        </w:rPr>
        <w:drawing>
          <wp:inline distT="0" distB="0" distL="0" distR="0" wp14:anchorId="69268DF7" wp14:editId="67AA4160">
            <wp:extent cx="5306708" cy="1291590"/>
            <wp:effectExtent l="63500" t="63500" r="116205" b="118110"/>
            <wp:docPr id="1" name="Picture 1" descr="C:\Users\OWNER\Desktop\525px-GDP_growth_RU_2008-20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525px-GDP_growth_RU_2008-2017.png"/>
                    <pic:cNvPicPr>
                      <a:picLocks noChangeAspect="1" noChangeArrowheads="1"/>
                    </pic:cNvPicPr>
                  </pic:nvPicPr>
                  <pic:blipFill>
                    <a:blip r:embed="rId12"/>
                    <a:srcRect/>
                    <a:stretch>
                      <a:fillRect/>
                    </a:stretch>
                  </pic:blipFill>
                  <pic:spPr bwMode="auto">
                    <a:xfrm>
                      <a:off x="0" y="0"/>
                      <a:ext cx="5315092" cy="12936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A70FB8" w14:textId="77777777" w:rsidR="00046ECD" w:rsidRPr="009934A7" w:rsidRDefault="001C53DF" w:rsidP="00F46B4F">
      <w:pPr>
        <w:spacing w:line="360" w:lineRule="auto"/>
        <w:jc w:val="center"/>
        <w:rPr>
          <w:b/>
          <w:i/>
          <w:lang w:val="en-GB"/>
        </w:rPr>
      </w:pPr>
      <w:r w:rsidRPr="009934A7">
        <w:rPr>
          <w:rStyle w:val="mw-mmv-title"/>
          <w:b/>
          <w:i/>
          <w:lang w:val="en-GB"/>
        </w:rPr>
        <w:t>Figure 4</w:t>
      </w:r>
      <w:r w:rsidR="00DF00B4" w:rsidRPr="009934A7">
        <w:rPr>
          <w:rStyle w:val="mw-mmv-title"/>
          <w:b/>
          <w:i/>
          <w:lang w:val="en-GB"/>
        </w:rPr>
        <w:t>: Annual</w:t>
      </w:r>
      <w:r w:rsidR="006B482F" w:rsidRPr="009934A7">
        <w:rPr>
          <w:rStyle w:val="mw-mmv-title"/>
          <w:b/>
          <w:i/>
          <w:lang w:val="en-GB"/>
        </w:rPr>
        <w:t xml:space="preserve"> Percentage GDP Growth Rate </w:t>
      </w:r>
      <w:r w:rsidR="003D1FC7" w:rsidRPr="009934A7">
        <w:rPr>
          <w:rStyle w:val="mw-mmv-title"/>
          <w:b/>
          <w:i/>
          <w:lang w:val="en-GB"/>
        </w:rPr>
        <w:t>of</w:t>
      </w:r>
      <w:r w:rsidR="00DF00B4" w:rsidRPr="009934A7">
        <w:rPr>
          <w:rStyle w:val="mw-mmv-title"/>
          <w:b/>
          <w:i/>
          <w:lang w:val="en-GB"/>
        </w:rPr>
        <w:t xml:space="preserve"> Russia, 2008–2017</w:t>
      </w:r>
    </w:p>
    <w:p w14:paraId="2B12E65A" w14:textId="77777777" w:rsidR="00CD12BA" w:rsidRPr="009934A7" w:rsidRDefault="00046ECD" w:rsidP="00F46B4F">
      <w:pPr>
        <w:spacing w:line="360" w:lineRule="auto"/>
        <w:jc w:val="center"/>
        <w:rPr>
          <w:b/>
          <w:i/>
          <w:lang w:val="en-GB"/>
        </w:rPr>
      </w:pPr>
      <w:r w:rsidRPr="009934A7">
        <w:rPr>
          <w:rStyle w:val="contentauthor--name"/>
          <w:b/>
          <w:i/>
          <w:lang w:val="en-GB"/>
        </w:rPr>
        <w:t>Sources :(</w:t>
      </w:r>
      <w:hyperlink r:id="rId13" w:history="1">
        <w:r w:rsidR="001A5096" w:rsidRPr="009934A7">
          <w:rPr>
            <w:rStyle w:val="Hyperlink"/>
            <w:b/>
            <w:i/>
            <w:color w:val="auto"/>
            <w:u w:val="none"/>
            <w:lang w:val="en-GB"/>
          </w:rPr>
          <w:t>Statista Research</w:t>
        </w:r>
        <w:r w:rsidRPr="009934A7">
          <w:rPr>
            <w:rStyle w:val="Hyperlink"/>
            <w:b/>
            <w:i/>
            <w:color w:val="auto"/>
            <w:u w:val="none"/>
            <w:lang w:val="en-GB"/>
          </w:rPr>
          <w:t xml:space="preserve"> Department</w:t>
        </w:r>
      </w:hyperlink>
      <w:r w:rsidR="00AE01D5" w:rsidRPr="009934A7">
        <w:rPr>
          <w:rStyle w:val="contentauthor--name"/>
          <w:b/>
          <w:i/>
          <w:lang w:val="en-GB"/>
        </w:rPr>
        <w:t>,2014</w:t>
      </w:r>
      <w:r w:rsidRPr="009934A7">
        <w:rPr>
          <w:rStyle w:val="contentauthor--date"/>
          <w:b/>
          <w:i/>
          <w:lang w:val="en-GB"/>
        </w:rPr>
        <w:t>).</w:t>
      </w:r>
    </w:p>
    <w:p w14:paraId="0F1BE2BD" w14:textId="1314B378" w:rsidR="00303701" w:rsidRPr="009934A7" w:rsidRDefault="00657BB6" w:rsidP="001C53DF">
      <w:pPr>
        <w:spacing w:line="360" w:lineRule="auto"/>
        <w:jc w:val="both"/>
        <w:rPr>
          <w:sz w:val="24"/>
          <w:szCs w:val="24"/>
          <w:lang w:val="en-GB"/>
        </w:rPr>
      </w:pPr>
      <w:r w:rsidRPr="009934A7">
        <w:rPr>
          <w:sz w:val="24"/>
          <w:szCs w:val="24"/>
          <w:lang w:val="en-GB"/>
        </w:rPr>
        <w:t xml:space="preserve">The report will explain in detail the role of Shell Company in Russia and Greece. Further the usage of different marketing strategies to be put under work for future growth of the company </w:t>
      </w:r>
      <w:r w:rsidRPr="009934A7">
        <w:rPr>
          <w:sz w:val="24"/>
          <w:szCs w:val="24"/>
          <w:lang w:val="en-GB"/>
        </w:rPr>
        <w:lastRenderedPageBreak/>
        <w:t xml:space="preserve">concerning geographical location aspects like culture, </w:t>
      </w:r>
      <w:r w:rsidR="00A7598C" w:rsidRPr="009934A7">
        <w:rPr>
          <w:sz w:val="24"/>
          <w:szCs w:val="24"/>
          <w:lang w:val="en-GB"/>
        </w:rPr>
        <w:t>colour</w:t>
      </w:r>
      <w:r w:rsidRPr="009934A7">
        <w:rPr>
          <w:sz w:val="24"/>
          <w:szCs w:val="24"/>
          <w:lang w:val="en-GB"/>
        </w:rPr>
        <w:t>, language, stability. The market potential of shell groups in Russia and Greece will also be visualized in this report</w:t>
      </w:r>
    </w:p>
    <w:p w14:paraId="3BD6308C" w14:textId="77777777" w:rsidR="002817F9" w:rsidRPr="009934A7" w:rsidRDefault="000906CA" w:rsidP="006676EF">
      <w:pPr>
        <w:pStyle w:val="Heading2"/>
        <w:spacing w:line="360" w:lineRule="auto"/>
        <w:rPr>
          <w:color w:val="auto"/>
          <w:lang w:val="en-GB"/>
        </w:rPr>
      </w:pPr>
      <w:bookmarkStart w:id="6" w:name="_Toc67535243"/>
      <w:r w:rsidRPr="009934A7">
        <w:rPr>
          <w:color w:val="auto"/>
          <w:lang w:val="en-GB"/>
        </w:rPr>
        <w:t xml:space="preserve">3.0 </w:t>
      </w:r>
      <w:r w:rsidR="002817F9" w:rsidRPr="009934A7">
        <w:rPr>
          <w:color w:val="auto"/>
          <w:lang w:val="en-GB"/>
        </w:rPr>
        <w:t>Shell Global Financial Performance Data</w:t>
      </w:r>
      <w:bookmarkEnd w:id="6"/>
    </w:p>
    <w:p w14:paraId="23113411" w14:textId="77777777" w:rsidR="002817F9" w:rsidRPr="009934A7" w:rsidRDefault="002817F9" w:rsidP="000906CA">
      <w:pPr>
        <w:pStyle w:val="Heading2"/>
        <w:numPr>
          <w:ilvl w:val="0"/>
          <w:numId w:val="8"/>
        </w:numPr>
        <w:spacing w:line="360" w:lineRule="auto"/>
        <w:rPr>
          <w:lang w:val="en-GB"/>
        </w:rPr>
      </w:pPr>
      <w:bookmarkStart w:id="7" w:name="_Toc67535244"/>
      <w:r w:rsidRPr="009934A7">
        <w:rPr>
          <w:color w:val="auto"/>
          <w:lang w:val="en-GB"/>
        </w:rPr>
        <w:t xml:space="preserve">Shell Income Statement </w:t>
      </w:r>
      <w:r w:rsidR="00303701" w:rsidRPr="009934A7">
        <w:rPr>
          <w:color w:val="auto"/>
          <w:lang w:val="en-GB"/>
        </w:rPr>
        <w:t>2015-2</w:t>
      </w:r>
      <w:r w:rsidR="00C97EB3" w:rsidRPr="009934A7">
        <w:rPr>
          <w:noProof/>
          <w:lang w:val="en-GB"/>
        </w:rPr>
        <w:drawing>
          <wp:inline distT="0" distB="0" distL="0" distR="0" wp14:anchorId="201A5AC9" wp14:editId="2E198BEA">
            <wp:extent cx="5044440" cy="3356610"/>
            <wp:effectExtent l="114300" t="76200" r="99060" b="7239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l="7483" t="43634" r="60346" b="5729"/>
                    <a:stretch>
                      <a:fillRect/>
                    </a:stretch>
                  </pic:blipFill>
                  <pic:spPr bwMode="auto">
                    <a:xfrm>
                      <a:off x="0" y="0"/>
                      <a:ext cx="5044440" cy="33566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bookmarkEnd w:id="7"/>
    </w:p>
    <w:p w14:paraId="66073568" w14:textId="433286E2" w:rsidR="00C97EB3" w:rsidRPr="009934A7" w:rsidRDefault="00303701" w:rsidP="00F46B4F">
      <w:pPr>
        <w:pStyle w:val="Heading2"/>
        <w:spacing w:line="360" w:lineRule="auto"/>
        <w:jc w:val="center"/>
        <w:rPr>
          <w:i/>
          <w:color w:val="auto"/>
          <w:lang w:val="en-GB"/>
        </w:rPr>
      </w:pPr>
      <w:bookmarkStart w:id="8" w:name="_Toc67535245"/>
      <w:bookmarkStart w:id="9" w:name="_Toc67187879"/>
      <w:r w:rsidRPr="009934A7">
        <w:rPr>
          <w:i/>
          <w:color w:val="auto"/>
          <w:lang w:val="en-GB"/>
        </w:rPr>
        <w:t>Table</w:t>
      </w:r>
      <w:r w:rsidR="001C53DF" w:rsidRPr="009934A7">
        <w:rPr>
          <w:i/>
          <w:color w:val="auto"/>
          <w:lang w:val="en-GB"/>
        </w:rPr>
        <w:t xml:space="preserve"> 1</w:t>
      </w:r>
      <w:r w:rsidR="0056736B" w:rsidRPr="009934A7">
        <w:rPr>
          <w:i/>
          <w:color w:val="auto"/>
          <w:lang w:val="en-GB"/>
        </w:rPr>
        <w:t>: Shell</w:t>
      </w:r>
      <w:r w:rsidR="005D73FB" w:rsidRPr="009934A7">
        <w:rPr>
          <w:i/>
          <w:color w:val="auto"/>
          <w:lang w:val="en-GB"/>
        </w:rPr>
        <w:t>’</w:t>
      </w:r>
      <w:r w:rsidR="0056736B" w:rsidRPr="009934A7">
        <w:rPr>
          <w:i/>
          <w:color w:val="auto"/>
          <w:lang w:val="en-GB"/>
        </w:rPr>
        <w:t>s</w:t>
      </w:r>
      <w:r w:rsidR="00276F46" w:rsidRPr="009934A7">
        <w:rPr>
          <w:i/>
          <w:color w:val="auto"/>
          <w:lang w:val="en-GB"/>
        </w:rPr>
        <w:t xml:space="preserve"> Financial Data</w:t>
      </w:r>
      <w:bookmarkEnd w:id="8"/>
    </w:p>
    <w:p w14:paraId="3D98D0B1" w14:textId="77777777" w:rsidR="00622BA9" w:rsidRPr="009934A7" w:rsidRDefault="00303701" w:rsidP="00F46B4F">
      <w:pPr>
        <w:spacing w:line="360" w:lineRule="auto"/>
        <w:rPr>
          <w:rFonts w:ascii="Times New Roman" w:hAnsi="Times New Roman" w:cs="Times New Roman"/>
          <w:b/>
          <w:sz w:val="24"/>
          <w:szCs w:val="24"/>
          <w:lang w:val="en-GB"/>
        </w:rPr>
      </w:pPr>
      <w:r w:rsidRPr="009934A7">
        <w:rPr>
          <w:rFonts w:ascii="Times New Roman" w:hAnsi="Times New Roman" w:cs="Times New Roman"/>
          <w:b/>
          <w:sz w:val="24"/>
          <w:szCs w:val="24"/>
          <w:lang w:val="en-GB"/>
        </w:rPr>
        <w:t xml:space="preserve">                                 Source: </w:t>
      </w:r>
      <w:r w:rsidR="00276F46" w:rsidRPr="009934A7">
        <w:rPr>
          <w:rFonts w:ascii="Times New Roman" w:hAnsi="Times New Roman" w:cs="Times New Roman"/>
          <w:b/>
          <w:sz w:val="24"/>
          <w:szCs w:val="24"/>
          <w:lang w:val="en-GB"/>
        </w:rPr>
        <w:t>(</w:t>
      </w:r>
      <w:r w:rsidRPr="009934A7">
        <w:rPr>
          <w:rFonts w:ascii="Times New Roman" w:hAnsi="Times New Roman" w:cs="Times New Roman"/>
          <w:b/>
          <w:sz w:val="24"/>
          <w:szCs w:val="24"/>
          <w:lang w:val="en-GB"/>
        </w:rPr>
        <w:t>S</w:t>
      </w:r>
      <w:r w:rsidR="00622BA9" w:rsidRPr="009934A7">
        <w:rPr>
          <w:rFonts w:ascii="Times New Roman" w:hAnsi="Times New Roman" w:cs="Times New Roman"/>
          <w:b/>
          <w:sz w:val="24"/>
          <w:szCs w:val="24"/>
          <w:lang w:val="en-GB"/>
        </w:rPr>
        <w:t>hell Annual Report and Accounts, 2019</w:t>
      </w:r>
      <w:r w:rsidR="00F46B4F" w:rsidRPr="009934A7">
        <w:rPr>
          <w:rFonts w:ascii="Times New Roman" w:hAnsi="Times New Roman" w:cs="Times New Roman"/>
          <w:b/>
          <w:sz w:val="24"/>
          <w:szCs w:val="24"/>
          <w:lang w:val="en-GB"/>
        </w:rPr>
        <w:t>)</w:t>
      </w:r>
    </w:p>
    <w:p w14:paraId="2A8ADE15" w14:textId="77777777" w:rsidR="005D2D94" w:rsidRPr="009934A7" w:rsidRDefault="00657BB6" w:rsidP="00622BA9">
      <w:pPr>
        <w:spacing w:line="360" w:lineRule="auto"/>
        <w:jc w:val="both"/>
        <w:rPr>
          <w:rFonts w:ascii="Times New Roman" w:hAnsi="Times New Roman" w:cs="Times New Roman"/>
          <w:b/>
          <w:sz w:val="24"/>
          <w:szCs w:val="24"/>
          <w:lang w:val="en-GB"/>
        </w:rPr>
      </w:pPr>
      <w:r w:rsidRPr="009934A7">
        <w:rPr>
          <w:rStyle w:val="Strong"/>
          <w:rFonts w:ascii="Times New Roman" w:hAnsi="Times New Roman" w:cs="Times New Roman"/>
          <w:b w:val="0"/>
          <w:color w:val="0E101A"/>
          <w:sz w:val="24"/>
          <w:szCs w:val="24"/>
          <w:lang w:val="en-GB"/>
        </w:rPr>
        <w:t xml:space="preserve">The above table shows the Royal Dutch shell Plc is growing in terms of revenue. The notable decrease of revenue has been seen in 2019 due to oil crises bought on the economy and mobility restriction to avoid Covid-19, which is creating globally </w:t>
      </w:r>
      <w:r w:rsidR="00D15356" w:rsidRPr="009934A7">
        <w:rPr>
          <w:rStyle w:val="Strong"/>
          <w:rFonts w:ascii="Times New Roman" w:hAnsi="Times New Roman" w:cs="Times New Roman"/>
          <w:b w:val="0"/>
          <w:color w:val="0E101A"/>
          <w:sz w:val="24"/>
          <w:szCs w:val="24"/>
          <w:lang w:val="en-GB"/>
        </w:rPr>
        <w:t>economic instability</w:t>
      </w:r>
      <w:r w:rsidR="00622BA9" w:rsidRPr="009934A7">
        <w:rPr>
          <w:rStyle w:val="Strong"/>
          <w:rFonts w:ascii="Times New Roman" w:hAnsi="Times New Roman" w:cs="Times New Roman"/>
          <w:b w:val="0"/>
          <w:color w:val="0E101A"/>
          <w:sz w:val="24"/>
          <w:szCs w:val="24"/>
          <w:lang w:val="en-GB"/>
        </w:rPr>
        <w:t xml:space="preserve"> </w:t>
      </w:r>
      <w:sdt>
        <w:sdtPr>
          <w:rPr>
            <w:rStyle w:val="Strong"/>
            <w:rFonts w:ascii="Times New Roman" w:hAnsi="Times New Roman" w:cs="Times New Roman"/>
            <w:color w:val="0E101A"/>
            <w:sz w:val="24"/>
            <w:szCs w:val="24"/>
            <w:lang w:val="en-GB"/>
          </w:rPr>
          <w:id w:val="-659387431"/>
          <w:citation/>
        </w:sdtPr>
        <w:sdtEndPr>
          <w:rPr>
            <w:rStyle w:val="Strong"/>
          </w:rPr>
        </w:sdtEndPr>
        <w:sdtContent>
          <w:r w:rsidR="00A71FF3" w:rsidRPr="009934A7">
            <w:rPr>
              <w:rStyle w:val="Strong"/>
              <w:rFonts w:ascii="Times New Roman" w:hAnsi="Times New Roman" w:cs="Times New Roman"/>
              <w:color w:val="0E101A"/>
              <w:sz w:val="24"/>
              <w:szCs w:val="24"/>
              <w:lang w:val="en-GB"/>
            </w:rPr>
            <w:fldChar w:fldCharType="begin"/>
          </w:r>
          <w:r w:rsidR="004004EA" w:rsidRPr="009934A7">
            <w:rPr>
              <w:rStyle w:val="Strong"/>
              <w:rFonts w:ascii="Times New Roman" w:hAnsi="Times New Roman" w:cs="Times New Roman"/>
              <w:color w:val="0E101A"/>
              <w:sz w:val="24"/>
              <w:szCs w:val="24"/>
              <w:lang w:val="en-GB"/>
            </w:rPr>
            <w:instrText xml:space="preserve"> CITATION Erm \l 1033 </w:instrText>
          </w:r>
          <w:r w:rsidR="00A71FF3" w:rsidRPr="009934A7">
            <w:rPr>
              <w:rStyle w:val="Strong"/>
              <w:rFonts w:ascii="Times New Roman" w:hAnsi="Times New Roman" w:cs="Times New Roman"/>
              <w:color w:val="0E101A"/>
              <w:sz w:val="24"/>
              <w:szCs w:val="24"/>
              <w:lang w:val="en-GB"/>
            </w:rPr>
            <w:fldChar w:fldCharType="separate"/>
          </w:r>
          <w:r w:rsidR="004004EA" w:rsidRPr="009934A7">
            <w:rPr>
              <w:rFonts w:ascii="Times New Roman" w:hAnsi="Times New Roman" w:cs="Times New Roman"/>
              <w:noProof/>
              <w:color w:val="0E101A"/>
              <w:sz w:val="24"/>
              <w:szCs w:val="24"/>
              <w:lang w:val="en-GB"/>
            </w:rPr>
            <w:t>(Ermakova, n.d.)</w:t>
          </w:r>
          <w:r w:rsidR="00A71FF3" w:rsidRPr="009934A7">
            <w:rPr>
              <w:rStyle w:val="Strong"/>
              <w:rFonts w:ascii="Times New Roman" w:hAnsi="Times New Roman" w:cs="Times New Roman"/>
              <w:color w:val="0E101A"/>
              <w:sz w:val="24"/>
              <w:szCs w:val="24"/>
              <w:lang w:val="en-GB"/>
            </w:rPr>
            <w:fldChar w:fldCharType="end"/>
          </w:r>
        </w:sdtContent>
      </w:sdt>
      <w:r w:rsidRPr="009934A7">
        <w:rPr>
          <w:rStyle w:val="Strong"/>
          <w:rFonts w:ascii="Times New Roman" w:hAnsi="Times New Roman" w:cs="Times New Roman"/>
          <w:color w:val="0E101A"/>
          <w:sz w:val="24"/>
          <w:szCs w:val="24"/>
          <w:lang w:val="en-GB"/>
        </w:rPr>
        <w:t>.</w:t>
      </w:r>
    </w:p>
    <w:p w14:paraId="2C76A5EB" w14:textId="77777777" w:rsidR="00A2794C" w:rsidRPr="009934A7" w:rsidRDefault="005D2D94" w:rsidP="006676EF">
      <w:pPr>
        <w:pStyle w:val="Heading2"/>
        <w:spacing w:line="360" w:lineRule="auto"/>
        <w:jc w:val="center"/>
        <w:rPr>
          <w:rFonts w:ascii="Times New Roman" w:hAnsi="Times New Roman" w:cs="Times New Roman"/>
          <w:b w:val="0"/>
          <w:color w:val="auto"/>
          <w:sz w:val="24"/>
          <w:szCs w:val="24"/>
          <w:lang w:val="en-GB"/>
        </w:rPr>
      </w:pPr>
      <w:r w:rsidRPr="009934A7">
        <w:rPr>
          <w:b w:val="0"/>
          <w:bCs w:val="0"/>
          <w:i/>
          <w:noProof/>
          <w:lang w:val="en-GB"/>
        </w:rPr>
        <w:lastRenderedPageBreak/>
        <w:drawing>
          <wp:inline distT="0" distB="0" distL="0" distR="0" wp14:anchorId="25196102" wp14:editId="59AB4AC3">
            <wp:extent cx="5425440" cy="2617470"/>
            <wp:effectExtent l="171450" t="133350" r="365760" b="29718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l="1602" t="16803" r="67499" b="12561"/>
                    <a:stretch>
                      <a:fillRect/>
                    </a:stretch>
                  </pic:blipFill>
                  <pic:spPr bwMode="auto">
                    <a:xfrm>
                      <a:off x="0" y="0"/>
                      <a:ext cx="5421630" cy="2615632"/>
                    </a:xfrm>
                    <a:prstGeom prst="rect">
                      <a:avLst/>
                    </a:prstGeom>
                    <a:ln>
                      <a:noFill/>
                    </a:ln>
                    <a:effectLst>
                      <a:outerShdw blurRad="292100" dist="139700" dir="2700000" algn="tl" rotWithShape="0">
                        <a:srgbClr val="333333">
                          <a:alpha val="65000"/>
                        </a:srgbClr>
                      </a:outerShdw>
                    </a:effectLst>
                  </pic:spPr>
                </pic:pic>
              </a:graphicData>
            </a:graphic>
          </wp:inline>
        </w:drawing>
      </w:r>
      <w:bookmarkStart w:id="10" w:name="_Toc67535246"/>
      <w:r w:rsidR="001C53DF" w:rsidRPr="009934A7">
        <w:rPr>
          <w:rFonts w:ascii="Times New Roman" w:hAnsi="Times New Roman" w:cs="Times New Roman"/>
          <w:i/>
          <w:color w:val="auto"/>
          <w:sz w:val="24"/>
          <w:szCs w:val="24"/>
          <w:lang w:val="en-GB"/>
        </w:rPr>
        <w:t>Figure 5</w:t>
      </w:r>
      <w:r w:rsidR="00DE48F1" w:rsidRPr="009934A7">
        <w:rPr>
          <w:rFonts w:ascii="Times New Roman" w:hAnsi="Times New Roman" w:cs="Times New Roman"/>
          <w:i/>
          <w:color w:val="auto"/>
          <w:sz w:val="24"/>
          <w:szCs w:val="24"/>
          <w:lang w:val="en-GB"/>
        </w:rPr>
        <w:t>: Royal Dutch Shell's R</w:t>
      </w:r>
      <w:r w:rsidR="00A2794C" w:rsidRPr="009934A7">
        <w:rPr>
          <w:rFonts w:ascii="Times New Roman" w:hAnsi="Times New Roman" w:cs="Times New Roman"/>
          <w:i/>
          <w:color w:val="auto"/>
          <w:sz w:val="24"/>
          <w:szCs w:val="24"/>
          <w:lang w:val="en-GB"/>
        </w:rPr>
        <w:t>evenue 2005-2020</w:t>
      </w:r>
      <w:bookmarkEnd w:id="10"/>
    </w:p>
    <w:p w14:paraId="5EC7FD7D" w14:textId="77777777" w:rsidR="0056736B" w:rsidRPr="009934A7" w:rsidRDefault="00622BA9" w:rsidP="00F46B4F">
      <w:pPr>
        <w:spacing w:line="360" w:lineRule="auto"/>
        <w:jc w:val="center"/>
        <w:rPr>
          <w:rStyle w:val="contentauthor--date"/>
          <w:rFonts w:ascii="Times New Roman" w:hAnsi="Times New Roman" w:cs="Times New Roman"/>
          <w:b/>
          <w:sz w:val="24"/>
          <w:szCs w:val="24"/>
          <w:lang w:val="en-GB"/>
        </w:rPr>
      </w:pPr>
      <w:r w:rsidRPr="009934A7">
        <w:rPr>
          <w:rStyle w:val="contentauthor--name"/>
          <w:rFonts w:ascii="Times New Roman" w:hAnsi="Times New Roman" w:cs="Times New Roman"/>
          <w:b/>
          <w:sz w:val="24"/>
          <w:szCs w:val="24"/>
          <w:lang w:val="en-GB"/>
        </w:rPr>
        <w:t>Source :</w:t>
      </w:r>
      <w:r w:rsidR="005D2D94" w:rsidRPr="009934A7">
        <w:rPr>
          <w:rStyle w:val="Heading1Char"/>
          <w:rFonts w:ascii="Times New Roman" w:hAnsi="Times New Roman" w:cs="Times New Roman"/>
          <w:b w:val="0"/>
          <w:color w:val="auto"/>
          <w:sz w:val="24"/>
          <w:szCs w:val="24"/>
          <w:lang w:val="en-GB"/>
        </w:rPr>
        <w:t>(</w:t>
      </w:r>
      <w:hyperlink r:id="rId16" w:history="1">
        <w:r w:rsidR="00A2794C" w:rsidRPr="009934A7">
          <w:rPr>
            <w:rStyle w:val="Hyperlink"/>
            <w:rFonts w:ascii="Times New Roman" w:hAnsi="Times New Roman" w:cs="Times New Roman"/>
            <w:b/>
            <w:color w:val="auto"/>
            <w:sz w:val="24"/>
            <w:szCs w:val="24"/>
            <w:u w:val="none"/>
            <w:lang w:val="en-GB"/>
          </w:rPr>
          <w:t xml:space="preserve">N. </w:t>
        </w:r>
        <w:proofErr w:type="spellStart"/>
        <w:r w:rsidR="004004EA" w:rsidRPr="009934A7">
          <w:rPr>
            <w:rStyle w:val="Hyperlink"/>
            <w:rFonts w:ascii="Times New Roman" w:hAnsi="Times New Roman" w:cs="Times New Roman"/>
            <w:b/>
            <w:color w:val="auto"/>
            <w:sz w:val="24"/>
            <w:szCs w:val="24"/>
            <w:u w:val="none"/>
            <w:lang w:val="en-GB"/>
          </w:rPr>
          <w:t>Sonnichsen</w:t>
        </w:r>
        <w:proofErr w:type="spellEnd"/>
      </w:hyperlink>
      <w:r w:rsidR="00A2794C" w:rsidRPr="009934A7">
        <w:rPr>
          <w:rStyle w:val="contentauthor--name"/>
          <w:rFonts w:ascii="Times New Roman" w:hAnsi="Times New Roman" w:cs="Times New Roman"/>
          <w:b/>
          <w:sz w:val="24"/>
          <w:szCs w:val="24"/>
          <w:lang w:val="en-GB"/>
        </w:rPr>
        <w:t xml:space="preserve">, </w:t>
      </w:r>
      <w:r w:rsidR="00A2794C" w:rsidRPr="009934A7">
        <w:rPr>
          <w:rStyle w:val="contentauthor--date"/>
          <w:rFonts w:ascii="Times New Roman" w:hAnsi="Times New Roman" w:cs="Times New Roman"/>
          <w:b/>
          <w:sz w:val="24"/>
          <w:szCs w:val="24"/>
          <w:lang w:val="en-GB"/>
        </w:rPr>
        <w:t>Mar 23, 2021)</w:t>
      </w:r>
    </w:p>
    <w:p w14:paraId="39548B70" w14:textId="77777777" w:rsidR="001A2D0A" w:rsidRPr="009934A7" w:rsidRDefault="007E6735" w:rsidP="006676EF">
      <w:pPr>
        <w:pStyle w:val="Heading2"/>
        <w:spacing w:line="360" w:lineRule="auto"/>
        <w:rPr>
          <w:color w:val="auto"/>
          <w:lang w:val="en-GB"/>
        </w:rPr>
      </w:pPr>
      <w:bookmarkStart w:id="11" w:name="_Toc67535247"/>
      <w:r w:rsidRPr="009934A7">
        <w:rPr>
          <w:color w:val="auto"/>
          <w:lang w:val="en-GB"/>
        </w:rPr>
        <w:t xml:space="preserve">3.1 </w:t>
      </w:r>
      <w:r w:rsidR="002C77A5" w:rsidRPr="009934A7">
        <w:rPr>
          <w:color w:val="auto"/>
          <w:lang w:val="en-GB"/>
        </w:rPr>
        <w:t xml:space="preserve">Shell Company </w:t>
      </w:r>
      <w:r w:rsidR="001A2D0A" w:rsidRPr="009934A7">
        <w:rPr>
          <w:color w:val="auto"/>
          <w:lang w:val="en-GB"/>
        </w:rPr>
        <w:t>Present Financial Status in Russia and Greece</w:t>
      </w:r>
      <w:bookmarkEnd w:id="11"/>
    </w:p>
    <w:p w14:paraId="7B761828" w14:textId="77777777" w:rsidR="001A2D0A" w:rsidRPr="009934A7" w:rsidRDefault="001A2D0A" w:rsidP="006676EF">
      <w:pPr>
        <w:pStyle w:val="NormalWeb"/>
        <w:spacing w:before="0" w:beforeAutospacing="0" w:after="0" w:afterAutospacing="0" w:line="360" w:lineRule="auto"/>
        <w:jc w:val="both"/>
        <w:rPr>
          <w:color w:val="0E101A"/>
          <w:lang w:val="en-GB"/>
        </w:rPr>
      </w:pPr>
      <w:r w:rsidRPr="009934A7">
        <w:rPr>
          <w:color w:val="0E101A"/>
          <w:lang w:val="en-GB"/>
        </w:rPr>
        <w:t>According to the Shell tax contribution report 2018, the total earning of the shell in this region is about $16,081,171 annually after deduction of income tax of 20% implemented in Russia. Shell is paying 100% concerning all upstream, downstream, and relating to other trading activities. At present, Shell has suspended all its joint ventures with Russia due to sanctions imposed on Russia by the US and European countries creating hurdles in smooth business running in this region</w:t>
      </w:r>
      <w:sdt>
        <w:sdtPr>
          <w:rPr>
            <w:color w:val="0E101A"/>
            <w:lang w:val="en-GB"/>
          </w:rPr>
          <w:id w:val="1361242852"/>
          <w:citation/>
        </w:sdtPr>
        <w:sdtEndPr/>
        <w:sdtContent>
          <w:r w:rsidR="00A71FF3" w:rsidRPr="009934A7">
            <w:rPr>
              <w:color w:val="0E101A"/>
              <w:lang w:val="en-GB"/>
            </w:rPr>
            <w:fldChar w:fldCharType="begin"/>
          </w:r>
          <w:r w:rsidR="004004EA" w:rsidRPr="009934A7">
            <w:rPr>
              <w:color w:val="0E101A"/>
              <w:lang w:val="en-GB"/>
            </w:rPr>
            <w:instrText xml:space="preserve"> CITATION Pro20 \l 1033 </w:instrText>
          </w:r>
          <w:r w:rsidR="00A71FF3" w:rsidRPr="009934A7">
            <w:rPr>
              <w:color w:val="0E101A"/>
              <w:lang w:val="en-GB"/>
            </w:rPr>
            <w:fldChar w:fldCharType="separate"/>
          </w:r>
          <w:r w:rsidR="004004EA" w:rsidRPr="009934A7">
            <w:rPr>
              <w:noProof/>
              <w:color w:val="0E101A"/>
              <w:lang w:val="en-GB"/>
            </w:rPr>
            <w:t>(Provornaya, 2020)</w:t>
          </w:r>
          <w:r w:rsidR="00A71FF3" w:rsidRPr="009934A7">
            <w:rPr>
              <w:color w:val="0E101A"/>
              <w:lang w:val="en-GB"/>
            </w:rPr>
            <w:fldChar w:fldCharType="end"/>
          </w:r>
        </w:sdtContent>
      </w:sdt>
      <w:r w:rsidRPr="009934A7">
        <w:rPr>
          <w:color w:val="0E101A"/>
          <w:lang w:val="en-GB"/>
        </w:rPr>
        <w:t>.</w:t>
      </w:r>
    </w:p>
    <w:p w14:paraId="7C89B9E1" w14:textId="77777777" w:rsidR="001A2D0A" w:rsidRPr="009934A7" w:rsidRDefault="001A2D0A" w:rsidP="006676EF">
      <w:pPr>
        <w:pStyle w:val="NormalWeb"/>
        <w:spacing w:before="0" w:beforeAutospacing="0" w:after="0" w:afterAutospacing="0" w:line="360" w:lineRule="auto"/>
        <w:jc w:val="both"/>
        <w:rPr>
          <w:color w:val="0E101A"/>
          <w:lang w:val="en-GB"/>
        </w:rPr>
      </w:pPr>
      <w:r w:rsidRPr="009934A7">
        <w:rPr>
          <w:color w:val="0E101A"/>
          <w:lang w:val="en-GB"/>
        </w:rPr>
        <w:t xml:space="preserve">Greece is mostly importing crude oil from other </w:t>
      </w:r>
      <w:r w:rsidR="004004EA" w:rsidRPr="009934A7">
        <w:rPr>
          <w:color w:val="0E101A"/>
          <w:lang w:val="en-GB"/>
        </w:rPr>
        <w:t>countries,</w:t>
      </w:r>
      <w:r w:rsidRPr="009934A7">
        <w:rPr>
          <w:color w:val="0E101A"/>
          <w:lang w:val="en-GB"/>
        </w:rPr>
        <w:t xml:space="preserve"> so no such shell revenue data has been found that showing strong relation of Greece with Shell Group. In 2018 Shell just signed a joint venture with one of the domestic gas supply companies. A domestic gas project estimated cost is $175millions.</w:t>
      </w:r>
    </w:p>
    <w:p w14:paraId="4AACD69D" w14:textId="77777777" w:rsidR="001A2D0A" w:rsidRPr="009934A7" w:rsidRDefault="00AE01D5" w:rsidP="006676EF">
      <w:pPr>
        <w:pStyle w:val="Heading2"/>
        <w:spacing w:line="360" w:lineRule="auto"/>
        <w:rPr>
          <w:color w:val="auto"/>
          <w:lang w:val="en-GB"/>
        </w:rPr>
      </w:pPr>
      <w:bookmarkStart w:id="12" w:name="_Toc67535248"/>
      <w:r w:rsidRPr="009934A7">
        <w:rPr>
          <w:color w:val="auto"/>
          <w:lang w:val="en-GB"/>
        </w:rPr>
        <w:t>4.0Culture</w:t>
      </w:r>
      <w:r w:rsidR="001A2D0A" w:rsidRPr="009934A7">
        <w:rPr>
          <w:color w:val="auto"/>
          <w:lang w:val="en-GB"/>
        </w:rPr>
        <w:t xml:space="preserve"> Dimension Model of Hofstede</w:t>
      </w:r>
      <w:bookmarkEnd w:id="12"/>
    </w:p>
    <w:p w14:paraId="63B211D6" w14:textId="046D7694" w:rsidR="001A2D0A" w:rsidRPr="009934A7" w:rsidRDefault="001A2D0A" w:rsidP="006676EF">
      <w:pPr>
        <w:pStyle w:val="NormalWeb"/>
        <w:spacing w:before="0" w:beforeAutospacing="0" w:after="0" w:afterAutospacing="0" w:line="360" w:lineRule="auto"/>
        <w:jc w:val="both"/>
        <w:rPr>
          <w:color w:val="0E101A"/>
          <w:lang w:val="en-GB"/>
        </w:rPr>
      </w:pPr>
      <w:r w:rsidRPr="009934A7">
        <w:rPr>
          <w:color w:val="0E101A"/>
          <w:lang w:val="en-GB"/>
        </w:rPr>
        <w:t>The culture is simply defined as the mental programming of the human mind which distinguish one group of people from other due to difference of their social and moral attributes</w:t>
      </w:r>
      <w:r w:rsidR="00622BA9" w:rsidRPr="009934A7">
        <w:rPr>
          <w:color w:val="0E101A"/>
          <w:lang w:val="en-GB"/>
        </w:rPr>
        <w:t>. According to the research of (</w:t>
      </w:r>
      <w:r w:rsidRPr="009934A7">
        <w:rPr>
          <w:color w:val="0E101A"/>
          <w:lang w:val="en-GB"/>
        </w:rPr>
        <w:t xml:space="preserve">Michael </w:t>
      </w:r>
      <w:proofErr w:type="spellStart"/>
      <w:r w:rsidRPr="009934A7">
        <w:rPr>
          <w:color w:val="0E101A"/>
          <w:lang w:val="en-GB"/>
        </w:rPr>
        <w:t>Min</w:t>
      </w:r>
      <w:r w:rsidR="00622BA9" w:rsidRPr="009934A7">
        <w:rPr>
          <w:color w:val="0E101A"/>
          <w:lang w:val="en-GB"/>
        </w:rPr>
        <w:t>kov</w:t>
      </w:r>
      <w:proofErr w:type="spellEnd"/>
      <w:r w:rsidR="00622BA9" w:rsidRPr="009934A7">
        <w:rPr>
          <w:color w:val="0E101A"/>
          <w:lang w:val="en-GB"/>
        </w:rPr>
        <w:t>, 2010), the</w:t>
      </w:r>
      <w:r w:rsidRPr="009934A7">
        <w:rPr>
          <w:color w:val="0E101A"/>
          <w:lang w:val="en-GB"/>
        </w:rPr>
        <w:t xml:space="preserve"> cultural dimension is the framework determining the different cultural aspects of the environment. This model is focusing on </w:t>
      </w:r>
      <w:r w:rsidR="004004EA" w:rsidRPr="009934A7">
        <w:rPr>
          <w:color w:val="0E101A"/>
          <w:lang w:val="en-GB"/>
        </w:rPr>
        <w:t>five-dimension</w:t>
      </w:r>
      <w:r w:rsidRPr="009934A7">
        <w:rPr>
          <w:color w:val="0E101A"/>
          <w:lang w:val="en-GB"/>
        </w:rPr>
        <w:t xml:space="preserve"> s of </w:t>
      </w:r>
      <w:r w:rsidRPr="009934A7">
        <w:rPr>
          <w:color w:val="0E101A"/>
          <w:lang w:val="en-GB"/>
        </w:rPr>
        <w:lastRenderedPageBreak/>
        <w:t>cultural values of different countries based on standard define values uploaded in the Hofstede model of cultural dimension</w:t>
      </w:r>
      <w:r w:rsidR="005D73FB" w:rsidRPr="009934A7">
        <w:rPr>
          <w:color w:val="0E101A"/>
          <w:lang w:val="en-GB"/>
        </w:rPr>
        <w:t xml:space="preserve"> </w:t>
      </w:r>
      <w:sdt>
        <w:sdtPr>
          <w:rPr>
            <w:color w:val="0E101A"/>
            <w:lang w:val="en-GB"/>
          </w:rPr>
          <w:id w:val="254869097"/>
          <w:citation/>
        </w:sdtPr>
        <w:sdtEndPr/>
        <w:sdtContent>
          <w:r w:rsidR="00A71FF3" w:rsidRPr="009934A7">
            <w:rPr>
              <w:color w:val="0E101A"/>
              <w:lang w:val="en-GB"/>
            </w:rPr>
            <w:fldChar w:fldCharType="begin"/>
          </w:r>
          <w:r w:rsidR="004004EA" w:rsidRPr="009934A7">
            <w:rPr>
              <w:color w:val="0E101A"/>
              <w:lang w:val="en-GB"/>
            </w:rPr>
            <w:instrText xml:space="preserve"> CITATION Min20 \l 1033 </w:instrText>
          </w:r>
          <w:r w:rsidR="00A71FF3" w:rsidRPr="009934A7">
            <w:rPr>
              <w:color w:val="0E101A"/>
              <w:lang w:val="en-GB"/>
            </w:rPr>
            <w:fldChar w:fldCharType="separate"/>
          </w:r>
          <w:r w:rsidR="004004EA" w:rsidRPr="009934A7">
            <w:rPr>
              <w:noProof/>
              <w:color w:val="0E101A"/>
              <w:lang w:val="en-GB"/>
            </w:rPr>
            <w:t>(Minkov, 2020)</w:t>
          </w:r>
          <w:r w:rsidR="00A71FF3" w:rsidRPr="009934A7">
            <w:rPr>
              <w:color w:val="0E101A"/>
              <w:lang w:val="en-GB"/>
            </w:rPr>
            <w:fldChar w:fldCharType="end"/>
          </w:r>
        </w:sdtContent>
      </w:sdt>
      <w:r w:rsidRPr="009934A7">
        <w:rPr>
          <w:color w:val="0E101A"/>
          <w:lang w:val="en-GB"/>
        </w:rPr>
        <w:t>.</w:t>
      </w:r>
    </w:p>
    <w:p w14:paraId="41631F8D" w14:textId="77777777" w:rsidR="00366402" w:rsidRPr="009934A7" w:rsidRDefault="00366402" w:rsidP="006676EF">
      <w:pPr>
        <w:spacing w:line="360" w:lineRule="auto"/>
        <w:rPr>
          <w:rStyle w:val="contentauthor--date"/>
          <w:rFonts w:ascii="Times New Roman" w:hAnsi="Times New Roman" w:cs="Times New Roman"/>
          <w:b/>
          <w:sz w:val="24"/>
          <w:szCs w:val="24"/>
          <w:lang w:val="en-GB"/>
        </w:rPr>
      </w:pPr>
    </w:p>
    <w:bookmarkEnd w:id="9"/>
    <w:p w14:paraId="12BE31C7" w14:textId="77777777" w:rsidR="00DF3DE4" w:rsidRPr="009934A7" w:rsidRDefault="00EE7ED3" w:rsidP="006676EF">
      <w:pPr>
        <w:spacing w:line="360" w:lineRule="auto"/>
        <w:rPr>
          <w:lang w:val="en-GB"/>
        </w:rPr>
      </w:pPr>
      <w:r w:rsidRPr="009934A7">
        <w:rPr>
          <w:noProof/>
          <w:lang w:val="en-GB"/>
        </w:rPr>
        <w:drawing>
          <wp:inline distT="0" distB="0" distL="0" distR="0" wp14:anchorId="1B600E28" wp14:editId="4F0BDCE9">
            <wp:extent cx="5943600" cy="1841931"/>
            <wp:effectExtent l="95250" t="76200" r="95250" b="82119"/>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srcRect l="6214" t="15239" r="57399" b="44492"/>
                    <a:stretch>
                      <a:fillRect/>
                    </a:stretch>
                  </pic:blipFill>
                  <pic:spPr bwMode="auto">
                    <a:xfrm>
                      <a:off x="0" y="0"/>
                      <a:ext cx="5943600" cy="184193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58852B2" w14:textId="77777777" w:rsidR="00046ECD" w:rsidRPr="009934A7" w:rsidRDefault="00046ECD" w:rsidP="006676EF">
      <w:pPr>
        <w:pStyle w:val="NormalWeb"/>
        <w:spacing w:before="0" w:beforeAutospacing="0" w:after="0" w:afterAutospacing="0" w:line="360" w:lineRule="auto"/>
        <w:jc w:val="center"/>
        <w:rPr>
          <w:b/>
          <w:i/>
          <w:lang w:val="en-GB"/>
        </w:rPr>
      </w:pPr>
      <w:r w:rsidRPr="009934A7">
        <w:rPr>
          <w:b/>
          <w:i/>
          <w:lang w:val="en-GB"/>
        </w:rPr>
        <w:t xml:space="preserve">Figure </w:t>
      </w:r>
      <w:r w:rsidR="001C53DF" w:rsidRPr="009934A7">
        <w:rPr>
          <w:b/>
          <w:i/>
          <w:lang w:val="en-GB"/>
        </w:rPr>
        <w:t>6</w:t>
      </w:r>
      <w:r w:rsidRPr="009934A7">
        <w:rPr>
          <w:b/>
          <w:i/>
          <w:lang w:val="en-GB"/>
        </w:rPr>
        <w:t>: Culture Dimension Model of Hofstede</w:t>
      </w:r>
    </w:p>
    <w:p w14:paraId="79D9415D" w14:textId="766AC382" w:rsidR="00046ECD" w:rsidRPr="009934A7" w:rsidRDefault="00046ECD" w:rsidP="006676EF">
      <w:pPr>
        <w:pStyle w:val="NormalWeb"/>
        <w:spacing w:before="0" w:beforeAutospacing="0" w:after="0" w:afterAutospacing="0" w:line="360" w:lineRule="auto"/>
        <w:jc w:val="center"/>
        <w:rPr>
          <w:b/>
          <w:color w:val="0E101A"/>
          <w:lang w:val="en-GB"/>
        </w:rPr>
      </w:pPr>
      <w:r w:rsidRPr="009934A7">
        <w:rPr>
          <w:b/>
          <w:lang w:val="en-GB"/>
        </w:rPr>
        <w:t>Source</w:t>
      </w:r>
      <w:r w:rsidR="005D73FB" w:rsidRPr="009934A7">
        <w:rPr>
          <w:b/>
          <w:lang w:val="en-GB"/>
        </w:rPr>
        <w:t>:</w:t>
      </w:r>
      <w:r w:rsidRPr="009934A7">
        <w:rPr>
          <w:b/>
          <w:lang w:val="en-GB"/>
        </w:rPr>
        <w:t xml:space="preserve"> (Michael </w:t>
      </w:r>
      <w:proofErr w:type="spellStart"/>
      <w:r w:rsidRPr="009934A7">
        <w:rPr>
          <w:b/>
          <w:lang w:val="en-GB"/>
        </w:rPr>
        <w:t>Minkov</w:t>
      </w:r>
      <w:proofErr w:type="spellEnd"/>
      <w:r w:rsidRPr="009934A7">
        <w:rPr>
          <w:b/>
          <w:lang w:val="en-GB"/>
        </w:rPr>
        <w:t>, 2010)</w:t>
      </w:r>
      <w:r w:rsidRPr="009934A7">
        <w:rPr>
          <w:b/>
          <w:color w:val="0E101A"/>
          <w:lang w:val="en-GB"/>
        </w:rPr>
        <w:t>.</w:t>
      </w:r>
    </w:p>
    <w:p w14:paraId="1EAD90A9" w14:textId="77777777" w:rsidR="0077496C" w:rsidRPr="009934A7" w:rsidRDefault="0077496C" w:rsidP="007E6735">
      <w:pPr>
        <w:pStyle w:val="Heading2"/>
        <w:numPr>
          <w:ilvl w:val="0"/>
          <w:numId w:val="8"/>
        </w:numPr>
        <w:spacing w:line="360" w:lineRule="auto"/>
        <w:rPr>
          <w:color w:val="auto"/>
          <w:lang w:val="en-GB"/>
        </w:rPr>
      </w:pPr>
      <w:bookmarkStart w:id="13" w:name="_Toc67535249"/>
      <w:r w:rsidRPr="009934A7">
        <w:rPr>
          <w:color w:val="auto"/>
          <w:lang w:val="en-GB"/>
        </w:rPr>
        <w:t>Power Distance</w:t>
      </w:r>
      <w:bookmarkEnd w:id="13"/>
      <w:r w:rsidRPr="009934A7">
        <w:rPr>
          <w:color w:val="auto"/>
          <w:lang w:val="en-GB"/>
        </w:rPr>
        <w:t> </w:t>
      </w:r>
    </w:p>
    <w:p w14:paraId="03937140" w14:textId="77777777" w:rsidR="0077496C" w:rsidRPr="009934A7" w:rsidRDefault="0077496C" w:rsidP="006676EF">
      <w:pPr>
        <w:pStyle w:val="Heading2"/>
        <w:spacing w:before="0" w:line="360" w:lineRule="auto"/>
        <w:jc w:val="both"/>
        <w:rPr>
          <w:rFonts w:ascii="Times New Roman" w:hAnsi="Times New Roman" w:cs="Times New Roman"/>
          <w:b w:val="0"/>
          <w:bCs w:val="0"/>
          <w:color w:val="0E101A"/>
          <w:sz w:val="24"/>
          <w:szCs w:val="24"/>
          <w:lang w:val="en-GB"/>
        </w:rPr>
      </w:pPr>
      <w:bookmarkStart w:id="14" w:name="_Toc67535250"/>
      <w:r w:rsidRPr="009934A7">
        <w:rPr>
          <w:rFonts w:ascii="Times New Roman" w:hAnsi="Times New Roman" w:cs="Times New Roman"/>
          <w:b w:val="0"/>
          <w:bCs w:val="0"/>
          <w:color w:val="0E101A"/>
          <w:sz w:val="24"/>
          <w:szCs w:val="24"/>
          <w:lang w:val="en-GB"/>
        </w:rPr>
        <w:t xml:space="preserve">It determines the opportunities difference among the group of people living in the society. The PDI value of power distance in Greece is 60 showing that imbalance is less </w:t>
      </w:r>
      <w:r w:rsidR="004004EA" w:rsidRPr="009934A7">
        <w:rPr>
          <w:rFonts w:ascii="Times New Roman" w:hAnsi="Times New Roman" w:cs="Times New Roman"/>
          <w:b w:val="0"/>
          <w:bCs w:val="0"/>
          <w:color w:val="0E101A"/>
          <w:sz w:val="24"/>
          <w:szCs w:val="24"/>
          <w:lang w:val="en-GB"/>
        </w:rPr>
        <w:t>compared</w:t>
      </w:r>
      <w:r w:rsidRPr="009934A7">
        <w:rPr>
          <w:rFonts w:ascii="Times New Roman" w:hAnsi="Times New Roman" w:cs="Times New Roman"/>
          <w:b w:val="0"/>
          <w:bCs w:val="0"/>
          <w:color w:val="0E101A"/>
          <w:sz w:val="24"/>
          <w:szCs w:val="24"/>
          <w:lang w:val="en-GB"/>
        </w:rPr>
        <w:t xml:space="preserve"> to Russia whose value is 93 comparatively very high. The high PDI value showing the power distance is not equally distributed in Russia. Strong wealthy people residing in Russia are running the authorities as well as activities of the country</w:t>
      </w:r>
      <w:sdt>
        <w:sdtPr>
          <w:rPr>
            <w:rFonts w:ascii="Times New Roman" w:hAnsi="Times New Roman" w:cs="Times New Roman"/>
            <w:b w:val="0"/>
            <w:bCs w:val="0"/>
            <w:color w:val="0E101A"/>
            <w:sz w:val="24"/>
            <w:szCs w:val="24"/>
            <w:lang w:val="en-GB"/>
          </w:rPr>
          <w:id w:val="429476454"/>
          <w:citation/>
        </w:sdtPr>
        <w:sdtEndPr/>
        <w:sdtContent>
          <w:r w:rsidR="00A71FF3" w:rsidRPr="009934A7">
            <w:rPr>
              <w:rFonts w:ascii="Times New Roman" w:hAnsi="Times New Roman" w:cs="Times New Roman"/>
              <w:b w:val="0"/>
              <w:bCs w:val="0"/>
              <w:color w:val="0E101A"/>
              <w:sz w:val="24"/>
              <w:szCs w:val="24"/>
              <w:lang w:val="en-GB"/>
            </w:rPr>
            <w:fldChar w:fldCharType="begin"/>
          </w:r>
          <w:r w:rsidR="004004EA" w:rsidRPr="009934A7">
            <w:rPr>
              <w:rFonts w:ascii="Times New Roman" w:hAnsi="Times New Roman" w:cs="Times New Roman"/>
              <w:b w:val="0"/>
              <w:bCs w:val="0"/>
              <w:color w:val="0E101A"/>
              <w:sz w:val="24"/>
              <w:szCs w:val="24"/>
              <w:lang w:val="en-GB"/>
            </w:rPr>
            <w:instrText xml:space="preserve"> CITATION Wan202 \l 1033 </w:instrText>
          </w:r>
          <w:r w:rsidR="00A71FF3" w:rsidRPr="009934A7">
            <w:rPr>
              <w:rFonts w:ascii="Times New Roman" w:hAnsi="Times New Roman" w:cs="Times New Roman"/>
              <w:b w:val="0"/>
              <w:bCs w:val="0"/>
              <w:color w:val="0E101A"/>
              <w:sz w:val="24"/>
              <w:szCs w:val="24"/>
              <w:lang w:val="en-GB"/>
            </w:rPr>
            <w:fldChar w:fldCharType="separate"/>
          </w:r>
          <w:r w:rsidR="004004EA" w:rsidRPr="009934A7">
            <w:rPr>
              <w:rFonts w:ascii="Times New Roman" w:hAnsi="Times New Roman" w:cs="Times New Roman"/>
              <w:b w:val="0"/>
              <w:bCs w:val="0"/>
              <w:noProof/>
              <w:color w:val="0E101A"/>
              <w:sz w:val="24"/>
              <w:szCs w:val="24"/>
              <w:lang w:val="en-GB"/>
            </w:rPr>
            <w:t xml:space="preserve"> (Wang, 2020)</w:t>
          </w:r>
          <w:r w:rsidR="00A71FF3" w:rsidRPr="009934A7">
            <w:rPr>
              <w:rFonts w:ascii="Times New Roman" w:hAnsi="Times New Roman" w:cs="Times New Roman"/>
              <w:b w:val="0"/>
              <w:bCs w:val="0"/>
              <w:color w:val="0E101A"/>
              <w:sz w:val="24"/>
              <w:szCs w:val="24"/>
              <w:lang w:val="en-GB"/>
            </w:rPr>
            <w:fldChar w:fldCharType="end"/>
          </w:r>
        </w:sdtContent>
      </w:sdt>
      <w:r w:rsidRPr="009934A7">
        <w:rPr>
          <w:rFonts w:ascii="Times New Roman" w:hAnsi="Times New Roman" w:cs="Times New Roman"/>
          <w:b w:val="0"/>
          <w:bCs w:val="0"/>
          <w:color w:val="0E101A"/>
          <w:sz w:val="24"/>
          <w:szCs w:val="24"/>
          <w:lang w:val="en-GB"/>
        </w:rPr>
        <w:t>.</w:t>
      </w:r>
      <w:bookmarkEnd w:id="14"/>
    </w:p>
    <w:p w14:paraId="4A6C4D29" w14:textId="77777777" w:rsidR="0077496C" w:rsidRPr="009934A7" w:rsidRDefault="0077496C" w:rsidP="007E6735">
      <w:pPr>
        <w:pStyle w:val="Heading2"/>
        <w:numPr>
          <w:ilvl w:val="0"/>
          <w:numId w:val="8"/>
        </w:numPr>
        <w:spacing w:line="360" w:lineRule="auto"/>
        <w:rPr>
          <w:color w:val="auto"/>
          <w:lang w:val="en-GB"/>
        </w:rPr>
      </w:pPr>
      <w:bookmarkStart w:id="15" w:name="_Toc67535251"/>
      <w:r w:rsidRPr="009934A7">
        <w:rPr>
          <w:color w:val="auto"/>
          <w:lang w:val="en-GB"/>
        </w:rPr>
        <w:t>Uncertainty Avoidance</w:t>
      </w:r>
      <w:bookmarkEnd w:id="15"/>
    </w:p>
    <w:p w14:paraId="37D8FE7A" w14:textId="77777777" w:rsidR="0077496C" w:rsidRPr="009934A7" w:rsidRDefault="0077496C" w:rsidP="006676EF">
      <w:pPr>
        <w:pStyle w:val="NormalWeb"/>
        <w:spacing w:before="0" w:beforeAutospacing="0" w:after="0" w:afterAutospacing="0" w:line="360" w:lineRule="auto"/>
        <w:jc w:val="both"/>
        <w:rPr>
          <w:color w:val="0E101A"/>
          <w:lang w:val="en-GB"/>
        </w:rPr>
      </w:pPr>
      <w:r w:rsidRPr="009934A7">
        <w:rPr>
          <w:color w:val="0E101A"/>
          <w:lang w:val="en-GB"/>
        </w:rPr>
        <w:t xml:space="preserve">The PDI value of uncertainty avoidance of Russia is 95 which is showing no work is going on in the country regarding risk management and the country subjected to a high level of risk factors. Similarly, Greece's PDI value of uncertainty avoidance is high and showing it is also not taking any measures regarding the risk controlling factors of the country. Russia as well as Greece is required to put their concern towards this crucial issue of risk management. In this regard policies and frameworks are required to be designed for the people to prosper living as a </w:t>
      </w:r>
      <w:r w:rsidR="00D15356" w:rsidRPr="009934A7">
        <w:rPr>
          <w:color w:val="0E101A"/>
          <w:lang w:val="en-GB"/>
        </w:rPr>
        <w:t xml:space="preserve">society </w:t>
      </w:r>
      <w:sdt>
        <w:sdtPr>
          <w:rPr>
            <w:color w:val="0E101A"/>
            <w:lang w:val="en-GB"/>
          </w:rPr>
          <w:id w:val="-50471282"/>
          <w:citation/>
        </w:sdtPr>
        <w:sdtEndPr/>
        <w:sdtContent>
          <w:r w:rsidR="00A71FF3" w:rsidRPr="009934A7">
            <w:rPr>
              <w:color w:val="0E101A"/>
              <w:lang w:val="en-GB"/>
            </w:rPr>
            <w:fldChar w:fldCharType="begin"/>
          </w:r>
          <w:r w:rsidR="003B5E9A" w:rsidRPr="009934A7">
            <w:rPr>
              <w:color w:val="0E101A"/>
              <w:lang w:val="en-GB"/>
            </w:rPr>
            <w:instrText xml:space="preserve"> CITATION Wat20 \l 1033 </w:instrText>
          </w:r>
          <w:r w:rsidR="00A71FF3" w:rsidRPr="009934A7">
            <w:rPr>
              <w:color w:val="0E101A"/>
              <w:lang w:val="en-GB"/>
            </w:rPr>
            <w:fldChar w:fldCharType="separate"/>
          </w:r>
          <w:r w:rsidR="003B5E9A" w:rsidRPr="009934A7">
            <w:rPr>
              <w:noProof/>
              <w:color w:val="0E101A"/>
              <w:lang w:val="en-GB"/>
            </w:rPr>
            <w:t>(Watts, 2020)</w:t>
          </w:r>
          <w:r w:rsidR="00A71FF3" w:rsidRPr="009934A7">
            <w:rPr>
              <w:color w:val="0E101A"/>
              <w:lang w:val="en-GB"/>
            </w:rPr>
            <w:fldChar w:fldCharType="end"/>
          </w:r>
        </w:sdtContent>
      </w:sdt>
      <w:r w:rsidRPr="009934A7">
        <w:rPr>
          <w:color w:val="0E101A"/>
          <w:lang w:val="en-GB"/>
        </w:rPr>
        <w:t>.</w:t>
      </w:r>
    </w:p>
    <w:p w14:paraId="1AA76D55" w14:textId="77777777" w:rsidR="0077496C" w:rsidRPr="009934A7" w:rsidRDefault="0077496C" w:rsidP="007E6735">
      <w:pPr>
        <w:pStyle w:val="Heading2"/>
        <w:numPr>
          <w:ilvl w:val="0"/>
          <w:numId w:val="8"/>
        </w:numPr>
        <w:spacing w:line="360" w:lineRule="auto"/>
        <w:rPr>
          <w:color w:val="auto"/>
          <w:lang w:val="en-GB"/>
        </w:rPr>
      </w:pPr>
      <w:bookmarkStart w:id="16" w:name="_Toc67535252"/>
      <w:r w:rsidRPr="009934A7">
        <w:rPr>
          <w:color w:val="auto"/>
          <w:lang w:val="en-GB"/>
        </w:rPr>
        <w:lastRenderedPageBreak/>
        <w:t>Individualism</w:t>
      </w:r>
      <w:bookmarkEnd w:id="16"/>
    </w:p>
    <w:p w14:paraId="241A15A5" w14:textId="5293EDD9" w:rsidR="0077496C" w:rsidRPr="009934A7" w:rsidRDefault="0077496C" w:rsidP="006676EF">
      <w:pPr>
        <w:pStyle w:val="NormalWeb"/>
        <w:spacing w:before="0" w:beforeAutospacing="0" w:after="0" w:afterAutospacing="0" w:line="360" w:lineRule="auto"/>
        <w:jc w:val="both"/>
        <w:rPr>
          <w:color w:val="0E101A"/>
          <w:lang w:val="en-GB"/>
        </w:rPr>
      </w:pPr>
      <w:r w:rsidRPr="009934A7">
        <w:rPr>
          <w:color w:val="0E101A"/>
          <w:lang w:val="en-GB"/>
        </w:rPr>
        <w:t xml:space="preserve">The PDI value of individualism is 39 in Russia showing the liberty of freely working is less present in the state. The governing bodies are authorities' powers in the country and offer restrictions and policies for the well-being of the country. Similarly, the individualism PDI value of Greece is also low and showing the trend of </w:t>
      </w:r>
      <w:r w:rsidR="00A7598C" w:rsidRPr="009934A7">
        <w:rPr>
          <w:color w:val="0E101A"/>
          <w:lang w:val="en-GB"/>
        </w:rPr>
        <w:t>collectivist</w:t>
      </w:r>
      <w:r w:rsidRPr="009934A7">
        <w:rPr>
          <w:color w:val="0E101A"/>
          <w:lang w:val="en-GB"/>
        </w:rPr>
        <w:t xml:space="preserve"> more than individualism in the society. Both countries are offering less liberty to the individuals residing over </w:t>
      </w:r>
      <w:r w:rsidR="00622BA9" w:rsidRPr="009934A7">
        <w:rPr>
          <w:color w:val="0E101A"/>
          <w:lang w:val="en-GB"/>
        </w:rPr>
        <w:t xml:space="preserve">there </w:t>
      </w:r>
      <w:sdt>
        <w:sdtPr>
          <w:rPr>
            <w:color w:val="0E101A"/>
            <w:lang w:val="en-GB"/>
          </w:rPr>
          <w:id w:val="-1647972816"/>
          <w:citation/>
        </w:sdtPr>
        <w:sdtEndPr/>
        <w:sdtContent>
          <w:r w:rsidR="00A71FF3" w:rsidRPr="009934A7">
            <w:rPr>
              <w:color w:val="0E101A"/>
              <w:lang w:val="en-GB"/>
            </w:rPr>
            <w:fldChar w:fldCharType="begin"/>
          </w:r>
          <w:r w:rsidR="003B5E9A" w:rsidRPr="009934A7">
            <w:rPr>
              <w:color w:val="0E101A"/>
              <w:lang w:val="en-GB"/>
            </w:rPr>
            <w:instrText xml:space="preserve"> CITATION Baz21 \l 1033 </w:instrText>
          </w:r>
          <w:r w:rsidR="00A71FF3" w:rsidRPr="009934A7">
            <w:rPr>
              <w:color w:val="0E101A"/>
              <w:lang w:val="en-GB"/>
            </w:rPr>
            <w:fldChar w:fldCharType="separate"/>
          </w:r>
          <w:r w:rsidR="003B5E9A" w:rsidRPr="009934A7">
            <w:rPr>
              <w:noProof/>
              <w:color w:val="0E101A"/>
              <w:lang w:val="en-GB"/>
            </w:rPr>
            <w:t>(Bazzi, 2021)</w:t>
          </w:r>
          <w:r w:rsidR="00A71FF3" w:rsidRPr="009934A7">
            <w:rPr>
              <w:color w:val="0E101A"/>
              <w:lang w:val="en-GB"/>
            </w:rPr>
            <w:fldChar w:fldCharType="end"/>
          </w:r>
        </w:sdtContent>
      </w:sdt>
      <w:r w:rsidRPr="009934A7">
        <w:rPr>
          <w:color w:val="0E101A"/>
          <w:lang w:val="en-GB"/>
        </w:rPr>
        <w:t>.</w:t>
      </w:r>
    </w:p>
    <w:p w14:paraId="17BD2486" w14:textId="77777777" w:rsidR="00622BA9" w:rsidRPr="009934A7" w:rsidRDefault="00622BA9" w:rsidP="006676EF">
      <w:pPr>
        <w:pStyle w:val="NormalWeb"/>
        <w:spacing w:before="0" w:beforeAutospacing="0" w:after="0" w:afterAutospacing="0" w:line="360" w:lineRule="auto"/>
        <w:jc w:val="both"/>
        <w:rPr>
          <w:color w:val="0E101A"/>
          <w:lang w:val="en-GB"/>
        </w:rPr>
      </w:pPr>
    </w:p>
    <w:p w14:paraId="4E2EEA64" w14:textId="77777777" w:rsidR="0077496C" w:rsidRPr="009934A7" w:rsidRDefault="0077496C" w:rsidP="007E6735">
      <w:pPr>
        <w:pStyle w:val="Heading2"/>
        <w:numPr>
          <w:ilvl w:val="0"/>
          <w:numId w:val="8"/>
        </w:numPr>
        <w:spacing w:before="0" w:line="360" w:lineRule="auto"/>
        <w:jc w:val="both"/>
        <w:rPr>
          <w:rFonts w:ascii="Times New Roman" w:hAnsi="Times New Roman" w:cs="Times New Roman"/>
          <w:b w:val="0"/>
          <w:bCs w:val="0"/>
          <w:color w:val="0E101A"/>
          <w:sz w:val="24"/>
          <w:szCs w:val="24"/>
          <w:lang w:val="en-GB"/>
        </w:rPr>
      </w:pPr>
      <w:bookmarkStart w:id="17" w:name="_Toc67535253"/>
      <w:r w:rsidRPr="009934A7">
        <w:rPr>
          <w:color w:val="auto"/>
          <w:lang w:val="en-GB"/>
        </w:rPr>
        <w:t>Masculinity</w:t>
      </w:r>
      <w:bookmarkEnd w:id="17"/>
    </w:p>
    <w:p w14:paraId="78E2E3A1" w14:textId="77777777" w:rsidR="0077496C" w:rsidRPr="009934A7" w:rsidRDefault="0077496C" w:rsidP="006676EF">
      <w:pPr>
        <w:pStyle w:val="NormalWeb"/>
        <w:spacing w:before="0" w:beforeAutospacing="0" w:after="0" w:afterAutospacing="0" w:line="360" w:lineRule="auto"/>
        <w:jc w:val="both"/>
        <w:rPr>
          <w:color w:val="0E101A"/>
          <w:lang w:val="en-GB"/>
        </w:rPr>
      </w:pPr>
      <w:r w:rsidRPr="009934A7">
        <w:rPr>
          <w:color w:val="0E101A"/>
          <w:lang w:val="en-GB"/>
        </w:rPr>
        <w:t xml:space="preserve">The Masculinity PDI value of Greece 57 and Russia is 36. It shows that more freedom Greece's population has in terms of freedom and leadership compares to Russia. The higher legislative and federal obligations put by the governing bodies are reducing masculinity ability from the individuals living in the society and power is in the hands of governing bodies of the </w:t>
      </w:r>
      <w:r w:rsidR="00D15356" w:rsidRPr="009934A7">
        <w:rPr>
          <w:color w:val="0E101A"/>
          <w:lang w:val="en-GB"/>
        </w:rPr>
        <w:t xml:space="preserve">country </w:t>
      </w:r>
      <w:sdt>
        <w:sdtPr>
          <w:rPr>
            <w:color w:val="0E101A"/>
            <w:lang w:val="en-GB"/>
          </w:rPr>
          <w:id w:val="-292372179"/>
          <w:citation/>
        </w:sdtPr>
        <w:sdtEndPr/>
        <w:sdtContent>
          <w:r w:rsidR="00A71FF3" w:rsidRPr="009934A7">
            <w:rPr>
              <w:color w:val="0E101A"/>
              <w:lang w:val="en-GB"/>
            </w:rPr>
            <w:fldChar w:fldCharType="begin"/>
          </w:r>
          <w:r w:rsidR="003B5E9A" w:rsidRPr="009934A7">
            <w:rPr>
              <w:color w:val="0E101A"/>
              <w:lang w:val="en-GB"/>
            </w:rPr>
            <w:instrText xml:space="preserve"> CITATION Ped21 \l 1033 </w:instrText>
          </w:r>
          <w:r w:rsidR="00A71FF3" w:rsidRPr="009934A7">
            <w:rPr>
              <w:color w:val="0E101A"/>
              <w:lang w:val="en-GB"/>
            </w:rPr>
            <w:fldChar w:fldCharType="separate"/>
          </w:r>
          <w:r w:rsidR="003B5E9A" w:rsidRPr="009934A7">
            <w:rPr>
              <w:noProof/>
              <w:color w:val="0E101A"/>
              <w:lang w:val="en-GB"/>
            </w:rPr>
            <w:t>(Pederson, 2021)</w:t>
          </w:r>
          <w:r w:rsidR="00A71FF3" w:rsidRPr="009934A7">
            <w:rPr>
              <w:color w:val="0E101A"/>
              <w:lang w:val="en-GB"/>
            </w:rPr>
            <w:fldChar w:fldCharType="end"/>
          </w:r>
        </w:sdtContent>
      </w:sdt>
      <w:r w:rsidRPr="009934A7">
        <w:rPr>
          <w:color w:val="0E101A"/>
          <w:lang w:val="en-GB"/>
        </w:rPr>
        <w:t>.</w:t>
      </w:r>
    </w:p>
    <w:p w14:paraId="33438782" w14:textId="77777777" w:rsidR="0077496C" w:rsidRPr="009934A7" w:rsidRDefault="0077496C" w:rsidP="007E6735">
      <w:pPr>
        <w:pStyle w:val="Heading2"/>
        <w:numPr>
          <w:ilvl w:val="0"/>
          <w:numId w:val="8"/>
        </w:numPr>
        <w:spacing w:line="360" w:lineRule="auto"/>
        <w:rPr>
          <w:color w:val="auto"/>
          <w:lang w:val="en-GB"/>
        </w:rPr>
      </w:pPr>
      <w:bookmarkStart w:id="18" w:name="_Toc67535254"/>
      <w:r w:rsidRPr="009934A7">
        <w:rPr>
          <w:color w:val="auto"/>
          <w:lang w:val="en-GB"/>
        </w:rPr>
        <w:t>Long Term Orientation</w:t>
      </w:r>
      <w:bookmarkEnd w:id="18"/>
      <w:r w:rsidRPr="009934A7">
        <w:rPr>
          <w:color w:val="auto"/>
          <w:lang w:val="en-GB"/>
        </w:rPr>
        <w:t> </w:t>
      </w:r>
    </w:p>
    <w:p w14:paraId="40B24EFB" w14:textId="77777777" w:rsidR="0077496C" w:rsidRPr="009934A7" w:rsidRDefault="0077496C" w:rsidP="006676EF">
      <w:pPr>
        <w:pStyle w:val="NormalWeb"/>
        <w:spacing w:before="0" w:beforeAutospacing="0" w:after="0" w:afterAutospacing="0" w:line="360" w:lineRule="auto"/>
        <w:jc w:val="both"/>
        <w:rPr>
          <w:color w:val="0E101A"/>
          <w:lang w:val="en-GB"/>
        </w:rPr>
      </w:pPr>
      <w:r w:rsidRPr="009934A7">
        <w:rPr>
          <w:color w:val="0E101A"/>
          <w:lang w:val="en-GB"/>
        </w:rPr>
        <w:t xml:space="preserve">The PDI value of Russia shows that the country looks towards future progress by doing working as per the long-term perspective. To gain future goals Russia is delaying its short-term material, goals, emotional </w:t>
      </w:r>
      <w:r w:rsidR="003B5E9A" w:rsidRPr="009934A7">
        <w:rPr>
          <w:color w:val="0E101A"/>
          <w:lang w:val="en-GB"/>
        </w:rPr>
        <w:t>gratitude’s</w:t>
      </w:r>
      <w:r w:rsidRPr="009934A7">
        <w:rPr>
          <w:color w:val="0E101A"/>
          <w:lang w:val="en-GB"/>
        </w:rPr>
        <w:t xml:space="preserve">, and social success. The long-term orientation perspective of Russia brings the value of persistence, perseverance, saving, and ability towards adaption in the society. The less PDI value of Greece shows that the people are not long-term oriented and satisfy with, what they are getting at </w:t>
      </w:r>
      <w:r w:rsidR="00D15356" w:rsidRPr="009934A7">
        <w:rPr>
          <w:color w:val="0E101A"/>
          <w:lang w:val="en-GB"/>
        </w:rPr>
        <w:t xml:space="preserve">present </w:t>
      </w:r>
      <w:sdt>
        <w:sdtPr>
          <w:rPr>
            <w:color w:val="0E101A"/>
            <w:lang w:val="en-GB"/>
          </w:rPr>
          <w:id w:val="555057208"/>
          <w:citation/>
        </w:sdtPr>
        <w:sdtEndPr/>
        <w:sdtContent>
          <w:r w:rsidR="00A71FF3" w:rsidRPr="009934A7">
            <w:rPr>
              <w:color w:val="0E101A"/>
              <w:lang w:val="en-GB"/>
            </w:rPr>
            <w:fldChar w:fldCharType="begin"/>
          </w:r>
          <w:r w:rsidR="00816CEB" w:rsidRPr="009934A7">
            <w:rPr>
              <w:color w:val="0E101A"/>
              <w:lang w:val="en-GB"/>
            </w:rPr>
            <w:instrText xml:space="preserve"> CITATION HeJ20 \l 1033 </w:instrText>
          </w:r>
          <w:r w:rsidR="00A71FF3" w:rsidRPr="009934A7">
            <w:rPr>
              <w:color w:val="0E101A"/>
              <w:lang w:val="en-GB"/>
            </w:rPr>
            <w:fldChar w:fldCharType="separate"/>
          </w:r>
          <w:r w:rsidR="00816CEB" w:rsidRPr="009934A7">
            <w:rPr>
              <w:noProof/>
              <w:color w:val="0E101A"/>
              <w:lang w:val="en-GB"/>
            </w:rPr>
            <w:t>(He, 2020)</w:t>
          </w:r>
          <w:r w:rsidR="00A71FF3" w:rsidRPr="009934A7">
            <w:rPr>
              <w:color w:val="0E101A"/>
              <w:lang w:val="en-GB"/>
            </w:rPr>
            <w:fldChar w:fldCharType="end"/>
          </w:r>
        </w:sdtContent>
      </w:sdt>
      <w:r w:rsidRPr="009934A7">
        <w:rPr>
          <w:color w:val="0E101A"/>
          <w:lang w:val="en-GB"/>
        </w:rPr>
        <w:t>.</w:t>
      </w:r>
    </w:p>
    <w:p w14:paraId="138CDB56" w14:textId="77777777" w:rsidR="0077496C" w:rsidRPr="009934A7" w:rsidRDefault="0077496C" w:rsidP="007E6735">
      <w:pPr>
        <w:pStyle w:val="Heading2"/>
        <w:numPr>
          <w:ilvl w:val="0"/>
          <w:numId w:val="8"/>
        </w:numPr>
        <w:spacing w:line="360" w:lineRule="auto"/>
        <w:rPr>
          <w:color w:val="auto"/>
          <w:lang w:val="en-GB"/>
        </w:rPr>
      </w:pPr>
      <w:bookmarkStart w:id="19" w:name="_Toc67535255"/>
      <w:r w:rsidRPr="009934A7">
        <w:rPr>
          <w:color w:val="auto"/>
          <w:lang w:val="en-GB"/>
        </w:rPr>
        <w:t>Indulgence</w:t>
      </w:r>
      <w:bookmarkEnd w:id="19"/>
    </w:p>
    <w:p w14:paraId="1DC73827" w14:textId="77777777" w:rsidR="0077496C" w:rsidRPr="009934A7" w:rsidRDefault="0077496C" w:rsidP="006676EF">
      <w:pPr>
        <w:pStyle w:val="NormalWeb"/>
        <w:spacing w:before="0" w:beforeAutospacing="0" w:after="0" w:afterAutospacing="0" w:line="360" w:lineRule="auto"/>
        <w:jc w:val="both"/>
        <w:rPr>
          <w:color w:val="0E101A"/>
          <w:lang w:val="en-GB"/>
        </w:rPr>
      </w:pPr>
      <w:r w:rsidRPr="009934A7">
        <w:rPr>
          <w:color w:val="0E101A"/>
          <w:lang w:val="en-GB"/>
        </w:rPr>
        <w:t xml:space="preserve">It defines as the individual attributes towards achieving the future targets based on beliefs, handwork, and interest. The indulgence PDI value of Greece is 50 showing that people are more oriented and motivated towards their tasks and future goals. People freely their lives and have fun with freedom whereas the indulgence PDI value of Russia is 20 showing that the people are less oriented towards the assigned goals. People of Russia have no authority to enjoying freedom towards their actions and family life. People are under great pressure due to the restriction of </w:t>
      </w:r>
      <w:r w:rsidRPr="009934A7">
        <w:rPr>
          <w:color w:val="0E101A"/>
          <w:lang w:val="en-GB"/>
        </w:rPr>
        <w:lastRenderedPageBreak/>
        <w:t xml:space="preserve">various codes and </w:t>
      </w:r>
      <w:proofErr w:type="spellStart"/>
      <w:r w:rsidRPr="009934A7">
        <w:rPr>
          <w:color w:val="0E101A"/>
          <w:lang w:val="en-GB"/>
        </w:rPr>
        <w:t>behavior</w:t>
      </w:r>
      <w:proofErr w:type="spellEnd"/>
      <w:r w:rsidRPr="009934A7">
        <w:rPr>
          <w:color w:val="0E101A"/>
          <w:lang w:val="en-GB"/>
        </w:rPr>
        <w:t xml:space="preserve"> and </w:t>
      </w:r>
      <w:r w:rsidR="002C77A5" w:rsidRPr="009934A7">
        <w:rPr>
          <w:color w:val="0E101A"/>
          <w:lang w:val="en-GB"/>
        </w:rPr>
        <w:t>must</w:t>
      </w:r>
      <w:r w:rsidRPr="009934A7">
        <w:rPr>
          <w:color w:val="0E101A"/>
          <w:lang w:val="en-GB"/>
        </w:rPr>
        <w:t xml:space="preserve"> follow the norm's framework designed by the governing bodies of </w:t>
      </w:r>
      <w:r w:rsidR="00D20743" w:rsidRPr="009934A7">
        <w:rPr>
          <w:color w:val="0E101A"/>
          <w:lang w:val="en-GB"/>
        </w:rPr>
        <w:t xml:space="preserve">Russia </w:t>
      </w:r>
      <w:sdt>
        <w:sdtPr>
          <w:rPr>
            <w:color w:val="0E101A"/>
            <w:lang w:val="en-GB"/>
          </w:rPr>
          <w:id w:val="-686212781"/>
          <w:citation/>
        </w:sdtPr>
        <w:sdtEndPr/>
        <w:sdtContent>
          <w:r w:rsidR="00A71FF3" w:rsidRPr="009934A7">
            <w:rPr>
              <w:color w:val="0E101A"/>
              <w:lang w:val="en-GB"/>
            </w:rPr>
            <w:fldChar w:fldCharType="begin"/>
          </w:r>
          <w:r w:rsidR="002C77A5" w:rsidRPr="009934A7">
            <w:rPr>
              <w:color w:val="0E101A"/>
              <w:lang w:val="en-GB"/>
            </w:rPr>
            <w:instrText xml:space="preserve"> CITATION Pur20 \l 1033 </w:instrText>
          </w:r>
          <w:r w:rsidR="00A71FF3" w:rsidRPr="009934A7">
            <w:rPr>
              <w:color w:val="0E101A"/>
              <w:lang w:val="en-GB"/>
            </w:rPr>
            <w:fldChar w:fldCharType="separate"/>
          </w:r>
          <w:r w:rsidR="002C77A5" w:rsidRPr="009934A7">
            <w:rPr>
              <w:noProof/>
              <w:color w:val="0E101A"/>
              <w:lang w:val="en-GB"/>
            </w:rPr>
            <w:t>(Purevdorj, 2020)</w:t>
          </w:r>
          <w:r w:rsidR="00A71FF3" w:rsidRPr="009934A7">
            <w:rPr>
              <w:color w:val="0E101A"/>
              <w:lang w:val="en-GB"/>
            </w:rPr>
            <w:fldChar w:fldCharType="end"/>
          </w:r>
        </w:sdtContent>
      </w:sdt>
      <w:r w:rsidRPr="009934A7">
        <w:rPr>
          <w:color w:val="0E101A"/>
          <w:lang w:val="en-GB"/>
        </w:rPr>
        <w:t>.</w:t>
      </w:r>
    </w:p>
    <w:p w14:paraId="7EC1F5B3" w14:textId="77777777" w:rsidR="0077496C" w:rsidRPr="009934A7" w:rsidRDefault="0077496C" w:rsidP="006676EF">
      <w:pPr>
        <w:pStyle w:val="NormalWeb"/>
        <w:spacing w:before="0" w:beforeAutospacing="0" w:after="0" w:afterAutospacing="0" w:line="360" w:lineRule="auto"/>
        <w:jc w:val="both"/>
        <w:rPr>
          <w:color w:val="0E101A"/>
          <w:lang w:val="en-GB"/>
        </w:rPr>
      </w:pPr>
    </w:p>
    <w:p w14:paraId="71FBC371" w14:textId="77777777" w:rsidR="0077496C" w:rsidRPr="009934A7" w:rsidRDefault="008F49D7" w:rsidP="006676EF">
      <w:pPr>
        <w:pStyle w:val="Heading2"/>
        <w:spacing w:line="360" w:lineRule="auto"/>
        <w:rPr>
          <w:color w:val="auto"/>
          <w:lang w:val="en-GB"/>
        </w:rPr>
      </w:pPr>
      <w:bookmarkStart w:id="20" w:name="_Toc67535256"/>
      <w:r w:rsidRPr="009934A7">
        <w:rPr>
          <w:color w:val="auto"/>
          <w:lang w:val="en-GB"/>
        </w:rPr>
        <w:t xml:space="preserve">5.0 </w:t>
      </w:r>
      <w:r w:rsidR="0077496C" w:rsidRPr="009934A7">
        <w:rPr>
          <w:color w:val="auto"/>
          <w:lang w:val="en-GB"/>
        </w:rPr>
        <w:t xml:space="preserve">Pestle Analysis of </w:t>
      </w:r>
      <w:r w:rsidR="002C77A5" w:rsidRPr="009934A7">
        <w:rPr>
          <w:color w:val="auto"/>
          <w:lang w:val="en-GB"/>
        </w:rPr>
        <w:t>Shell Company</w:t>
      </w:r>
      <w:bookmarkEnd w:id="20"/>
    </w:p>
    <w:p w14:paraId="6285CA26" w14:textId="77777777" w:rsidR="004A3808" w:rsidRPr="009934A7" w:rsidRDefault="0077496C" w:rsidP="006676EF">
      <w:pPr>
        <w:pStyle w:val="NormalWeb"/>
        <w:spacing w:before="0" w:beforeAutospacing="0" w:after="0" w:afterAutospacing="0" w:line="360" w:lineRule="auto"/>
        <w:jc w:val="both"/>
        <w:rPr>
          <w:color w:val="0E101A"/>
          <w:lang w:val="en-GB"/>
        </w:rPr>
      </w:pPr>
      <w:r w:rsidRPr="009934A7">
        <w:rPr>
          <w:color w:val="0E101A"/>
          <w:lang w:val="en-GB"/>
        </w:rPr>
        <w:t>It is a framework that determines the macro-external factors such as political, economic, technological, social, environmental affecting the working of an organization. The professional practices and capabilities help in overcoming the impact of external forces in an organization. The macro-environmental analysis must be carried out once in a six month to see the impact of different forces and by using corrective measures should be corrected as soon as possible for the effective working of a workplace. The monitoring and response to changes in the macro-environment can differentiate from the competition and create a competitive advantage</w:t>
      </w:r>
      <w:sdt>
        <w:sdtPr>
          <w:rPr>
            <w:color w:val="0E101A"/>
            <w:lang w:val="en-GB"/>
          </w:rPr>
          <w:id w:val="-1887937086"/>
          <w:citation/>
        </w:sdtPr>
        <w:sdtEndPr/>
        <w:sdtContent>
          <w:r w:rsidR="00A71FF3" w:rsidRPr="009934A7">
            <w:rPr>
              <w:color w:val="0E101A"/>
              <w:lang w:val="en-GB"/>
            </w:rPr>
            <w:fldChar w:fldCharType="begin"/>
          </w:r>
          <w:r w:rsidR="002C77A5" w:rsidRPr="009934A7">
            <w:rPr>
              <w:color w:val="0E101A"/>
              <w:lang w:val="en-GB"/>
            </w:rPr>
            <w:instrText xml:space="preserve"> CITATION Fer20 \l 1033 </w:instrText>
          </w:r>
          <w:r w:rsidR="00A71FF3" w:rsidRPr="009934A7">
            <w:rPr>
              <w:color w:val="0E101A"/>
              <w:lang w:val="en-GB"/>
            </w:rPr>
            <w:fldChar w:fldCharType="separate"/>
          </w:r>
          <w:r w:rsidR="002C77A5" w:rsidRPr="009934A7">
            <w:rPr>
              <w:noProof/>
              <w:color w:val="0E101A"/>
              <w:lang w:val="en-GB"/>
            </w:rPr>
            <w:t>(Ferreira, 2020)</w:t>
          </w:r>
          <w:r w:rsidR="00A71FF3" w:rsidRPr="009934A7">
            <w:rPr>
              <w:color w:val="0E101A"/>
              <w:lang w:val="en-GB"/>
            </w:rPr>
            <w:fldChar w:fldCharType="end"/>
          </w:r>
        </w:sdtContent>
      </w:sdt>
      <w:r w:rsidRPr="009934A7">
        <w:rPr>
          <w:color w:val="0E101A"/>
          <w:lang w:val="en-GB"/>
        </w:rPr>
        <w:t>.</w:t>
      </w:r>
    </w:p>
    <w:p w14:paraId="41A8F6A3" w14:textId="77777777" w:rsidR="004A3808" w:rsidRPr="009934A7" w:rsidRDefault="004A3808" w:rsidP="006676EF">
      <w:pPr>
        <w:pStyle w:val="NormalWeb"/>
        <w:spacing w:before="0" w:beforeAutospacing="0" w:after="0" w:afterAutospacing="0" w:line="360" w:lineRule="auto"/>
        <w:jc w:val="both"/>
        <w:rPr>
          <w:color w:val="0E101A"/>
          <w:lang w:val="en-GB"/>
        </w:rPr>
      </w:pPr>
    </w:p>
    <w:p w14:paraId="0A0A9519" w14:textId="77777777" w:rsidR="004A3808" w:rsidRPr="009934A7" w:rsidRDefault="004A3808" w:rsidP="006676EF">
      <w:pPr>
        <w:pStyle w:val="NormalWeb"/>
        <w:spacing w:before="0" w:beforeAutospacing="0" w:after="0" w:afterAutospacing="0" w:line="360" w:lineRule="auto"/>
        <w:jc w:val="both"/>
        <w:rPr>
          <w:color w:val="0E101A"/>
          <w:lang w:val="en-GB"/>
        </w:rPr>
      </w:pPr>
      <w:r w:rsidRPr="009934A7">
        <w:rPr>
          <w:noProof/>
          <w:color w:val="0E101A"/>
          <w:lang w:val="en-GB"/>
        </w:rPr>
        <w:drawing>
          <wp:inline distT="0" distB="0" distL="0" distR="0" wp14:anchorId="1526C252" wp14:editId="0AF977F1">
            <wp:extent cx="5989320" cy="3345180"/>
            <wp:effectExtent l="38100" t="57150" r="106680" b="102870"/>
            <wp:docPr id="15" name="Picture 15" descr="C:\Users\OWNER\Desktop\26701875515_67cf5e3da5_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OWNER\Desktop\26701875515_67cf5e3da5_z.jpg"/>
                    <pic:cNvPicPr>
                      <a:picLocks noChangeAspect="1" noChangeArrowheads="1"/>
                    </pic:cNvPicPr>
                  </pic:nvPicPr>
                  <pic:blipFill>
                    <a:blip r:embed="rId18"/>
                    <a:srcRect/>
                    <a:stretch>
                      <a:fillRect/>
                    </a:stretch>
                  </pic:blipFill>
                  <pic:spPr bwMode="auto">
                    <a:xfrm>
                      <a:off x="0" y="0"/>
                      <a:ext cx="5985909" cy="33432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306974E" w14:textId="77777777" w:rsidR="007E6735" w:rsidRPr="009934A7" w:rsidRDefault="007E6735" w:rsidP="00F46B4F">
      <w:pPr>
        <w:pStyle w:val="NormalWeb"/>
        <w:spacing w:before="0" w:beforeAutospacing="0" w:after="0" w:afterAutospacing="0" w:line="360" w:lineRule="auto"/>
        <w:jc w:val="center"/>
        <w:rPr>
          <w:b/>
          <w:i/>
          <w:lang w:val="en-GB"/>
        </w:rPr>
      </w:pPr>
      <w:r w:rsidRPr="009934A7">
        <w:rPr>
          <w:b/>
          <w:i/>
          <w:lang w:val="en-GB"/>
        </w:rPr>
        <w:t>Figure</w:t>
      </w:r>
      <w:r w:rsidR="001C53DF" w:rsidRPr="009934A7">
        <w:rPr>
          <w:b/>
          <w:i/>
          <w:lang w:val="en-GB"/>
        </w:rPr>
        <w:t xml:space="preserve"> 7</w:t>
      </w:r>
      <w:r w:rsidRPr="009934A7">
        <w:rPr>
          <w:b/>
          <w:i/>
          <w:lang w:val="en-GB"/>
        </w:rPr>
        <w:t>: Pestle Analysis</w:t>
      </w:r>
    </w:p>
    <w:p w14:paraId="3EE76028" w14:textId="143AA4A9" w:rsidR="007E6735" w:rsidRPr="009934A7" w:rsidRDefault="007E6735" w:rsidP="007E6735">
      <w:pPr>
        <w:pStyle w:val="NormalWeb"/>
        <w:spacing w:before="0" w:beforeAutospacing="0" w:after="0" w:afterAutospacing="0" w:line="360" w:lineRule="auto"/>
        <w:jc w:val="center"/>
        <w:rPr>
          <w:b/>
          <w:color w:val="0E101A"/>
          <w:lang w:val="en-GB"/>
        </w:rPr>
      </w:pPr>
      <w:r w:rsidRPr="009934A7">
        <w:rPr>
          <w:b/>
          <w:color w:val="0E101A"/>
          <w:lang w:val="en-GB"/>
        </w:rPr>
        <w:t>Source:</w:t>
      </w:r>
      <w:r w:rsidR="005D73FB" w:rsidRPr="009934A7">
        <w:rPr>
          <w:b/>
          <w:color w:val="0E101A"/>
          <w:lang w:val="en-GB"/>
        </w:rPr>
        <w:t xml:space="preserve"> </w:t>
      </w:r>
      <w:r w:rsidRPr="009934A7">
        <w:rPr>
          <w:b/>
          <w:color w:val="0E101A"/>
          <w:lang w:val="en-GB"/>
        </w:rPr>
        <w:t>(</w:t>
      </w:r>
      <w:r w:rsidRPr="009934A7">
        <w:rPr>
          <w:b/>
          <w:lang w:val="en-GB"/>
        </w:rPr>
        <w:t>Eduardo Pérez, 2017</w:t>
      </w:r>
      <w:r w:rsidRPr="009934A7">
        <w:rPr>
          <w:b/>
          <w:color w:val="0E101A"/>
          <w:lang w:val="en-GB"/>
        </w:rPr>
        <w:t>)</w:t>
      </w:r>
      <w:r w:rsidR="005D73FB" w:rsidRPr="009934A7">
        <w:rPr>
          <w:b/>
          <w:color w:val="0E101A"/>
          <w:lang w:val="en-GB"/>
        </w:rPr>
        <w:t>.</w:t>
      </w:r>
    </w:p>
    <w:p w14:paraId="4D60A9AF" w14:textId="77777777" w:rsidR="004A3808" w:rsidRPr="009934A7" w:rsidRDefault="004A3808" w:rsidP="006676EF">
      <w:pPr>
        <w:pStyle w:val="Heading2"/>
        <w:spacing w:line="360" w:lineRule="auto"/>
        <w:rPr>
          <w:color w:val="auto"/>
          <w:lang w:val="en-GB"/>
        </w:rPr>
      </w:pPr>
    </w:p>
    <w:p w14:paraId="105A7F89" w14:textId="77777777" w:rsidR="0077496C" w:rsidRPr="009934A7" w:rsidRDefault="0077496C" w:rsidP="008F49D7">
      <w:pPr>
        <w:pStyle w:val="Heading2"/>
        <w:numPr>
          <w:ilvl w:val="0"/>
          <w:numId w:val="9"/>
        </w:numPr>
        <w:spacing w:line="360" w:lineRule="auto"/>
        <w:rPr>
          <w:color w:val="auto"/>
          <w:lang w:val="en-GB"/>
        </w:rPr>
      </w:pPr>
      <w:bookmarkStart w:id="21" w:name="_Toc67535257"/>
      <w:r w:rsidRPr="009934A7">
        <w:rPr>
          <w:color w:val="auto"/>
          <w:lang w:val="en-GB"/>
        </w:rPr>
        <w:t>Political Factors</w:t>
      </w:r>
      <w:bookmarkEnd w:id="21"/>
    </w:p>
    <w:p w14:paraId="7ADB5FE4" w14:textId="77777777" w:rsidR="0077496C" w:rsidRPr="009934A7" w:rsidRDefault="0077496C" w:rsidP="006676EF">
      <w:pPr>
        <w:pStyle w:val="NormalWeb"/>
        <w:spacing w:before="0" w:beforeAutospacing="0" w:after="0" w:afterAutospacing="0" w:line="360" w:lineRule="auto"/>
        <w:jc w:val="both"/>
        <w:rPr>
          <w:color w:val="0E101A"/>
          <w:lang w:val="en-GB"/>
        </w:rPr>
      </w:pPr>
      <w:r w:rsidRPr="009934A7">
        <w:rPr>
          <w:color w:val="0E101A"/>
          <w:lang w:val="en-GB"/>
        </w:rPr>
        <w:t>The government policies' impacts on the organizational working are important to be kept under consideration. These policies include political policies, trade, fiscal, and taxation policies as well.</w:t>
      </w:r>
    </w:p>
    <w:p w14:paraId="4CFAA5B7" w14:textId="2C6405C1" w:rsidR="0077496C" w:rsidRPr="009934A7" w:rsidRDefault="0077496C" w:rsidP="006676EF">
      <w:pPr>
        <w:pStyle w:val="NormalWeb"/>
        <w:spacing w:before="0" w:beforeAutospacing="0" w:after="0" w:afterAutospacing="0" w:line="360" w:lineRule="auto"/>
        <w:jc w:val="both"/>
        <w:rPr>
          <w:color w:val="0E101A"/>
          <w:lang w:val="en-GB"/>
        </w:rPr>
      </w:pPr>
      <w:r w:rsidRPr="009934A7">
        <w:rPr>
          <w:color w:val="0E101A"/>
          <w:lang w:val="en-GB"/>
        </w:rPr>
        <w:t>In Russia, the main problem faced by the substantiation for construction required 50 different approvals by local and federal Russian regu</w:t>
      </w:r>
      <w:r w:rsidR="00D20743" w:rsidRPr="009934A7">
        <w:rPr>
          <w:color w:val="0E101A"/>
          <w:lang w:val="en-GB"/>
        </w:rPr>
        <w:t>latory agencies. Apart from legal regulations,</w:t>
      </w:r>
      <w:r w:rsidRPr="009934A7">
        <w:rPr>
          <w:color w:val="0E101A"/>
          <w:lang w:val="en-GB"/>
        </w:rPr>
        <w:t xml:space="preserve"> the risk of military invasions, level of corruption, intellectual property protection, and taxation. Whereas the construction activities are not much sounding in Gree</w:t>
      </w:r>
      <w:r w:rsidR="005D73FB" w:rsidRPr="009934A7">
        <w:rPr>
          <w:color w:val="0E101A"/>
          <w:lang w:val="en-GB"/>
        </w:rPr>
        <w:t>ce</w:t>
      </w:r>
      <w:r w:rsidRPr="009934A7">
        <w:rPr>
          <w:color w:val="0E101A"/>
          <w:lang w:val="en-GB"/>
        </w:rPr>
        <w:t xml:space="preserve"> due to lack of resources and the country is highly dependent on import of product and services.</w:t>
      </w:r>
    </w:p>
    <w:p w14:paraId="46B428EF" w14:textId="77777777" w:rsidR="0077496C" w:rsidRPr="009934A7" w:rsidRDefault="0077496C" w:rsidP="008F49D7">
      <w:pPr>
        <w:pStyle w:val="Heading2"/>
        <w:numPr>
          <w:ilvl w:val="0"/>
          <w:numId w:val="9"/>
        </w:numPr>
        <w:spacing w:line="360" w:lineRule="auto"/>
        <w:rPr>
          <w:color w:val="auto"/>
          <w:lang w:val="en-GB"/>
        </w:rPr>
      </w:pPr>
      <w:bookmarkStart w:id="22" w:name="_Toc67535258"/>
      <w:r w:rsidRPr="009934A7">
        <w:rPr>
          <w:color w:val="auto"/>
          <w:lang w:val="en-GB"/>
        </w:rPr>
        <w:t>Technological Factors</w:t>
      </w:r>
      <w:bookmarkEnd w:id="22"/>
    </w:p>
    <w:p w14:paraId="08932F4C" w14:textId="3C368193" w:rsidR="0077496C" w:rsidRPr="009934A7" w:rsidRDefault="0077496C" w:rsidP="006676EF">
      <w:pPr>
        <w:pStyle w:val="NormalWeb"/>
        <w:spacing w:before="0" w:beforeAutospacing="0" w:after="0" w:afterAutospacing="0" w:line="360" w:lineRule="auto"/>
        <w:jc w:val="both"/>
        <w:rPr>
          <w:color w:val="0E101A"/>
          <w:lang w:val="en-GB"/>
        </w:rPr>
      </w:pPr>
      <w:r w:rsidRPr="009934A7">
        <w:rPr>
          <w:color w:val="0E101A"/>
          <w:lang w:val="en-GB"/>
        </w:rPr>
        <w:t xml:space="preserve">The rate of technology innovation and development could highly affect the market and business place. Apart from digital technology, </w:t>
      </w:r>
      <w:r w:rsidR="004A3808" w:rsidRPr="009934A7">
        <w:rPr>
          <w:color w:val="0E101A"/>
          <w:lang w:val="en-GB"/>
        </w:rPr>
        <w:t xml:space="preserve">innovation must be done in </w:t>
      </w:r>
      <w:r w:rsidRPr="009934A7">
        <w:rPr>
          <w:color w:val="0E101A"/>
          <w:lang w:val="en-GB"/>
        </w:rPr>
        <w:t>distribution, manuf</w:t>
      </w:r>
      <w:r w:rsidR="004A3808" w:rsidRPr="009934A7">
        <w:rPr>
          <w:color w:val="0E101A"/>
          <w:lang w:val="en-GB"/>
        </w:rPr>
        <w:t>acturing, and</w:t>
      </w:r>
      <w:r w:rsidRPr="009934A7">
        <w:rPr>
          <w:color w:val="0E101A"/>
          <w:lang w:val="en-GB"/>
        </w:rPr>
        <w:t xml:space="preserve"> logistics. In Russia impact of technology cost structure and value change is very important and under consideration during the run of any business. On the other hand, Gree</w:t>
      </w:r>
      <w:r w:rsidR="005D73FB" w:rsidRPr="009934A7">
        <w:rPr>
          <w:color w:val="0E101A"/>
          <w:lang w:val="en-GB"/>
        </w:rPr>
        <w:t>ce</w:t>
      </w:r>
      <w:r w:rsidRPr="009934A7">
        <w:rPr>
          <w:color w:val="0E101A"/>
          <w:lang w:val="en-GB"/>
        </w:rPr>
        <w:t xml:space="preserve"> is not revealing more activation towards technology since the lack of infrastructure development affecting other factors as well.</w:t>
      </w:r>
    </w:p>
    <w:p w14:paraId="118A1B41" w14:textId="77777777" w:rsidR="0077496C" w:rsidRPr="009934A7" w:rsidRDefault="0077496C" w:rsidP="008F49D7">
      <w:pPr>
        <w:pStyle w:val="Heading2"/>
        <w:numPr>
          <w:ilvl w:val="0"/>
          <w:numId w:val="9"/>
        </w:numPr>
        <w:spacing w:line="360" w:lineRule="auto"/>
        <w:jc w:val="both"/>
        <w:rPr>
          <w:color w:val="auto"/>
          <w:lang w:val="en-GB"/>
        </w:rPr>
      </w:pPr>
      <w:bookmarkStart w:id="23" w:name="_Toc67535259"/>
      <w:r w:rsidRPr="009934A7">
        <w:rPr>
          <w:color w:val="auto"/>
          <w:lang w:val="en-GB"/>
        </w:rPr>
        <w:t>Economic Factors</w:t>
      </w:r>
      <w:bookmarkEnd w:id="23"/>
    </w:p>
    <w:p w14:paraId="7A443944" w14:textId="77777777" w:rsidR="0077496C" w:rsidRPr="009934A7" w:rsidRDefault="0077496C" w:rsidP="006676EF">
      <w:pPr>
        <w:pStyle w:val="NormalWeb"/>
        <w:spacing w:before="0" w:beforeAutospacing="0" w:after="0" w:afterAutospacing="0" w:line="360" w:lineRule="auto"/>
        <w:jc w:val="both"/>
        <w:rPr>
          <w:color w:val="0E101A"/>
          <w:lang w:val="en-GB"/>
        </w:rPr>
      </w:pPr>
      <w:r w:rsidRPr="009934A7">
        <w:rPr>
          <w:color w:val="0E101A"/>
          <w:lang w:val="en-GB"/>
        </w:rPr>
        <w:t xml:space="preserve">It impacts on economic performance at large and directly to the company's progress and profitability. </w:t>
      </w:r>
      <w:r w:rsidR="002C77A5" w:rsidRPr="009934A7">
        <w:rPr>
          <w:color w:val="0E101A"/>
          <w:lang w:val="en-GB"/>
        </w:rPr>
        <w:t>Economic</w:t>
      </w:r>
      <w:r w:rsidRPr="009934A7">
        <w:rPr>
          <w:color w:val="0E101A"/>
          <w:lang w:val="en-GB"/>
        </w:rPr>
        <w:t xml:space="preserve"> factors include interest rate, employment and unemployment, raw material cost, and foreign exchange rates. </w:t>
      </w:r>
      <w:r w:rsidR="002C77A5" w:rsidRPr="009934A7">
        <w:rPr>
          <w:color w:val="0E101A"/>
          <w:lang w:val="en-GB"/>
        </w:rPr>
        <w:t>Economic</w:t>
      </w:r>
      <w:r w:rsidRPr="009934A7">
        <w:rPr>
          <w:color w:val="0E101A"/>
          <w:lang w:val="en-GB"/>
        </w:rPr>
        <w:t xml:space="preserve"> factors play a key role in raising the company towards a potential growth rate.</w:t>
      </w:r>
    </w:p>
    <w:p w14:paraId="2655EFCC" w14:textId="77777777" w:rsidR="0077496C" w:rsidRPr="009934A7" w:rsidRDefault="0077496C" w:rsidP="008F49D7">
      <w:pPr>
        <w:pStyle w:val="Heading2"/>
        <w:numPr>
          <w:ilvl w:val="0"/>
          <w:numId w:val="9"/>
        </w:numPr>
        <w:spacing w:line="360" w:lineRule="auto"/>
        <w:jc w:val="both"/>
        <w:rPr>
          <w:lang w:val="en-GB"/>
        </w:rPr>
      </w:pPr>
      <w:bookmarkStart w:id="24" w:name="_Toc67535260"/>
      <w:r w:rsidRPr="009934A7">
        <w:rPr>
          <w:color w:val="auto"/>
          <w:lang w:val="en-GB"/>
        </w:rPr>
        <w:t>Social Factors</w:t>
      </w:r>
      <w:bookmarkEnd w:id="24"/>
    </w:p>
    <w:p w14:paraId="49DD35F5" w14:textId="073DA791" w:rsidR="0077496C" w:rsidRPr="009934A7" w:rsidRDefault="0077496C" w:rsidP="006676EF">
      <w:pPr>
        <w:pStyle w:val="NormalWeb"/>
        <w:spacing w:before="0" w:beforeAutospacing="0" w:after="0" w:afterAutospacing="0" w:line="360" w:lineRule="auto"/>
        <w:jc w:val="both"/>
        <w:rPr>
          <w:color w:val="0E101A"/>
          <w:lang w:val="en-GB"/>
        </w:rPr>
      </w:pPr>
      <w:r w:rsidRPr="009934A7">
        <w:rPr>
          <w:color w:val="0E101A"/>
          <w:lang w:val="en-GB"/>
        </w:rPr>
        <w:t>It determines the social environment trend changes and the customer needs and wants according to the changing trend. Factor includes changes in family demographic, educational level, culture changes, attitude and living values changes should be kept under consideration while observing the business progress. Russia people are highly directed towards the defined values whereas in Gree</w:t>
      </w:r>
      <w:r w:rsidR="005D73FB" w:rsidRPr="009934A7">
        <w:rPr>
          <w:color w:val="0E101A"/>
          <w:lang w:val="en-GB"/>
        </w:rPr>
        <w:t>ce</w:t>
      </w:r>
      <w:r w:rsidRPr="009934A7">
        <w:rPr>
          <w:color w:val="0E101A"/>
          <w:lang w:val="en-GB"/>
        </w:rPr>
        <w:t xml:space="preserve"> people are divided into communities and less bother about joint working for country </w:t>
      </w:r>
      <w:r w:rsidRPr="009934A7">
        <w:rPr>
          <w:color w:val="0E101A"/>
          <w:lang w:val="en-GB"/>
        </w:rPr>
        <w:lastRenderedPageBreak/>
        <w:t>development. This is the reason behind the less development and highly imports orientation seen in Gree</w:t>
      </w:r>
      <w:r w:rsidR="005D73FB" w:rsidRPr="009934A7">
        <w:rPr>
          <w:color w:val="0E101A"/>
          <w:lang w:val="en-GB"/>
        </w:rPr>
        <w:t>ce</w:t>
      </w:r>
      <w:r w:rsidRPr="009934A7">
        <w:rPr>
          <w:color w:val="0E101A"/>
          <w:lang w:val="en-GB"/>
        </w:rPr>
        <w:t>.</w:t>
      </w:r>
    </w:p>
    <w:p w14:paraId="466BD178" w14:textId="77777777" w:rsidR="0077496C" w:rsidRPr="009934A7" w:rsidRDefault="0077496C" w:rsidP="008F49D7">
      <w:pPr>
        <w:pStyle w:val="Heading2"/>
        <w:numPr>
          <w:ilvl w:val="0"/>
          <w:numId w:val="9"/>
        </w:numPr>
        <w:spacing w:line="360" w:lineRule="auto"/>
        <w:jc w:val="both"/>
        <w:rPr>
          <w:color w:val="auto"/>
          <w:lang w:val="en-GB"/>
        </w:rPr>
      </w:pPr>
      <w:bookmarkStart w:id="25" w:name="_Toc67535261"/>
      <w:r w:rsidRPr="009934A7">
        <w:rPr>
          <w:color w:val="auto"/>
          <w:lang w:val="en-GB"/>
        </w:rPr>
        <w:t>Environmental Factors</w:t>
      </w:r>
      <w:bookmarkEnd w:id="25"/>
    </w:p>
    <w:p w14:paraId="314FBDCA" w14:textId="77777777" w:rsidR="0077496C" w:rsidRPr="009934A7" w:rsidRDefault="0077496C" w:rsidP="006676EF">
      <w:pPr>
        <w:pStyle w:val="NormalWeb"/>
        <w:spacing w:before="0" w:beforeAutospacing="0" w:after="0" w:afterAutospacing="0" w:line="360" w:lineRule="auto"/>
        <w:jc w:val="both"/>
        <w:rPr>
          <w:color w:val="0E101A"/>
          <w:lang w:val="en-GB"/>
        </w:rPr>
      </w:pPr>
      <w:r w:rsidRPr="009934A7">
        <w:rPr>
          <w:color w:val="0E101A"/>
          <w:lang w:val="en-GB"/>
        </w:rPr>
        <w:t>It relates the influence of the surrounding environment and impacts of ecological aspects. It’s the co-operate sustainability responsibility to keep the following factors under consideration for future better working and approaches includes carbon footprints, recycle procedure, waste disposal, and sustainability.</w:t>
      </w:r>
    </w:p>
    <w:p w14:paraId="5B30B603" w14:textId="77777777" w:rsidR="0077496C" w:rsidRPr="009934A7" w:rsidRDefault="0077496C" w:rsidP="008F49D7">
      <w:pPr>
        <w:pStyle w:val="Heading2"/>
        <w:numPr>
          <w:ilvl w:val="0"/>
          <w:numId w:val="9"/>
        </w:numPr>
        <w:spacing w:line="360" w:lineRule="auto"/>
        <w:jc w:val="both"/>
        <w:rPr>
          <w:color w:val="auto"/>
          <w:lang w:val="en-GB"/>
        </w:rPr>
      </w:pPr>
      <w:bookmarkStart w:id="26" w:name="_Toc67535262"/>
      <w:r w:rsidRPr="009934A7">
        <w:rPr>
          <w:color w:val="auto"/>
          <w:lang w:val="en-GB"/>
        </w:rPr>
        <w:t>Legal Forces</w:t>
      </w:r>
      <w:bookmarkEnd w:id="26"/>
    </w:p>
    <w:p w14:paraId="76C383CD" w14:textId="77777777" w:rsidR="006676EF" w:rsidRPr="009934A7" w:rsidRDefault="0077496C" w:rsidP="006676EF">
      <w:pPr>
        <w:pStyle w:val="NormalWeb"/>
        <w:spacing w:before="0" w:beforeAutospacing="0" w:after="0" w:afterAutospacing="0" w:line="360" w:lineRule="auto"/>
        <w:jc w:val="both"/>
        <w:rPr>
          <w:color w:val="0E101A"/>
          <w:lang w:val="en-GB"/>
        </w:rPr>
      </w:pPr>
      <w:r w:rsidRPr="009934A7">
        <w:rPr>
          <w:color w:val="0E101A"/>
          <w:lang w:val="en-GB"/>
        </w:rPr>
        <w:t>An organization should be profoundly aware of the legal laws of the territory in which it is operating. The change in legislation must be kept in consideration since it will impact the business working and sustainability. A legal law includes employee legislation, consumer laws, health and safety, international, trade regulations, and restrictions.</w:t>
      </w:r>
    </w:p>
    <w:p w14:paraId="45A45332" w14:textId="24C5F92A" w:rsidR="0077496C" w:rsidRPr="009934A7" w:rsidRDefault="0077496C" w:rsidP="006676EF">
      <w:pPr>
        <w:pStyle w:val="NormalWeb"/>
        <w:spacing w:before="0" w:beforeAutospacing="0" w:after="0" w:afterAutospacing="0" w:line="360" w:lineRule="auto"/>
        <w:jc w:val="both"/>
        <w:rPr>
          <w:color w:val="0E101A"/>
          <w:lang w:val="en-GB"/>
        </w:rPr>
      </w:pPr>
      <w:r w:rsidRPr="009934A7">
        <w:rPr>
          <w:color w:val="0E101A"/>
          <w:lang w:val="en-GB"/>
        </w:rPr>
        <w:t>Transportation is one of the stumbling issues for FDI in the Russian energy sector. Another factor of concern is the foreign investment in oil firms has been limited to a certain extend. The restriction of business introduction to a certain level is another issue shell face while working on a joint venture of whereas crude oil and gas plants in Russia. Although the legislative bodies are not so much rigid in Gree</w:t>
      </w:r>
      <w:r w:rsidR="005D73FB" w:rsidRPr="009934A7">
        <w:rPr>
          <w:color w:val="0E101A"/>
          <w:lang w:val="en-GB"/>
        </w:rPr>
        <w:t>ce</w:t>
      </w:r>
      <w:r w:rsidRPr="009934A7">
        <w:rPr>
          <w:color w:val="0E101A"/>
          <w:lang w:val="en-GB"/>
        </w:rPr>
        <w:t xml:space="preserve"> and this is the reason, Shell has also signed certain projects in Gree</w:t>
      </w:r>
      <w:r w:rsidR="005D73FB" w:rsidRPr="009934A7">
        <w:rPr>
          <w:color w:val="0E101A"/>
          <w:lang w:val="en-GB"/>
        </w:rPr>
        <w:t>ce</w:t>
      </w:r>
      <w:r w:rsidRPr="009934A7">
        <w:rPr>
          <w:color w:val="0E101A"/>
          <w:lang w:val="en-GB"/>
        </w:rPr>
        <w:t xml:space="preserve"> in 2018 as a joint venture with </w:t>
      </w:r>
      <w:r w:rsidR="002C77A5" w:rsidRPr="009934A7">
        <w:rPr>
          <w:color w:val="0E101A"/>
          <w:lang w:val="en-GB"/>
        </w:rPr>
        <w:t>Deepa</w:t>
      </w:r>
      <w:r w:rsidRPr="009934A7">
        <w:rPr>
          <w:color w:val="0E101A"/>
          <w:lang w:val="en-GB"/>
        </w:rPr>
        <w:t xml:space="preserve"> Company of gas supply with a projected cost of $175 </w:t>
      </w:r>
      <w:r w:rsidR="002C77A5" w:rsidRPr="009934A7">
        <w:rPr>
          <w:color w:val="0E101A"/>
          <w:lang w:val="en-GB"/>
        </w:rPr>
        <w:t>million. The</w:t>
      </w:r>
      <w:r w:rsidRPr="009934A7">
        <w:rPr>
          <w:color w:val="0E101A"/>
          <w:lang w:val="en-GB"/>
        </w:rPr>
        <w:t xml:space="preserve"> pestle analysis provides a path to populate the opportunities and threats in SWOT Analysis.</w:t>
      </w:r>
    </w:p>
    <w:p w14:paraId="4C188B97" w14:textId="77777777" w:rsidR="0077496C" w:rsidRPr="009934A7" w:rsidRDefault="008F49D7" w:rsidP="006676EF">
      <w:pPr>
        <w:pStyle w:val="Heading2"/>
        <w:spacing w:line="360" w:lineRule="auto"/>
        <w:jc w:val="both"/>
        <w:rPr>
          <w:color w:val="auto"/>
          <w:lang w:val="en-GB"/>
        </w:rPr>
      </w:pPr>
      <w:bookmarkStart w:id="27" w:name="_Toc67535263"/>
      <w:r w:rsidRPr="009934A7">
        <w:rPr>
          <w:color w:val="auto"/>
          <w:lang w:val="en-GB"/>
        </w:rPr>
        <w:t>6</w:t>
      </w:r>
      <w:r w:rsidR="0077496C" w:rsidRPr="009934A7">
        <w:rPr>
          <w:color w:val="auto"/>
          <w:lang w:val="en-GB"/>
        </w:rPr>
        <w:t xml:space="preserve">.0 </w:t>
      </w:r>
      <w:r w:rsidR="002C77A5" w:rsidRPr="009934A7">
        <w:rPr>
          <w:color w:val="auto"/>
          <w:lang w:val="en-GB"/>
        </w:rPr>
        <w:t xml:space="preserve">Shell Company </w:t>
      </w:r>
      <w:r w:rsidR="0077496C" w:rsidRPr="009934A7">
        <w:rPr>
          <w:color w:val="auto"/>
          <w:lang w:val="en-GB"/>
        </w:rPr>
        <w:t>Porter Five Forces Model</w:t>
      </w:r>
      <w:bookmarkEnd w:id="27"/>
      <w:r w:rsidR="0077496C" w:rsidRPr="009934A7">
        <w:rPr>
          <w:color w:val="auto"/>
          <w:lang w:val="en-GB"/>
        </w:rPr>
        <w:t> </w:t>
      </w:r>
    </w:p>
    <w:p w14:paraId="64B0054E" w14:textId="59A19B85" w:rsidR="0077496C" w:rsidRPr="009934A7" w:rsidRDefault="0077496C" w:rsidP="006676EF">
      <w:pPr>
        <w:pStyle w:val="NormalWeb"/>
        <w:spacing w:before="0" w:beforeAutospacing="0" w:after="0" w:afterAutospacing="0" w:line="360" w:lineRule="auto"/>
        <w:jc w:val="both"/>
        <w:rPr>
          <w:color w:val="0E101A"/>
          <w:lang w:val="en-GB"/>
        </w:rPr>
      </w:pPr>
      <w:r w:rsidRPr="009934A7">
        <w:rPr>
          <w:color w:val="0E101A"/>
          <w:lang w:val="en-GB"/>
        </w:rPr>
        <w:t>This marketing model determines the present scenario of the business and the impact of different competitors present in the market creating resistance to business growth. There are five elements of porter five forces important to be kept under consideration while reviewing the company's progress are the level of competition, the threat of substitutes, the threat of new entrants, the bargaining power of suppliers, and the bargaining power of customers. The level of forces the shell has to deal with while operating its business in Russia and Gree</w:t>
      </w:r>
      <w:r w:rsidR="005D73FB" w:rsidRPr="009934A7">
        <w:rPr>
          <w:color w:val="0E101A"/>
          <w:lang w:val="en-GB"/>
        </w:rPr>
        <w:t>ce</w:t>
      </w:r>
      <w:r w:rsidRPr="009934A7">
        <w:rPr>
          <w:color w:val="0E101A"/>
          <w:lang w:val="en-GB"/>
        </w:rPr>
        <w:t xml:space="preserve"> are as </w:t>
      </w:r>
      <w:r w:rsidR="00622BA9" w:rsidRPr="009934A7">
        <w:rPr>
          <w:color w:val="0E101A"/>
          <w:lang w:val="en-GB"/>
        </w:rPr>
        <w:t xml:space="preserve">follows </w:t>
      </w:r>
      <w:sdt>
        <w:sdtPr>
          <w:rPr>
            <w:color w:val="0E101A"/>
            <w:lang w:val="en-GB"/>
          </w:rPr>
          <w:id w:val="-429821849"/>
          <w:citation/>
        </w:sdtPr>
        <w:sdtEndPr/>
        <w:sdtContent>
          <w:r w:rsidR="00A71FF3" w:rsidRPr="009934A7">
            <w:rPr>
              <w:color w:val="0E101A"/>
              <w:lang w:val="en-GB"/>
            </w:rPr>
            <w:fldChar w:fldCharType="begin"/>
          </w:r>
          <w:r w:rsidR="002C77A5" w:rsidRPr="009934A7">
            <w:rPr>
              <w:color w:val="0E101A"/>
              <w:lang w:val="en-GB"/>
            </w:rPr>
            <w:instrText xml:space="preserve"> CITATION Sou20 \l 1033 </w:instrText>
          </w:r>
          <w:r w:rsidR="00A71FF3" w:rsidRPr="009934A7">
            <w:rPr>
              <w:color w:val="0E101A"/>
              <w:lang w:val="en-GB"/>
            </w:rPr>
            <w:fldChar w:fldCharType="separate"/>
          </w:r>
          <w:r w:rsidR="002C77A5" w:rsidRPr="009934A7">
            <w:rPr>
              <w:noProof/>
              <w:color w:val="0E101A"/>
              <w:lang w:val="en-GB"/>
            </w:rPr>
            <w:t>(Sousa, 2020)</w:t>
          </w:r>
          <w:r w:rsidR="00A71FF3" w:rsidRPr="009934A7">
            <w:rPr>
              <w:color w:val="0E101A"/>
              <w:lang w:val="en-GB"/>
            </w:rPr>
            <w:fldChar w:fldCharType="end"/>
          </w:r>
        </w:sdtContent>
      </w:sdt>
      <w:r w:rsidRPr="009934A7">
        <w:rPr>
          <w:color w:val="0E101A"/>
          <w:lang w:val="en-GB"/>
        </w:rPr>
        <w:t>:</w:t>
      </w:r>
    </w:p>
    <w:p w14:paraId="4FC87F4A" w14:textId="77777777" w:rsidR="0077496C" w:rsidRPr="009934A7" w:rsidRDefault="0077496C" w:rsidP="006676EF">
      <w:pPr>
        <w:spacing w:line="360" w:lineRule="auto"/>
        <w:jc w:val="both"/>
        <w:rPr>
          <w:lang w:val="en-GB"/>
        </w:rPr>
      </w:pPr>
    </w:p>
    <w:p w14:paraId="59C820AF" w14:textId="77777777" w:rsidR="00622BA9" w:rsidRPr="009934A7" w:rsidRDefault="000C2943" w:rsidP="00F46B4F">
      <w:pPr>
        <w:spacing w:line="360" w:lineRule="auto"/>
        <w:jc w:val="center"/>
        <w:rPr>
          <w:lang w:val="en-GB"/>
        </w:rPr>
      </w:pPr>
      <w:r w:rsidRPr="009934A7">
        <w:rPr>
          <w:noProof/>
          <w:lang w:val="en-GB"/>
        </w:rPr>
        <w:lastRenderedPageBreak/>
        <w:drawing>
          <wp:inline distT="0" distB="0" distL="0" distR="0" wp14:anchorId="1F7B1C37" wp14:editId="50F61E48">
            <wp:extent cx="4754880" cy="2884170"/>
            <wp:effectExtent l="38100" t="57150" r="121920" b="87630"/>
            <wp:docPr id="2" name="Picture 1" descr="C:\Users\OWNER\Desktop\Porters-5-forces-Mo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Desktop\Porters-5-forces-Model.jpg"/>
                    <pic:cNvPicPr>
                      <a:picLocks noChangeAspect="1" noChangeArrowheads="1"/>
                    </pic:cNvPicPr>
                  </pic:nvPicPr>
                  <pic:blipFill>
                    <a:blip r:embed="rId19"/>
                    <a:srcRect/>
                    <a:stretch>
                      <a:fillRect/>
                    </a:stretch>
                  </pic:blipFill>
                  <pic:spPr bwMode="auto">
                    <a:xfrm>
                      <a:off x="0" y="0"/>
                      <a:ext cx="4754880" cy="28841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D9ABB81" w14:textId="77777777" w:rsidR="000906CA" w:rsidRPr="009934A7" w:rsidRDefault="001C53DF" w:rsidP="00F46B4F">
      <w:pPr>
        <w:spacing w:after="0" w:line="360" w:lineRule="auto"/>
        <w:jc w:val="center"/>
        <w:rPr>
          <w:b/>
          <w:i/>
          <w:color w:val="000000" w:themeColor="text1"/>
          <w:lang w:val="en-GB"/>
        </w:rPr>
      </w:pPr>
      <w:r w:rsidRPr="009934A7">
        <w:rPr>
          <w:b/>
          <w:i/>
          <w:color w:val="000000" w:themeColor="text1"/>
          <w:lang w:val="en-GB"/>
        </w:rPr>
        <w:t>Figure 8</w:t>
      </w:r>
      <w:r w:rsidR="00ED3CB1" w:rsidRPr="009934A7">
        <w:rPr>
          <w:b/>
          <w:i/>
          <w:color w:val="000000" w:themeColor="text1"/>
          <w:lang w:val="en-GB"/>
        </w:rPr>
        <w:t xml:space="preserve">: Porter’s </w:t>
      </w:r>
      <w:r w:rsidR="000906CA" w:rsidRPr="009934A7">
        <w:rPr>
          <w:b/>
          <w:i/>
          <w:color w:val="000000" w:themeColor="text1"/>
          <w:lang w:val="en-GB"/>
        </w:rPr>
        <w:t>Five Forces Model</w:t>
      </w:r>
    </w:p>
    <w:p w14:paraId="64182D36" w14:textId="28B2430F" w:rsidR="00ED3CB1" w:rsidRPr="009934A7" w:rsidRDefault="00ED3CB1" w:rsidP="00F46B4F">
      <w:pPr>
        <w:spacing w:after="0" w:line="360" w:lineRule="auto"/>
        <w:jc w:val="center"/>
        <w:rPr>
          <w:b/>
          <w:i/>
          <w:color w:val="000000" w:themeColor="text1"/>
          <w:lang w:val="en-GB"/>
        </w:rPr>
      </w:pPr>
      <w:r w:rsidRPr="009934A7">
        <w:rPr>
          <w:b/>
          <w:color w:val="000000" w:themeColor="text1"/>
          <w:lang w:val="en-GB"/>
        </w:rPr>
        <w:t>Source:</w:t>
      </w:r>
      <w:r w:rsidR="005D73FB" w:rsidRPr="009934A7">
        <w:rPr>
          <w:b/>
          <w:color w:val="000000" w:themeColor="text1"/>
          <w:lang w:val="en-GB"/>
        </w:rPr>
        <w:t xml:space="preserve"> </w:t>
      </w:r>
      <w:r w:rsidRPr="009934A7">
        <w:rPr>
          <w:b/>
          <w:color w:val="000000" w:themeColor="text1"/>
          <w:lang w:val="en-GB"/>
        </w:rPr>
        <w:t>(</w:t>
      </w:r>
      <w:proofErr w:type="spellStart"/>
      <w:r w:rsidR="005D73FB" w:rsidRPr="009934A7">
        <w:fldChar w:fldCharType="begin"/>
      </w:r>
      <w:r w:rsidR="005D73FB" w:rsidRPr="009934A7">
        <w:rPr>
          <w:lang w:val="en-GB"/>
        </w:rPr>
        <w:instrText xml:space="preserve"> HYPERLINK "https://www.google.com/search?client=firefox-b-d&amp;sa=X&amp;q=Reshan+Perera&amp;stick=H4sIAAAAAAAAAOPgE-LVT9c3NMwyzS0wtTBLUYJw07Isc4szcoy0ZLKTrfST8vOz9cuLMktKUvPiy_OLsq0SS0sy8osWsfIGpRZnJOYpBKQWpRYl7mBlBAB7AekOUQAAAA&amp;ved=2ahUKEwjl1r_hv8bvAhUKa8AKHQiKAhIQmxMoATASegQIEBAD" </w:instrText>
      </w:r>
      <w:r w:rsidR="005D73FB" w:rsidRPr="009934A7">
        <w:fldChar w:fldCharType="separate"/>
      </w:r>
      <w:r w:rsidR="000C2943" w:rsidRPr="009934A7">
        <w:rPr>
          <w:rStyle w:val="Hyperlink"/>
          <w:b/>
          <w:color w:val="000000" w:themeColor="text1"/>
          <w:u w:val="none"/>
          <w:lang w:val="en-GB"/>
        </w:rPr>
        <w:t>Reshan</w:t>
      </w:r>
      <w:proofErr w:type="spellEnd"/>
      <w:r w:rsidR="000C2943" w:rsidRPr="009934A7">
        <w:rPr>
          <w:rStyle w:val="Hyperlink"/>
          <w:b/>
          <w:color w:val="000000" w:themeColor="text1"/>
          <w:u w:val="none"/>
          <w:lang w:val="en-GB"/>
        </w:rPr>
        <w:t xml:space="preserve"> </w:t>
      </w:r>
      <w:proofErr w:type="spellStart"/>
      <w:r w:rsidR="000C2943" w:rsidRPr="009934A7">
        <w:rPr>
          <w:rStyle w:val="Hyperlink"/>
          <w:b/>
          <w:color w:val="000000" w:themeColor="text1"/>
          <w:u w:val="none"/>
          <w:lang w:val="en-GB"/>
        </w:rPr>
        <w:t>Perera</w:t>
      </w:r>
      <w:proofErr w:type="spellEnd"/>
      <w:r w:rsidR="005D73FB" w:rsidRPr="009934A7">
        <w:rPr>
          <w:rStyle w:val="Hyperlink"/>
          <w:b/>
          <w:color w:val="000000" w:themeColor="text1"/>
          <w:u w:val="none"/>
          <w:lang w:val="en-GB"/>
        </w:rPr>
        <w:fldChar w:fldCharType="end"/>
      </w:r>
      <w:r w:rsidR="003D1FC7" w:rsidRPr="009934A7">
        <w:rPr>
          <w:rStyle w:val="eq0j8"/>
          <w:b/>
          <w:color w:val="000000" w:themeColor="text1"/>
          <w:lang w:val="en-GB"/>
        </w:rPr>
        <w:t>, 2020</w:t>
      </w:r>
      <w:r w:rsidRPr="009934A7">
        <w:rPr>
          <w:b/>
          <w:color w:val="000000" w:themeColor="text1"/>
          <w:lang w:val="en-GB"/>
        </w:rPr>
        <w:t>).</w:t>
      </w:r>
    </w:p>
    <w:p w14:paraId="0E8B5972" w14:textId="061F48D5" w:rsidR="00BD5A66" w:rsidRPr="009934A7" w:rsidRDefault="00BD5A66" w:rsidP="008F49D7">
      <w:pPr>
        <w:pStyle w:val="Heading2"/>
        <w:numPr>
          <w:ilvl w:val="0"/>
          <w:numId w:val="9"/>
        </w:numPr>
        <w:spacing w:line="360" w:lineRule="auto"/>
        <w:jc w:val="both"/>
        <w:rPr>
          <w:color w:val="auto"/>
          <w:lang w:val="en-GB"/>
        </w:rPr>
      </w:pPr>
      <w:bookmarkStart w:id="28" w:name="_Toc67535264"/>
      <w:r w:rsidRPr="009934A7">
        <w:rPr>
          <w:color w:val="auto"/>
          <w:lang w:val="en-GB"/>
        </w:rPr>
        <w:t>Level of Competition</w:t>
      </w:r>
      <w:r w:rsidR="00A7598C">
        <w:rPr>
          <w:color w:val="auto"/>
          <w:lang w:val="en-GB"/>
        </w:rPr>
        <w:t>:</w:t>
      </w:r>
      <w:r w:rsidRPr="009934A7">
        <w:rPr>
          <w:color w:val="auto"/>
          <w:lang w:val="en-GB"/>
        </w:rPr>
        <w:t xml:space="preserve"> </w:t>
      </w:r>
      <w:bookmarkEnd w:id="28"/>
      <w:r w:rsidR="00A7598C">
        <w:rPr>
          <w:color w:val="auto"/>
          <w:lang w:val="en-GB"/>
        </w:rPr>
        <w:t xml:space="preserve"> Russia – High; Greece - High</w:t>
      </w:r>
    </w:p>
    <w:p w14:paraId="3BA3BD52" w14:textId="3E492C64" w:rsidR="00A7598C" w:rsidRPr="009934A7" w:rsidRDefault="00BD5A66" w:rsidP="006676EF">
      <w:pPr>
        <w:pStyle w:val="NormalWeb"/>
        <w:spacing w:before="0" w:beforeAutospacing="0" w:after="0" w:afterAutospacing="0" w:line="360" w:lineRule="auto"/>
        <w:jc w:val="both"/>
        <w:rPr>
          <w:color w:val="0E101A"/>
          <w:lang w:val="en-GB"/>
        </w:rPr>
      </w:pPr>
      <w:r w:rsidRPr="009934A7">
        <w:rPr>
          <w:color w:val="0E101A"/>
          <w:lang w:val="en-GB"/>
        </w:rPr>
        <w:t>There is a high level of competition among the oil and gas supply companies</w:t>
      </w:r>
      <w:r w:rsidR="00A7598C">
        <w:rPr>
          <w:color w:val="0E101A"/>
          <w:lang w:val="en-GB"/>
        </w:rPr>
        <w:t xml:space="preserve"> for Greece and Russia</w:t>
      </w:r>
      <w:r w:rsidRPr="009934A7">
        <w:rPr>
          <w:color w:val="0E101A"/>
          <w:lang w:val="en-GB"/>
        </w:rPr>
        <w:t xml:space="preserve">. The key players are few since </w:t>
      </w:r>
      <w:r w:rsidR="00A7598C">
        <w:rPr>
          <w:color w:val="0E101A"/>
          <w:lang w:val="en-GB"/>
        </w:rPr>
        <w:t>S</w:t>
      </w:r>
      <w:r w:rsidRPr="009934A7">
        <w:rPr>
          <w:color w:val="0E101A"/>
          <w:lang w:val="en-GB"/>
        </w:rPr>
        <w:t>hell hold</w:t>
      </w:r>
      <w:r w:rsidR="00A7598C">
        <w:rPr>
          <w:color w:val="0E101A"/>
          <w:lang w:val="en-GB"/>
        </w:rPr>
        <w:t>s</w:t>
      </w:r>
      <w:r w:rsidRPr="009934A7">
        <w:rPr>
          <w:color w:val="0E101A"/>
          <w:lang w:val="en-GB"/>
        </w:rPr>
        <w:t xml:space="preserve"> a good position in the market and reaching the level of success day by day. British Petroleum is the major competitor of Shell and also developing acquisitions, partnerships, and alliances to develop a large framework to meet growing demands</w:t>
      </w:r>
      <w:r w:rsidR="00A7598C">
        <w:rPr>
          <w:color w:val="0E101A"/>
          <w:lang w:val="en-GB"/>
        </w:rPr>
        <w:t xml:space="preserve"> in Russia</w:t>
      </w:r>
      <w:r w:rsidRPr="009934A7">
        <w:rPr>
          <w:color w:val="0E101A"/>
          <w:lang w:val="en-GB"/>
        </w:rPr>
        <w:t>.</w:t>
      </w:r>
      <w:r w:rsidR="00A7598C">
        <w:rPr>
          <w:color w:val="0E101A"/>
          <w:lang w:val="en-GB"/>
        </w:rPr>
        <w:t xml:space="preserve"> Facing a high level of competition in Russia, gas and oil company such as Gazprom, Rosneft, </w:t>
      </w:r>
      <w:proofErr w:type="spellStart"/>
      <w:r w:rsidR="00A7598C">
        <w:rPr>
          <w:color w:val="0E101A"/>
          <w:lang w:val="en-GB"/>
        </w:rPr>
        <w:t>Rompetrol</w:t>
      </w:r>
      <w:proofErr w:type="spellEnd"/>
      <w:r w:rsidR="00A7598C">
        <w:rPr>
          <w:color w:val="0E101A"/>
          <w:lang w:val="en-GB"/>
        </w:rPr>
        <w:t>, Lukoil fights for supremacy. In Greece, Aegean is among top five direct competitors of Shell, being a state company, along Exxon, Mobil, Chevron, BP and Valero.</w:t>
      </w:r>
    </w:p>
    <w:p w14:paraId="14781DDF" w14:textId="77777777" w:rsidR="00BD5A66" w:rsidRPr="009934A7" w:rsidRDefault="00BD5A66" w:rsidP="006676EF">
      <w:pPr>
        <w:pStyle w:val="NormalWeb"/>
        <w:spacing w:before="0" w:beforeAutospacing="0" w:after="0" w:afterAutospacing="0" w:line="360" w:lineRule="auto"/>
        <w:jc w:val="both"/>
        <w:rPr>
          <w:color w:val="0E101A"/>
          <w:lang w:val="en-GB"/>
        </w:rPr>
      </w:pPr>
    </w:p>
    <w:p w14:paraId="5F1EC070" w14:textId="6420DBD4" w:rsidR="00BD5A66" w:rsidRPr="009934A7" w:rsidRDefault="00BD5A66" w:rsidP="008F49D7">
      <w:pPr>
        <w:pStyle w:val="Heading2"/>
        <w:numPr>
          <w:ilvl w:val="0"/>
          <w:numId w:val="9"/>
        </w:numPr>
        <w:spacing w:line="360" w:lineRule="auto"/>
        <w:jc w:val="both"/>
        <w:rPr>
          <w:color w:val="auto"/>
          <w:lang w:val="en-GB"/>
        </w:rPr>
      </w:pPr>
      <w:bookmarkStart w:id="29" w:name="_Toc67535265"/>
      <w:r w:rsidRPr="009934A7">
        <w:rPr>
          <w:color w:val="auto"/>
          <w:lang w:val="en-GB"/>
        </w:rPr>
        <w:lastRenderedPageBreak/>
        <w:t>Threats of New Entrants (</w:t>
      </w:r>
      <w:r w:rsidR="00A7598C">
        <w:rPr>
          <w:color w:val="auto"/>
          <w:lang w:val="en-GB"/>
        </w:rPr>
        <w:t xml:space="preserve">Russia – </w:t>
      </w:r>
      <w:r w:rsidRPr="009934A7">
        <w:rPr>
          <w:color w:val="auto"/>
          <w:lang w:val="en-GB"/>
        </w:rPr>
        <w:t>Low</w:t>
      </w:r>
      <w:r w:rsidR="00A7598C">
        <w:rPr>
          <w:color w:val="auto"/>
          <w:lang w:val="en-GB"/>
        </w:rPr>
        <w:t>; Greece - Low</w:t>
      </w:r>
      <w:r w:rsidRPr="009934A7">
        <w:rPr>
          <w:color w:val="auto"/>
          <w:lang w:val="en-GB"/>
        </w:rPr>
        <w:t>)</w:t>
      </w:r>
      <w:bookmarkEnd w:id="29"/>
    </w:p>
    <w:p w14:paraId="39C96D04" w14:textId="6B03CF27" w:rsidR="00BD5A66" w:rsidRPr="009934A7" w:rsidRDefault="00BD5A66" w:rsidP="006676EF">
      <w:pPr>
        <w:pStyle w:val="Heading2"/>
        <w:spacing w:before="0" w:line="360" w:lineRule="auto"/>
        <w:jc w:val="both"/>
        <w:rPr>
          <w:b w:val="0"/>
          <w:bCs w:val="0"/>
          <w:color w:val="0E101A"/>
          <w:lang w:val="en-GB"/>
        </w:rPr>
      </w:pPr>
      <w:bookmarkStart w:id="30" w:name="_Toc67535266"/>
      <w:r w:rsidRPr="009934A7">
        <w:rPr>
          <w:b w:val="0"/>
          <w:bCs w:val="0"/>
          <w:color w:val="0E101A"/>
          <w:lang w:val="en-GB"/>
        </w:rPr>
        <w:t xml:space="preserve">The chances of the entrance of new competitors are low because huge capital investment is required for setting up of plant and usage of advanced technology for the extraction of oil domestically as well as for meeting international </w:t>
      </w:r>
      <w:r w:rsidR="002C77A5" w:rsidRPr="009934A7">
        <w:rPr>
          <w:b w:val="0"/>
          <w:bCs w:val="0"/>
          <w:color w:val="0E101A"/>
          <w:lang w:val="en-GB"/>
        </w:rPr>
        <w:t>demand.</w:t>
      </w:r>
      <w:bookmarkEnd w:id="30"/>
      <w:r w:rsidR="00A7598C">
        <w:rPr>
          <w:b w:val="0"/>
          <w:bCs w:val="0"/>
          <w:color w:val="0E101A"/>
          <w:lang w:val="en-GB"/>
        </w:rPr>
        <w:t xml:space="preserve"> Russia detains a huge amount of oil and gas resources and the existing company in the industry already shared the monopole</w:t>
      </w:r>
      <w:r w:rsidR="00A7598C" w:rsidRPr="00A7598C">
        <w:t xml:space="preserve"> </w:t>
      </w:r>
      <w:r w:rsidR="00A7598C">
        <w:rPr>
          <w:b w:val="0"/>
          <w:bCs w:val="0"/>
          <w:color w:val="0E101A"/>
          <w:lang w:val="en-GB"/>
        </w:rPr>
        <w:t>making difficult for new entrants to penetrate the market. The Greek market has also its well-established oil companies and the enormous amount of investment required to penetrate the market, discourage the new entrants.</w:t>
      </w:r>
    </w:p>
    <w:p w14:paraId="7F68149B" w14:textId="77777777" w:rsidR="00BD5A66" w:rsidRPr="009934A7" w:rsidRDefault="00BD5A66" w:rsidP="006676EF">
      <w:pPr>
        <w:pStyle w:val="NormalWeb"/>
        <w:spacing w:before="0" w:beforeAutospacing="0" w:after="0" w:afterAutospacing="0" w:line="360" w:lineRule="auto"/>
        <w:jc w:val="both"/>
        <w:rPr>
          <w:color w:val="0E101A"/>
          <w:lang w:val="en-GB"/>
        </w:rPr>
      </w:pPr>
    </w:p>
    <w:p w14:paraId="56EB7C90" w14:textId="57394A42" w:rsidR="00BD5A66" w:rsidRPr="009934A7" w:rsidRDefault="00BD5A66" w:rsidP="008F49D7">
      <w:pPr>
        <w:pStyle w:val="Heading2"/>
        <w:numPr>
          <w:ilvl w:val="0"/>
          <w:numId w:val="9"/>
        </w:numPr>
        <w:spacing w:line="360" w:lineRule="auto"/>
        <w:jc w:val="both"/>
        <w:rPr>
          <w:color w:val="auto"/>
          <w:lang w:val="en-GB"/>
        </w:rPr>
      </w:pPr>
      <w:bookmarkStart w:id="31" w:name="_Toc67535267"/>
      <w:r w:rsidRPr="009934A7">
        <w:rPr>
          <w:color w:val="auto"/>
          <w:lang w:val="en-GB"/>
        </w:rPr>
        <w:t>The threat of Substitutes (</w:t>
      </w:r>
      <w:r w:rsidR="00A7598C">
        <w:rPr>
          <w:color w:val="auto"/>
          <w:lang w:val="en-GB"/>
        </w:rPr>
        <w:t xml:space="preserve">Russia – </w:t>
      </w:r>
      <w:r w:rsidRPr="009934A7">
        <w:rPr>
          <w:color w:val="auto"/>
          <w:lang w:val="en-GB"/>
        </w:rPr>
        <w:t>Low</w:t>
      </w:r>
      <w:r w:rsidR="00A7598C">
        <w:rPr>
          <w:color w:val="auto"/>
          <w:lang w:val="en-GB"/>
        </w:rPr>
        <w:t>; Greece - Medium</w:t>
      </w:r>
      <w:r w:rsidRPr="009934A7">
        <w:rPr>
          <w:color w:val="auto"/>
          <w:lang w:val="en-GB"/>
        </w:rPr>
        <w:t>)</w:t>
      </w:r>
      <w:bookmarkEnd w:id="31"/>
    </w:p>
    <w:p w14:paraId="23167CB4" w14:textId="02646C92" w:rsidR="00BD5A66" w:rsidRPr="009934A7" w:rsidRDefault="00BD5A66" w:rsidP="006676EF">
      <w:pPr>
        <w:pStyle w:val="NormalWeb"/>
        <w:spacing w:before="0" w:beforeAutospacing="0" w:after="0" w:afterAutospacing="0" w:line="360" w:lineRule="auto"/>
        <w:jc w:val="both"/>
        <w:rPr>
          <w:color w:val="0E101A"/>
          <w:lang w:val="en-GB"/>
        </w:rPr>
      </w:pPr>
      <w:r w:rsidRPr="009934A7">
        <w:rPr>
          <w:color w:val="0E101A"/>
          <w:lang w:val="en-GB"/>
        </w:rPr>
        <w:t>The investigation and research on bio</w:t>
      </w:r>
      <w:r w:rsidR="00D15356" w:rsidRPr="009934A7">
        <w:rPr>
          <w:color w:val="0E101A"/>
          <w:lang w:val="en-GB"/>
        </w:rPr>
        <w:t>-</w:t>
      </w:r>
      <w:r w:rsidRPr="009934A7">
        <w:rPr>
          <w:color w:val="0E101A"/>
          <w:lang w:val="en-GB"/>
        </w:rPr>
        <w:t>fuels are going on to put in working for future as a replacement element of crude oil. Many companies are now putting efforts to investigate the importance and proper usage of bio</w:t>
      </w:r>
      <w:r w:rsidR="00D15356" w:rsidRPr="009934A7">
        <w:rPr>
          <w:color w:val="0E101A"/>
          <w:lang w:val="en-GB"/>
        </w:rPr>
        <w:t>-</w:t>
      </w:r>
      <w:r w:rsidRPr="009934A7">
        <w:rPr>
          <w:color w:val="0E101A"/>
          <w:lang w:val="en-GB"/>
        </w:rPr>
        <w:t xml:space="preserve">fuel to overcome social, </w:t>
      </w:r>
      <w:r w:rsidR="002C77A5" w:rsidRPr="009934A7">
        <w:rPr>
          <w:color w:val="0E101A"/>
          <w:lang w:val="en-GB"/>
        </w:rPr>
        <w:t>economic</w:t>
      </w:r>
      <w:r w:rsidRPr="009934A7">
        <w:rPr>
          <w:color w:val="0E101A"/>
          <w:lang w:val="en-GB"/>
        </w:rPr>
        <w:t>, and political pressure. Shell is thinking to invest a large amount in the research and exploration of biofuels. At present company is not putting great efforts towards these fields.</w:t>
      </w:r>
      <w:r w:rsidR="00A7598C">
        <w:rPr>
          <w:color w:val="0E101A"/>
          <w:lang w:val="en-GB"/>
        </w:rPr>
        <w:t xml:space="preserve"> In Russian. The threat of substitutes is low due to the fact that the Russian people are not embracing the new as much as Greeks. For instance, they maintain the old minded thinking, and being nationalists makes them not so interested in new ways of replacing the actual gas and oil resources. Greece limited resources, makes people to look to new ways of replacing the existing methods of using oils, and they show interest to new technologies, more eco-friendly and more sustainable for the environment.</w:t>
      </w:r>
    </w:p>
    <w:p w14:paraId="30BAB772" w14:textId="77777777" w:rsidR="00BD5A66" w:rsidRPr="009934A7" w:rsidRDefault="00BD5A66" w:rsidP="006676EF">
      <w:pPr>
        <w:pStyle w:val="NormalWeb"/>
        <w:spacing w:before="0" w:beforeAutospacing="0" w:after="0" w:afterAutospacing="0" w:line="360" w:lineRule="auto"/>
        <w:jc w:val="both"/>
        <w:rPr>
          <w:color w:val="0E101A"/>
          <w:lang w:val="en-GB"/>
        </w:rPr>
      </w:pPr>
    </w:p>
    <w:p w14:paraId="061C50C8" w14:textId="01924318" w:rsidR="00BD5A66" w:rsidRPr="009934A7" w:rsidRDefault="00BD5A66" w:rsidP="008F49D7">
      <w:pPr>
        <w:pStyle w:val="Heading2"/>
        <w:numPr>
          <w:ilvl w:val="0"/>
          <w:numId w:val="9"/>
        </w:numPr>
        <w:spacing w:line="360" w:lineRule="auto"/>
        <w:jc w:val="both"/>
        <w:rPr>
          <w:color w:val="auto"/>
          <w:lang w:val="en-GB"/>
        </w:rPr>
      </w:pPr>
      <w:bookmarkStart w:id="32" w:name="_Toc67535268"/>
      <w:r w:rsidRPr="009934A7">
        <w:rPr>
          <w:color w:val="auto"/>
          <w:lang w:val="en-GB"/>
        </w:rPr>
        <w:t>Bargaining Power of Buyers (</w:t>
      </w:r>
      <w:r w:rsidR="00A7598C">
        <w:rPr>
          <w:color w:val="auto"/>
          <w:lang w:val="en-GB"/>
        </w:rPr>
        <w:t xml:space="preserve">Russia – Medium; Greece - </w:t>
      </w:r>
      <w:r w:rsidRPr="009934A7">
        <w:rPr>
          <w:color w:val="auto"/>
          <w:lang w:val="en-GB"/>
        </w:rPr>
        <w:t>Low)</w:t>
      </w:r>
      <w:bookmarkEnd w:id="32"/>
    </w:p>
    <w:p w14:paraId="32905416" w14:textId="50E595DE" w:rsidR="00BD5A66" w:rsidRPr="00A7598C" w:rsidRDefault="00BD5A66" w:rsidP="00A7598C">
      <w:pPr>
        <w:pStyle w:val="NormalWeb"/>
        <w:spacing w:before="0" w:beforeAutospacing="0" w:after="0" w:afterAutospacing="0" w:line="360" w:lineRule="auto"/>
        <w:jc w:val="both"/>
        <w:rPr>
          <w:color w:val="0E101A"/>
          <w:lang w:val="en-GB"/>
        </w:rPr>
      </w:pPr>
      <w:r w:rsidRPr="009934A7">
        <w:rPr>
          <w:color w:val="0E101A"/>
          <w:lang w:val="en-GB"/>
        </w:rPr>
        <w:t>The bargaining power of buyers is also low because there are not many fuel supplying companies offering a large variety of conventional, alternative, and bio-mass fuels.</w:t>
      </w:r>
      <w:r w:rsidR="00A7598C">
        <w:rPr>
          <w:color w:val="0E101A"/>
          <w:lang w:val="en-GB"/>
        </w:rPr>
        <w:t xml:space="preserve"> Russia benefits for a significant number of competitors, which offer quite same quality for same prices, and the bargain power of buyers is medium, people having the final decision. Only a couple of companies are well established in</w:t>
      </w:r>
      <w:r w:rsidR="00A7598C" w:rsidRPr="00A7598C">
        <w:rPr>
          <w:color w:val="0E101A"/>
          <w:lang w:val="en-GB"/>
        </w:rPr>
        <w:t xml:space="preserve"> Greece,</w:t>
      </w:r>
      <w:r w:rsidR="00A7598C">
        <w:rPr>
          <w:color w:val="0E101A"/>
          <w:lang w:val="en-GB"/>
        </w:rPr>
        <w:t xml:space="preserve"> and buyers do not have so many options and they have to stick with what the market offers.</w:t>
      </w:r>
    </w:p>
    <w:p w14:paraId="65F691ED" w14:textId="6AF7C374" w:rsidR="00BD5A66" w:rsidRPr="009934A7" w:rsidRDefault="00BD5A66" w:rsidP="008F49D7">
      <w:pPr>
        <w:pStyle w:val="Heading2"/>
        <w:numPr>
          <w:ilvl w:val="0"/>
          <w:numId w:val="9"/>
        </w:numPr>
        <w:spacing w:line="360" w:lineRule="auto"/>
        <w:jc w:val="both"/>
        <w:rPr>
          <w:color w:val="auto"/>
          <w:lang w:val="en-GB"/>
        </w:rPr>
      </w:pPr>
      <w:bookmarkStart w:id="33" w:name="_Toc67535269"/>
      <w:r w:rsidRPr="009934A7">
        <w:rPr>
          <w:color w:val="auto"/>
          <w:lang w:val="en-GB"/>
        </w:rPr>
        <w:lastRenderedPageBreak/>
        <w:t>Bargaining Power of Suppliers (</w:t>
      </w:r>
      <w:r w:rsidR="00A7598C">
        <w:rPr>
          <w:color w:val="auto"/>
          <w:lang w:val="en-GB"/>
        </w:rPr>
        <w:t>Russia – Low; Greece - High</w:t>
      </w:r>
      <w:r w:rsidRPr="009934A7">
        <w:rPr>
          <w:color w:val="auto"/>
          <w:lang w:val="en-GB"/>
        </w:rPr>
        <w:t>)</w:t>
      </w:r>
      <w:bookmarkEnd w:id="33"/>
    </w:p>
    <w:p w14:paraId="3F492B4E" w14:textId="3A9114EA" w:rsidR="00BD5A66" w:rsidRPr="009934A7" w:rsidRDefault="00BD5A66" w:rsidP="006676EF">
      <w:pPr>
        <w:pStyle w:val="NormalWeb"/>
        <w:spacing w:before="0" w:beforeAutospacing="0" w:after="0" w:afterAutospacing="0" w:line="360" w:lineRule="auto"/>
        <w:jc w:val="both"/>
        <w:rPr>
          <w:color w:val="0E101A"/>
          <w:lang w:val="en-GB"/>
        </w:rPr>
      </w:pPr>
      <w:r w:rsidRPr="009934A7">
        <w:rPr>
          <w:color w:val="0E101A"/>
          <w:lang w:val="en-GB"/>
        </w:rPr>
        <w:t>The bargaining power of the supplier is low since there are only a few suppliers available in the broad-spectrum market. Most of the companies are extracted and setting their plants for completing delivery services therefore supplier power is extensively low in the market.</w:t>
      </w:r>
      <w:r w:rsidR="00A7598C">
        <w:rPr>
          <w:color w:val="0E101A"/>
          <w:lang w:val="en-GB"/>
        </w:rPr>
        <w:t xml:space="preserve"> Russia natural resources allows companies to choose their suppliers and they can set the rules, having the upper hand. On the other side, Greece bargain power of suppliers is high due to the fact that Greek natural resources regarding oil and gas are limited.</w:t>
      </w:r>
    </w:p>
    <w:p w14:paraId="750F32FD" w14:textId="77777777" w:rsidR="006676EF" w:rsidRPr="009934A7" w:rsidRDefault="006676EF" w:rsidP="006676EF">
      <w:pPr>
        <w:pStyle w:val="NormalWeb"/>
        <w:spacing w:before="0" w:beforeAutospacing="0" w:after="0" w:afterAutospacing="0" w:line="360" w:lineRule="auto"/>
        <w:jc w:val="both"/>
        <w:rPr>
          <w:color w:val="0E101A"/>
          <w:lang w:val="en-GB"/>
        </w:rPr>
      </w:pPr>
    </w:p>
    <w:p w14:paraId="63240413" w14:textId="77777777" w:rsidR="00BD5A66" w:rsidRPr="009934A7" w:rsidRDefault="00BD5A66" w:rsidP="006676EF">
      <w:pPr>
        <w:pStyle w:val="Heading2"/>
        <w:spacing w:line="360" w:lineRule="auto"/>
        <w:jc w:val="both"/>
        <w:rPr>
          <w:color w:val="auto"/>
          <w:lang w:val="en-GB"/>
        </w:rPr>
      </w:pPr>
      <w:bookmarkStart w:id="34" w:name="_Toc67535270"/>
      <w:r w:rsidRPr="009934A7">
        <w:rPr>
          <w:color w:val="auto"/>
          <w:lang w:val="en-GB"/>
        </w:rPr>
        <w:t>Recommendations</w:t>
      </w:r>
      <w:bookmarkEnd w:id="34"/>
    </w:p>
    <w:p w14:paraId="77BD49F4" w14:textId="77777777" w:rsidR="00BD5A66" w:rsidRPr="009934A7" w:rsidRDefault="00BD5A66" w:rsidP="006676EF">
      <w:pPr>
        <w:pStyle w:val="NormalWeb"/>
        <w:spacing w:before="0" w:beforeAutospacing="0" w:after="0" w:afterAutospacing="0" w:line="360" w:lineRule="auto"/>
        <w:jc w:val="both"/>
        <w:rPr>
          <w:color w:val="0E101A"/>
          <w:lang w:val="en-GB"/>
        </w:rPr>
      </w:pPr>
      <w:r w:rsidRPr="009934A7">
        <w:rPr>
          <w:color w:val="0E101A"/>
          <w:lang w:val="en-GB"/>
        </w:rPr>
        <w:t>Porter’s five forces model provides a reasonable solution regarding the competitive forces present in the marketplace. In shell case the threat of substitute, a new entrant is low as well as low bargaining power of suppliers and buyers give a great advantage of improving and innovating this field in beating rivals by improving infrastructure and business revenue generation model effectively.</w:t>
      </w:r>
    </w:p>
    <w:p w14:paraId="33CB1BEA" w14:textId="77777777" w:rsidR="006676EF" w:rsidRPr="009934A7" w:rsidRDefault="006676EF" w:rsidP="006676EF">
      <w:pPr>
        <w:pStyle w:val="NormalWeb"/>
        <w:spacing w:before="0" w:beforeAutospacing="0" w:after="0" w:afterAutospacing="0" w:line="360" w:lineRule="auto"/>
        <w:jc w:val="both"/>
        <w:rPr>
          <w:color w:val="0E101A"/>
          <w:lang w:val="en-GB"/>
        </w:rPr>
      </w:pPr>
    </w:p>
    <w:p w14:paraId="11FAA6AB" w14:textId="77777777" w:rsidR="00BD5A66" w:rsidRPr="009934A7" w:rsidRDefault="00BD5A66" w:rsidP="006676EF">
      <w:pPr>
        <w:pStyle w:val="Heading2"/>
        <w:spacing w:line="360" w:lineRule="auto"/>
        <w:jc w:val="both"/>
        <w:rPr>
          <w:color w:val="auto"/>
          <w:lang w:val="en-GB"/>
        </w:rPr>
      </w:pPr>
      <w:bookmarkStart w:id="35" w:name="_Toc67535271"/>
      <w:r w:rsidRPr="009934A7">
        <w:rPr>
          <w:color w:val="auto"/>
          <w:lang w:val="en-GB"/>
        </w:rPr>
        <w:t>5.0 SWOT Analysis of Shell</w:t>
      </w:r>
      <w:r w:rsidR="002C77A5" w:rsidRPr="009934A7">
        <w:rPr>
          <w:color w:val="auto"/>
          <w:lang w:val="en-GB"/>
        </w:rPr>
        <w:t xml:space="preserve"> Company</w:t>
      </w:r>
      <w:bookmarkEnd w:id="35"/>
    </w:p>
    <w:p w14:paraId="57D8AC9C" w14:textId="77777777" w:rsidR="00BD5A66" w:rsidRPr="009934A7" w:rsidRDefault="00BD5A66" w:rsidP="006676EF">
      <w:pPr>
        <w:pStyle w:val="NormalWeb"/>
        <w:spacing w:before="0" w:beforeAutospacing="0" w:after="0" w:afterAutospacing="0" w:line="360" w:lineRule="auto"/>
        <w:jc w:val="both"/>
        <w:rPr>
          <w:color w:val="0E101A"/>
          <w:lang w:val="en-GB"/>
        </w:rPr>
      </w:pPr>
      <w:r w:rsidRPr="009934A7">
        <w:rPr>
          <w:color w:val="0E101A"/>
          <w:lang w:val="en-GB"/>
        </w:rPr>
        <w:t xml:space="preserve">It is an important marketing strategy to improve the business model by defining the strength, weaknesses, threats, and opportunities profoundly for the company's future success. The improvement areas are required to be focused on perfectly for better progress of the business. Royal Dutch Shell commonly known as shell considered the world one of the largest </w:t>
      </w:r>
      <w:r w:rsidR="002C77A5" w:rsidRPr="009934A7">
        <w:rPr>
          <w:color w:val="0E101A"/>
          <w:lang w:val="en-GB"/>
        </w:rPr>
        <w:t>oils</w:t>
      </w:r>
      <w:r w:rsidRPr="009934A7">
        <w:rPr>
          <w:color w:val="0E101A"/>
          <w:lang w:val="en-GB"/>
        </w:rPr>
        <w:t xml:space="preserve"> and gas producing company. The SWOT Analysis of the Shell is as </w:t>
      </w:r>
      <w:r w:rsidR="00D15356" w:rsidRPr="009934A7">
        <w:rPr>
          <w:color w:val="0E101A"/>
          <w:lang w:val="en-GB"/>
        </w:rPr>
        <w:t xml:space="preserve">follows </w:t>
      </w:r>
      <w:sdt>
        <w:sdtPr>
          <w:rPr>
            <w:color w:val="0E101A"/>
            <w:lang w:val="en-GB"/>
          </w:rPr>
          <w:id w:val="-1009211210"/>
          <w:citation/>
        </w:sdtPr>
        <w:sdtEndPr/>
        <w:sdtContent>
          <w:r w:rsidR="00A71FF3" w:rsidRPr="009934A7">
            <w:rPr>
              <w:color w:val="0E101A"/>
              <w:lang w:val="en-GB"/>
            </w:rPr>
            <w:fldChar w:fldCharType="begin"/>
          </w:r>
          <w:r w:rsidR="002C77A5" w:rsidRPr="009934A7">
            <w:rPr>
              <w:color w:val="0E101A"/>
              <w:lang w:val="en-GB"/>
            </w:rPr>
            <w:instrText xml:space="preserve"> CITATION Sou201 \l 1033 </w:instrText>
          </w:r>
          <w:r w:rsidR="00A71FF3" w:rsidRPr="009934A7">
            <w:rPr>
              <w:color w:val="0E101A"/>
              <w:lang w:val="en-GB"/>
            </w:rPr>
            <w:fldChar w:fldCharType="separate"/>
          </w:r>
          <w:r w:rsidR="002C77A5" w:rsidRPr="009934A7">
            <w:rPr>
              <w:noProof/>
              <w:color w:val="0E101A"/>
              <w:lang w:val="en-GB"/>
            </w:rPr>
            <w:t>(Sousa, 2020)</w:t>
          </w:r>
          <w:r w:rsidR="00A71FF3" w:rsidRPr="009934A7">
            <w:rPr>
              <w:color w:val="0E101A"/>
              <w:lang w:val="en-GB"/>
            </w:rPr>
            <w:fldChar w:fldCharType="end"/>
          </w:r>
        </w:sdtContent>
      </w:sdt>
      <w:r w:rsidRPr="009934A7">
        <w:rPr>
          <w:color w:val="0E101A"/>
          <w:lang w:val="en-GB"/>
        </w:rPr>
        <w:t>:</w:t>
      </w:r>
    </w:p>
    <w:p w14:paraId="2E62C93F" w14:textId="77777777" w:rsidR="006676EF" w:rsidRPr="009934A7" w:rsidRDefault="006676EF" w:rsidP="006676EF">
      <w:pPr>
        <w:pStyle w:val="NormalWeb"/>
        <w:spacing w:before="0" w:beforeAutospacing="0" w:after="0" w:afterAutospacing="0" w:line="360" w:lineRule="auto"/>
        <w:jc w:val="both"/>
        <w:rPr>
          <w:color w:val="0E101A"/>
          <w:lang w:val="en-GB"/>
        </w:rPr>
      </w:pPr>
    </w:p>
    <w:p w14:paraId="1ECF30EF" w14:textId="77777777" w:rsidR="00BD5A66" w:rsidRPr="009934A7" w:rsidRDefault="00BD5A66" w:rsidP="008F49D7">
      <w:pPr>
        <w:pStyle w:val="Heading2"/>
        <w:numPr>
          <w:ilvl w:val="0"/>
          <w:numId w:val="9"/>
        </w:numPr>
        <w:spacing w:line="360" w:lineRule="auto"/>
        <w:jc w:val="both"/>
        <w:rPr>
          <w:color w:val="auto"/>
          <w:lang w:val="en-GB"/>
        </w:rPr>
      </w:pPr>
      <w:bookmarkStart w:id="36" w:name="_Toc67535272"/>
      <w:r w:rsidRPr="009934A7">
        <w:rPr>
          <w:color w:val="auto"/>
          <w:lang w:val="en-GB"/>
        </w:rPr>
        <w:t>Strength</w:t>
      </w:r>
      <w:bookmarkEnd w:id="36"/>
    </w:p>
    <w:p w14:paraId="0D94F966" w14:textId="77777777" w:rsidR="006676EF" w:rsidRPr="009934A7" w:rsidRDefault="00BD5A66" w:rsidP="00D20743">
      <w:pPr>
        <w:pStyle w:val="NormalWeb"/>
        <w:spacing w:before="0" w:beforeAutospacing="0" w:after="0" w:afterAutospacing="0" w:line="360" w:lineRule="auto"/>
        <w:jc w:val="both"/>
        <w:rPr>
          <w:color w:val="0E101A"/>
          <w:lang w:val="en-GB"/>
        </w:rPr>
      </w:pPr>
      <w:r w:rsidRPr="009934A7">
        <w:rPr>
          <w:color w:val="0E101A"/>
          <w:lang w:val="en-GB"/>
        </w:rPr>
        <w:t xml:space="preserve">It is important to have a large size and strong financial resources to sustain in the energy sector. The vertically integrated shell company is expanding slowly and gradually. About 80,000 employees are associated with shell in more than 70 countries of the world. Since the company has strong financial resources and can flexibly </w:t>
      </w:r>
      <w:r w:rsidR="002C77A5" w:rsidRPr="009934A7">
        <w:rPr>
          <w:color w:val="0E101A"/>
          <w:lang w:val="en-GB"/>
        </w:rPr>
        <w:t>pass-through</w:t>
      </w:r>
      <w:r w:rsidRPr="009934A7">
        <w:rPr>
          <w:color w:val="0E101A"/>
          <w:lang w:val="en-GB"/>
        </w:rPr>
        <w:t xml:space="preserve"> lower profitability. In 2018, Shell has invested $25billion in capital and $ 1 billion in research and development to improve and enhance the company working for future progress</w:t>
      </w:r>
      <w:r w:rsidR="00D20743" w:rsidRPr="009934A7">
        <w:rPr>
          <w:color w:val="0E101A"/>
          <w:lang w:val="en-GB"/>
        </w:rPr>
        <w:t>. In 2016, the shell holds of</w:t>
      </w:r>
      <w:r w:rsidRPr="009934A7">
        <w:rPr>
          <w:color w:val="0E101A"/>
          <w:lang w:val="en-GB"/>
        </w:rPr>
        <w:t xml:space="preserve"> BG Group</w:t>
      </w:r>
      <w:r w:rsidR="00D20743" w:rsidRPr="009934A7">
        <w:rPr>
          <w:color w:val="0E101A"/>
          <w:lang w:val="en-GB"/>
        </w:rPr>
        <w:t xml:space="preserve">, which </w:t>
      </w:r>
      <w:r w:rsidR="00D20743" w:rsidRPr="009934A7">
        <w:rPr>
          <w:color w:val="0E101A"/>
          <w:lang w:val="en-GB"/>
        </w:rPr>
        <w:lastRenderedPageBreak/>
        <w:t xml:space="preserve">is </w:t>
      </w:r>
      <w:r w:rsidRPr="009934A7">
        <w:rPr>
          <w:color w:val="0E101A"/>
          <w:lang w:val="en-GB"/>
        </w:rPr>
        <w:t>one of the UK</w:t>
      </w:r>
      <w:r w:rsidR="00D20743" w:rsidRPr="009934A7">
        <w:rPr>
          <w:color w:val="0E101A"/>
          <w:lang w:val="en-GB"/>
        </w:rPr>
        <w:t xml:space="preserve"> best oil</w:t>
      </w:r>
      <w:r w:rsidRPr="009934A7">
        <w:rPr>
          <w:color w:val="0E101A"/>
          <w:lang w:val="en-GB"/>
        </w:rPr>
        <w:t xml:space="preserve"> and gas firms. Strong financial resources help shell in the potential exploring and usage of M&amp;A activities.</w:t>
      </w:r>
    </w:p>
    <w:p w14:paraId="273076DA" w14:textId="77777777" w:rsidR="00BD5A66" w:rsidRPr="009934A7" w:rsidRDefault="00BD5A66" w:rsidP="008F49D7">
      <w:pPr>
        <w:pStyle w:val="Heading2"/>
        <w:numPr>
          <w:ilvl w:val="0"/>
          <w:numId w:val="9"/>
        </w:numPr>
        <w:spacing w:line="360" w:lineRule="auto"/>
        <w:jc w:val="both"/>
        <w:rPr>
          <w:color w:val="auto"/>
          <w:lang w:val="en-GB"/>
        </w:rPr>
      </w:pPr>
      <w:bookmarkStart w:id="37" w:name="_Toc67535273"/>
      <w:r w:rsidRPr="009934A7">
        <w:rPr>
          <w:color w:val="auto"/>
          <w:lang w:val="en-GB"/>
        </w:rPr>
        <w:t>Weaknesses</w:t>
      </w:r>
      <w:bookmarkEnd w:id="37"/>
    </w:p>
    <w:p w14:paraId="094C56E6" w14:textId="77777777" w:rsidR="00BD5A66" w:rsidRPr="009934A7" w:rsidRDefault="00BD5A66" w:rsidP="006676EF">
      <w:pPr>
        <w:pStyle w:val="NormalWeb"/>
        <w:spacing w:before="0" w:beforeAutospacing="0" w:after="0" w:afterAutospacing="0" w:line="360" w:lineRule="auto"/>
        <w:jc w:val="both"/>
        <w:rPr>
          <w:color w:val="0E101A"/>
          <w:lang w:val="en-GB"/>
        </w:rPr>
      </w:pPr>
      <w:r w:rsidRPr="009934A7">
        <w:rPr>
          <w:color w:val="0E101A"/>
          <w:lang w:val="en-GB"/>
        </w:rPr>
        <w:t xml:space="preserve">Shell gas and oil reservoirs are dropping recently and creating the company image down. Another area of concern is the innovation is required in renewable resources. The recent mobility is also changing towards electric vehicle charging. The low prices of oil lead the company to spend less on renewable resources until the market becomes sustainable. The company highly dependent on oil prices since due to the Covid-19 breakthrough the prices of oil decrease which in turn decreases oil prices. Shell </w:t>
      </w:r>
      <w:r w:rsidR="002C77A5" w:rsidRPr="009934A7">
        <w:rPr>
          <w:color w:val="0E101A"/>
          <w:lang w:val="en-GB"/>
        </w:rPr>
        <w:t>must</w:t>
      </w:r>
      <w:r w:rsidRPr="009934A7">
        <w:rPr>
          <w:color w:val="0E101A"/>
          <w:lang w:val="en-GB"/>
        </w:rPr>
        <w:t xml:space="preserve"> look towards other renewable transitions of energy resources.</w:t>
      </w:r>
    </w:p>
    <w:p w14:paraId="50AE76E4" w14:textId="77777777" w:rsidR="00BD5A66" w:rsidRPr="009934A7" w:rsidRDefault="00BD5A66" w:rsidP="008F49D7">
      <w:pPr>
        <w:pStyle w:val="Heading2"/>
        <w:numPr>
          <w:ilvl w:val="0"/>
          <w:numId w:val="9"/>
        </w:numPr>
        <w:spacing w:line="360" w:lineRule="auto"/>
        <w:jc w:val="both"/>
        <w:rPr>
          <w:color w:val="auto"/>
          <w:lang w:val="en-GB"/>
        </w:rPr>
      </w:pPr>
      <w:bookmarkStart w:id="38" w:name="_Toc67535274"/>
      <w:r w:rsidRPr="009934A7">
        <w:rPr>
          <w:color w:val="auto"/>
          <w:lang w:val="en-GB"/>
        </w:rPr>
        <w:t>Opportunities</w:t>
      </w:r>
      <w:bookmarkEnd w:id="38"/>
    </w:p>
    <w:p w14:paraId="5013F1A7" w14:textId="77777777" w:rsidR="00BD5A66" w:rsidRPr="009934A7" w:rsidRDefault="00BD5A66" w:rsidP="006676EF">
      <w:pPr>
        <w:pStyle w:val="NormalWeb"/>
        <w:spacing w:before="0" w:beforeAutospacing="0" w:after="0" w:afterAutospacing="0" w:line="360" w:lineRule="auto"/>
        <w:jc w:val="both"/>
        <w:rPr>
          <w:color w:val="0E101A"/>
          <w:lang w:val="en-GB"/>
        </w:rPr>
      </w:pPr>
      <w:r w:rsidRPr="009934A7">
        <w:rPr>
          <w:color w:val="0E101A"/>
          <w:lang w:val="en-GB"/>
        </w:rPr>
        <w:t xml:space="preserve">The strong driven force for the shell group is </w:t>
      </w:r>
      <w:r w:rsidR="002C77A5" w:rsidRPr="009934A7">
        <w:rPr>
          <w:color w:val="0E101A"/>
          <w:lang w:val="en-GB"/>
        </w:rPr>
        <w:t>economic</w:t>
      </w:r>
      <w:r w:rsidRPr="009934A7">
        <w:rPr>
          <w:color w:val="0E101A"/>
          <w:lang w:val="en-GB"/>
        </w:rPr>
        <w:t xml:space="preserve"> growth. The discoveries lead to strong business marketing strategies. No doubt, the shell has strong exploration capabilities. The financial capabilities of the shell allow the company to invest more towards renewable resources to increase the presence in green energy sources. The partnership with other companies helps in innovating and exploring renewable energy resources at the utmost level.</w:t>
      </w:r>
    </w:p>
    <w:p w14:paraId="282A71EE" w14:textId="77777777" w:rsidR="006676EF" w:rsidRPr="009934A7" w:rsidRDefault="00BD5A66" w:rsidP="008F49D7">
      <w:pPr>
        <w:pStyle w:val="Heading2"/>
        <w:numPr>
          <w:ilvl w:val="0"/>
          <w:numId w:val="9"/>
        </w:numPr>
        <w:spacing w:line="360" w:lineRule="auto"/>
        <w:jc w:val="both"/>
        <w:rPr>
          <w:color w:val="auto"/>
          <w:lang w:val="en-GB"/>
        </w:rPr>
      </w:pPr>
      <w:bookmarkStart w:id="39" w:name="_Toc67535275"/>
      <w:r w:rsidRPr="009934A7">
        <w:rPr>
          <w:color w:val="auto"/>
          <w:lang w:val="en-GB"/>
        </w:rPr>
        <w:t>Threats</w:t>
      </w:r>
      <w:bookmarkEnd w:id="39"/>
    </w:p>
    <w:p w14:paraId="7F617E44" w14:textId="77777777" w:rsidR="00BD5A66" w:rsidRPr="009934A7" w:rsidRDefault="00BD5A66" w:rsidP="000906CA">
      <w:pPr>
        <w:pStyle w:val="NormalWeb"/>
        <w:spacing w:before="0" w:beforeAutospacing="0" w:after="0" w:afterAutospacing="0" w:line="360" w:lineRule="auto"/>
        <w:jc w:val="both"/>
        <w:rPr>
          <w:color w:val="0E101A"/>
          <w:lang w:val="en-GB"/>
        </w:rPr>
      </w:pPr>
      <w:r w:rsidRPr="009934A7">
        <w:rPr>
          <w:color w:val="0E101A"/>
          <w:lang w:val="en-GB"/>
        </w:rPr>
        <w:t xml:space="preserve">Macro-economic uncertainty and price volatility also impact the assets and resources of the shell group. The oil demand is decreasing due to unstable </w:t>
      </w:r>
      <w:r w:rsidR="002C77A5" w:rsidRPr="009934A7">
        <w:rPr>
          <w:color w:val="0E101A"/>
          <w:lang w:val="en-GB"/>
        </w:rPr>
        <w:t>economic</w:t>
      </w:r>
      <w:r w:rsidRPr="009934A7">
        <w:rPr>
          <w:color w:val="0E101A"/>
          <w:lang w:val="en-GB"/>
        </w:rPr>
        <w:t xml:space="preserve"> conditions at present leading to low oil pricing. Russia and Greece are increasing their oil reservoir by doing mutual consents with the shell which leads to decrease oil prices by increasing the supply of oil. Shell growth resistance due to competitors Chevron, BP, Saudi Armco, ExxonMobil, Petro China, and Marathon Petroleum.</w:t>
      </w:r>
    </w:p>
    <w:p w14:paraId="5A35E97E" w14:textId="77777777" w:rsidR="005F125F" w:rsidRPr="009934A7" w:rsidRDefault="005F125F" w:rsidP="000906CA">
      <w:pPr>
        <w:pStyle w:val="Heading2"/>
        <w:jc w:val="center"/>
        <w:rPr>
          <w:color w:val="000000" w:themeColor="text1"/>
          <w:lang w:val="en-GB"/>
        </w:rPr>
      </w:pPr>
      <w:bookmarkStart w:id="40" w:name="_Toc67535276"/>
      <w:r w:rsidRPr="009934A7">
        <w:rPr>
          <w:color w:val="000000" w:themeColor="text1"/>
          <w:lang w:val="en-GB"/>
        </w:rPr>
        <w:t>SWOT Analysis Shell Russia</w:t>
      </w:r>
      <w:bookmarkEnd w:id="40"/>
    </w:p>
    <w:tbl>
      <w:tblPr>
        <w:tblW w:w="9192" w:type="dxa"/>
        <w:tblInd w:w="96" w:type="dxa"/>
        <w:tblLook w:val="04A0" w:firstRow="1" w:lastRow="0" w:firstColumn="1" w:lastColumn="0" w:noHBand="0" w:noVBand="1"/>
      </w:tblPr>
      <w:tblGrid>
        <w:gridCol w:w="4422"/>
        <w:gridCol w:w="4770"/>
      </w:tblGrid>
      <w:tr w:rsidR="00B42577" w:rsidRPr="009934A7" w14:paraId="54FC39D6" w14:textId="77777777" w:rsidTr="004A3808">
        <w:trPr>
          <w:trHeight w:val="324"/>
        </w:trPr>
        <w:tc>
          <w:tcPr>
            <w:tcW w:w="4422" w:type="dxa"/>
            <w:tcBorders>
              <w:top w:val="single" w:sz="8" w:space="0" w:color="auto"/>
              <w:left w:val="single" w:sz="8" w:space="0" w:color="auto"/>
              <w:bottom w:val="nil"/>
              <w:right w:val="single" w:sz="4" w:space="0" w:color="auto"/>
            </w:tcBorders>
            <w:shd w:val="clear" w:color="000000" w:fill="00B0F0"/>
            <w:noWrap/>
            <w:vAlign w:val="bottom"/>
            <w:hideMark/>
          </w:tcPr>
          <w:p w14:paraId="614B6B1A" w14:textId="77777777" w:rsidR="00B42577" w:rsidRPr="009934A7" w:rsidRDefault="00B42577" w:rsidP="00011121">
            <w:pPr>
              <w:spacing w:after="0" w:line="240" w:lineRule="auto"/>
              <w:jc w:val="center"/>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Strength</w:t>
            </w:r>
          </w:p>
        </w:tc>
        <w:tc>
          <w:tcPr>
            <w:tcW w:w="4770" w:type="dxa"/>
            <w:tcBorders>
              <w:top w:val="single" w:sz="8" w:space="0" w:color="auto"/>
              <w:left w:val="nil"/>
              <w:bottom w:val="single" w:sz="4" w:space="0" w:color="auto"/>
              <w:right w:val="single" w:sz="8" w:space="0" w:color="auto"/>
            </w:tcBorders>
            <w:shd w:val="clear" w:color="000000" w:fill="00B0F0"/>
            <w:noWrap/>
            <w:vAlign w:val="bottom"/>
            <w:hideMark/>
          </w:tcPr>
          <w:p w14:paraId="2558A69A" w14:textId="77777777" w:rsidR="00B42577" w:rsidRPr="009934A7" w:rsidRDefault="00B42577" w:rsidP="00011121">
            <w:pPr>
              <w:spacing w:after="0" w:line="240" w:lineRule="auto"/>
              <w:jc w:val="center"/>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Weaknesses</w:t>
            </w:r>
          </w:p>
        </w:tc>
      </w:tr>
      <w:tr w:rsidR="00B42577" w:rsidRPr="009934A7" w14:paraId="0648886A" w14:textId="77777777" w:rsidTr="004A3808">
        <w:trPr>
          <w:trHeight w:val="952"/>
        </w:trPr>
        <w:tc>
          <w:tcPr>
            <w:tcW w:w="4422"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B43A30D" w14:textId="77777777" w:rsidR="00B42577" w:rsidRPr="009934A7" w:rsidRDefault="006C5F29" w:rsidP="004A3808">
            <w:pPr>
              <w:pStyle w:val="ListParagraph"/>
              <w:numPr>
                <w:ilvl w:val="0"/>
                <w:numId w:val="2"/>
              </w:numPr>
              <w:spacing w:after="0"/>
              <w:jc w:val="both"/>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Competitive</w:t>
            </w:r>
            <w:r w:rsidR="00B42577" w:rsidRPr="009934A7">
              <w:rPr>
                <w:rFonts w:ascii="Times New Roman" w:eastAsia="Times New Roman" w:hAnsi="Times New Roman" w:cs="Times New Roman"/>
                <w:color w:val="000000"/>
                <w:sz w:val="24"/>
                <w:szCs w:val="24"/>
                <w:lang w:val="en-GB"/>
              </w:rPr>
              <w:t xml:space="preserve"> edge in terms of technology</w:t>
            </w:r>
          </w:p>
          <w:p w14:paraId="1CD32189" w14:textId="77777777" w:rsidR="006C5F29" w:rsidRPr="009934A7" w:rsidRDefault="006C5F29" w:rsidP="004A3808">
            <w:pPr>
              <w:spacing w:after="0"/>
              <w:jc w:val="both"/>
              <w:rPr>
                <w:rFonts w:ascii="Times New Roman" w:eastAsia="Times New Roman" w:hAnsi="Times New Roman" w:cs="Times New Roman"/>
                <w:color w:val="000000"/>
                <w:sz w:val="24"/>
                <w:szCs w:val="24"/>
                <w:lang w:val="en-GB"/>
              </w:rPr>
            </w:pPr>
          </w:p>
        </w:tc>
        <w:tc>
          <w:tcPr>
            <w:tcW w:w="4770" w:type="dxa"/>
            <w:tcBorders>
              <w:top w:val="nil"/>
              <w:left w:val="nil"/>
              <w:bottom w:val="single" w:sz="4" w:space="0" w:color="auto"/>
              <w:right w:val="single" w:sz="8" w:space="0" w:color="auto"/>
            </w:tcBorders>
            <w:shd w:val="clear" w:color="auto" w:fill="auto"/>
            <w:vAlign w:val="bottom"/>
            <w:hideMark/>
          </w:tcPr>
          <w:p w14:paraId="6ABA4954" w14:textId="77777777" w:rsidR="00B42577" w:rsidRPr="009934A7" w:rsidRDefault="00B42577" w:rsidP="004A3808">
            <w:pPr>
              <w:pStyle w:val="ListParagraph"/>
              <w:numPr>
                <w:ilvl w:val="0"/>
                <w:numId w:val="3"/>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 xml:space="preserve">Lack of association with </w:t>
            </w:r>
            <w:r w:rsidR="002C77A5" w:rsidRPr="009934A7">
              <w:rPr>
                <w:rFonts w:ascii="Times New Roman" w:eastAsia="Times New Roman" w:hAnsi="Times New Roman" w:cs="Times New Roman"/>
                <w:color w:val="000000"/>
                <w:sz w:val="24"/>
                <w:szCs w:val="24"/>
                <w:lang w:val="en-GB"/>
              </w:rPr>
              <w:t>biofuel</w:t>
            </w:r>
            <w:r w:rsidRPr="009934A7">
              <w:rPr>
                <w:rFonts w:ascii="Times New Roman" w:eastAsia="Times New Roman" w:hAnsi="Times New Roman" w:cs="Times New Roman"/>
                <w:color w:val="000000"/>
                <w:sz w:val="24"/>
                <w:szCs w:val="24"/>
                <w:lang w:val="en-GB"/>
              </w:rPr>
              <w:t xml:space="preserve"> which is high in </w:t>
            </w:r>
            <w:r w:rsidR="002C77A5" w:rsidRPr="009934A7">
              <w:rPr>
                <w:rFonts w:ascii="Times New Roman" w:eastAsia="Times New Roman" w:hAnsi="Times New Roman" w:cs="Times New Roman"/>
                <w:color w:val="000000"/>
                <w:sz w:val="24"/>
                <w:szCs w:val="24"/>
                <w:lang w:val="en-GB"/>
              </w:rPr>
              <w:t>demand.</w:t>
            </w:r>
          </w:p>
          <w:p w14:paraId="079BFD13" w14:textId="77777777" w:rsidR="006C5F29" w:rsidRPr="009934A7" w:rsidRDefault="006C5F29" w:rsidP="004A3808">
            <w:pPr>
              <w:pStyle w:val="ListParagraph"/>
              <w:spacing w:after="0"/>
              <w:rPr>
                <w:rFonts w:ascii="Times New Roman" w:eastAsia="Times New Roman" w:hAnsi="Times New Roman" w:cs="Times New Roman"/>
                <w:color w:val="000000"/>
                <w:sz w:val="24"/>
                <w:szCs w:val="24"/>
                <w:lang w:val="en-GB"/>
              </w:rPr>
            </w:pPr>
          </w:p>
        </w:tc>
      </w:tr>
      <w:tr w:rsidR="00B42577" w:rsidRPr="009934A7" w14:paraId="23083E0B" w14:textId="77777777" w:rsidTr="004A3808">
        <w:trPr>
          <w:trHeight w:val="1403"/>
        </w:trPr>
        <w:tc>
          <w:tcPr>
            <w:tcW w:w="4422" w:type="dxa"/>
            <w:tcBorders>
              <w:top w:val="nil"/>
              <w:left w:val="single" w:sz="8" w:space="0" w:color="auto"/>
              <w:bottom w:val="single" w:sz="4" w:space="0" w:color="auto"/>
              <w:right w:val="single" w:sz="8" w:space="0" w:color="auto"/>
            </w:tcBorders>
            <w:shd w:val="clear" w:color="auto" w:fill="auto"/>
            <w:noWrap/>
            <w:vAlign w:val="bottom"/>
            <w:hideMark/>
          </w:tcPr>
          <w:p w14:paraId="27A5FB10" w14:textId="77777777" w:rsidR="00B42577" w:rsidRPr="009934A7" w:rsidRDefault="006C5F29" w:rsidP="004A3808">
            <w:pPr>
              <w:pStyle w:val="ListParagraph"/>
              <w:numPr>
                <w:ilvl w:val="0"/>
                <w:numId w:val="3"/>
              </w:numPr>
              <w:spacing w:after="0"/>
              <w:jc w:val="both"/>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lastRenderedPageBreak/>
              <w:t>Shell</w:t>
            </w:r>
            <w:r w:rsidR="00B42577" w:rsidRPr="009934A7">
              <w:rPr>
                <w:rFonts w:ascii="Times New Roman" w:eastAsia="Times New Roman" w:hAnsi="Times New Roman" w:cs="Times New Roman"/>
                <w:color w:val="000000"/>
                <w:sz w:val="24"/>
                <w:szCs w:val="24"/>
                <w:lang w:val="en-GB"/>
              </w:rPr>
              <w:t xml:space="preserve"> has </w:t>
            </w:r>
            <w:r w:rsidRPr="009934A7">
              <w:rPr>
                <w:rFonts w:ascii="Times New Roman" w:eastAsia="Times New Roman" w:hAnsi="Times New Roman" w:cs="Times New Roman"/>
                <w:color w:val="000000"/>
                <w:sz w:val="24"/>
                <w:szCs w:val="24"/>
                <w:lang w:val="en-GB"/>
              </w:rPr>
              <w:t>invested</w:t>
            </w:r>
            <w:r w:rsidR="00B42577" w:rsidRPr="009934A7">
              <w:rPr>
                <w:rFonts w:ascii="Times New Roman" w:eastAsia="Times New Roman" w:hAnsi="Times New Roman" w:cs="Times New Roman"/>
                <w:color w:val="000000"/>
                <w:sz w:val="24"/>
                <w:szCs w:val="24"/>
                <w:lang w:val="en-GB"/>
              </w:rPr>
              <w:t xml:space="preserve"> $1 billion in solar and wind energy.</w:t>
            </w:r>
          </w:p>
          <w:p w14:paraId="259D6344" w14:textId="77777777" w:rsidR="006C5F29" w:rsidRPr="009934A7" w:rsidRDefault="006C5F29" w:rsidP="004A3808">
            <w:pPr>
              <w:spacing w:after="0"/>
              <w:jc w:val="both"/>
              <w:rPr>
                <w:rFonts w:ascii="Times New Roman" w:eastAsia="Times New Roman" w:hAnsi="Times New Roman" w:cs="Times New Roman"/>
                <w:color w:val="000000"/>
                <w:sz w:val="24"/>
                <w:szCs w:val="24"/>
                <w:lang w:val="en-GB"/>
              </w:rPr>
            </w:pPr>
          </w:p>
        </w:tc>
        <w:tc>
          <w:tcPr>
            <w:tcW w:w="4770" w:type="dxa"/>
            <w:tcBorders>
              <w:top w:val="nil"/>
              <w:left w:val="nil"/>
              <w:bottom w:val="single" w:sz="4" w:space="0" w:color="auto"/>
              <w:right w:val="single" w:sz="8" w:space="0" w:color="auto"/>
            </w:tcBorders>
            <w:shd w:val="clear" w:color="auto" w:fill="auto"/>
            <w:vAlign w:val="bottom"/>
            <w:hideMark/>
          </w:tcPr>
          <w:p w14:paraId="21F5E200" w14:textId="77777777" w:rsidR="00B42577" w:rsidRPr="009934A7" w:rsidRDefault="00B42577" w:rsidP="004A3808">
            <w:pPr>
              <w:pStyle w:val="ListParagraph"/>
              <w:numPr>
                <w:ilvl w:val="0"/>
                <w:numId w:val="3"/>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Lack of substantial power to overcome the social and media pressure on the company.</w:t>
            </w:r>
          </w:p>
          <w:p w14:paraId="70EBD99D" w14:textId="77777777" w:rsidR="006C5F29" w:rsidRPr="009934A7" w:rsidRDefault="006C5F29" w:rsidP="004A3808">
            <w:pPr>
              <w:spacing w:after="0"/>
              <w:rPr>
                <w:rFonts w:ascii="Times New Roman" w:eastAsia="Times New Roman" w:hAnsi="Times New Roman" w:cs="Times New Roman"/>
                <w:color w:val="000000"/>
                <w:sz w:val="24"/>
                <w:szCs w:val="24"/>
                <w:lang w:val="en-GB"/>
              </w:rPr>
            </w:pPr>
          </w:p>
        </w:tc>
      </w:tr>
      <w:tr w:rsidR="00B42577" w:rsidRPr="009934A7" w14:paraId="2553B20E" w14:textId="77777777" w:rsidTr="004A3808">
        <w:trPr>
          <w:trHeight w:val="624"/>
        </w:trPr>
        <w:tc>
          <w:tcPr>
            <w:tcW w:w="4422" w:type="dxa"/>
            <w:tcBorders>
              <w:top w:val="nil"/>
              <w:left w:val="single" w:sz="8" w:space="0" w:color="auto"/>
              <w:bottom w:val="single" w:sz="4" w:space="0" w:color="auto"/>
              <w:right w:val="single" w:sz="8" w:space="0" w:color="auto"/>
            </w:tcBorders>
            <w:shd w:val="clear" w:color="auto" w:fill="auto"/>
            <w:noWrap/>
            <w:vAlign w:val="bottom"/>
            <w:hideMark/>
          </w:tcPr>
          <w:p w14:paraId="0E40F5F4" w14:textId="77777777" w:rsidR="00B42577" w:rsidRPr="009934A7" w:rsidRDefault="00B42577" w:rsidP="004A3808">
            <w:pPr>
              <w:pStyle w:val="ListParagraph"/>
              <w:numPr>
                <w:ilvl w:val="0"/>
                <w:numId w:val="2"/>
              </w:numPr>
              <w:spacing w:after="0"/>
              <w:jc w:val="both"/>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It h</w:t>
            </w:r>
            <w:r w:rsidR="006C5F29" w:rsidRPr="009934A7">
              <w:rPr>
                <w:rFonts w:ascii="Times New Roman" w:eastAsia="Times New Roman" w:hAnsi="Times New Roman" w:cs="Times New Roman"/>
                <w:color w:val="000000"/>
                <w:sz w:val="24"/>
                <w:szCs w:val="24"/>
                <w:lang w:val="en-GB"/>
              </w:rPr>
              <w:t xml:space="preserve">as signed a joint venture with </w:t>
            </w:r>
            <w:proofErr w:type="spellStart"/>
            <w:r w:rsidR="006C5F29" w:rsidRPr="009934A7">
              <w:rPr>
                <w:rFonts w:ascii="Times New Roman" w:eastAsia="Times New Roman" w:hAnsi="Times New Roman" w:cs="Times New Roman"/>
                <w:color w:val="000000"/>
                <w:sz w:val="24"/>
                <w:szCs w:val="24"/>
                <w:lang w:val="en-GB"/>
              </w:rPr>
              <w:t>C</w:t>
            </w:r>
            <w:r w:rsidRPr="009934A7">
              <w:rPr>
                <w:rFonts w:ascii="Times New Roman" w:eastAsia="Times New Roman" w:hAnsi="Times New Roman" w:cs="Times New Roman"/>
                <w:color w:val="000000"/>
                <w:sz w:val="24"/>
                <w:szCs w:val="24"/>
                <w:lang w:val="en-GB"/>
              </w:rPr>
              <w:t>osan</w:t>
            </w:r>
            <w:proofErr w:type="spellEnd"/>
            <w:r w:rsidR="006C5F29" w:rsidRPr="009934A7">
              <w:rPr>
                <w:rFonts w:ascii="Times New Roman" w:eastAsia="Times New Roman" w:hAnsi="Times New Roman" w:cs="Times New Roman"/>
                <w:color w:val="000000"/>
                <w:sz w:val="24"/>
                <w:szCs w:val="24"/>
                <w:lang w:val="en-GB"/>
              </w:rPr>
              <w:t xml:space="preserve"> (S.A</w:t>
            </w:r>
            <w:r w:rsidR="00D15356" w:rsidRPr="009934A7">
              <w:rPr>
                <w:rFonts w:ascii="Times New Roman" w:eastAsia="Times New Roman" w:hAnsi="Times New Roman" w:cs="Times New Roman"/>
                <w:color w:val="000000"/>
                <w:sz w:val="24"/>
                <w:szCs w:val="24"/>
                <w:lang w:val="en-GB"/>
              </w:rPr>
              <w:t>) Company</w:t>
            </w:r>
            <w:r w:rsidRPr="009934A7">
              <w:rPr>
                <w:rFonts w:ascii="Times New Roman" w:eastAsia="Times New Roman" w:hAnsi="Times New Roman" w:cs="Times New Roman"/>
                <w:color w:val="000000"/>
                <w:sz w:val="24"/>
                <w:szCs w:val="24"/>
                <w:lang w:val="en-GB"/>
              </w:rPr>
              <w:t>.</w:t>
            </w:r>
          </w:p>
          <w:p w14:paraId="6D284FD4" w14:textId="77777777" w:rsidR="006C5F29" w:rsidRPr="009934A7" w:rsidRDefault="006C5F29" w:rsidP="004A3808">
            <w:pPr>
              <w:pStyle w:val="ListParagraph"/>
              <w:spacing w:after="0"/>
              <w:jc w:val="both"/>
              <w:rPr>
                <w:rFonts w:ascii="Times New Roman" w:eastAsia="Times New Roman" w:hAnsi="Times New Roman" w:cs="Times New Roman"/>
                <w:color w:val="000000"/>
                <w:sz w:val="24"/>
                <w:szCs w:val="24"/>
                <w:lang w:val="en-GB"/>
              </w:rPr>
            </w:pPr>
          </w:p>
        </w:tc>
        <w:tc>
          <w:tcPr>
            <w:tcW w:w="4770" w:type="dxa"/>
            <w:tcBorders>
              <w:top w:val="nil"/>
              <w:left w:val="nil"/>
              <w:bottom w:val="single" w:sz="4" w:space="0" w:color="auto"/>
              <w:right w:val="single" w:sz="8" w:space="0" w:color="auto"/>
            </w:tcBorders>
            <w:shd w:val="clear" w:color="auto" w:fill="auto"/>
            <w:noWrap/>
            <w:vAlign w:val="bottom"/>
            <w:hideMark/>
          </w:tcPr>
          <w:p w14:paraId="3E8B6F14" w14:textId="77777777" w:rsidR="00B42577" w:rsidRPr="009934A7" w:rsidRDefault="004A3808" w:rsidP="004A3808">
            <w:pPr>
              <w:pStyle w:val="ListParagraph"/>
              <w:numPr>
                <w:ilvl w:val="0"/>
                <w:numId w:val="2"/>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High un-certainty in the society</w:t>
            </w:r>
          </w:p>
          <w:p w14:paraId="06311DDF" w14:textId="77777777" w:rsidR="004A3808" w:rsidRPr="009934A7" w:rsidRDefault="004A3808" w:rsidP="004A3808">
            <w:pPr>
              <w:spacing w:after="0"/>
              <w:rPr>
                <w:rFonts w:ascii="Times New Roman" w:eastAsia="Times New Roman" w:hAnsi="Times New Roman" w:cs="Times New Roman"/>
                <w:color w:val="000000"/>
                <w:sz w:val="24"/>
                <w:szCs w:val="24"/>
                <w:lang w:val="en-GB"/>
              </w:rPr>
            </w:pPr>
          </w:p>
        </w:tc>
      </w:tr>
      <w:tr w:rsidR="00B42577" w:rsidRPr="009934A7" w14:paraId="24B855A2" w14:textId="77777777" w:rsidTr="004A3808">
        <w:trPr>
          <w:trHeight w:val="312"/>
        </w:trPr>
        <w:tc>
          <w:tcPr>
            <w:tcW w:w="4422" w:type="dxa"/>
            <w:tcBorders>
              <w:top w:val="nil"/>
              <w:left w:val="single" w:sz="8" w:space="0" w:color="auto"/>
              <w:bottom w:val="single" w:sz="4" w:space="0" w:color="auto"/>
              <w:right w:val="single" w:sz="8" w:space="0" w:color="auto"/>
            </w:tcBorders>
            <w:shd w:val="clear" w:color="000000" w:fill="00B0F0"/>
            <w:noWrap/>
            <w:vAlign w:val="bottom"/>
            <w:hideMark/>
          </w:tcPr>
          <w:p w14:paraId="16E285DA" w14:textId="77777777" w:rsidR="00B42577" w:rsidRPr="009934A7" w:rsidRDefault="00B42577" w:rsidP="004A3808">
            <w:pPr>
              <w:spacing w:after="0"/>
              <w:jc w:val="center"/>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Opportunities</w:t>
            </w:r>
          </w:p>
        </w:tc>
        <w:tc>
          <w:tcPr>
            <w:tcW w:w="4770" w:type="dxa"/>
            <w:tcBorders>
              <w:top w:val="nil"/>
              <w:left w:val="nil"/>
              <w:bottom w:val="single" w:sz="4" w:space="0" w:color="auto"/>
              <w:right w:val="single" w:sz="8" w:space="0" w:color="auto"/>
            </w:tcBorders>
            <w:shd w:val="clear" w:color="000000" w:fill="00B0F0"/>
            <w:noWrap/>
            <w:vAlign w:val="bottom"/>
            <w:hideMark/>
          </w:tcPr>
          <w:p w14:paraId="0B35A99B" w14:textId="77777777" w:rsidR="00B42577" w:rsidRPr="009934A7" w:rsidRDefault="00B42577" w:rsidP="004A3808">
            <w:pPr>
              <w:spacing w:after="0"/>
              <w:jc w:val="center"/>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Threats</w:t>
            </w:r>
          </w:p>
        </w:tc>
      </w:tr>
      <w:tr w:rsidR="00B42577" w:rsidRPr="009934A7" w14:paraId="7897F3BE" w14:textId="77777777" w:rsidTr="004A3808">
        <w:trPr>
          <w:trHeight w:val="936"/>
        </w:trPr>
        <w:tc>
          <w:tcPr>
            <w:tcW w:w="4422" w:type="dxa"/>
            <w:tcBorders>
              <w:top w:val="nil"/>
              <w:left w:val="single" w:sz="8" w:space="0" w:color="auto"/>
              <w:bottom w:val="single" w:sz="4" w:space="0" w:color="auto"/>
              <w:right w:val="single" w:sz="8" w:space="0" w:color="auto"/>
            </w:tcBorders>
            <w:shd w:val="clear" w:color="auto" w:fill="auto"/>
            <w:noWrap/>
            <w:vAlign w:val="bottom"/>
            <w:hideMark/>
          </w:tcPr>
          <w:p w14:paraId="4EB9F5C7" w14:textId="77777777" w:rsidR="00B42577" w:rsidRPr="009934A7" w:rsidRDefault="002C77A5" w:rsidP="004A3808">
            <w:pPr>
              <w:pStyle w:val="ListParagraph"/>
              <w:numPr>
                <w:ilvl w:val="0"/>
                <w:numId w:val="2"/>
              </w:numPr>
              <w:spacing w:after="0"/>
              <w:jc w:val="both"/>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Biofuel</w:t>
            </w:r>
            <w:r w:rsidR="00B42577" w:rsidRPr="009934A7">
              <w:rPr>
                <w:rFonts w:ascii="Times New Roman" w:eastAsia="Times New Roman" w:hAnsi="Times New Roman" w:cs="Times New Roman"/>
                <w:color w:val="000000"/>
                <w:sz w:val="24"/>
                <w:szCs w:val="24"/>
                <w:lang w:val="en-GB"/>
              </w:rPr>
              <w:t xml:space="preserve"> and low carbon emission </w:t>
            </w:r>
            <w:r w:rsidR="006C5F29" w:rsidRPr="009934A7">
              <w:rPr>
                <w:rFonts w:ascii="Times New Roman" w:eastAsia="Times New Roman" w:hAnsi="Times New Roman" w:cs="Times New Roman"/>
                <w:color w:val="000000"/>
                <w:sz w:val="24"/>
                <w:szCs w:val="24"/>
                <w:lang w:val="en-GB"/>
              </w:rPr>
              <w:t>fuel sector</w:t>
            </w:r>
            <w:r w:rsidR="00B42577" w:rsidRPr="009934A7">
              <w:rPr>
                <w:rFonts w:ascii="Times New Roman" w:eastAsia="Times New Roman" w:hAnsi="Times New Roman" w:cs="Times New Roman"/>
                <w:color w:val="000000"/>
                <w:sz w:val="24"/>
                <w:szCs w:val="24"/>
                <w:lang w:val="en-GB"/>
              </w:rPr>
              <w:t xml:space="preserve"> is </w:t>
            </w:r>
            <w:r w:rsidRPr="009934A7">
              <w:rPr>
                <w:rFonts w:ascii="Times New Roman" w:eastAsia="Times New Roman" w:hAnsi="Times New Roman" w:cs="Times New Roman"/>
                <w:color w:val="000000"/>
                <w:sz w:val="24"/>
                <w:szCs w:val="24"/>
                <w:lang w:val="en-GB"/>
              </w:rPr>
              <w:t>growing,</w:t>
            </w:r>
            <w:r w:rsidR="00B42577" w:rsidRPr="009934A7">
              <w:rPr>
                <w:rFonts w:ascii="Times New Roman" w:eastAsia="Times New Roman" w:hAnsi="Times New Roman" w:cs="Times New Roman"/>
                <w:color w:val="000000"/>
                <w:sz w:val="24"/>
                <w:szCs w:val="24"/>
                <w:lang w:val="en-GB"/>
              </w:rPr>
              <w:t xml:space="preserve"> and </w:t>
            </w:r>
            <w:r w:rsidR="006C5F29" w:rsidRPr="009934A7">
              <w:rPr>
                <w:rFonts w:ascii="Times New Roman" w:eastAsia="Times New Roman" w:hAnsi="Times New Roman" w:cs="Times New Roman"/>
                <w:color w:val="000000"/>
                <w:sz w:val="24"/>
                <w:szCs w:val="24"/>
                <w:lang w:val="en-GB"/>
              </w:rPr>
              <w:t>it’s</w:t>
            </w:r>
            <w:r w:rsidR="00B42577" w:rsidRPr="009934A7">
              <w:rPr>
                <w:rFonts w:ascii="Times New Roman" w:eastAsia="Times New Roman" w:hAnsi="Times New Roman" w:cs="Times New Roman"/>
                <w:color w:val="000000"/>
                <w:sz w:val="24"/>
                <w:szCs w:val="24"/>
                <w:lang w:val="en-GB"/>
              </w:rPr>
              <w:t xml:space="preserve"> highly </w:t>
            </w:r>
            <w:r w:rsidRPr="009934A7">
              <w:rPr>
                <w:rFonts w:ascii="Times New Roman" w:eastAsia="Times New Roman" w:hAnsi="Times New Roman" w:cs="Times New Roman"/>
                <w:color w:val="000000"/>
                <w:sz w:val="24"/>
                <w:szCs w:val="24"/>
                <w:lang w:val="en-GB"/>
              </w:rPr>
              <w:t>encouraged</w:t>
            </w:r>
            <w:r w:rsidR="00B42577" w:rsidRPr="009934A7">
              <w:rPr>
                <w:rFonts w:ascii="Times New Roman" w:eastAsia="Times New Roman" w:hAnsi="Times New Roman" w:cs="Times New Roman"/>
                <w:color w:val="000000"/>
                <w:sz w:val="24"/>
                <w:szCs w:val="24"/>
                <w:lang w:val="en-GB"/>
              </w:rPr>
              <w:t xml:space="preserve"> by the government.</w:t>
            </w:r>
          </w:p>
          <w:p w14:paraId="4F16A989" w14:textId="77777777" w:rsidR="006C5F29" w:rsidRPr="009934A7" w:rsidRDefault="006C5F29" w:rsidP="004A3808">
            <w:pPr>
              <w:spacing w:after="0"/>
              <w:jc w:val="both"/>
              <w:rPr>
                <w:rFonts w:ascii="Times New Roman" w:eastAsia="Times New Roman" w:hAnsi="Times New Roman" w:cs="Times New Roman"/>
                <w:color w:val="000000"/>
                <w:sz w:val="24"/>
                <w:szCs w:val="24"/>
                <w:lang w:val="en-GB"/>
              </w:rPr>
            </w:pPr>
          </w:p>
        </w:tc>
        <w:tc>
          <w:tcPr>
            <w:tcW w:w="4770" w:type="dxa"/>
            <w:tcBorders>
              <w:top w:val="nil"/>
              <w:left w:val="nil"/>
              <w:bottom w:val="single" w:sz="4" w:space="0" w:color="auto"/>
              <w:right w:val="single" w:sz="8" w:space="0" w:color="auto"/>
            </w:tcBorders>
            <w:shd w:val="clear" w:color="auto" w:fill="auto"/>
            <w:vAlign w:val="center"/>
            <w:hideMark/>
          </w:tcPr>
          <w:p w14:paraId="3372C93B" w14:textId="77777777" w:rsidR="00B42577" w:rsidRPr="009934A7" w:rsidRDefault="00B42577" w:rsidP="004A3808">
            <w:pPr>
              <w:pStyle w:val="ListParagraph"/>
              <w:numPr>
                <w:ilvl w:val="0"/>
                <w:numId w:val="2"/>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 xml:space="preserve">Political </w:t>
            </w:r>
            <w:r w:rsidR="006C5F29" w:rsidRPr="009934A7">
              <w:rPr>
                <w:rFonts w:ascii="Times New Roman" w:eastAsia="Times New Roman" w:hAnsi="Times New Roman" w:cs="Times New Roman"/>
                <w:color w:val="000000"/>
                <w:sz w:val="24"/>
                <w:szCs w:val="24"/>
                <w:lang w:val="en-GB"/>
              </w:rPr>
              <w:t>instability</w:t>
            </w:r>
            <w:r w:rsidRPr="009934A7">
              <w:rPr>
                <w:rFonts w:ascii="Times New Roman" w:eastAsia="Times New Roman" w:hAnsi="Times New Roman" w:cs="Times New Roman"/>
                <w:color w:val="000000"/>
                <w:sz w:val="24"/>
                <w:szCs w:val="24"/>
                <w:lang w:val="en-GB"/>
              </w:rPr>
              <w:t xml:space="preserve"> resist in earning huge amount of foreign exchange.</w:t>
            </w:r>
          </w:p>
          <w:p w14:paraId="559EBBD1" w14:textId="77777777" w:rsidR="006C5F29" w:rsidRPr="009934A7" w:rsidRDefault="006C5F29" w:rsidP="004A3808">
            <w:pPr>
              <w:spacing w:after="0"/>
              <w:rPr>
                <w:rFonts w:ascii="Times New Roman" w:eastAsia="Times New Roman" w:hAnsi="Times New Roman" w:cs="Times New Roman"/>
                <w:color w:val="000000"/>
                <w:sz w:val="24"/>
                <w:szCs w:val="24"/>
                <w:lang w:val="en-GB"/>
              </w:rPr>
            </w:pPr>
          </w:p>
          <w:p w14:paraId="45982388" w14:textId="77777777" w:rsidR="006C5F29" w:rsidRPr="009934A7" w:rsidRDefault="006C5F29" w:rsidP="004A3808">
            <w:pPr>
              <w:spacing w:after="0"/>
              <w:rPr>
                <w:rFonts w:ascii="Times New Roman" w:eastAsia="Times New Roman" w:hAnsi="Times New Roman" w:cs="Times New Roman"/>
                <w:color w:val="000000"/>
                <w:sz w:val="24"/>
                <w:szCs w:val="24"/>
                <w:lang w:val="en-GB"/>
              </w:rPr>
            </w:pPr>
          </w:p>
        </w:tc>
      </w:tr>
      <w:tr w:rsidR="00B42577" w:rsidRPr="009934A7" w14:paraId="5A9BC1C1" w14:textId="77777777" w:rsidTr="004A3808">
        <w:trPr>
          <w:trHeight w:val="1601"/>
        </w:trPr>
        <w:tc>
          <w:tcPr>
            <w:tcW w:w="4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6EA9F8" w14:textId="77777777" w:rsidR="00B42577" w:rsidRPr="009934A7" w:rsidRDefault="00B42577" w:rsidP="004A3808">
            <w:pPr>
              <w:pStyle w:val="ListParagraph"/>
              <w:numPr>
                <w:ilvl w:val="0"/>
                <w:numId w:val="2"/>
              </w:numPr>
              <w:spacing w:after="0"/>
              <w:jc w:val="both"/>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 xml:space="preserve">Promote the better health and </w:t>
            </w:r>
            <w:r w:rsidR="002C77A5" w:rsidRPr="009934A7">
              <w:rPr>
                <w:rFonts w:ascii="Times New Roman" w:eastAsia="Times New Roman" w:hAnsi="Times New Roman" w:cs="Times New Roman"/>
                <w:color w:val="000000"/>
                <w:sz w:val="24"/>
                <w:szCs w:val="24"/>
                <w:lang w:val="en-GB"/>
              </w:rPr>
              <w:t>environmentally</w:t>
            </w:r>
            <w:r w:rsidRPr="009934A7">
              <w:rPr>
                <w:rFonts w:ascii="Times New Roman" w:eastAsia="Times New Roman" w:hAnsi="Times New Roman" w:cs="Times New Roman"/>
                <w:color w:val="000000"/>
                <w:sz w:val="24"/>
                <w:szCs w:val="24"/>
                <w:lang w:val="en-GB"/>
              </w:rPr>
              <w:t xml:space="preserve"> friendly atmosphere near the plant.</w:t>
            </w:r>
          </w:p>
          <w:p w14:paraId="487B894D" w14:textId="77777777" w:rsidR="006C5F29" w:rsidRPr="009934A7" w:rsidRDefault="006C5F29" w:rsidP="004A3808">
            <w:pPr>
              <w:spacing w:after="0"/>
              <w:jc w:val="both"/>
              <w:rPr>
                <w:rFonts w:ascii="Times New Roman" w:eastAsia="Times New Roman" w:hAnsi="Times New Roman" w:cs="Times New Roman"/>
                <w:color w:val="000000"/>
                <w:sz w:val="24"/>
                <w:szCs w:val="24"/>
                <w:lang w:val="en-GB"/>
              </w:rPr>
            </w:pPr>
          </w:p>
        </w:tc>
        <w:tc>
          <w:tcPr>
            <w:tcW w:w="477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64F32B4" w14:textId="77777777" w:rsidR="00B42577" w:rsidRPr="009934A7" w:rsidRDefault="00B42577" w:rsidP="004A3808">
            <w:pPr>
              <w:pStyle w:val="ListParagraph"/>
              <w:numPr>
                <w:ilvl w:val="0"/>
                <w:numId w:val="2"/>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 xml:space="preserve">The government and interest groups are highly concerned about heavy carbon </w:t>
            </w:r>
            <w:r w:rsidR="006C5F29" w:rsidRPr="009934A7">
              <w:rPr>
                <w:rFonts w:ascii="Times New Roman" w:eastAsia="Times New Roman" w:hAnsi="Times New Roman" w:cs="Times New Roman"/>
                <w:color w:val="000000"/>
                <w:sz w:val="24"/>
                <w:szCs w:val="24"/>
                <w:lang w:val="en-GB"/>
              </w:rPr>
              <w:t>emission and</w:t>
            </w:r>
            <w:r w:rsidRPr="009934A7">
              <w:rPr>
                <w:rFonts w:ascii="Times New Roman" w:eastAsia="Times New Roman" w:hAnsi="Times New Roman" w:cs="Times New Roman"/>
                <w:color w:val="000000"/>
                <w:sz w:val="24"/>
                <w:szCs w:val="24"/>
                <w:lang w:val="en-GB"/>
              </w:rPr>
              <w:t xml:space="preserve"> take active steps towards its reduction.</w:t>
            </w:r>
          </w:p>
          <w:p w14:paraId="6758F429" w14:textId="77777777" w:rsidR="006C5F29" w:rsidRPr="009934A7" w:rsidRDefault="006C5F29" w:rsidP="004A3808">
            <w:pPr>
              <w:spacing w:after="0"/>
              <w:rPr>
                <w:rFonts w:ascii="Times New Roman" w:eastAsia="Times New Roman" w:hAnsi="Times New Roman" w:cs="Times New Roman"/>
                <w:color w:val="000000"/>
                <w:sz w:val="24"/>
                <w:szCs w:val="24"/>
                <w:lang w:val="en-GB"/>
              </w:rPr>
            </w:pPr>
          </w:p>
        </w:tc>
      </w:tr>
    </w:tbl>
    <w:p w14:paraId="2464E26E" w14:textId="77777777" w:rsidR="004A3808" w:rsidRPr="009934A7" w:rsidRDefault="004A3808" w:rsidP="00F46B4F">
      <w:pPr>
        <w:pStyle w:val="Heading2"/>
        <w:jc w:val="center"/>
        <w:rPr>
          <w:rFonts w:ascii="Times New Roman" w:hAnsi="Times New Roman" w:cs="Times New Roman"/>
          <w:i/>
          <w:color w:val="auto"/>
          <w:sz w:val="24"/>
          <w:szCs w:val="24"/>
          <w:lang w:val="en-GB"/>
        </w:rPr>
      </w:pPr>
      <w:bookmarkStart w:id="41" w:name="_Toc67535277"/>
      <w:r w:rsidRPr="009934A7">
        <w:rPr>
          <w:rFonts w:ascii="Times New Roman" w:hAnsi="Times New Roman" w:cs="Times New Roman"/>
          <w:i/>
          <w:color w:val="auto"/>
          <w:sz w:val="24"/>
          <w:szCs w:val="24"/>
          <w:lang w:val="en-GB"/>
        </w:rPr>
        <w:t>Table 2: SWOT Analysis Shell Russia</w:t>
      </w:r>
      <w:bookmarkEnd w:id="41"/>
    </w:p>
    <w:p w14:paraId="4D4F5D38" w14:textId="77777777" w:rsidR="004A3808" w:rsidRPr="009934A7" w:rsidRDefault="004A3808" w:rsidP="00F46B4F">
      <w:pPr>
        <w:pStyle w:val="Heading2"/>
        <w:spacing w:line="360" w:lineRule="auto"/>
        <w:jc w:val="center"/>
        <w:rPr>
          <w:rFonts w:ascii="Times New Roman" w:hAnsi="Times New Roman" w:cs="Times New Roman"/>
          <w:b w:val="0"/>
          <w:color w:val="000000" w:themeColor="text1"/>
          <w:sz w:val="24"/>
          <w:szCs w:val="24"/>
          <w:lang w:val="en-GB"/>
        </w:rPr>
      </w:pPr>
    </w:p>
    <w:p w14:paraId="78B7FD37" w14:textId="77777777" w:rsidR="00BD5A66" w:rsidRPr="009934A7" w:rsidRDefault="00BD5A66" w:rsidP="0097496B">
      <w:pPr>
        <w:pStyle w:val="Heading2"/>
        <w:spacing w:line="360" w:lineRule="auto"/>
        <w:jc w:val="both"/>
        <w:rPr>
          <w:rFonts w:ascii="Times New Roman" w:hAnsi="Times New Roman" w:cs="Times New Roman"/>
          <w:b w:val="0"/>
          <w:color w:val="000000" w:themeColor="text1"/>
          <w:sz w:val="24"/>
          <w:szCs w:val="24"/>
          <w:lang w:val="en-GB"/>
        </w:rPr>
      </w:pPr>
      <w:bookmarkStart w:id="42" w:name="_Toc67535278"/>
      <w:r w:rsidRPr="009934A7">
        <w:rPr>
          <w:rFonts w:ascii="Times New Roman" w:hAnsi="Times New Roman" w:cs="Times New Roman"/>
          <w:b w:val="0"/>
          <w:color w:val="000000" w:themeColor="text1"/>
          <w:sz w:val="24"/>
          <w:szCs w:val="24"/>
          <w:lang w:val="en-GB"/>
        </w:rPr>
        <w:t>According to 2018, the Russian economy is $4.2 trillion as per its gross domestic products. It is highly dependent on the export of crude oil and gas to different countries of the world. No doubt, Russia is a highly wealthy country that needs to focus on opportunities and improvement towards lacking and weak areas leads the country towards a growth path.</w:t>
      </w:r>
      <w:bookmarkEnd w:id="42"/>
    </w:p>
    <w:p w14:paraId="457A18F2" w14:textId="77777777" w:rsidR="004A3808" w:rsidRPr="009934A7" w:rsidRDefault="004A3808" w:rsidP="004A3808">
      <w:pPr>
        <w:rPr>
          <w:lang w:val="en-GB"/>
        </w:rPr>
      </w:pPr>
    </w:p>
    <w:p w14:paraId="781BE064" w14:textId="77777777" w:rsidR="00BD5A66" w:rsidRPr="009934A7" w:rsidRDefault="00BD5A66" w:rsidP="006676EF">
      <w:pPr>
        <w:pStyle w:val="Heading2"/>
        <w:jc w:val="both"/>
        <w:rPr>
          <w:color w:val="000000" w:themeColor="text1"/>
          <w:lang w:val="en-GB"/>
        </w:rPr>
      </w:pPr>
    </w:p>
    <w:p w14:paraId="607C4C6B" w14:textId="77777777" w:rsidR="00547681" w:rsidRPr="009934A7" w:rsidRDefault="00547681" w:rsidP="000906CA">
      <w:pPr>
        <w:pStyle w:val="Heading2"/>
        <w:jc w:val="center"/>
        <w:rPr>
          <w:color w:val="000000" w:themeColor="text1"/>
          <w:lang w:val="en-GB"/>
        </w:rPr>
      </w:pPr>
      <w:bookmarkStart w:id="43" w:name="_Toc67535279"/>
    </w:p>
    <w:p w14:paraId="1B8C9AE3" w14:textId="77777777" w:rsidR="005F125F" w:rsidRPr="009934A7" w:rsidRDefault="00754246" w:rsidP="000906CA">
      <w:pPr>
        <w:pStyle w:val="Heading2"/>
        <w:jc w:val="center"/>
        <w:rPr>
          <w:color w:val="000000" w:themeColor="text1"/>
          <w:lang w:val="en-GB"/>
        </w:rPr>
      </w:pPr>
      <w:r w:rsidRPr="009934A7">
        <w:rPr>
          <w:color w:val="000000" w:themeColor="text1"/>
          <w:lang w:val="en-GB"/>
        </w:rPr>
        <w:t xml:space="preserve">SWOT </w:t>
      </w:r>
      <w:r w:rsidR="00116587" w:rsidRPr="009934A7">
        <w:rPr>
          <w:color w:val="000000" w:themeColor="text1"/>
          <w:lang w:val="en-GB"/>
        </w:rPr>
        <w:t>Analysis Shell</w:t>
      </w:r>
      <w:r w:rsidR="000906CA" w:rsidRPr="009934A7">
        <w:rPr>
          <w:color w:val="000000" w:themeColor="text1"/>
          <w:lang w:val="en-GB"/>
        </w:rPr>
        <w:t xml:space="preserve"> Greece</w:t>
      </w:r>
      <w:bookmarkEnd w:id="43"/>
    </w:p>
    <w:tbl>
      <w:tblPr>
        <w:tblW w:w="8922" w:type="dxa"/>
        <w:tblInd w:w="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0"/>
        <w:gridCol w:w="4442"/>
      </w:tblGrid>
      <w:tr w:rsidR="00B42577" w:rsidRPr="009934A7" w14:paraId="7301B178" w14:textId="77777777" w:rsidTr="00E30D9B">
        <w:trPr>
          <w:trHeight w:val="324"/>
        </w:trPr>
        <w:tc>
          <w:tcPr>
            <w:tcW w:w="4480" w:type="dxa"/>
            <w:shd w:val="clear" w:color="000000" w:fill="00B0F0"/>
            <w:noWrap/>
            <w:vAlign w:val="bottom"/>
            <w:hideMark/>
          </w:tcPr>
          <w:p w14:paraId="7C1EAD29" w14:textId="77777777" w:rsidR="00B42577" w:rsidRPr="009934A7" w:rsidRDefault="00B42577" w:rsidP="006C5F29">
            <w:pPr>
              <w:spacing w:after="0" w:line="240" w:lineRule="auto"/>
              <w:jc w:val="center"/>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Strength</w:t>
            </w:r>
          </w:p>
        </w:tc>
        <w:tc>
          <w:tcPr>
            <w:tcW w:w="4442" w:type="dxa"/>
            <w:shd w:val="clear" w:color="000000" w:fill="00B0F0"/>
            <w:noWrap/>
            <w:vAlign w:val="bottom"/>
            <w:hideMark/>
          </w:tcPr>
          <w:p w14:paraId="3FE5EEA9" w14:textId="77777777" w:rsidR="00B42577" w:rsidRPr="009934A7" w:rsidRDefault="00B42577" w:rsidP="006C5F29">
            <w:pPr>
              <w:spacing w:after="0" w:line="240" w:lineRule="auto"/>
              <w:jc w:val="center"/>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Weaknesses</w:t>
            </w:r>
          </w:p>
        </w:tc>
      </w:tr>
      <w:tr w:rsidR="00B42577" w:rsidRPr="009934A7" w14:paraId="746DCBC6" w14:textId="77777777" w:rsidTr="00E30D9B">
        <w:trPr>
          <w:trHeight w:val="312"/>
        </w:trPr>
        <w:tc>
          <w:tcPr>
            <w:tcW w:w="4480" w:type="dxa"/>
            <w:shd w:val="clear" w:color="000000" w:fill="FFFFFF"/>
            <w:noWrap/>
            <w:vAlign w:val="bottom"/>
            <w:hideMark/>
          </w:tcPr>
          <w:p w14:paraId="23022DE6" w14:textId="77777777" w:rsidR="00B42577" w:rsidRPr="009934A7" w:rsidRDefault="00B42577" w:rsidP="004A3808">
            <w:pPr>
              <w:pStyle w:val="ListParagraph"/>
              <w:numPr>
                <w:ilvl w:val="0"/>
                <w:numId w:val="4"/>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 xml:space="preserve">Strategic partnership is </w:t>
            </w:r>
            <w:r w:rsidR="006C5F29" w:rsidRPr="009934A7">
              <w:rPr>
                <w:rFonts w:ascii="Times New Roman" w:eastAsia="Times New Roman" w:hAnsi="Times New Roman" w:cs="Times New Roman"/>
                <w:color w:val="000000"/>
                <w:sz w:val="24"/>
                <w:szCs w:val="24"/>
                <w:lang w:val="en-GB"/>
              </w:rPr>
              <w:t>increasing with</w:t>
            </w:r>
            <w:r w:rsidRPr="009934A7">
              <w:rPr>
                <w:rFonts w:ascii="Times New Roman" w:eastAsia="Times New Roman" w:hAnsi="Times New Roman" w:cs="Times New Roman"/>
                <w:color w:val="000000"/>
                <w:sz w:val="24"/>
                <w:szCs w:val="24"/>
                <w:lang w:val="en-GB"/>
              </w:rPr>
              <w:t xml:space="preserve"> time.</w:t>
            </w:r>
          </w:p>
          <w:p w14:paraId="25A79A36" w14:textId="77777777" w:rsidR="00E30D9B" w:rsidRPr="009934A7" w:rsidRDefault="00E30D9B" w:rsidP="004A3808">
            <w:pPr>
              <w:pStyle w:val="ListParagraph"/>
              <w:spacing w:after="0"/>
              <w:rPr>
                <w:rFonts w:ascii="Times New Roman" w:eastAsia="Times New Roman" w:hAnsi="Times New Roman" w:cs="Times New Roman"/>
                <w:color w:val="000000"/>
                <w:sz w:val="24"/>
                <w:szCs w:val="24"/>
                <w:lang w:val="en-GB"/>
              </w:rPr>
            </w:pPr>
          </w:p>
        </w:tc>
        <w:tc>
          <w:tcPr>
            <w:tcW w:w="4442" w:type="dxa"/>
            <w:shd w:val="clear" w:color="000000" w:fill="FFFFFF"/>
            <w:noWrap/>
            <w:vAlign w:val="bottom"/>
            <w:hideMark/>
          </w:tcPr>
          <w:p w14:paraId="29D3D24D" w14:textId="77777777" w:rsidR="00E30D9B" w:rsidRPr="009934A7" w:rsidRDefault="009A1DC8" w:rsidP="004A3808">
            <w:pPr>
              <w:pStyle w:val="ListParagraph"/>
              <w:numPr>
                <w:ilvl w:val="0"/>
                <w:numId w:val="4"/>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Highly dependent on oil and gas export</w:t>
            </w:r>
          </w:p>
          <w:p w14:paraId="3E378ECB" w14:textId="77777777" w:rsidR="006C5F29" w:rsidRPr="009934A7" w:rsidRDefault="006C5F29" w:rsidP="004A3808">
            <w:pPr>
              <w:spacing w:after="0"/>
              <w:rPr>
                <w:rFonts w:ascii="Times New Roman" w:eastAsia="Times New Roman" w:hAnsi="Times New Roman" w:cs="Times New Roman"/>
                <w:color w:val="000000"/>
                <w:sz w:val="24"/>
                <w:szCs w:val="24"/>
                <w:lang w:val="en-GB"/>
              </w:rPr>
            </w:pPr>
          </w:p>
        </w:tc>
      </w:tr>
      <w:tr w:rsidR="00B42577" w:rsidRPr="009934A7" w14:paraId="014991D2" w14:textId="77777777" w:rsidTr="00E30D9B">
        <w:trPr>
          <w:trHeight w:val="312"/>
        </w:trPr>
        <w:tc>
          <w:tcPr>
            <w:tcW w:w="4480" w:type="dxa"/>
            <w:shd w:val="clear" w:color="000000" w:fill="FFFFFF"/>
            <w:noWrap/>
            <w:vAlign w:val="bottom"/>
            <w:hideMark/>
          </w:tcPr>
          <w:p w14:paraId="332F5674" w14:textId="77777777" w:rsidR="00B42577" w:rsidRPr="009934A7" w:rsidRDefault="00B42577" w:rsidP="004A3808">
            <w:pPr>
              <w:pStyle w:val="ListParagraph"/>
              <w:numPr>
                <w:ilvl w:val="0"/>
                <w:numId w:val="4"/>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 xml:space="preserve">Technology advancement </w:t>
            </w:r>
          </w:p>
          <w:p w14:paraId="3A146CCB" w14:textId="77777777" w:rsidR="00E30D9B" w:rsidRPr="009934A7" w:rsidRDefault="00E30D9B" w:rsidP="004A3808">
            <w:pPr>
              <w:pStyle w:val="ListParagraph"/>
              <w:spacing w:after="0"/>
              <w:rPr>
                <w:rFonts w:ascii="Times New Roman" w:eastAsia="Times New Roman" w:hAnsi="Times New Roman" w:cs="Times New Roman"/>
                <w:color w:val="000000"/>
                <w:sz w:val="24"/>
                <w:szCs w:val="24"/>
                <w:lang w:val="en-GB"/>
              </w:rPr>
            </w:pPr>
          </w:p>
        </w:tc>
        <w:tc>
          <w:tcPr>
            <w:tcW w:w="4442" w:type="dxa"/>
            <w:shd w:val="clear" w:color="000000" w:fill="FFFFFF"/>
            <w:noWrap/>
            <w:vAlign w:val="bottom"/>
            <w:hideMark/>
          </w:tcPr>
          <w:p w14:paraId="3C9E7A9E" w14:textId="77777777" w:rsidR="00B42577" w:rsidRPr="009934A7" w:rsidRDefault="00B42577" w:rsidP="004A3808">
            <w:pPr>
              <w:pStyle w:val="ListParagraph"/>
              <w:numPr>
                <w:ilvl w:val="0"/>
                <w:numId w:val="4"/>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low Presence in renewable</w:t>
            </w:r>
          </w:p>
          <w:p w14:paraId="26D2D531" w14:textId="77777777" w:rsidR="006C5F29" w:rsidRPr="009934A7" w:rsidRDefault="006C5F29" w:rsidP="004A3808">
            <w:pPr>
              <w:spacing w:after="0"/>
              <w:rPr>
                <w:rFonts w:ascii="Times New Roman" w:eastAsia="Times New Roman" w:hAnsi="Times New Roman" w:cs="Times New Roman"/>
                <w:color w:val="000000"/>
                <w:sz w:val="24"/>
                <w:szCs w:val="24"/>
                <w:lang w:val="en-GB"/>
              </w:rPr>
            </w:pPr>
          </w:p>
        </w:tc>
      </w:tr>
      <w:tr w:rsidR="00B42577" w:rsidRPr="009934A7" w14:paraId="1F97FA07" w14:textId="77777777" w:rsidTr="00E30D9B">
        <w:trPr>
          <w:trHeight w:val="312"/>
        </w:trPr>
        <w:tc>
          <w:tcPr>
            <w:tcW w:w="4480" w:type="dxa"/>
            <w:shd w:val="clear" w:color="000000" w:fill="FFFFFF"/>
            <w:noWrap/>
            <w:vAlign w:val="bottom"/>
            <w:hideMark/>
          </w:tcPr>
          <w:p w14:paraId="7E6BD0AB" w14:textId="77777777" w:rsidR="00B42577" w:rsidRPr="009934A7" w:rsidRDefault="00B42577" w:rsidP="004A3808">
            <w:pPr>
              <w:pStyle w:val="ListParagraph"/>
              <w:numPr>
                <w:ilvl w:val="0"/>
                <w:numId w:val="4"/>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Exploration capabilities</w:t>
            </w:r>
          </w:p>
          <w:p w14:paraId="093136D9" w14:textId="77777777" w:rsidR="00E30D9B" w:rsidRPr="009934A7" w:rsidRDefault="00E30D9B" w:rsidP="004A3808">
            <w:pPr>
              <w:pStyle w:val="ListParagraph"/>
              <w:spacing w:after="0"/>
              <w:rPr>
                <w:rFonts w:ascii="Times New Roman" w:eastAsia="Times New Roman" w:hAnsi="Times New Roman" w:cs="Times New Roman"/>
                <w:color w:val="000000"/>
                <w:sz w:val="24"/>
                <w:szCs w:val="24"/>
                <w:lang w:val="en-GB"/>
              </w:rPr>
            </w:pPr>
          </w:p>
        </w:tc>
        <w:tc>
          <w:tcPr>
            <w:tcW w:w="4442" w:type="dxa"/>
            <w:shd w:val="clear" w:color="000000" w:fill="FFFFFF"/>
            <w:noWrap/>
            <w:vAlign w:val="bottom"/>
            <w:hideMark/>
          </w:tcPr>
          <w:p w14:paraId="4011D21D" w14:textId="77777777" w:rsidR="00B42577" w:rsidRPr="009934A7" w:rsidRDefault="006C5F29" w:rsidP="004A3808">
            <w:pPr>
              <w:pStyle w:val="ListParagraph"/>
              <w:numPr>
                <w:ilvl w:val="0"/>
                <w:numId w:val="4"/>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Dependency</w:t>
            </w:r>
            <w:r w:rsidR="00B42577" w:rsidRPr="009934A7">
              <w:rPr>
                <w:rFonts w:ascii="Times New Roman" w:eastAsia="Times New Roman" w:hAnsi="Times New Roman" w:cs="Times New Roman"/>
                <w:color w:val="000000"/>
                <w:sz w:val="24"/>
                <w:szCs w:val="24"/>
                <w:lang w:val="en-GB"/>
              </w:rPr>
              <w:t xml:space="preserve"> on oil prices</w:t>
            </w:r>
          </w:p>
          <w:p w14:paraId="06B66D9E" w14:textId="77777777" w:rsidR="006C5F29" w:rsidRPr="009934A7" w:rsidRDefault="006C5F29" w:rsidP="004A3808">
            <w:pPr>
              <w:spacing w:after="0"/>
              <w:rPr>
                <w:rFonts w:ascii="Times New Roman" w:eastAsia="Times New Roman" w:hAnsi="Times New Roman" w:cs="Times New Roman"/>
                <w:color w:val="000000"/>
                <w:sz w:val="24"/>
                <w:szCs w:val="24"/>
                <w:lang w:val="en-GB"/>
              </w:rPr>
            </w:pPr>
          </w:p>
        </w:tc>
      </w:tr>
      <w:tr w:rsidR="00B42577" w:rsidRPr="009934A7" w14:paraId="2994BD62" w14:textId="77777777" w:rsidTr="00E30D9B">
        <w:trPr>
          <w:trHeight w:val="324"/>
        </w:trPr>
        <w:tc>
          <w:tcPr>
            <w:tcW w:w="4480" w:type="dxa"/>
            <w:shd w:val="clear" w:color="000000" w:fill="00B0F0"/>
            <w:noWrap/>
            <w:vAlign w:val="bottom"/>
            <w:hideMark/>
          </w:tcPr>
          <w:p w14:paraId="245F97CA" w14:textId="77777777" w:rsidR="00B42577" w:rsidRPr="009934A7" w:rsidRDefault="00B42577" w:rsidP="004A3808">
            <w:pPr>
              <w:spacing w:after="0"/>
              <w:jc w:val="center"/>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Opportunities</w:t>
            </w:r>
          </w:p>
        </w:tc>
        <w:tc>
          <w:tcPr>
            <w:tcW w:w="4442" w:type="dxa"/>
            <w:shd w:val="clear" w:color="000000" w:fill="00B0F0"/>
            <w:noWrap/>
            <w:vAlign w:val="bottom"/>
            <w:hideMark/>
          </w:tcPr>
          <w:p w14:paraId="024EF189" w14:textId="77777777" w:rsidR="00B42577" w:rsidRPr="009934A7" w:rsidRDefault="00B42577" w:rsidP="004A3808">
            <w:pPr>
              <w:spacing w:after="0"/>
              <w:jc w:val="center"/>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Threats</w:t>
            </w:r>
          </w:p>
        </w:tc>
      </w:tr>
      <w:tr w:rsidR="00B42577" w:rsidRPr="009934A7" w14:paraId="2B97A3E3" w14:textId="77777777" w:rsidTr="00E30D9B">
        <w:trPr>
          <w:trHeight w:val="312"/>
        </w:trPr>
        <w:tc>
          <w:tcPr>
            <w:tcW w:w="4480" w:type="dxa"/>
            <w:shd w:val="clear" w:color="000000" w:fill="FFFFFF"/>
            <w:noWrap/>
            <w:vAlign w:val="bottom"/>
            <w:hideMark/>
          </w:tcPr>
          <w:p w14:paraId="4A321D50" w14:textId="77777777" w:rsidR="00B42577" w:rsidRPr="009934A7" w:rsidRDefault="00B42577" w:rsidP="004A3808">
            <w:pPr>
              <w:pStyle w:val="ListParagraph"/>
              <w:numPr>
                <w:ilvl w:val="0"/>
                <w:numId w:val="5"/>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Economic Growth</w:t>
            </w:r>
          </w:p>
          <w:p w14:paraId="7F9B6631" w14:textId="77777777" w:rsidR="006C5F29" w:rsidRPr="009934A7" w:rsidRDefault="006C5F29" w:rsidP="004A3808">
            <w:pPr>
              <w:pStyle w:val="ListParagraph"/>
              <w:spacing w:after="0"/>
              <w:rPr>
                <w:rFonts w:ascii="Times New Roman" w:eastAsia="Times New Roman" w:hAnsi="Times New Roman" w:cs="Times New Roman"/>
                <w:color w:val="000000"/>
                <w:sz w:val="24"/>
                <w:szCs w:val="24"/>
                <w:lang w:val="en-GB"/>
              </w:rPr>
            </w:pPr>
          </w:p>
        </w:tc>
        <w:tc>
          <w:tcPr>
            <w:tcW w:w="4442" w:type="dxa"/>
            <w:shd w:val="clear" w:color="000000" w:fill="FFFFFF"/>
            <w:noWrap/>
            <w:vAlign w:val="bottom"/>
            <w:hideMark/>
          </w:tcPr>
          <w:p w14:paraId="07AC67BB" w14:textId="77777777" w:rsidR="00B42577" w:rsidRPr="009934A7" w:rsidRDefault="00B42577" w:rsidP="004A3808">
            <w:pPr>
              <w:pStyle w:val="ListParagraph"/>
              <w:numPr>
                <w:ilvl w:val="0"/>
                <w:numId w:val="5"/>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Uncertainty</w:t>
            </w:r>
          </w:p>
          <w:p w14:paraId="7C142335" w14:textId="77777777" w:rsidR="00E30D9B" w:rsidRPr="009934A7" w:rsidRDefault="00E30D9B" w:rsidP="004A3808">
            <w:pPr>
              <w:pStyle w:val="ListParagraph"/>
              <w:spacing w:after="0"/>
              <w:rPr>
                <w:rFonts w:ascii="Times New Roman" w:eastAsia="Times New Roman" w:hAnsi="Times New Roman" w:cs="Times New Roman"/>
                <w:color w:val="000000"/>
                <w:sz w:val="24"/>
                <w:szCs w:val="24"/>
                <w:lang w:val="en-GB"/>
              </w:rPr>
            </w:pPr>
          </w:p>
        </w:tc>
      </w:tr>
      <w:tr w:rsidR="00B42577" w:rsidRPr="009934A7" w14:paraId="766F668B" w14:textId="77777777" w:rsidTr="00E30D9B">
        <w:trPr>
          <w:trHeight w:val="312"/>
        </w:trPr>
        <w:tc>
          <w:tcPr>
            <w:tcW w:w="4480" w:type="dxa"/>
            <w:shd w:val="clear" w:color="000000" w:fill="FFFFFF"/>
            <w:noWrap/>
            <w:vAlign w:val="bottom"/>
            <w:hideMark/>
          </w:tcPr>
          <w:p w14:paraId="73770A36" w14:textId="77777777" w:rsidR="00B42577" w:rsidRPr="009934A7" w:rsidRDefault="00B42577" w:rsidP="004A3808">
            <w:pPr>
              <w:pStyle w:val="ListParagraph"/>
              <w:numPr>
                <w:ilvl w:val="0"/>
                <w:numId w:val="5"/>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lastRenderedPageBreak/>
              <w:t>New Discoveries</w:t>
            </w:r>
          </w:p>
          <w:p w14:paraId="38CFB626" w14:textId="77777777" w:rsidR="00E30D9B" w:rsidRPr="009934A7" w:rsidRDefault="00E30D9B" w:rsidP="004A3808">
            <w:pPr>
              <w:pStyle w:val="ListParagraph"/>
              <w:spacing w:after="0"/>
              <w:rPr>
                <w:rFonts w:ascii="Times New Roman" w:eastAsia="Times New Roman" w:hAnsi="Times New Roman" w:cs="Times New Roman"/>
                <w:color w:val="000000"/>
                <w:sz w:val="24"/>
                <w:szCs w:val="24"/>
                <w:lang w:val="en-GB"/>
              </w:rPr>
            </w:pPr>
          </w:p>
        </w:tc>
        <w:tc>
          <w:tcPr>
            <w:tcW w:w="4442" w:type="dxa"/>
            <w:shd w:val="clear" w:color="000000" w:fill="FFFFFF"/>
            <w:noWrap/>
            <w:vAlign w:val="bottom"/>
            <w:hideMark/>
          </w:tcPr>
          <w:p w14:paraId="138BA573" w14:textId="77777777" w:rsidR="00B42577" w:rsidRPr="009934A7" w:rsidRDefault="00B42577" w:rsidP="004A3808">
            <w:pPr>
              <w:pStyle w:val="ListParagraph"/>
              <w:numPr>
                <w:ilvl w:val="0"/>
                <w:numId w:val="5"/>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 xml:space="preserve">Price </w:t>
            </w:r>
            <w:r w:rsidR="006C5F29" w:rsidRPr="009934A7">
              <w:rPr>
                <w:rFonts w:ascii="Times New Roman" w:eastAsia="Times New Roman" w:hAnsi="Times New Roman" w:cs="Times New Roman"/>
                <w:color w:val="000000"/>
                <w:sz w:val="24"/>
                <w:szCs w:val="24"/>
                <w:lang w:val="en-GB"/>
              </w:rPr>
              <w:t>Volatility</w:t>
            </w:r>
          </w:p>
          <w:p w14:paraId="6F56F7DA" w14:textId="77777777" w:rsidR="00E30D9B" w:rsidRPr="009934A7" w:rsidRDefault="00E30D9B" w:rsidP="004A3808">
            <w:pPr>
              <w:pStyle w:val="ListParagraph"/>
              <w:spacing w:after="0"/>
              <w:rPr>
                <w:rFonts w:ascii="Times New Roman" w:eastAsia="Times New Roman" w:hAnsi="Times New Roman" w:cs="Times New Roman"/>
                <w:color w:val="000000"/>
                <w:sz w:val="24"/>
                <w:szCs w:val="24"/>
                <w:lang w:val="en-GB"/>
              </w:rPr>
            </w:pPr>
          </w:p>
        </w:tc>
      </w:tr>
      <w:tr w:rsidR="00B42577" w:rsidRPr="009934A7" w14:paraId="6BBE56D1" w14:textId="77777777" w:rsidTr="00E30D9B">
        <w:trPr>
          <w:trHeight w:val="312"/>
        </w:trPr>
        <w:tc>
          <w:tcPr>
            <w:tcW w:w="4480" w:type="dxa"/>
            <w:shd w:val="clear" w:color="000000" w:fill="FFFFFF"/>
            <w:noWrap/>
            <w:vAlign w:val="bottom"/>
            <w:hideMark/>
          </w:tcPr>
          <w:p w14:paraId="2ABDE88B" w14:textId="77777777" w:rsidR="00B42577" w:rsidRPr="009934A7" w:rsidRDefault="00B42577" w:rsidP="004A3808">
            <w:pPr>
              <w:pStyle w:val="ListParagraph"/>
              <w:numPr>
                <w:ilvl w:val="0"/>
                <w:numId w:val="5"/>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Partnership and M&amp;S</w:t>
            </w:r>
          </w:p>
          <w:p w14:paraId="528EF4B0" w14:textId="77777777" w:rsidR="00E30D9B" w:rsidRPr="009934A7" w:rsidRDefault="00E30D9B" w:rsidP="004A3808">
            <w:pPr>
              <w:pStyle w:val="ListParagraph"/>
              <w:spacing w:after="0"/>
              <w:rPr>
                <w:rFonts w:ascii="Times New Roman" w:eastAsia="Times New Roman" w:hAnsi="Times New Roman" w:cs="Times New Roman"/>
                <w:color w:val="000000"/>
                <w:sz w:val="24"/>
                <w:szCs w:val="24"/>
                <w:lang w:val="en-GB"/>
              </w:rPr>
            </w:pPr>
          </w:p>
        </w:tc>
        <w:tc>
          <w:tcPr>
            <w:tcW w:w="4442" w:type="dxa"/>
            <w:shd w:val="clear" w:color="000000" w:fill="FFFFFF"/>
            <w:noWrap/>
            <w:vAlign w:val="bottom"/>
            <w:hideMark/>
          </w:tcPr>
          <w:p w14:paraId="514DD5C2" w14:textId="77777777" w:rsidR="00B42577" w:rsidRPr="009934A7" w:rsidRDefault="00B42577" w:rsidP="004A3808">
            <w:pPr>
              <w:pStyle w:val="ListParagraph"/>
              <w:numPr>
                <w:ilvl w:val="0"/>
                <w:numId w:val="5"/>
              </w:numPr>
              <w:spacing w:after="0"/>
              <w:rPr>
                <w:rFonts w:ascii="Times New Roman" w:eastAsia="Times New Roman" w:hAnsi="Times New Roman" w:cs="Times New Roman"/>
                <w:color w:val="000000"/>
                <w:sz w:val="24"/>
                <w:szCs w:val="24"/>
                <w:lang w:val="en-GB"/>
              </w:rPr>
            </w:pPr>
            <w:r w:rsidRPr="009934A7">
              <w:rPr>
                <w:rFonts w:ascii="Times New Roman" w:eastAsia="Times New Roman" w:hAnsi="Times New Roman" w:cs="Times New Roman"/>
                <w:color w:val="000000"/>
                <w:sz w:val="24"/>
                <w:szCs w:val="24"/>
                <w:lang w:val="en-GB"/>
              </w:rPr>
              <w:t>Competition</w:t>
            </w:r>
          </w:p>
          <w:p w14:paraId="320E5ACE" w14:textId="77777777" w:rsidR="00E30D9B" w:rsidRPr="009934A7" w:rsidRDefault="00E30D9B" w:rsidP="004A3808">
            <w:pPr>
              <w:pStyle w:val="ListParagraph"/>
              <w:spacing w:after="0"/>
              <w:rPr>
                <w:rFonts w:ascii="Times New Roman" w:eastAsia="Times New Roman" w:hAnsi="Times New Roman" w:cs="Times New Roman"/>
                <w:color w:val="000000"/>
                <w:sz w:val="24"/>
                <w:szCs w:val="24"/>
                <w:lang w:val="en-GB"/>
              </w:rPr>
            </w:pPr>
          </w:p>
        </w:tc>
      </w:tr>
    </w:tbl>
    <w:p w14:paraId="001582CC" w14:textId="77777777" w:rsidR="005A3D9E" w:rsidRPr="009934A7" w:rsidRDefault="005A3D9E" w:rsidP="00F46B4F">
      <w:pPr>
        <w:pStyle w:val="Heading2"/>
        <w:spacing w:line="360" w:lineRule="auto"/>
        <w:jc w:val="center"/>
        <w:rPr>
          <w:rFonts w:ascii="Times New Roman" w:hAnsi="Times New Roman" w:cs="Times New Roman"/>
          <w:i/>
          <w:color w:val="auto"/>
          <w:sz w:val="24"/>
          <w:szCs w:val="24"/>
          <w:lang w:val="en-GB"/>
        </w:rPr>
      </w:pPr>
      <w:bookmarkStart w:id="44" w:name="_Toc67535280"/>
      <w:r w:rsidRPr="009934A7">
        <w:rPr>
          <w:rFonts w:ascii="Times New Roman" w:hAnsi="Times New Roman" w:cs="Times New Roman"/>
          <w:i/>
          <w:color w:val="auto"/>
          <w:sz w:val="24"/>
          <w:szCs w:val="24"/>
          <w:lang w:val="en-GB"/>
        </w:rPr>
        <w:t>Ta</w:t>
      </w:r>
      <w:r w:rsidR="00DE48F1" w:rsidRPr="009934A7">
        <w:rPr>
          <w:rFonts w:ascii="Times New Roman" w:hAnsi="Times New Roman" w:cs="Times New Roman"/>
          <w:i/>
          <w:color w:val="auto"/>
          <w:sz w:val="24"/>
          <w:szCs w:val="24"/>
          <w:lang w:val="en-GB"/>
        </w:rPr>
        <w:t>ble 3</w:t>
      </w:r>
      <w:r w:rsidR="000906CA" w:rsidRPr="009934A7">
        <w:rPr>
          <w:rFonts w:ascii="Times New Roman" w:hAnsi="Times New Roman" w:cs="Times New Roman"/>
          <w:i/>
          <w:color w:val="auto"/>
          <w:sz w:val="24"/>
          <w:szCs w:val="24"/>
          <w:lang w:val="en-GB"/>
        </w:rPr>
        <w:t>: SWOT Analysis Shell Greece</w:t>
      </w:r>
      <w:bookmarkEnd w:id="44"/>
    </w:p>
    <w:p w14:paraId="54476AC1" w14:textId="77777777" w:rsidR="005F125F" w:rsidRPr="009934A7" w:rsidRDefault="005F125F" w:rsidP="0097496B">
      <w:pPr>
        <w:spacing w:line="360" w:lineRule="auto"/>
        <w:jc w:val="both"/>
        <w:rPr>
          <w:lang w:val="en-GB"/>
        </w:rPr>
      </w:pPr>
    </w:p>
    <w:p w14:paraId="52D7531E" w14:textId="564380FF" w:rsidR="006676EF" w:rsidRPr="009934A7" w:rsidRDefault="009A1DC8" w:rsidP="000906CA">
      <w:pPr>
        <w:spacing w:line="360" w:lineRule="auto"/>
        <w:jc w:val="both"/>
        <w:rPr>
          <w:rFonts w:ascii="Times New Roman" w:hAnsi="Times New Roman" w:cs="Times New Roman"/>
          <w:sz w:val="24"/>
          <w:szCs w:val="24"/>
          <w:lang w:val="en-GB"/>
        </w:rPr>
      </w:pPr>
      <w:r w:rsidRPr="009934A7">
        <w:rPr>
          <w:rFonts w:ascii="Times New Roman" w:hAnsi="Times New Roman" w:cs="Times New Roman"/>
          <w:sz w:val="24"/>
          <w:szCs w:val="24"/>
          <w:lang w:val="en-GB"/>
        </w:rPr>
        <w:t>Oil is the most important fuel for producing energy in Gree</w:t>
      </w:r>
      <w:r w:rsidR="000906CA" w:rsidRPr="009934A7">
        <w:rPr>
          <w:rFonts w:ascii="Times New Roman" w:hAnsi="Times New Roman" w:cs="Times New Roman"/>
          <w:sz w:val="24"/>
          <w:szCs w:val="24"/>
          <w:lang w:val="en-GB"/>
        </w:rPr>
        <w:t>ce</w:t>
      </w:r>
      <w:r w:rsidRPr="009934A7">
        <w:rPr>
          <w:rFonts w:ascii="Times New Roman" w:hAnsi="Times New Roman" w:cs="Times New Roman"/>
          <w:sz w:val="24"/>
          <w:szCs w:val="24"/>
          <w:lang w:val="en-GB"/>
        </w:rPr>
        <w:t xml:space="preserve">. The domestic production of crude oil is </w:t>
      </w:r>
      <w:r w:rsidR="002C77A5" w:rsidRPr="009934A7">
        <w:rPr>
          <w:rFonts w:ascii="Times New Roman" w:hAnsi="Times New Roman" w:cs="Times New Roman"/>
          <w:sz w:val="24"/>
          <w:szCs w:val="24"/>
          <w:lang w:val="en-GB"/>
        </w:rPr>
        <w:t>negligible,</w:t>
      </w:r>
      <w:r w:rsidRPr="009934A7">
        <w:rPr>
          <w:rFonts w:ascii="Times New Roman" w:hAnsi="Times New Roman" w:cs="Times New Roman"/>
          <w:sz w:val="24"/>
          <w:szCs w:val="24"/>
          <w:lang w:val="en-GB"/>
        </w:rPr>
        <w:t xml:space="preserve"> and the country is highly dependent upon export of crude oil and gas from Iran and Russia. The shell has been working jointly in various new projects of oil reservoirs facilities es</w:t>
      </w:r>
      <w:r w:rsidR="005A3D9E" w:rsidRPr="009934A7">
        <w:rPr>
          <w:rFonts w:ascii="Times New Roman" w:hAnsi="Times New Roman" w:cs="Times New Roman"/>
          <w:sz w:val="24"/>
          <w:szCs w:val="24"/>
          <w:lang w:val="en-GB"/>
        </w:rPr>
        <w:t>tablishment within the country, since</w:t>
      </w:r>
      <w:r w:rsidRPr="009934A7">
        <w:rPr>
          <w:rFonts w:ascii="Times New Roman" w:hAnsi="Times New Roman" w:cs="Times New Roman"/>
          <w:sz w:val="24"/>
          <w:szCs w:val="24"/>
          <w:lang w:val="en-GB"/>
        </w:rPr>
        <w:t xml:space="preserve"> the infrastructure is not built </w:t>
      </w:r>
      <w:r w:rsidR="002B2D3E" w:rsidRPr="009934A7">
        <w:rPr>
          <w:rFonts w:ascii="Times New Roman" w:hAnsi="Times New Roman" w:cs="Times New Roman"/>
          <w:sz w:val="24"/>
          <w:szCs w:val="24"/>
          <w:lang w:val="en-GB"/>
        </w:rPr>
        <w:t>sustainable,</w:t>
      </w:r>
      <w:r w:rsidRPr="009934A7">
        <w:rPr>
          <w:rFonts w:ascii="Times New Roman" w:hAnsi="Times New Roman" w:cs="Times New Roman"/>
          <w:sz w:val="24"/>
          <w:szCs w:val="24"/>
          <w:lang w:val="en-GB"/>
        </w:rPr>
        <w:t xml:space="preserve"> so international companies </w:t>
      </w:r>
      <w:r w:rsidR="002C77A5" w:rsidRPr="009934A7">
        <w:rPr>
          <w:rFonts w:ascii="Times New Roman" w:hAnsi="Times New Roman" w:cs="Times New Roman"/>
          <w:sz w:val="24"/>
          <w:szCs w:val="24"/>
          <w:lang w:val="en-GB"/>
        </w:rPr>
        <w:t>take</w:t>
      </w:r>
      <w:r w:rsidRPr="009934A7">
        <w:rPr>
          <w:rFonts w:ascii="Times New Roman" w:hAnsi="Times New Roman" w:cs="Times New Roman"/>
          <w:sz w:val="24"/>
          <w:szCs w:val="24"/>
          <w:lang w:val="en-GB"/>
        </w:rPr>
        <w:t xml:space="preserve"> less interest in investing in </w:t>
      </w:r>
      <w:r w:rsidR="005A3D9E" w:rsidRPr="009934A7">
        <w:rPr>
          <w:rFonts w:ascii="Times New Roman" w:hAnsi="Times New Roman" w:cs="Times New Roman"/>
          <w:sz w:val="24"/>
          <w:szCs w:val="24"/>
          <w:lang w:val="en-GB"/>
        </w:rPr>
        <w:t>Gree</w:t>
      </w:r>
      <w:r w:rsidR="005D73FB" w:rsidRPr="009934A7">
        <w:rPr>
          <w:rFonts w:ascii="Times New Roman" w:hAnsi="Times New Roman" w:cs="Times New Roman"/>
          <w:sz w:val="24"/>
          <w:szCs w:val="24"/>
          <w:lang w:val="en-GB"/>
        </w:rPr>
        <w:t>ce</w:t>
      </w:r>
      <w:r w:rsidR="005A3D9E" w:rsidRPr="009934A7">
        <w:rPr>
          <w:rFonts w:ascii="Times New Roman" w:hAnsi="Times New Roman" w:cs="Times New Roman"/>
          <w:sz w:val="24"/>
          <w:szCs w:val="24"/>
          <w:lang w:val="en-GB"/>
        </w:rPr>
        <w:t>. Shell</w:t>
      </w:r>
      <w:r w:rsidRPr="009934A7">
        <w:rPr>
          <w:rFonts w:ascii="Times New Roman" w:hAnsi="Times New Roman" w:cs="Times New Roman"/>
          <w:sz w:val="24"/>
          <w:szCs w:val="24"/>
          <w:lang w:val="en-GB"/>
        </w:rPr>
        <w:t xml:space="preserve"> should focus on opport</w:t>
      </w:r>
      <w:r w:rsidR="005A3D9E" w:rsidRPr="009934A7">
        <w:rPr>
          <w:rFonts w:ascii="Times New Roman" w:hAnsi="Times New Roman" w:cs="Times New Roman"/>
          <w:sz w:val="24"/>
          <w:szCs w:val="24"/>
          <w:lang w:val="en-GB"/>
        </w:rPr>
        <w:t xml:space="preserve">unities and work on Weak areas </w:t>
      </w:r>
      <w:r w:rsidR="002C77A5" w:rsidRPr="009934A7">
        <w:rPr>
          <w:rFonts w:ascii="Times New Roman" w:hAnsi="Times New Roman" w:cs="Times New Roman"/>
          <w:sz w:val="24"/>
          <w:szCs w:val="24"/>
          <w:lang w:val="en-GB"/>
        </w:rPr>
        <w:t>to</w:t>
      </w:r>
      <w:r w:rsidR="005A3D9E" w:rsidRPr="009934A7">
        <w:rPr>
          <w:rFonts w:ascii="Times New Roman" w:hAnsi="Times New Roman" w:cs="Times New Roman"/>
          <w:sz w:val="24"/>
          <w:szCs w:val="24"/>
          <w:lang w:val="en-GB"/>
        </w:rPr>
        <w:t xml:space="preserve"> establish a strong position in Gree</w:t>
      </w:r>
      <w:bookmarkStart w:id="45" w:name="_Toc67187907"/>
      <w:r w:rsidR="005D73FB" w:rsidRPr="009934A7">
        <w:rPr>
          <w:rFonts w:ascii="Times New Roman" w:hAnsi="Times New Roman" w:cs="Times New Roman"/>
          <w:sz w:val="24"/>
          <w:szCs w:val="24"/>
          <w:lang w:val="en-GB"/>
        </w:rPr>
        <w:t>ce.</w:t>
      </w:r>
      <w:bookmarkEnd w:id="45"/>
    </w:p>
    <w:p w14:paraId="299C87AE" w14:textId="77777777" w:rsidR="006676EF" w:rsidRPr="009934A7" w:rsidRDefault="006676EF" w:rsidP="0097496B">
      <w:pPr>
        <w:pStyle w:val="Heading2"/>
        <w:rPr>
          <w:color w:val="auto"/>
          <w:lang w:val="en-GB"/>
        </w:rPr>
      </w:pPr>
      <w:bookmarkStart w:id="46" w:name="_Toc67535281"/>
      <w:r w:rsidRPr="009934A7">
        <w:rPr>
          <w:color w:val="auto"/>
          <w:lang w:val="en-GB"/>
        </w:rPr>
        <w:t xml:space="preserve">6.0 Shell </w:t>
      </w:r>
      <w:r w:rsidR="002B2D3E" w:rsidRPr="009934A7">
        <w:rPr>
          <w:color w:val="auto"/>
          <w:lang w:val="en-GB"/>
        </w:rPr>
        <w:t xml:space="preserve">Company </w:t>
      </w:r>
      <w:r w:rsidRPr="009934A7">
        <w:rPr>
          <w:color w:val="auto"/>
          <w:lang w:val="en-GB"/>
        </w:rPr>
        <w:t>Market Mix Strategy</w:t>
      </w:r>
      <w:bookmarkEnd w:id="46"/>
    </w:p>
    <w:p w14:paraId="750DF99F" w14:textId="77777777" w:rsidR="006676EF" w:rsidRPr="009934A7" w:rsidRDefault="006676EF" w:rsidP="0097496B">
      <w:pPr>
        <w:pStyle w:val="Heading2"/>
        <w:spacing w:before="0" w:line="360" w:lineRule="auto"/>
        <w:jc w:val="both"/>
        <w:rPr>
          <w:rFonts w:ascii="Times New Roman" w:hAnsi="Times New Roman" w:cs="Times New Roman"/>
          <w:b w:val="0"/>
          <w:bCs w:val="0"/>
          <w:color w:val="0E101A"/>
          <w:sz w:val="24"/>
          <w:szCs w:val="24"/>
          <w:lang w:val="en-GB"/>
        </w:rPr>
      </w:pPr>
      <w:bookmarkStart w:id="47" w:name="_Toc67535282"/>
      <w:r w:rsidRPr="009934A7">
        <w:rPr>
          <w:rFonts w:ascii="Times New Roman" w:hAnsi="Times New Roman" w:cs="Times New Roman"/>
          <w:b w:val="0"/>
          <w:bCs w:val="0"/>
          <w:color w:val="0E101A"/>
          <w:sz w:val="24"/>
          <w:szCs w:val="24"/>
          <w:lang w:val="en-GB"/>
        </w:rPr>
        <w:t>Shell is a global energy provider through crude oil and gas. In 2013, It is ranked first among the largest companies of the world in the Fortune Global 500 list. The marketing strategy of the shell is innovative and expanding gradually with time. The company is targeting segments for increasing its sales in different territories of the world. The company is presently focusing on building customer trust by providing the best customer services, brand image, and quality and quantity up-gradation</w:t>
      </w:r>
      <w:sdt>
        <w:sdtPr>
          <w:rPr>
            <w:rFonts w:ascii="Times New Roman" w:hAnsi="Times New Roman" w:cs="Times New Roman"/>
            <w:b w:val="0"/>
            <w:bCs w:val="0"/>
            <w:color w:val="0E101A"/>
            <w:sz w:val="24"/>
            <w:szCs w:val="24"/>
            <w:lang w:val="en-GB"/>
          </w:rPr>
          <w:id w:val="-1755514789"/>
          <w:citation/>
        </w:sdtPr>
        <w:sdtEndPr/>
        <w:sdtContent>
          <w:r w:rsidR="00A71FF3" w:rsidRPr="009934A7">
            <w:rPr>
              <w:rFonts w:ascii="Times New Roman" w:hAnsi="Times New Roman" w:cs="Times New Roman"/>
              <w:b w:val="0"/>
              <w:bCs w:val="0"/>
              <w:color w:val="0E101A"/>
              <w:sz w:val="24"/>
              <w:szCs w:val="24"/>
              <w:lang w:val="en-GB"/>
            </w:rPr>
            <w:fldChar w:fldCharType="begin"/>
          </w:r>
          <w:r w:rsidR="002B2D3E" w:rsidRPr="009934A7">
            <w:rPr>
              <w:rFonts w:ascii="Times New Roman" w:hAnsi="Times New Roman" w:cs="Times New Roman"/>
              <w:b w:val="0"/>
              <w:bCs w:val="0"/>
              <w:color w:val="0E101A"/>
              <w:sz w:val="24"/>
              <w:szCs w:val="24"/>
              <w:lang w:val="en-GB"/>
            </w:rPr>
            <w:instrText xml:space="preserve"> CITATION Sma201 \l 1033 </w:instrText>
          </w:r>
          <w:r w:rsidR="00A71FF3" w:rsidRPr="009934A7">
            <w:rPr>
              <w:rFonts w:ascii="Times New Roman" w:hAnsi="Times New Roman" w:cs="Times New Roman"/>
              <w:b w:val="0"/>
              <w:bCs w:val="0"/>
              <w:color w:val="0E101A"/>
              <w:sz w:val="24"/>
              <w:szCs w:val="24"/>
              <w:lang w:val="en-GB"/>
            </w:rPr>
            <w:fldChar w:fldCharType="separate"/>
          </w:r>
          <w:r w:rsidR="002B2D3E" w:rsidRPr="009934A7">
            <w:rPr>
              <w:rFonts w:ascii="Times New Roman" w:hAnsi="Times New Roman" w:cs="Times New Roman"/>
              <w:b w:val="0"/>
              <w:bCs w:val="0"/>
              <w:noProof/>
              <w:color w:val="0E101A"/>
              <w:sz w:val="24"/>
              <w:szCs w:val="24"/>
              <w:lang w:val="en-GB"/>
            </w:rPr>
            <w:t xml:space="preserve"> (Smaliukiene, 2020)</w:t>
          </w:r>
          <w:r w:rsidR="00A71FF3" w:rsidRPr="009934A7">
            <w:rPr>
              <w:rFonts w:ascii="Times New Roman" w:hAnsi="Times New Roman" w:cs="Times New Roman"/>
              <w:b w:val="0"/>
              <w:bCs w:val="0"/>
              <w:color w:val="0E101A"/>
              <w:sz w:val="24"/>
              <w:szCs w:val="24"/>
              <w:lang w:val="en-GB"/>
            </w:rPr>
            <w:fldChar w:fldCharType="end"/>
          </w:r>
        </w:sdtContent>
      </w:sdt>
      <w:r w:rsidRPr="009934A7">
        <w:rPr>
          <w:rFonts w:ascii="Times New Roman" w:hAnsi="Times New Roman" w:cs="Times New Roman"/>
          <w:b w:val="0"/>
          <w:bCs w:val="0"/>
          <w:color w:val="0E101A"/>
          <w:sz w:val="24"/>
          <w:szCs w:val="24"/>
          <w:lang w:val="en-GB"/>
        </w:rPr>
        <w:t>.</w:t>
      </w:r>
      <w:bookmarkEnd w:id="47"/>
    </w:p>
    <w:p w14:paraId="342E39AE" w14:textId="77777777" w:rsidR="00552FEA" w:rsidRPr="009934A7" w:rsidRDefault="00552FEA" w:rsidP="0097496B">
      <w:pPr>
        <w:spacing w:line="360" w:lineRule="auto"/>
        <w:jc w:val="both"/>
        <w:rPr>
          <w:lang w:val="en-GB"/>
        </w:rPr>
      </w:pPr>
    </w:p>
    <w:p w14:paraId="6C6797DB" w14:textId="77777777" w:rsidR="00552FEA" w:rsidRPr="009934A7" w:rsidRDefault="00552FEA" w:rsidP="00F46B4F">
      <w:pPr>
        <w:spacing w:line="360" w:lineRule="auto"/>
        <w:jc w:val="center"/>
        <w:rPr>
          <w:lang w:val="en-GB"/>
        </w:rPr>
      </w:pPr>
      <w:r w:rsidRPr="009934A7">
        <w:rPr>
          <w:noProof/>
          <w:lang w:val="en-GB"/>
        </w:rPr>
        <w:drawing>
          <wp:inline distT="0" distB="0" distL="0" distR="0" wp14:anchorId="0CF481C2" wp14:editId="1B229B89">
            <wp:extent cx="4488180" cy="2006322"/>
            <wp:effectExtent l="38100" t="57150" r="121920" b="89178"/>
            <wp:docPr id="17" name="Picture 17" descr="C:\Users\OWNER\Desktop\4b809d8264ce438740c0fdf3598069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OWNER\Desktop\4b809d8264ce438740c0fdf359806926.jpg"/>
                    <pic:cNvPicPr>
                      <a:picLocks noChangeAspect="1" noChangeArrowheads="1"/>
                    </pic:cNvPicPr>
                  </pic:nvPicPr>
                  <pic:blipFill>
                    <a:blip r:embed="rId20"/>
                    <a:srcRect/>
                    <a:stretch>
                      <a:fillRect/>
                    </a:stretch>
                  </pic:blipFill>
                  <pic:spPr bwMode="auto">
                    <a:xfrm>
                      <a:off x="0" y="0"/>
                      <a:ext cx="4482325" cy="200370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39AFFB" w14:textId="77777777" w:rsidR="000906CA" w:rsidRPr="009934A7" w:rsidRDefault="00552FEA" w:rsidP="00F46B4F">
      <w:pPr>
        <w:spacing w:after="0" w:line="240" w:lineRule="auto"/>
        <w:jc w:val="center"/>
        <w:rPr>
          <w:b/>
          <w:i/>
          <w:lang w:val="en-GB"/>
        </w:rPr>
      </w:pPr>
      <w:r w:rsidRPr="009934A7">
        <w:rPr>
          <w:b/>
          <w:i/>
          <w:lang w:val="en-GB"/>
        </w:rPr>
        <w:t>Figure</w:t>
      </w:r>
      <w:r w:rsidR="001C53DF" w:rsidRPr="009934A7">
        <w:rPr>
          <w:b/>
          <w:i/>
          <w:lang w:val="en-GB"/>
        </w:rPr>
        <w:t xml:space="preserve"> 9</w:t>
      </w:r>
      <w:r w:rsidRPr="009934A7">
        <w:rPr>
          <w:b/>
          <w:i/>
          <w:lang w:val="en-GB"/>
        </w:rPr>
        <w:t>: 4P’S of Marketing</w:t>
      </w:r>
    </w:p>
    <w:p w14:paraId="0921211B" w14:textId="60391B74" w:rsidR="00552FEA" w:rsidRPr="009934A7" w:rsidRDefault="00552FEA" w:rsidP="00F46B4F">
      <w:pPr>
        <w:spacing w:after="0" w:line="240" w:lineRule="auto"/>
        <w:jc w:val="center"/>
        <w:rPr>
          <w:rStyle w:val="entry-author"/>
          <w:b/>
          <w:i/>
          <w:lang w:val="en-GB"/>
        </w:rPr>
      </w:pPr>
      <w:r w:rsidRPr="009934A7">
        <w:rPr>
          <w:b/>
          <w:i/>
          <w:sz w:val="24"/>
          <w:szCs w:val="24"/>
          <w:lang w:val="en-GB"/>
        </w:rPr>
        <w:t>Source:</w:t>
      </w:r>
      <w:r w:rsidR="005D73FB" w:rsidRPr="009934A7">
        <w:rPr>
          <w:b/>
          <w:i/>
          <w:sz w:val="24"/>
          <w:szCs w:val="24"/>
          <w:lang w:val="en-GB"/>
        </w:rPr>
        <w:t xml:space="preserve"> </w:t>
      </w:r>
      <w:r w:rsidRPr="009934A7">
        <w:rPr>
          <w:b/>
          <w:i/>
          <w:sz w:val="24"/>
          <w:szCs w:val="24"/>
          <w:lang w:val="en-GB"/>
        </w:rPr>
        <w:t>(</w:t>
      </w:r>
      <w:r w:rsidRPr="009934A7">
        <w:rPr>
          <w:b/>
          <w:sz w:val="24"/>
          <w:szCs w:val="24"/>
          <w:lang w:val="en-GB"/>
        </w:rPr>
        <w:t xml:space="preserve"> Marketing mix of Royal Dutch Shell:</w:t>
      </w:r>
      <w:r w:rsidRPr="009934A7">
        <w:rPr>
          <w:rStyle w:val="entry-author"/>
          <w:b/>
          <w:sz w:val="24"/>
          <w:szCs w:val="24"/>
          <w:lang w:val="en-GB"/>
        </w:rPr>
        <w:t xml:space="preserve"> Hitesh</w:t>
      </w:r>
      <w:r w:rsidR="006676EF" w:rsidRPr="009934A7">
        <w:rPr>
          <w:rStyle w:val="entry-author"/>
          <w:b/>
          <w:sz w:val="24"/>
          <w:szCs w:val="24"/>
          <w:lang w:val="en-GB"/>
        </w:rPr>
        <w:t>, 2019</w:t>
      </w:r>
      <w:r w:rsidRPr="009934A7">
        <w:rPr>
          <w:rStyle w:val="entry-author"/>
          <w:b/>
          <w:sz w:val="24"/>
          <w:szCs w:val="24"/>
          <w:lang w:val="en-GB"/>
        </w:rPr>
        <w:t>)</w:t>
      </w:r>
      <w:r w:rsidR="005D73FB" w:rsidRPr="009934A7">
        <w:rPr>
          <w:rStyle w:val="entry-author"/>
          <w:b/>
          <w:sz w:val="24"/>
          <w:szCs w:val="24"/>
          <w:lang w:val="en-GB"/>
        </w:rPr>
        <w:t>.</w:t>
      </w:r>
    </w:p>
    <w:p w14:paraId="56FFB205" w14:textId="77777777" w:rsidR="00AE01D5" w:rsidRPr="009934A7" w:rsidRDefault="00AE01D5" w:rsidP="00F46B4F">
      <w:pPr>
        <w:pStyle w:val="Heading2"/>
        <w:jc w:val="center"/>
        <w:rPr>
          <w:color w:val="0E101A"/>
          <w:lang w:val="en-GB"/>
        </w:rPr>
      </w:pPr>
    </w:p>
    <w:p w14:paraId="2A5D3FE9" w14:textId="77777777" w:rsidR="006676EF" w:rsidRPr="009934A7" w:rsidRDefault="006676EF" w:rsidP="00D20743">
      <w:pPr>
        <w:pStyle w:val="Heading2"/>
        <w:numPr>
          <w:ilvl w:val="0"/>
          <w:numId w:val="12"/>
        </w:numPr>
        <w:rPr>
          <w:color w:val="0E101A"/>
          <w:lang w:val="en-GB"/>
        </w:rPr>
      </w:pPr>
      <w:bookmarkStart w:id="48" w:name="_Toc67535283"/>
      <w:r w:rsidRPr="009934A7">
        <w:rPr>
          <w:color w:val="0E101A"/>
          <w:lang w:val="en-GB"/>
        </w:rPr>
        <w:t>Product Role in Marketing of Shell</w:t>
      </w:r>
      <w:r w:rsidR="002B2D3E" w:rsidRPr="009934A7">
        <w:rPr>
          <w:color w:val="0E101A"/>
          <w:lang w:val="en-GB"/>
        </w:rPr>
        <w:t xml:space="preserve"> Company</w:t>
      </w:r>
      <w:bookmarkEnd w:id="48"/>
    </w:p>
    <w:p w14:paraId="56699C2B" w14:textId="77777777" w:rsidR="001C53DF" w:rsidRPr="009934A7" w:rsidRDefault="006676EF" w:rsidP="0097496B">
      <w:pPr>
        <w:pStyle w:val="NormalWeb"/>
        <w:spacing w:before="0" w:beforeAutospacing="0" w:after="0" w:afterAutospacing="0" w:line="360" w:lineRule="auto"/>
        <w:jc w:val="both"/>
        <w:rPr>
          <w:color w:val="0E101A"/>
          <w:lang w:val="en-GB"/>
        </w:rPr>
      </w:pPr>
      <w:r w:rsidRPr="009934A7">
        <w:rPr>
          <w:color w:val="0E101A"/>
          <w:lang w:val="en-GB"/>
        </w:rPr>
        <w:t>Shell is highly active in oil and gas activities occurring in different countries and producing about 3.7 million barrels of oil every day. It is the largest company at present for the production of liquefied natural gas in the world. Its large range of products is divided into segmental approaches as upstream, downstream, and integrated gas and new energies. Its business customers are lubricants, Aviation, marine, and various shell global solutions.</w:t>
      </w:r>
    </w:p>
    <w:p w14:paraId="2C990540" w14:textId="77777777" w:rsidR="006676EF" w:rsidRPr="009934A7" w:rsidRDefault="006676EF" w:rsidP="00D20743">
      <w:pPr>
        <w:pStyle w:val="Heading2"/>
        <w:numPr>
          <w:ilvl w:val="0"/>
          <w:numId w:val="12"/>
        </w:numPr>
        <w:spacing w:before="0" w:line="360" w:lineRule="auto"/>
        <w:jc w:val="both"/>
        <w:rPr>
          <w:bCs w:val="0"/>
          <w:color w:val="0E101A"/>
          <w:lang w:val="en-GB"/>
        </w:rPr>
      </w:pPr>
      <w:bookmarkStart w:id="49" w:name="_Toc67535284"/>
      <w:r w:rsidRPr="009934A7">
        <w:rPr>
          <w:bCs w:val="0"/>
          <w:color w:val="0E101A"/>
          <w:lang w:val="en-GB"/>
        </w:rPr>
        <w:t>Place Role in Marketing of Shell</w:t>
      </w:r>
      <w:bookmarkEnd w:id="49"/>
    </w:p>
    <w:p w14:paraId="056B23BF" w14:textId="77777777" w:rsidR="006676EF" w:rsidRPr="009934A7" w:rsidRDefault="006676EF" w:rsidP="0097496B">
      <w:pPr>
        <w:pStyle w:val="Heading2"/>
        <w:spacing w:before="0" w:line="360" w:lineRule="auto"/>
        <w:jc w:val="both"/>
        <w:rPr>
          <w:rFonts w:ascii="Times New Roman" w:hAnsi="Times New Roman" w:cs="Times New Roman"/>
          <w:b w:val="0"/>
          <w:bCs w:val="0"/>
          <w:color w:val="0E101A"/>
          <w:sz w:val="24"/>
          <w:szCs w:val="24"/>
          <w:lang w:val="en-GB"/>
        </w:rPr>
      </w:pPr>
      <w:bookmarkStart w:id="50" w:name="_Toc67535285"/>
      <w:r w:rsidRPr="009934A7">
        <w:rPr>
          <w:rFonts w:ascii="Times New Roman" w:hAnsi="Times New Roman" w:cs="Times New Roman"/>
          <w:b w:val="0"/>
          <w:bCs w:val="0"/>
          <w:color w:val="0E101A"/>
          <w:sz w:val="24"/>
          <w:szCs w:val="24"/>
          <w:lang w:val="en-GB"/>
        </w:rPr>
        <w:t xml:space="preserve">Royal Dutch Shell Plc has spread its operation in nearly 70 countries of the world. It has successful distribution and supply system that is </w:t>
      </w:r>
      <w:r w:rsidR="002B2D3E" w:rsidRPr="009934A7">
        <w:rPr>
          <w:rFonts w:ascii="Times New Roman" w:hAnsi="Times New Roman" w:cs="Times New Roman"/>
          <w:b w:val="0"/>
          <w:bCs w:val="0"/>
          <w:color w:val="0E101A"/>
          <w:sz w:val="24"/>
          <w:szCs w:val="24"/>
          <w:lang w:val="en-GB"/>
        </w:rPr>
        <w:t>successfully doing</w:t>
      </w:r>
      <w:r w:rsidRPr="009934A7">
        <w:rPr>
          <w:rFonts w:ascii="Times New Roman" w:hAnsi="Times New Roman" w:cs="Times New Roman"/>
          <w:b w:val="0"/>
          <w:bCs w:val="0"/>
          <w:color w:val="0E101A"/>
          <w:sz w:val="24"/>
          <w:szCs w:val="24"/>
          <w:lang w:val="en-GB"/>
        </w:rPr>
        <w:t xml:space="preserve"> the product distribution in different parts of the global arena. The company has created seven hundred and seventy supply </w:t>
      </w:r>
      <w:r w:rsidR="00D15356" w:rsidRPr="009934A7">
        <w:rPr>
          <w:rFonts w:ascii="Times New Roman" w:hAnsi="Times New Roman" w:cs="Times New Roman"/>
          <w:b w:val="0"/>
          <w:bCs w:val="0"/>
          <w:color w:val="0E101A"/>
          <w:sz w:val="24"/>
          <w:szCs w:val="24"/>
          <w:lang w:val="en-GB"/>
        </w:rPr>
        <w:t>points about</w:t>
      </w:r>
      <w:r w:rsidRPr="009934A7">
        <w:rPr>
          <w:rFonts w:ascii="Times New Roman" w:hAnsi="Times New Roman" w:cs="Times New Roman"/>
          <w:b w:val="0"/>
          <w:bCs w:val="0"/>
          <w:color w:val="0E101A"/>
          <w:sz w:val="24"/>
          <w:szCs w:val="24"/>
          <w:lang w:val="en-GB"/>
        </w:rPr>
        <w:t xml:space="preserve"> one hundred distribution terminals in twenty-five countries. The company is selling fuel by the name of Shell V Power brand in more than sixty countries. Further company is operating forty-four thousand service stations in different countries of the World. The expansion of services in Greece is less due to undeveloped infrastructure. In past years shell expanded its services in Russia, but political issues and sanction imposition on Russia causes the stoppage of shell working in this territory.</w:t>
      </w:r>
      <w:bookmarkEnd w:id="50"/>
    </w:p>
    <w:p w14:paraId="7A471267" w14:textId="77777777" w:rsidR="006676EF" w:rsidRPr="009934A7" w:rsidRDefault="006676EF" w:rsidP="00D20743">
      <w:pPr>
        <w:pStyle w:val="Heading2"/>
        <w:numPr>
          <w:ilvl w:val="0"/>
          <w:numId w:val="12"/>
        </w:numPr>
        <w:rPr>
          <w:color w:val="000000" w:themeColor="text1"/>
          <w:lang w:val="en-GB"/>
        </w:rPr>
      </w:pPr>
      <w:bookmarkStart w:id="51" w:name="_Toc67535286"/>
      <w:r w:rsidRPr="009934A7">
        <w:rPr>
          <w:color w:val="000000" w:themeColor="text1"/>
          <w:lang w:val="en-GB"/>
        </w:rPr>
        <w:t>Price Role in Marketing of Shell</w:t>
      </w:r>
      <w:bookmarkEnd w:id="51"/>
    </w:p>
    <w:p w14:paraId="1399E638" w14:textId="77777777" w:rsidR="006676EF" w:rsidRPr="009934A7" w:rsidRDefault="006676EF" w:rsidP="0097496B">
      <w:pPr>
        <w:pStyle w:val="NormalWeb"/>
        <w:spacing w:before="0" w:beforeAutospacing="0" w:after="0" w:afterAutospacing="0" w:line="360" w:lineRule="auto"/>
        <w:jc w:val="both"/>
        <w:rPr>
          <w:color w:val="0E101A"/>
          <w:lang w:val="en-GB"/>
        </w:rPr>
      </w:pPr>
      <w:r w:rsidRPr="009934A7">
        <w:rPr>
          <w:color w:val="0E101A"/>
          <w:lang w:val="en-GB"/>
        </w:rPr>
        <w:t xml:space="preserve">Shell is considered as sixth position in the world and the largest oil producer in Europe in terms of revenue according to 2016. According to the fiscal year 2017; it reached </w:t>
      </w:r>
      <w:r w:rsidR="004A3808" w:rsidRPr="009934A7">
        <w:rPr>
          <w:color w:val="0E101A"/>
          <w:lang w:val="en-GB"/>
        </w:rPr>
        <w:t>revenue</w:t>
      </w:r>
      <w:r w:rsidRPr="009934A7">
        <w:rPr>
          <w:color w:val="0E101A"/>
          <w:lang w:val="en-GB"/>
        </w:rPr>
        <w:t xml:space="preserve"> of 305.1 billion US dollars. The prices of oil and gas are regulated by the government and market trends. The Company is following a variable price policy and adopting prices according to the quality of the product. Shell is facing stiff competition in the domestic market and following the policy of competitive prices compatible with the rivals present in the domestic market.</w:t>
      </w:r>
    </w:p>
    <w:p w14:paraId="12219BEF" w14:textId="77777777" w:rsidR="006676EF" w:rsidRPr="009934A7" w:rsidRDefault="006676EF" w:rsidP="00D20743">
      <w:pPr>
        <w:pStyle w:val="Heading2"/>
        <w:numPr>
          <w:ilvl w:val="0"/>
          <w:numId w:val="12"/>
        </w:numPr>
        <w:rPr>
          <w:color w:val="auto"/>
          <w:lang w:val="en-GB"/>
        </w:rPr>
      </w:pPr>
      <w:bookmarkStart w:id="52" w:name="_Toc67535287"/>
      <w:r w:rsidRPr="009934A7">
        <w:rPr>
          <w:color w:val="auto"/>
          <w:lang w:val="en-GB"/>
        </w:rPr>
        <w:t>Promotion Role in Marketing of Shell</w:t>
      </w:r>
      <w:bookmarkEnd w:id="52"/>
    </w:p>
    <w:p w14:paraId="2E67CC09" w14:textId="77777777" w:rsidR="006676EF" w:rsidRPr="009934A7" w:rsidRDefault="006676EF" w:rsidP="0097496B">
      <w:pPr>
        <w:pStyle w:val="NormalWeb"/>
        <w:spacing w:before="0" w:beforeAutospacing="0" w:after="0" w:afterAutospacing="0" w:line="360" w:lineRule="auto"/>
        <w:jc w:val="both"/>
        <w:rPr>
          <w:color w:val="0E101A"/>
          <w:lang w:val="en-GB"/>
        </w:rPr>
      </w:pPr>
      <w:r w:rsidRPr="009934A7">
        <w:rPr>
          <w:color w:val="0E101A"/>
          <w:lang w:val="en-GB"/>
        </w:rPr>
        <w:t xml:space="preserve">Shell is known in various countries of the world due to its brand name. It is using different marketing strategies helping in retaining its position in the consumer market. The unique logo is easily recognized and brings brand awareness among the consumers in an effective way. The brand is </w:t>
      </w:r>
      <w:r w:rsidR="002B2D3E" w:rsidRPr="009934A7">
        <w:rPr>
          <w:color w:val="0E101A"/>
          <w:lang w:val="en-GB"/>
        </w:rPr>
        <w:t>aware</w:t>
      </w:r>
      <w:r w:rsidRPr="009934A7">
        <w:rPr>
          <w:color w:val="0E101A"/>
          <w:lang w:val="en-GB"/>
        </w:rPr>
        <w:t xml:space="preserve"> of advertisement and promotes its products through a digital and visual medium </w:t>
      </w:r>
      <w:r w:rsidRPr="009934A7">
        <w:rPr>
          <w:color w:val="0E101A"/>
          <w:lang w:val="en-GB"/>
        </w:rPr>
        <w:lastRenderedPageBreak/>
        <w:t xml:space="preserve">in newspapers, magazines, and television. Shell also promoting its business through social media platforms like </w:t>
      </w:r>
      <w:r w:rsidR="00AE01D5" w:rsidRPr="009934A7">
        <w:rPr>
          <w:color w:val="0E101A"/>
          <w:lang w:val="en-GB"/>
        </w:rPr>
        <w:t>Face book</w:t>
      </w:r>
      <w:r w:rsidRPr="009934A7">
        <w:rPr>
          <w:color w:val="0E101A"/>
          <w:lang w:val="en-GB"/>
        </w:rPr>
        <w:t>, YOUTUBE, and Instagram accounts.</w:t>
      </w:r>
    </w:p>
    <w:p w14:paraId="5F0B2F30" w14:textId="77777777" w:rsidR="006676EF" w:rsidRPr="009934A7" w:rsidRDefault="006676EF" w:rsidP="0097496B">
      <w:pPr>
        <w:pStyle w:val="NormalWeb"/>
        <w:spacing w:before="0" w:beforeAutospacing="0" w:after="0" w:afterAutospacing="0" w:line="360" w:lineRule="auto"/>
        <w:jc w:val="both"/>
        <w:rPr>
          <w:color w:val="0E101A"/>
          <w:lang w:val="en-GB"/>
        </w:rPr>
      </w:pPr>
      <w:r w:rsidRPr="009934A7">
        <w:rPr>
          <w:color w:val="0E101A"/>
          <w:lang w:val="en-GB"/>
        </w:rPr>
        <w:t xml:space="preserve">The brand is </w:t>
      </w:r>
      <w:r w:rsidR="002B2D3E" w:rsidRPr="009934A7">
        <w:rPr>
          <w:color w:val="0E101A"/>
          <w:lang w:val="en-GB"/>
        </w:rPr>
        <w:t>aware</w:t>
      </w:r>
      <w:r w:rsidRPr="009934A7">
        <w:rPr>
          <w:color w:val="0E101A"/>
          <w:lang w:val="en-GB"/>
        </w:rPr>
        <w:t xml:space="preserve"> of the social responsibility and working different activities regarding reducing and reusing waste. The scientist of Shell has introduced such lubricants in the market which are resisting the corrosion on the material. Shell also actively participating in community projects by offering its workers as volunteers as well as sponsoring various products like BMW Motorsports, Toro Rosso, and DJR Team Penske as a business advantage.</w:t>
      </w:r>
    </w:p>
    <w:p w14:paraId="4B1E2DF0" w14:textId="77777777" w:rsidR="006676EF" w:rsidRPr="009934A7" w:rsidRDefault="006676EF" w:rsidP="0097496B">
      <w:pPr>
        <w:pStyle w:val="Heading2"/>
        <w:rPr>
          <w:color w:val="auto"/>
          <w:lang w:val="en-GB"/>
        </w:rPr>
      </w:pPr>
      <w:bookmarkStart w:id="53" w:name="_Toc67535288"/>
      <w:r w:rsidRPr="009934A7">
        <w:rPr>
          <w:color w:val="auto"/>
          <w:lang w:val="en-GB"/>
        </w:rPr>
        <w:t>7.0 The ANSOFF Matrix</w:t>
      </w:r>
      <w:bookmarkEnd w:id="53"/>
    </w:p>
    <w:p w14:paraId="5FD5206F" w14:textId="77777777" w:rsidR="00552FEA" w:rsidRPr="009934A7" w:rsidRDefault="006676EF" w:rsidP="001C53DF">
      <w:pPr>
        <w:pStyle w:val="NormalWeb"/>
        <w:spacing w:before="0" w:beforeAutospacing="0" w:after="0" w:afterAutospacing="0" w:line="360" w:lineRule="auto"/>
        <w:jc w:val="both"/>
        <w:rPr>
          <w:color w:val="0E101A"/>
          <w:lang w:val="en-GB"/>
        </w:rPr>
      </w:pPr>
      <w:r w:rsidRPr="009934A7">
        <w:rPr>
          <w:color w:val="0E101A"/>
          <w:lang w:val="en-GB"/>
        </w:rPr>
        <w:t xml:space="preserve">The ANSOFF Matrix is a tool used for product and market expansion. It also </w:t>
      </w:r>
      <w:proofErr w:type="spellStart"/>
      <w:r w:rsidRPr="009934A7">
        <w:rPr>
          <w:color w:val="0E101A"/>
          <w:lang w:val="en-GB"/>
        </w:rPr>
        <w:t>analyzes</w:t>
      </w:r>
      <w:proofErr w:type="spellEnd"/>
      <w:r w:rsidRPr="009934A7">
        <w:rPr>
          <w:color w:val="0E101A"/>
          <w:lang w:val="en-GB"/>
        </w:rPr>
        <w:t xml:space="preserve"> and plans strategies for firm growth. Also, calculate the growth rate of a firm by multiply the company retention rate by its return on equity. This matrix helps make marketing strategies by evaluating the risk factors </w:t>
      </w:r>
      <w:r w:rsidR="008F49D7" w:rsidRPr="009934A7">
        <w:rPr>
          <w:color w:val="0E101A"/>
          <w:lang w:val="en-GB"/>
        </w:rPr>
        <w:t xml:space="preserve">involved </w:t>
      </w:r>
      <w:sdt>
        <w:sdtPr>
          <w:rPr>
            <w:color w:val="0E101A"/>
            <w:lang w:val="en-GB"/>
          </w:rPr>
          <w:id w:val="1063759677"/>
          <w:citation/>
        </w:sdtPr>
        <w:sdtEndPr/>
        <w:sdtContent>
          <w:r w:rsidR="00A71FF3" w:rsidRPr="009934A7">
            <w:rPr>
              <w:color w:val="0E101A"/>
              <w:lang w:val="en-GB"/>
            </w:rPr>
            <w:fldChar w:fldCharType="begin"/>
          </w:r>
          <w:r w:rsidR="002B2D3E" w:rsidRPr="009934A7">
            <w:rPr>
              <w:color w:val="0E101A"/>
              <w:lang w:val="en-GB"/>
            </w:rPr>
            <w:instrText xml:space="preserve"> CITATION Mar20 \l 1033 </w:instrText>
          </w:r>
          <w:r w:rsidR="00A71FF3" w:rsidRPr="009934A7">
            <w:rPr>
              <w:color w:val="0E101A"/>
              <w:lang w:val="en-GB"/>
            </w:rPr>
            <w:fldChar w:fldCharType="separate"/>
          </w:r>
          <w:r w:rsidR="002B2D3E" w:rsidRPr="009934A7">
            <w:rPr>
              <w:noProof/>
              <w:color w:val="0E101A"/>
              <w:lang w:val="en-GB"/>
            </w:rPr>
            <w:t>(Martins, 2020)</w:t>
          </w:r>
          <w:r w:rsidR="00A71FF3" w:rsidRPr="009934A7">
            <w:rPr>
              <w:color w:val="0E101A"/>
              <w:lang w:val="en-GB"/>
            </w:rPr>
            <w:fldChar w:fldCharType="end"/>
          </w:r>
        </w:sdtContent>
      </w:sdt>
      <w:r w:rsidRPr="009934A7">
        <w:rPr>
          <w:color w:val="0E101A"/>
          <w:lang w:val="en-GB"/>
        </w:rPr>
        <w:t>.</w:t>
      </w:r>
    </w:p>
    <w:p w14:paraId="0E4A30C6" w14:textId="16F1472D" w:rsidR="00366402" w:rsidRPr="009934A7" w:rsidRDefault="00DE48F1" w:rsidP="00C179E2">
      <w:pPr>
        <w:spacing w:line="360" w:lineRule="auto"/>
        <w:jc w:val="center"/>
        <w:rPr>
          <w:lang w:val="en-GB"/>
        </w:rPr>
      </w:pPr>
      <w:r w:rsidRPr="009934A7">
        <w:rPr>
          <w:noProof/>
          <w:lang w:val="en-GB"/>
        </w:rPr>
        <w:drawing>
          <wp:inline distT="0" distB="0" distL="0" distR="0" wp14:anchorId="19B5A91E" wp14:editId="00E3C201">
            <wp:extent cx="4023308" cy="1721485"/>
            <wp:effectExtent l="63500" t="63500" r="117475" b="120015"/>
            <wp:docPr id="10" name="Picture 10" descr="C:\Users\OWNER\Desktop\Ansoff Matrix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OWNER\Desktop\Ansoff Matrix22.png"/>
                    <pic:cNvPicPr>
                      <a:picLocks noChangeAspect="1" noChangeArrowheads="1"/>
                    </pic:cNvPicPr>
                  </pic:nvPicPr>
                  <pic:blipFill>
                    <a:blip r:embed="rId21"/>
                    <a:srcRect l="3780" r="4100" b="9231"/>
                    <a:stretch>
                      <a:fillRect/>
                    </a:stretch>
                  </pic:blipFill>
                  <pic:spPr bwMode="auto">
                    <a:xfrm>
                      <a:off x="0" y="0"/>
                      <a:ext cx="4047709" cy="17319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F3DC55D" w14:textId="77777777" w:rsidR="0097496B" w:rsidRPr="009934A7" w:rsidRDefault="00022765" w:rsidP="00F46B4F">
      <w:pPr>
        <w:spacing w:after="0" w:line="240" w:lineRule="auto"/>
        <w:jc w:val="center"/>
        <w:rPr>
          <w:b/>
          <w:i/>
          <w:lang w:val="en-GB"/>
        </w:rPr>
      </w:pPr>
      <w:r w:rsidRPr="009934A7">
        <w:rPr>
          <w:b/>
          <w:i/>
          <w:lang w:val="en-GB"/>
        </w:rPr>
        <w:t>Figure</w:t>
      </w:r>
      <w:r w:rsidR="001C53DF" w:rsidRPr="009934A7">
        <w:rPr>
          <w:b/>
          <w:i/>
          <w:lang w:val="en-GB"/>
        </w:rPr>
        <w:t xml:space="preserve"> 10</w:t>
      </w:r>
      <w:r w:rsidRPr="009934A7">
        <w:rPr>
          <w:b/>
          <w:i/>
          <w:lang w:val="en-GB"/>
        </w:rPr>
        <w:t>: The ANSOFF Matri</w:t>
      </w:r>
      <w:r w:rsidR="0097496B" w:rsidRPr="009934A7">
        <w:rPr>
          <w:b/>
          <w:i/>
          <w:lang w:val="en-GB"/>
        </w:rPr>
        <w:t>x</w:t>
      </w:r>
    </w:p>
    <w:p w14:paraId="3D38C02F" w14:textId="6ADC2794" w:rsidR="000906CA" w:rsidRPr="00A7598C" w:rsidRDefault="00022765" w:rsidP="00A7598C">
      <w:pPr>
        <w:spacing w:after="0" w:line="240" w:lineRule="auto"/>
        <w:jc w:val="center"/>
        <w:rPr>
          <w:b/>
          <w:lang w:val="en-GB"/>
        </w:rPr>
      </w:pPr>
      <w:r w:rsidRPr="009934A7">
        <w:rPr>
          <w:b/>
          <w:lang w:val="en-GB"/>
        </w:rPr>
        <w:t>Source: (John Dawes, 2018)</w:t>
      </w:r>
    </w:p>
    <w:p w14:paraId="45318D76" w14:textId="77777777" w:rsidR="004E7C47" w:rsidRPr="009934A7" w:rsidRDefault="004E7C47" w:rsidP="00D20743">
      <w:pPr>
        <w:pStyle w:val="Heading2"/>
        <w:numPr>
          <w:ilvl w:val="0"/>
          <w:numId w:val="12"/>
        </w:numPr>
        <w:rPr>
          <w:color w:val="auto"/>
          <w:lang w:val="en-GB"/>
        </w:rPr>
      </w:pPr>
      <w:bookmarkStart w:id="54" w:name="_Toc67535289"/>
      <w:r w:rsidRPr="009934A7">
        <w:rPr>
          <w:color w:val="auto"/>
          <w:lang w:val="en-GB"/>
        </w:rPr>
        <w:t>Market Penetration</w:t>
      </w:r>
      <w:bookmarkEnd w:id="54"/>
      <w:r w:rsidRPr="009934A7">
        <w:rPr>
          <w:color w:val="auto"/>
          <w:lang w:val="en-GB"/>
        </w:rPr>
        <w:t> </w:t>
      </w:r>
    </w:p>
    <w:p w14:paraId="190CBF29" w14:textId="23A438AC" w:rsidR="004E7C47" w:rsidRPr="009934A7" w:rsidRDefault="004E7C47" w:rsidP="0097496B">
      <w:pPr>
        <w:pStyle w:val="NormalWeb"/>
        <w:spacing w:before="0" w:beforeAutospacing="0" w:after="0" w:afterAutospacing="0" w:line="360" w:lineRule="auto"/>
        <w:jc w:val="both"/>
        <w:rPr>
          <w:color w:val="0E101A"/>
          <w:lang w:val="en-GB"/>
        </w:rPr>
      </w:pPr>
      <w:r w:rsidRPr="009934A7">
        <w:rPr>
          <w:color w:val="0E101A"/>
          <w:lang w:val="en-GB"/>
        </w:rPr>
        <w:t>The shell should expand its marketing network in both Russia and Gre</w:t>
      </w:r>
      <w:r w:rsidR="005D73FB" w:rsidRPr="009934A7">
        <w:rPr>
          <w:color w:val="0E101A"/>
          <w:lang w:val="en-GB"/>
        </w:rPr>
        <w:t>e</w:t>
      </w:r>
      <w:r w:rsidRPr="009934A7">
        <w:rPr>
          <w:color w:val="0E101A"/>
          <w:lang w:val="en-GB"/>
        </w:rPr>
        <w:t>ce for future strong joint ventures in these regions. The company should also focus on strongly targeted segments by visualizing the geographical, cultural, social, and moral aspects of different regions. The shell should also focus on B2B business territories at the highest level for promoting business growth.</w:t>
      </w:r>
    </w:p>
    <w:p w14:paraId="190E52D3" w14:textId="77777777" w:rsidR="0097496B" w:rsidRPr="009934A7" w:rsidRDefault="0097496B" w:rsidP="0097496B">
      <w:pPr>
        <w:pStyle w:val="NormalWeb"/>
        <w:spacing w:before="0" w:beforeAutospacing="0" w:after="0" w:afterAutospacing="0" w:line="360" w:lineRule="auto"/>
        <w:jc w:val="both"/>
        <w:rPr>
          <w:color w:val="0E101A"/>
          <w:lang w:val="en-GB"/>
        </w:rPr>
      </w:pPr>
    </w:p>
    <w:p w14:paraId="558C34B4" w14:textId="77777777" w:rsidR="004E7C47" w:rsidRPr="009934A7" w:rsidRDefault="004E7C47" w:rsidP="00D20743">
      <w:pPr>
        <w:pStyle w:val="Heading2"/>
        <w:numPr>
          <w:ilvl w:val="0"/>
          <w:numId w:val="12"/>
        </w:numPr>
        <w:rPr>
          <w:color w:val="auto"/>
          <w:lang w:val="en-GB"/>
        </w:rPr>
      </w:pPr>
      <w:bookmarkStart w:id="55" w:name="_Toc67535290"/>
      <w:r w:rsidRPr="009934A7">
        <w:rPr>
          <w:color w:val="auto"/>
          <w:lang w:val="en-GB"/>
        </w:rPr>
        <w:t>Product Development</w:t>
      </w:r>
      <w:bookmarkEnd w:id="55"/>
    </w:p>
    <w:p w14:paraId="7ECEC53D" w14:textId="77777777" w:rsidR="004E7C47" w:rsidRPr="009934A7" w:rsidRDefault="004E7C47" w:rsidP="0097496B">
      <w:pPr>
        <w:pStyle w:val="NormalWeb"/>
        <w:spacing w:before="0" w:beforeAutospacing="0" w:after="0" w:afterAutospacing="0" w:line="360" w:lineRule="auto"/>
        <w:jc w:val="both"/>
        <w:rPr>
          <w:color w:val="0E101A"/>
          <w:lang w:val="en-GB"/>
        </w:rPr>
      </w:pPr>
      <w:r w:rsidRPr="009934A7">
        <w:rPr>
          <w:color w:val="0E101A"/>
          <w:lang w:val="en-GB"/>
        </w:rPr>
        <w:t xml:space="preserve">The unique innovative products Shell introducing Russia and Greece by understanding the needs and requirements of the place. The Greece infrastructure is not established and needs </w:t>
      </w:r>
      <w:r w:rsidRPr="009934A7">
        <w:rPr>
          <w:color w:val="0E101A"/>
          <w:lang w:val="en-GB"/>
        </w:rPr>
        <w:lastRenderedPageBreak/>
        <w:t>construction for future trade ease. In such circumstances the movement of vehicles is not an easy task by keeping this point under consideration, Shell introducing high potential crude oil that promotes the vehicle's potential on rough roads.</w:t>
      </w:r>
    </w:p>
    <w:p w14:paraId="5D71ABEC" w14:textId="77777777" w:rsidR="004E7C47" w:rsidRPr="009934A7" w:rsidRDefault="004E7C47" w:rsidP="00D20743">
      <w:pPr>
        <w:pStyle w:val="Heading2"/>
        <w:numPr>
          <w:ilvl w:val="0"/>
          <w:numId w:val="12"/>
        </w:numPr>
        <w:rPr>
          <w:color w:val="auto"/>
          <w:lang w:val="en-GB"/>
        </w:rPr>
      </w:pPr>
      <w:bookmarkStart w:id="56" w:name="_Toc67535291"/>
      <w:r w:rsidRPr="009934A7">
        <w:rPr>
          <w:color w:val="auto"/>
          <w:lang w:val="en-GB"/>
        </w:rPr>
        <w:t>Market Development</w:t>
      </w:r>
      <w:bookmarkEnd w:id="56"/>
    </w:p>
    <w:p w14:paraId="6CDD52D3" w14:textId="77777777" w:rsidR="004E7C47" w:rsidRPr="009934A7" w:rsidRDefault="004E7C47" w:rsidP="0097496B">
      <w:pPr>
        <w:pStyle w:val="NormalWeb"/>
        <w:spacing w:before="0" w:beforeAutospacing="0" w:after="0" w:afterAutospacing="0" w:line="360" w:lineRule="auto"/>
        <w:jc w:val="both"/>
        <w:rPr>
          <w:color w:val="0E101A"/>
          <w:lang w:val="en-GB"/>
        </w:rPr>
      </w:pPr>
      <w:r w:rsidRPr="009934A7">
        <w:rPr>
          <w:color w:val="0E101A"/>
          <w:lang w:val="en-GB"/>
        </w:rPr>
        <w:t xml:space="preserve">Shell is developing its market by targeting new </w:t>
      </w:r>
      <w:r w:rsidR="002B2D3E" w:rsidRPr="009934A7">
        <w:rPr>
          <w:color w:val="0E101A"/>
          <w:lang w:val="en-GB"/>
        </w:rPr>
        <w:t>segments. No</w:t>
      </w:r>
      <w:r w:rsidRPr="009934A7">
        <w:rPr>
          <w:color w:val="0E101A"/>
          <w:lang w:val="en-GB"/>
        </w:rPr>
        <w:t xml:space="preserve"> doubt shell marketing team is highly skilled and innovative. It is required by a shell to expand its market in Greece by stretching its resources in new segments and target markets. The market expansion is a little difficult at present in Russia due to sanctions imposed by the US and European countries on the territory.</w:t>
      </w:r>
    </w:p>
    <w:p w14:paraId="01BF5D8B" w14:textId="77777777" w:rsidR="004E7C47" w:rsidRPr="009934A7" w:rsidRDefault="004E7C47" w:rsidP="00D20743">
      <w:pPr>
        <w:pStyle w:val="Heading2"/>
        <w:numPr>
          <w:ilvl w:val="0"/>
          <w:numId w:val="12"/>
        </w:numPr>
        <w:rPr>
          <w:color w:val="auto"/>
          <w:lang w:val="en-GB"/>
        </w:rPr>
      </w:pPr>
      <w:bookmarkStart w:id="57" w:name="_Toc67535292"/>
      <w:r w:rsidRPr="009934A7">
        <w:rPr>
          <w:color w:val="auto"/>
          <w:lang w:val="en-GB"/>
        </w:rPr>
        <w:t>Diversification</w:t>
      </w:r>
      <w:bookmarkEnd w:id="57"/>
    </w:p>
    <w:p w14:paraId="25745EC3" w14:textId="77777777" w:rsidR="004E7C47" w:rsidRPr="009934A7" w:rsidRDefault="004E7C47" w:rsidP="000906CA">
      <w:pPr>
        <w:pStyle w:val="NormalWeb"/>
        <w:spacing w:before="0" w:beforeAutospacing="0" w:after="0" w:afterAutospacing="0" w:line="360" w:lineRule="auto"/>
        <w:jc w:val="both"/>
        <w:rPr>
          <w:color w:val="0E101A"/>
          <w:lang w:val="en-GB"/>
        </w:rPr>
      </w:pPr>
      <w:r w:rsidRPr="009934A7">
        <w:rPr>
          <w:color w:val="0E101A"/>
          <w:lang w:val="en-GB"/>
        </w:rPr>
        <w:t xml:space="preserve">Shell Company has shown diversification by introducing new products in the market for fulfilling the needs of the growing economy of the world. The life of the oil and gas industry is measured based on its production. Before 2016, the production capacity of the shell is not fulfilling the requirement effectively. The company introduced new key pillars in 2016 that include integrated gas, new energies free from carbon footprints, and global </w:t>
      </w:r>
      <w:r w:rsidR="002B2D3E" w:rsidRPr="009934A7">
        <w:rPr>
          <w:color w:val="0E101A"/>
          <w:lang w:val="en-GB"/>
        </w:rPr>
        <w:t>deep-</w:t>
      </w:r>
      <w:r w:rsidR="00D15356" w:rsidRPr="009934A7">
        <w:rPr>
          <w:color w:val="0E101A"/>
          <w:lang w:val="en-GB"/>
        </w:rPr>
        <w:t>water plays.</w:t>
      </w:r>
    </w:p>
    <w:p w14:paraId="7C641A55" w14:textId="77777777" w:rsidR="0097496B" w:rsidRPr="009934A7" w:rsidRDefault="0097496B" w:rsidP="0097496B">
      <w:pPr>
        <w:spacing w:line="360" w:lineRule="auto"/>
        <w:jc w:val="both"/>
        <w:rPr>
          <w:lang w:val="en-GB"/>
        </w:rPr>
      </w:pPr>
    </w:p>
    <w:p w14:paraId="27532844" w14:textId="77777777" w:rsidR="005A3D9E" w:rsidRPr="009934A7" w:rsidRDefault="00451BF2" w:rsidP="0097496B">
      <w:pPr>
        <w:spacing w:line="360" w:lineRule="auto"/>
        <w:jc w:val="both"/>
        <w:rPr>
          <w:lang w:val="en-GB"/>
        </w:rPr>
      </w:pPr>
      <w:r w:rsidRPr="009934A7">
        <w:rPr>
          <w:noProof/>
          <w:lang w:val="en-GB"/>
        </w:rPr>
        <w:drawing>
          <wp:inline distT="0" distB="0" distL="0" distR="0" wp14:anchorId="65C2064A" wp14:editId="5F783A5E">
            <wp:extent cx="5368290" cy="1754505"/>
            <wp:effectExtent l="114300" t="76200" r="118110" b="7429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srcRect l="6214" t="38525" r="73927" b="27125"/>
                    <a:stretch>
                      <a:fillRect/>
                    </a:stretch>
                  </pic:blipFill>
                  <pic:spPr bwMode="auto">
                    <a:xfrm>
                      <a:off x="0" y="0"/>
                      <a:ext cx="5363345" cy="175288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C3C7612" w14:textId="77777777" w:rsidR="005A3D9E" w:rsidRPr="009934A7" w:rsidRDefault="001C53DF" w:rsidP="00F46B4F">
      <w:pPr>
        <w:spacing w:line="360" w:lineRule="auto"/>
        <w:jc w:val="center"/>
        <w:rPr>
          <w:b/>
          <w:i/>
          <w:lang w:val="en-GB"/>
        </w:rPr>
      </w:pPr>
      <w:r w:rsidRPr="009934A7">
        <w:rPr>
          <w:b/>
          <w:i/>
          <w:lang w:val="en-GB"/>
        </w:rPr>
        <w:t xml:space="preserve">Figure 11: </w:t>
      </w:r>
      <w:r w:rsidR="00451BF2" w:rsidRPr="009934A7">
        <w:rPr>
          <w:b/>
          <w:i/>
          <w:lang w:val="en-GB"/>
        </w:rPr>
        <w:t>Shell Major Steps towards Energy Diversification</w:t>
      </w:r>
    </w:p>
    <w:p w14:paraId="35C40C8F" w14:textId="37E71675" w:rsidR="004E7C47" w:rsidRPr="009934A7" w:rsidRDefault="00451BF2" w:rsidP="00C179E2">
      <w:pPr>
        <w:spacing w:line="360" w:lineRule="auto"/>
        <w:jc w:val="center"/>
        <w:rPr>
          <w:b/>
          <w:lang w:val="en-GB"/>
        </w:rPr>
      </w:pPr>
      <w:r w:rsidRPr="009934A7">
        <w:rPr>
          <w:b/>
          <w:lang w:val="en-GB"/>
        </w:rPr>
        <w:t>Source:</w:t>
      </w:r>
      <w:r w:rsidR="00C179E2" w:rsidRPr="009934A7">
        <w:rPr>
          <w:b/>
          <w:lang w:val="en-GB"/>
        </w:rPr>
        <w:t xml:space="preserve"> </w:t>
      </w:r>
      <w:r w:rsidRPr="009934A7">
        <w:rPr>
          <w:b/>
          <w:lang w:val="en-GB"/>
        </w:rPr>
        <w:t>(</w:t>
      </w:r>
      <w:hyperlink r:id="rId23" w:history="1">
        <w:r w:rsidRPr="009934A7">
          <w:rPr>
            <w:rStyle w:val="Hyperlink"/>
            <w:b/>
            <w:color w:val="auto"/>
            <w:u w:val="none"/>
            <w:lang w:val="en-GB"/>
          </w:rPr>
          <w:t>John Donovan</w:t>
        </w:r>
      </w:hyperlink>
      <w:r w:rsidRPr="009934A7">
        <w:rPr>
          <w:b/>
          <w:lang w:val="en-GB"/>
        </w:rPr>
        <w:t>, 2018)</w:t>
      </w:r>
      <w:r w:rsidR="00C179E2" w:rsidRPr="009934A7">
        <w:rPr>
          <w:b/>
          <w:lang w:val="en-GB"/>
        </w:rPr>
        <w:t>.</w:t>
      </w:r>
    </w:p>
    <w:p w14:paraId="3D22A357" w14:textId="77777777" w:rsidR="004E7C47" w:rsidRPr="009934A7" w:rsidRDefault="004E7C47" w:rsidP="0097496B">
      <w:pPr>
        <w:pStyle w:val="Heading2"/>
        <w:rPr>
          <w:color w:val="auto"/>
          <w:lang w:val="en-GB"/>
        </w:rPr>
      </w:pPr>
      <w:bookmarkStart w:id="58" w:name="_Toc67535293"/>
      <w:r w:rsidRPr="009934A7">
        <w:rPr>
          <w:color w:val="auto"/>
          <w:lang w:val="en-GB"/>
        </w:rPr>
        <w:t>8.0 Product Life Cycle of Shell</w:t>
      </w:r>
      <w:bookmarkEnd w:id="58"/>
    </w:p>
    <w:p w14:paraId="7B845D67" w14:textId="7D476B2A" w:rsidR="00DC5A83" w:rsidRPr="009934A7" w:rsidRDefault="004E7C47" w:rsidP="0097496B">
      <w:pPr>
        <w:pStyle w:val="NormalWeb"/>
        <w:spacing w:before="0" w:beforeAutospacing="0" w:after="0" w:afterAutospacing="0" w:line="360" w:lineRule="auto"/>
        <w:jc w:val="both"/>
        <w:rPr>
          <w:color w:val="0E101A"/>
          <w:lang w:val="en-GB"/>
        </w:rPr>
      </w:pPr>
      <w:r w:rsidRPr="009934A7">
        <w:rPr>
          <w:color w:val="0E101A"/>
          <w:lang w:val="en-GB"/>
        </w:rPr>
        <w:t xml:space="preserve">The product life cycle defines the changes in the sales volume of the product with time. In this dynamic world, the fluctuation of the market is common, and every product to phase fluctuations </w:t>
      </w:r>
      <w:r w:rsidRPr="009934A7">
        <w:rPr>
          <w:color w:val="0E101A"/>
          <w:lang w:val="en-GB"/>
        </w:rPr>
        <w:lastRenderedPageBreak/>
        <w:t xml:space="preserve">by using correct marketing strategies, to sustain for the long term. The development of a product through different stages is known as the product life cycle. The four main parts of the product life cycle are as </w:t>
      </w:r>
      <w:r w:rsidR="00DC5A83" w:rsidRPr="009934A7">
        <w:rPr>
          <w:color w:val="0E101A"/>
          <w:lang w:val="en-GB"/>
        </w:rPr>
        <w:t xml:space="preserve">follows </w:t>
      </w:r>
      <w:sdt>
        <w:sdtPr>
          <w:rPr>
            <w:color w:val="0E101A"/>
            <w:lang w:val="en-GB"/>
          </w:rPr>
          <w:id w:val="354928698"/>
          <w:citation/>
        </w:sdtPr>
        <w:sdtEndPr/>
        <w:sdtContent>
          <w:r w:rsidR="00A71FF3" w:rsidRPr="009934A7">
            <w:rPr>
              <w:color w:val="0E101A"/>
              <w:lang w:val="en-GB"/>
            </w:rPr>
            <w:fldChar w:fldCharType="begin"/>
          </w:r>
          <w:r w:rsidR="002B2D3E" w:rsidRPr="009934A7">
            <w:rPr>
              <w:color w:val="0E101A"/>
              <w:lang w:val="en-GB"/>
            </w:rPr>
            <w:instrText xml:space="preserve"> CITATION Sou202 \l 1033 </w:instrText>
          </w:r>
          <w:r w:rsidR="00A71FF3" w:rsidRPr="009934A7">
            <w:rPr>
              <w:color w:val="0E101A"/>
              <w:lang w:val="en-GB"/>
            </w:rPr>
            <w:fldChar w:fldCharType="separate"/>
          </w:r>
          <w:r w:rsidR="002B2D3E" w:rsidRPr="009934A7">
            <w:rPr>
              <w:noProof/>
              <w:color w:val="0E101A"/>
              <w:lang w:val="en-GB"/>
            </w:rPr>
            <w:t>(Sousa, 2020)</w:t>
          </w:r>
          <w:r w:rsidR="00A71FF3" w:rsidRPr="009934A7">
            <w:rPr>
              <w:color w:val="0E101A"/>
              <w:lang w:val="en-GB"/>
            </w:rPr>
            <w:fldChar w:fldCharType="end"/>
          </w:r>
        </w:sdtContent>
      </w:sdt>
      <w:r w:rsidRPr="009934A7">
        <w:rPr>
          <w:color w:val="0E101A"/>
          <w:lang w:val="en-GB"/>
        </w:rPr>
        <w:t>:</w:t>
      </w:r>
    </w:p>
    <w:p w14:paraId="20002059" w14:textId="77777777" w:rsidR="00DC5A83" w:rsidRPr="009934A7" w:rsidRDefault="009E2FD7" w:rsidP="0097496B">
      <w:pPr>
        <w:pStyle w:val="NormalWeb"/>
        <w:spacing w:before="0" w:beforeAutospacing="0" w:after="0" w:afterAutospacing="0" w:line="360" w:lineRule="auto"/>
        <w:jc w:val="both"/>
        <w:rPr>
          <w:color w:val="0E101A"/>
          <w:lang w:val="en-GB"/>
        </w:rPr>
      </w:pPr>
      <w:r w:rsidRPr="009934A7">
        <w:rPr>
          <w:noProof/>
          <w:color w:val="0E101A"/>
          <w:lang w:val="en-GB"/>
        </w:rPr>
        <w:drawing>
          <wp:inline distT="0" distB="0" distL="0" distR="0" wp14:anchorId="22642129" wp14:editId="7658E2C8">
            <wp:extent cx="5562600" cy="1649730"/>
            <wp:effectExtent l="38100" t="57150" r="114300" b="1028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srcRect l="14849" t="29098" r="64638" b="23771"/>
                    <a:stretch>
                      <a:fillRect/>
                    </a:stretch>
                  </pic:blipFill>
                  <pic:spPr bwMode="auto">
                    <a:xfrm>
                      <a:off x="0" y="0"/>
                      <a:ext cx="5556953" cy="16480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E5A769" w14:textId="77777777" w:rsidR="004A3808" w:rsidRPr="009934A7" w:rsidRDefault="00AE01D5" w:rsidP="00F46B4F">
      <w:pPr>
        <w:pStyle w:val="NormalWeb"/>
        <w:spacing w:before="0" w:beforeAutospacing="0" w:after="0" w:afterAutospacing="0" w:line="360" w:lineRule="auto"/>
        <w:jc w:val="center"/>
        <w:rPr>
          <w:b/>
          <w:i/>
          <w:color w:val="0E101A"/>
          <w:lang w:val="en-GB"/>
        </w:rPr>
      </w:pPr>
      <w:r w:rsidRPr="009934A7">
        <w:rPr>
          <w:b/>
          <w:i/>
          <w:color w:val="0E101A"/>
          <w:lang w:val="en-GB"/>
        </w:rPr>
        <w:t>Figure</w:t>
      </w:r>
      <w:r w:rsidR="001C53DF" w:rsidRPr="009934A7">
        <w:rPr>
          <w:b/>
          <w:i/>
          <w:color w:val="0E101A"/>
          <w:lang w:val="en-GB"/>
        </w:rPr>
        <w:t>12</w:t>
      </w:r>
      <w:r w:rsidRPr="009934A7">
        <w:rPr>
          <w:b/>
          <w:i/>
          <w:color w:val="0E101A"/>
          <w:lang w:val="en-GB"/>
        </w:rPr>
        <w:t>: Shell Product Life Cycle</w:t>
      </w:r>
    </w:p>
    <w:p w14:paraId="68544002" w14:textId="3F4851B8" w:rsidR="004A3808" w:rsidRPr="009934A7" w:rsidRDefault="00DC5A83" w:rsidP="00F46B4F">
      <w:pPr>
        <w:pStyle w:val="NormalWeb"/>
        <w:spacing w:before="0" w:beforeAutospacing="0" w:after="0" w:afterAutospacing="0" w:line="360" w:lineRule="auto"/>
        <w:jc w:val="center"/>
        <w:rPr>
          <w:b/>
          <w:color w:val="000000" w:themeColor="text1"/>
          <w:lang w:val="en-GB"/>
        </w:rPr>
      </w:pPr>
      <w:r w:rsidRPr="009934A7">
        <w:rPr>
          <w:rStyle w:val="author"/>
          <w:rFonts w:eastAsiaTheme="majorEastAsia"/>
          <w:b/>
          <w:color w:val="000000" w:themeColor="text1"/>
          <w:lang w:val="en-GB"/>
        </w:rPr>
        <w:t>Source:</w:t>
      </w:r>
      <w:r w:rsidR="00C179E2" w:rsidRPr="009934A7">
        <w:rPr>
          <w:rStyle w:val="author"/>
          <w:rFonts w:eastAsiaTheme="majorEastAsia"/>
          <w:b/>
          <w:color w:val="000000" w:themeColor="text1"/>
          <w:lang w:val="en-GB"/>
        </w:rPr>
        <w:t xml:space="preserve"> </w:t>
      </w:r>
      <w:r w:rsidRPr="009934A7">
        <w:rPr>
          <w:rStyle w:val="author"/>
          <w:rFonts w:eastAsiaTheme="majorEastAsia"/>
          <w:b/>
          <w:color w:val="000000" w:themeColor="text1"/>
          <w:lang w:val="en-GB"/>
        </w:rPr>
        <w:t>(</w:t>
      </w:r>
      <w:proofErr w:type="spellStart"/>
      <w:r w:rsidR="005D73FB" w:rsidRPr="009934A7">
        <w:fldChar w:fldCharType="begin"/>
      </w:r>
      <w:r w:rsidR="005D73FB" w:rsidRPr="009934A7">
        <w:rPr>
          <w:lang w:val="en-GB"/>
        </w:rPr>
        <w:instrText xml:space="preserve"> HYPERLINK "https://www.economicshelp.org/blog/author/tejvan/" \o "View all posts by Tejvan Pettinger" </w:instrText>
      </w:r>
      <w:r w:rsidR="005D73FB" w:rsidRPr="009934A7">
        <w:fldChar w:fldCharType="separate"/>
      </w:r>
      <w:r w:rsidR="004A3808" w:rsidRPr="009934A7">
        <w:rPr>
          <w:rStyle w:val="author-name"/>
          <w:b/>
          <w:color w:val="000000" w:themeColor="text1"/>
          <w:lang w:val="en-GB"/>
        </w:rPr>
        <w:t>Tejvan</w:t>
      </w:r>
      <w:r w:rsidR="00AE01D5" w:rsidRPr="009934A7">
        <w:rPr>
          <w:rStyle w:val="author-name"/>
          <w:b/>
          <w:color w:val="000000" w:themeColor="text1"/>
          <w:lang w:val="en-GB"/>
        </w:rPr>
        <w:t>Petting</w:t>
      </w:r>
      <w:proofErr w:type="spellEnd"/>
      <w:r w:rsidR="005D73FB" w:rsidRPr="009934A7">
        <w:rPr>
          <w:rStyle w:val="author-name"/>
          <w:b/>
          <w:color w:val="000000" w:themeColor="text1"/>
          <w:lang w:val="en-GB"/>
        </w:rPr>
        <w:fldChar w:fldCharType="end"/>
      </w:r>
      <w:r w:rsidRPr="009934A7">
        <w:rPr>
          <w:rStyle w:val="author"/>
          <w:rFonts w:eastAsiaTheme="majorEastAsia"/>
          <w:b/>
          <w:color w:val="000000" w:themeColor="text1"/>
          <w:lang w:val="en-GB"/>
        </w:rPr>
        <w:t>, 2019)</w:t>
      </w:r>
      <w:r w:rsidR="00C179E2" w:rsidRPr="009934A7">
        <w:rPr>
          <w:rStyle w:val="author"/>
          <w:rFonts w:eastAsiaTheme="majorEastAsia"/>
          <w:b/>
          <w:color w:val="000000" w:themeColor="text1"/>
          <w:lang w:val="en-GB"/>
        </w:rPr>
        <w:t>.</w:t>
      </w:r>
    </w:p>
    <w:p w14:paraId="032876E7" w14:textId="77777777" w:rsidR="00AE01D5" w:rsidRPr="009934A7" w:rsidRDefault="00AE01D5" w:rsidP="0097496B">
      <w:pPr>
        <w:pStyle w:val="NormalWeb"/>
        <w:spacing w:before="0" w:beforeAutospacing="0" w:after="0" w:afterAutospacing="0" w:line="360" w:lineRule="auto"/>
        <w:jc w:val="both"/>
        <w:rPr>
          <w:b/>
          <w:color w:val="000000" w:themeColor="text1"/>
          <w:lang w:val="en-GB"/>
        </w:rPr>
      </w:pPr>
    </w:p>
    <w:p w14:paraId="42663E28" w14:textId="77777777" w:rsidR="004E7C47" w:rsidRPr="009934A7" w:rsidRDefault="004E7C47" w:rsidP="008F49D7">
      <w:pPr>
        <w:pStyle w:val="Heading2"/>
        <w:numPr>
          <w:ilvl w:val="0"/>
          <w:numId w:val="11"/>
        </w:numPr>
        <w:rPr>
          <w:color w:val="auto"/>
          <w:lang w:val="en-GB"/>
        </w:rPr>
      </w:pPr>
      <w:bookmarkStart w:id="59" w:name="_Toc67535294"/>
      <w:r w:rsidRPr="009934A7">
        <w:rPr>
          <w:color w:val="auto"/>
          <w:lang w:val="en-GB"/>
        </w:rPr>
        <w:t>Development Stage</w:t>
      </w:r>
      <w:bookmarkEnd w:id="59"/>
    </w:p>
    <w:p w14:paraId="676B4DE3" w14:textId="77777777" w:rsidR="004E7C47" w:rsidRPr="009934A7" w:rsidRDefault="004E7C47" w:rsidP="0097496B">
      <w:pPr>
        <w:pStyle w:val="NormalWeb"/>
        <w:spacing w:before="0" w:beforeAutospacing="0" w:after="0" w:afterAutospacing="0" w:line="360" w:lineRule="auto"/>
        <w:jc w:val="both"/>
        <w:rPr>
          <w:color w:val="0E101A"/>
          <w:lang w:val="en-GB"/>
        </w:rPr>
      </w:pPr>
      <w:r w:rsidRPr="009934A7">
        <w:rPr>
          <w:color w:val="0E101A"/>
          <w:lang w:val="en-GB"/>
        </w:rPr>
        <w:t>In this stage the product market and sales are low. The shell company has put potential focus towards this stage by investing huge costs and great efforts in marketing, promotion, and distribution strategies in testing the market, order to enhance business expansion and growth with time.</w:t>
      </w:r>
    </w:p>
    <w:p w14:paraId="1A97E7A4" w14:textId="77777777" w:rsidR="004E7C47" w:rsidRPr="009934A7" w:rsidRDefault="004E7C47" w:rsidP="008F49D7">
      <w:pPr>
        <w:pStyle w:val="Heading2"/>
        <w:numPr>
          <w:ilvl w:val="0"/>
          <w:numId w:val="11"/>
        </w:numPr>
        <w:rPr>
          <w:color w:val="auto"/>
          <w:lang w:val="en-GB"/>
        </w:rPr>
      </w:pPr>
      <w:bookmarkStart w:id="60" w:name="_Toc67535295"/>
      <w:r w:rsidRPr="009934A7">
        <w:rPr>
          <w:color w:val="auto"/>
          <w:lang w:val="en-GB"/>
        </w:rPr>
        <w:t>Growth Stage</w:t>
      </w:r>
      <w:bookmarkEnd w:id="60"/>
    </w:p>
    <w:p w14:paraId="509E40D0" w14:textId="77777777" w:rsidR="004E7C47" w:rsidRPr="009934A7" w:rsidRDefault="004E7C47" w:rsidP="0097496B">
      <w:pPr>
        <w:pStyle w:val="NormalWeb"/>
        <w:spacing w:before="0" w:beforeAutospacing="0" w:after="0" w:afterAutospacing="0" w:line="360" w:lineRule="auto"/>
        <w:jc w:val="both"/>
        <w:rPr>
          <w:color w:val="0E101A"/>
          <w:lang w:val="en-GB"/>
        </w:rPr>
      </w:pPr>
      <w:r w:rsidRPr="009934A7">
        <w:rPr>
          <w:color w:val="0E101A"/>
          <w:lang w:val="en-GB"/>
        </w:rPr>
        <w:t>In this stage, rapid growth arises in terms of sales and profitability. The companies can earn profit by increasing output and by keeping optimum prices that are attracted by the customer. Shell is international crude oil and Petroleum Company operating in more than 90 countries and having 44,000 service stations worldwide producing about 2% of world oil and 3% of world gas. About 35refineries and chemical plants are operated and run by this giant oil producer and seller.</w:t>
      </w:r>
    </w:p>
    <w:p w14:paraId="62295B47" w14:textId="77777777" w:rsidR="004E7C47" w:rsidRPr="009934A7" w:rsidRDefault="004E7C47" w:rsidP="008F49D7">
      <w:pPr>
        <w:pStyle w:val="Heading2"/>
        <w:numPr>
          <w:ilvl w:val="0"/>
          <w:numId w:val="11"/>
        </w:numPr>
        <w:rPr>
          <w:color w:val="auto"/>
          <w:lang w:val="en-GB"/>
        </w:rPr>
      </w:pPr>
      <w:bookmarkStart w:id="61" w:name="_Toc67535296"/>
      <w:r w:rsidRPr="009934A7">
        <w:rPr>
          <w:color w:val="auto"/>
          <w:lang w:val="en-GB"/>
        </w:rPr>
        <w:t>Maturity Stage</w:t>
      </w:r>
      <w:bookmarkEnd w:id="61"/>
    </w:p>
    <w:p w14:paraId="679FAC53" w14:textId="77777777" w:rsidR="004E7C47" w:rsidRPr="009934A7" w:rsidRDefault="004E7C47" w:rsidP="0097496B">
      <w:pPr>
        <w:pStyle w:val="NormalWeb"/>
        <w:spacing w:before="0" w:beforeAutospacing="0" w:after="0" w:afterAutospacing="0" w:line="360" w:lineRule="auto"/>
        <w:jc w:val="both"/>
        <w:rPr>
          <w:color w:val="0E101A"/>
          <w:lang w:val="en-GB"/>
        </w:rPr>
      </w:pPr>
      <w:r w:rsidRPr="009934A7">
        <w:rPr>
          <w:color w:val="0E101A"/>
          <w:lang w:val="en-GB"/>
        </w:rPr>
        <w:t xml:space="preserve">This stage is very important for an international brand. In Maturity Stage Company’s competition become strong and fight to maintain good and secure market share. No doubt at this point marketing and finance </w:t>
      </w:r>
      <w:r w:rsidR="0097496B" w:rsidRPr="009934A7">
        <w:rPr>
          <w:color w:val="0E101A"/>
          <w:lang w:val="en-GB"/>
        </w:rPr>
        <w:t>is</w:t>
      </w:r>
      <w:r w:rsidRPr="009934A7">
        <w:rPr>
          <w:color w:val="0E101A"/>
          <w:lang w:val="en-GB"/>
        </w:rPr>
        <w:t xml:space="preserve"> the key to success. Marketing spend has to be monitored carefully since any significant move by a company can be easily copied by competitors. The shell business is strong in Russia and has put in its root in various sectors. While the role of the shell is not </w:t>
      </w:r>
      <w:r w:rsidRPr="009934A7">
        <w:rPr>
          <w:color w:val="0E101A"/>
          <w:lang w:val="en-GB"/>
        </w:rPr>
        <w:lastRenderedPageBreak/>
        <w:t>much vast in Germany since it is mostly doing import of crude oil and gas from foreign countries and especially Russia.</w:t>
      </w:r>
    </w:p>
    <w:p w14:paraId="73A2DDD1" w14:textId="77777777" w:rsidR="0097496B" w:rsidRPr="009934A7" w:rsidRDefault="0097496B" w:rsidP="0097496B">
      <w:pPr>
        <w:pStyle w:val="Heading2"/>
        <w:rPr>
          <w:color w:val="auto"/>
          <w:lang w:val="en-GB"/>
        </w:rPr>
      </w:pPr>
    </w:p>
    <w:p w14:paraId="4A2489D2" w14:textId="77777777" w:rsidR="004E7C47" w:rsidRPr="009934A7" w:rsidRDefault="004E7C47" w:rsidP="008F49D7">
      <w:pPr>
        <w:pStyle w:val="Heading2"/>
        <w:numPr>
          <w:ilvl w:val="0"/>
          <w:numId w:val="11"/>
        </w:numPr>
        <w:rPr>
          <w:color w:val="auto"/>
          <w:lang w:val="en-GB"/>
        </w:rPr>
      </w:pPr>
      <w:bookmarkStart w:id="62" w:name="_Toc67535297"/>
      <w:r w:rsidRPr="009934A7">
        <w:rPr>
          <w:color w:val="auto"/>
          <w:lang w:val="en-GB"/>
        </w:rPr>
        <w:t>Decline Stage</w:t>
      </w:r>
      <w:bookmarkEnd w:id="62"/>
    </w:p>
    <w:p w14:paraId="76C81088" w14:textId="77777777" w:rsidR="004E7C47" w:rsidRPr="009934A7" w:rsidRDefault="004E7C47" w:rsidP="0097496B">
      <w:pPr>
        <w:pStyle w:val="NormalWeb"/>
        <w:spacing w:before="0" w:beforeAutospacing="0" w:after="0" w:afterAutospacing="0" w:line="360" w:lineRule="auto"/>
        <w:jc w:val="both"/>
        <w:rPr>
          <w:color w:val="0E101A"/>
          <w:lang w:val="en-GB"/>
        </w:rPr>
      </w:pPr>
      <w:r w:rsidRPr="009934A7">
        <w:rPr>
          <w:color w:val="0E101A"/>
          <w:lang w:val="en-GB"/>
        </w:rPr>
        <w:t>At this stage company's market value shrinkage and the profit, the value decreases about the competitors. The declining stage requires the managing of the product or services properly. The shell is an internationally renowned brand and not in the decline</w:t>
      </w:r>
      <w:r w:rsidR="008A2DF3" w:rsidRPr="009934A7">
        <w:rPr>
          <w:color w:val="0E101A"/>
          <w:lang w:val="en-GB"/>
        </w:rPr>
        <w:t xml:space="preserve"> stage. No doubt, shell shares are </w:t>
      </w:r>
      <w:r w:rsidR="002B2D3E" w:rsidRPr="009934A7">
        <w:rPr>
          <w:color w:val="0E101A"/>
          <w:lang w:val="en-GB"/>
        </w:rPr>
        <w:t>increasing,</w:t>
      </w:r>
      <w:r w:rsidR="008A2DF3" w:rsidRPr="009934A7">
        <w:rPr>
          <w:color w:val="0E101A"/>
          <w:lang w:val="en-GB"/>
        </w:rPr>
        <w:t xml:space="preserve"> and company is progressing by introducing different marketing strategies which helps in enhancing the sales value</w:t>
      </w:r>
      <w:r w:rsidRPr="009934A7">
        <w:rPr>
          <w:color w:val="0E101A"/>
          <w:lang w:val="en-GB"/>
        </w:rPr>
        <w:t>. The Company made a net income of 16.4 billion US dollars.</w:t>
      </w:r>
    </w:p>
    <w:p w14:paraId="742F2A0A" w14:textId="77777777" w:rsidR="004E7C47" w:rsidRPr="009934A7" w:rsidRDefault="004E7C47" w:rsidP="0097496B">
      <w:pPr>
        <w:pStyle w:val="Heading2"/>
        <w:rPr>
          <w:color w:val="auto"/>
          <w:lang w:val="en-GB"/>
        </w:rPr>
      </w:pPr>
      <w:bookmarkStart w:id="63" w:name="_Toc67535298"/>
      <w:r w:rsidRPr="009934A7">
        <w:rPr>
          <w:color w:val="auto"/>
          <w:lang w:val="en-GB"/>
        </w:rPr>
        <w:t>Conclusion</w:t>
      </w:r>
      <w:bookmarkEnd w:id="63"/>
    </w:p>
    <w:p w14:paraId="506CAC8E" w14:textId="77777777" w:rsidR="008F49D7" w:rsidRPr="009934A7" w:rsidRDefault="0097496B" w:rsidP="00547681">
      <w:pPr>
        <w:spacing w:line="360" w:lineRule="auto"/>
        <w:jc w:val="both"/>
        <w:rPr>
          <w:rFonts w:ascii="Times New Roman" w:hAnsi="Times New Roman" w:cs="Times New Roman"/>
          <w:sz w:val="24"/>
          <w:szCs w:val="24"/>
          <w:lang w:val="en-GB"/>
        </w:rPr>
      </w:pPr>
      <w:r w:rsidRPr="009934A7">
        <w:rPr>
          <w:rFonts w:ascii="Times New Roman" w:hAnsi="Times New Roman" w:cs="Times New Roman"/>
          <w:sz w:val="24"/>
          <w:szCs w:val="24"/>
          <w:lang w:val="en-GB"/>
        </w:rPr>
        <w:t xml:space="preserve">The report highlights Shell's position and importance in the international market. The brand integration started starting from the exploration and production of crude to refining and manufacturing petroleum products and indulging in best marketing practices. Shell's commitment to technology and innovations continues to be at the core of its strategy. The report further highlights the performance of shell in Greece and Russia by using different marketing strategies and models for better understanding and implementation for future progress. Shell while working as a foreign company needs the confidence of both state and central government for steady cash flow and production. Shell is also exploring the environmental sector for the betterment of mankind since it creates some business risk. Apart from a green environment working the political is necessary for business in emerging </w:t>
      </w:r>
      <w:r w:rsidR="000906CA" w:rsidRPr="009934A7">
        <w:rPr>
          <w:rFonts w:ascii="Times New Roman" w:hAnsi="Times New Roman" w:cs="Times New Roman"/>
          <w:sz w:val="24"/>
          <w:szCs w:val="24"/>
          <w:lang w:val="en-GB"/>
        </w:rPr>
        <w:t>markets</w:t>
      </w:r>
      <w:r w:rsidR="00547681" w:rsidRPr="009934A7">
        <w:rPr>
          <w:rFonts w:ascii="Times New Roman" w:hAnsi="Times New Roman" w:cs="Times New Roman"/>
          <w:sz w:val="24"/>
          <w:szCs w:val="24"/>
          <w:lang w:val="en-GB"/>
        </w:rPr>
        <w:t>.</w:t>
      </w:r>
      <w:r w:rsidR="008F49D7" w:rsidRPr="009934A7">
        <w:rPr>
          <w:rFonts w:ascii="Times New Roman" w:hAnsi="Times New Roman" w:cs="Times New Roman"/>
          <w:sz w:val="24"/>
          <w:szCs w:val="24"/>
          <w:lang w:val="en-GB"/>
        </w:rPr>
        <w:br w:type="page"/>
      </w:r>
    </w:p>
    <w:p w14:paraId="7424A537" w14:textId="77777777" w:rsidR="004E7C47" w:rsidRPr="009934A7" w:rsidRDefault="008F49D7" w:rsidP="008F49D7">
      <w:pPr>
        <w:pStyle w:val="Heading1"/>
        <w:rPr>
          <w:color w:val="000000" w:themeColor="text1"/>
          <w:lang w:val="en-GB"/>
        </w:rPr>
      </w:pPr>
      <w:bookmarkStart w:id="64" w:name="_Toc67535299"/>
      <w:r w:rsidRPr="009934A7">
        <w:rPr>
          <w:color w:val="000000" w:themeColor="text1"/>
          <w:lang w:val="en-GB"/>
        </w:rPr>
        <w:lastRenderedPageBreak/>
        <w:t>References:</w:t>
      </w:r>
      <w:bookmarkEnd w:id="64"/>
    </w:p>
    <w:p w14:paraId="3CE322D2" w14:textId="77777777" w:rsidR="00547681" w:rsidRPr="009934A7" w:rsidRDefault="00A71FF3" w:rsidP="00547681">
      <w:pPr>
        <w:pStyle w:val="Bibliography"/>
        <w:numPr>
          <w:ilvl w:val="0"/>
          <w:numId w:val="16"/>
        </w:numPr>
        <w:rPr>
          <w:noProof/>
          <w:sz w:val="24"/>
          <w:szCs w:val="24"/>
          <w:lang w:val="en-GB"/>
        </w:rPr>
      </w:pPr>
      <w:r w:rsidRPr="009934A7">
        <w:rPr>
          <w:lang w:val="en-GB"/>
        </w:rPr>
        <w:fldChar w:fldCharType="begin"/>
      </w:r>
      <w:r w:rsidR="00547681" w:rsidRPr="009934A7">
        <w:rPr>
          <w:lang w:val="en-GB"/>
        </w:rPr>
        <w:instrText xml:space="preserve"> BIBLIOGRAPHY  \l 1033 </w:instrText>
      </w:r>
      <w:r w:rsidRPr="009934A7">
        <w:rPr>
          <w:lang w:val="en-GB"/>
        </w:rPr>
        <w:fldChar w:fldCharType="separate"/>
      </w:r>
      <w:r w:rsidR="00547681" w:rsidRPr="009934A7">
        <w:rPr>
          <w:noProof/>
          <w:lang w:val="en-GB"/>
        </w:rPr>
        <w:t xml:space="preserve">Andersson, J., 2020. </w:t>
      </w:r>
      <w:r w:rsidR="00547681" w:rsidRPr="009934A7">
        <w:rPr>
          <w:i/>
          <w:iCs/>
          <w:noProof/>
          <w:lang w:val="en-GB"/>
        </w:rPr>
        <w:t xml:space="preserve">Ghost in a Shell: The Scenario Tool and the World Making of Royal Dutch Shell. Business History Review, 94(4), pp.729-751.. </w:t>
      </w:r>
      <w:r w:rsidR="00547681" w:rsidRPr="009934A7">
        <w:rPr>
          <w:noProof/>
          <w:lang w:val="en-GB"/>
        </w:rPr>
        <w:t>s.l.:s.n.</w:t>
      </w:r>
    </w:p>
    <w:p w14:paraId="70BBA53B" w14:textId="77777777" w:rsidR="00547681" w:rsidRPr="009934A7" w:rsidRDefault="00547681" w:rsidP="00547681">
      <w:pPr>
        <w:pStyle w:val="Bibliography"/>
        <w:numPr>
          <w:ilvl w:val="0"/>
          <w:numId w:val="16"/>
        </w:numPr>
        <w:rPr>
          <w:noProof/>
          <w:lang w:val="en-GB"/>
        </w:rPr>
      </w:pPr>
      <w:r w:rsidRPr="009934A7">
        <w:rPr>
          <w:noProof/>
          <w:lang w:val="en-GB"/>
        </w:rPr>
        <w:t xml:space="preserve">Bazzi, S. F. M. a. G. M., 2021. “Rugged individualism” and collective (In) action during the COVID-19 pandemic.. </w:t>
      </w:r>
      <w:r w:rsidRPr="009934A7">
        <w:rPr>
          <w:i/>
          <w:iCs/>
          <w:noProof/>
          <w:lang w:val="en-GB"/>
        </w:rPr>
        <w:t>Journal of Public Economics, 195, p.104357.</w:t>
      </w:r>
    </w:p>
    <w:p w14:paraId="69BECB8E" w14:textId="77777777" w:rsidR="00547681" w:rsidRPr="009934A7" w:rsidRDefault="00547681" w:rsidP="00547681">
      <w:pPr>
        <w:pStyle w:val="Bibliography"/>
        <w:numPr>
          <w:ilvl w:val="0"/>
          <w:numId w:val="16"/>
        </w:numPr>
        <w:rPr>
          <w:noProof/>
          <w:lang w:val="en-GB"/>
        </w:rPr>
      </w:pPr>
      <w:r w:rsidRPr="009934A7">
        <w:rPr>
          <w:noProof/>
          <w:lang w:val="en-GB"/>
        </w:rPr>
        <w:t xml:space="preserve">Donthu, N. K. S. P. N. &amp;. L. W. M., 2021. An Analytical Retrospective.. </w:t>
      </w:r>
      <w:r w:rsidRPr="009934A7">
        <w:rPr>
          <w:i/>
          <w:iCs/>
          <w:noProof/>
          <w:lang w:val="en-GB"/>
        </w:rPr>
        <w:t>Journal of International Marketing, 1069031X211004234..</w:t>
      </w:r>
    </w:p>
    <w:p w14:paraId="579401FE" w14:textId="77777777" w:rsidR="00547681" w:rsidRPr="009934A7" w:rsidRDefault="00547681" w:rsidP="00547681">
      <w:pPr>
        <w:pStyle w:val="Bibliography"/>
        <w:numPr>
          <w:ilvl w:val="0"/>
          <w:numId w:val="16"/>
        </w:numPr>
        <w:rPr>
          <w:noProof/>
          <w:lang w:val="en-GB"/>
        </w:rPr>
      </w:pPr>
      <w:r w:rsidRPr="009934A7">
        <w:rPr>
          <w:noProof/>
          <w:lang w:val="en-GB"/>
        </w:rPr>
        <w:t xml:space="preserve">Ermakova, E., n.d. </w:t>
      </w:r>
      <w:r w:rsidRPr="009934A7">
        <w:rPr>
          <w:i/>
          <w:iCs/>
          <w:noProof/>
          <w:lang w:val="en-GB"/>
        </w:rPr>
        <w:t xml:space="preserve">Lawsuits against Governments and Private Companies of European Countries over Climate Protection under the Paris Agreement 2015. </w:t>
      </w:r>
      <w:r w:rsidRPr="009934A7">
        <w:rPr>
          <w:noProof/>
          <w:lang w:val="en-GB"/>
        </w:rPr>
        <w:t>s.l.:s.n.</w:t>
      </w:r>
    </w:p>
    <w:p w14:paraId="641D4D54" w14:textId="77777777" w:rsidR="00547681" w:rsidRPr="009934A7" w:rsidRDefault="00547681" w:rsidP="00547681">
      <w:pPr>
        <w:pStyle w:val="Bibliography"/>
        <w:numPr>
          <w:ilvl w:val="0"/>
          <w:numId w:val="16"/>
        </w:numPr>
        <w:rPr>
          <w:noProof/>
          <w:lang w:val="en-GB"/>
        </w:rPr>
      </w:pPr>
      <w:r w:rsidRPr="009934A7">
        <w:rPr>
          <w:noProof/>
          <w:lang w:val="en-GB"/>
        </w:rPr>
        <w:t xml:space="preserve">Ferreira, S. A. R. J. G. R. K. C. C. T. E. a. G. N., 2020. </w:t>
      </w:r>
      <w:r w:rsidRPr="009934A7">
        <w:rPr>
          <w:i/>
          <w:iCs/>
          <w:noProof/>
          <w:lang w:val="en-GB"/>
        </w:rPr>
        <w:t xml:space="preserve">DNA from mollusc shell: a valuable and underutilised substrate for genetic analyses. PeerJ, 8, p.e9420.. </w:t>
      </w:r>
      <w:r w:rsidRPr="009934A7">
        <w:rPr>
          <w:noProof/>
          <w:lang w:val="en-GB"/>
        </w:rPr>
        <w:t>s.l.:s.n.</w:t>
      </w:r>
    </w:p>
    <w:p w14:paraId="532C8A79" w14:textId="77777777" w:rsidR="00547681" w:rsidRPr="009934A7" w:rsidRDefault="00547681" w:rsidP="00547681">
      <w:pPr>
        <w:pStyle w:val="Bibliography"/>
        <w:numPr>
          <w:ilvl w:val="0"/>
          <w:numId w:val="16"/>
        </w:numPr>
        <w:rPr>
          <w:noProof/>
          <w:lang w:val="en-GB"/>
        </w:rPr>
      </w:pPr>
      <w:r w:rsidRPr="009934A7">
        <w:rPr>
          <w:noProof/>
          <w:lang w:val="en-GB"/>
        </w:rPr>
        <w:t xml:space="preserve">Filimonova, I. K. A. P. I. D. Y. a. L. A., 2020. </w:t>
      </w:r>
      <w:r w:rsidRPr="009934A7">
        <w:rPr>
          <w:i/>
          <w:iCs/>
          <w:noProof/>
          <w:lang w:val="en-GB"/>
        </w:rPr>
        <w:t xml:space="preserve">Efficiency of oil companies in Russia in the context of energy and sustainable development. Energy Reports, 6, pp.498-504. </w:t>
      </w:r>
      <w:r w:rsidRPr="009934A7">
        <w:rPr>
          <w:noProof/>
          <w:lang w:val="en-GB"/>
        </w:rPr>
        <w:t>s.l.:s.n.</w:t>
      </w:r>
    </w:p>
    <w:p w14:paraId="6EC92091" w14:textId="77777777" w:rsidR="00547681" w:rsidRPr="009934A7" w:rsidRDefault="00547681" w:rsidP="00547681">
      <w:pPr>
        <w:pStyle w:val="Bibliography"/>
        <w:numPr>
          <w:ilvl w:val="0"/>
          <w:numId w:val="16"/>
        </w:numPr>
        <w:rPr>
          <w:noProof/>
          <w:lang w:val="en-GB"/>
        </w:rPr>
      </w:pPr>
      <w:r w:rsidRPr="009934A7">
        <w:rPr>
          <w:noProof/>
          <w:lang w:val="en-GB"/>
        </w:rPr>
        <w:t xml:space="preserve">Foo, A. M. P. C.-S. N. A. a. C. J., 2020. The Changeless Core in a Changing Business Environment.. </w:t>
      </w:r>
      <w:r w:rsidRPr="009934A7">
        <w:rPr>
          <w:i/>
          <w:iCs/>
          <w:noProof/>
          <w:lang w:val="en-GB"/>
        </w:rPr>
        <w:t>Journal of Business Management and Accounting, 10(1), pp.95-107..</w:t>
      </w:r>
    </w:p>
    <w:p w14:paraId="34F347FF" w14:textId="77777777" w:rsidR="00547681" w:rsidRPr="009934A7" w:rsidRDefault="00547681" w:rsidP="00547681">
      <w:pPr>
        <w:pStyle w:val="Bibliography"/>
        <w:numPr>
          <w:ilvl w:val="0"/>
          <w:numId w:val="16"/>
        </w:numPr>
        <w:rPr>
          <w:noProof/>
          <w:lang w:val="en-GB"/>
        </w:rPr>
      </w:pPr>
      <w:r w:rsidRPr="009934A7">
        <w:rPr>
          <w:noProof/>
          <w:lang w:val="en-GB"/>
        </w:rPr>
        <w:t xml:space="preserve">He, J. a. S. L., 2020. Developing a new long-term orientation structure in a cross-cultural context: A study on supply chain relationships. Industrial Marketing Management, 88, pp.186-194.. </w:t>
      </w:r>
    </w:p>
    <w:p w14:paraId="741DDC13" w14:textId="77777777" w:rsidR="00547681" w:rsidRPr="009934A7" w:rsidRDefault="00547681" w:rsidP="00547681">
      <w:pPr>
        <w:pStyle w:val="Bibliography"/>
        <w:numPr>
          <w:ilvl w:val="0"/>
          <w:numId w:val="16"/>
        </w:numPr>
        <w:rPr>
          <w:noProof/>
          <w:lang w:val="en-GB"/>
        </w:rPr>
      </w:pPr>
      <w:r w:rsidRPr="009934A7">
        <w:rPr>
          <w:noProof/>
          <w:lang w:val="en-GB"/>
        </w:rPr>
        <w:t xml:space="preserve">Katičić, M., 2020. The acquisition of BG Group by Royal Dutch Shell (Doctoral dissertation, University of Zagreb.. </w:t>
      </w:r>
      <w:r w:rsidRPr="009934A7">
        <w:rPr>
          <w:i/>
          <w:iCs/>
          <w:noProof/>
          <w:lang w:val="en-GB"/>
        </w:rPr>
        <w:t>Faculty of Economics and Business. Department of Organization and Management.)..</w:t>
      </w:r>
    </w:p>
    <w:p w14:paraId="3890A7F5" w14:textId="77777777" w:rsidR="00547681" w:rsidRPr="009934A7" w:rsidRDefault="00547681" w:rsidP="00547681">
      <w:pPr>
        <w:pStyle w:val="Bibliography"/>
        <w:numPr>
          <w:ilvl w:val="0"/>
          <w:numId w:val="16"/>
        </w:numPr>
        <w:rPr>
          <w:noProof/>
          <w:lang w:val="en-GB"/>
        </w:rPr>
      </w:pPr>
      <w:r w:rsidRPr="009934A7">
        <w:rPr>
          <w:noProof/>
          <w:lang w:val="en-GB"/>
        </w:rPr>
        <w:t xml:space="preserve">Kunz, S., 2020. </w:t>
      </w:r>
      <w:r w:rsidRPr="009934A7">
        <w:rPr>
          <w:i/>
          <w:iCs/>
          <w:noProof/>
          <w:lang w:val="en-GB"/>
        </w:rPr>
        <w:t xml:space="preserve">Royal Dutch Shell and the management of racial capitalism. Transactions of the Institute of British Geographers, 45(2), pp.377-391.. </w:t>
      </w:r>
      <w:r w:rsidRPr="009934A7">
        <w:rPr>
          <w:noProof/>
          <w:lang w:val="en-GB"/>
        </w:rPr>
        <w:t>s.l.:s.n.</w:t>
      </w:r>
    </w:p>
    <w:p w14:paraId="208840F1" w14:textId="77777777" w:rsidR="00547681" w:rsidRPr="009934A7" w:rsidRDefault="00547681" w:rsidP="00547681">
      <w:pPr>
        <w:pStyle w:val="Bibliography"/>
        <w:numPr>
          <w:ilvl w:val="0"/>
          <w:numId w:val="16"/>
        </w:numPr>
        <w:rPr>
          <w:noProof/>
          <w:lang w:val="en-GB"/>
        </w:rPr>
      </w:pPr>
      <w:r w:rsidRPr="009934A7">
        <w:rPr>
          <w:noProof/>
          <w:lang w:val="en-GB"/>
        </w:rPr>
        <w:t xml:space="preserve">Loginova, J. S. T. M. K. a. T. M., 2020. </w:t>
      </w:r>
      <w:r w:rsidRPr="009934A7">
        <w:rPr>
          <w:i/>
          <w:iCs/>
          <w:noProof/>
          <w:lang w:val="en-GB"/>
        </w:rPr>
        <w:t xml:space="preserve">Spatial differentiation of variegated capitalisms: a comparative analysis of Russian and Australian oil and gas corporate city networks. Economic Geography, pp.1-27.. </w:t>
      </w:r>
      <w:r w:rsidRPr="009934A7">
        <w:rPr>
          <w:noProof/>
          <w:lang w:val="en-GB"/>
        </w:rPr>
        <w:t>s.l.:s.n.</w:t>
      </w:r>
    </w:p>
    <w:p w14:paraId="26301659" w14:textId="77777777" w:rsidR="00547681" w:rsidRPr="009934A7" w:rsidRDefault="00547681" w:rsidP="00547681">
      <w:pPr>
        <w:pStyle w:val="Bibliography"/>
        <w:numPr>
          <w:ilvl w:val="0"/>
          <w:numId w:val="16"/>
        </w:numPr>
        <w:rPr>
          <w:noProof/>
          <w:lang w:val="en-GB"/>
        </w:rPr>
      </w:pPr>
      <w:r w:rsidRPr="009934A7">
        <w:rPr>
          <w:noProof/>
          <w:lang w:val="en-GB"/>
        </w:rPr>
        <w:t xml:space="preserve">Martins, A., 2020. </w:t>
      </w:r>
      <w:r w:rsidRPr="009934A7">
        <w:rPr>
          <w:i/>
          <w:iCs/>
          <w:noProof/>
          <w:lang w:val="en-GB"/>
        </w:rPr>
        <w:t xml:space="preserve">Scenarios and Ansoff Matrix (Doctoral dissertation).. </w:t>
      </w:r>
      <w:r w:rsidRPr="009934A7">
        <w:rPr>
          <w:noProof/>
          <w:lang w:val="en-GB"/>
        </w:rPr>
        <w:t>s.l.:s.n.</w:t>
      </w:r>
    </w:p>
    <w:p w14:paraId="1DD62209" w14:textId="77777777" w:rsidR="00547681" w:rsidRPr="009934A7" w:rsidRDefault="00547681" w:rsidP="00547681">
      <w:pPr>
        <w:pStyle w:val="Bibliography"/>
        <w:numPr>
          <w:ilvl w:val="0"/>
          <w:numId w:val="16"/>
        </w:numPr>
        <w:rPr>
          <w:noProof/>
          <w:lang w:val="en-GB"/>
        </w:rPr>
      </w:pPr>
      <w:r w:rsidRPr="009934A7">
        <w:rPr>
          <w:noProof/>
          <w:lang w:val="en-GB"/>
        </w:rPr>
        <w:t xml:space="preserve">Minkov, M. a. K. A., 2020. </w:t>
      </w:r>
      <w:r w:rsidRPr="009934A7">
        <w:rPr>
          <w:i/>
          <w:iCs/>
          <w:noProof/>
          <w:lang w:val="en-GB"/>
        </w:rPr>
        <w:t xml:space="preserve">A test of Hofstede's model of culture following his own approach. Cross Cultural &amp; Strategic Management.. </w:t>
      </w:r>
      <w:r w:rsidRPr="009934A7">
        <w:rPr>
          <w:noProof/>
          <w:lang w:val="en-GB"/>
        </w:rPr>
        <w:t>s.l.:s.n.</w:t>
      </w:r>
    </w:p>
    <w:p w14:paraId="3AE4749C" w14:textId="77777777" w:rsidR="00547681" w:rsidRPr="009934A7" w:rsidRDefault="00547681" w:rsidP="00547681">
      <w:pPr>
        <w:pStyle w:val="Bibliography"/>
        <w:numPr>
          <w:ilvl w:val="0"/>
          <w:numId w:val="16"/>
        </w:numPr>
        <w:rPr>
          <w:noProof/>
          <w:lang w:val="en-GB"/>
        </w:rPr>
      </w:pPr>
      <w:r w:rsidRPr="009934A7">
        <w:rPr>
          <w:noProof/>
          <w:lang w:val="en-GB"/>
        </w:rPr>
        <w:t xml:space="preserve">Pederson, S., 2021. Beethoven and masculinity. In Beethoven and his world (pp. 313-331). Princeton University Press.. </w:t>
      </w:r>
    </w:p>
    <w:p w14:paraId="695A4722" w14:textId="77777777" w:rsidR="00547681" w:rsidRPr="009934A7" w:rsidRDefault="00547681" w:rsidP="00547681">
      <w:pPr>
        <w:pStyle w:val="Bibliography"/>
        <w:numPr>
          <w:ilvl w:val="0"/>
          <w:numId w:val="16"/>
        </w:numPr>
        <w:rPr>
          <w:noProof/>
          <w:lang w:val="en-GB"/>
        </w:rPr>
      </w:pPr>
      <w:r w:rsidRPr="009934A7">
        <w:rPr>
          <w:noProof/>
          <w:lang w:val="en-GB"/>
        </w:rPr>
        <w:t xml:space="preserve">Provornaya, I. F. I. N. V. K. A. a. D. Y., 2020. </w:t>
      </w:r>
      <w:r w:rsidRPr="009934A7">
        <w:rPr>
          <w:i/>
          <w:iCs/>
          <w:noProof/>
          <w:lang w:val="en-GB"/>
        </w:rPr>
        <w:t xml:space="preserve">Features of the petroleum products pricing in Russia, in the USA, and Saudi Arabia. Energy Reports,. </w:t>
      </w:r>
      <w:r w:rsidRPr="009934A7">
        <w:rPr>
          <w:noProof/>
          <w:lang w:val="en-GB"/>
        </w:rPr>
        <w:t>s.l.:s.n.</w:t>
      </w:r>
    </w:p>
    <w:p w14:paraId="4767C19C" w14:textId="77777777" w:rsidR="00547681" w:rsidRPr="009934A7" w:rsidRDefault="00547681" w:rsidP="00547681">
      <w:pPr>
        <w:pStyle w:val="Bibliography"/>
        <w:numPr>
          <w:ilvl w:val="0"/>
          <w:numId w:val="16"/>
        </w:numPr>
        <w:rPr>
          <w:noProof/>
          <w:lang w:val="en-GB"/>
        </w:rPr>
      </w:pPr>
      <w:r w:rsidRPr="009934A7">
        <w:rPr>
          <w:noProof/>
          <w:lang w:val="en-GB"/>
        </w:rPr>
        <w:lastRenderedPageBreak/>
        <w:t xml:space="preserve">Purevdorj, N. B. A. a. K. A., 2020. </w:t>
      </w:r>
      <w:r w:rsidRPr="009934A7">
        <w:rPr>
          <w:i/>
          <w:iCs/>
          <w:noProof/>
          <w:lang w:val="en-GB"/>
        </w:rPr>
        <w:t xml:space="preserve">An Investigation of Mongolian National Cultural Values using the Hofstede 6-D Model.. </w:t>
      </w:r>
      <w:r w:rsidRPr="009934A7">
        <w:rPr>
          <w:noProof/>
          <w:lang w:val="en-GB"/>
        </w:rPr>
        <w:t>s.l.:s.n.</w:t>
      </w:r>
    </w:p>
    <w:p w14:paraId="727B6AD7" w14:textId="77777777" w:rsidR="00547681" w:rsidRPr="009934A7" w:rsidRDefault="00547681" w:rsidP="00547681">
      <w:pPr>
        <w:pStyle w:val="Bibliography"/>
        <w:numPr>
          <w:ilvl w:val="0"/>
          <w:numId w:val="16"/>
        </w:numPr>
        <w:rPr>
          <w:noProof/>
          <w:lang w:val="en-GB"/>
        </w:rPr>
      </w:pPr>
      <w:r w:rsidRPr="009934A7">
        <w:rPr>
          <w:noProof/>
          <w:lang w:val="en-GB"/>
        </w:rPr>
        <w:t xml:space="preserve">Rana, S. P. S. B. M. a. H. A., 2020. Determinants of international marketing strategy for emerging market multinationals. </w:t>
      </w:r>
    </w:p>
    <w:p w14:paraId="03BEACE6" w14:textId="77777777" w:rsidR="00547681" w:rsidRPr="009934A7" w:rsidRDefault="00547681" w:rsidP="00547681">
      <w:pPr>
        <w:pStyle w:val="Bibliography"/>
        <w:numPr>
          <w:ilvl w:val="0"/>
          <w:numId w:val="16"/>
        </w:numPr>
        <w:rPr>
          <w:noProof/>
          <w:lang w:val="en-GB"/>
        </w:rPr>
      </w:pPr>
      <w:r w:rsidRPr="009934A7">
        <w:rPr>
          <w:noProof/>
          <w:lang w:val="en-GB"/>
        </w:rPr>
        <w:t xml:space="preserve">Sheth, J., 2020. Borderless media: Rethinking international marketing.. </w:t>
      </w:r>
      <w:r w:rsidRPr="009934A7">
        <w:rPr>
          <w:i/>
          <w:iCs/>
          <w:noProof/>
          <w:lang w:val="en-GB"/>
        </w:rPr>
        <w:t>Journal of International Marketing, 28(1), pp.3-12.</w:t>
      </w:r>
    </w:p>
    <w:p w14:paraId="44FBB185" w14:textId="77777777" w:rsidR="00547681" w:rsidRPr="009934A7" w:rsidRDefault="00547681" w:rsidP="00547681">
      <w:pPr>
        <w:pStyle w:val="Bibliography"/>
        <w:numPr>
          <w:ilvl w:val="0"/>
          <w:numId w:val="16"/>
        </w:numPr>
        <w:rPr>
          <w:noProof/>
          <w:lang w:val="en-GB"/>
        </w:rPr>
      </w:pPr>
      <w:r w:rsidRPr="009934A7">
        <w:rPr>
          <w:noProof/>
          <w:lang w:val="en-GB"/>
        </w:rPr>
        <w:t xml:space="preserve">Smaliukiene, R. a. M. S., 2020. </w:t>
      </w:r>
      <w:r w:rsidRPr="009934A7">
        <w:rPr>
          <w:i/>
          <w:iCs/>
          <w:noProof/>
          <w:lang w:val="en-GB"/>
        </w:rPr>
        <w:t xml:space="preserve">Social responsibility, social marketing role, and societal attitudes. In Energy Transformation Towards Sustainability (pp. 289-308). Elsevier.. </w:t>
      </w:r>
      <w:r w:rsidRPr="009934A7">
        <w:rPr>
          <w:noProof/>
          <w:lang w:val="en-GB"/>
        </w:rPr>
        <w:t>s.l.:s.n.</w:t>
      </w:r>
    </w:p>
    <w:p w14:paraId="06D61D7A" w14:textId="77777777" w:rsidR="00547681" w:rsidRPr="009934A7" w:rsidRDefault="00547681" w:rsidP="00547681">
      <w:pPr>
        <w:pStyle w:val="Bibliography"/>
        <w:numPr>
          <w:ilvl w:val="0"/>
          <w:numId w:val="16"/>
        </w:numPr>
        <w:rPr>
          <w:noProof/>
          <w:lang w:val="en-GB"/>
        </w:rPr>
      </w:pPr>
      <w:r w:rsidRPr="009934A7">
        <w:rPr>
          <w:noProof/>
          <w:lang w:val="en-GB"/>
        </w:rPr>
        <w:t xml:space="preserve">Smaliukiene, R. a. M. S., 2020. </w:t>
      </w:r>
      <w:r w:rsidRPr="009934A7">
        <w:rPr>
          <w:i/>
          <w:iCs/>
          <w:noProof/>
          <w:lang w:val="en-GB"/>
        </w:rPr>
        <w:t xml:space="preserve">Social responsibility, social marketing role, and societal attitudes. In Energy Transformation Towards Sustainability (pp. 289-308). Elsevier.. </w:t>
      </w:r>
      <w:r w:rsidRPr="009934A7">
        <w:rPr>
          <w:noProof/>
          <w:lang w:val="en-GB"/>
        </w:rPr>
        <w:t>s.l.:s.n.</w:t>
      </w:r>
    </w:p>
    <w:p w14:paraId="5F3582D9" w14:textId="77777777" w:rsidR="00547681" w:rsidRPr="009934A7" w:rsidRDefault="00547681" w:rsidP="00547681">
      <w:pPr>
        <w:pStyle w:val="Bibliography"/>
        <w:numPr>
          <w:ilvl w:val="0"/>
          <w:numId w:val="16"/>
        </w:numPr>
        <w:rPr>
          <w:noProof/>
          <w:lang w:val="en-GB"/>
        </w:rPr>
      </w:pPr>
      <w:r w:rsidRPr="009934A7">
        <w:rPr>
          <w:noProof/>
          <w:lang w:val="en-GB"/>
        </w:rPr>
        <w:t xml:space="preserve">Sousa, S., 2020. </w:t>
      </w:r>
      <w:r w:rsidRPr="009934A7">
        <w:rPr>
          <w:i/>
          <w:iCs/>
          <w:noProof/>
          <w:lang w:val="en-GB"/>
        </w:rPr>
        <w:t xml:space="preserve">. Equity research-Royal Dutch Shell, PLC (Doctoral dissertation, Instituto Superior de Economia e Gestão).. </w:t>
      </w:r>
      <w:r w:rsidRPr="009934A7">
        <w:rPr>
          <w:noProof/>
          <w:lang w:val="en-GB"/>
        </w:rPr>
        <w:t>s.l.:s.n.</w:t>
      </w:r>
    </w:p>
    <w:p w14:paraId="22E99B25" w14:textId="77777777" w:rsidR="00547681" w:rsidRPr="009934A7" w:rsidRDefault="00547681" w:rsidP="00547681">
      <w:pPr>
        <w:pStyle w:val="Bibliography"/>
        <w:numPr>
          <w:ilvl w:val="0"/>
          <w:numId w:val="16"/>
        </w:numPr>
        <w:rPr>
          <w:noProof/>
          <w:lang w:val="en-GB"/>
        </w:rPr>
      </w:pPr>
      <w:r w:rsidRPr="009934A7">
        <w:rPr>
          <w:noProof/>
          <w:lang w:val="en-GB"/>
        </w:rPr>
        <w:t xml:space="preserve">Sousa, S., 2020. </w:t>
      </w:r>
      <w:r w:rsidRPr="009934A7">
        <w:rPr>
          <w:i/>
          <w:iCs/>
          <w:noProof/>
          <w:lang w:val="en-GB"/>
        </w:rPr>
        <w:t xml:space="preserve">Equity research-Royal Dutch Shell, PLC (Doctoral dissertation, Instituto Superior de Economia e Gestão).. </w:t>
      </w:r>
      <w:r w:rsidRPr="009934A7">
        <w:rPr>
          <w:noProof/>
          <w:lang w:val="en-GB"/>
        </w:rPr>
        <w:t>s.l.:s.n.</w:t>
      </w:r>
    </w:p>
    <w:p w14:paraId="76F1ABE3" w14:textId="77777777" w:rsidR="00547681" w:rsidRPr="009934A7" w:rsidRDefault="00547681" w:rsidP="00547681">
      <w:pPr>
        <w:pStyle w:val="Bibliography"/>
        <w:numPr>
          <w:ilvl w:val="0"/>
          <w:numId w:val="16"/>
        </w:numPr>
        <w:rPr>
          <w:noProof/>
          <w:lang w:val="en-GB"/>
        </w:rPr>
      </w:pPr>
      <w:r w:rsidRPr="009934A7">
        <w:rPr>
          <w:noProof/>
          <w:lang w:val="en-GB"/>
        </w:rPr>
        <w:t xml:space="preserve">Sousa, S., 2020. </w:t>
      </w:r>
      <w:r w:rsidRPr="009934A7">
        <w:rPr>
          <w:i/>
          <w:iCs/>
          <w:noProof/>
          <w:lang w:val="en-GB"/>
        </w:rPr>
        <w:t xml:space="preserve">Equity research-Royal Dutch Shell, PLC (Doctoral dissertation, Instituto Superior de Economia e Gestão).. </w:t>
      </w:r>
      <w:r w:rsidRPr="009934A7">
        <w:rPr>
          <w:noProof/>
          <w:lang w:val="en-GB"/>
        </w:rPr>
        <w:t>s.l.:s.n.</w:t>
      </w:r>
    </w:p>
    <w:p w14:paraId="305C0E50" w14:textId="77777777" w:rsidR="00547681" w:rsidRPr="009934A7" w:rsidRDefault="00547681" w:rsidP="00547681">
      <w:pPr>
        <w:pStyle w:val="Bibliography"/>
        <w:numPr>
          <w:ilvl w:val="0"/>
          <w:numId w:val="16"/>
        </w:numPr>
        <w:rPr>
          <w:noProof/>
          <w:lang w:val="en-GB"/>
        </w:rPr>
      </w:pPr>
      <w:r w:rsidRPr="009934A7">
        <w:rPr>
          <w:noProof/>
          <w:lang w:val="en-GB"/>
        </w:rPr>
        <w:t xml:space="preserve">Tsakas, C., 2020. Shipping tycoons and authoritarian rulers: doing the oil business with the Greek dictatorship, 1967–1974.. </w:t>
      </w:r>
      <w:r w:rsidRPr="009934A7">
        <w:rPr>
          <w:i/>
          <w:iCs/>
          <w:noProof/>
          <w:lang w:val="en-GB"/>
        </w:rPr>
        <w:t>ournal of modern Greek studies, 38(1), pp.185-208..</w:t>
      </w:r>
    </w:p>
    <w:p w14:paraId="569DEDCD" w14:textId="77777777" w:rsidR="00547681" w:rsidRPr="009934A7" w:rsidRDefault="00547681" w:rsidP="00547681">
      <w:pPr>
        <w:pStyle w:val="Bibliography"/>
        <w:numPr>
          <w:ilvl w:val="0"/>
          <w:numId w:val="16"/>
        </w:numPr>
        <w:rPr>
          <w:noProof/>
          <w:lang w:val="en-GB"/>
        </w:rPr>
      </w:pPr>
      <w:r w:rsidRPr="009934A7">
        <w:rPr>
          <w:noProof/>
          <w:lang w:val="en-GB"/>
        </w:rPr>
        <w:t xml:space="preserve">Wang, J. T. C. a. L. A., 2020. The interactive effect of power distance belief and consumers’ status on preference for national (vs. private-label) brands.. </w:t>
      </w:r>
      <w:r w:rsidRPr="009934A7">
        <w:rPr>
          <w:i/>
          <w:iCs/>
          <w:noProof/>
          <w:lang w:val="en-GB"/>
        </w:rPr>
        <w:t>Journal of Business Research, 107, pp.1-12.</w:t>
      </w:r>
    </w:p>
    <w:p w14:paraId="03B8AA0B" w14:textId="77777777" w:rsidR="00547681" w:rsidRPr="009934A7" w:rsidRDefault="00547681" w:rsidP="00547681">
      <w:pPr>
        <w:pStyle w:val="Bibliography"/>
        <w:numPr>
          <w:ilvl w:val="0"/>
          <w:numId w:val="16"/>
        </w:numPr>
        <w:rPr>
          <w:noProof/>
          <w:lang w:val="en-GB"/>
        </w:rPr>
      </w:pPr>
      <w:r w:rsidRPr="009934A7">
        <w:rPr>
          <w:noProof/>
          <w:lang w:val="en-GB"/>
        </w:rPr>
        <w:t xml:space="preserve">Watts, L. S. L. a. D. H. D., 2020. Uncertainty avoidance moderates the relationship between transformational leadership and innovation:. </w:t>
      </w:r>
      <w:r w:rsidRPr="009934A7">
        <w:rPr>
          <w:i/>
          <w:iCs/>
          <w:noProof/>
          <w:lang w:val="en-GB"/>
        </w:rPr>
        <w:t>A meta-analysis. Journal of International Business Studies, 51(1), pp.138-145..</w:t>
      </w:r>
    </w:p>
    <w:p w14:paraId="5E600FEE" w14:textId="77777777" w:rsidR="008F49D7" w:rsidRPr="009934A7" w:rsidRDefault="00A71FF3" w:rsidP="00547681">
      <w:pPr>
        <w:rPr>
          <w:lang w:val="en-GB"/>
        </w:rPr>
      </w:pPr>
      <w:r w:rsidRPr="009934A7">
        <w:rPr>
          <w:lang w:val="en-GB"/>
        </w:rPr>
        <w:fldChar w:fldCharType="end"/>
      </w:r>
    </w:p>
    <w:p w14:paraId="2650168C" w14:textId="77777777" w:rsidR="008F49D7" w:rsidRPr="009934A7" w:rsidRDefault="008F49D7" w:rsidP="008F49D7">
      <w:pPr>
        <w:rPr>
          <w:lang w:val="en-GB"/>
        </w:rPr>
      </w:pPr>
    </w:p>
    <w:p w14:paraId="697DC0B7" w14:textId="77777777" w:rsidR="000906CA" w:rsidRPr="009934A7" w:rsidRDefault="000906CA" w:rsidP="0097496B">
      <w:pPr>
        <w:spacing w:line="360" w:lineRule="auto"/>
        <w:jc w:val="both"/>
        <w:rPr>
          <w:rFonts w:ascii="Times New Roman" w:hAnsi="Times New Roman" w:cs="Times New Roman"/>
          <w:sz w:val="24"/>
          <w:szCs w:val="24"/>
          <w:lang w:val="en-GB"/>
        </w:rPr>
      </w:pPr>
    </w:p>
    <w:p w14:paraId="18570DBD" w14:textId="77777777" w:rsidR="000906CA" w:rsidRPr="009934A7" w:rsidRDefault="000906CA" w:rsidP="0097496B">
      <w:pPr>
        <w:spacing w:line="360" w:lineRule="auto"/>
        <w:jc w:val="both"/>
        <w:rPr>
          <w:rFonts w:ascii="Times New Roman" w:hAnsi="Times New Roman" w:cs="Times New Roman"/>
          <w:sz w:val="24"/>
          <w:szCs w:val="24"/>
          <w:lang w:val="en-GB"/>
        </w:rPr>
      </w:pPr>
    </w:p>
    <w:p w14:paraId="5EB6DCA8" w14:textId="77777777" w:rsidR="000906CA" w:rsidRPr="009934A7" w:rsidRDefault="000906CA" w:rsidP="0097496B">
      <w:pPr>
        <w:spacing w:line="360" w:lineRule="auto"/>
        <w:jc w:val="both"/>
        <w:rPr>
          <w:rFonts w:ascii="Times New Roman" w:hAnsi="Times New Roman" w:cs="Times New Roman"/>
          <w:sz w:val="24"/>
          <w:szCs w:val="24"/>
          <w:lang w:val="en-GB"/>
        </w:rPr>
      </w:pPr>
    </w:p>
    <w:sectPr w:rsidR="000906CA" w:rsidRPr="009934A7" w:rsidSect="00C179E2">
      <w:headerReference w:type="default" r:id="rId25"/>
      <w:footerReference w:type="even" r:id="rId26"/>
      <w:footerReference w:type="default" r:id="rId27"/>
      <w:pgSz w:w="12240" w:h="15840"/>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53243B5" w14:textId="77777777" w:rsidR="006805EE" w:rsidRDefault="006805EE" w:rsidP="000E5CEE">
      <w:pPr>
        <w:spacing w:after="0" w:line="240" w:lineRule="auto"/>
      </w:pPr>
      <w:r>
        <w:separator/>
      </w:r>
    </w:p>
  </w:endnote>
  <w:endnote w:type="continuationSeparator" w:id="0">
    <w:p w14:paraId="564D14B7" w14:textId="77777777" w:rsidR="006805EE" w:rsidRDefault="006805EE" w:rsidP="000E5C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36703888"/>
      <w:docPartObj>
        <w:docPartGallery w:val="Page Numbers (Bottom of Page)"/>
        <w:docPartUnique/>
      </w:docPartObj>
    </w:sdtPr>
    <w:sdtEndPr>
      <w:rPr>
        <w:rStyle w:val="PageNumber"/>
      </w:rPr>
    </w:sdtEndPr>
    <w:sdtContent>
      <w:p w14:paraId="11664055" w14:textId="2046E752" w:rsidR="00C179E2" w:rsidRDefault="00C179E2" w:rsidP="001676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7AC1B6" w14:textId="77777777" w:rsidR="00C179E2" w:rsidRDefault="00C179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05800101"/>
      <w:docPartObj>
        <w:docPartGallery w:val="Page Numbers (Bottom of Page)"/>
        <w:docPartUnique/>
      </w:docPartObj>
    </w:sdtPr>
    <w:sdtEndPr>
      <w:rPr>
        <w:rStyle w:val="PageNumber"/>
      </w:rPr>
    </w:sdtEndPr>
    <w:sdtContent>
      <w:p w14:paraId="3D642E32" w14:textId="307F9E44" w:rsidR="00C179E2" w:rsidRDefault="00C179E2" w:rsidP="001676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A44D31E" w14:textId="77777777" w:rsidR="00C179E2" w:rsidRDefault="00C17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343CF5" w14:textId="77777777" w:rsidR="006805EE" w:rsidRDefault="006805EE" w:rsidP="000E5CEE">
      <w:pPr>
        <w:spacing w:after="0" w:line="240" w:lineRule="auto"/>
      </w:pPr>
      <w:r>
        <w:separator/>
      </w:r>
    </w:p>
  </w:footnote>
  <w:footnote w:type="continuationSeparator" w:id="0">
    <w:p w14:paraId="4D6AA150" w14:textId="77777777" w:rsidR="006805EE" w:rsidRDefault="006805EE" w:rsidP="000E5C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A2F3B8" w14:textId="5755DB3D" w:rsidR="009934A7" w:rsidRPr="009934A7" w:rsidRDefault="009934A7" w:rsidP="009934A7">
    <w:pPr>
      <w:pStyle w:val="Header"/>
      <w:rPr>
        <w:i/>
      </w:rPr>
    </w:pPr>
    <w:r w:rsidRPr="009934A7">
      <w:rPr>
        <w:i/>
      </w:rPr>
      <w:t>Shell’s International Marketing Analysis</w:t>
    </w:r>
  </w:p>
  <w:p w14:paraId="14B71B9A" w14:textId="77FA45D4" w:rsidR="009934A7" w:rsidRDefault="009934A7">
    <w:pPr>
      <w:pStyle w:val="Header"/>
    </w:pPr>
  </w:p>
  <w:p w14:paraId="57946DE7" w14:textId="77777777" w:rsidR="005D73FB" w:rsidRDefault="005D73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6432AC"/>
    <w:multiLevelType w:val="hybridMultilevel"/>
    <w:tmpl w:val="4488A5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FF4497"/>
    <w:multiLevelType w:val="hybridMultilevel"/>
    <w:tmpl w:val="06123B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060322"/>
    <w:multiLevelType w:val="hybridMultilevel"/>
    <w:tmpl w:val="C038D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170DC2"/>
    <w:multiLevelType w:val="hybridMultilevel"/>
    <w:tmpl w:val="ED56C59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15:restartNumberingAfterBreak="0">
    <w:nsid w:val="1E7349F2"/>
    <w:multiLevelType w:val="hybridMultilevel"/>
    <w:tmpl w:val="E4D41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733E02"/>
    <w:multiLevelType w:val="multilevel"/>
    <w:tmpl w:val="06680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A6755D"/>
    <w:multiLevelType w:val="multilevel"/>
    <w:tmpl w:val="024462EA"/>
    <w:lvl w:ilvl="0">
      <w:start w:val="1"/>
      <w:numFmt w:val="bullet"/>
      <w:lvlText w:val=""/>
      <w:lvlJc w:val="left"/>
      <w:pPr>
        <w:tabs>
          <w:tab w:val="num" w:pos="360"/>
        </w:tabs>
        <w:ind w:left="36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6561E56"/>
    <w:multiLevelType w:val="hybridMultilevel"/>
    <w:tmpl w:val="168201EA"/>
    <w:lvl w:ilvl="0" w:tplc="E8F6C088">
      <w:start w:val="1"/>
      <w:numFmt w:val="bullet"/>
      <w:lvlText w:val=""/>
      <w:lvlJc w:val="left"/>
      <w:pPr>
        <w:ind w:left="36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B942DE0"/>
    <w:multiLevelType w:val="hybridMultilevel"/>
    <w:tmpl w:val="4B50D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1240B45"/>
    <w:multiLevelType w:val="hybridMultilevel"/>
    <w:tmpl w:val="0E74F8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56A0C5F"/>
    <w:multiLevelType w:val="hybridMultilevel"/>
    <w:tmpl w:val="29E47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A20101"/>
    <w:multiLevelType w:val="hybridMultilevel"/>
    <w:tmpl w:val="A7A4B1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D9F7A12"/>
    <w:multiLevelType w:val="hybridMultilevel"/>
    <w:tmpl w:val="93384F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D9534F3"/>
    <w:multiLevelType w:val="hybridMultilevel"/>
    <w:tmpl w:val="F70C4696"/>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570" w:hanging="360"/>
      </w:pPr>
      <w:rPr>
        <w:rFonts w:ascii="Courier New" w:hAnsi="Courier New" w:cs="Courier New" w:hint="default"/>
      </w:rPr>
    </w:lvl>
    <w:lvl w:ilvl="2" w:tplc="04090005" w:tentative="1">
      <w:start w:val="1"/>
      <w:numFmt w:val="bullet"/>
      <w:lvlText w:val=""/>
      <w:lvlJc w:val="left"/>
      <w:pPr>
        <w:ind w:left="2290" w:hanging="360"/>
      </w:pPr>
      <w:rPr>
        <w:rFonts w:ascii="Wingdings" w:hAnsi="Wingdings" w:hint="default"/>
      </w:rPr>
    </w:lvl>
    <w:lvl w:ilvl="3" w:tplc="04090001" w:tentative="1">
      <w:start w:val="1"/>
      <w:numFmt w:val="bullet"/>
      <w:lvlText w:val=""/>
      <w:lvlJc w:val="left"/>
      <w:pPr>
        <w:ind w:left="3010" w:hanging="360"/>
      </w:pPr>
      <w:rPr>
        <w:rFonts w:ascii="Symbol" w:hAnsi="Symbol" w:hint="default"/>
      </w:rPr>
    </w:lvl>
    <w:lvl w:ilvl="4" w:tplc="04090003" w:tentative="1">
      <w:start w:val="1"/>
      <w:numFmt w:val="bullet"/>
      <w:lvlText w:val="o"/>
      <w:lvlJc w:val="left"/>
      <w:pPr>
        <w:ind w:left="3730" w:hanging="360"/>
      </w:pPr>
      <w:rPr>
        <w:rFonts w:ascii="Courier New" w:hAnsi="Courier New" w:cs="Courier New" w:hint="default"/>
      </w:rPr>
    </w:lvl>
    <w:lvl w:ilvl="5" w:tplc="04090005" w:tentative="1">
      <w:start w:val="1"/>
      <w:numFmt w:val="bullet"/>
      <w:lvlText w:val=""/>
      <w:lvlJc w:val="left"/>
      <w:pPr>
        <w:ind w:left="4450" w:hanging="360"/>
      </w:pPr>
      <w:rPr>
        <w:rFonts w:ascii="Wingdings" w:hAnsi="Wingdings" w:hint="default"/>
      </w:rPr>
    </w:lvl>
    <w:lvl w:ilvl="6" w:tplc="04090001" w:tentative="1">
      <w:start w:val="1"/>
      <w:numFmt w:val="bullet"/>
      <w:lvlText w:val=""/>
      <w:lvlJc w:val="left"/>
      <w:pPr>
        <w:ind w:left="5170" w:hanging="360"/>
      </w:pPr>
      <w:rPr>
        <w:rFonts w:ascii="Symbol" w:hAnsi="Symbol" w:hint="default"/>
      </w:rPr>
    </w:lvl>
    <w:lvl w:ilvl="7" w:tplc="04090003" w:tentative="1">
      <w:start w:val="1"/>
      <w:numFmt w:val="bullet"/>
      <w:lvlText w:val="o"/>
      <w:lvlJc w:val="left"/>
      <w:pPr>
        <w:ind w:left="5890" w:hanging="360"/>
      </w:pPr>
      <w:rPr>
        <w:rFonts w:ascii="Courier New" w:hAnsi="Courier New" w:cs="Courier New" w:hint="default"/>
      </w:rPr>
    </w:lvl>
    <w:lvl w:ilvl="8" w:tplc="04090005" w:tentative="1">
      <w:start w:val="1"/>
      <w:numFmt w:val="bullet"/>
      <w:lvlText w:val=""/>
      <w:lvlJc w:val="left"/>
      <w:pPr>
        <w:ind w:left="6610" w:hanging="360"/>
      </w:pPr>
      <w:rPr>
        <w:rFonts w:ascii="Wingdings" w:hAnsi="Wingdings" w:hint="default"/>
      </w:rPr>
    </w:lvl>
  </w:abstractNum>
  <w:abstractNum w:abstractNumId="14" w15:restartNumberingAfterBreak="0">
    <w:nsid w:val="73EA3755"/>
    <w:multiLevelType w:val="hybridMultilevel"/>
    <w:tmpl w:val="F7AE5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4D13636"/>
    <w:multiLevelType w:val="hybridMultilevel"/>
    <w:tmpl w:val="A77A7A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0"/>
  </w:num>
  <w:num w:numId="3">
    <w:abstractNumId w:val="4"/>
  </w:num>
  <w:num w:numId="4">
    <w:abstractNumId w:val="8"/>
  </w:num>
  <w:num w:numId="5">
    <w:abstractNumId w:val="14"/>
  </w:num>
  <w:num w:numId="6">
    <w:abstractNumId w:val="6"/>
  </w:num>
  <w:num w:numId="7">
    <w:abstractNumId w:val="5"/>
  </w:num>
  <w:num w:numId="8">
    <w:abstractNumId w:val="7"/>
  </w:num>
  <w:num w:numId="9">
    <w:abstractNumId w:val="11"/>
  </w:num>
  <w:num w:numId="10">
    <w:abstractNumId w:val="12"/>
  </w:num>
  <w:num w:numId="11">
    <w:abstractNumId w:val="1"/>
  </w:num>
  <w:num w:numId="12">
    <w:abstractNumId w:val="15"/>
  </w:num>
  <w:num w:numId="13">
    <w:abstractNumId w:val="3"/>
  </w:num>
  <w:num w:numId="14">
    <w:abstractNumId w:val="13"/>
  </w:num>
  <w:num w:numId="15">
    <w:abstractNumId w:val="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4D02"/>
    <w:rsid w:val="00004FAC"/>
    <w:rsid w:val="00005043"/>
    <w:rsid w:val="00011121"/>
    <w:rsid w:val="0001528A"/>
    <w:rsid w:val="00022765"/>
    <w:rsid w:val="00041E0A"/>
    <w:rsid w:val="00046ECD"/>
    <w:rsid w:val="00055891"/>
    <w:rsid w:val="00087EBE"/>
    <w:rsid w:val="000906CA"/>
    <w:rsid w:val="00096128"/>
    <w:rsid w:val="000A42FB"/>
    <w:rsid w:val="000A7A1B"/>
    <w:rsid w:val="000C2943"/>
    <w:rsid w:val="000C7675"/>
    <w:rsid w:val="000D1BEB"/>
    <w:rsid w:val="000E5CEE"/>
    <w:rsid w:val="000E6233"/>
    <w:rsid w:val="00116587"/>
    <w:rsid w:val="001358EE"/>
    <w:rsid w:val="00172591"/>
    <w:rsid w:val="00180F52"/>
    <w:rsid w:val="00187BD4"/>
    <w:rsid w:val="00193683"/>
    <w:rsid w:val="001A2D0A"/>
    <w:rsid w:val="001A5096"/>
    <w:rsid w:val="001C53DF"/>
    <w:rsid w:val="001D60D3"/>
    <w:rsid w:val="002243D1"/>
    <w:rsid w:val="00232943"/>
    <w:rsid w:val="00234875"/>
    <w:rsid w:val="00243294"/>
    <w:rsid w:val="00276F46"/>
    <w:rsid w:val="002817F9"/>
    <w:rsid w:val="002B2D3E"/>
    <w:rsid w:val="002C49F8"/>
    <w:rsid w:val="002C77A5"/>
    <w:rsid w:val="002D3216"/>
    <w:rsid w:val="002F08EE"/>
    <w:rsid w:val="00303701"/>
    <w:rsid w:val="003363E3"/>
    <w:rsid w:val="00336565"/>
    <w:rsid w:val="0034699C"/>
    <w:rsid w:val="0035389D"/>
    <w:rsid w:val="003563FF"/>
    <w:rsid w:val="00360B6E"/>
    <w:rsid w:val="00364864"/>
    <w:rsid w:val="003648C4"/>
    <w:rsid w:val="00366402"/>
    <w:rsid w:val="003B5E9A"/>
    <w:rsid w:val="003D1FC7"/>
    <w:rsid w:val="003F12C4"/>
    <w:rsid w:val="004004EA"/>
    <w:rsid w:val="00417B8E"/>
    <w:rsid w:val="00426CF1"/>
    <w:rsid w:val="00433E7B"/>
    <w:rsid w:val="004377E1"/>
    <w:rsid w:val="00451BF2"/>
    <w:rsid w:val="00466636"/>
    <w:rsid w:val="00486B36"/>
    <w:rsid w:val="004A00C9"/>
    <w:rsid w:val="004A02A5"/>
    <w:rsid w:val="004A19C4"/>
    <w:rsid w:val="004A3808"/>
    <w:rsid w:val="004E7C47"/>
    <w:rsid w:val="004F1350"/>
    <w:rsid w:val="0054137A"/>
    <w:rsid w:val="00547681"/>
    <w:rsid w:val="00552FEA"/>
    <w:rsid w:val="00557AD2"/>
    <w:rsid w:val="0056736B"/>
    <w:rsid w:val="00584D02"/>
    <w:rsid w:val="005931DA"/>
    <w:rsid w:val="00596871"/>
    <w:rsid w:val="005A3D9E"/>
    <w:rsid w:val="005D2D94"/>
    <w:rsid w:val="005D73FB"/>
    <w:rsid w:val="005F125F"/>
    <w:rsid w:val="00622BA9"/>
    <w:rsid w:val="006577C2"/>
    <w:rsid w:val="00657BB6"/>
    <w:rsid w:val="006676EF"/>
    <w:rsid w:val="006805EE"/>
    <w:rsid w:val="006A748D"/>
    <w:rsid w:val="006B482F"/>
    <w:rsid w:val="006C02A4"/>
    <w:rsid w:val="006C5F29"/>
    <w:rsid w:val="006C6651"/>
    <w:rsid w:val="006F1949"/>
    <w:rsid w:val="007024BB"/>
    <w:rsid w:val="00713FB2"/>
    <w:rsid w:val="00723E6C"/>
    <w:rsid w:val="00754246"/>
    <w:rsid w:val="00757662"/>
    <w:rsid w:val="0077115E"/>
    <w:rsid w:val="0077496C"/>
    <w:rsid w:val="007A528D"/>
    <w:rsid w:val="007C564D"/>
    <w:rsid w:val="007E6735"/>
    <w:rsid w:val="00805678"/>
    <w:rsid w:val="0081231F"/>
    <w:rsid w:val="00816CEB"/>
    <w:rsid w:val="00826E64"/>
    <w:rsid w:val="00851A72"/>
    <w:rsid w:val="00857690"/>
    <w:rsid w:val="00857D18"/>
    <w:rsid w:val="008607BF"/>
    <w:rsid w:val="00881D6E"/>
    <w:rsid w:val="00893E0B"/>
    <w:rsid w:val="008A2DF3"/>
    <w:rsid w:val="008B1C69"/>
    <w:rsid w:val="008B29E9"/>
    <w:rsid w:val="008B6FE5"/>
    <w:rsid w:val="008C383E"/>
    <w:rsid w:val="008C7F08"/>
    <w:rsid w:val="008F49D7"/>
    <w:rsid w:val="008F6A88"/>
    <w:rsid w:val="0090314C"/>
    <w:rsid w:val="009164DE"/>
    <w:rsid w:val="009445E8"/>
    <w:rsid w:val="0095047F"/>
    <w:rsid w:val="0097496B"/>
    <w:rsid w:val="00981107"/>
    <w:rsid w:val="009934A7"/>
    <w:rsid w:val="009A1DC8"/>
    <w:rsid w:val="009D056B"/>
    <w:rsid w:val="009E2FD7"/>
    <w:rsid w:val="00A06069"/>
    <w:rsid w:val="00A2794C"/>
    <w:rsid w:val="00A44EA3"/>
    <w:rsid w:val="00A527E7"/>
    <w:rsid w:val="00A71FF3"/>
    <w:rsid w:val="00A7598C"/>
    <w:rsid w:val="00A77870"/>
    <w:rsid w:val="00AD270E"/>
    <w:rsid w:val="00AE01D5"/>
    <w:rsid w:val="00B007DC"/>
    <w:rsid w:val="00B211DC"/>
    <w:rsid w:val="00B24607"/>
    <w:rsid w:val="00B33838"/>
    <w:rsid w:val="00B34CB4"/>
    <w:rsid w:val="00B37E40"/>
    <w:rsid w:val="00B42577"/>
    <w:rsid w:val="00B53FEB"/>
    <w:rsid w:val="00B63CBD"/>
    <w:rsid w:val="00B75875"/>
    <w:rsid w:val="00B916CC"/>
    <w:rsid w:val="00BA0142"/>
    <w:rsid w:val="00BC28B5"/>
    <w:rsid w:val="00BD5A66"/>
    <w:rsid w:val="00C0543F"/>
    <w:rsid w:val="00C16EF2"/>
    <w:rsid w:val="00C179E2"/>
    <w:rsid w:val="00C67780"/>
    <w:rsid w:val="00C825B4"/>
    <w:rsid w:val="00C85B9F"/>
    <w:rsid w:val="00C97EB3"/>
    <w:rsid w:val="00CA4D67"/>
    <w:rsid w:val="00CB2763"/>
    <w:rsid w:val="00CC6E53"/>
    <w:rsid w:val="00CD12BA"/>
    <w:rsid w:val="00CF48E7"/>
    <w:rsid w:val="00CF7621"/>
    <w:rsid w:val="00D000C8"/>
    <w:rsid w:val="00D03AE0"/>
    <w:rsid w:val="00D10F30"/>
    <w:rsid w:val="00D1502F"/>
    <w:rsid w:val="00D15356"/>
    <w:rsid w:val="00D20743"/>
    <w:rsid w:val="00D6140F"/>
    <w:rsid w:val="00D666B1"/>
    <w:rsid w:val="00D8692F"/>
    <w:rsid w:val="00DB0CC0"/>
    <w:rsid w:val="00DB1401"/>
    <w:rsid w:val="00DB2B0F"/>
    <w:rsid w:val="00DC5A83"/>
    <w:rsid w:val="00DE48F1"/>
    <w:rsid w:val="00DF00B4"/>
    <w:rsid w:val="00DF0ECE"/>
    <w:rsid w:val="00DF3DE4"/>
    <w:rsid w:val="00E13155"/>
    <w:rsid w:val="00E30D9B"/>
    <w:rsid w:val="00E774F8"/>
    <w:rsid w:val="00E8348B"/>
    <w:rsid w:val="00EC26A5"/>
    <w:rsid w:val="00ED3CB1"/>
    <w:rsid w:val="00EE4F7B"/>
    <w:rsid w:val="00EE7ED3"/>
    <w:rsid w:val="00F0555C"/>
    <w:rsid w:val="00F1247F"/>
    <w:rsid w:val="00F456DD"/>
    <w:rsid w:val="00F46B4F"/>
    <w:rsid w:val="00F57AFC"/>
    <w:rsid w:val="00F63997"/>
    <w:rsid w:val="00F75941"/>
    <w:rsid w:val="00F82738"/>
    <w:rsid w:val="00FA2C5F"/>
    <w:rsid w:val="00FA7177"/>
    <w:rsid w:val="00FF64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2D3256"/>
  <w15:docId w15:val="{25FC48CE-B60D-0840-9870-910D648C3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D02"/>
  </w:style>
  <w:style w:type="paragraph" w:styleId="Heading1">
    <w:name w:val="heading 1"/>
    <w:basedOn w:val="Normal"/>
    <w:next w:val="Normal"/>
    <w:link w:val="Heading1Char"/>
    <w:uiPriority w:val="9"/>
    <w:qFormat/>
    <w:rsid w:val="00584D0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80F5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0E62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D0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80F52"/>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0D1BEB"/>
    <w:pPr>
      <w:ind w:left="720"/>
      <w:contextualSpacing/>
    </w:pPr>
  </w:style>
  <w:style w:type="character" w:styleId="Hyperlink">
    <w:name w:val="Hyperlink"/>
    <w:basedOn w:val="DefaultParagraphFont"/>
    <w:uiPriority w:val="99"/>
    <w:unhideWhenUsed/>
    <w:rsid w:val="008B1C69"/>
    <w:rPr>
      <w:color w:val="0000FF" w:themeColor="hyperlink"/>
      <w:u w:val="single"/>
    </w:rPr>
  </w:style>
  <w:style w:type="paragraph" w:styleId="BalloonText">
    <w:name w:val="Balloon Text"/>
    <w:basedOn w:val="Normal"/>
    <w:link w:val="BalloonTextChar"/>
    <w:uiPriority w:val="99"/>
    <w:semiHidden/>
    <w:unhideWhenUsed/>
    <w:rsid w:val="008B1C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1C69"/>
    <w:rPr>
      <w:rFonts w:ascii="Tahoma" w:hAnsi="Tahoma" w:cs="Tahoma"/>
      <w:sz w:val="16"/>
      <w:szCs w:val="16"/>
    </w:rPr>
  </w:style>
  <w:style w:type="character" w:customStyle="1" w:styleId="contentauthor--name">
    <w:name w:val="content__author--name"/>
    <w:basedOn w:val="DefaultParagraphFont"/>
    <w:rsid w:val="008607BF"/>
  </w:style>
  <w:style w:type="character" w:customStyle="1" w:styleId="contentauthor--date">
    <w:name w:val="content__author--date"/>
    <w:basedOn w:val="DefaultParagraphFont"/>
    <w:rsid w:val="008607BF"/>
  </w:style>
  <w:style w:type="character" w:customStyle="1" w:styleId="mw-mmv-title">
    <w:name w:val="mw-mmv-title"/>
    <w:basedOn w:val="DefaultParagraphFont"/>
    <w:rsid w:val="00DF00B4"/>
  </w:style>
  <w:style w:type="character" w:customStyle="1" w:styleId="hgkelc">
    <w:name w:val="hgkelc"/>
    <w:basedOn w:val="DefaultParagraphFont"/>
    <w:rsid w:val="00E30D9B"/>
  </w:style>
  <w:style w:type="character" w:customStyle="1" w:styleId="eq0j8">
    <w:name w:val="eq0j8"/>
    <w:basedOn w:val="DefaultParagraphFont"/>
    <w:rsid w:val="000C2943"/>
  </w:style>
  <w:style w:type="paragraph" w:styleId="NormalWeb">
    <w:name w:val="Normal (Web)"/>
    <w:basedOn w:val="Normal"/>
    <w:uiPriority w:val="99"/>
    <w:unhideWhenUsed/>
    <w:rsid w:val="00046E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E6233"/>
    <w:rPr>
      <w:rFonts w:asciiTheme="majorHAnsi" w:eastAsiaTheme="majorEastAsia" w:hAnsiTheme="majorHAnsi" w:cstheme="majorBidi"/>
      <w:b/>
      <w:bCs/>
      <w:color w:val="4F81BD" w:themeColor="accent1"/>
    </w:rPr>
  </w:style>
  <w:style w:type="character" w:customStyle="1" w:styleId="entry-author">
    <w:name w:val="entry-author"/>
    <w:basedOn w:val="DefaultParagraphFont"/>
    <w:rsid w:val="00552FEA"/>
  </w:style>
  <w:style w:type="character" w:customStyle="1" w:styleId="entry-author-name">
    <w:name w:val="entry-author-name"/>
    <w:basedOn w:val="DefaultParagraphFont"/>
    <w:rsid w:val="00552FEA"/>
  </w:style>
  <w:style w:type="character" w:styleId="Strong">
    <w:name w:val="Strong"/>
    <w:basedOn w:val="DefaultParagraphFont"/>
    <w:uiPriority w:val="22"/>
    <w:qFormat/>
    <w:rsid w:val="00657BB6"/>
    <w:rPr>
      <w:b/>
      <w:bCs/>
    </w:rPr>
  </w:style>
  <w:style w:type="paragraph" w:styleId="Header">
    <w:name w:val="header"/>
    <w:basedOn w:val="Normal"/>
    <w:link w:val="HeaderChar"/>
    <w:uiPriority w:val="99"/>
    <w:unhideWhenUsed/>
    <w:rsid w:val="000E5C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E5CEE"/>
  </w:style>
  <w:style w:type="paragraph" w:styleId="Footer">
    <w:name w:val="footer"/>
    <w:basedOn w:val="Normal"/>
    <w:link w:val="FooterChar"/>
    <w:uiPriority w:val="99"/>
    <w:unhideWhenUsed/>
    <w:rsid w:val="000E5CE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5CEE"/>
  </w:style>
  <w:style w:type="character" w:customStyle="1" w:styleId="author">
    <w:name w:val="author"/>
    <w:basedOn w:val="DefaultParagraphFont"/>
    <w:rsid w:val="004A3808"/>
  </w:style>
  <w:style w:type="character" w:customStyle="1" w:styleId="author-name">
    <w:name w:val="author-name"/>
    <w:basedOn w:val="DefaultParagraphFont"/>
    <w:rsid w:val="004A3808"/>
  </w:style>
  <w:style w:type="paragraph" w:styleId="TOCHeading">
    <w:name w:val="TOC Heading"/>
    <w:basedOn w:val="Heading1"/>
    <w:next w:val="Normal"/>
    <w:uiPriority w:val="39"/>
    <w:unhideWhenUsed/>
    <w:qFormat/>
    <w:rsid w:val="004A19C4"/>
    <w:pPr>
      <w:outlineLvl w:val="9"/>
    </w:pPr>
  </w:style>
  <w:style w:type="paragraph" w:styleId="TOC2">
    <w:name w:val="toc 2"/>
    <w:basedOn w:val="Normal"/>
    <w:next w:val="Normal"/>
    <w:autoRedefine/>
    <w:uiPriority w:val="39"/>
    <w:unhideWhenUsed/>
    <w:qFormat/>
    <w:rsid w:val="004A19C4"/>
    <w:pPr>
      <w:spacing w:after="100"/>
      <w:ind w:left="220"/>
    </w:pPr>
    <w:rPr>
      <w:rFonts w:eastAsiaTheme="minorEastAsia"/>
    </w:rPr>
  </w:style>
  <w:style w:type="paragraph" w:styleId="TOC1">
    <w:name w:val="toc 1"/>
    <w:basedOn w:val="Normal"/>
    <w:next w:val="Normal"/>
    <w:autoRedefine/>
    <w:uiPriority w:val="39"/>
    <w:unhideWhenUsed/>
    <w:qFormat/>
    <w:rsid w:val="004A19C4"/>
    <w:pPr>
      <w:spacing w:after="100"/>
    </w:pPr>
    <w:rPr>
      <w:rFonts w:eastAsiaTheme="minorEastAsia"/>
    </w:rPr>
  </w:style>
  <w:style w:type="paragraph" w:styleId="TOC3">
    <w:name w:val="toc 3"/>
    <w:basedOn w:val="Normal"/>
    <w:next w:val="Normal"/>
    <w:autoRedefine/>
    <w:uiPriority w:val="39"/>
    <w:semiHidden/>
    <w:unhideWhenUsed/>
    <w:qFormat/>
    <w:rsid w:val="004A19C4"/>
    <w:pPr>
      <w:spacing w:after="100"/>
      <w:ind w:left="440"/>
    </w:pPr>
    <w:rPr>
      <w:rFonts w:eastAsiaTheme="minorEastAsia"/>
    </w:rPr>
  </w:style>
  <w:style w:type="paragraph" w:styleId="Bibliography">
    <w:name w:val="Bibliography"/>
    <w:basedOn w:val="Normal"/>
    <w:next w:val="Normal"/>
    <w:uiPriority w:val="37"/>
    <w:unhideWhenUsed/>
    <w:rsid w:val="00547681"/>
  </w:style>
  <w:style w:type="character" w:styleId="PageNumber">
    <w:name w:val="page number"/>
    <w:basedOn w:val="DefaultParagraphFont"/>
    <w:uiPriority w:val="99"/>
    <w:semiHidden/>
    <w:unhideWhenUsed/>
    <w:rsid w:val="00C179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08491">
      <w:bodyDiv w:val="1"/>
      <w:marLeft w:val="0"/>
      <w:marRight w:val="0"/>
      <w:marTop w:val="0"/>
      <w:marBottom w:val="0"/>
      <w:divBdr>
        <w:top w:val="none" w:sz="0" w:space="0" w:color="auto"/>
        <w:left w:val="none" w:sz="0" w:space="0" w:color="auto"/>
        <w:bottom w:val="none" w:sz="0" w:space="0" w:color="auto"/>
        <w:right w:val="none" w:sz="0" w:space="0" w:color="auto"/>
      </w:divBdr>
    </w:div>
    <w:div w:id="22755411">
      <w:bodyDiv w:val="1"/>
      <w:marLeft w:val="0"/>
      <w:marRight w:val="0"/>
      <w:marTop w:val="0"/>
      <w:marBottom w:val="0"/>
      <w:divBdr>
        <w:top w:val="none" w:sz="0" w:space="0" w:color="auto"/>
        <w:left w:val="none" w:sz="0" w:space="0" w:color="auto"/>
        <w:bottom w:val="none" w:sz="0" w:space="0" w:color="auto"/>
        <w:right w:val="none" w:sz="0" w:space="0" w:color="auto"/>
      </w:divBdr>
    </w:div>
    <w:div w:id="25257456">
      <w:bodyDiv w:val="1"/>
      <w:marLeft w:val="0"/>
      <w:marRight w:val="0"/>
      <w:marTop w:val="0"/>
      <w:marBottom w:val="0"/>
      <w:divBdr>
        <w:top w:val="none" w:sz="0" w:space="0" w:color="auto"/>
        <w:left w:val="none" w:sz="0" w:space="0" w:color="auto"/>
        <w:bottom w:val="none" w:sz="0" w:space="0" w:color="auto"/>
        <w:right w:val="none" w:sz="0" w:space="0" w:color="auto"/>
      </w:divBdr>
    </w:div>
    <w:div w:id="87431893">
      <w:bodyDiv w:val="1"/>
      <w:marLeft w:val="0"/>
      <w:marRight w:val="0"/>
      <w:marTop w:val="0"/>
      <w:marBottom w:val="0"/>
      <w:divBdr>
        <w:top w:val="none" w:sz="0" w:space="0" w:color="auto"/>
        <w:left w:val="none" w:sz="0" w:space="0" w:color="auto"/>
        <w:bottom w:val="none" w:sz="0" w:space="0" w:color="auto"/>
        <w:right w:val="none" w:sz="0" w:space="0" w:color="auto"/>
      </w:divBdr>
    </w:div>
    <w:div w:id="160243572">
      <w:bodyDiv w:val="1"/>
      <w:marLeft w:val="0"/>
      <w:marRight w:val="0"/>
      <w:marTop w:val="0"/>
      <w:marBottom w:val="0"/>
      <w:divBdr>
        <w:top w:val="none" w:sz="0" w:space="0" w:color="auto"/>
        <w:left w:val="none" w:sz="0" w:space="0" w:color="auto"/>
        <w:bottom w:val="none" w:sz="0" w:space="0" w:color="auto"/>
        <w:right w:val="none" w:sz="0" w:space="0" w:color="auto"/>
      </w:divBdr>
    </w:div>
    <w:div w:id="233397042">
      <w:bodyDiv w:val="1"/>
      <w:marLeft w:val="0"/>
      <w:marRight w:val="0"/>
      <w:marTop w:val="0"/>
      <w:marBottom w:val="0"/>
      <w:divBdr>
        <w:top w:val="none" w:sz="0" w:space="0" w:color="auto"/>
        <w:left w:val="none" w:sz="0" w:space="0" w:color="auto"/>
        <w:bottom w:val="none" w:sz="0" w:space="0" w:color="auto"/>
        <w:right w:val="none" w:sz="0" w:space="0" w:color="auto"/>
      </w:divBdr>
    </w:div>
    <w:div w:id="295719377">
      <w:bodyDiv w:val="1"/>
      <w:marLeft w:val="0"/>
      <w:marRight w:val="0"/>
      <w:marTop w:val="0"/>
      <w:marBottom w:val="0"/>
      <w:divBdr>
        <w:top w:val="none" w:sz="0" w:space="0" w:color="auto"/>
        <w:left w:val="none" w:sz="0" w:space="0" w:color="auto"/>
        <w:bottom w:val="none" w:sz="0" w:space="0" w:color="auto"/>
        <w:right w:val="none" w:sz="0" w:space="0" w:color="auto"/>
      </w:divBdr>
    </w:div>
    <w:div w:id="483935412">
      <w:bodyDiv w:val="1"/>
      <w:marLeft w:val="0"/>
      <w:marRight w:val="0"/>
      <w:marTop w:val="0"/>
      <w:marBottom w:val="0"/>
      <w:divBdr>
        <w:top w:val="none" w:sz="0" w:space="0" w:color="auto"/>
        <w:left w:val="none" w:sz="0" w:space="0" w:color="auto"/>
        <w:bottom w:val="none" w:sz="0" w:space="0" w:color="auto"/>
        <w:right w:val="none" w:sz="0" w:space="0" w:color="auto"/>
      </w:divBdr>
    </w:div>
    <w:div w:id="486170696">
      <w:bodyDiv w:val="1"/>
      <w:marLeft w:val="0"/>
      <w:marRight w:val="0"/>
      <w:marTop w:val="0"/>
      <w:marBottom w:val="0"/>
      <w:divBdr>
        <w:top w:val="none" w:sz="0" w:space="0" w:color="auto"/>
        <w:left w:val="none" w:sz="0" w:space="0" w:color="auto"/>
        <w:bottom w:val="none" w:sz="0" w:space="0" w:color="auto"/>
        <w:right w:val="none" w:sz="0" w:space="0" w:color="auto"/>
      </w:divBdr>
    </w:div>
    <w:div w:id="615137765">
      <w:bodyDiv w:val="1"/>
      <w:marLeft w:val="0"/>
      <w:marRight w:val="0"/>
      <w:marTop w:val="0"/>
      <w:marBottom w:val="0"/>
      <w:divBdr>
        <w:top w:val="none" w:sz="0" w:space="0" w:color="auto"/>
        <w:left w:val="none" w:sz="0" w:space="0" w:color="auto"/>
        <w:bottom w:val="none" w:sz="0" w:space="0" w:color="auto"/>
        <w:right w:val="none" w:sz="0" w:space="0" w:color="auto"/>
      </w:divBdr>
    </w:div>
    <w:div w:id="618534161">
      <w:bodyDiv w:val="1"/>
      <w:marLeft w:val="0"/>
      <w:marRight w:val="0"/>
      <w:marTop w:val="0"/>
      <w:marBottom w:val="0"/>
      <w:divBdr>
        <w:top w:val="none" w:sz="0" w:space="0" w:color="auto"/>
        <w:left w:val="none" w:sz="0" w:space="0" w:color="auto"/>
        <w:bottom w:val="none" w:sz="0" w:space="0" w:color="auto"/>
        <w:right w:val="none" w:sz="0" w:space="0" w:color="auto"/>
      </w:divBdr>
    </w:div>
    <w:div w:id="700514880">
      <w:bodyDiv w:val="1"/>
      <w:marLeft w:val="0"/>
      <w:marRight w:val="0"/>
      <w:marTop w:val="0"/>
      <w:marBottom w:val="0"/>
      <w:divBdr>
        <w:top w:val="none" w:sz="0" w:space="0" w:color="auto"/>
        <w:left w:val="none" w:sz="0" w:space="0" w:color="auto"/>
        <w:bottom w:val="none" w:sz="0" w:space="0" w:color="auto"/>
        <w:right w:val="none" w:sz="0" w:space="0" w:color="auto"/>
      </w:divBdr>
    </w:div>
    <w:div w:id="704866782">
      <w:bodyDiv w:val="1"/>
      <w:marLeft w:val="0"/>
      <w:marRight w:val="0"/>
      <w:marTop w:val="0"/>
      <w:marBottom w:val="0"/>
      <w:divBdr>
        <w:top w:val="none" w:sz="0" w:space="0" w:color="auto"/>
        <w:left w:val="none" w:sz="0" w:space="0" w:color="auto"/>
        <w:bottom w:val="none" w:sz="0" w:space="0" w:color="auto"/>
        <w:right w:val="none" w:sz="0" w:space="0" w:color="auto"/>
      </w:divBdr>
    </w:div>
    <w:div w:id="728070668">
      <w:bodyDiv w:val="1"/>
      <w:marLeft w:val="0"/>
      <w:marRight w:val="0"/>
      <w:marTop w:val="0"/>
      <w:marBottom w:val="0"/>
      <w:divBdr>
        <w:top w:val="none" w:sz="0" w:space="0" w:color="auto"/>
        <w:left w:val="none" w:sz="0" w:space="0" w:color="auto"/>
        <w:bottom w:val="none" w:sz="0" w:space="0" w:color="auto"/>
        <w:right w:val="none" w:sz="0" w:space="0" w:color="auto"/>
      </w:divBdr>
    </w:div>
    <w:div w:id="833567043">
      <w:bodyDiv w:val="1"/>
      <w:marLeft w:val="0"/>
      <w:marRight w:val="0"/>
      <w:marTop w:val="0"/>
      <w:marBottom w:val="0"/>
      <w:divBdr>
        <w:top w:val="none" w:sz="0" w:space="0" w:color="auto"/>
        <w:left w:val="none" w:sz="0" w:space="0" w:color="auto"/>
        <w:bottom w:val="none" w:sz="0" w:space="0" w:color="auto"/>
        <w:right w:val="none" w:sz="0" w:space="0" w:color="auto"/>
      </w:divBdr>
    </w:div>
    <w:div w:id="897784144">
      <w:bodyDiv w:val="1"/>
      <w:marLeft w:val="0"/>
      <w:marRight w:val="0"/>
      <w:marTop w:val="0"/>
      <w:marBottom w:val="0"/>
      <w:divBdr>
        <w:top w:val="none" w:sz="0" w:space="0" w:color="auto"/>
        <w:left w:val="none" w:sz="0" w:space="0" w:color="auto"/>
        <w:bottom w:val="none" w:sz="0" w:space="0" w:color="auto"/>
        <w:right w:val="none" w:sz="0" w:space="0" w:color="auto"/>
      </w:divBdr>
    </w:div>
    <w:div w:id="921988729">
      <w:bodyDiv w:val="1"/>
      <w:marLeft w:val="0"/>
      <w:marRight w:val="0"/>
      <w:marTop w:val="0"/>
      <w:marBottom w:val="0"/>
      <w:divBdr>
        <w:top w:val="none" w:sz="0" w:space="0" w:color="auto"/>
        <w:left w:val="none" w:sz="0" w:space="0" w:color="auto"/>
        <w:bottom w:val="none" w:sz="0" w:space="0" w:color="auto"/>
        <w:right w:val="none" w:sz="0" w:space="0" w:color="auto"/>
      </w:divBdr>
    </w:div>
    <w:div w:id="941113710">
      <w:bodyDiv w:val="1"/>
      <w:marLeft w:val="0"/>
      <w:marRight w:val="0"/>
      <w:marTop w:val="0"/>
      <w:marBottom w:val="0"/>
      <w:divBdr>
        <w:top w:val="none" w:sz="0" w:space="0" w:color="auto"/>
        <w:left w:val="none" w:sz="0" w:space="0" w:color="auto"/>
        <w:bottom w:val="none" w:sz="0" w:space="0" w:color="auto"/>
        <w:right w:val="none" w:sz="0" w:space="0" w:color="auto"/>
      </w:divBdr>
    </w:div>
    <w:div w:id="943536710">
      <w:bodyDiv w:val="1"/>
      <w:marLeft w:val="0"/>
      <w:marRight w:val="0"/>
      <w:marTop w:val="0"/>
      <w:marBottom w:val="0"/>
      <w:divBdr>
        <w:top w:val="none" w:sz="0" w:space="0" w:color="auto"/>
        <w:left w:val="none" w:sz="0" w:space="0" w:color="auto"/>
        <w:bottom w:val="none" w:sz="0" w:space="0" w:color="auto"/>
        <w:right w:val="none" w:sz="0" w:space="0" w:color="auto"/>
      </w:divBdr>
    </w:div>
    <w:div w:id="974867551">
      <w:bodyDiv w:val="1"/>
      <w:marLeft w:val="0"/>
      <w:marRight w:val="0"/>
      <w:marTop w:val="0"/>
      <w:marBottom w:val="0"/>
      <w:divBdr>
        <w:top w:val="none" w:sz="0" w:space="0" w:color="auto"/>
        <w:left w:val="none" w:sz="0" w:space="0" w:color="auto"/>
        <w:bottom w:val="none" w:sz="0" w:space="0" w:color="auto"/>
        <w:right w:val="none" w:sz="0" w:space="0" w:color="auto"/>
      </w:divBdr>
    </w:div>
    <w:div w:id="1027831350">
      <w:bodyDiv w:val="1"/>
      <w:marLeft w:val="0"/>
      <w:marRight w:val="0"/>
      <w:marTop w:val="0"/>
      <w:marBottom w:val="0"/>
      <w:divBdr>
        <w:top w:val="none" w:sz="0" w:space="0" w:color="auto"/>
        <w:left w:val="none" w:sz="0" w:space="0" w:color="auto"/>
        <w:bottom w:val="none" w:sz="0" w:space="0" w:color="auto"/>
        <w:right w:val="none" w:sz="0" w:space="0" w:color="auto"/>
      </w:divBdr>
    </w:div>
    <w:div w:id="1075739917">
      <w:bodyDiv w:val="1"/>
      <w:marLeft w:val="0"/>
      <w:marRight w:val="0"/>
      <w:marTop w:val="0"/>
      <w:marBottom w:val="0"/>
      <w:divBdr>
        <w:top w:val="none" w:sz="0" w:space="0" w:color="auto"/>
        <w:left w:val="none" w:sz="0" w:space="0" w:color="auto"/>
        <w:bottom w:val="none" w:sz="0" w:space="0" w:color="auto"/>
        <w:right w:val="none" w:sz="0" w:space="0" w:color="auto"/>
      </w:divBdr>
      <w:divsChild>
        <w:div w:id="550458227">
          <w:marLeft w:val="0"/>
          <w:marRight w:val="0"/>
          <w:marTop w:val="0"/>
          <w:marBottom w:val="0"/>
          <w:divBdr>
            <w:top w:val="none" w:sz="0" w:space="0" w:color="auto"/>
            <w:left w:val="none" w:sz="0" w:space="0" w:color="auto"/>
            <w:bottom w:val="none" w:sz="0" w:space="0" w:color="auto"/>
            <w:right w:val="none" w:sz="0" w:space="0" w:color="auto"/>
          </w:divBdr>
          <w:divsChild>
            <w:div w:id="1663003439">
              <w:marLeft w:val="0"/>
              <w:marRight w:val="0"/>
              <w:marTop w:val="0"/>
              <w:marBottom w:val="0"/>
              <w:divBdr>
                <w:top w:val="none" w:sz="0" w:space="0" w:color="auto"/>
                <w:left w:val="none" w:sz="0" w:space="0" w:color="auto"/>
                <w:bottom w:val="none" w:sz="0" w:space="0" w:color="auto"/>
                <w:right w:val="none" w:sz="0" w:space="0" w:color="auto"/>
              </w:divBdr>
              <w:divsChild>
                <w:div w:id="1913346534">
                  <w:marLeft w:val="0"/>
                  <w:marRight w:val="0"/>
                  <w:marTop w:val="0"/>
                  <w:marBottom w:val="0"/>
                  <w:divBdr>
                    <w:top w:val="none" w:sz="0" w:space="0" w:color="auto"/>
                    <w:left w:val="none" w:sz="0" w:space="0" w:color="auto"/>
                    <w:bottom w:val="none" w:sz="0" w:space="0" w:color="auto"/>
                    <w:right w:val="none" w:sz="0" w:space="0" w:color="auto"/>
                  </w:divBdr>
                  <w:divsChild>
                    <w:div w:id="93579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8960">
          <w:marLeft w:val="0"/>
          <w:marRight w:val="0"/>
          <w:marTop w:val="0"/>
          <w:marBottom w:val="0"/>
          <w:divBdr>
            <w:top w:val="none" w:sz="0" w:space="0" w:color="auto"/>
            <w:left w:val="none" w:sz="0" w:space="0" w:color="auto"/>
            <w:bottom w:val="none" w:sz="0" w:space="0" w:color="auto"/>
            <w:right w:val="none" w:sz="0" w:space="0" w:color="auto"/>
          </w:divBdr>
        </w:div>
      </w:divsChild>
    </w:div>
    <w:div w:id="1081953385">
      <w:bodyDiv w:val="1"/>
      <w:marLeft w:val="0"/>
      <w:marRight w:val="0"/>
      <w:marTop w:val="0"/>
      <w:marBottom w:val="0"/>
      <w:divBdr>
        <w:top w:val="none" w:sz="0" w:space="0" w:color="auto"/>
        <w:left w:val="none" w:sz="0" w:space="0" w:color="auto"/>
        <w:bottom w:val="none" w:sz="0" w:space="0" w:color="auto"/>
        <w:right w:val="none" w:sz="0" w:space="0" w:color="auto"/>
      </w:divBdr>
    </w:div>
    <w:div w:id="1175732877">
      <w:bodyDiv w:val="1"/>
      <w:marLeft w:val="0"/>
      <w:marRight w:val="0"/>
      <w:marTop w:val="0"/>
      <w:marBottom w:val="0"/>
      <w:divBdr>
        <w:top w:val="none" w:sz="0" w:space="0" w:color="auto"/>
        <w:left w:val="none" w:sz="0" w:space="0" w:color="auto"/>
        <w:bottom w:val="none" w:sz="0" w:space="0" w:color="auto"/>
        <w:right w:val="none" w:sz="0" w:space="0" w:color="auto"/>
      </w:divBdr>
    </w:div>
    <w:div w:id="1228809492">
      <w:bodyDiv w:val="1"/>
      <w:marLeft w:val="0"/>
      <w:marRight w:val="0"/>
      <w:marTop w:val="0"/>
      <w:marBottom w:val="0"/>
      <w:divBdr>
        <w:top w:val="none" w:sz="0" w:space="0" w:color="auto"/>
        <w:left w:val="none" w:sz="0" w:space="0" w:color="auto"/>
        <w:bottom w:val="none" w:sz="0" w:space="0" w:color="auto"/>
        <w:right w:val="none" w:sz="0" w:space="0" w:color="auto"/>
      </w:divBdr>
    </w:div>
    <w:div w:id="1229071320">
      <w:bodyDiv w:val="1"/>
      <w:marLeft w:val="0"/>
      <w:marRight w:val="0"/>
      <w:marTop w:val="0"/>
      <w:marBottom w:val="0"/>
      <w:divBdr>
        <w:top w:val="none" w:sz="0" w:space="0" w:color="auto"/>
        <w:left w:val="none" w:sz="0" w:space="0" w:color="auto"/>
        <w:bottom w:val="none" w:sz="0" w:space="0" w:color="auto"/>
        <w:right w:val="none" w:sz="0" w:space="0" w:color="auto"/>
      </w:divBdr>
    </w:div>
    <w:div w:id="1247154011">
      <w:bodyDiv w:val="1"/>
      <w:marLeft w:val="0"/>
      <w:marRight w:val="0"/>
      <w:marTop w:val="0"/>
      <w:marBottom w:val="0"/>
      <w:divBdr>
        <w:top w:val="none" w:sz="0" w:space="0" w:color="auto"/>
        <w:left w:val="none" w:sz="0" w:space="0" w:color="auto"/>
        <w:bottom w:val="none" w:sz="0" w:space="0" w:color="auto"/>
        <w:right w:val="none" w:sz="0" w:space="0" w:color="auto"/>
      </w:divBdr>
    </w:div>
    <w:div w:id="1252812393">
      <w:bodyDiv w:val="1"/>
      <w:marLeft w:val="0"/>
      <w:marRight w:val="0"/>
      <w:marTop w:val="0"/>
      <w:marBottom w:val="0"/>
      <w:divBdr>
        <w:top w:val="none" w:sz="0" w:space="0" w:color="auto"/>
        <w:left w:val="none" w:sz="0" w:space="0" w:color="auto"/>
        <w:bottom w:val="none" w:sz="0" w:space="0" w:color="auto"/>
        <w:right w:val="none" w:sz="0" w:space="0" w:color="auto"/>
      </w:divBdr>
    </w:div>
    <w:div w:id="1272664329">
      <w:bodyDiv w:val="1"/>
      <w:marLeft w:val="0"/>
      <w:marRight w:val="0"/>
      <w:marTop w:val="0"/>
      <w:marBottom w:val="0"/>
      <w:divBdr>
        <w:top w:val="none" w:sz="0" w:space="0" w:color="auto"/>
        <w:left w:val="none" w:sz="0" w:space="0" w:color="auto"/>
        <w:bottom w:val="none" w:sz="0" w:space="0" w:color="auto"/>
        <w:right w:val="none" w:sz="0" w:space="0" w:color="auto"/>
      </w:divBdr>
    </w:div>
    <w:div w:id="1356927301">
      <w:bodyDiv w:val="1"/>
      <w:marLeft w:val="0"/>
      <w:marRight w:val="0"/>
      <w:marTop w:val="0"/>
      <w:marBottom w:val="0"/>
      <w:divBdr>
        <w:top w:val="none" w:sz="0" w:space="0" w:color="auto"/>
        <w:left w:val="none" w:sz="0" w:space="0" w:color="auto"/>
        <w:bottom w:val="none" w:sz="0" w:space="0" w:color="auto"/>
        <w:right w:val="none" w:sz="0" w:space="0" w:color="auto"/>
      </w:divBdr>
    </w:div>
    <w:div w:id="1379549371">
      <w:bodyDiv w:val="1"/>
      <w:marLeft w:val="0"/>
      <w:marRight w:val="0"/>
      <w:marTop w:val="0"/>
      <w:marBottom w:val="0"/>
      <w:divBdr>
        <w:top w:val="none" w:sz="0" w:space="0" w:color="auto"/>
        <w:left w:val="none" w:sz="0" w:space="0" w:color="auto"/>
        <w:bottom w:val="none" w:sz="0" w:space="0" w:color="auto"/>
        <w:right w:val="none" w:sz="0" w:space="0" w:color="auto"/>
      </w:divBdr>
    </w:div>
    <w:div w:id="1503276407">
      <w:bodyDiv w:val="1"/>
      <w:marLeft w:val="0"/>
      <w:marRight w:val="0"/>
      <w:marTop w:val="0"/>
      <w:marBottom w:val="0"/>
      <w:divBdr>
        <w:top w:val="none" w:sz="0" w:space="0" w:color="auto"/>
        <w:left w:val="none" w:sz="0" w:space="0" w:color="auto"/>
        <w:bottom w:val="none" w:sz="0" w:space="0" w:color="auto"/>
        <w:right w:val="none" w:sz="0" w:space="0" w:color="auto"/>
      </w:divBdr>
    </w:div>
    <w:div w:id="1530610208">
      <w:bodyDiv w:val="1"/>
      <w:marLeft w:val="0"/>
      <w:marRight w:val="0"/>
      <w:marTop w:val="0"/>
      <w:marBottom w:val="0"/>
      <w:divBdr>
        <w:top w:val="none" w:sz="0" w:space="0" w:color="auto"/>
        <w:left w:val="none" w:sz="0" w:space="0" w:color="auto"/>
        <w:bottom w:val="none" w:sz="0" w:space="0" w:color="auto"/>
        <w:right w:val="none" w:sz="0" w:space="0" w:color="auto"/>
      </w:divBdr>
    </w:div>
    <w:div w:id="1547528761">
      <w:bodyDiv w:val="1"/>
      <w:marLeft w:val="0"/>
      <w:marRight w:val="0"/>
      <w:marTop w:val="0"/>
      <w:marBottom w:val="0"/>
      <w:divBdr>
        <w:top w:val="none" w:sz="0" w:space="0" w:color="auto"/>
        <w:left w:val="none" w:sz="0" w:space="0" w:color="auto"/>
        <w:bottom w:val="none" w:sz="0" w:space="0" w:color="auto"/>
        <w:right w:val="none" w:sz="0" w:space="0" w:color="auto"/>
      </w:divBdr>
    </w:div>
    <w:div w:id="1563102027">
      <w:bodyDiv w:val="1"/>
      <w:marLeft w:val="0"/>
      <w:marRight w:val="0"/>
      <w:marTop w:val="0"/>
      <w:marBottom w:val="0"/>
      <w:divBdr>
        <w:top w:val="none" w:sz="0" w:space="0" w:color="auto"/>
        <w:left w:val="none" w:sz="0" w:space="0" w:color="auto"/>
        <w:bottom w:val="none" w:sz="0" w:space="0" w:color="auto"/>
        <w:right w:val="none" w:sz="0" w:space="0" w:color="auto"/>
      </w:divBdr>
    </w:div>
    <w:div w:id="1603144170">
      <w:bodyDiv w:val="1"/>
      <w:marLeft w:val="0"/>
      <w:marRight w:val="0"/>
      <w:marTop w:val="0"/>
      <w:marBottom w:val="0"/>
      <w:divBdr>
        <w:top w:val="none" w:sz="0" w:space="0" w:color="auto"/>
        <w:left w:val="none" w:sz="0" w:space="0" w:color="auto"/>
        <w:bottom w:val="none" w:sz="0" w:space="0" w:color="auto"/>
        <w:right w:val="none" w:sz="0" w:space="0" w:color="auto"/>
      </w:divBdr>
    </w:div>
    <w:div w:id="1614022158">
      <w:bodyDiv w:val="1"/>
      <w:marLeft w:val="0"/>
      <w:marRight w:val="0"/>
      <w:marTop w:val="0"/>
      <w:marBottom w:val="0"/>
      <w:divBdr>
        <w:top w:val="none" w:sz="0" w:space="0" w:color="auto"/>
        <w:left w:val="none" w:sz="0" w:space="0" w:color="auto"/>
        <w:bottom w:val="none" w:sz="0" w:space="0" w:color="auto"/>
        <w:right w:val="none" w:sz="0" w:space="0" w:color="auto"/>
      </w:divBdr>
    </w:div>
    <w:div w:id="1633827961">
      <w:bodyDiv w:val="1"/>
      <w:marLeft w:val="0"/>
      <w:marRight w:val="0"/>
      <w:marTop w:val="0"/>
      <w:marBottom w:val="0"/>
      <w:divBdr>
        <w:top w:val="none" w:sz="0" w:space="0" w:color="auto"/>
        <w:left w:val="none" w:sz="0" w:space="0" w:color="auto"/>
        <w:bottom w:val="none" w:sz="0" w:space="0" w:color="auto"/>
        <w:right w:val="none" w:sz="0" w:space="0" w:color="auto"/>
      </w:divBdr>
    </w:div>
    <w:div w:id="1636179851">
      <w:bodyDiv w:val="1"/>
      <w:marLeft w:val="0"/>
      <w:marRight w:val="0"/>
      <w:marTop w:val="0"/>
      <w:marBottom w:val="0"/>
      <w:divBdr>
        <w:top w:val="none" w:sz="0" w:space="0" w:color="auto"/>
        <w:left w:val="none" w:sz="0" w:space="0" w:color="auto"/>
        <w:bottom w:val="none" w:sz="0" w:space="0" w:color="auto"/>
        <w:right w:val="none" w:sz="0" w:space="0" w:color="auto"/>
      </w:divBdr>
    </w:div>
    <w:div w:id="1654333890">
      <w:bodyDiv w:val="1"/>
      <w:marLeft w:val="0"/>
      <w:marRight w:val="0"/>
      <w:marTop w:val="0"/>
      <w:marBottom w:val="0"/>
      <w:divBdr>
        <w:top w:val="none" w:sz="0" w:space="0" w:color="auto"/>
        <w:left w:val="none" w:sz="0" w:space="0" w:color="auto"/>
        <w:bottom w:val="none" w:sz="0" w:space="0" w:color="auto"/>
        <w:right w:val="none" w:sz="0" w:space="0" w:color="auto"/>
      </w:divBdr>
    </w:div>
    <w:div w:id="1739159873">
      <w:bodyDiv w:val="1"/>
      <w:marLeft w:val="0"/>
      <w:marRight w:val="0"/>
      <w:marTop w:val="0"/>
      <w:marBottom w:val="0"/>
      <w:divBdr>
        <w:top w:val="none" w:sz="0" w:space="0" w:color="auto"/>
        <w:left w:val="none" w:sz="0" w:space="0" w:color="auto"/>
        <w:bottom w:val="none" w:sz="0" w:space="0" w:color="auto"/>
        <w:right w:val="none" w:sz="0" w:space="0" w:color="auto"/>
      </w:divBdr>
    </w:div>
    <w:div w:id="1817062655">
      <w:bodyDiv w:val="1"/>
      <w:marLeft w:val="0"/>
      <w:marRight w:val="0"/>
      <w:marTop w:val="0"/>
      <w:marBottom w:val="0"/>
      <w:divBdr>
        <w:top w:val="none" w:sz="0" w:space="0" w:color="auto"/>
        <w:left w:val="none" w:sz="0" w:space="0" w:color="auto"/>
        <w:bottom w:val="none" w:sz="0" w:space="0" w:color="auto"/>
        <w:right w:val="none" w:sz="0" w:space="0" w:color="auto"/>
      </w:divBdr>
    </w:div>
    <w:div w:id="1877615808">
      <w:bodyDiv w:val="1"/>
      <w:marLeft w:val="0"/>
      <w:marRight w:val="0"/>
      <w:marTop w:val="0"/>
      <w:marBottom w:val="0"/>
      <w:divBdr>
        <w:top w:val="none" w:sz="0" w:space="0" w:color="auto"/>
        <w:left w:val="none" w:sz="0" w:space="0" w:color="auto"/>
        <w:bottom w:val="none" w:sz="0" w:space="0" w:color="auto"/>
        <w:right w:val="none" w:sz="0" w:space="0" w:color="auto"/>
      </w:divBdr>
    </w:div>
    <w:div w:id="2052217752">
      <w:bodyDiv w:val="1"/>
      <w:marLeft w:val="0"/>
      <w:marRight w:val="0"/>
      <w:marTop w:val="0"/>
      <w:marBottom w:val="0"/>
      <w:divBdr>
        <w:top w:val="none" w:sz="0" w:space="0" w:color="auto"/>
        <w:left w:val="none" w:sz="0" w:space="0" w:color="auto"/>
        <w:bottom w:val="none" w:sz="0" w:space="0" w:color="auto"/>
        <w:right w:val="none" w:sz="0" w:space="0" w:color="auto"/>
      </w:divBdr>
    </w:div>
    <w:div w:id="2100637085">
      <w:bodyDiv w:val="1"/>
      <w:marLeft w:val="0"/>
      <w:marRight w:val="0"/>
      <w:marTop w:val="0"/>
      <w:marBottom w:val="0"/>
      <w:divBdr>
        <w:top w:val="none" w:sz="0" w:space="0" w:color="auto"/>
        <w:left w:val="none" w:sz="0" w:space="0" w:color="auto"/>
        <w:bottom w:val="none" w:sz="0" w:space="0" w:color="auto"/>
        <w:right w:val="none" w:sz="0" w:space="0" w:color="auto"/>
      </w:divBdr>
    </w:div>
    <w:div w:id="2113239109">
      <w:bodyDiv w:val="1"/>
      <w:marLeft w:val="0"/>
      <w:marRight w:val="0"/>
      <w:marTop w:val="0"/>
      <w:marBottom w:val="0"/>
      <w:divBdr>
        <w:top w:val="none" w:sz="0" w:space="0" w:color="auto"/>
        <w:left w:val="none" w:sz="0" w:space="0" w:color="auto"/>
        <w:bottom w:val="none" w:sz="0" w:space="0" w:color="auto"/>
        <w:right w:val="none" w:sz="0" w:space="0" w:color="auto"/>
      </w:divBdr>
    </w:div>
    <w:div w:id="2130123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aboutus/our-research-commitment" TargetMode="External"/><Relationship Id="rId18" Type="http://schemas.openxmlformats.org/officeDocument/2006/relationships/image" Target="media/image8.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tatista.com/aboutus/our-research-commitment" TargetMode="External"/><Relationship Id="rId20" Type="http://schemas.openxmlformats.org/officeDocument/2006/relationships/image" Target="media/image10.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aboutus/our-research-commitment" TargetMode="External"/><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hellnews.net/blog/DonovanvRoyalDutchShell.htm"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She20</b:Tag>
    <b:SourceType>JournalArticle</b:SourceType>
    <b:Guid>{341B407D-4CA1-44B8-8DF2-E2E542AC44B8}</b:Guid>
    <b:Author>
      <b:Author>
        <b:NameList>
          <b:Person>
            <b:Last>Sheth</b:Last>
            <b:First>J.N.</b:First>
          </b:Person>
        </b:NameList>
      </b:Author>
    </b:Author>
    <b:Title>Borderless media: Rethinking international marketing.</b:Title>
    <b:Year>2020</b:Year>
    <b:JournalName> Journal of International Marketing, 28(1), pp.3-12</b:JournalName>
    <b:RefOrder>24</b:RefOrder>
  </b:Source>
  <b:Source>
    <b:Tag>Ran201</b:Tag>
    <b:SourceType>JournalArticle</b:SourceType>
    <b:Guid>{ED45661B-6996-4F1F-90F8-E9227FDD4F1D}</b:Guid>
    <b:Author>
      <b:Author>
        <b:NameList>
          <b:Person>
            <b:Last>Rana</b:Last>
            <b:First>S.,</b:First>
            <b:Middle>Prashar, S., Barai, M.K. and Hamid, A.B.A</b:Middle>
          </b:Person>
        </b:NameList>
      </b:Author>
    </b:Author>
    <b:Title>Determinants of international marketing strategy for emerging market multinationals</b:Title>
    <b:Year>2020</b:Year>
    <b:RefOrder>1</b:RefOrder>
  </b:Source>
  <b:Source>
    <b:Tag>Don21</b:Tag>
    <b:SourceType>JournalArticle</b:SourceType>
    <b:Guid>{ADA59F34-B658-491E-AD37-39B0121ADF97}</b:Guid>
    <b:Author>
      <b:Author>
        <b:NameList>
          <b:Person>
            <b:Last>Donthu</b:Last>
            <b:First>N.,</b:First>
            <b:Middle>Kumar, S., Pandey, N., &amp; Lim, W. M</b:Middle>
          </b:Person>
        </b:NameList>
      </b:Author>
    </b:Author>
    <b:Title>An Analytical Retrospective. </b:Title>
    <b:JournalName> Journal of International Marketing, 1069031X211004234.</b:JournalName>
    <b:Year>2021</b:Year>
    <b:RefOrder>2</b:RefOrder>
  </b:Source>
  <b:Source>
    <b:Tag>Kat20</b:Tag>
    <b:SourceType>JournalArticle</b:SourceType>
    <b:Guid>{9F60A291-CBE4-4408-B1C2-DE841D39C52F}</b:Guid>
    <b:Author>
      <b:Author>
        <b:NameList>
          <b:Person>
            <b:Last>Katičić</b:Last>
            <b:First>M.</b:First>
          </b:Person>
        </b:NameList>
      </b:Author>
    </b:Author>
    <b:Title>The acquisition of BG Group by Royal Dutch Shell (Doctoral dissertation, University of Zagreb. </b:Title>
    <b:JournalName>Faculty of Economics and Business. Department of Organization and Management.).</b:JournalName>
    <b:Year>2020</b:Year>
    <b:RefOrder>3</b:RefOrder>
  </b:Source>
  <b:Source>
    <b:Tag>And201</b:Tag>
    <b:SourceType>Book</b:SourceType>
    <b:Guid>{5F41A011-00DB-4BD5-A41D-03311A9C720B}</b:Guid>
    <b:Author>
      <b:Author>
        <b:NameList>
          <b:Person>
            <b:Last>Andersson</b:Last>
            <b:First>J</b:First>
          </b:Person>
        </b:NameList>
      </b:Author>
    </b:Author>
    <b:Title>Ghost in a Shell: The Scenario Tool and the World Making of Royal Dutch Shell. Business History Review, 94(4), pp.729-751.</b:Title>
    <b:Year>2020</b:Year>
    <b:RefOrder>4</b:RefOrder>
  </b:Source>
  <b:Source>
    <b:Tag>Foo20</b:Tag>
    <b:SourceType>JournalArticle</b:SourceType>
    <b:Guid>{DC26CED0-6948-4ECF-8D52-9C5099284455}</b:Guid>
    <b:Author>
      <b:Author>
        <b:NameList>
          <b:Person>
            <b:Last>Foo</b:Last>
            <b:First>A.T.L.,</b:First>
            <b:Middle>Mah, P.Y., Cheng-San Ng, A. and Choy, J.Y</b:Middle>
          </b:Person>
        </b:NameList>
      </b:Author>
    </b:Author>
    <b:Title>The Changeless Core in a Changing Business Environment.</b:Title>
    <b:Year>2020</b:Year>
    <b:JournalName>Journal of Business Management and Accounting, 10(1), pp.95-107.</b:JournalName>
    <b:RefOrder>25</b:RefOrder>
  </b:Source>
  <b:Source>
    <b:Tag>Tsa20</b:Tag>
    <b:SourceType>JournalArticle</b:SourceType>
    <b:Guid>{7DD78091-DD08-4A2F-A97A-4F81436DE7F3}</b:Guid>
    <b:Author>
      <b:Author>
        <b:NameList>
          <b:Person>
            <b:Last>Tsakas</b:Last>
            <b:First>C.</b:First>
          </b:Person>
        </b:NameList>
      </b:Author>
    </b:Author>
    <b:Title>Shipping tycoons and authoritarian rulers: doing the oil business with the Greek dictatorship, 1967–1974.</b:Title>
    <b:JournalName>ournal of modern Greek studies, 38(1), pp.185-208.</b:JournalName>
    <b:Year>2020</b:Year>
    <b:RefOrder>5</b:RefOrder>
  </b:Source>
  <b:Source>
    <b:Tag>Fil20</b:Tag>
    <b:SourceType>Book</b:SourceType>
    <b:Guid>{6678D98D-BA3D-4D1D-8DBA-AECADDD9326E}</b:Guid>
    <b:Author>
      <b:Author>
        <b:NameList>
          <b:Person>
            <b:Last>Filimonova</b:Last>
            <b:First>I.V.,</b:First>
            <b:Middle>Komarova, A.V., Provornaya, I.V., Dzyuba, Y.A. and Link, A.E</b:Middle>
          </b:Person>
        </b:NameList>
      </b:Author>
    </b:Author>
    <b:Title>Efficiency of oil companies in Russia in the context of energy and sustainable development. Energy Reports, 6, pp.498-504</b:Title>
    <b:Year>2020</b:Year>
    <b:RefOrder>6</b:RefOrder>
  </b:Source>
  <b:Source>
    <b:Tag>Log20</b:Tag>
    <b:SourceType>Book</b:SourceType>
    <b:Guid>{C949B6B1-7408-4872-A16B-8FC7D0DF9473}</b:Guid>
    <b:Author>
      <b:Author>
        <b:NameList>
          <b:Person>
            <b:Last>Loginova</b:Last>
            <b:First>J.,</b:First>
            <b:Middle>Sigler, T., Martinus, K. and Tonts, M.,</b:Middle>
          </b:Person>
        </b:NameList>
      </b:Author>
    </b:Author>
    <b:Title>Spatial differentiation of variegated capitalisms: a comparative analysis of Russian and Australian oil and gas corporate city networks. Economic Geography, pp.1-27.</b:Title>
    <b:Year>2020</b:Year>
    <b:RefOrder>7</b:RefOrder>
  </b:Source>
  <b:Source>
    <b:Tag>Erm</b:Tag>
    <b:SourceType>Book</b:SourceType>
    <b:Guid>{607B9778-E8E6-4C81-A305-3F7A8D993114}</b:Guid>
    <b:Author>
      <b:Author>
        <b:NameList>
          <b:Person>
            <b:Last>Ermakova</b:Last>
            <b:First>E.P.</b:First>
          </b:Person>
        </b:NameList>
      </b:Author>
    </b:Author>
    <b:Title>Lawsuits against Governments and Private Companies of European Countries over Climate Protection under the Paris Agreement 2015</b:Title>
    <b:Volume>49</b:Volume>
    <b:Pages>604</b:Pages>
    <b:RefOrder>8</b:RefOrder>
  </b:Source>
  <b:Source>
    <b:Tag>Pro20</b:Tag>
    <b:SourceType>Book</b:SourceType>
    <b:Guid>{0574433C-B002-4B91-9FE7-DF47544EA112}</b:Guid>
    <b:Author>
      <b:Author>
        <b:NameList>
          <b:Person>
            <b:Last>Provornaya</b:Last>
            <b:First>I.V.,</b:First>
            <b:Middle>Filimonova, I.V., Nemov, V.Y., Komarova, A.V. and Dzyuba, Y.A.,</b:Middle>
          </b:Person>
        </b:NameList>
      </b:Author>
    </b:Author>
    <b:Title>Features of the petroleum products pricing in Russia, in the USA, and Saudi Arabia. Energy Reports,</b:Title>
    <b:Year>2020</b:Year>
    <b:Volume>6</b:Volume>
    <b:Pages>514-522</b:Pages>
    <b:RefOrder>9</b:RefOrder>
  </b:Source>
  <b:Source>
    <b:Tag>Min20</b:Tag>
    <b:SourceType>Book</b:SourceType>
    <b:Guid>{AAEE4BCA-54D2-4392-B5B4-54031CAF9C38}</b:Guid>
    <b:Author>
      <b:Author>
        <b:NameList>
          <b:Person>
            <b:Last>Minkov</b:Last>
            <b:First>M.</b:First>
            <b:Middle>and Kaasa, A</b:Middle>
          </b:Person>
        </b:NameList>
      </b:Author>
    </b:Author>
    <b:Title> A test of Hofstede's model of culture following his own approach. Cross Cultural &amp; Strategic Management.</b:Title>
    <b:Year>2020</b:Year>
    <b:RefOrder>10</b:RefOrder>
  </b:Source>
  <b:Source>
    <b:Tag>Wan202</b:Tag>
    <b:SourceType>JournalArticle</b:SourceType>
    <b:Guid>{03402107-023F-45C2-9DE5-15281D0F2BF3}</b:Guid>
    <b:Author>
      <b:Author>
        <b:NameList>
          <b:Person>
            <b:Last>Wang</b:Last>
            <b:First>J.J.,</b:First>
            <b:Middle>Torelli, C.J. and Lalwani, A.K.,</b:Middle>
          </b:Person>
        </b:NameList>
      </b:Author>
    </b:Author>
    <b:Title>The interactive effect of power distance belief and consumers’ status on preference for national (vs. private-label) brands.</b:Title>
    <b:Year>2020</b:Year>
    <b:JournalName>Journal of Business Research, 107, pp.1-12</b:JournalName>
    <b:RefOrder>11</b:RefOrder>
  </b:Source>
  <b:Source>
    <b:Tag>Wat20</b:Tag>
    <b:SourceType>JournalArticle</b:SourceType>
    <b:Guid>{B9C08DC7-6F28-4738-BF4A-EEEAC1AAA93A}</b:Guid>
    <b:Author>
      <b:Author>
        <b:NameList>
          <b:Person>
            <b:Last>Watts</b:Last>
            <b:First>L.L.,</b:First>
            <b:Middle>Steele, L.M. and Den Hartog, D.N.</b:Middle>
          </b:Person>
        </b:NameList>
      </b:Author>
    </b:Author>
    <b:Title>Uncertainty avoidance moderates the relationship between transformational leadership and innovation: </b:Title>
    <b:JournalName>A meta-analysis. Journal of International Business Studies, 51(1), pp.138-145.</b:JournalName>
    <b:Year>2020</b:Year>
    <b:RefOrder>12</b:RefOrder>
  </b:Source>
  <b:Source>
    <b:Tag>Baz21</b:Tag>
    <b:SourceType>JournalArticle</b:SourceType>
    <b:Guid>{6F744704-8A06-4D31-BABF-F27FABBE7080}</b:Guid>
    <b:Author>
      <b:Author>
        <b:NameList>
          <b:Person>
            <b:Last>Bazzi</b:Last>
            <b:First>S.,</b:First>
            <b:Middle>Fiszbein, M. and Gebresilasse, M.</b:Middle>
          </b:Person>
        </b:NameList>
      </b:Author>
    </b:Author>
    <b:Title> “Rugged individualism” and collective (In) action during the COVID-19 pandemic. </b:Title>
    <b:JournalName>Journal of Public Economics, 195, p.104357</b:JournalName>
    <b:Year>2021</b:Year>
    <b:RefOrder>13</b:RefOrder>
  </b:Source>
  <b:Source>
    <b:Tag>Ped21</b:Tag>
    <b:SourceType>JournalArticle</b:SourceType>
    <b:Guid>{F337D780-54C0-4AFC-8E4F-B66E9694AE05}</b:Guid>
    <b:Author>
      <b:Author>
        <b:NameList>
          <b:Person>
            <b:Last>Pederson</b:Last>
            <b:First>S</b:First>
          </b:Person>
        </b:NameList>
      </b:Author>
    </b:Author>
    <b:Title> Beethoven and masculinity. In Beethoven and his world (pp. 313-331). Princeton University Press.</b:Title>
    <b:Year>2021</b:Year>
    <b:RefOrder>14</b:RefOrder>
  </b:Source>
  <b:Source>
    <b:Tag>HeJ20</b:Tag>
    <b:SourceType>JournalArticle</b:SourceType>
    <b:Guid>{BDA78ADA-7713-4751-B410-606B279D4F64}</b:Guid>
    <b:Author>
      <b:Author>
        <b:NameList>
          <b:Person>
            <b:Last>He</b:Last>
            <b:First>J.</b:First>
            <b:Middle>and Sun, L.</b:Middle>
          </b:Person>
        </b:NameList>
      </b:Author>
    </b:Author>
    <b:Title>Developing a new long-term orientation structure in a cross-cultural context: A study on supply chain relationships. Industrial Marketing Management, 88, pp.186-194.</b:Title>
    <b:Year>2020</b:Year>
    <b:RefOrder>15</b:RefOrder>
  </b:Source>
  <b:Source>
    <b:Tag>Pur20</b:Tag>
    <b:SourceType>Book</b:SourceType>
    <b:Guid>{0AAC78AA-CBED-46B2-923F-660AC9F7C179}</b:Guid>
    <b:Author>
      <b:Author>
        <b:NameList>
          <b:Person>
            <b:Last>Purevdorj</b:Last>
            <b:First>N.,</b:First>
            <b:Middle>Bolormaa, A. and Kh, A.</b:Middle>
          </b:Person>
        </b:NameList>
      </b:Author>
    </b:Author>
    <b:Title>An Investigation of Mongolian National Cultural Values using the Hofstede 6-D Model.</b:Title>
    <b:Year>2020</b:Year>
    <b:RefOrder>16</b:RefOrder>
  </b:Source>
  <b:Source>
    <b:Tag>Fer20</b:Tag>
    <b:SourceType>Book</b:SourceType>
    <b:Guid>{90BC13E6-D5CD-4E47-8B83-43A902043154}</b:Guid>
    <b:Author>
      <b:Author>
        <b:NameList>
          <b:Person>
            <b:Last>Ferreira</b:Last>
            <b:First>S.,</b:First>
            <b:Middle>Ashby, R., Jeunen, G.J., Rutherford, K., Collins, C., Todd, E.V. and Gemmell, N.J</b:Middle>
          </b:Person>
        </b:NameList>
      </b:Author>
    </b:Author>
    <b:Title> DNA from mollusc shell: a valuable and underutilised substrate for genetic analyses. PeerJ, 8, p.e9420.</b:Title>
    <b:Year>2020</b:Year>
    <b:RefOrder>17</b:RefOrder>
  </b:Source>
  <b:Source>
    <b:Tag>Sou20</b:Tag>
    <b:SourceType>Book</b:SourceType>
    <b:Guid>{7F8FE435-DE77-47D1-8BEF-5DF159D78B3D}</b:Guid>
    <b:Author>
      <b:Author>
        <b:NameList>
          <b:Person>
            <b:Last>Sousa</b:Last>
            <b:First>S.R.D.S</b:First>
          </b:Person>
        </b:NameList>
      </b:Author>
    </b:Author>
    <b:Title>Equity research-Royal Dutch Shell, PLC (Doctoral dissertation, Instituto Superior de Economia e Gestão).</b:Title>
    <b:Year>2020</b:Year>
    <b:RefOrder>18</b:RefOrder>
  </b:Source>
  <b:Source>
    <b:Tag>Sou201</b:Tag>
    <b:SourceType>Book</b:SourceType>
    <b:Guid>{B9CD4010-E66E-491C-9F51-73A13F671A2E}</b:Guid>
    <b:Author>
      <b:Author>
        <b:NameList>
          <b:Person>
            <b:Last>Sousa</b:Last>
            <b:First>S.R.D.S</b:First>
          </b:Person>
        </b:NameList>
      </b:Author>
    </b:Author>
    <b:Title>Equity research-Royal Dutch Shell, PLC (Doctoral dissertation, Instituto Superior de Economia e Gestão).</b:Title>
    <b:Year>2020</b:Year>
    <b:RefOrder>19</b:RefOrder>
  </b:Source>
  <b:Source>
    <b:Tag>Sma20</b:Tag>
    <b:SourceType>Book</b:SourceType>
    <b:Guid>{26B81D89-0312-4E46-A11E-D2CAC506608C}</b:Guid>
    <b:Author>
      <b:Author>
        <b:NameList>
          <b:Person>
            <b:Last>Smaliukiene</b:Last>
            <b:First>R.</b:First>
            <b:Middle>and Monni, S.</b:Middle>
          </b:Person>
        </b:NameList>
      </b:Author>
    </b:Author>
    <b:Title>Social responsibility, social marketing role, and societal attitudes. In Energy Transformation Towards Sustainability (pp. 289-308). Elsevier.</b:Title>
    <b:Year>2020</b:Year>
    <b:RefOrder>26</b:RefOrder>
  </b:Source>
  <b:Source>
    <b:Tag>Sma201</b:Tag>
    <b:SourceType>Book</b:SourceType>
    <b:Guid>{A33F1A49-0A33-4379-8857-CC53B654CD3F}</b:Guid>
    <b:Author>
      <b:Author>
        <b:NameList>
          <b:Person>
            <b:Last>Smaliukiene</b:Last>
            <b:First>R.</b:First>
            <b:Middle>and Monni, S</b:Middle>
          </b:Person>
        </b:NameList>
      </b:Author>
    </b:Author>
    <b:Title>Social responsibility, social marketing role, and societal attitudes. In Energy Transformation Towards Sustainability (pp. 289-308). Elsevier.</b:Title>
    <b:Year>2020</b:Year>
    <b:RefOrder>20</b:RefOrder>
  </b:Source>
  <b:Source>
    <b:Tag>Mar20</b:Tag>
    <b:SourceType>Book</b:SourceType>
    <b:Guid>{A6EFA5D7-328B-4F1E-9F31-A80ACD23C9ED}</b:Guid>
    <b:Author>
      <b:Author>
        <b:NameList>
          <b:Person>
            <b:Last>Martins</b:Last>
            <b:First>A.M.A.R.D.L</b:First>
          </b:Person>
        </b:NameList>
      </b:Author>
    </b:Author>
    <b:Title> Scenarios and Ansoff Matrix (Doctoral dissertation).</b:Title>
    <b:Year>2020</b:Year>
    <b:RefOrder>21</b:RefOrder>
  </b:Source>
  <b:Source>
    <b:Tag>Sou202</b:Tag>
    <b:SourceType>Book</b:SourceType>
    <b:Guid>{6A838111-A6B6-4195-A0A4-AA657841398D}</b:Guid>
    <b:Author>
      <b:Author>
        <b:NameList>
          <b:Person>
            <b:Last>Sousa</b:Last>
            <b:First>S.R.D.S</b:First>
          </b:Person>
        </b:NameList>
      </b:Author>
    </b:Author>
    <b:Title>. Equity research-Royal Dutch Shell, PLC (Doctoral dissertation, Instituto Superior de Economia e Gestão).</b:Title>
    <b:Year>2020</b:Year>
    <b:RefOrder>22</b:RefOrder>
  </b:Source>
  <b:Source>
    <b:Tag>Kun20</b:Tag>
    <b:SourceType>Book</b:SourceType>
    <b:Guid>{7AA63294-311F-4BBF-AFB3-F1BADFAD0CAF}</b:Guid>
    <b:Author>
      <b:Author>
        <b:NameList>
          <b:Person>
            <b:Last>Kunz</b:Last>
            <b:First>S</b:First>
          </b:Person>
        </b:NameList>
      </b:Author>
    </b:Author>
    <b:Title> Royal Dutch Shell and the management of racial capitalism. Transactions of the Institute of British Geographers, 45(2), pp.377-391.</b:Title>
    <b:Year>2020</b:Year>
    <b:RefOrder>23</b:RefOrder>
  </b:Source>
</b:Sources>
</file>

<file path=customXml/itemProps1.xml><?xml version="1.0" encoding="utf-8"?>
<ds:datastoreItem xmlns:ds="http://schemas.openxmlformats.org/officeDocument/2006/customXml" ds:itemID="{E15FB19E-D560-4E5B-B343-3A152832D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29</Pages>
  <Words>7528</Words>
  <Characters>40054</Characters>
  <Application>Microsoft Office Word</Application>
  <DocSecurity>0</DocSecurity>
  <Lines>817</Lines>
  <Paragraphs>319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MARIUS IONUT SAIZ</cp:lastModifiedBy>
  <cp:revision>4</cp:revision>
  <dcterms:created xsi:type="dcterms:W3CDTF">2021-04-05T18:53:00Z</dcterms:created>
  <dcterms:modified xsi:type="dcterms:W3CDTF">2021-04-18T17:26:00Z</dcterms:modified>
</cp:coreProperties>
</file>