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B5BDEE" w14:textId="5B18CDE8" w:rsidR="004361D7" w:rsidRPr="00C900C3" w:rsidRDefault="00AD2D69" w:rsidP="00C900C3">
      <w:pPr>
        <w:spacing w:line="360" w:lineRule="auto"/>
        <w:jc w:val="center"/>
        <w:rPr>
          <w:rFonts w:ascii="Arial" w:hAnsi="Arial" w:cs="Arial"/>
          <w:sz w:val="24"/>
          <w:szCs w:val="24"/>
        </w:rPr>
      </w:pPr>
      <w:r w:rsidRPr="00C900C3">
        <w:rPr>
          <w:rFonts w:ascii="Arial" w:hAnsi="Arial" w:cs="Arial"/>
          <w:sz w:val="24"/>
          <w:szCs w:val="24"/>
        </w:rPr>
        <w:t xml:space="preserve">Comparative Analyse of Financial Management </w:t>
      </w:r>
      <w:r w:rsidR="00F37BF8" w:rsidRPr="00C900C3">
        <w:rPr>
          <w:rFonts w:ascii="Arial" w:hAnsi="Arial" w:cs="Arial"/>
          <w:sz w:val="24"/>
          <w:szCs w:val="24"/>
        </w:rPr>
        <w:t>Strategies</w:t>
      </w:r>
      <w:r w:rsidRPr="00C900C3">
        <w:rPr>
          <w:rFonts w:ascii="Arial" w:hAnsi="Arial" w:cs="Arial"/>
          <w:sz w:val="24"/>
          <w:szCs w:val="24"/>
        </w:rPr>
        <w:t>: Shangri-La Hotels vs. Travelodge Hotel</w:t>
      </w:r>
    </w:p>
    <w:p w14:paraId="2FB131AC" w14:textId="2C77C167" w:rsidR="00AD2D69" w:rsidRPr="00C900C3" w:rsidRDefault="00AD2D69" w:rsidP="00C900C3">
      <w:pPr>
        <w:spacing w:line="360" w:lineRule="auto"/>
        <w:jc w:val="center"/>
        <w:rPr>
          <w:rFonts w:ascii="Arial" w:hAnsi="Arial" w:cs="Arial"/>
          <w:sz w:val="24"/>
          <w:szCs w:val="24"/>
        </w:rPr>
      </w:pPr>
      <w:r w:rsidRPr="00C900C3">
        <w:rPr>
          <w:rFonts w:ascii="Arial" w:hAnsi="Arial" w:cs="Arial"/>
          <w:sz w:val="24"/>
          <w:szCs w:val="24"/>
        </w:rPr>
        <w:t>Name: Constantin-Adrian Vasiliu</w:t>
      </w:r>
    </w:p>
    <w:p w14:paraId="7538F760" w14:textId="3F9D6441" w:rsidR="00AD2D69" w:rsidRPr="00C900C3" w:rsidRDefault="00AD2D69" w:rsidP="00C900C3">
      <w:pPr>
        <w:spacing w:line="360" w:lineRule="auto"/>
        <w:jc w:val="center"/>
        <w:rPr>
          <w:rFonts w:ascii="Arial" w:hAnsi="Arial" w:cs="Arial"/>
          <w:sz w:val="24"/>
          <w:szCs w:val="24"/>
        </w:rPr>
      </w:pPr>
      <w:r w:rsidRPr="00C900C3">
        <w:rPr>
          <w:rFonts w:ascii="Arial" w:hAnsi="Arial" w:cs="Arial"/>
          <w:sz w:val="24"/>
          <w:szCs w:val="24"/>
        </w:rPr>
        <w:t>Student ID: 2229175</w:t>
      </w:r>
    </w:p>
    <w:p w14:paraId="0FF35DFF" w14:textId="0AFC6FCF" w:rsidR="00AD2D69" w:rsidRPr="00C900C3" w:rsidRDefault="00AD2D69" w:rsidP="00C900C3">
      <w:pPr>
        <w:spacing w:line="360" w:lineRule="auto"/>
        <w:jc w:val="center"/>
        <w:rPr>
          <w:rFonts w:ascii="Arial" w:hAnsi="Arial" w:cs="Arial"/>
          <w:sz w:val="24"/>
          <w:szCs w:val="24"/>
        </w:rPr>
      </w:pPr>
      <w:r w:rsidRPr="00C900C3">
        <w:rPr>
          <w:rFonts w:ascii="Arial" w:hAnsi="Arial" w:cs="Arial"/>
          <w:sz w:val="24"/>
          <w:szCs w:val="24"/>
        </w:rPr>
        <w:t xml:space="preserve">Lecturer Name: </w:t>
      </w:r>
      <w:proofErr w:type="spellStart"/>
      <w:r w:rsidRPr="00C900C3">
        <w:rPr>
          <w:rFonts w:ascii="Arial" w:hAnsi="Arial" w:cs="Arial"/>
          <w:sz w:val="24"/>
          <w:szCs w:val="24"/>
        </w:rPr>
        <w:t>Dr.</w:t>
      </w:r>
      <w:proofErr w:type="spellEnd"/>
      <w:r w:rsidRPr="00C900C3">
        <w:rPr>
          <w:rFonts w:ascii="Arial" w:hAnsi="Arial" w:cs="Arial"/>
          <w:sz w:val="24"/>
          <w:szCs w:val="24"/>
        </w:rPr>
        <w:t xml:space="preserve"> Ernest </w:t>
      </w:r>
      <w:proofErr w:type="spellStart"/>
      <w:r w:rsidRPr="00C900C3">
        <w:rPr>
          <w:rFonts w:ascii="Arial" w:hAnsi="Arial" w:cs="Arial"/>
          <w:sz w:val="24"/>
          <w:szCs w:val="24"/>
        </w:rPr>
        <w:t>Wavei</w:t>
      </w:r>
      <w:proofErr w:type="spellEnd"/>
    </w:p>
    <w:p w14:paraId="449053C3" w14:textId="4F410394" w:rsidR="00AD2D69" w:rsidRPr="00C900C3" w:rsidRDefault="00AD2D69" w:rsidP="00C900C3">
      <w:pPr>
        <w:spacing w:line="360" w:lineRule="auto"/>
        <w:jc w:val="center"/>
        <w:rPr>
          <w:rFonts w:ascii="Arial" w:hAnsi="Arial" w:cs="Arial"/>
          <w:sz w:val="24"/>
          <w:szCs w:val="24"/>
        </w:rPr>
      </w:pPr>
      <w:r w:rsidRPr="00C900C3">
        <w:rPr>
          <w:rFonts w:ascii="Arial" w:hAnsi="Arial" w:cs="Arial"/>
          <w:sz w:val="24"/>
          <w:szCs w:val="24"/>
        </w:rPr>
        <w:t>Module Code: BMIH5007</w:t>
      </w:r>
    </w:p>
    <w:p w14:paraId="225798E5" w14:textId="1AA86440" w:rsidR="00AD2D69" w:rsidRPr="00C900C3" w:rsidRDefault="00AD2D69" w:rsidP="00C900C3">
      <w:pPr>
        <w:spacing w:line="360" w:lineRule="auto"/>
        <w:jc w:val="center"/>
        <w:rPr>
          <w:rFonts w:ascii="Arial" w:hAnsi="Arial" w:cs="Arial"/>
          <w:sz w:val="24"/>
          <w:szCs w:val="24"/>
        </w:rPr>
      </w:pPr>
      <w:r w:rsidRPr="00C900C3">
        <w:rPr>
          <w:rFonts w:ascii="Arial" w:hAnsi="Arial" w:cs="Arial"/>
          <w:sz w:val="24"/>
          <w:szCs w:val="24"/>
        </w:rPr>
        <w:t>Module Name: Financial Management for the Hotel Industry</w:t>
      </w:r>
    </w:p>
    <w:p w14:paraId="1E170DEF" w14:textId="77777777" w:rsidR="00AD2D69" w:rsidRPr="00C900C3" w:rsidRDefault="00AD2D69" w:rsidP="00C900C3">
      <w:pPr>
        <w:spacing w:line="360" w:lineRule="auto"/>
        <w:jc w:val="center"/>
        <w:rPr>
          <w:rFonts w:ascii="Arial" w:hAnsi="Arial" w:cs="Arial"/>
          <w:sz w:val="24"/>
          <w:szCs w:val="24"/>
        </w:rPr>
      </w:pPr>
    </w:p>
    <w:p w14:paraId="087833D6" w14:textId="77777777" w:rsidR="00AD2D69" w:rsidRPr="00C900C3" w:rsidRDefault="00AD2D69" w:rsidP="00C900C3">
      <w:pPr>
        <w:spacing w:line="360" w:lineRule="auto"/>
        <w:jc w:val="center"/>
        <w:rPr>
          <w:rFonts w:ascii="Arial" w:hAnsi="Arial" w:cs="Arial"/>
          <w:sz w:val="24"/>
          <w:szCs w:val="24"/>
        </w:rPr>
      </w:pPr>
    </w:p>
    <w:p w14:paraId="10C05078" w14:textId="77777777" w:rsidR="00AD2D69" w:rsidRPr="00C900C3" w:rsidRDefault="00AD2D69" w:rsidP="00C900C3">
      <w:pPr>
        <w:spacing w:line="360" w:lineRule="auto"/>
        <w:jc w:val="center"/>
        <w:rPr>
          <w:rFonts w:ascii="Arial" w:hAnsi="Arial" w:cs="Arial"/>
          <w:sz w:val="24"/>
          <w:szCs w:val="24"/>
        </w:rPr>
      </w:pPr>
    </w:p>
    <w:p w14:paraId="53833B20" w14:textId="77777777" w:rsidR="00AD2D69" w:rsidRPr="00C900C3" w:rsidRDefault="00AD2D69" w:rsidP="00C900C3">
      <w:pPr>
        <w:spacing w:line="360" w:lineRule="auto"/>
        <w:jc w:val="center"/>
        <w:rPr>
          <w:rFonts w:ascii="Arial" w:hAnsi="Arial" w:cs="Arial"/>
          <w:sz w:val="24"/>
          <w:szCs w:val="24"/>
        </w:rPr>
      </w:pPr>
    </w:p>
    <w:p w14:paraId="0BABC7BB" w14:textId="77777777" w:rsidR="00AD2D69" w:rsidRPr="00C900C3" w:rsidRDefault="00AD2D69" w:rsidP="00C900C3">
      <w:pPr>
        <w:spacing w:line="360" w:lineRule="auto"/>
        <w:jc w:val="center"/>
        <w:rPr>
          <w:rFonts w:ascii="Arial" w:hAnsi="Arial" w:cs="Arial"/>
          <w:sz w:val="24"/>
          <w:szCs w:val="24"/>
        </w:rPr>
      </w:pPr>
    </w:p>
    <w:p w14:paraId="77DA90D1" w14:textId="77777777" w:rsidR="00AD2D69" w:rsidRPr="00C900C3" w:rsidRDefault="00AD2D69" w:rsidP="00C900C3">
      <w:pPr>
        <w:spacing w:line="360" w:lineRule="auto"/>
        <w:jc w:val="center"/>
        <w:rPr>
          <w:rFonts w:ascii="Arial" w:hAnsi="Arial" w:cs="Arial"/>
          <w:sz w:val="24"/>
          <w:szCs w:val="24"/>
        </w:rPr>
      </w:pPr>
    </w:p>
    <w:p w14:paraId="72180234" w14:textId="77777777" w:rsidR="00AD2D69" w:rsidRPr="00C900C3" w:rsidRDefault="00AD2D69" w:rsidP="00C900C3">
      <w:pPr>
        <w:spacing w:line="360" w:lineRule="auto"/>
        <w:jc w:val="center"/>
        <w:rPr>
          <w:rFonts w:ascii="Arial" w:hAnsi="Arial" w:cs="Arial"/>
          <w:sz w:val="24"/>
          <w:szCs w:val="24"/>
        </w:rPr>
      </w:pPr>
    </w:p>
    <w:p w14:paraId="50FD3EF4" w14:textId="77777777" w:rsidR="00AD2D69" w:rsidRPr="00C900C3" w:rsidRDefault="00AD2D69" w:rsidP="00C900C3">
      <w:pPr>
        <w:spacing w:line="360" w:lineRule="auto"/>
        <w:jc w:val="center"/>
        <w:rPr>
          <w:rFonts w:ascii="Arial" w:hAnsi="Arial" w:cs="Arial"/>
          <w:sz w:val="24"/>
          <w:szCs w:val="24"/>
        </w:rPr>
      </w:pPr>
    </w:p>
    <w:p w14:paraId="24756D4F" w14:textId="77777777" w:rsidR="00AD2D69" w:rsidRPr="00C900C3" w:rsidRDefault="00AD2D69" w:rsidP="00C900C3">
      <w:pPr>
        <w:spacing w:line="360" w:lineRule="auto"/>
        <w:jc w:val="center"/>
        <w:rPr>
          <w:rFonts w:ascii="Arial" w:hAnsi="Arial" w:cs="Arial"/>
          <w:sz w:val="24"/>
          <w:szCs w:val="24"/>
        </w:rPr>
      </w:pPr>
    </w:p>
    <w:p w14:paraId="412FECF4" w14:textId="77777777" w:rsidR="00AD2D69" w:rsidRPr="00C900C3" w:rsidRDefault="00AD2D69" w:rsidP="00C900C3">
      <w:pPr>
        <w:spacing w:line="360" w:lineRule="auto"/>
        <w:jc w:val="center"/>
        <w:rPr>
          <w:rFonts w:ascii="Arial" w:hAnsi="Arial" w:cs="Arial"/>
          <w:sz w:val="24"/>
          <w:szCs w:val="24"/>
        </w:rPr>
      </w:pPr>
    </w:p>
    <w:p w14:paraId="7443BE85" w14:textId="77777777" w:rsidR="00AD2D69" w:rsidRPr="00C900C3" w:rsidRDefault="00AD2D69" w:rsidP="00C900C3">
      <w:pPr>
        <w:spacing w:line="360" w:lineRule="auto"/>
        <w:jc w:val="center"/>
        <w:rPr>
          <w:rFonts w:ascii="Arial" w:hAnsi="Arial" w:cs="Arial"/>
          <w:sz w:val="24"/>
          <w:szCs w:val="24"/>
        </w:rPr>
      </w:pPr>
    </w:p>
    <w:p w14:paraId="6485EAA8" w14:textId="77777777" w:rsidR="00AD2D69" w:rsidRPr="00C900C3" w:rsidRDefault="00AD2D69" w:rsidP="00C900C3">
      <w:pPr>
        <w:spacing w:line="360" w:lineRule="auto"/>
        <w:jc w:val="center"/>
        <w:rPr>
          <w:rFonts w:ascii="Arial" w:hAnsi="Arial" w:cs="Arial"/>
          <w:sz w:val="24"/>
          <w:szCs w:val="24"/>
        </w:rPr>
      </w:pPr>
    </w:p>
    <w:p w14:paraId="7E673D91" w14:textId="77777777" w:rsidR="00AD2D69" w:rsidRPr="00C900C3" w:rsidRDefault="00AD2D69" w:rsidP="00C900C3">
      <w:pPr>
        <w:spacing w:line="360" w:lineRule="auto"/>
        <w:jc w:val="center"/>
        <w:rPr>
          <w:rFonts w:ascii="Arial" w:hAnsi="Arial" w:cs="Arial"/>
          <w:sz w:val="24"/>
          <w:szCs w:val="24"/>
        </w:rPr>
      </w:pPr>
    </w:p>
    <w:p w14:paraId="18F5E6A6" w14:textId="77777777" w:rsidR="00AD2D69" w:rsidRPr="00C900C3" w:rsidRDefault="00AD2D69" w:rsidP="00C900C3">
      <w:pPr>
        <w:spacing w:line="360" w:lineRule="auto"/>
        <w:jc w:val="center"/>
        <w:rPr>
          <w:rFonts w:ascii="Arial" w:hAnsi="Arial" w:cs="Arial"/>
          <w:sz w:val="24"/>
          <w:szCs w:val="24"/>
        </w:rPr>
      </w:pPr>
    </w:p>
    <w:p w14:paraId="4CB60278" w14:textId="77777777" w:rsidR="00AD2D69" w:rsidRPr="00C900C3" w:rsidRDefault="00AD2D69" w:rsidP="00C900C3">
      <w:pPr>
        <w:spacing w:line="360" w:lineRule="auto"/>
        <w:jc w:val="center"/>
        <w:rPr>
          <w:rFonts w:ascii="Arial" w:hAnsi="Arial" w:cs="Arial"/>
          <w:sz w:val="24"/>
          <w:szCs w:val="24"/>
        </w:rPr>
      </w:pPr>
    </w:p>
    <w:p w14:paraId="23756E4C" w14:textId="77777777" w:rsidR="00AD2D69" w:rsidRPr="00C900C3" w:rsidRDefault="00AD2D69" w:rsidP="00C900C3">
      <w:pPr>
        <w:spacing w:line="360" w:lineRule="auto"/>
        <w:jc w:val="center"/>
        <w:rPr>
          <w:rFonts w:ascii="Arial" w:hAnsi="Arial" w:cs="Arial"/>
          <w:sz w:val="24"/>
          <w:szCs w:val="24"/>
        </w:rPr>
      </w:pPr>
    </w:p>
    <w:p w14:paraId="245B775F" w14:textId="77777777" w:rsidR="00AD2D69" w:rsidRPr="00C900C3" w:rsidRDefault="00AD2D69" w:rsidP="00C900C3">
      <w:pPr>
        <w:spacing w:line="360" w:lineRule="auto"/>
        <w:jc w:val="center"/>
        <w:rPr>
          <w:rFonts w:ascii="Arial" w:hAnsi="Arial" w:cs="Arial"/>
          <w:sz w:val="24"/>
          <w:szCs w:val="24"/>
        </w:rPr>
      </w:pPr>
    </w:p>
    <w:p w14:paraId="4F157E19" w14:textId="77777777" w:rsidR="00AD2D69" w:rsidRPr="00C900C3" w:rsidRDefault="00AD2D69" w:rsidP="00C900C3">
      <w:pPr>
        <w:spacing w:line="360" w:lineRule="auto"/>
        <w:jc w:val="center"/>
        <w:rPr>
          <w:rFonts w:ascii="Arial" w:hAnsi="Arial" w:cs="Arial"/>
          <w:sz w:val="24"/>
          <w:szCs w:val="24"/>
        </w:rPr>
      </w:pPr>
    </w:p>
    <w:p w14:paraId="611479BB" w14:textId="77777777" w:rsidR="00AD2D69" w:rsidRPr="00C900C3" w:rsidRDefault="00AD2D69" w:rsidP="00C900C3">
      <w:pPr>
        <w:spacing w:line="360" w:lineRule="auto"/>
        <w:jc w:val="center"/>
        <w:rPr>
          <w:rFonts w:ascii="Arial" w:hAnsi="Arial" w:cs="Arial"/>
          <w:sz w:val="24"/>
          <w:szCs w:val="24"/>
        </w:rPr>
      </w:pPr>
    </w:p>
    <w:p w14:paraId="2785819A" w14:textId="77777777" w:rsidR="00AD2D69" w:rsidRPr="00C900C3" w:rsidRDefault="00AD2D69" w:rsidP="00C900C3">
      <w:pPr>
        <w:spacing w:line="360" w:lineRule="auto"/>
        <w:jc w:val="center"/>
        <w:rPr>
          <w:rFonts w:ascii="Arial" w:hAnsi="Arial" w:cs="Arial"/>
          <w:sz w:val="24"/>
          <w:szCs w:val="24"/>
        </w:rPr>
      </w:pPr>
    </w:p>
    <w:p w14:paraId="23641378" w14:textId="77777777" w:rsidR="00AD2D69" w:rsidRPr="00C900C3" w:rsidRDefault="00AD2D69" w:rsidP="00C900C3">
      <w:pPr>
        <w:spacing w:line="360" w:lineRule="auto"/>
        <w:jc w:val="center"/>
        <w:rPr>
          <w:rFonts w:ascii="Arial" w:hAnsi="Arial" w:cs="Arial"/>
          <w:sz w:val="24"/>
          <w:szCs w:val="24"/>
        </w:rPr>
      </w:pPr>
    </w:p>
    <w:p w14:paraId="5633C95B" w14:textId="77777777" w:rsidR="00AD2D69" w:rsidRPr="00C900C3" w:rsidRDefault="00AD2D69" w:rsidP="00C900C3">
      <w:pPr>
        <w:spacing w:line="360" w:lineRule="auto"/>
        <w:rPr>
          <w:rFonts w:ascii="Arial" w:hAnsi="Arial" w:cs="Arial"/>
          <w:sz w:val="24"/>
          <w:szCs w:val="24"/>
        </w:rPr>
      </w:pPr>
    </w:p>
    <w:sdt>
      <w:sdtPr>
        <w:rPr>
          <w:rFonts w:ascii="Arial" w:hAnsi="Arial" w:cs="Arial"/>
          <w:sz w:val="24"/>
          <w:szCs w:val="24"/>
        </w:rPr>
        <w:id w:val="-526408761"/>
        <w:docPartObj>
          <w:docPartGallery w:val="Table of Contents"/>
          <w:docPartUnique/>
        </w:docPartObj>
      </w:sdtPr>
      <w:sdtEndPr>
        <w:rPr>
          <w:rFonts w:eastAsiaTheme="minorEastAsia"/>
          <w:b/>
          <w:bCs/>
          <w:color w:val="auto"/>
        </w:rPr>
      </w:sdtEndPr>
      <w:sdtContent>
        <w:p w14:paraId="594F83E0" w14:textId="77777777" w:rsidR="009C5665" w:rsidRPr="00C900C3" w:rsidRDefault="009C5665" w:rsidP="00C900C3">
          <w:pPr>
            <w:pStyle w:val="TOCHeading"/>
            <w:spacing w:line="360" w:lineRule="auto"/>
            <w:rPr>
              <w:rFonts w:ascii="Arial" w:hAnsi="Arial" w:cs="Arial"/>
              <w:sz w:val="24"/>
              <w:szCs w:val="24"/>
            </w:rPr>
          </w:pPr>
          <w:r w:rsidRPr="00C900C3">
            <w:rPr>
              <w:rFonts w:ascii="Arial" w:hAnsi="Arial" w:cs="Arial"/>
              <w:sz w:val="24"/>
              <w:szCs w:val="24"/>
            </w:rPr>
            <w:t>Contents</w:t>
          </w:r>
        </w:p>
        <w:p w14:paraId="65D43ACB" w14:textId="4A576D0B" w:rsidR="00FB5664" w:rsidRPr="00C900C3" w:rsidRDefault="00FB5664" w:rsidP="00C900C3">
          <w:pPr>
            <w:spacing w:line="360" w:lineRule="auto"/>
            <w:rPr>
              <w:rFonts w:ascii="Arial" w:hAnsi="Arial" w:cs="Arial"/>
              <w:b/>
              <w:bCs/>
              <w:sz w:val="24"/>
              <w:szCs w:val="24"/>
            </w:rPr>
          </w:pPr>
          <w:r w:rsidRPr="00C900C3">
            <w:rPr>
              <w:rFonts w:ascii="Arial" w:hAnsi="Arial" w:cs="Arial"/>
              <w:b/>
              <w:bCs/>
              <w:sz w:val="24"/>
              <w:szCs w:val="24"/>
            </w:rPr>
            <w:t>EXECUTIVE SUMMARY</w:t>
          </w:r>
        </w:p>
        <w:p w14:paraId="58C580DB" w14:textId="3E412FD1" w:rsidR="009C5665" w:rsidRPr="00C900C3" w:rsidRDefault="009C5665" w:rsidP="00C900C3">
          <w:pPr>
            <w:spacing w:line="360" w:lineRule="auto"/>
            <w:rPr>
              <w:rFonts w:ascii="Arial" w:hAnsi="Arial" w:cs="Arial"/>
              <w:b/>
              <w:bCs/>
              <w:sz w:val="24"/>
              <w:szCs w:val="24"/>
            </w:rPr>
          </w:pPr>
          <w:r w:rsidRPr="00C900C3">
            <w:rPr>
              <w:rFonts w:ascii="Arial" w:hAnsi="Arial" w:cs="Arial"/>
              <w:b/>
              <w:bCs/>
              <w:sz w:val="24"/>
              <w:szCs w:val="24"/>
            </w:rPr>
            <w:t>INTRODUCTION</w:t>
          </w:r>
        </w:p>
        <w:p w14:paraId="2667F623" w14:textId="77777777" w:rsidR="009C5665" w:rsidRPr="00C900C3" w:rsidRDefault="009C5665" w:rsidP="00C900C3">
          <w:pPr>
            <w:spacing w:line="360" w:lineRule="auto"/>
            <w:rPr>
              <w:rFonts w:ascii="Arial" w:hAnsi="Arial" w:cs="Arial"/>
              <w:b/>
              <w:bCs/>
              <w:sz w:val="24"/>
              <w:szCs w:val="24"/>
            </w:rPr>
          </w:pPr>
          <w:r w:rsidRPr="00C900C3">
            <w:rPr>
              <w:rFonts w:ascii="Arial" w:hAnsi="Arial" w:cs="Arial"/>
              <w:b/>
              <w:bCs/>
              <w:sz w:val="24"/>
              <w:szCs w:val="24"/>
            </w:rPr>
            <w:t>TOTAL REVENUE ANALYSIS</w:t>
          </w:r>
        </w:p>
        <w:p w14:paraId="115524D7" w14:textId="14645DBB" w:rsidR="009C5665" w:rsidRPr="00C900C3" w:rsidRDefault="009C5665" w:rsidP="00C900C3">
          <w:pPr>
            <w:spacing w:line="360" w:lineRule="auto"/>
            <w:rPr>
              <w:rFonts w:ascii="Arial" w:hAnsi="Arial" w:cs="Arial"/>
              <w:b/>
              <w:bCs/>
              <w:sz w:val="24"/>
              <w:szCs w:val="24"/>
            </w:rPr>
          </w:pPr>
          <w:r w:rsidRPr="00C900C3">
            <w:rPr>
              <w:rFonts w:ascii="Arial" w:hAnsi="Arial" w:cs="Arial"/>
              <w:b/>
              <w:bCs/>
              <w:sz w:val="24"/>
              <w:szCs w:val="24"/>
            </w:rPr>
            <w:t>MARKET POSITION ASSESSMENT</w:t>
          </w:r>
        </w:p>
        <w:p w14:paraId="0235AEEF" w14:textId="62223362" w:rsidR="009C5665" w:rsidRPr="00C900C3" w:rsidRDefault="009C5665" w:rsidP="00C900C3">
          <w:pPr>
            <w:spacing w:line="360" w:lineRule="auto"/>
            <w:rPr>
              <w:rFonts w:ascii="Arial" w:hAnsi="Arial" w:cs="Arial"/>
              <w:b/>
              <w:bCs/>
              <w:sz w:val="24"/>
              <w:szCs w:val="24"/>
            </w:rPr>
          </w:pPr>
          <w:r w:rsidRPr="00C900C3">
            <w:rPr>
              <w:rFonts w:ascii="Arial" w:hAnsi="Arial" w:cs="Arial"/>
              <w:b/>
              <w:bCs/>
              <w:sz w:val="24"/>
              <w:szCs w:val="24"/>
            </w:rPr>
            <w:t>GROWTH POTENTIAL EVALUATION</w:t>
          </w:r>
        </w:p>
        <w:p w14:paraId="7FCFC155" w14:textId="786AD67C" w:rsidR="00CA5105" w:rsidRPr="00C900C3" w:rsidRDefault="00CA5105" w:rsidP="00C900C3">
          <w:pPr>
            <w:spacing w:line="360" w:lineRule="auto"/>
            <w:rPr>
              <w:rFonts w:ascii="Arial" w:hAnsi="Arial" w:cs="Arial"/>
              <w:b/>
              <w:bCs/>
              <w:sz w:val="24"/>
              <w:szCs w:val="24"/>
            </w:rPr>
          </w:pPr>
          <w:r w:rsidRPr="00C900C3">
            <w:rPr>
              <w:rFonts w:ascii="Arial" w:hAnsi="Arial" w:cs="Arial"/>
              <w:b/>
              <w:bCs/>
              <w:sz w:val="24"/>
              <w:szCs w:val="24"/>
            </w:rPr>
            <w:t>FINANCIAL COMMITMENT TO CSR ANALYSIS</w:t>
          </w:r>
        </w:p>
        <w:p w14:paraId="3CAD0311" w14:textId="004F28CB" w:rsidR="00CA5105" w:rsidRPr="00C900C3" w:rsidRDefault="00CA5105" w:rsidP="00C900C3">
          <w:pPr>
            <w:spacing w:line="360" w:lineRule="auto"/>
            <w:rPr>
              <w:rFonts w:ascii="Arial" w:hAnsi="Arial" w:cs="Arial"/>
              <w:b/>
              <w:bCs/>
              <w:sz w:val="24"/>
              <w:szCs w:val="24"/>
            </w:rPr>
          </w:pPr>
          <w:r w:rsidRPr="00C900C3">
            <w:rPr>
              <w:rFonts w:ascii="Arial" w:hAnsi="Arial" w:cs="Arial"/>
              <w:b/>
              <w:bCs/>
              <w:sz w:val="24"/>
              <w:szCs w:val="24"/>
            </w:rPr>
            <w:t>RECOMMENDATIONS</w:t>
          </w:r>
        </w:p>
        <w:p w14:paraId="68529881" w14:textId="243418D5" w:rsidR="00CA5105" w:rsidRPr="00C900C3" w:rsidRDefault="00CA5105" w:rsidP="00C900C3">
          <w:pPr>
            <w:spacing w:line="360" w:lineRule="auto"/>
            <w:rPr>
              <w:rFonts w:ascii="Arial" w:hAnsi="Arial" w:cs="Arial"/>
              <w:b/>
              <w:bCs/>
              <w:sz w:val="24"/>
              <w:szCs w:val="24"/>
            </w:rPr>
          </w:pPr>
          <w:r w:rsidRPr="00C900C3">
            <w:rPr>
              <w:rFonts w:ascii="Arial" w:hAnsi="Arial" w:cs="Arial"/>
              <w:b/>
              <w:bCs/>
              <w:sz w:val="24"/>
              <w:szCs w:val="24"/>
            </w:rPr>
            <w:t>CONCLUSION</w:t>
          </w:r>
        </w:p>
        <w:p w14:paraId="65CED1B6" w14:textId="15EA490E" w:rsidR="00CA5105" w:rsidRPr="00C900C3" w:rsidRDefault="00CA5105" w:rsidP="00C900C3">
          <w:pPr>
            <w:spacing w:line="360" w:lineRule="auto"/>
            <w:rPr>
              <w:rFonts w:ascii="Arial" w:hAnsi="Arial" w:cs="Arial"/>
              <w:b/>
              <w:bCs/>
              <w:sz w:val="24"/>
              <w:szCs w:val="24"/>
            </w:rPr>
          </w:pPr>
          <w:r w:rsidRPr="00C900C3">
            <w:rPr>
              <w:rFonts w:ascii="Arial" w:hAnsi="Arial" w:cs="Arial"/>
              <w:b/>
              <w:bCs/>
              <w:sz w:val="24"/>
              <w:szCs w:val="24"/>
            </w:rPr>
            <w:t>REFERENCES</w:t>
          </w:r>
        </w:p>
        <w:p w14:paraId="05F5912A" w14:textId="15137479" w:rsidR="009C5665" w:rsidRPr="00C900C3" w:rsidRDefault="009C5665" w:rsidP="00C900C3">
          <w:pPr>
            <w:spacing w:line="360" w:lineRule="auto"/>
            <w:rPr>
              <w:rFonts w:ascii="Arial" w:hAnsi="Arial" w:cs="Arial"/>
              <w:sz w:val="24"/>
              <w:szCs w:val="24"/>
            </w:rPr>
          </w:pPr>
        </w:p>
      </w:sdtContent>
    </w:sdt>
    <w:p w14:paraId="25068EB3" w14:textId="41E9FBFD" w:rsidR="009C5665" w:rsidRPr="00C900C3" w:rsidRDefault="009C5665" w:rsidP="00C900C3">
      <w:pPr>
        <w:spacing w:line="360" w:lineRule="auto"/>
        <w:rPr>
          <w:rFonts w:ascii="Arial" w:hAnsi="Arial" w:cs="Arial"/>
          <w:sz w:val="24"/>
          <w:szCs w:val="24"/>
        </w:rPr>
      </w:pPr>
    </w:p>
    <w:p w14:paraId="46384C42" w14:textId="77777777" w:rsidR="00CA5105" w:rsidRPr="00C900C3" w:rsidRDefault="00CA5105" w:rsidP="00C900C3">
      <w:pPr>
        <w:spacing w:line="360" w:lineRule="auto"/>
        <w:rPr>
          <w:rFonts w:ascii="Arial" w:hAnsi="Arial" w:cs="Arial"/>
          <w:sz w:val="24"/>
          <w:szCs w:val="24"/>
        </w:rPr>
      </w:pPr>
    </w:p>
    <w:p w14:paraId="3B1C9DF5" w14:textId="77777777" w:rsidR="00CA5105" w:rsidRPr="00C900C3" w:rsidRDefault="00CA5105" w:rsidP="00C900C3">
      <w:pPr>
        <w:spacing w:line="360" w:lineRule="auto"/>
        <w:rPr>
          <w:rFonts w:ascii="Arial" w:hAnsi="Arial" w:cs="Arial"/>
          <w:sz w:val="24"/>
          <w:szCs w:val="24"/>
        </w:rPr>
      </w:pPr>
    </w:p>
    <w:p w14:paraId="031FCE75" w14:textId="77777777" w:rsidR="00CA5105" w:rsidRPr="00C900C3" w:rsidRDefault="00CA5105" w:rsidP="00C900C3">
      <w:pPr>
        <w:spacing w:line="360" w:lineRule="auto"/>
        <w:rPr>
          <w:rFonts w:ascii="Arial" w:hAnsi="Arial" w:cs="Arial"/>
          <w:sz w:val="24"/>
          <w:szCs w:val="24"/>
        </w:rPr>
      </w:pPr>
    </w:p>
    <w:p w14:paraId="11666E3A" w14:textId="77777777" w:rsidR="00CA5105" w:rsidRPr="00C900C3" w:rsidRDefault="00CA5105" w:rsidP="00C900C3">
      <w:pPr>
        <w:spacing w:line="360" w:lineRule="auto"/>
        <w:rPr>
          <w:rFonts w:ascii="Arial" w:hAnsi="Arial" w:cs="Arial"/>
          <w:sz w:val="24"/>
          <w:szCs w:val="24"/>
        </w:rPr>
      </w:pPr>
    </w:p>
    <w:p w14:paraId="787B88E0" w14:textId="77777777" w:rsidR="00CA5105" w:rsidRPr="00C900C3" w:rsidRDefault="00CA5105" w:rsidP="00C900C3">
      <w:pPr>
        <w:spacing w:line="360" w:lineRule="auto"/>
        <w:rPr>
          <w:rFonts w:ascii="Arial" w:hAnsi="Arial" w:cs="Arial"/>
          <w:sz w:val="24"/>
          <w:szCs w:val="24"/>
        </w:rPr>
      </w:pPr>
    </w:p>
    <w:p w14:paraId="26925031" w14:textId="77777777" w:rsidR="00CA5105" w:rsidRPr="00C900C3" w:rsidRDefault="00CA5105" w:rsidP="00C900C3">
      <w:pPr>
        <w:spacing w:line="360" w:lineRule="auto"/>
        <w:rPr>
          <w:rFonts w:ascii="Arial" w:hAnsi="Arial" w:cs="Arial"/>
          <w:sz w:val="24"/>
          <w:szCs w:val="24"/>
        </w:rPr>
      </w:pPr>
    </w:p>
    <w:p w14:paraId="69DB19FD" w14:textId="77777777" w:rsidR="00CA5105" w:rsidRPr="00C900C3" w:rsidRDefault="00CA5105" w:rsidP="00C900C3">
      <w:pPr>
        <w:spacing w:line="360" w:lineRule="auto"/>
        <w:rPr>
          <w:rFonts w:ascii="Arial" w:hAnsi="Arial" w:cs="Arial"/>
          <w:sz w:val="24"/>
          <w:szCs w:val="24"/>
        </w:rPr>
      </w:pPr>
    </w:p>
    <w:p w14:paraId="7DDC8A6E" w14:textId="77777777" w:rsidR="00730D37" w:rsidRDefault="00730D37" w:rsidP="00C900C3">
      <w:pPr>
        <w:spacing w:line="360" w:lineRule="auto"/>
        <w:rPr>
          <w:rFonts w:ascii="Arial" w:hAnsi="Arial" w:cs="Arial"/>
          <w:sz w:val="24"/>
          <w:szCs w:val="24"/>
        </w:rPr>
      </w:pPr>
    </w:p>
    <w:p w14:paraId="074408B4" w14:textId="31394A1A" w:rsidR="00CA5105" w:rsidRPr="00C900C3" w:rsidRDefault="00D170ED" w:rsidP="00C900C3">
      <w:pPr>
        <w:spacing w:line="360" w:lineRule="auto"/>
        <w:rPr>
          <w:rFonts w:ascii="Arial" w:hAnsi="Arial" w:cs="Arial"/>
          <w:b/>
          <w:bCs/>
          <w:sz w:val="24"/>
          <w:szCs w:val="24"/>
        </w:rPr>
      </w:pPr>
      <w:r w:rsidRPr="00C900C3">
        <w:rPr>
          <w:rFonts w:ascii="Arial" w:hAnsi="Arial" w:cs="Arial"/>
          <w:b/>
          <w:bCs/>
          <w:sz w:val="24"/>
          <w:szCs w:val="24"/>
        </w:rPr>
        <w:lastRenderedPageBreak/>
        <w:t>EXECUTIVE SUMMARY</w:t>
      </w:r>
    </w:p>
    <w:p w14:paraId="36FA9EF6" w14:textId="77777777" w:rsidR="00D170ED" w:rsidRPr="00C900C3" w:rsidRDefault="00D170ED" w:rsidP="00C900C3">
      <w:pPr>
        <w:spacing w:line="360" w:lineRule="auto"/>
        <w:rPr>
          <w:rFonts w:ascii="Arial" w:hAnsi="Arial" w:cs="Arial"/>
          <w:b/>
          <w:bCs/>
          <w:sz w:val="24"/>
          <w:szCs w:val="24"/>
        </w:rPr>
      </w:pPr>
    </w:p>
    <w:p w14:paraId="7161046C" w14:textId="4CA36A6E" w:rsidR="00D170ED" w:rsidRPr="00C900C3" w:rsidRDefault="008B483B" w:rsidP="00C900C3">
      <w:pPr>
        <w:spacing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This paper </w:t>
      </w:r>
      <w:r w:rsidRPr="00C900C3">
        <w:rPr>
          <w:rFonts w:ascii="Arial" w:eastAsia="Times New Roman" w:hAnsi="Arial" w:cs="Arial"/>
          <w:sz w:val="24"/>
          <w:szCs w:val="24"/>
          <w:lang w:eastAsia="en-GB"/>
        </w:rPr>
        <w:t>analyses</w:t>
      </w:r>
      <w:r w:rsidRPr="00C900C3">
        <w:rPr>
          <w:rFonts w:ascii="Arial" w:eastAsia="Times New Roman" w:hAnsi="Arial" w:cs="Arial"/>
          <w:sz w:val="24"/>
          <w:szCs w:val="24"/>
          <w:lang w:eastAsia="en-GB"/>
        </w:rPr>
        <w:t xml:space="preserve"> the finance management technique and procedure of Shangri-La Hotels and Travelodge Hotels, compare between the two factors. This report comprises of total revenue, market-oriented growth potential and financial commitment for </w:t>
      </w:r>
      <w:r w:rsidRPr="00C900C3">
        <w:rPr>
          <w:rFonts w:ascii="Arial" w:eastAsia="Times New Roman" w:hAnsi="Arial" w:cs="Arial"/>
          <w:sz w:val="24"/>
          <w:szCs w:val="24"/>
          <w:lang w:eastAsia="en-GB"/>
        </w:rPr>
        <w:t>CSR (</w:t>
      </w:r>
      <w:r w:rsidRPr="00C900C3">
        <w:rPr>
          <w:rFonts w:ascii="Arial" w:eastAsia="Times New Roman" w:hAnsi="Arial" w:cs="Arial"/>
          <w:sz w:val="24"/>
          <w:szCs w:val="24"/>
          <w:lang w:eastAsia="en-GB"/>
        </w:rPr>
        <w:t>Corporate Social Responsibility</w:t>
      </w:r>
      <w:r w:rsidRPr="00C900C3">
        <w:rPr>
          <w:rFonts w:ascii="Arial" w:eastAsia="Times New Roman" w:hAnsi="Arial" w:cs="Arial"/>
          <w:sz w:val="24"/>
          <w:szCs w:val="24"/>
          <w:lang w:eastAsia="en-GB"/>
        </w:rPr>
        <w:t>). In</w:t>
      </w:r>
      <w:r w:rsidRPr="00C900C3">
        <w:rPr>
          <w:rFonts w:ascii="Arial" w:eastAsia="Times New Roman" w:hAnsi="Arial" w:cs="Arial"/>
          <w:sz w:val="24"/>
          <w:szCs w:val="24"/>
          <w:lang w:eastAsia="en-GB"/>
        </w:rPr>
        <w:t xml:space="preserve"> conclusion, the study sincerely attempts to evaluate the financial standpoints and sustainability of the two organizations to provide specialized advice based on the specific weaknesses and strengths of each organization.</w:t>
      </w:r>
      <w:r w:rsidRPr="00C900C3">
        <w:rPr>
          <w:rFonts w:ascii="Arial" w:eastAsia="Times New Roman" w:hAnsi="Arial" w:cs="Arial"/>
          <w:sz w:val="24"/>
          <w:szCs w:val="24"/>
          <w:lang w:eastAsia="en-GB"/>
        </w:rPr>
        <w:t xml:space="preserve"> (</w:t>
      </w:r>
      <w:r w:rsidRPr="00C900C3">
        <w:rPr>
          <w:rFonts w:ascii="Arial" w:eastAsia="Times New Roman" w:hAnsi="Arial" w:cs="Arial"/>
          <w:sz w:val="24"/>
          <w:szCs w:val="24"/>
          <w:lang w:eastAsia="en-GB"/>
        </w:rPr>
        <w:t>Fatima, T. and Elbanna, S., 2023.</w:t>
      </w:r>
      <w:r w:rsidRPr="00C900C3">
        <w:rPr>
          <w:rFonts w:ascii="Arial" w:eastAsia="Times New Roman" w:hAnsi="Arial" w:cs="Arial"/>
          <w:sz w:val="24"/>
          <w:szCs w:val="24"/>
          <w:lang w:eastAsia="en-GB"/>
        </w:rPr>
        <w:t>)</w:t>
      </w:r>
    </w:p>
    <w:p w14:paraId="230701E7" w14:textId="77777777" w:rsidR="00D170ED" w:rsidRPr="00C900C3" w:rsidRDefault="00D170ED" w:rsidP="00C900C3">
      <w:pPr>
        <w:spacing w:line="360" w:lineRule="auto"/>
        <w:rPr>
          <w:rFonts w:ascii="Arial" w:hAnsi="Arial" w:cs="Arial"/>
          <w:b/>
          <w:bCs/>
          <w:sz w:val="24"/>
          <w:szCs w:val="24"/>
        </w:rPr>
      </w:pPr>
    </w:p>
    <w:p w14:paraId="6F5AEA29" w14:textId="77777777" w:rsidR="00D170ED" w:rsidRPr="00C900C3" w:rsidRDefault="00D170ED" w:rsidP="00C900C3">
      <w:pPr>
        <w:spacing w:line="360" w:lineRule="auto"/>
        <w:rPr>
          <w:rFonts w:ascii="Arial" w:hAnsi="Arial" w:cs="Arial"/>
          <w:b/>
          <w:bCs/>
          <w:sz w:val="24"/>
          <w:szCs w:val="24"/>
        </w:rPr>
      </w:pPr>
    </w:p>
    <w:p w14:paraId="67488E36" w14:textId="77777777" w:rsidR="00D170ED" w:rsidRPr="00C900C3" w:rsidRDefault="00D170ED" w:rsidP="00C900C3">
      <w:pPr>
        <w:spacing w:line="360" w:lineRule="auto"/>
        <w:rPr>
          <w:rFonts w:ascii="Arial" w:hAnsi="Arial" w:cs="Arial"/>
          <w:b/>
          <w:bCs/>
          <w:sz w:val="24"/>
          <w:szCs w:val="24"/>
        </w:rPr>
      </w:pPr>
    </w:p>
    <w:p w14:paraId="29197BFF" w14:textId="77777777" w:rsidR="00D170ED" w:rsidRPr="00C900C3" w:rsidRDefault="00D170ED" w:rsidP="00C900C3">
      <w:pPr>
        <w:spacing w:line="360" w:lineRule="auto"/>
        <w:rPr>
          <w:rFonts w:ascii="Arial" w:hAnsi="Arial" w:cs="Arial"/>
          <w:b/>
          <w:bCs/>
          <w:sz w:val="24"/>
          <w:szCs w:val="24"/>
        </w:rPr>
      </w:pPr>
    </w:p>
    <w:p w14:paraId="67308748" w14:textId="77777777" w:rsidR="00D170ED" w:rsidRPr="00C900C3" w:rsidRDefault="00D170ED" w:rsidP="00C900C3">
      <w:pPr>
        <w:spacing w:line="360" w:lineRule="auto"/>
        <w:rPr>
          <w:rFonts w:ascii="Arial" w:hAnsi="Arial" w:cs="Arial"/>
          <w:b/>
          <w:bCs/>
          <w:sz w:val="24"/>
          <w:szCs w:val="24"/>
        </w:rPr>
      </w:pPr>
    </w:p>
    <w:p w14:paraId="0769D6AF" w14:textId="77777777" w:rsidR="00D170ED" w:rsidRPr="00C900C3" w:rsidRDefault="00D170ED" w:rsidP="00C900C3">
      <w:pPr>
        <w:spacing w:line="360" w:lineRule="auto"/>
        <w:rPr>
          <w:rFonts w:ascii="Arial" w:hAnsi="Arial" w:cs="Arial"/>
          <w:b/>
          <w:bCs/>
          <w:sz w:val="24"/>
          <w:szCs w:val="24"/>
        </w:rPr>
      </w:pPr>
    </w:p>
    <w:p w14:paraId="5750132D" w14:textId="77777777" w:rsidR="00D170ED" w:rsidRPr="00C900C3" w:rsidRDefault="00D170ED" w:rsidP="00C900C3">
      <w:pPr>
        <w:spacing w:line="360" w:lineRule="auto"/>
        <w:rPr>
          <w:rFonts w:ascii="Arial" w:hAnsi="Arial" w:cs="Arial"/>
          <w:b/>
          <w:bCs/>
          <w:sz w:val="24"/>
          <w:szCs w:val="24"/>
        </w:rPr>
      </w:pPr>
    </w:p>
    <w:p w14:paraId="7A1BAB0E" w14:textId="77777777" w:rsidR="006A72B4" w:rsidRPr="00C900C3" w:rsidRDefault="006A72B4" w:rsidP="00C900C3">
      <w:pPr>
        <w:spacing w:line="360" w:lineRule="auto"/>
        <w:rPr>
          <w:rFonts w:ascii="Arial" w:hAnsi="Arial" w:cs="Arial"/>
          <w:b/>
          <w:bCs/>
          <w:sz w:val="24"/>
          <w:szCs w:val="24"/>
        </w:rPr>
      </w:pPr>
    </w:p>
    <w:p w14:paraId="453D3A04" w14:textId="77777777" w:rsidR="008B483B" w:rsidRPr="00C900C3" w:rsidRDefault="008B483B" w:rsidP="00C900C3">
      <w:pPr>
        <w:spacing w:line="360" w:lineRule="auto"/>
        <w:rPr>
          <w:rFonts w:ascii="Arial" w:hAnsi="Arial" w:cs="Arial"/>
          <w:b/>
          <w:bCs/>
          <w:sz w:val="24"/>
          <w:szCs w:val="24"/>
        </w:rPr>
      </w:pPr>
    </w:p>
    <w:p w14:paraId="6BB4EB9C" w14:textId="77777777" w:rsidR="00730D37" w:rsidRDefault="00730D37" w:rsidP="00C900C3">
      <w:pPr>
        <w:spacing w:line="360" w:lineRule="auto"/>
        <w:rPr>
          <w:rFonts w:ascii="Arial" w:hAnsi="Arial" w:cs="Arial"/>
          <w:b/>
          <w:bCs/>
          <w:sz w:val="24"/>
          <w:szCs w:val="24"/>
        </w:rPr>
      </w:pPr>
    </w:p>
    <w:p w14:paraId="549E2CA4" w14:textId="77777777" w:rsidR="00730D37" w:rsidRDefault="00730D37" w:rsidP="00C900C3">
      <w:pPr>
        <w:spacing w:line="360" w:lineRule="auto"/>
        <w:rPr>
          <w:rFonts w:ascii="Arial" w:hAnsi="Arial" w:cs="Arial"/>
          <w:b/>
          <w:bCs/>
          <w:sz w:val="24"/>
          <w:szCs w:val="24"/>
        </w:rPr>
      </w:pPr>
    </w:p>
    <w:p w14:paraId="133F00A3" w14:textId="77777777" w:rsidR="00730D37" w:rsidRDefault="00730D37" w:rsidP="00C900C3">
      <w:pPr>
        <w:spacing w:line="360" w:lineRule="auto"/>
        <w:rPr>
          <w:rFonts w:ascii="Arial" w:hAnsi="Arial" w:cs="Arial"/>
          <w:b/>
          <w:bCs/>
          <w:sz w:val="24"/>
          <w:szCs w:val="24"/>
        </w:rPr>
      </w:pPr>
    </w:p>
    <w:p w14:paraId="1BA9C327" w14:textId="77777777" w:rsidR="00730D37" w:rsidRDefault="00730D37" w:rsidP="00C900C3">
      <w:pPr>
        <w:spacing w:line="360" w:lineRule="auto"/>
        <w:rPr>
          <w:rFonts w:ascii="Arial" w:hAnsi="Arial" w:cs="Arial"/>
          <w:b/>
          <w:bCs/>
          <w:sz w:val="24"/>
          <w:szCs w:val="24"/>
        </w:rPr>
      </w:pPr>
    </w:p>
    <w:p w14:paraId="3FC47793" w14:textId="77777777" w:rsidR="00730D37" w:rsidRDefault="00730D37" w:rsidP="00C900C3">
      <w:pPr>
        <w:spacing w:line="360" w:lineRule="auto"/>
        <w:rPr>
          <w:rFonts w:ascii="Arial" w:hAnsi="Arial" w:cs="Arial"/>
          <w:b/>
          <w:bCs/>
          <w:sz w:val="24"/>
          <w:szCs w:val="24"/>
        </w:rPr>
      </w:pPr>
    </w:p>
    <w:p w14:paraId="08CE9903" w14:textId="77777777" w:rsidR="00730D37" w:rsidRDefault="00730D37" w:rsidP="00C900C3">
      <w:pPr>
        <w:spacing w:line="360" w:lineRule="auto"/>
        <w:rPr>
          <w:rFonts w:ascii="Arial" w:hAnsi="Arial" w:cs="Arial"/>
          <w:b/>
          <w:bCs/>
          <w:sz w:val="24"/>
          <w:szCs w:val="24"/>
        </w:rPr>
      </w:pPr>
    </w:p>
    <w:p w14:paraId="7A737E73" w14:textId="77777777" w:rsidR="00730D37" w:rsidRDefault="00730D37" w:rsidP="00C900C3">
      <w:pPr>
        <w:spacing w:line="360" w:lineRule="auto"/>
        <w:rPr>
          <w:rFonts w:ascii="Arial" w:hAnsi="Arial" w:cs="Arial"/>
          <w:b/>
          <w:bCs/>
          <w:sz w:val="24"/>
          <w:szCs w:val="24"/>
        </w:rPr>
      </w:pPr>
    </w:p>
    <w:p w14:paraId="5A2B6861" w14:textId="77777777" w:rsidR="00730D37" w:rsidRDefault="00730D37" w:rsidP="00C900C3">
      <w:pPr>
        <w:spacing w:line="360" w:lineRule="auto"/>
        <w:rPr>
          <w:rFonts w:ascii="Arial" w:hAnsi="Arial" w:cs="Arial"/>
          <w:b/>
          <w:bCs/>
          <w:sz w:val="24"/>
          <w:szCs w:val="24"/>
        </w:rPr>
      </w:pPr>
    </w:p>
    <w:p w14:paraId="40B44E5E" w14:textId="3BC6F17F" w:rsidR="00CA5105" w:rsidRPr="00C900C3" w:rsidRDefault="00CA5105" w:rsidP="00C900C3">
      <w:pPr>
        <w:spacing w:line="360" w:lineRule="auto"/>
        <w:rPr>
          <w:rFonts w:ascii="Arial" w:hAnsi="Arial" w:cs="Arial"/>
          <w:b/>
          <w:bCs/>
          <w:sz w:val="24"/>
          <w:szCs w:val="24"/>
        </w:rPr>
      </w:pPr>
      <w:r w:rsidRPr="00C900C3">
        <w:rPr>
          <w:rFonts w:ascii="Arial" w:hAnsi="Arial" w:cs="Arial"/>
          <w:b/>
          <w:bCs/>
          <w:sz w:val="24"/>
          <w:szCs w:val="24"/>
        </w:rPr>
        <w:lastRenderedPageBreak/>
        <w:t>INTRODUCTION</w:t>
      </w:r>
    </w:p>
    <w:p w14:paraId="66ED0D1E" w14:textId="77777777" w:rsidR="00CA5105" w:rsidRPr="00C900C3" w:rsidRDefault="00CA5105" w:rsidP="00C900C3">
      <w:pPr>
        <w:spacing w:line="360" w:lineRule="auto"/>
        <w:rPr>
          <w:rFonts w:ascii="Arial" w:hAnsi="Arial" w:cs="Arial"/>
          <w:b/>
          <w:bCs/>
          <w:sz w:val="24"/>
          <w:szCs w:val="24"/>
        </w:rPr>
      </w:pPr>
    </w:p>
    <w:p w14:paraId="0CBE1F22" w14:textId="233BCB77" w:rsidR="00CA5105" w:rsidRPr="00C900C3" w:rsidRDefault="008B483B"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It is a well-known fact that the hospitality industry is an extremely competitive sector. One can never foresee the changing trends of consumers’ tastes, technological advances and the ups and downs of global economy. Thus, financial management plays a very vital role for any organization seeking profitability and consistent growth coupled with being resilient enough to withstand the tough times. This report makes a critical analysis and comparison between the financial management mechanism of two prominent hospitality businesses</w:t>
      </w:r>
      <w:r w:rsidRPr="00C900C3">
        <w:rPr>
          <w:rFonts w:ascii="Arial" w:eastAsia="Times New Roman" w:hAnsi="Arial" w:cs="Arial"/>
          <w:sz w:val="24"/>
          <w:szCs w:val="24"/>
          <w:lang w:eastAsia="en-GB"/>
        </w:rPr>
        <w:t xml:space="preserve">: </w:t>
      </w:r>
      <w:r w:rsidRPr="00C900C3">
        <w:rPr>
          <w:rFonts w:ascii="Arial" w:eastAsia="Times New Roman" w:hAnsi="Arial" w:cs="Arial"/>
          <w:sz w:val="24"/>
          <w:szCs w:val="24"/>
          <w:lang w:eastAsia="en-GB"/>
        </w:rPr>
        <w:t>Shangri-La Hotels and Travelodge Hotels.</w:t>
      </w:r>
      <w:r w:rsidR="00CA5105" w:rsidRPr="00CA5105">
        <w:rPr>
          <w:rFonts w:ascii="Arial" w:eastAsia="Times New Roman" w:hAnsi="Arial" w:cs="Arial"/>
          <w:sz w:val="24"/>
          <w:szCs w:val="24"/>
          <w:lang w:eastAsia="en-GB"/>
        </w:rPr>
        <w:br/>
      </w:r>
    </w:p>
    <w:p w14:paraId="2ADE26F2" w14:textId="4242A3BE" w:rsidR="00CA5105" w:rsidRPr="00CA5105" w:rsidRDefault="008B483B"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Prestigious luxury hotels such as Shangri-La Hotels symbolise refinement and luxury in the international high-end hotel industry. Shangri-La represents a benchmark for high-end </w:t>
      </w:r>
      <w:r w:rsidRPr="00C900C3">
        <w:rPr>
          <w:rFonts w:ascii="Arial" w:eastAsia="Times New Roman" w:hAnsi="Arial" w:cs="Arial"/>
          <w:sz w:val="24"/>
          <w:szCs w:val="24"/>
          <w:lang w:eastAsia="en-GB"/>
        </w:rPr>
        <w:t>guests,</w:t>
      </w:r>
      <w:r w:rsidRPr="00C900C3">
        <w:rPr>
          <w:rFonts w:ascii="Arial" w:eastAsia="Times New Roman" w:hAnsi="Arial" w:cs="Arial"/>
          <w:sz w:val="24"/>
          <w:szCs w:val="24"/>
          <w:lang w:eastAsia="en-GB"/>
        </w:rPr>
        <w:t xml:space="preserve"> with its exquisite accommodation, advanced </w:t>
      </w:r>
      <w:r w:rsidRPr="00C900C3">
        <w:rPr>
          <w:rFonts w:ascii="Arial" w:eastAsia="Times New Roman" w:hAnsi="Arial" w:cs="Arial"/>
          <w:sz w:val="24"/>
          <w:szCs w:val="24"/>
          <w:lang w:eastAsia="en-GB"/>
        </w:rPr>
        <w:t>facilities,</w:t>
      </w:r>
      <w:r w:rsidRPr="00C900C3">
        <w:rPr>
          <w:rFonts w:ascii="Arial" w:eastAsia="Times New Roman" w:hAnsi="Arial" w:cs="Arial"/>
          <w:sz w:val="24"/>
          <w:szCs w:val="24"/>
          <w:lang w:eastAsia="en-GB"/>
        </w:rPr>
        <w:t xml:space="preserve"> and high-level services. Shangri-La has earned its reputation as the first choice for discerning guests seeking a high-quality stay. Travelodge Hotels is the direct opposite of Shangri-La</w:t>
      </w:r>
      <w:r w:rsidRPr="00C900C3">
        <w:rPr>
          <w:rFonts w:ascii="Arial" w:eastAsia="Times New Roman" w:hAnsi="Arial" w:cs="Arial"/>
          <w:sz w:val="24"/>
          <w:szCs w:val="24"/>
          <w:lang w:eastAsia="en-GB"/>
        </w:rPr>
        <w:t>,</w:t>
      </w:r>
      <w:r w:rsidRPr="00C900C3">
        <w:rPr>
          <w:rFonts w:ascii="Arial" w:eastAsia="Times New Roman" w:hAnsi="Arial" w:cs="Arial"/>
          <w:sz w:val="24"/>
          <w:szCs w:val="24"/>
          <w:lang w:eastAsia="en-GB"/>
        </w:rPr>
        <w:t xml:space="preserve"> its brand image highlights its easy-accessibility and low prices, catering for travellers who are more price-</w:t>
      </w:r>
      <w:r w:rsidRPr="00C900C3">
        <w:rPr>
          <w:rFonts w:ascii="Arial" w:eastAsia="Times New Roman" w:hAnsi="Arial" w:cs="Arial"/>
          <w:sz w:val="24"/>
          <w:szCs w:val="24"/>
          <w:lang w:eastAsia="en-GB"/>
        </w:rPr>
        <w:t>conscious. Travelodge</w:t>
      </w:r>
      <w:r w:rsidR="00CA5105" w:rsidRPr="00CA5105">
        <w:rPr>
          <w:rFonts w:ascii="Arial" w:eastAsia="Times New Roman" w:hAnsi="Arial" w:cs="Arial"/>
          <w:sz w:val="24"/>
          <w:szCs w:val="24"/>
          <w:lang w:eastAsia="en-GB"/>
        </w:rPr>
        <w:t xml:space="preserve"> has successfully positioned itself in the mid-range and budget areas of the market by offering affordable and decent lodgings.</w:t>
      </w:r>
      <w:r w:rsidR="00CA5105" w:rsidRPr="00CA5105">
        <w:rPr>
          <w:rFonts w:ascii="Arial" w:eastAsia="Times New Roman" w:hAnsi="Arial" w:cs="Arial"/>
          <w:sz w:val="24"/>
          <w:szCs w:val="24"/>
          <w:lang w:eastAsia="en-GB"/>
        </w:rPr>
        <w:br/>
        <w:t>Organisations operating in the hotel industry must have a thorough understanding of financial management to achieve strategic differentiation and sustained growth.</w:t>
      </w:r>
      <w:r w:rsidR="00EA092C" w:rsidRPr="00C900C3">
        <w:rPr>
          <w:rFonts w:ascii="Arial" w:eastAsia="Times New Roman" w:hAnsi="Arial" w:cs="Arial"/>
          <w:sz w:val="24"/>
          <w:szCs w:val="24"/>
          <w:lang w:eastAsia="en-GB"/>
        </w:rPr>
        <w:t>(</w:t>
      </w:r>
      <w:r w:rsidR="00EA092C" w:rsidRPr="00C900C3">
        <w:rPr>
          <w:rFonts w:ascii="Arial" w:hAnsi="Arial" w:cs="Arial"/>
          <w:color w:val="222222"/>
          <w:sz w:val="24"/>
          <w:szCs w:val="24"/>
          <w:shd w:val="clear" w:color="auto" w:fill="FFFFFF"/>
        </w:rPr>
        <w:t xml:space="preserve"> </w:t>
      </w:r>
      <w:proofErr w:type="spellStart"/>
      <w:r w:rsidR="00EA092C" w:rsidRPr="00C900C3">
        <w:rPr>
          <w:rFonts w:ascii="Arial" w:hAnsi="Arial" w:cs="Arial"/>
          <w:color w:val="222222"/>
          <w:sz w:val="24"/>
          <w:szCs w:val="24"/>
          <w:shd w:val="clear" w:color="auto" w:fill="FFFFFF"/>
        </w:rPr>
        <w:t>Yahyoyevna</w:t>
      </w:r>
      <w:proofErr w:type="spellEnd"/>
      <w:r w:rsidR="00EA092C" w:rsidRPr="00C900C3">
        <w:rPr>
          <w:rFonts w:ascii="Arial" w:hAnsi="Arial" w:cs="Arial"/>
          <w:color w:val="222222"/>
          <w:sz w:val="24"/>
          <w:szCs w:val="24"/>
          <w:shd w:val="clear" w:color="auto" w:fill="FFFFFF"/>
        </w:rPr>
        <w:t>, O.F. and Alexandrovich, A.A., 2024</w:t>
      </w:r>
      <w:r w:rsidR="00EA092C" w:rsidRPr="00C900C3">
        <w:rPr>
          <w:rFonts w:ascii="Arial" w:hAnsi="Arial" w:cs="Arial"/>
          <w:color w:val="222222"/>
          <w:sz w:val="24"/>
          <w:szCs w:val="24"/>
          <w:shd w:val="clear" w:color="auto" w:fill="FFFFFF"/>
        </w:rPr>
        <w:t>)</w:t>
      </w:r>
      <w:r w:rsidR="00CA5105" w:rsidRPr="00CA5105">
        <w:rPr>
          <w:rFonts w:ascii="Arial" w:eastAsia="Times New Roman" w:hAnsi="Arial" w:cs="Arial"/>
          <w:sz w:val="24"/>
          <w:szCs w:val="24"/>
          <w:lang w:eastAsia="en-GB"/>
        </w:rPr>
        <w:t xml:space="preserve"> This </w:t>
      </w:r>
      <w:r w:rsidR="00CA5105" w:rsidRPr="00C900C3">
        <w:rPr>
          <w:rFonts w:ascii="Arial" w:eastAsia="Times New Roman" w:hAnsi="Arial" w:cs="Arial"/>
          <w:sz w:val="24"/>
          <w:szCs w:val="24"/>
          <w:lang w:eastAsia="en-GB"/>
        </w:rPr>
        <w:t>report</w:t>
      </w:r>
      <w:r w:rsidR="00CA5105" w:rsidRPr="00CA5105">
        <w:rPr>
          <w:rFonts w:ascii="Arial" w:eastAsia="Times New Roman" w:hAnsi="Arial" w:cs="Arial"/>
          <w:sz w:val="24"/>
          <w:szCs w:val="24"/>
          <w:lang w:eastAsia="en-GB"/>
        </w:rPr>
        <w:t xml:space="preserve"> seeks to thoroughly analyse the financial complexities of Shangri-La Hotels and Travelodge Hotels, specifically focusing on four key aspects: total revenue generation, market positioning, development potential, and Corporate Social Responsibility (CSR) commitment. The work aims to uncover the fundamental factors that influence financial performance and sustainability in the hospitality industry by conducting a thorough analysis of these aspects.</w:t>
      </w:r>
      <w:r w:rsidR="00EA092C" w:rsidRPr="00C900C3">
        <w:rPr>
          <w:rFonts w:ascii="Arial" w:eastAsia="Times New Roman" w:hAnsi="Arial" w:cs="Arial"/>
          <w:sz w:val="24"/>
          <w:szCs w:val="24"/>
          <w:lang w:eastAsia="en-GB"/>
        </w:rPr>
        <w:t xml:space="preserve"> </w:t>
      </w:r>
      <w:proofErr w:type="gramStart"/>
      <w:r w:rsidR="00EA092C" w:rsidRPr="00C900C3">
        <w:rPr>
          <w:rFonts w:ascii="Arial" w:eastAsia="Times New Roman" w:hAnsi="Arial" w:cs="Arial"/>
          <w:sz w:val="24"/>
          <w:szCs w:val="24"/>
          <w:lang w:eastAsia="en-GB"/>
        </w:rPr>
        <w:t xml:space="preserve">( </w:t>
      </w:r>
      <w:proofErr w:type="spellStart"/>
      <w:r w:rsidR="00EA092C" w:rsidRPr="00C900C3">
        <w:rPr>
          <w:rFonts w:ascii="Arial" w:eastAsia="Times New Roman" w:hAnsi="Arial" w:cs="Arial"/>
          <w:sz w:val="24"/>
          <w:szCs w:val="24"/>
          <w:lang w:eastAsia="en-GB"/>
        </w:rPr>
        <w:t>Nirino</w:t>
      </w:r>
      <w:proofErr w:type="spellEnd"/>
      <w:proofErr w:type="gramEnd"/>
      <w:r w:rsidR="00EA092C" w:rsidRPr="00C900C3">
        <w:rPr>
          <w:rFonts w:ascii="Arial" w:eastAsia="Times New Roman" w:hAnsi="Arial" w:cs="Arial"/>
          <w:sz w:val="24"/>
          <w:szCs w:val="24"/>
          <w:lang w:eastAsia="en-GB"/>
        </w:rPr>
        <w:t xml:space="preserve"> et al., 2021)</w:t>
      </w:r>
      <w:r w:rsidR="00CA5105" w:rsidRPr="00CA5105">
        <w:rPr>
          <w:rFonts w:ascii="Arial" w:eastAsia="Times New Roman" w:hAnsi="Arial" w:cs="Arial"/>
          <w:sz w:val="24"/>
          <w:szCs w:val="24"/>
          <w:lang w:eastAsia="en-GB"/>
        </w:rPr>
        <w:t xml:space="preserve"> </w:t>
      </w:r>
      <w:r w:rsidR="00CA5105" w:rsidRPr="00CA5105">
        <w:rPr>
          <w:rFonts w:ascii="Arial" w:eastAsia="Times New Roman" w:hAnsi="Arial" w:cs="Arial"/>
          <w:sz w:val="24"/>
          <w:szCs w:val="24"/>
          <w:lang w:eastAsia="en-GB"/>
        </w:rPr>
        <w:br/>
        <w:t xml:space="preserve">Total revenue is a key measure used to evaluate the financial well-being and operational effectiveness of hospitality organisations. By closely examining the sources of income, patterns in income generation, and the factors that affect changes in income, we can get valuable understanding of the methods used by Shangri-La Hotels and Travelodge Hotels to generate revenue. Furthermore, an </w:t>
      </w:r>
      <w:r w:rsidR="00CA5105" w:rsidRPr="00CA5105">
        <w:rPr>
          <w:rFonts w:ascii="Arial" w:eastAsia="Times New Roman" w:hAnsi="Arial" w:cs="Arial"/>
          <w:sz w:val="24"/>
          <w:szCs w:val="24"/>
          <w:lang w:eastAsia="en-GB"/>
        </w:rPr>
        <w:lastRenderedPageBreak/>
        <w:t xml:space="preserve">analysis of market positioning reveals the competitive dynamics, customer demographics, and brand perception techniques employed by both organisations. Gaining insight into their market situations allows for a detailed understanding of the specific advantages and problems they face in the business. </w:t>
      </w:r>
    </w:p>
    <w:p w14:paraId="0B88B6F4" w14:textId="77777777" w:rsidR="00CA5105" w:rsidRPr="00C900C3" w:rsidRDefault="00CA5105" w:rsidP="00C900C3">
      <w:pPr>
        <w:spacing w:line="360" w:lineRule="auto"/>
        <w:rPr>
          <w:rFonts w:ascii="Arial" w:hAnsi="Arial" w:cs="Arial"/>
          <w:sz w:val="24"/>
          <w:szCs w:val="24"/>
        </w:rPr>
      </w:pPr>
    </w:p>
    <w:p w14:paraId="6F8F29F5" w14:textId="77777777" w:rsidR="00654B07" w:rsidRPr="00C900C3" w:rsidRDefault="00654B07" w:rsidP="00C900C3">
      <w:pPr>
        <w:spacing w:line="360" w:lineRule="auto"/>
        <w:rPr>
          <w:rFonts w:ascii="Arial" w:hAnsi="Arial" w:cs="Arial"/>
          <w:sz w:val="24"/>
          <w:szCs w:val="24"/>
        </w:rPr>
      </w:pPr>
    </w:p>
    <w:p w14:paraId="06379084" w14:textId="77777777" w:rsidR="00D170ED" w:rsidRPr="00C900C3" w:rsidRDefault="00D170ED" w:rsidP="00C900C3">
      <w:pPr>
        <w:spacing w:line="360" w:lineRule="auto"/>
        <w:rPr>
          <w:rFonts w:ascii="Arial" w:hAnsi="Arial" w:cs="Arial"/>
          <w:b/>
          <w:bCs/>
          <w:sz w:val="24"/>
          <w:szCs w:val="24"/>
        </w:rPr>
      </w:pPr>
    </w:p>
    <w:p w14:paraId="393D3A24" w14:textId="4910025D" w:rsidR="00654B07" w:rsidRPr="00C900C3" w:rsidRDefault="00654B07" w:rsidP="00C900C3">
      <w:pPr>
        <w:spacing w:line="360" w:lineRule="auto"/>
        <w:rPr>
          <w:rFonts w:ascii="Arial" w:hAnsi="Arial" w:cs="Arial"/>
          <w:b/>
          <w:bCs/>
          <w:sz w:val="24"/>
          <w:szCs w:val="24"/>
        </w:rPr>
      </w:pPr>
      <w:r w:rsidRPr="00C900C3">
        <w:rPr>
          <w:rFonts w:ascii="Arial" w:hAnsi="Arial" w:cs="Arial"/>
          <w:b/>
          <w:bCs/>
          <w:sz w:val="24"/>
          <w:szCs w:val="24"/>
        </w:rPr>
        <w:t>TOTAL REVENUE ANALYSIS</w:t>
      </w:r>
    </w:p>
    <w:p w14:paraId="1BC19996" w14:textId="77777777" w:rsidR="00654B07" w:rsidRPr="00C900C3" w:rsidRDefault="00654B07" w:rsidP="00C900C3">
      <w:pPr>
        <w:spacing w:line="360" w:lineRule="auto"/>
        <w:rPr>
          <w:rFonts w:ascii="Arial" w:hAnsi="Arial" w:cs="Arial"/>
          <w:b/>
          <w:bCs/>
          <w:sz w:val="24"/>
          <w:szCs w:val="24"/>
        </w:rPr>
      </w:pPr>
    </w:p>
    <w:p w14:paraId="11B41DB7" w14:textId="4AF91ED1" w:rsidR="00654B07" w:rsidRPr="00C900C3" w:rsidRDefault="00654B07" w:rsidP="00C900C3">
      <w:pPr>
        <w:spacing w:line="360" w:lineRule="auto"/>
        <w:rPr>
          <w:rFonts w:ascii="Arial" w:hAnsi="Arial" w:cs="Arial"/>
          <w:b/>
          <w:bCs/>
          <w:sz w:val="24"/>
          <w:szCs w:val="24"/>
        </w:rPr>
      </w:pPr>
      <w:r w:rsidRPr="00C900C3">
        <w:rPr>
          <w:rFonts w:ascii="Arial" w:hAnsi="Arial" w:cs="Arial"/>
          <w:b/>
          <w:bCs/>
          <w:sz w:val="24"/>
          <w:szCs w:val="24"/>
        </w:rPr>
        <w:t>Shangri-La Hotels</w:t>
      </w:r>
    </w:p>
    <w:p w14:paraId="1F1BCC49" w14:textId="0D6599AD" w:rsidR="00EA092C" w:rsidRPr="00C900C3" w:rsidRDefault="004F3227" w:rsidP="00C900C3">
      <w:pPr>
        <w:pStyle w:val="ListParagraph"/>
        <w:numPr>
          <w:ilvl w:val="0"/>
          <w:numId w:val="2"/>
        </w:numPr>
        <w:spacing w:after="0" w:line="360" w:lineRule="auto"/>
        <w:rPr>
          <w:rFonts w:ascii="Arial" w:eastAsia="Times New Roman" w:hAnsi="Arial" w:cs="Arial"/>
          <w:sz w:val="24"/>
          <w:szCs w:val="24"/>
          <w:lang w:eastAsia="en-GB"/>
        </w:rPr>
      </w:pPr>
      <w:r w:rsidRPr="00C900C3">
        <w:rPr>
          <w:rFonts w:ascii="Arial" w:hAnsi="Arial" w:cs="Arial"/>
          <w:color w:val="000000"/>
          <w:sz w:val="24"/>
          <w:szCs w:val="24"/>
          <w:shd w:val="clear" w:color="auto" w:fill="FFFFFF"/>
        </w:rPr>
        <w:t>Indeed, Shangri-La Hotels pays great attention to articulate luxurious lodgings and excellent services for wealthy tourists who pursue for sophisticated experience. All the contents of its offers, for example, smart design of rooms and personal concierge service, are deliberately prepared for catering to the guests, bearing luxury specification from all aspects, of which customers could obtain a sense of elegance and exclusiveness. The total revenue for financial year of 2023 for the whole brand is 1,7 billion pounds. (Shangri-</w:t>
      </w:r>
      <w:proofErr w:type="gramStart"/>
      <w:r w:rsidRPr="00C900C3">
        <w:rPr>
          <w:rFonts w:ascii="Arial" w:hAnsi="Arial" w:cs="Arial"/>
          <w:color w:val="000000"/>
          <w:sz w:val="24"/>
          <w:szCs w:val="24"/>
          <w:shd w:val="clear" w:color="auto" w:fill="FFFFFF"/>
        </w:rPr>
        <w:t>La ,</w:t>
      </w:r>
      <w:proofErr w:type="gramEnd"/>
      <w:r w:rsidRPr="00C900C3">
        <w:rPr>
          <w:rFonts w:ascii="Arial" w:hAnsi="Arial" w:cs="Arial"/>
          <w:color w:val="000000"/>
          <w:sz w:val="24"/>
          <w:szCs w:val="24"/>
          <w:shd w:val="clear" w:color="auto" w:fill="FFFFFF"/>
        </w:rPr>
        <w:t xml:space="preserve"> 2023 A)</w:t>
      </w:r>
    </w:p>
    <w:p w14:paraId="0F12308F" w14:textId="64B0263B" w:rsidR="00654B07" w:rsidRPr="00C900C3" w:rsidRDefault="00654B07" w:rsidP="00C900C3">
      <w:pPr>
        <w:pStyle w:val="ListParagraph"/>
        <w:numPr>
          <w:ilvl w:val="0"/>
          <w:numId w:val="2"/>
        </w:num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Room Bookings: A substantial proportion of Shangri-La's income is generated by the reservation of rooms. The hotels offer generously sized and luxuriously furnished rooms and suites, which frequently showcase breathtaking views, elegant decor, and cutting-edge services. Wealthy travellers who are willing to pay high prices are drawn to the appeal of extravagant accommodations, seeking a memorable and exceptional stay.</w:t>
      </w:r>
      <w:r w:rsidR="00EA092C" w:rsidRPr="00C900C3">
        <w:rPr>
          <w:rFonts w:ascii="Arial" w:eastAsia="Times New Roman" w:hAnsi="Arial" w:cs="Arial"/>
          <w:sz w:val="24"/>
          <w:szCs w:val="24"/>
          <w:lang w:eastAsia="en-GB"/>
        </w:rPr>
        <w:t xml:space="preserve"> </w:t>
      </w:r>
    </w:p>
    <w:p w14:paraId="04FA196E" w14:textId="45E68BCA" w:rsidR="00654B07" w:rsidRPr="00C900C3" w:rsidRDefault="00654B07" w:rsidP="00C900C3">
      <w:pPr>
        <w:spacing w:line="360" w:lineRule="auto"/>
        <w:ind w:left="360"/>
        <w:rPr>
          <w:rFonts w:ascii="Arial" w:hAnsi="Arial" w:cs="Arial"/>
          <w:sz w:val="24"/>
          <w:szCs w:val="24"/>
        </w:rPr>
      </w:pPr>
    </w:p>
    <w:p w14:paraId="3404B8CB" w14:textId="11D3358E" w:rsidR="00654B07" w:rsidRPr="00C900C3" w:rsidRDefault="00654B07" w:rsidP="00C900C3">
      <w:pPr>
        <w:pStyle w:val="ListParagraph"/>
        <w:numPr>
          <w:ilvl w:val="0"/>
          <w:numId w:val="2"/>
        </w:num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Shangri-La Hotels' broad range of culinary options in its food and beverage services significantly enhance their sources of income. The hotels offer a wide variety of dining choices, including upscale restaurants serving high-quality food, informal diners, and fashionable pubs. </w:t>
      </w:r>
      <w:proofErr w:type="gramStart"/>
      <w:r w:rsidR="004F3227" w:rsidRPr="00C900C3">
        <w:rPr>
          <w:rFonts w:ascii="Arial" w:hAnsi="Arial" w:cs="Arial"/>
          <w:color w:val="000000"/>
          <w:sz w:val="24"/>
          <w:szCs w:val="24"/>
          <w:shd w:val="clear" w:color="auto" w:fill="FFFFFF"/>
        </w:rPr>
        <w:t>Culinary</w:t>
      </w:r>
      <w:proofErr w:type="gramEnd"/>
      <w:r w:rsidR="004F3227" w:rsidRPr="00C900C3">
        <w:rPr>
          <w:rFonts w:ascii="Arial" w:hAnsi="Arial" w:cs="Arial"/>
          <w:color w:val="000000"/>
          <w:sz w:val="24"/>
          <w:szCs w:val="24"/>
          <w:shd w:val="clear" w:color="auto" w:fill="FFFFFF"/>
        </w:rPr>
        <w:t xml:space="preserve"> skill and impeccable service subsequently uplift guests’ enjoyment satisfaction and inspire them constantly to take foodies’ experiences exclusively.</w:t>
      </w:r>
      <w:r w:rsidR="00EA092C" w:rsidRPr="00C900C3">
        <w:rPr>
          <w:rFonts w:ascii="Arial" w:eastAsia="Times New Roman" w:hAnsi="Arial" w:cs="Arial"/>
          <w:sz w:val="24"/>
          <w:szCs w:val="24"/>
          <w:lang w:eastAsia="en-GB"/>
        </w:rPr>
        <w:t xml:space="preserve"> (Shangri-la, 2023 B)</w:t>
      </w:r>
    </w:p>
    <w:p w14:paraId="5AB5495F" w14:textId="77777777" w:rsidR="00654B07" w:rsidRPr="00C900C3" w:rsidRDefault="00654B07" w:rsidP="00C900C3">
      <w:pPr>
        <w:pStyle w:val="ListParagraph"/>
        <w:spacing w:line="360" w:lineRule="auto"/>
        <w:rPr>
          <w:rFonts w:ascii="Arial" w:eastAsia="Times New Roman" w:hAnsi="Arial" w:cs="Arial"/>
          <w:sz w:val="24"/>
          <w:szCs w:val="24"/>
          <w:lang w:eastAsia="en-GB"/>
        </w:rPr>
      </w:pPr>
    </w:p>
    <w:p w14:paraId="43A3C703" w14:textId="2DA2D6F2" w:rsidR="00427996" w:rsidRPr="00C900C3" w:rsidRDefault="00427996" w:rsidP="00C900C3">
      <w:pPr>
        <w:pStyle w:val="ListParagraph"/>
        <w:numPr>
          <w:ilvl w:val="0"/>
          <w:numId w:val="2"/>
        </w:num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Supplementary amenities provided by Shangri-La Hotels go beyond hotel accommodations and dining facilities. These services are designed to improve guest satisfaction and generate extra money. These amenities may include spa and wellness facilities that provide revitalising treatments, fitness centres equipped with cutting-edge technology, and event areas appropriate for business gatherings, weddings, and social events. Shangri-La enhances revenue potential and guarantees a well-rounded guest experience by offering a wide range of amenities and services.</w:t>
      </w:r>
    </w:p>
    <w:p w14:paraId="107B0681" w14:textId="77777777" w:rsidR="00654B07" w:rsidRPr="00C900C3" w:rsidRDefault="00654B07" w:rsidP="00C900C3">
      <w:pPr>
        <w:spacing w:after="0" w:line="360" w:lineRule="auto"/>
        <w:rPr>
          <w:rFonts w:ascii="Arial" w:eastAsia="Times New Roman" w:hAnsi="Arial" w:cs="Arial"/>
          <w:sz w:val="24"/>
          <w:szCs w:val="24"/>
          <w:lang w:eastAsia="en-GB"/>
        </w:rPr>
      </w:pPr>
    </w:p>
    <w:p w14:paraId="5F2A0BFA" w14:textId="77777777" w:rsidR="00427996" w:rsidRPr="00C900C3" w:rsidRDefault="00427996" w:rsidP="00C900C3">
      <w:pPr>
        <w:spacing w:after="0" w:line="360" w:lineRule="auto"/>
        <w:rPr>
          <w:rFonts w:ascii="Arial" w:eastAsia="Times New Roman" w:hAnsi="Arial" w:cs="Arial"/>
          <w:sz w:val="24"/>
          <w:szCs w:val="24"/>
          <w:lang w:eastAsia="en-GB"/>
        </w:rPr>
      </w:pPr>
    </w:p>
    <w:p w14:paraId="6EBED1EA" w14:textId="1485A52D" w:rsidR="00427996" w:rsidRPr="00C900C3" w:rsidRDefault="00427996"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T</w:t>
      </w:r>
      <w:r w:rsidR="00D170ED" w:rsidRPr="00C900C3">
        <w:rPr>
          <w:rFonts w:ascii="Arial" w:eastAsia="Times New Roman" w:hAnsi="Arial" w:cs="Arial"/>
          <w:b/>
          <w:bCs/>
          <w:sz w:val="24"/>
          <w:szCs w:val="24"/>
          <w:lang w:eastAsia="en-GB"/>
        </w:rPr>
        <w:t>ravelodge Hotels</w:t>
      </w:r>
    </w:p>
    <w:p w14:paraId="0A8BF7B9" w14:textId="77777777" w:rsidR="00427996" w:rsidRPr="00C900C3" w:rsidRDefault="00427996" w:rsidP="00C900C3">
      <w:pPr>
        <w:spacing w:after="0" w:line="360" w:lineRule="auto"/>
        <w:rPr>
          <w:rFonts w:ascii="Arial" w:eastAsia="Times New Roman" w:hAnsi="Arial" w:cs="Arial"/>
          <w:b/>
          <w:bCs/>
          <w:sz w:val="24"/>
          <w:szCs w:val="24"/>
          <w:lang w:eastAsia="en-GB"/>
        </w:rPr>
      </w:pPr>
    </w:p>
    <w:p w14:paraId="4151E998" w14:textId="1F230FE7" w:rsidR="00427996" w:rsidRPr="00C900C3" w:rsidRDefault="00427996" w:rsidP="00C900C3">
      <w:pPr>
        <w:pStyle w:val="ListParagraph"/>
        <w:numPr>
          <w:ilvl w:val="0"/>
          <w:numId w:val="4"/>
        </w:num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Economical Choice: Travelodge Hotels presents itself as a cost-effective option for travellers in need of reasonably priced lodging that doesn't sacrifice quality or comfort. The brand's emphasis on price appeals to consumers who are mindful of their budget, making it an appealing choice for both leisure and business travellers looking for economical accommodation options.</w:t>
      </w:r>
      <w:r w:rsidR="00091264" w:rsidRPr="00C900C3">
        <w:rPr>
          <w:rFonts w:ascii="Arial" w:eastAsia="Times New Roman" w:hAnsi="Arial" w:cs="Arial"/>
          <w:sz w:val="24"/>
          <w:szCs w:val="24"/>
          <w:lang w:eastAsia="en-GB"/>
        </w:rPr>
        <w:t xml:space="preserve"> With a total revenue for 2023 of 1 billion pounds. (Travelodge, 2023)</w:t>
      </w:r>
    </w:p>
    <w:p w14:paraId="1C863215" w14:textId="77777777" w:rsidR="00427996" w:rsidRPr="00C900C3" w:rsidRDefault="00427996" w:rsidP="00C900C3">
      <w:pPr>
        <w:pStyle w:val="ListParagraph"/>
        <w:spacing w:after="0" w:line="360" w:lineRule="auto"/>
        <w:rPr>
          <w:rFonts w:ascii="Arial" w:eastAsia="Times New Roman" w:hAnsi="Arial" w:cs="Arial"/>
          <w:sz w:val="24"/>
          <w:szCs w:val="24"/>
          <w:lang w:eastAsia="en-GB"/>
        </w:rPr>
      </w:pPr>
    </w:p>
    <w:p w14:paraId="583B5885" w14:textId="77777777" w:rsidR="00427996" w:rsidRPr="00C900C3" w:rsidRDefault="00427996" w:rsidP="00C900C3">
      <w:pPr>
        <w:pStyle w:val="ListParagraph"/>
        <w:numPr>
          <w:ilvl w:val="0"/>
          <w:numId w:val="4"/>
        </w:num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Room bookings are the main source of income for Travelodge Hotels. The hotels provide immaculate, cosy, and utilitarian rooms furnished with vital facilities, addressing the fundamental requirements of travellers. Although the average daily rates (ADR) may be lower in comparison to luxury hotels such as Shangri-La, the high occupancy rates and clever site selections contribute to a consistent creation of revenue.</w:t>
      </w:r>
    </w:p>
    <w:p w14:paraId="7E9C49D8" w14:textId="77777777" w:rsidR="00427996" w:rsidRPr="00C900C3" w:rsidRDefault="00427996" w:rsidP="00C900C3">
      <w:pPr>
        <w:spacing w:after="0" w:line="360" w:lineRule="auto"/>
        <w:rPr>
          <w:rFonts w:ascii="Arial" w:eastAsia="Times New Roman" w:hAnsi="Arial" w:cs="Arial"/>
          <w:sz w:val="24"/>
          <w:szCs w:val="24"/>
          <w:lang w:eastAsia="en-GB"/>
        </w:rPr>
      </w:pPr>
    </w:p>
    <w:p w14:paraId="248A39A7" w14:textId="792EDAC8" w:rsidR="00427996" w:rsidRPr="00C900C3" w:rsidRDefault="00427996" w:rsidP="00C900C3">
      <w:pPr>
        <w:pStyle w:val="ListParagraph"/>
        <w:numPr>
          <w:ilvl w:val="0"/>
          <w:numId w:val="4"/>
        </w:num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Additional Services: Although Travelodge Hotels may not provide the wide array of amenities and services typically associated with premium brands, they may offer several supplementary services to improve guest convenience and satisfaction. These amenities may encompass complimentary breakfast options, Wi-Fi connectivity, and round-the-clock reception services. Travelodge enhances operational efficiency by prioritising vital services and </w:t>
      </w:r>
      <w:r w:rsidRPr="00C900C3">
        <w:rPr>
          <w:rFonts w:ascii="Arial" w:eastAsia="Times New Roman" w:hAnsi="Arial" w:cs="Arial"/>
          <w:sz w:val="24"/>
          <w:szCs w:val="24"/>
          <w:lang w:eastAsia="en-GB"/>
        </w:rPr>
        <w:lastRenderedPageBreak/>
        <w:t>implementing cost-effective solutions, all while catering to the requirements of budget-conscious travellers.</w:t>
      </w:r>
      <w:r w:rsidR="00EA092C" w:rsidRPr="00C900C3">
        <w:rPr>
          <w:rFonts w:ascii="Arial" w:eastAsia="Times New Roman" w:hAnsi="Arial" w:cs="Arial"/>
          <w:sz w:val="24"/>
          <w:szCs w:val="24"/>
          <w:lang w:eastAsia="en-GB"/>
        </w:rPr>
        <w:t xml:space="preserve"> </w:t>
      </w:r>
      <w:r w:rsidR="00730D37" w:rsidRPr="00C900C3">
        <w:rPr>
          <w:rFonts w:ascii="Arial" w:eastAsia="Times New Roman" w:hAnsi="Arial" w:cs="Arial"/>
          <w:sz w:val="24"/>
          <w:szCs w:val="24"/>
          <w:lang w:eastAsia="en-GB"/>
        </w:rPr>
        <w:t>(Travelodge</w:t>
      </w:r>
      <w:r w:rsidR="00EA092C" w:rsidRPr="00C900C3">
        <w:rPr>
          <w:rFonts w:ascii="Arial" w:eastAsia="Times New Roman" w:hAnsi="Arial" w:cs="Arial"/>
          <w:sz w:val="24"/>
          <w:szCs w:val="24"/>
          <w:lang w:eastAsia="en-GB"/>
        </w:rPr>
        <w:t>, 2023 A)</w:t>
      </w:r>
    </w:p>
    <w:p w14:paraId="15C581D1" w14:textId="3DB67449" w:rsidR="00427996" w:rsidRPr="00C900C3" w:rsidRDefault="00427996" w:rsidP="00C900C3">
      <w:pPr>
        <w:spacing w:after="0" w:line="360" w:lineRule="auto"/>
        <w:rPr>
          <w:rFonts w:ascii="Arial" w:eastAsia="Times New Roman" w:hAnsi="Arial" w:cs="Arial"/>
          <w:b/>
          <w:bCs/>
          <w:sz w:val="24"/>
          <w:szCs w:val="24"/>
          <w:lang w:eastAsia="en-GB"/>
        </w:rPr>
      </w:pPr>
    </w:p>
    <w:p w14:paraId="2E63B3D0" w14:textId="0EE73BCE" w:rsidR="00091264" w:rsidRPr="00C900C3" w:rsidRDefault="00091264"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According with previous comparation Shangri-la generate more revenue than Travelodge in the last year. But for the economic sector Travelodge is a top leader in his sector.</w:t>
      </w:r>
    </w:p>
    <w:p w14:paraId="4FF28DC2" w14:textId="77777777" w:rsidR="00042B34" w:rsidRPr="00C900C3" w:rsidRDefault="00042B34" w:rsidP="00C900C3">
      <w:pPr>
        <w:spacing w:after="0" w:line="360" w:lineRule="auto"/>
        <w:rPr>
          <w:rFonts w:ascii="Arial" w:eastAsia="Times New Roman" w:hAnsi="Arial" w:cs="Arial"/>
          <w:b/>
          <w:bCs/>
          <w:sz w:val="24"/>
          <w:szCs w:val="24"/>
          <w:lang w:eastAsia="en-GB"/>
        </w:rPr>
      </w:pPr>
    </w:p>
    <w:p w14:paraId="3F4C8A6C" w14:textId="77777777" w:rsidR="00042B34" w:rsidRPr="00C900C3" w:rsidRDefault="00042B34" w:rsidP="00C900C3">
      <w:pPr>
        <w:spacing w:after="0" w:line="360" w:lineRule="auto"/>
        <w:rPr>
          <w:rFonts w:ascii="Arial" w:eastAsia="Times New Roman" w:hAnsi="Arial" w:cs="Arial"/>
          <w:b/>
          <w:bCs/>
          <w:sz w:val="24"/>
          <w:szCs w:val="24"/>
          <w:lang w:eastAsia="en-GB"/>
        </w:rPr>
      </w:pPr>
    </w:p>
    <w:p w14:paraId="51815610" w14:textId="2735355A" w:rsidR="00427996" w:rsidRPr="00C900C3" w:rsidRDefault="00427996"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MARKET POSITION ASSESSMENT</w:t>
      </w:r>
    </w:p>
    <w:p w14:paraId="6EEC4992" w14:textId="77777777" w:rsidR="00042B34" w:rsidRPr="00C900C3" w:rsidRDefault="00042B34" w:rsidP="00C900C3">
      <w:pPr>
        <w:spacing w:after="0" w:line="360" w:lineRule="auto"/>
        <w:rPr>
          <w:rFonts w:ascii="Arial" w:eastAsia="Times New Roman" w:hAnsi="Arial" w:cs="Arial"/>
          <w:b/>
          <w:bCs/>
          <w:sz w:val="24"/>
          <w:szCs w:val="24"/>
          <w:lang w:eastAsia="en-GB"/>
        </w:rPr>
      </w:pPr>
    </w:p>
    <w:p w14:paraId="2486AACA" w14:textId="58EEB9F5" w:rsidR="00042B34" w:rsidRPr="00C900C3" w:rsidRDefault="00042B34" w:rsidP="00C900C3">
      <w:pPr>
        <w:spacing w:after="0" w:line="360" w:lineRule="auto"/>
        <w:jc w:val="both"/>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Shangri-</w:t>
      </w:r>
      <w:r w:rsidR="00091264" w:rsidRPr="00C900C3">
        <w:rPr>
          <w:rFonts w:ascii="Arial" w:eastAsia="Times New Roman" w:hAnsi="Arial" w:cs="Arial"/>
          <w:b/>
          <w:bCs/>
          <w:sz w:val="24"/>
          <w:szCs w:val="24"/>
          <w:lang w:eastAsia="en-GB"/>
        </w:rPr>
        <w:t>L</w:t>
      </w:r>
      <w:r w:rsidRPr="00C900C3">
        <w:rPr>
          <w:rFonts w:ascii="Arial" w:eastAsia="Times New Roman" w:hAnsi="Arial" w:cs="Arial"/>
          <w:b/>
          <w:bCs/>
          <w:sz w:val="24"/>
          <w:szCs w:val="24"/>
          <w:lang w:eastAsia="en-GB"/>
        </w:rPr>
        <w:t>a Hotels</w:t>
      </w:r>
    </w:p>
    <w:p w14:paraId="41236F90" w14:textId="77777777" w:rsidR="00042B34" w:rsidRPr="00C900C3" w:rsidRDefault="00042B34" w:rsidP="00C900C3">
      <w:pPr>
        <w:spacing w:after="0" w:line="360" w:lineRule="auto"/>
        <w:rPr>
          <w:rFonts w:ascii="Arial" w:eastAsia="Times New Roman" w:hAnsi="Arial" w:cs="Arial"/>
          <w:b/>
          <w:bCs/>
          <w:sz w:val="24"/>
          <w:szCs w:val="24"/>
          <w:lang w:eastAsia="en-GB"/>
        </w:rPr>
      </w:pPr>
    </w:p>
    <w:p w14:paraId="6383AF9B" w14:textId="4D5CEFC9" w:rsidR="00737E92" w:rsidRPr="00C900C3" w:rsidRDefault="00737E92"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Shangri-La Hotels has played a pivotal role in providing its elite clientele with the highest level of sophistication, exclusivity and luxury as far as international hospitality is concerned. The locations of the resorts are carefully chosen and can be found in the most popular destinations in the world with fresh air, delicate flavours and outstanding service that satisfies the demanding taste of rich tourists. </w:t>
      </w:r>
    </w:p>
    <w:p w14:paraId="40A5ACFB" w14:textId="41D64AAF" w:rsidR="00737E92" w:rsidRPr="00C900C3" w:rsidRDefault="00737E92"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Shangri-La Hotels consciously targets wealthy individuals, high-class </w:t>
      </w:r>
      <w:r w:rsidR="00730D37" w:rsidRPr="00C900C3">
        <w:rPr>
          <w:rFonts w:ascii="Arial" w:eastAsia="Times New Roman" w:hAnsi="Arial" w:cs="Arial"/>
          <w:sz w:val="24"/>
          <w:szCs w:val="24"/>
          <w:lang w:eastAsia="en-GB"/>
        </w:rPr>
        <w:t>tourists,</w:t>
      </w:r>
      <w:r w:rsidRPr="00C900C3">
        <w:rPr>
          <w:rFonts w:ascii="Arial" w:eastAsia="Times New Roman" w:hAnsi="Arial" w:cs="Arial"/>
          <w:sz w:val="24"/>
          <w:szCs w:val="24"/>
          <w:lang w:eastAsia="en-GB"/>
        </w:rPr>
        <w:t xml:space="preserve"> and corporate executives, all of whom place a high value on luxury and a great importance on creating an extraordinary travel experience. </w:t>
      </w:r>
    </w:p>
    <w:p w14:paraId="611153DB" w14:textId="748470E1" w:rsidR="00737E92" w:rsidRPr="00C900C3" w:rsidRDefault="00737E92"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Shangri-La emphasises its specialties and premium goods, as well as the personal experiences provided to guests through its luxurious hotels, resorts, spa facilities and dining services, in the marketing of luxury travel. They are attempting to attract wealthy consumers to stay in their hotels for special occurrences, to relax in their resorts, and to take business trips. </w:t>
      </w:r>
      <w:r w:rsidRPr="00C900C3">
        <w:rPr>
          <w:rFonts w:ascii="Arial" w:eastAsia="Times New Roman" w:hAnsi="Arial" w:cs="Arial"/>
          <w:sz w:val="24"/>
          <w:szCs w:val="24"/>
          <w:lang w:eastAsia="en-GB"/>
        </w:rPr>
        <w:t>(</w:t>
      </w:r>
      <w:r w:rsidRPr="00C900C3">
        <w:rPr>
          <w:rFonts w:ascii="Arial" w:eastAsia="Times New Roman" w:hAnsi="Arial" w:cs="Arial"/>
          <w:sz w:val="24"/>
          <w:szCs w:val="24"/>
          <w:lang w:eastAsia="en-GB"/>
        </w:rPr>
        <w:t>Shulga et al., 2021</w:t>
      </w:r>
      <w:r w:rsidRPr="00C900C3">
        <w:rPr>
          <w:rFonts w:ascii="Arial" w:eastAsia="Times New Roman" w:hAnsi="Arial" w:cs="Arial"/>
          <w:sz w:val="24"/>
          <w:szCs w:val="24"/>
          <w:lang w:eastAsia="en-GB"/>
        </w:rPr>
        <w:t>)</w:t>
      </w:r>
    </w:p>
    <w:p w14:paraId="34E44BF4" w14:textId="106D4C16" w:rsidR="00737E92" w:rsidRPr="00C900C3" w:rsidRDefault="00737E92"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The brand maintains a loyal but wealthy clientele and repeat visitor numbers, which showcases the brand’s consistent delivery of quality, </w:t>
      </w:r>
      <w:r w:rsidRPr="00C900C3">
        <w:rPr>
          <w:rFonts w:ascii="Arial" w:eastAsia="Times New Roman" w:hAnsi="Arial" w:cs="Arial"/>
          <w:sz w:val="24"/>
          <w:szCs w:val="24"/>
          <w:lang w:eastAsia="en-GB"/>
        </w:rPr>
        <w:t>authenticity,</w:t>
      </w:r>
      <w:r w:rsidRPr="00C900C3">
        <w:rPr>
          <w:rFonts w:ascii="Arial" w:eastAsia="Times New Roman" w:hAnsi="Arial" w:cs="Arial"/>
          <w:sz w:val="24"/>
          <w:szCs w:val="24"/>
          <w:lang w:eastAsia="en-GB"/>
        </w:rPr>
        <w:t xml:space="preserve"> and value, and bolsters its competitive position in the premium segment. </w:t>
      </w:r>
    </w:p>
    <w:p w14:paraId="7344A219" w14:textId="7FFE6CD8" w:rsidR="00091264" w:rsidRPr="00C900C3" w:rsidRDefault="00737E92"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Shangri-La Hotels owes its success to its efforts to equip its guests with luxurious facilities and personalised services exceeding their </w:t>
      </w:r>
      <w:r w:rsidRPr="00C900C3">
        <w:rPr>
          <w:rFonts w:ascii="Arial" w:eastAsia="Times New Roman" w:hAnsi="Arial" w:cs="Arial"/>
          <w:sz w:val="24"/>
          <w:szCs w:val="24"/>
          <w:lang w:eastAsia="en-GB"/>
        </w:rPr>
        <w:t>needs. (Shangri</w:t>
      </w:r>
      <w:r w:rsidRPr="00C900C3">
        <w:rPr>
          <w:rFonts w:ascii="Arial" w:eastAsia="Times New Roman" w:hAnsi="Arial" w:cs="Arial"/>
          <w:sz w:val="24"/>
          <w:szCs w:val="24"/>
          <w:lang w:eastAsia="en-GB"/>
        </w:rPr>
        <w:t>-La, 2020</w:t>
      </w:r>
      <w:r w:rsidRPr="00C900C3">
        <w:rPr>
          <w:rFonts w:ascii="Arial" w:eastAsia="Times New Roman" w:hAnsi="Arial" w:cs="Arial"/>
          <w:sz w:val="24"/>
          <w:szCs w:val="24"/>
          <w:lang w:eastAsia="en-GB"/>
        </w:rPr>
        <w:t>)</w:t>
      </w:r>
    </w:p>
    <w:p w14:paraId="7835098E" w14:textId="77777777" w:rsidR="00091264" w:rsidRPr="00C900C3" w:rsidRDefault="00091264" w:rsidP="00C900C3">
      <w:pPr>
        <w:spacing w:after="0" w:line="360" w:lineRule="auto"/>
        <w:rPr>
          <w:rFonts w:ascii="Arial" w:eastAsia="Times New Roman" w:hAnsi="Arial" w:cs="Arial"/>
          <w:sz w:val="24"/>
          <w:szCs w:val="24"/>
          <w:lang w:eastAsia="en-GB"/>
        </w:rPr>
      </w:pPr>
    </w:p>
    <w:p w14:paraId="4C32E169" w14:textId="0B50ECCF" w:rsidR="00091264" w:rsidRPr="00C900C3" w:rsidRDefault="00091264"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Travelodge</w:t>
      </w:r>
      <w:r w:rsidR="00D170ED" w:rsidRPr="00C900C3">
        <w:rPr>
          <w:rFonts w:ascii="Arial" w:eastAsia="Times New Roman" w:hAnsi="Arial" w:cs="Arial"/>
          <w:b/>
          <w:bCs/>
          <w:sz w:val="24"/>
          <w:szCs w:val="24"/>
          <w:lang w:eastAsia="en-GB"/>
        </w:rPr>
        <w:t xml:space="preserve"> Hotels</w:t>
      </w:r>
    </w:p>
    <w:p w14:paraId="3425F22C" w14:textId="77777777" w:rsidR="00091264" w:rsidRPr="00C900C3" w:rsidRDefault="00091264" w:rsidP="00C900C3">
      <w:pPr>
        <w:spacing w:after="0" w:line="360" w:lineRule="auto"/>
        <w:rPr>
          <w:rFonts w:ascii="Arial" w:eastAsia="Times New Roman" w:hAnsi="Arial" w:cs="Arial"/>
          <w:b/>
          <w:bCs/>
          <w:sz w:val="24"/>
          <w:szCs w:val="24"/>
          <w:lang w:eastAsia="en-GB"/>
        </w:rPr>
      </w:pPr>
    </w:p>
    <w:p w14:paraId="2D64E637" w14:textId="4B5CAC44" w:rsidR="009C118B" w:rsidRPr="009C118B" w:rsidRDefault="009C118B" w:rsidP="00C900C3">
      <w:pPr>
        <w:spacing w:after="0" w:line="360" w:lineRule="auto"/>
        <w:rPr>
          <w:rFonts w:ascii="Arial" w:eastAsia="Times New Roman" w:hAnsi="Arial" w:cs="Arial"/>
          <w:sz w:val="24"/>
          <w:szCs w:val="24"/>
          <w:lang w:eastAsia="en-GB"/>
        </w:rPr>
      </w:pPr>
      <w:r w:rsidRPr="009C118B">
        <w:rPr>
          <w:rFonts w:ascii="Arial" w:eastAsia="Times New Roman" w:hAnsi="Arial" w:cs="Arial"/>
          <w:sz w:val="24"/>
          <w:szCs w:val="24"/>
          <w:lang w:eastAsia="en-GB"/>
        </w:rPr>
        <w:lastRenderedPageBreak/>
        <w:t>Travelodge Hotels sets itself out as a cost-effective option for budget-conscious travellers in search of reasonably priced rooms that do not compromise on comfort or convenience.</w:t>
      </w:r>
      <w:r w:rsidRPr="009C118B">
        <w:rPr>
          <w:rFonts w:ascii="Arial" w:eastAsia="Times New Roman" w:hAnsi="Arial" w:cs="Arial"/>
          <w:sz w:val="24"/>
          <w:szCs w:val="24"/>
          <w:lang w:eastAsia="en-GB"/>
        </w:rPr>
        <w:br/>
        <w:t>While Shangri-La focuses on a certain group of affluent travellers, Travelodge Hotels caters to a wider range of cost-conscious customers, such as families, vacationers, and business executives.</w:t>
      </w:r>
      <w:r w:rsidR="00BC0D1B" w:rsidRPr="00C900C3">
        <w:rPr>
          <w:rFonts w:ascii="Arial" w:eastAsia="Times New Roman" w:hAnsi="Arial" w:cs="Arial"/>
          <w:sz w:val="24"/>
          <w:szCs w:val="24"/>
          <w:lang w:eastAsia="en-GB"/>
        </w:rPr>
        <w:t xml:space="preserve"> (</w:t>
      </w:r>
      <w:proofErr w:type="spellStart"/>
      <w:r w:rsidR="00BC0D1B" w:rsidRPr="00C900C3">
        <w:rPr>
          <w:rFonts w:ascii="Arial" w:hAnsi="Arial" w:cs="Arial"/>
          <w:color w:val="222222"/>
          <w:sz w:val="24"/>
          <w:szCs w:val="24"/>
          <w:shd w:val="clear" w:color="auto" w:fill="FFFFFF"/>
        </w:rPr>
        <w:t>Setyawan</w:t>
      </w:r>
      <w:proofErr w:type="spellEnd"/>
      <w:r w:rsidR="00BC0D1B" w:rsidRPr="00C900C3">
        <w:rPr>
          <w:rFonts w:ascii="Arial" w:hAnsi="Arial" w:cs="Arial"/>
          <w:color w:val="222222"/>
          <w:sz w:val="24"/>
          <w:szCs w:val="24"/>
          <w:shd w:val="clear" w:color="auto" w:fill="FFFFFF"/>
        </w:rPr>
        <w:t>, R.R., 2020</w:t>
      </w:r>
      <w:r w:rsidR="00BC0D1B" w:rsidRPr="00C900C3">
        <w:rPr>
          <w:rFonts w:ascii="Arial" w:hAnsi="Arial" w:cs="Arial"/>
          <w:color w:val="222222"/>
          <w:sz w:val="24"/>
          <w:szCs w:val="24"/>
          <w:shd w:val="clear" w:color="auto" w:fill="FFFFFF"/>
        </w:rPr>
        <w:t>)</w:t>
      </w:r>
      <w:r w:rsidRPr="009C118B">
        <w:rPr>
          <w:rFonts w:ascii="Arial" w:eastAsia="Times New Roman" w:hAnsi="Arial" w:cs="Arial"/>
          <w:sz w:val="24"/>
          <w:szCs w:val="24"/>
          <w:lang w:eastAsia="en-GB"/>
        </w:rPr>
        <w:br/>
        <w:t>The inexpensive pricing, adaptable booking options, and handy locations of this hotel alternative are designed to meet the varied needs and preferences of budget-conscious travellers.</w:t>
      </w:r>
      <w:r w:rsidRPr="00C900C3">
        <w:rPr>
          <w:rFonts w:ascii="Arial" w:eastAsia="Times New Roman" w:hAnsi="Arial" w:cs="Arial"/>
          <w:sz w:val="24"/>
          <w:szCs w:val="24"/>
          <w:lang w:eastAsia="en-GB"/>
        </w:rPr>
        <w:t xml:space="preserve"> (Travelodge, 2022)</w:t>
      </w:r>
      <w:r w:rsidRPr="009C118B">
        <w:rPr>
          <w:rFonts w:ascii="Arial" w:eastAsia="Times New Roman" w:hAnsi="Arial" w:cs="Arial"/>
          <w:sz w:val="24"/>
          <w:szCs w:val="24"/>
          <w:lang w:eastAsia="en-GB"/>
        </w:rPr>
        <w:br/>
        <w:t xml:space="preserve">While Travelodge Hotels prioritises price, it </w:t>
      </w:r>
      <w:r w:rsidR="00AA7631" w:rsidRPr="00C900C3">
        <w:rPr>
          <w:rFonts w:ascii="Arial" w:eastAsia="Times New Roman" w:hAnsi="Arial" w:cs="Arial"/>
          <w:sz w:val="24"/>
          <w:szCs w:val="24"/>
          <w:lang w:eastAsia="en-GB"/>
        </w:rPr>
        <w:t>provides</w:t>
      </w:r>
      <w:r w:rsidRPr="009C118B">
        <w:rPr>
          <w:rFonts w:ascii="Arial" w:eastAsia="Times New Roman" w:hAnsi="Arial" w:cs="Arial"/>
          <w:sz w:val="24"/>
          <w:szCs w:val="24"/>
          <w:lang w:eastAsia="en-GB"/>
        </w:rPr>
        <w:t xml:space="preserve"> outstanding value and quality to its guests.</w:t>
      </w:r>
    </w:p>
    <w:p w14:paraId="552FF994" w14:textId="77777777" w:rsidR="00091264" w:rsidRPr="00C900C3" w:rsidRDefault="00091264" w:rsidP="00C900C3">
      <w:pPr>
        <w:spacing w:after="0" w:line="360" w:lineRule="auto"/>
        <w:rPr>
          <w:rFonts w:ascii="Arial" w:eastAsia="Times New Roman" w:hAnsi="Arial" w:cs="Arial"/>
          <w:b/>
          <w:bCs/>
          <w:sz w:val="24"/>
          <w:szCs w:val="24"/>
          <w:lang w:eastAsia="en-GB"/>
        </w:rPr>
      </w:pPr>
    </w:p>
    <w:p w14:paraId="15AA0BD4" w14:textId="77777777" w:rsidR="00FB5664" w:rsidRPr="00C900C3" w:rsidRDefault="00FB5664" w:rsidP="00C900C3">
      <w:pPr>
        <w:spacing w:after="0" w:line="360" w:lineRule="auto"/>
        <w:rPr>
          <w:rFonts w:ascii="Arial" w:eastAsia="Times New Roman" w:hAnsi="Arial" w:cs="Arial"/>
          <w:b/>
          <w:bCs/>
          <w:sz w:val="24"/>
          <w:szCs w:val="24"/>
          <w:lang w:eastAsia="en-GB"/>
        </w:rPr>
      </w:pPr>
    </w:p>
    <w:p w14:paraId="591187E8" w14:textId="24FDE469" w:rsidR="00FB5664" w:rsidRPr="00C900C3" w:rsidRDefault="00FB5664"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GROWTH POTENTIAL EVALUATION</w:t>
      </w:r>
    </w:p>
    <w:p w14:paraId="47E3A24F" w14:textId="77777777" w:rsidR="00FB5664" w:rsidRPr="00C900C3" w:rsidRDefault="00FB5664" w:rsidP="00C900C3">
      <w:pPr>
        <w:spacing w:after="0" w:line="360" w:lineRule="auto"/>
        <w:rPr>
          <w:rFonts w:ascii="Arial" w:eastAsia="Times New Roman" w:hAnsi="Arial" w:cs="Arial"/>
          <w:b/>
          <w:bCs/>
          <w:sz w:val="24"/>
          <w:szCs w:val="24"/>
          <w:lang w:eastAsia="en-GB"/>
        </w:rPr>
      </w:pPr>
    </w:p>
    <w:p w14:paraId="7D370EA9" w14:textId="35F1933E" w:rsidR="00FB5664" w:rsidRPr="00C900C3" w:rsidRDefault="00FB5664"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S</w:t>
      </w:r>
      <w:r w:rsidR="00881FDA" w:rsidRPr="00C900C3">
        <w:rPr>
          <w:rFonts w:ascii="Arial" w:eastAsia="Times New Roman" w:hAnsi="Arial" w:cs="Arial"/>
          <w:b/>
          <w:bCs/>
          <w:sz w:val="24"/>
          <w:szCs w:val="24"/>
          <w:lang w:eastAsia="en-GB"/>
        </w:rPr>
        <w:t>hangri-la Hotels</w:t>
      </w:r>
      <w:r w:rsidRPr="00C900C3">
        <w:rPr>
          <w:rFonts w:ascii="Arial" w:eastAsia="Times New Roman" w:hAnsi="Arial" w:cs="Arial"/>
          <w:b/>
          <w:bCs/>
          <w:sz w:val="24"/>
          <w:szCs w:val="24"/>
          <w:lang w:eastAsia="en-GB"/>
        </w:rPr>
        <w:t xml:space="preserve"> </w:t>
      </w:r>
    </w:p>
    <w:p w14:paraId="76958F96" w14:textId="77777777" w:rsidR="00FB5664" w:rsidRPr="00C900C3" w:rsidRDefault="00FB5664" w:rsidP="00C900C3">
      <w:pPr>
        <w:spacing w:after="0" w:line="360" w:lineRule="auto"/>
        <w:rPr>
          <w:rFonts w:ascii="Arial" w:eastAsia="Times New Roman" w:hAnsi="Arial" w:cs="Arial"/>
          <w:b/>
          <w:bCs/>
          <w:sz w:val="24"/>
          <w:szCs w:val="24"/>
          <w:lang w:eastAsia="en-GB"/>
        </w:rPr>
      </w:pPr>
    </w:p>
    <w:p w14:paraId="7AF69FD8" w14:textId="77CAE906" w:rsidR="00FB5664" w:rsidRPr="00FB5664" w:rsidRDefault="00FB5664" w:rsidP="00C900C3">
      <w:pPr>
        <w:spacing w:after="0" w:line="360" w:lineRule="auto"/>
        <w:rPr>
          <w:rFonts w:ascii="Arial" w:eastAsia="Times New Roman" w:hAnsi="Arial" w:cs="Arial"/>
          <w:sz w:val="24"/>
          <w:szCs w:val="24"/>
          <w:lang w:eastAsia="en-GB"/>
        </w:rPr>
      </w:pPr>
      <w:r w:rsidRPr="00FB5664">
        <w:rPr>
          <w:rFonts w:ascii="Arial" w:eastAsia="Times New Roman" w:hAnsi="Arial" w:cs="Arial"/>
          <w:sz w:val="24"/>
          <w:szCs w:val="24"/>
          <w:lang w:eastAsia="en-GB"/>
        </w:rPr>
        <w:t xml:space="preserve">Through strategic partnerships with renowned brands, airlines, travel agencies, and lifestyle companies, Shangri-La can augment its brand exposure, tap into untapped client demographics, and effectively promote its products and services to a broader target market. </w:t>
      </w:r>
      <w:r w:rsidRPr="00FB5664">
        <w:rPr>
          <w:rFonts w:ascii="Arial" w:eastAsia="Times New Roman" w:hAnsi="Arial" w:cs="Arial"/>
          <w:sz w:val="24"/>
          <w:szCs w:val="24"/>
          <w:lang w:eastAsia="en-GB"/>
        </w:rPr>
        <w:br/>
        <w:t>Shangri-La Hotels may enhance its brand and appeal to environmentally conscious travellers by prioritising sustainability and adopting responsible tourism practices.</w:t>
      </w:r>
      <w:r w:rsidR="00881FDA" w:rsidRPr="00C900C3">
        <w:rPr>
          <w:rFonts w:ascii="Arial" w:eastAsia="Times New Roman" w:hAnsi="Arial" w:cs="Arial"/>
          <w:sz w:val="24"/>
          <w:szCs w:val="24"/>
          <w:lang w:eastAsia="en-GB"/>
        </w:rPr>
        <w:t xml:space="preserve"> (Shangri-la, 2024)</w:t>
      </w:r>
      <w:r w:rsidRPr="00FB5664">
        <w:rPr>
          <w:rFonts w:ascii="Arial" w:eastAsia="Times New Roman" w:hAnsi="Arial" w:cs="Arial"/>
          <w:sz w:val="24"/>
          <w:szCs w:val="24"/>
          <w:lang w:eastAsia="en-GB"/>
        </w:rPr>
        <w:br/>
        <w:t>Shangri-La may enhance its reputation and appeal to socially conscious consumers by investing in eco-friendly initiatives, community involvement projects, and corporate social responsibility programmes. This will match its growth aims with societal and environmental stewardship.</w:t>
      </w:r>
    </w:p>
    <w:p w14:paraId="527258DB" w14:textId="77777777" w:rsidR="00FB5664" w:rsidRPr="00FB5664" w:rsidRDefault="00FB5664" w:rsidP="00C900C3">
      <w:pPr>
        <w:spacing w:after="0" w:line="360" w:lineRule="auto"/>
        <w:rPr>
          <w:rFonts w:ascii="Arial" w:eastAsia="Times New Roman" w:hAnsi="Arial" w:cs="Arial"/>
          <w:sz w:val="24"/>
          <w:szCs w:val="24"/>
          <w:lang w:eastAsia="en-GB"/>
        </w:rPr>
      </w:pPr>
      <w:r w:rsidRPr="00FB5664">
        <w:rPr>
          <w:rFonts w:ascii="Arial" w:eastAsia="Times New Roman" w:hAnsi="Arial" w:cs="Arial"/>
          <w:sz w:val="24"/>
          <w:szCs w:val="24"/>
          <w:lang w:eastAsia="en-GB"/>
        </w:rPr>
        <w:t>Shangri-La Hotels may take advantage of the increasing desire for high-end lodging in developing countries by extending its presence to areas with rapidly rising tourism sectors.</w:t>
      </w:r>
    </w:p>
    <w:p w14:paraId="46C18D36" w14:textId="4186DC33" w:rsidR="00FB5664" w:rsidRPr="00FB5664" w:rsidRDefault="00FB5664" w:rsidP="00C900C3">
      <w:pPr>
        <w:spacing w:after="0" w:line="360" w:lineRule="auto"/>
        <w:rPr>
          <w:rFonts w:ascii="Arial" w:eastAsia="Times New Roman" w:hAnsi="Arial" w:cs="Arial"/>
          <w:sz w:val="24"/>
          <w:szCs w:val="24"/>
          <w:lang w:eastAsia="en-GB"/>
        </w:rPr>
      </w:pPr>
      <w:r w:rsidRPr="00FB5664">
        <w:rPr>
          <w:rFonts w:ascii="Arial" w:eastAsia="Times New Roman" w:hAnsi="Arial" w:cs="Arial"/>
          <w:sz w:val="24"/>
          <w:szCs w:val="24"/>
          <w:lang w:eastAsia="en-GB"/>
        </w:rPr>
        <w:t xml:space="preserve">Expanding the range of products and services to meet changing consumer tastes and lifestyle trends can help Shangri-La Hotels increase its potential for growth. </w:t>
      </w:r>
      <w:r w:rsidRPr="00FB5664">
        <w:rPr>
          <w:rFonts w:ascii="Arial" w:eastAsia="Times New Roman" w:hAnsi="Arial" w:cs="Arial"/>
          <w:sz w:val="24"/>
          <w:szCs w:val="24"/>
          <w:lang w:eastAsia="en-GB"/>
        </w:rPr>
        <w:br/>
        <w:t xml:space="preserve">This may involve incorporating new concepts and immersive activities, such as </w:t>
      </w:r>
      <w:r w:rsidRPr="00FB5664">
        <w:rPr>
          <w:rFonts w:ascii="Arial" w:eastAsia="Times New Roman" w:hAnsi="Arial" w:cs="Arial"/>
          <w:sz w:val="24"/>
          <w:szCs w:val="24"/>
          <w:lang w:eastAsia="en-GB"/>
        </w:rPr>
        <w:lastRenderedPageBreak/>
        <w:t>wellness retreats, gastronomic experiences, and experiencing travel packages, to attract a wider array of customers and boost revenue streams.</w:t>
      </w:r>
      <w:r w:rsidR="00BC0D1B" w:rsidRPr="00C900C3">
        <w:rPr>
          <w:rFonts w:ascii="Arial" w:eastAsia="Times New Roman" w:hAnsi="Arial" w:cs="Arial"/>
          <w:sz w:val="24"/>
          <w:szCs w:val="24"/>
          <w:lang w:eastAsia="en-GB"/>
        </w:rPr>
        <w:t xml:space="preserve"> (</w:t>
      </w:r>
      <w:r w:rsidR="00BC0D1B" w:rsidRPr="00C900C3">
        <w:rPr>
          <w:rFonts w:ascii="Arial" w:hAnsi="Arial" w:cs="Arial"/>
          <w:color w:val="222222"/>
          <w:sz w:val="24"/>
          <w:szCs w:val="24"/>
          <w:shd w:val="clear" w:color="auto" w:fill="FFFFFF"/>
        </w:rPr>
        <w:t>He, M.,</w:t>
      </w:r>
      <w:r w:rsidR="00BC0D1B" w:rsidRPr="00C900C3">
        <w:rPr>
          <w:rFonts w:ascii="Arial" w:hAnsi="Arial" w:cs="Arial"/>
          <w:color w:val="222222"/>
          <w:sz w:val="24"/>
          <w:szCs w:val="24"/>
          <w:shd w:val="clear" w:color="auto" w:fill="FFFFFF"/>
        </w:rPr>
        <w:t xml:space="preserve"> et al., 2023)</w:t>
      </w:r>
    </w:p>
    <w:p w14:paraId="6E31D508" w14:textId="77777777" w:rsidR="00FB5664" w:rsidRPr="00C900C3" w:rsidRDefault="00FB5664" w:rsidP="00C900C3">
      <w:pPr>
        <w:spacing w:after="0" w:line="360" w:lineRule="auto"/>
        <w:rPr>
          <w:rFonts w:ascii="Arial" w:eastAsia="Times New Roman" w:hAnsi="Arial" w:cs="Arial"/>
          <w:sz w:val="24"/>
          <w:szCs w:val="24"/>
          <w:lang w:eastAsia="en-GB"/>
        </w:rPr>
      </w:pPr>
    </w:p>
    <w:p w14:paraId="223F43DA" w14:textId="77777777" w:rsidR="00FB5664" w:rsidRPr="00C900C3" w:rsidRDefault="00FB5664" w:rsidP="00C900C3">
      <w:pPr>
        <w:spacing w:after="0" w:line="360" w:lineRule="auto"/>
        <w:rPr>
          <w:rFonts w:ascii="Arial" w:eastAsia="Times New Roman" w:hAnsi="Arial" w:cs="Arial"/>
          <w:sz w:val="24"/>
          <w:szCs w:val="24"/>
          <w:lang w:eastAsia="en-GB"/>
        </w:rPr>
      </w:pPr>
    </w:p>
    <w:p w14:paraId="4F924CCC" w14:textId="17537CD6" w:rsidR="00FB5664" w:rsidRPr="00C900C3" w:rsidRDefault="00FB5664"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T</w:t>
      </w:r>
      <w:r w:rsidR="00881FDA" w:rsidRPr="00C900C3">
        <w:rPr>
          <w:rFonts w:ascii="Arial" w:eastAsia="Times New Roman" w:hAnsi="Arial" w:cs="Arial"/>
          <w:b/>
          <w:bCs/>
          <w:sz w:val="24"/>
          <w:szCs w:val="24"/>
          <w:lang w:eastAsia="en-GB"/>
        </w:rPr>
        <w:t>ravelodge</w:t>
      </w:r>
      <w:r w:rsidR="00D170ED" w:rsidRPr="00C900C3">
        <w:rPr>
          <w:rFonts w:ascii="Arial" w:eastAsia="Times New Roman" w:hAnsi="Arial" w:cs="Arial"/>
          <w:b/>
          <w:bCs/>
          <w:sz w:val="24"/>
          <w:szCs w:val="24"/>
          <w:lang w:eastAsia="en-GB"/>
        </w:rPr>
        <w:t xml:space="preserve"> Hotels</w:t>
      </w:r>
    </w:p>
    <w:p w14:paraId="6EC7941A" w14:textId="77777777" w:rsidR="00FB5664" w:rsidRPr="00C900C3" w:rsidRDefault="00FB5664" w:rsidP="00C900C3">
      <w:pPr>
        <w:spacing w:after="0" w:line="360" w:lineRule="auto"/>
        <w:rPr>
          <w:rFonts w:ascii="Arial" w:eastAsia="Times New Roman" w:hAnsi="Arial" w:cs="Arial"/>
          <w:b/>
          <w:bCs/>
          <w:sz w:val="24"/>
          <w:szCs w:val="24"/>
          <w:lang w:eastAsia="en-GB"/>
        </w:rPr>
      </w:pPr>
    </w:p>
    <w:p w14:paraId="62FC7FA0" w14:textId="34FEAD0E" w:rsidR="00881FDA" w:rsidRPr="00881FDA" w:rsidRDefault="00881FDA" w:rsidP="00C900C3">
      <w:pPr>
        <w:spacing w:after="0" w:line="360" w:lineRule="auto"/>
        <w:rPr>
          <w:rFonts w:ascii="Arial" w:eastAsia="Times New Roman" w:hAnsi="Arial" w:cs="Arial"/>
          <w:sz w:val="24"/>
          <w:szCs w:val="24"/>
          <w:lang w:eastAsia="en-GB"/>
        </w:rPr>
      </w:pPr>
      <w:r w:rsidRPr="00881FDA">
        <w:rPr>
          <w:rFonts w:ascii="Arial" w:eastAsia="Times New Roman" w:hAnsi="Arial" w:cs="Arial"/>
          <w:sz w:val="24"/>
          <w:szCs w:val="24"/>
          <w:lang w:eastAsia="en-GB"/>
        </w:rPr>
        <w:t xml:space="preserve">Travelodge Hotels may use its established market position by strategically targeting important markets and maximising its market share among its current client </w:t>
      </w:r>
      <w:r w:rsidR="00AA7631" w:rsidRPr="00C900C3">
        <w:rPr>
          <w:rFonts w:ascii="Arial" w:eastAsia="Times New Roman" w:hAnsi="Arial" w:cs="Arial"/>
          <w:sz w:val="24"/>
          <w:szCs w:val="24"/>
          <w:lang w:eastAsia="en-GB"/>
        </w:rPr>
        <w:t>bases</w:t>
      </w:r>
      <w:r w:rsidRPr="00881FDA">
        <w:rPr>
          <w:rFonts w:ascii="Arial" w:eastAsia="Times New Roman" w:hAnsi="Arial" w:cs="Arial"/>
          <w:sz w:val="24"/>
          <w:szCs w:val="24"/>
          <w:lang w:eastAsia="en-GB"/>
        </w:rPr>
        <w:t xml:space="preserve">. </w:t>
      </w:r>
      <w:r w:rsidRPr="00881FDA">
        <w:rPr>
          <w:rFonts w:ascii="Arial" w:eastAsia="Times New Roman" w:hAnsi="Arial" w:cs="Arial"/>
          <w:sz w:val="24"/>
          <w:szCs w:val="24"/>
          <w:lang w:eastAsia="en-GB"/>
        </w:rPr>
        <w:br/>
        <w:t xml:space="preserve">Travelodge can maximise its revenue potential from its existing properties and locations by improving occupancy rates, using dynamic pricing methods, and boosting customer loyalty programmes. </w:t>
      </w:r>
      <w:r w:rsidRPr="00881FDA">
        <w:rPr>
          <w:rFonts w:ascii="Arial" w:eastAsia="Times New Roman" w:hAnsi="Arial" w:cs="Arial"/>
          <w:sz w:val="24"/>
          <w:szCs w:val="24"/>
          <w:lang w:eastAsia="en-GB"/>
        </w:rPr>
        <w:br/>
        <w:t xml:space="preserve">Emphasising ongoing innovation in service delivery and guest experiences is crucial for Travelodge Hotels to remain competitive and foster growth. </w:t>
      </w:r>
      <w:r w:rsidRPr="00881FDA">
        <w:rPr>
          <w:rFonts w:ascii="Arial" w:eastAsia="Times New Roman" w:hAnsi="Arial" w:cs="Arial"/>
          <w:sz w:val="24"/>
          <w:szCs w:val="24"/>
          <w:lang w:eastAsia="en-GB"/>
        </w:rPr>
        <w:br/>
        <w:t>This may entail making investments in technological advancements, improving digital reservation systems, and providing innovative amenities and services that are in line with evolving consumer preferences and market trends.</w:t>
      </w:r>
      <w:r w:rsidR="00E26971" w:rsidRPr="00C900C3">
        <w:rPr>
          <w:rFonts w:ascii="Arial" w:eastAsia="Times New Roman" w:hAnsi="Arial" w:cs="Arial"/>
          <w:sz w:val="24"/>
          <w:szCs w:val="24"/>
          <w:lang w:eastAsia="en-GB"/>
        </w:rPr>
        <w:t xml:space="preserve"> (</w:t>
      </w:r>
      <w:r w:rsidR="00E26971" w:rsidRPr="00C900C3">
        <w:rPr>
          <w:rFonts w:ascii="Arial" w:hAnsi="Arial" w:cs="Arial"/>
          <w:color w:val="222222"/>
          <w:sz w:val="24"/>
          <w:szCs w:val="24"/>
          <w:shd w:val="clear" w:color="auto" w:fill="FFFFFF"/>
        </w:rPr>
        <w:t>Morrison, A.M., 2022</w:t>
      </w:r>
      <w:r w:rsidR="00E26971" w:rsidRPr="00C900C3">
        <w:rPr>
          <w:rFonts w:ascii="Arial" w:hAnsi="Arial" w:cs="Arial"/>
          <w:color w:val="222222"/>
          <w:sz w:val="24"/>
          <w:szCs w:val="24"/>
          <w:shd w:val="clear" w:color="auto" w:fill="FFFFFF"/>
        </w:rPr>
        <w:t>)</w:t>
      </w:r>
      <w:r w:rsidRPr="00881FDA">
        <w:rPr>
          <w:rFonts w:ascii="Arial" w:eastAsia="Times New Roman" w:hAnsi="Arial" w:cs="Arial"/>
          <w:sz w:val="24"/>
          <w:szCs w:val="24"/>
          <w:lang w:eastAsia="en-GB"/>
        </w:rPr>
        <w:br/>
        <w:t>Enhancing brand loyalty is crucial for Travelodge Hotels to ensure further expansion and retain its market position.</w:t>
      </w:r>
    </w:p>
    <w:p w14:paraId="552067A0" w14:textId="77777777" w:rsidR="00FB5664" w:rsidRPr="00C900C3" w:rsidRDefault="00FB5664" w:rsidP="00C900C3">
      <w:pPr>
        <w:spacing w:after="0" w:line="360" w:lineRule="auto"/>
        <w:rPr>
          <w:rFonts w:ascii="Arial" w:eastAsia="Times New Roman" w:hAnsi="Arial" w:cs="Arial"/>
          <w:b/>
          <w:bCs/>
          <w:sz w:val="24"/>
          <w:szCs w:val="24"/>
          <w:lang w:eastAsia="en-GB"/>
        </w:rPr>
      </w:pPr>
    </w:p>
    <w:p w14:paraId="7621DDDB" w14:textId="77777777" w:rsidR="00881FDA" w:rsidRPr="00C900C3" w:rsidRDefault="00881FDA" w:rsidP="00C900C3">
      <w:pPr>
        <w:spacing w:after="0" w:line="360" w:lineRule="auto"/>
        <w:rPr>
          <w:rFonts w:ascii="Arial" w:eastAsia="Times New Roman" w:hAnsi="Arial" w:cs="Arial"/>
          <w:b/>
          <w:bCs/>
          <w:sz w:val="24"/>
          <w:szCs w:val="24"/>
          <w:lang w:eastAsia="en-GB"/>
        </w:rPr>
      </w:pPr>
    </w:p>
    <w:p w14:paraId="67810B74" w14:textId="74AB3593" w:rsidR="00881FDA" w:rsidRPr="00C900C3" w:rsidRDefault="00881FDA"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FINANCIAL COMMITMENT TO CSR ANALYSIS</w:t>
      </w:r>
    </w:p>
    <w:p w14:paraId="3272D6B7" w14:textId="77777777" w:rsidR="00881FDA" w:rsidRPr="00C900C3" w:rsidRDefault="00881FDA" w:rsidP="00C900C3">
      <w:pPr>
        <w:spacing w:after="0" w:line="360" w:lineRule="auto"/>
        <w:rPr>
          <w:rFonts w:ascii="Arial" w:eastAsia="Times New Roman" w:hAnsi="Arial" w:cs="Arial"/>
          <w:b/>
          <w:bCs/>
          <w:sz w:val="24"/>
          <w:szCs w:val="24"/>
          <w:lang w:eastAsia="en-GB"/>
        </w:rPr>
      </w:pPr>
    </w:p>
    <w:p w14:paraId="571D7B16" w14:textId="71F20C63" w:rsidR="00881FDA" w:rsidRPr="00C900C3" w:rsidRDefault="00881FDA"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Shangri-la Hotels</w:t>
      </w:r>
    </w:p>
    <w:p w14:paraId="3431A97D" w14:textId="77777777" w:rsidR="00881FDA" w:rsidRPr="00C900C3" w:rsidRDefault="00881FDA" w:rsidP="00C900C3">
      <w:pPr>
        <w:spacing w:after="0" w:line="360" w:lineRule="auto"/>
        <w:rPr>
          <w:rFonts w:ascii="Arial" w:eastAsia="Times New Roman" w:hAnsi="Arial" w:cs="Arial"/>
          <w:b/>
          <w:bCs/>
          <w:sz w:val="24"/>
          <w:szCs w:val="24"/>
          <w:lang w:eastAsia="en-GB"/>
        </w:rPr>
      </w:pPr>
    </w:p>
    <w:p w14:paraId="06CDB962" w14:textId="77777777" w:rsidR="00737E92" w:rsidRPr="00C900C3" w:rsidRDefault="00737E92" w:rsidP="00C900C3">
      <w:pPr>
        <w:spacing w:after="0" w:line="360" w:lineRule="auto"/>
        <w:rPr>
          <w:rFonts w:ascii="Arial" w:hAnsi="Arial" w:cs="Arial"/>
          <w:color w:val="000000"/>
          <w:sz w:val="24"/>
          <w:szCs w:val="24"/>
          <w:shd w:val="clear" w:color="auto" w:fill="FFFFFF"/>
        </w:rPr>
      </w:pPr>
      <w:r w:rsidRPr="00C900C3">
        <w:rPr>
          <w:rFonts w:ascii="Arial" w:hAnsi="Arial" w:cs="Arial"/>
          <w:color w:val="000000"/>
          <w:sz w:val="24"/>
          <w:szCs w:val="24"/>
          <w:shd w:val="clear" w:color="auto" w:fill="FFFFFF"/>
        </w:rPr>
        <w:t xml:space="preserve">Shangri-La Hotels takes several mitigation measures to reduce the environmental impact of its business, by reducing energy usage, water consumption and waste output across all assets. (Shangri-la, </w:t>
      </w:r>
      <w:r w:rsidRPr="00C900C3">
        <w:rPr>
          <w:rFonts w:ascii="Arial" w:hAnsi="Arial" w:cs="Arial"/>
          <w:color w:val="000000"/>
          <w:sz w:val="24"/>
          <w:szCs w:val="24"/>
          <w:shd w:val="clear" w:color="auto" w:fill="FFFFFF"/>
        </w:rPr>
        <w:t xml:space="preserve">2024, </w:t>
      </w:r>
      <w:r w:rsidRPr="00C900C3">
        <w:rPr>
          <w:rFonts w:ascii="Arial" w:hAnsi="Arial" w:cs="Arial"/>
          <w:color w:val="000000"/>
          <w:sz w:val="24"/>
          <w:szCs w:val="24"/>
          <w:shd w:val="clear" w:color="auto" w:fill="FFFFFF"/>
        </w:rPr>
        <w:t xml:space="preserve">A) </w:t>
      </w:r>
    </w:p>
    <w:p w14:paraId="61257E48" w14:textId="0C006920" w:rsidR="00881FDA" w:rsidRPr="00C900C3" w:rsidRDefault="00737E92" w:rsidP="00C900C3">
      <w:pPr>
        <w:spacing w:after="0" w:line="360" w:lineRule="auto"/>
        <w:rPr>
          <w:rFonts w:ascii="Arial" w:hAnsi="Arial" w:cs="Arial"/>
          <w:color w:val="000000"/>
          <w:sz w:val="24"/>
          <w:szCs w:val="24"/>
          <w:shd w:val="clear" w:color="auto" w:fill="FFFFFF"/>
        </w:rPr>
      </w:pPr>
      <w:r w:rsidRPr="00C900C3">
        <w:rPr>
          <w:rFonts w:ascii="Arial" w:hAnsi="Arial" w:cs="Arial"/>
          <w:color w:val="000000"/>
          <w:sz w:val="24"/>
          <w:szCs w:val="24"/>
          <w:shd w:val="clear" w:color="auto" w:fill="FFFFFF"/>
        </w:rPr>
        <w:t xml:space="preserve">To promote developers' sustainability, the brand assigns more funding to make use of eco-friendly technology, like solar panels, environmentally friendly </w:t>
      </w:r>
      <w:proofErr w:type="gramStart"/>
      <w:r w:rsidRPr="00C900C3">
        <w:rPr>
          <w:rFonts w:ascii="Arial" w:hAnsi="Arial" w:cs="Arial"/>
          <w:color w:val="000000"/>
          <w:sz w:val="24"/>
          <w:szCs w:val="24"/>
          <w:shd w:val="clear" w:color="auto" w:fill="FFFFFF"/>
        </w:rPr>
        <w:t>lighting</w:t>
      </w:r>
      <w:proofErr w:type="gramEnd"/>
      <w:r w:rsidRPr="00C900C3">
        <w:rPr>
          <w:rFonts w:ascii="Arial" w:hAnsi="Arial" w:cs="Arial"/>
          <w:color w:val="000000"/>
          <w:sz w:val="24"/>
          <w:szCs w:val="24"/>
          <w:shd w:val="clear" w:color="auto" w:fill="FFFFFF"/>
        </w:rPr>
        <w:t xml:space="preserve"> and water-saving fittings, to cut down on pollution and environmental affliction. In addition to these programmes, each year Shangri-La Hotels sponsors various charitable campaigns, volunteer programmes and collaborations with various non-governmental organisations aimed at community engagement. The theme of these efforts emphasises community causes, community needs, support for education, </w:t>
      </w:r>
      <w:r w:rsidRPr="00C900C3">
        <w:rPr>
          <w:rFonts w:ascii="Arial" w:hAnsi="Arial" w:cs="Arial"/>
          <w:color w:val="000000"/>
          <w:sz w:val="24"/>
          <w:szCs w:val="24"/>
          <w:shd w:val="clear" w:color="auto" w:fill="FFFFFF"/>
        </w:rPr>
        <w:lastRenderedPageBreak/>
        <w:t>healthcare and social welfare or the betterment of underprivileged communities. The brand keeps communication channels open with its stakeholders, has regular ethical audits and pledges to abide by local laws and international norms to remain as a socially responsible business entity. (</w:t>
      </w:r>
      <w:proofErr w:type="spellStart"/>
      <w:r w:rsidRPr="00C900C3">
        <w:rPr>
          <w:rFonts w:ascii="Arial" w:hAnsi="Arial" w:cs="Arial"/>
          <w:color w:val="000000"/>
          <w:sz w:val="24"/>
          <w:szCs w:val="24"/>
          <w:shd w:val="clear" w:color="auto" w:fill="FFFFFF"/>
        </w:rPr>
        <w:t>Rhou</w:t>
      </w:r>
      <w:proofErr w:type="spellEnd"/>
      <w:r w:rsidRPr="00C900C3">
        <w:rPr>
          <w:rFonts w:ascii="Arial" w:hAnsi="Arial" w:cs="Arial"/>
          <w:color w:val="000000"/>
          <w:sz w:val="24"/>
          <w:szCs w:val="24"/>
          <w:shd w:val="clear" w:color="auto" w:fill="FFFFFF"/>
        </w:rPr>
        <w:t xml:space="preserve"> Y and Singal M, 2020) An atmosphere at work that is both friendly and inclusive, where diversity and equality are encouraged, where there is room for career and skills development and employee satisfaction, morale and retention are improved.</w:t>
      </w:r>
    </w:p>
    <w:p w14:paraId="507C2B22" w14:textId="77777777" w:rsidR="00737E92" w:rsidRPr="00C900C3" w:rsidRDefault="00737E92" w:rsidP="00C900C3">
      <w:pPr>
        <w:spacing w:after="0" w:line="360" w:lineRule="auto"/>
        <w:rPr>
          <w:rFonts w:ascii="Arial" w:eastAsia="Times New Roman" w:hAnsi="Arial" w:cs="Arial"/>
          <w:b/>
          <w:bCs/>
          <w:sz w:val="24"/>
          <w:szCs w:val="24"/>
          <w:lang w:eastAsia="en-GB"/>
        </w:rPr>
      </w:pPr>
    </w:p>
    <w:p w14:paraId="3A8B2A3D" w14:textId="77F74AEF" w:rsidR="00881FDA" w:rsidRPr="00C900C3" w:rsidRDefault="00881FDA"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Travelodge Hotels</w:t>
      </w:r>
    </w:p>
    <w:p w14:paraId="31F1786E" w14:textId="77777777" w:rsidR="00881FDA" w:rsidRPr="00C900C3" w:rsidRDefault="00881FDA" w:rsidP="00C900C3">
      <w:pPr>
        <w:spacing w:after="0" w:line="360" w:lineRule="auto"/>
        <w:rPr>
          <w:rFonts w:ascii="Arial" w:eastAsia="Times New Roman" w:hAnsi="Arial" w:cs="Arial"/>
          <w:b/>
          <w:bCs/>
          <w:sz w:val="24"/>
          <w:szCs w:val="24"/>
          <w:lang w:eastAsia="en-GB"/>
        </w:rPr>
      </w:pPr>
    </w:p>
    <w:p w14:paraId="642DB214" w14:textId="77777777" w:rsidR="00C900C3" w:rsidRPr="00C900C3" w:rsidRDefault="00C900C3"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While Travelodge Hotels may not have the means or motivation to invest in major CSR projects, it does stand to benefit strategically by offering those that are most congruent with its brand values and community-focused impact. </w:t>
      </w:r>
    </w:p>
    <w:p w14:paraId="54053E9E" w14:textId="6B1247A0" w:rsidR="00881FDA" w:rsidRPr="00C900C3" w:rsidRDefault="00C900C3"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This might include working with charities, community centres and grassroots projects that provide for more important needs such as education, </w:t>
      </w:r>
      <w:r w:rsidRPr="00C900C3">
        <w:rPr>
          <w:rFonts w:ascii="Arial" w:eastAsia="Times New Roman" w:hAnsi="Arial" w:cs="Arial"/>
          <w:sz w:val="24"/>
          <w:szCs w:val="24"/>
          <w:lang w:eastAsia="en-GB"/>
        </w:rPr>
        <w:t>healthcare,</w:t>
      </w:r>
      <w:r w:rsidRPr="00C900C3">
        <w:rPr>
          <w:rFonts w:ascii="Arial" w:eastAsia="Times New Roman" w:hAnsi="Arial" w:cs="Arial"/>
          <w:sz w:val="24"/>
          <w:szCs w:val="24"/>
          <w:lang w:eastAsia="en-GB"/>
        </w:rPr>
        <w:t xml:space="preserve"> and social welfare. Travelodge might develop goodwill with neighbours by involving local stakeholders and listening to their needs. Local patrons might work with the hotel to customise the building and services to those who need </w:t>
      </w:r>
      <w:r w:rsidRPr="00C900C3">
        <w:rPr>
          <w:rFonts w:ascii="Arial" w:eastAsia="Times New Roman" w:hAnsi="Arial" w:cs="Arial"/>
          <w:sz w:val="24"/>
          <w:szCs w:val="24"/>
          <w:lang w:eastAsia="en-GB"/>
        </w:rPr>
        <w:t>them. Today’s</w:t>
      </w:r>
      <w:r w:rsidRPr="00C900C3">
        <w:rPr>
          <w:rFonts w:ascii="Arial" w:eastAsia="Times New Roman" w:hAnsi="Arial" w:cs="Arial"/>
          <w:sz w:val="24"/>
          <w:szCs w:val="24"/>
          <w:lang w:eastAsia="en-GB"/>
        </w:rPr>
        <w:t xml:space="preserve"> </w:t>
      </w:r>
      <w:r w:rsidRPr="00C900C3">
        <w:rPr>
          <w:rFonts w:ascii="Arial" w:eastAsia="Times New Roman" w:hAnsi="Arial" w:cs="Arial"/>
          <w:sz w:val="24"/>
          <w:szCs w:val="24"/>
          <w:lang w:eastAsia="en-GB"/>
        </w:rPr>
        <w:t>Travelodge</w:t>
      </w:r>
      <w:r w:rsidRPr="00C900C3">
        <w:rPr>
          <w:rFonts w:ascii="Arial" w:eastAsia="Times New Roman" w:hAnsi="Arial" w:cs="Arial"/>
          <w:sz w:val="24"/>
          <w:szCs w:val="24"/>
          <w:lang w:eastAsia="en-GB"/>
        </w:rPr>
        <w:t xml:space="preserve"> Hotels can utilize eco-friendly practices in their day-to-day business to minimize the environmental impact and forge the path of responsible </w:t>
      </w:r>
      <w:r w:rsidRPr="00C900C3">
        <w:rPr>
          <w:rFonts w:ascii="Arial" w:eastAsia="Times New Roman" w:hAnsi="Arial" w:cs="Arial"/>
          <w:sz w:val="24"/>
          <w:szCs w:val="24"/>
          <w:lang w:eastAsia="en-GB"/>
        </w:rPr>
        <w:t>tourism. This</w:t>
      </w:r>
      <w:r w:rsidRPr="00C900C3">
        <w:rPr>
          <w:rFonts w:ascii="Arial" w:eastAsia="Times New Roman" w:hAnsi="Arial" w:cs="Arial"/>
          <w:sz w:val="24"/>
          <w:szCs w:val="24"/>
          <w:lang w:eastAsia="en-GB"/>
        </w:rPr>
        <w:t xml:space="preserve"> may include recycling programs, energy conservation measures, and Earth-friendly amenities designed to reduce waste, preserve </w:t>
      </w:r>
      <w:r w:rsidRPr="00C900C3">
        <w:rPr>
          <w:rFonts w:ascii="Arial" w:eastAsia="Times New Roman" w:hAnsi="Arial" w:cs="Arial"/>
          <w:sz w:val="24"/>
          <w:szCs w:val="24"/>
          <w:lang w:eastAsia="en-GB"/>
        </w:rPr>
        <w:t>resources,</w:t>
      </w:r>
      <w:r w:rsidRPr="00C900C3">
        <w:rPr>
          <w:rFonts w:ascii="Arial" w:eastAsia="Times New Roman" w:hAnsi="Arial" w:cs="Arial"/>
          <w:sz w:val="24"/>
          <w:szCs w:val="24"/>
          <w:lang w:eastAsia="en-GB"/>
        </w:rPr>
        <w:t xml:space="preserve"> and mitigate environmental impacts. Travelodge can demonstrate its environmental commitment and attract customers who are environmentally conscious with its green practices. (Travelodge Corporate Website, n.d.)</w:t>
      </w:r>
      <w:r w:rsidRPr="00C900C3">
        <w:rPr>
          <w:rFonts w:ascii="Arial" w:eastAsia="Times New Roman" w:hAnsi="Arial" w:cs="Arial"/>
          <w:sz w:val="24"/>
          <w:szCs w:val="24"/>
          <w:lang w:eastAsia="en-GB"/>
        </w:rPr>
        <w:t xml:space="preserve"> </w:t>
      </w:r>
      <w:r w:rsidRPr="00C900C3">
        <w:rPr>
          <w:rFonts w:ascii="Arial" w:eastAsia="Times New Roman" w:hAnsi="Arial" w:cs="Arial"/>
          <w:sz w:val="24"/>
          <w:szCs w:val="24"/>
          <w:lang w:eastAsia="en-GB"/>
        </w:rPr>
        <w:t>Travelodge Hotels may stimulate diversity and inclusion within the company’s employees and purchasers, by inviting people from all walks of life.</w:t>
      </w:r>
    </w:p>
    <w:p w14:paraId="4FC71F44" w14:textId="77777777" w:rsidR="00D170ED" w:rsidRPr="00C900C3" w:rsidRDefault="00D170ED" w:rsidP="00C900C3">
      <w:pPr>
        <w:spacing w:after="0" w:line="360" w:lineRule="auto"/>
        <w:rPr>
          <w:rFonts w:ascii="Arial" w:eastAsia="Times New Roman" w:hAnsi="Arial" w:cs="Arial"/>
          <w:b/>
          <w:bCs/>
          <w:sz w:val="24"/>
          <w:szCs w:val="24"/>
          <w:lang w:eastAsia="en-GB"/>
        </w:rPr>
      </w:pPr>
    </w:p>
    <w:p w14:paraId="23258B75" w14:textId="0968F2A9" w:rsidR="00D170ED" w:rsidRPr="00C900C3" w:rsidRDefault="00D170ED"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RECOMMENDATIONS</w:t>
      </w:r>
    </w:p>
    <w:p w14:paraId="0C032962" w14:textId="77777777" w:rsidR="00D170ED" w:rsidRPr="00C900C3" w:rsidRDefault="00D170ED" w:rsidP="00C900C3">
      <w:pPr>
        <w:spacing w:after="0" w:line="360" w:lineRule="auto"/>
        <w:rPr>
          <w:rFonts w:ascii="Arial" w:eastAsia="Times New Roman" w:hAnsi="Arial" w:cs="Arial"/>
          <w:b/>
          <w:bCs/>
          <w:sz w:val="24"/>
          <w:szCs w:val="24"/>
          <w:lang w:eastAsia="en-GB"/>
        </w:rPr>
      </w:pPr>
    </w:p>
    <w:p w14:paraId="5D83AF4F" w14:textId="77777777" w:rsidR="00D170ED" w:rsidRPr="00C900C3" w:rsidRDefault="00D170ED" w:rsidP="00C900C3">
      <w:pPr>
        <w:spacing w:after="0" w:line="360" w:lineRule="auto"/>
        <w:rPr>
          <w:rFonts w:ascii="Arial" w:eastAsia="Times New Roman" w:hAnsi="Arial" w:cs="Arial"/>
          <w:b/>
          <w:bCs/>
          <w:sz w:val="24"/>
          <w:szCs w:val="24"/>
          <w:lang w:eastAsia="en-GB"/>
        </w:rPr>
      </w:pPr>
    </w:p>
    <w:p w14:paraId="39B30C57" w14:textId="77777777" w:rsidR="00C900C3" w:rsidRPr="00C900C3" w:rsidRDefault="00C900C3"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 xml:space="preserve">If we correlate its commanding market share and sources of income, it’s imperative that Shangri-La extend solid growth strategies, meaning its further development in emerging territories and continual premium provision will help preserve a competitive edge. </w:t>
      </w:r>
    </w:p>
    <w:p w14:paraId="24ED363B" w14:textId="77777777" w:rsidR="00C900C3" w:rsidRPr="00C900C3" w:rsidRDefault="00C900C3" w:rsidP="00C900C3">
      <w:pPr>
        <w:spacing w:after="0" w:line="360" w:lineRule="auto"/>
        <w:rPr>
          <w:rFonts w:ascii="Arial" w:eastAsia="Times New Roman" w:hAnsi="Arial" w:cs="Arial"/>
          <w:sz w:val="24"/>
          <w:szCs w:val="24"/>
          <w:lang w:eastAsia="en-GB"/>
        </w:rPr>
      </w:pPr>
    </w:p>
    <w:p w14:paraId="0A3D19C5" w14:textId="102BA6D5" w:rsidR="00D170ED" w:rsidRPr="00C900C3" w:rsidRDefault="00C900C3" w:rsidP="00C900C3">
      <w:pPr>
        <w:spacing w:after="0" w:line="360" w:lineRule="auto"/>
        <w:rPr>
          <w:rFonts w:ascii="Arial" w:eastAsia="Times New Roman" w:hAnsi="Arial" w:cs="Arial"/>
          <w:sz w:val="24"/>
          <w:szCs w:val="24"/>
          <w:lang w:eastAsia="en-GB"/>
        </w:rPr>
      </w:pPr>
      <w:r w:rsidRPr="00C900C3">
        <w:rPr>
          <w:rFonts w:ascii="Arial" w:eastAsia="Times New Roman" w:hAnsi="Arial" w:cs="Arial"/>
          <w:sz w:val="24"/>
          <w:szCs w:val="24"/>
          <w:lang w:eastAsia="en-GB"/>
        </w:rPr>
        <w:t>To make the most out of its expansion chances, Travelodge should take its low price and wide accessibility to markets never yet reached, articulate what value they offer to potential customers, and invest in its technology to increase customer experiences and operational efficiency.</w:t>
      </w:r>
    </w:p>
    <w:p w14:paraId="67C1C51B" w14:textId="77777777" w:rsidR="00D170ED" w:rsidRPr="00C900C3" w:rsidRDefault="00D170ED" w:rsidP="00C900C3">
      <w:pPr>
        <w:spacing w:after="0" w:line="360" w:lineRule="auto"/>
        <w:rPr>
          <w:rFonts w:ascii="Arial" w:eastAsia="Times New Roman" w:hAnsi="Arial" w:cs="Arial"/>
          <w:sz w:val="24"/>
          <w:szCs w:val="24"/>
          <w:lang w:eastAsia="en-GB"/>
        </w:rPr>
      </w:pPr>
    </w:p>
    <w:p w14:paraId="74AB07A3" w14:textId="0D12F366" w:rsidR="00D170ED" w:rsidRPr="00C900C3" w:rsidRDefault="00D170ED"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CONCLUSION</w:t>
      </w:r>
    </w:p>
    <w:p w14:paraId="2D87E136" w14:textId="77777777" w:rsidR="00D170ED" w:rsidRPr="00C900C3" w:rsidRDefault="00D170ED" w:rsidP="00C900C3">
      <w:pPr>
        <w:spacing w:after="0" w:line="360" w:lineRule="auto"/>
        <w:rPr>
          <w:rFonts w:ascii="Arial" w:eastAsia="Times New Roman" w:hAnsi="Arial" w:cs="Arial"/>
          <w:b/>
          <w:bCs/>
          <w:sz w:val="24"/>
          <w:szCs w:val="24"/>
          <w:lang w:eastAsia="en-GB"/>
        </w:rPr>
      </w:pPr>
    </w:p>
    <w:p w14:paraId="4AB49DF7" w14:textId="77777777" w:rsidR="006A72B4" w:rsidRPr="00C900C3" w:rsidRDefault="00D170ED" w:rsidP="00C900C3">
      <w:pPr>
        <w:spacing w:after="0" w:line="360" w:lineRule="auto"/>
        <w:rPr>
          <w:rFonts w:ascii="Arial" w:eastAsia="Times New Roman" w:hAnsi="Arial" w:cs="Arial"/>
          <w:sz w:val="24"/>
          <w:szCs w:val="24"/>
          <w:lang w:eastAsia="en-GB"/>
        </w:rPr>
      </w:pPr>
      <w:r w:rsidRPr="00D170ED">
        <w:rPr>
          <w:rFonts w:ascii="Arial" w:eastAsia="Times New Roman" w:hAnsi="Arial" w:cs="Arial"/>
          <w:sz w:val="24"/>
          <w:szCs w:val="24"/>
          <w:lang w:eastAsia="en-GB"/>
        </w:rPr>
        <w:t xml:space="preserve">This research examines the financial management techniques of two well-known companies in the hospitality industry, Shangri-La Hotels and Travelodge Hotels. It highlights the need of customised approaches that are closely matched with market positioning and growth goals. Every organisation </w:t>
      </w:r>
      <w:r w:rsidRPr="00C900C3">
        <w:rPr>
          <w:rFonts w:ascii="Arial" w:eastAsia="Times New Roman" w:hAnsi="Arial" w:cs="Arial"/>
          <w:sz w:val="24"/>
          <w:szCs w:val="24"/>
          <w:lang w:eastAsia="en-GB"/>
        </w:rPr>
        <w:t>function</w:t>
      </w:r>
      <w:r w:rsidRPr="00D170ED">
        <w:rPr>
          <w:rFonts w:ascii="Arial" w:eastAsia="Times New Roman" w:hAnsi="Arial" w:cs="Arial"/>
          <w:sz w:val="24"/>
          <w:szCs w:val="24"/>
          <w:lang w:eastAsia="en-GB"/>
        </w:rPr>
        <w:t xml:space="preserve"> within specific market segments, focusing on diverse consumer demographics and pursuing distinct value propositions. Therefore, their financial management practices are influenced by their specific market position, competitive environment, and growth goals.</w:t>
      </w:r>
      <w:r w:rsidR="00E26971" w:rsidRPr="00C900C3">
        <w:rPr>
          <w:rFonts w:ascii="Arial" w:eastAsia="Times New Roman" w:hAnsi="Arial" w:cs="Arial"/>
          <w:sz w:val="24"/>
          <w:szCs w:val="24"/>
          <w:lang w:eastAsia="en-GB"/>
        </w:rPr>
        <w:t xml:space="preserve"> (</w:t>
      </w:r>
      <w:r w:rsidR="00E26971" w:rsidRPr="00C900C3">
        <w:rPr>
          <w:rFonts w:ascii="Arial" w:hAnsi="Arial" w:cs="Arial"/>
          <w:color w:val="222222"/>
          <w:sz w:val="24"/>
          <w:szCs w:val="24"/>
          <w:shd w:val="clear" w:color="auto" w:fill="FFFFFF"/>
        </w:rPr>
        <w:t>Adomako, S.</w:t>
      </w:r>
      <w:r w:rsidR="00E26971" w:rsidRPr="00C900C3">
        <w:rPr>
          <w:rFonts w:ascii="Arial" w:hAnsi="Arial" w:cs="Arial"/>
          <w:color w:val="222222"/>
          <w:sz w:val="24"/>
          <w:szCs w:val="24"/>
          <w:shd w:val="clear" w:color="auto" w:fill="FFFFFF"/>
        </w:rPr>
        <w:t xml:space="preserve"> et </w:t>
      </w:r>
      <w:proofErr w:type="gramStart"/>
      <w:r w:rsidR="00E26971" w:rsidRPr="00C900C3">
        <w:rPr>
          <w:rFonts w:ascii="Arial" w:hAnsi="Arial" w:cs="Arial"/>
          <w:color w:val="222222"/>
          <w:sz w:val="24"/>
          <w:szCs w:val="24"/>
          <w:shd w:val="clear" w:color="auto" w:fill="FFFFFF"/>
        </w:rPr>
        <w:t>al,.</w:t>
      </w:r>
      <w:proofErr w:type="gramEnd"/>
      <w:r w:rsidR="00E26971" w:rsidRPr="00C900C3">
        <w:rPr>
          <w:rFonts w:ascii="Arial" w:hAnsi="Arial" w:cs="Arial"/>
          <w:color w:val="222222"/>
          <w:sz w:val="24"/>
          <w:szCs w:val="24"/>
          <w:shd w:val="clear" w:color="auto" w:fill="FFFFFF"/>
        </w:rPr>
        <w:t xml:space="preserve"> 2023)</w:t>
      </w:r>
      <w:r w:rsidRPr="00D170ED">
        <w:rPr>
          <w:rFonts w:ascii="Arial" w:eastAsia="Times New Roman" w:hAnsi="Arial" w:cs="Arial"/>
          <w:sz w:val="24"/>
          <w:szCs w:val="24"/>
          <w:lang w:eastAsia="en-GB"/>
        </w:rPr>
        <w:br/>
        <w:t xml:space="preserve">Although Shangri-La Hotels and Travelodge Hotels operate in various market categories, they both acknowledge the need of strategic financial management in attaining their growth goals and guaranteeing long-term viability. Shangri-La Hotels capitalises on its high-end reputation to charge higher rates for rooms and increase revenue by offering luxurious facilities and personalised services. In contrast, Travelodge Hotels prioritises achieving maximum occupancy and revenue per available room by offering low prices and operating </w:t>
      </w:r>
      <w:r w:rsidRPr="00C900C3">
        <w:rPr>
          <w:rFonts w:ascii="Arial" w:eastAsia="Times New Roman" w:hAnsi="Arial" w:cs="Arial"/>
          <w:sz w:val="24"/>
          <w:szCs w:val="24"/>
          <w:lang w:eastAsia="en-GB"/>
        </w:rPr>
        <w:t>efficiently. This</w:t>
      </w:r>
      <w:r w:rsidRPr="00D170ED">
        <w:rPr>
          <w:rFonts w:ascii="Arial" w:eastAsia="Times New Roman" w:hAnsi="Arial" w:cs="Arial"/>
          <w:sz w:val="24"/>
          <w:szCs w:val="24"/>
          <w:lang w:eastAsia="en-GB"/>
        </w:rPr>
        <w:t xml:space="preserve"> paper highlights the significance of aligning financial goals with market positioning and growth strategies by comparing the financial management techniques</w:t>
      </w:r>
      <w:r w:rsidR="00E26971" w:rsidRPr="00C900C3">
        <w:rPr>
          <w:rFonts w:ascii="Arial" w:eastAsia="Times New Roman" w:hAnsi="Arial" w:cs="Arial"/>
          <w:sz w:val="24"/>
          <w:szCs w:val="24"/>
          <w:lang w:eastAsia="en-GB"/>
        </w:rPr>
        <w:t>.</w:t>
      </w:r>
    </w:p>
    <w:p w14:paraId="02727A38" w14:textId="77777777" w:rsidR="00C900C3" w:rsidRPr="00C900C3" w:rsidRDefault="00C900C3" w:rsidP="00C900C3">
      <w:pPr>
        <w:spacing w:after="0" w:line="360" w:lineRule="auto"/>
        <w:rPr>
          <w:rFonts w:ascii="Arial" w:eastAsia="Times New Roman" w:hAnsi="Arial" w:cs="Arial"/>
          <w:b/>
          <w:bCs/>
          <w:sz w:val="24"/>
          <w:szCs w:val="24"/>
          <w:lang w:eastAsia="en-GB"/>
        </w:rPr>
      </w:pPr>
    </w:p>
    <w:p w14:paraId="38A42147" w14:textId="77777777" w:rsidR="00C900C3" w:rsidRDefault="00C900C3" w:rsidP="00C900C3">
      <w:pPr>
        <w:spacing w:after="0" w:line="360" w:lineRule="auto"/>
        <w:rPr>
          <w:rFonts w:ascii="Arial" w:eastAsia="Times New Roman" w:hAnsi="Arial" w:cs="Arial"/>
          <w:b/>
          <w:bCs/>
          <w:sz w:val="24"/>
          <w:szCs w:val="24"/>
          <w:lang w:eastAsia="en-GB"/>
        </w:rPr>
      </w:pPr>
    </w:p>
    <w:p w14:paraId="31122612" w14:textId="77777777" w:rsidR="00C900C3" w:rsidRDefault="00C900C3" w:rsidP="00C900C3">
      <w:pPr>
        <w:spacing w:after="0" w:line="360" w:lineRule="auto"/>
        <w:rPr>
          <w:rFonts w:ascii="Arial" w:eastAsia="Times New Roman" w:hAnsi="Arial" w:cs="Arial"/>
          <w:b/>
          <w:bCs/>
          <w:sz w:val="24"/>
          <w:szCs w:val="24"/>
          <w:lang w:eastAsia="en-GB"/>
        </w:rPr>
      </w:pPr>
    </w:p>
    <w:p w14:paraId="05167594" w14:textId="77777777" w:rsidR="00C900C3" w:rsidRDefault="00C900C3" w:rsidP="00C900C3">
      <w:pPr>
        <w:spacing w:after="0" w:line="360" w:lineRule="auto"/>
        <w:rPr>
          <w:rFonts w:ascii="Arial" w:eastAsia="Times New Roman" w:hAnsi="Arial" w:cs="Arial"/>
          <w:b/>
          <w:bCs/>
          <w:sz w:val="24"/>
          <w:szCs w:val="24"/>
          <w:lang w:eastAsia="en-GB"/>
        </w:rPr>
      </w:pPr>
    </w:p>
    <w:p w14:paraId="033BC9EA" w14:textId="77777777" w:rsidR="00C900C3" w:rsidRDefault="00C900C3" w:rsidP="00C900C3">
      <w:pPr>
        <w:spacing w:after="0" w:line="360" w:lineRule="auto"/>
        <w:rPr>
          <w:rFonts w:ascii="Arial" w:eastAsia="Times New Roman" w:hAnsi="Arial" w:cs="Arial"/>
          <w:b/>
          <w:bCs/>
          <w:sz w:val="24"/>
          <w:szCs w:val="24"/>
          <w:lang w:eastAsia="en-GB"/>
        </w:rPr>
      </w:pPr>
    </w:p>
    <w:p w14:paraId="35A85A14" w14:textId="77777777" w:rsidR="00C900C3" w:rsidRDefault="00C900C3" w:rsidP="00C900C3">
      <w:pPr>
        <w:spacing w:after="0" w:line="360" w:lineRule="auto"/>
        <w:rPr>
          <w:rFonts w:ascii="Arial" w:eastAsia="Times New Roman" w:hAnsi="Arial" w:cs="Arial"/>
          <w:b/>
          <w:bCs/>
          <w:sz w:val="24"/>
          <w:szCs w:val="24"/>
          <w:lang w:eastAsia="en-GB"/>
        </w:rPr>
      </w:pPr>
    </w:p>
    <w:p w14:paraId="58DABCD0" w14:textId="77777777" w:rsidR="00C900C3" w:rsidRDefault="00C900C3" w:rsidP="00C900C3">
      <w:pPr>
        <w:spacing w:after="0" w:line="360" w:lineRule="auto"/>
        <w:rPr>
          <w:rFonts w:ascii="Arial" w:eastAsia="Times New Roman" w:hAnsi="Arial" w:cs="Arial"/>
          <w:b/>
          <w:bCs/>
          <w:sz w:val="24"/>
          <w:szCs w:val="24"/>
          <w:lang w:eastAsia="en-GB"/>
        </w:rPr>
      </w:pPr>
    </w:p>
    <w:p w14:paraId="067BB871" w14:textId="77777777" w:rsidR="00C900C3" w:rsidRDefault="00C900C3" w:rsidP="00C900C3">
      <w:pPr>
        <w:spacing w:after="0" w:line="360" w:lineRule="auto"/>
        <w:rPr>
          <w:rFonts w:ascii="Arial" w:eastAsia="Times New Roman" w:hAnsi="Arial" w:cs="Arial"/>
          <w:b/>
          <w:bCs/>
          <w:sz w:val="24"/>
          <w:szCs w:val="24"/>
          <w:lang w:eastAsia="en-GB"/>
        </w:rPr>
      </w:pPr>
    </w:p>
    <w:p w14:paraId="0E853A65" w14:textId="77777777" w:rsidR="00C900C3" w:rsidRDefault="00C900C3" w:rsidP="00C900C3">
      <w:pPr>
        <w:spacing w:after="0" w:line="360" w:lineRule="auto"/>
        <w:rPr>
          <w:rFonts w:ascii="Arial" w:eastAsia="Times New Roman" w:hAnsi="Arial" w:cs="Arial"/>
          <w:b/>
          <w:bCs/>
          <w:sz w:val="24"/>
          <w:szCs w:val="24"/>
          <w:lang w:eastAsia="en-GB"/>
        </w:rPr>
      </w:pPr>
    </w:p>
    <w:p w14:paraId="62847E61" w14:textId="535F6A7E" w:rsidR="00C900C3" w:rsidRPr="00C900C3" w:rsidRDefault="00E26971"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lastRenderedPageBreak/>
        <w:t>REFERENCES</w:t>
      </w:r>
    </w:p>
    <w:p w14:paraId="2B546EB7" w14:textId="77777777" w:rsidR="00E26971" w:rsidRPr="00C900C3" w:rsidRDefault="00E26971" w:rsidP="00C900C3">
      <w:pPr>
        <w:spacing w:after="0" w:line="360" w:lineRule="auto"/>
        <w:rPr>
          <w:rFonts w:ascii="Arial" w:eastAsia="Times New Roman" w:hAnsi="Arial" w:cs="Arial"/>
          <w:b/>
          <w:bCs/>
          <w:sz w:val="24"/>
          <w:szCs w:val="24"/>
          <w:lang w:eastAsia="en-GB"/>
        </w:rPr>
      </w:pPr>
    </w:p>
    <w:p w14:paraId="22F3D928" w14:textId="77777777" w:rsidR="00705E46" w:rsidRPr="00C900C3" w:rsidRDefault="00705E46" w:rsidP="00C900C3">
      <w:pPr>
        <w:pStyle w:val="NormalWeb"/>
        <w:spacing w:before="0" w:beforeAutospacing="0" w:after="0" w:afterAutospacing="0" w:line="360" w:lineRule="auto"/>
        <w:rPr>
          <w:rFonts w:ascii="Arial" w:hAnsi="Arial" w:cs="Arial"/>
          <w:color w:val="000000"/>
        </w:rPr>
      </w:pPr>
      <w:r w:rsidRPr="00C900C3">
        <w:rPr>
          <w:rFonts w:ascii="Arial" w:hAnsi="Arial" w:cs="Arial"/>
          <w:color w:val="000000"/>
        </w:rPr>
        <w:t>www.shangri-la.com. (n.d.). </w:t>
      </w:r>
      <w:r w:rsidRPr="00C900C3">
        <w:rPr>
          <w:rFonts w:ascii="Arial" w:hAnsi="Arial" w:cs="Arial"/>
          <w:i/>
          <w:iCs/>
          <w:color w:val="000000"/>
        </w:rPr>
        <w:t>Shangri-La Group</w:t>
      </w:r>
      <w:r w:rsidRPr="00C900C3">
        <w:rPr>
          <w:rFonts w:ascii="Arial" w:hAnsi="Arial" w:cs="Arial"/>
          <w:color w:val="000000"/>
        </w:rPr>
        <w:t>. [online] Available at: https://www.shangri-la.com/group/media/media_post?post=Shangri-La%20Group%20Releases%202023%20Full%20Year%20Results.</w:t>
      </w:r>
    </w:p>
    <w:p w14:paraId="7FDE9278" w14:textId="77777777" w:rsidR="00705E46" w:rsidRPr="00C900C3" w:rsidRDefault="00705E46" w:rsidP="00C900C3">
      <w:pPr>
        <w:pStyle w:val="NormalWeb"/>
        <w:spacing w:line="360" w:lineRule="auto"/>
        <w:rPr>
          <w:rFonts w:ascii="Arial" w:hAnsi="Arial" w:cs="Arial"/>
          <w:color w:val="000000"/>
        </w:rPr>
      </w:pPr>
      <w:r w:rsidRPr="00C900C3">
        <w:rPr>
          <w:rFonts w:ascii="Arial" w:hAnsi="Arial" w:cs="Arial"/>
          <w:color w:val="000000"/>
        </w:rPr>
        <w:t>‌Travelodge Corporate Website. (n.d.). </w:t>
      </w:r>
      <w:r w:rsidRPr="00C900C3">
        <w:rPr>
          <w:rFonts w:ascii="Arial" w:hAnsi="Arial" w:cs="Arial"/>
          <w:i/>
          <w:iCs/>
          <w:color w:val="000000"/>
        </w:rPr>
        <w:t>Record full year performance with Travelodge well positioned for long-term growth</w:t>
      </w:r>
      <w:r w:rsidRPr="00C900C3">
        <w:rPr>
          <w:rFonts w:ascii="Arial" w:hAnsi="Arial" w:cs="Arial"/>
          <w:color w:val="000000"/>
        </w:rPr>
        <w:t>. [online] Available at: https://travelodge.co.uk/our-business/blog/press_release/record-full-year-performance-with-travelodge-well-positioned-for-long-term-growth/#:~:text=Jo%20Boydell%2C%20Travelodge%20Chief%20Executive.</w:t>
      </w:r>
    </w:p>
    <w:p w14:paraId="18A5F59D" w14:textId="77777777" w:rsidR="00705E46" w:rsidRPr="00C900C3" w:rsidRDefault="00705E46" w:rsidP="00C900C3">
      <w:pPr>
        <w:pStyle w:val="NormalWeb"/>
        <w:spacing w:line="360" w:lineRule="auto"/>
        <w:rPr>
          <w:rFonts w:ascii="Arial" w:hAnsi="Arial" w:cs="Arial"/>
          <w:color w:val="000000"/>
        </w:rPr>
      </w:pPr>
      <w:r w:rsidRPr="00C900C3">
        <w:rPr>
          <w:rFonts w:ascii="Arial" w:hAnsi="Arial" w:cs="Arial"/>
          <w:color w:val="000000"/>
        </w:rPr>
        <w:t>‌Shangri-la.com. (2020). </w:t>
      </w:r>
      <w:r w:rsidRPr="00C900C3">
        <w:rPr>
          <w:rFonts w:ascii="Arial" w:hAnsi="Arial" w:cs="Arial"/>
          <w:i/>
          <w:iCs/>
          <w:color w:val="000000"/>
        </w:rPr>
        <w:t xml:space="preserve">Luxury Hotel in London | Shangri-La Hotel, At </w:t>
      </w:r>
      <w:proofErr w:type="gramStart"/>
      <w:r w:rsidRPr="00C900C3">
        <w:rPr>
          <w:rFonts w:ascii="Arial" w:hAnsi="Arial" w:cs="Arial"/>
          <w:i/>
          <w:iCs/>
          <w:color w:val="000000"/>
        </w:rPr>
        <w:t>The</w:t>
      </w:r>
      <w:proofErr w:type="gramEnd"/>
      <w:r w:rsidRPr="00C900C3">
        <w:rPr>
          <w:rFonts w:ascii="Arial" w:hAnsi="Arial" w:cs="Arial"/>
          <w:i/>
          <w:iCs/>
          <w:color w:val="000000"/>
        </w:rPr>
        <w:t xml:space="preserve"> Shard, London</w:t>
      </w:r>
      <w:r w:rsidRPr="00C900C3">
        <w:rPr>
          <w:rFonts w:ascii="Arial" w:hAnsi="Arial" w:cs="Arial"/>
          <w:color w:val="000000"/>
        </w:rPr>
        <w:t>. [online] Available at: https://www.shangri-la.com/en/london/shangrila/.</w:t>
      </w:r>
    </w:p>
    <w:p w14:paraId="31CC50CB" w14:textId="77777777" w:rsidR="00705E46" w:rsidRPr="00C900C3" w:rsidRDefault="00705E46" w:rsidP="00C900C3">
      <w:pPr>
        <w:pStyle w:val="NormalWeb"/>
        <w:spacing w:line="360" w:lineRule="auto"/>
        <w:rPr>
          <w:rFonts w:ascii="Arial" w:hAnsi="Arial" w:cs="Arial"/>
          <w:color w:val="000000"/>
        </w:rPr>
      </w:pPr>
      <w:r w:rsidRPr="00C900C3">
        <w:rPr>
          <w:rFonts w:ascii="Arial" w:hAnsi="Arial" w:cs="Arial"/>
          <w:color w:val="000000"/>
        </w:rPr>
        <w:t>‌Travelodge (2022). </w:t>
      </w:r>
      <w:r w:rsidRPr="00C900C3">
        <w:rPr>
          <w:rFonts w:ascii="Arial" w:hAnsi="Arial" w:cs="Arial"/>
          <w:i/>
          <w:iCs/>
          <w:color w:val="000000"/>
        </w:rPr>
        <w:t>Travelodge | Great value hotels throughout the UK &amp; Ireland</w:t>
      </w:r>
      <w:r w:rsidRPr="00C900C3">
        <w:rPr>
          <w:rFonts w:ascii="Arial" w:hAnsi="Arial" w:cs="Arial"/>
          <w:color w:val="000000"/>
        </w:rPr>
        <w:t>. [online] Travelodge. Available at: https://www.travelodge.co.uk/.</w:t>
      </w:r>
    </w:p>
    <w:p w14:paraId="06443D89" w14:textId="77777777" w:rsidR="00705E46" w:rsidRPr="00C900C3" w:rsidRDefault="00705E46" w:rsidP="00C900C3">
      <w:pPr>
        <w:pStyle w:val="NormalWeb"/>
        <w:spacing w:line="360" w:lineRule="auto"/>
        <w:rPr>
          <w:rFonts w:ascii="Arial" w:hAnsi="Arial" w:cs="Arial"/>
          <w:color w:val="000000"/>
        </w:rPr>
      </w:pPr>
      <w:r w:rsidRPr="00C900C3">
        <w:rPr>
          <w:rFonts w:ascii="Arial" w:hAnsi="Arial" w:cs="Arial"/>
          <w:color w:val="000000"/>
        </w:rPr>
        <w:t>‌Shangri-la.com. (2024). Available at: https://www.shangri-la.com/group/sustainability/#:~:text=Our%20ESG%20Strategy [Accessed 7 May 2024].</w:t>
      </w:r>
    </w:p>
    <w:p w14:paraId="02F976AF" w14:textId="77777777" w:rsidR="00705E46" w:rsidRPr="00C900C3" w:rsidRDefault="00705E46" w:rsidP="00C900C3">
      <w:pPr>
        <w:pStyle w:val="NormalWeb"/>
        <w:spacing w:line="360" w:lineRule="auto"/>
        <w:rPr>
          <w:rFonts w:ascii="Arial" w:hAnsi="Arial" w:cs="Arial"/>
          <w:color w:val="000000"/>
        </w:rPr>
      </w:pPr>
      <w:r w:rsidRPr="00C900C3">
        <w:rPr>
          <w:rFonts w:ascii="Arial" w:hAnsi="Arial" w:cs="Arial"/>
          <w:color w:val="000000"/>
        </w:rPr>
        <w:t>‌Travelodge. (n.d.). </w:t>
      </w:r>
      <w:r w:rsidRPr="00C900C3">
        <w:rPr>
          <w:rFonts w:ascii="Arial" w:hAnsi="Arial" w:cs="Arial"/>
          <w:i/>
          <w:iCs/>
          <w:color w:val="000000"/>
        </w:rPr>
        <w:t>Travelodge | Charity</w:t>
      </w:r>
      <w:r w:rsidRPr="00C900C3">
        <w:rPr>
          <w:rFonts w:ascii="Arial" w:hAnsi="Arial" w:cs="Arial"/>
          <w:color w:val="000000"/>
        </w:rPr>
        <w:t>. [online] Available at: https://www.travelodge.co.uk/about/charity/.</w:t>
      </w:r>
    </w:p>
    <w:p w14:paraId="374AB6BF" w14:textId="77777777" w:rsidR="00705E46" w:rsidRPr="00C900C3" w:rsidRDefault="00705E46" w:rsidP="00C900C3">
      <w:pPr>
        <w:pStyle w:val="NormalWeb"/>
        <w:spacing w:before="0" w:beforeAutospacing="0" w:after="0" w:afterAutospacing="0" w:line="360" w:lineRule="auto"/>
        <w:rPr>
          <w:rFonts w:ascii="Arial" w:hAnsi="Arial" w:cs="Arial"/>
          <w:color w:val="000000"/>
        </w:rPr>
      </w:pPr>
    </w:p>
    <w:p w14:paraId="48518672" w14:textId="77777777" w:rsidR="00705E46" w:rsidRPr="00C900C3" w:rsidRDefault="00705E46" w:rsidP="00C900C3">
      <w:pPr>
        <w:pStyle w:val="NormalWeb"/>
        <w:spacing w:before="0" w:beforeAutospacing="0" w:after="0" w:afterAutospacing="0" w:line="360" w:lineRule="auto"/>
        <w:rPr>
          <w:rFonts w:ascii="Arial" w:hAnsi="Arial" w:cs="Arial"/>
          <w:color w:val="000000"/>
        </w:rPr>
      </w:pPr>
      <w:r w:rsidRPr="00C900C3">
        <w:rPr>
          <w:rFonts w:ascii="Arial" w:hAnsi="Arial" w:cs="Arial"/>
          <w:color w:val="000000"/>
        </w:rPr>
        <w:t>Travelodge Corporate Website. (n.d.). </w:t>
      </w:r>
      <w:r w:rsidRPr="00C900C3">
        <w:rPr>
          <w:rFonts w:ascii="Arial" w:hAnsi="Arial" w:cs="Arial"/>
          <w:i/>
          <w:iCs/>
          <w:color w:val="000000"/>
        </w:rPr>
        <w:t>Sustainability</w:t>
      </w:r>
      <w:r w:rsidRPr="00C900C3">
        <w:rPr>
          <w:rFonts w:ascii="Arial" w:hAnsi="Arial" w:cs="Arial"/>
          <w:color w:val="000000"/>
        </w:rPr>
        <w:t>. [online] Available at: https://travelodge.co.uk/our-business/sustainability/.</w:t>
      </w:r>
    </w:p>
    <w:p w14:paraId="7A9F91B6" w14:textId="77777777" w:rsidR="00705E46" w:rsidRPr="00C900C3" w:rsidRDefault="00705E46" w:rsidP="00C900C3">
      <w:pPr>
        <w:pStyle w:val="NormalWeb"/>
        <w:spacing w:line="360" w:lineRule="auto"/>
        <w:rPr>
          <w:rFonts w:ascii="Arial" w:hAnsi="Arial" w:cs="Arial"/>
          <w:color w:val="000000"/>
        </w:rPr>
      </w:pPr>
      <w:r w:rsidRPr="00C900C3">
        <w:rPr>
          <w:rFonts w:ascii="Arial" w:hAnsi="Arial" w:cs="Arial"/>
          <w:color w:val="000000"/>
        </w:rPr>
        <w:t>‌</w:t>
      </w:r>
      <w:bookmarkStart w:id="0" w:name="_Hlk165982181"/>
      <w:r w:rsidRPr="00C900C3">
        <w:rPr>
          <w:rFonts w:ascii="Arial" w:hAnsi="Arial" w:cs="Arial"/>
          <w:color w:val="222222"/>
          <w:shd w:val="clear" w:color="auto" w:fill="FFFFFF"/>
        </w:rPr>
        <w:t>Fatima, T. and Elbanna, S., 2023</w:t>
      </w:r>
      <w:bookmarkEnd w:id="0"/>
      <w:r w:rsidRPr="00C900C3">
        <w:rPr>
          <w:rFonts w:ascii="Arial" w:hAnsi="Arial" w:cs="Arial"/>
          <w:color w:val="222222"/>
          <w:shd w:val="clear" w:color="auto" w:fill="FFFFFF"/>
        </w:rPr>
        <w:t>. Corporate social responsibility (CSR) implementation: A review and a research agenda towards an integrative framework. </w:t>
      </w:r>
      <w:r w:rsidRPr="00C900C3">
        <w:rPr>
          <w:rFonts w:ascii="Arial" w:hAnsi="Arial" w:cs="Arial"/>
          <w:i/>
          <w:iCs/>
          <w:color w:val="222222"/>
          <w:shd w:val="clear" w:color="auto" w:fill="FFFFFF"/>
        </w:rPr>
        <w:t>Journal of Business Ethics</w:t>
      </w:r>
      <w:r w:rsidRPr="00C900C3">
        <w:rPr>
          <w:rFonts w:ascii="Arial" w:hAnsi="Arial" w:cs="Arial"/>
          <w:color w:val="222222"/>
          <w:shd w:val="clear" w:color="auto" w:fill="FFFFFF"/>
        </w:rPr>
        <w:t>, </w:t>
      </w:r>
      <w:r w:rsidRPr="00C900C3">
        <w:rPr>
          <w:rFonts w:ascii="Arial" w:hAnsi="Arial" w:cs="Arial"/>
          <w:i/>
          <w:iCs/>
          <w:color w:val="222222"/>
          <w:shd w:val="clear" w:color="auto" w:fill="FFFFFF"/>
        </w:rPr>
        <w:t>183</w:t>
      </w:r>
      <w:r w:rsidRPr="00C900C3">
        <w:rPr>
          <w:rFonts w:ascii="Arial" w:hAnsi="Arial" w:cs="Arial"/>
          <w:color w:val="222222"/>
          <w:shd w:val="clear" w:color="auto" w:fill="FFFFFF"/>
        </w:rPr>
        <w:t>(1), pp.105-121.</w:t>
      </w:r>
    </w:p>
    <w:p w14:paraId="56A5EC33" w14:textId="77777777" w:rsidR="00705E46" w:rsidRPr="00C900C3" w:rsidRDefault="00705E46" w:rsidP="00C900C3">
      <w:pPr>
        <w:spacing w:line="360" w:lineRule="auto"/>
        <w:rPr>
          <w:rFonts w:ascii="Arial" w:hAnsi="Arial" w:cs="Arial"/>
          <w:color w:val="222222"/>
          <w:sz w:val="24"/>
          <w:szCs w:val="24"/>
          <w:shd w:val="clear" w:color="auto" w:fill="FFFFFF"/>
        </w:rPr>
      </w:pPr>
      <w:bookmarkStart w:id="1" w:name="_Hlk165982341"/>
      <w:proofErr w:type="spellStart"/>
      <w:r w:rsidRPr="00C900C3">
        <w:rPr>
          <w:rFonts w:ascii="Arial" w:hAnsi="Arial" w:cs="Arial"/>
          <w:color w:val="222222"/>
          <w:sz w:val="24"/>
          <w:szCs w:val="24"/>
          <w:shd w:val="clear" w:color="auto" w:fill="FFFFFF"/>
        </w:rPr>
        <w:t>Yahyoyevna</w:t>
      </w:r>
      <w:proofErr w:type="spellEnd"/>
      <w:r w:rsidRPr="00C900C3">
        <w:rPr>
          <w:rFonts w:ascii="Arial" w:hAnsi="Arial" w:cs="Arial"/>
          <w:color w:val="222222"/>
          <w:sz w:val="24"/>
          <w:szCs w:val="24"/>
          <w:shd w:val="clear" w:color="auto" w:fill="FFFFFF"/>
        </w:rPr>
        <w:t>, O.F. and Alexandrovich, A.A., 2024</w:t>
      </w:r>
      <w:bookmarkEnd w:id="1"/>
      <w:r w:rsidRPr="00C900C3">
        <w:rPr>
          <w:rFonts w:ascii="Arial" w:hAnsi="Arial" w:cs="Arial"/>
          <w:color w:val="222222"/>
          <w:sz w:val="24"/>
          <w:szCs w:val="24"/>
          <w:shd w:val="clear" w:color="auto" w:fill="FFFFFF"/>
        </w:rPr>
        <w:t>. THE ROLE OF FINANCIAL MANAGEMENT IN IMPROVING THE FINANCIAL CONDITION OF ENTERPRISES. </w:t>
      </w:r>
      <w:r w:rsidRPr="00C900C3">
        <w:rPr>
          <w:rFonts w:ascii="Arial" w:hAnsi="Arial" w:cs="Arial"/>
          <w:i/>
          <w:iCs/>
          <w:color w:val="222222"/>
          <w:sz w:val="24"/>
          <w:szCs w:val="24"/>
          <w:shd w:val="clear" w:color="auto" w:fill="FFFFFF"/>
        </w:rPr>
        <w:t>JOURNAL OF EDUCATION, ETHICS AND VALUE</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3</w:t>
      </w:r>
      <w:r w:rsidRPr="00C900C3">
        <w:rPr>
          <w:rFonts w:ascii="Arial" w:hAnsi="Arial" w:cs="Arial"/>
          <w:color w:val="222222"/>
          <w:sz w:val="24"/>
          <w:szCs w:val="24"/>
          <w:shd w:val="clear" w:color="auto" w:fill="FFFFFF"/>
        </w:rPr>
        <w:t>(1), pp.44-47.</w:t>
      </w:r>
    </w:p>
    <w:p w14:paraId="36634EBF" w14:textId="77777777" w:rsidR="00705E46" w:rsidRPr="00C900C3" w:rsidRDefault="00705E46" w:rsidP="00C900C3">
      <w:pPr>
        <w:spacing w:line="360" w:lineRule="auto"/>
        <w:rPr>
          <w:rFonts w:ascii="Arial" w:hAnsi="Arial" w:cs="Arial"/>
          <w:color w:val="222222"/>
          <w:sz w:val="24"/>
          <w:szCs w:val="24"/>
          <w:shd w:val="clear" w:color="auto" w:fill="FFFFFF"/>
        </w:rPr>
      </w:pPr>
      <w:proofErr w:type="spellStart"/>
      <w:r w:rsidRPr="00C900C3">
        <w:rPr>
          <w:rFonts w:ascii="Arial" w:hAnsi="Arial" w:cs="Arial"/>
          <w:color w:val="222222"/>
          <w:sz w:val="24"/>
          <w:szCs w:val="24"/>
          <w:shd w:val="clear" w:color="auto" w:fill="FFFFFF"/>
        </w:rPr>
        <w:lastRenderedPageBreak/>
        <w:t>Nirino</w:t>
      </w:r>
      <w:proofErr w:type="spellEnd"/>
      <w:r w:rsidRPr="00C900C3">
        <w:rPr>
          <w:rFonts w:ascii="Arial" w:hAnsi="Arial" w:cs="Arial"/>
          <w:color w:val="222222"/>
          <w:sz w:val="24"/>
          <w:szCs w:val="24"/>
          <w:shd w:val="clear" w:color="auto" w:fill="FFFFFF"/>
        </w:rPr>
        <w:t>, N., Santoro, G., Miglietta, N. and Quaglia, R., 2021. Corporate controversies and company's financial performance: Exploring the moderating role of ESG practices. </w:t>
      </w:r>
      <w:r w:rsidRPr="00C900C3">
        <w:rPr>
          <w:rFonts w:ascii="Arial" w:hAnsi="Arial" w:cs="Arial"/>
          <w:i/>
          <w:iCs/>
          <w:color w:val="222222"/>
          <w:sz w:val="24"/>
          <w:szCs w:val="24"/>
          <w:shd w:val="clear" w:color="auto" w:fill="FFFFFF"/>
        </w:rPr>
        <w:t>Technological Forecasting and Social Change</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162</w:t>
      </w:r>
      <w:r w:rsidRPr="00C900C3">
        <w:rPr>
          <w:rFonts w:ascii="Arial" w:hAnsi="Arial" w:cs="Arial"/>
          <w:color w:val="222222"/>
          <w:sz w:val="24"/>
          <w:szCs w:val="24"/>
          <w:shd w:val="clear" w:color="auto" w:fill="FFFFFF"/>
        </w:rPr>
        <w:t>, p.120341.</w:t>
      </w:r>
    </w:p>
    <w:p w14:paraId="1AD0D6A5" w14:textId="77777777" w:rsidR="00705E46" w:rsidRPr="00C900C3" w:rsidRDefault="00705E46" w:rsidP="00C900C3">
      <w:pPr>
        <w:spacing w:line="360" w:lineRule="auto"/>
        <w:rPr>
          <w:rFonts w:ascii="Arial" w:hAnsi="Arial" w:cs="Arial"/>
          <w:color w:val="222222"/>
          <w:sz w:val="24"/>
          <w:szCs w:val="24"/>
          <w:shd w:val="clear" w:color="auto" w:fill="FFFFFF"/>
        </w:rPr>
      </w:pPr>
      <w:r w:rsidRPr="00C900C3">
        <w:rPr>
          <w:rFonts w:ascii="Arial" w:hAnsi="Arial" w:cs="Arial"/>
          <w:color w:val="222222"/>
          <w:sz w:val="24"/>
          <w:szCs w:val="24"/>
          <w:shd w:val="clear" w:color="auto" w:fill="FFFFFF"/>
        </w:rPr>
        <w:t>Danso, A., Adomako, S., Lartey, T., Amankwah-Amoah, J. and Owusu-Yirenkyi, D., 2020. Stakeholder integration, environmental sustainability orientation and financial performance. </w:t>
      </w:r>
      <w:r w:rsidRPr="00C900C3">
        <w:rPr>
          <w:rFonts w:ascii="Arial" w:hAnsi="Arial" w:cs="Arial"/>
          <w:i/>
          <w:iCs/>
          <w:color w:val="222222"/>
          <w:sz w:val="24"/>
          <w:szCs w:val="24"/>
          <w:shd w:val="clear" w:color="auto" w:fill="FFFFFF"/>
        </w:rPr>
        <w:t>Journal of business research</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119</w:t>
      </w:r>
      <w:r w:rsidRPr="00C900C3">
        <w:rPr>
          <w:rFonts w:ascii="Arial" w:hAnsi="Arial" w:cs="Arial"/>
          <w:color w:val="222222"/>
          <w:sz w:val="24"/>
          <w:szCs w:val="24"/>
          <w:shd w:val="clear" w:color="auto" w:fill="FFFFFF"/>
        </w:rPr>
        <w:t>, pp.652-662.</w:t>
      </w:r>
    </w:p>
    <w:p w14:paraId="58C748F0" w14:textId="77777777" w:rsidR="00705E46" w:rsidRPr="00C900C3" w:rsidRDefault="00705E46" w:rsidP="00C900C3">
      <w:pPr>
        <w:spacing w:line="360" w:lineRule="auto"/>
        <w:rPr>
          <w:rFonts w:ascii="Arial" w:hAnsi="Arial" w:cs="Arial"/>
          <w:color w:val="222222"/>
          <w:sz w:val="24"/>
          <w:szCs w:val="24"/>
          <w:shd w:val="clear" w:color="auto" w:fill="FFFFFF"/>
        </w:rPr>
      </w:pPr>
      <w:r w:rsidRPr="00C900C3">
        <w:rPr>
          <w:rFonts w:ascii="Arial" w:hAnsi="Arial" w:cs="Arial"/>
          <w:color w:val="222222"/>
          <w:sz w:val="24"/>
          <w:szCs w:val="24"/>
          <w:shd w:val="clear" w:color="auto" w:fill="FFFFFF"/>
        </w:rPr>
        <w:t>He, G., Ruan, H., Wu, Y. and Liu, J., 2020. Opinion dynamics with competitive relationship and switching topologies. </w:t>
      </w:r>
      <w:r w:rsidRPr="00C900C3">
        <w:rPr>
          <w:rFonts w:ascii="Arial" w:hAnsi="Arial" w:cs="Arial"/>
          <w:i/>
          <w:iCs/>
          <w:color w:val="222222"/>
          <w:sz w:val="24"/>
          <w:szCs w:val="24"/>
          <w:shd w:val="clear" w:color="auto" w:fill="FFFFFF"/>
        </w:rPr>
        <w:t>IEEE Access</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9</w:t>
      </w:r>
      <w:r w:rsidRPr="00C900C3">
        <w:rPr>
          <w:rFonts w:ascii="Arial" w:hAnsi="Arial" w:cs="Arial"/>
          <w:color w:val="222222"/>
          <w:sz w:val="24"/>
          <w:szCs w:val="24"/>
          <w:shd w:val="clear" w:color="auto" w:fill="FFFFFF"/>
        </w:rPr>
        <w:t>, pp.3016-3025.</w:t>
      </w:r>
    </w:p>
    <w:p w14:paraId="70460696" w14:textId="77777777" w:rsidR="00705E46" w:rsidRPr="00C900C3" w:rsidRDefault="00705E46" w:rsidP="00C900C3">
      <w:pPr>
        <w:spacing w:line="360" w:lineRule="auto"/>
        <w:rPr>
          <w:rFonts w:ascii="Arial" w:hAnsi="Arial" w:cs="Arial"/>
          <w:color w:val="222222"/>
          <w:sz w:val="24"/>
          <w:szCs w:val="24"/>
          <w:shd w:val="clear" w:color="auto" w:fill="FFFFFF"/>
        </w:rPr>
      </w:pPr>
      <w:r w:rsidRPr="00C900C3">
        <w:rPr>
          <w:rFonts w:ascii="Arial" w:hAnsi="Arial" w:cs="Arial"/>
          <w:color w:val="222222"/>
          <w:sz w:val="24"/>
          <w:szCs w:val="24"/>
          <w:shd w:val="clear" w:color="auto" w:fill="FFFFFF"/>
        </w:rPr>
        <w:t>Shulga, L.V., Busser, J.A. and Bai, B., 2021. Hospitality business models, customer well-being and trust: the mediating role of competitive service advantage. </w:t>
      </w:r>
      <w:r w:rsidRPr="00C900C3">
        <w:rPr>
          <w:rFonts w:ascii="Arial" w:hAnsi="Arial" w:cs="Arial"/>
          <w:i/>
          <w:iCs/>
          <w:color w:val="222222"/>
          <w:sz w:val="24"/>
          <w:szCs w:val="24"/>
          <w:shd w:val="clear" w:color="auto" w:fill="FFFFFF"/>
        </w:rPr>
        <w:t>International Journal of Contemporary Hospitality Management</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33</w:t>
      </w:r>
      <w:r w:rsidRPr="00C900C3">
        <w:rPr>
          <w:rFonts w:ascii="Arial" w:hAnsi="Arial" w:cs="Arial"/>
          <w:color w:val="222222"/>
          <w:sz w:val="24"/>
          <w:szCs w:val="24"/>
          <w:shd w:val="clear" w:color="auto" w:fill="FFFFFF"/>
        </w:rPr>
        <w:t>(9), pp.3040-3064.</w:t>
      </w:r>
    </w:p>
    <w:p w14:paraId="49779BCE" w14:textId="77777777" w:rsidR="00705E46" w:rsidRPr="00C900C3" w:rsidRDefault="00705E46" w:rsidP="00C900C3">
      <w:pPr>
        <w:spacing w:line="360" w:lineRule="auto"/>
        <w:rPr>
          <w:rFonts w:ascii="Arial" w:hAnsi="Arial" w:cs="Arial"/>
          <w:color w:val="222222"/>
          <w:sz w:val="24"/>
          <w:szCs w:val="24"/>
          <w:shd w:val="clear" w:color="auto" w:fill="FFFFFF"/>
        </w:rPr>
      </w:pPr>
      <w:bookmarkStart w:id="2" w:name="_Hlk165982929"/>
      <w:proofErr w:type="spellStart"/>
      <w:r w:rsidRPr="00C900C3">
        <w:rPr>
          <w:rFonts w:ascii="Arial" w:hAnsi="Arial" w:cs="Arial"/>
          <w:color w:val="222222"/>
          <w:sz w:val="24"/>
          <w:szCs w:val="24"/>
          <w:shd w:val="clear" w:color="auto" w:fill="FFFFFF"/>
        </w:rPr>
        <w:t>Setyawan</w:t>
      </w:r>
      <w:proofErr w:type="spellEnd"/>
      <w:r w:rsidRPr="00C900C3">
        <w:rPr>
          <w:rFonts w:ascii="Arial" w:hAnsi="Arial" w:cs="Arial"/>
          <w:color w:val="222222"/>
          <w:sz w:val="24"/>
          <w:szCs w:val="24"/>
          <w:shd w:val="clear" w:color="auto" w:fill="FFFFFF"/>
        </w:rPr>
        <w:t>, R.R., 2020.</w:t>
      </w:r>
      <w:bookmarkEnd w:id="2"/>
      <w:r w:rsidRPr="00C900C3">
        <w:rPr>
          <w:rFonts w:ascii="Arial" w:hAnsi="Arial" w:cs="Arial"/>
          <w:color w:val="222222"/>
          <w:sz w:val="24"/>
          <w:szCs w:val="24"/>
          <w:shd w:val="clear" w:color="auto" w:fill="FFFFFF"/>
        </w:rPr>
        <w:t xml:space="preserve"> Customer’s View on Booking </w:t>
      </w:r>
      <w:proofErr w:type="spellStart"/>
      <w:r w:rsidRPr="00C900C3">
        <w:rPr>
          <w:rFonts w:ascii="Arial" w:hAnsi="Arial" w:cs="Arial"/>
          <w:color w:val="222222"/>
          <w:sz w:val="24"/>
          <w:szCs w:val="24"/>
          <w:shd w:val="clear" w:color="auto" w:fill="FFFFFF"/>
        </w:rPr>
        <w:t>Microstay</w:t>
      </w:r>
      <w:proofErr w:type="spellEnd"/>
      <w:r w:rsidRPr="00C900C3">
        <w:rPr>
          <w:rFonts w:ascii="Arial" w:hAnsi="Arial" w:cs="Arial"/>
          <w:color w:val="222222"/>
          <w:sz w:val="24"/>
          <w:szCs w:val="24"/>
          <w:shd w:val="clear" w:color="auto" w:fill="FFFFFF"/>
        </w:rPr>
        <w:t xml:space="preserve"> Services Online in Hotels.</w:t>
      </w:r>
    </w:p>
    <w:p w14:paraId="0CA11CA9" w14:textId="77777777" w:rsidR="00705E46" w:rsidRPr="00C900C3" w:rsidRDefault="00705E46" w:rsidP="00C900C3">
      <w:pPr>
        <w:spacing w:line="360" w:lineRule="auto"/>
        <w:rPr>
          <w:rFonts w:ascii="Arial" w:hAnsi="Arial" w:cs="Arial"/>
          <w:color w:val="222222"/>
          <w:sz w:val="24"/>
          <w:szCs w:val="24"/>
          <w:shd w:val="clear" w:color="auto" w:fill="FFFFFF"/>
        </w:rPr>
      </w:pPr>
      <w:r w:rsidRPr="00C900C3">
        <w:rPr>
          <w:rFonts w:ascii="Arial" w:hAnsi="Arial" w:cs="Arial"/>
          <w:color w:val="222222"/>
          <w:sz w:val="24"/>
          <w:szCs w:val="24"/>
          <w:shd w:val="clear" w:color="auto" w:fill="FFFFFF"/>
        </w:rPr>
        <w:t>Kalyar, M.N., Ali, F. and Shafique, I., 2021. Green mindfulness and green creativity nexus in hospitality industry: examining the effects of green process engagement and CSR. </w:t>
      </w:r>
      <w:r w:rsidRPr="00C900C3">
        <w:rPr>
          <w:rFonts w:ascii="Arial" w:hAnsi="Arial" w:cs="Arial"/>
          <w:i/>
          <w:iCs/>
          <w:color w:val="222222"/>
          <w:sz w:val="24"/>
          <w:szCs w:val="24"/>
          <w:shd w:val="clear" w:color="auto" w:fill="FFFFFF"/>
        </w:rPr>
        <w:t>International Journal of Contemporary Hospitality Management</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33</w:t>
      </w:r>
      <w:r w:rsidRPr="00C900C3">
        <w:rPr>
          <w:rFonts w:ascii="Arial" w:hAnsi="Arial" w:cs="Arial"/>
          <w:color w:val="222222"/>
          <w:sz w:val="24"/>
          <w:szCs w:val="24"/>
          <w:shd w:val="clear" w:color="auto" w:fill="FFFFFF"/>
        </w:rPr>
        <w:t>(8), pp.2653-2675.</w:t>
      </w:r>
    </w:p>
    <w:p w14:paraId="1BD52550" w14:textId="77777777" w:rsidR="00705E46" w:rsidRPr="00C900C3" w:rsidRDefault="00705E46" w:rsidP="00C900C3">
      <w:pPr>
        <w:spacing w:line="360" w:lineRule="auto"/>
        <w:rPr>
          <w:rFonts w:ascii="Arial" w:hAnsi="Arial" w:cs="Arial"/>
          <w:color w:val="222222"/>
          <w:sz w:val="24"/>
          <w:szCs w:val="24"/>
          <w:shd w:val="clear" w:color="auto" w:fill="FFFFFF"/>
        </w:rPr>
      </w:pPr>
      <w:bookmarkStart w:id="3" w:name="_Hlk165983265"/>
      <w:r w:rsidRPr="00C900C3">
        <w:rPr>
          <w:rFonts w:ascii="Arial" w:hAnsi="Arial" w:cs="Arial"/>
          <w:color w:val="222222"/>
          <w:sz w:val="24"/>
          <w:szCs w:val="24"/>
          <w:shd w:val="clear" w:color="auto" w:fill="FFFFFF"/>
        </w:rPr>
        <w:t xml:space="preserve">He, M., </w:t>
      </w:r>
      <w:bookmarkEnd w:id="3"/>
      <w:r w:rsidRPr="00C900C3">
        <w:rPr>
          <w:rFonts w:ascii="Arial" w:hAnsi="Arial" w:cs="Arial"/>
          <w:color w:val="222222"/>
          <w:sz w:val="24"/>
          <w:szCs w:val="24"/>
          <w:shd w:val="clear" w:color="auto" w:fill="FFFFFF"/>
        </w:rPr>
        <w:t>Liu, B. and Li, Y., 2023. Tourist inspiration: How the wellness tourism experience inspires tourist engagement. </w:t>
      </w:r>
      <w:r w:rsidRPr="00C900C3">
        <w:rPr>
          <w:rFonts w:ascii="Arial" w:hAnsi="Arial" w:cs="Arial"/>
          <w:i/>
          <w:iCs/>
          <w:color w:val="222222"/>
          <w:sz w:val="24"/>
          <w:szCs w:val="24"/>
          <w:shd w:val="clear" w:color="auto" w:fill="FFFFFF"/>
        </w:rPr>
        <w:t>Journal of Hospitality &amp; Tourism Research</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47</w:t>
      </w:r>
      <w:r w:rsidRPr="00C900C3">
        <w:rPr>
          <w:rFonts w:ascii="Arial" w:hAnsi="Arial" w:cs="Arial"/>
          <w:color w:val="222222"/>
          <w:sz w:val="24"/>
          <w:szCs w:val="24"/>
          <w:shd w:val="clear" w:color="auto" w:fill="FFFFFF"/>
        </w:rPr>
        <w:t>(7), pp.1115-1135.</w:t>
      </w:r>
    </w:p>
    <w:p w14:paraId="5B051E17" w14:textId="77777777" w:rsidR="00705E46" w:rsidRPr="00C900C3" w:rsidRDefault="00705E46" w:rsidP="00C900C3">
      <w:pPr>
        <w:spacing w:line="360" w:lineRule="auto"/>
        <w:rPr>
          <w:rFonts w:ascii="Arial" w:hAnsi="Arial" w:cs="Arial"/>
          <w:color w:val="222222"/>
          <w:sz w:val="24"/>
          <w:szCs w:val="24"/>
          <w:shd w:val="clear" w:color="auto" w:fill="FFFFFF"/>
        </w:rPr>
      </w:pPr>
      <w:bookmarkStart w:id="4" w:name="_Hlk165983443"/>
      <w:r w:rsidRPr="00C900C3">
        <w:rPr>
          <w:rFonts w:ascii="Arial" w:hAnsi="Arial" w:cs="Arial"/>
          <w:color w:val="222222"/>
          <w:sz w:val="24"/>
          <w:szCs w:val="24"/>
          <w:shd w:val="clear" w:color="auto" w:fill="FFFFFF"/>
        </w:rPr>
        <w:t>Morrison, A.M., 2022. </w:t>
      </w:r>
      <w:bookmarkEnd w:id="4"/>
      <w:r w:rsidRPr="00C900C3">
        <w:rPr>
          <w:rFonts w:ascii="Arial" w:hAnsi="Arial" w:cs="Arial"/>
          <w:i/>
          <w:iCs/>
          <w:color w:val="222222"/>
          <w:sz w:val="24"/>
          <w:szCs w:val="24"/>
          <w:shd w:val="clear" w:color="auto" w:fill="FFFFFF"/>
        </w:rPr>
        <w:t>Hospitality and travel marketing</w:t>
      </w:r>
      <w:r w:rsidRPr="00C900C3">
        <w:rPr>
          <w:rFonts w:ascii="Arial" w:hAnsi="Arial" w:cs="Arial"/>
          <w:color w:val="222222"/>
          <w:sz w:val="24"/>
          <w:szCs w:val="24"/>
          <w:shd w:val="clear" w:color="auto" w:fill="FFFFFF"/>
        </w:rPr>
        <w:t>. Routledge.</w:t>
      </w:r>
    </w:p>
    <w:p w14:paraId="6E6042C0" w14:textId="77777777" w:rsidR="00705E46" w:rsidRPr="00C900C3" w:rsidRDefault="00705E46" w:rsidP="00C900C3">
      <w:pPr>
        <w:spacing w:line="360" w:lineRule="auto"/>
        <w:rPr>
          <w:rFonts w:ascii="Arial" w:hAnsi="Arial" w:cs="Arial"/>
          <w:color w:val="222222"/>
          <w:sz w:val="24"/>
          <w:szCs w:val="24"/>
          <w:shd w:val="clear" w:color="auto" w:fill="FFFFFF"/>
        </w:rPr>
      </w:pPr>
      <w:bookmarkStart w:id="5" w:name="_Hlk165983700"/>
      <w:proofErr w:type="spellStart"/>
      <w:r w:rsidRPr="00C900C3">
        <w:rPr>
          <w:rFonts w:ascii="Arial" w:hAnsi="Arial" w:cs="Arial"/>
          <w:color w:val="222222"/>
          <w:sz w:val="24"/>
          <w:szCs w:val="24"/>
          <w:shd w:val="clear" w:color="auto" w:fill="FFFFFF"/>
        </w:rPr>
        <w:t>Rhou</w:t>
      </w:r>
      <w:proofErr w:type="spellEnd"/>
      <w:r w:rsidRPr="00C900C3">
        <w:rPr>
          <w:rFonts w:ascii="Arial" w:hAnsi="Arial" w:cs="Arial"/>
          <w:color w:val="222222"/>
          <w:sz w:val="24"/>
          <w:szCs w:val="24"/>
          <w:shd w:val="clear" w:color="auto" w:fill="FFFFFF"/>
        </w:rPr>
        <w:t>, Y. and Singal, M., 2020</w:t>
      </w:r>
      <w:bookmarkEnd w:id="5"/>
      <w:r w:rsidRPr="00C900C3">
        <w:rPr>
          <w:rFonts w:ascii="Arial" w:hAnsi="Arial" w:cs="Arial"/>
          <w:color w:val="222222"/>
          <w:sz w:val="24"/>
          <w:szCs w:val="24"/>
          <w:shd w:val="clear" w:color="auto" w:fill="FFFFFF"/>
        </w:rPr>
        <w:t>. A review of the business case for CSR in the hospitality industry. </w:t>
      </w:r>
      <w:r w:rsidRPr="00C900C3">
        <w:rPr>
          <w:rFonts w:ascii="Arial" w:hAnsi="Arial" w:cs="Arial"/>
          <w:i/>
          <w:iCs/>
          <w:color w:val="222222"/>
          <w:sz w:val="24"/>
          <w:szCs w:val="24"/>
          <w:shd w:val="clear" w:color="auto" w:fill="FFFFFF"/>
        </w:rPr>
        <w:t>International Journal of Hospitality Management</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84</w:t>
      </w:r>
      <w:r w:rsidRPr="00C900C3">
        <w:rPr>
          <w:rFonts w:ascii="Arial" w:hAnsi="Arial" w:cs="Arial"/>
          <w:color w:val="222222"/>
          <w:sz w:val="24"/>
          <w:szCs w:val="24"/>
          <w:shd w:val="clear" w:color="auto" w:fill="FFFFFF"/>
        </w:rPr>
        <w:t>, p.102330.</w:t>
      </w:r>
    </w:p>
    <w:p w14:paraId="7DEDBD40" w14:textId="77777777" w:rsidR="00705E46" w:rsidRPr="00C900C3" w:rsidRDefault="00705E46" w:rsidP="00C900C3">
      <w:pPr>
        <w:spacing w:line="360" w:lineRule="auto"/>
        <w:rPr>
          <w:rFonts w:ascii="Arial" w:hAnsi="Arial" w:cs="Arial"/>
          <w:color w:val="222222"/>
          <w:sz w:val="24"/>
          <w:szCs w:val="24"/>
          <w:shd w:val="clear" w:color="auto" w:fill="FFFFFF"/>
        </w:rPr>
      </w:pPr>
      <w:proofErr w:type="spellStart"/>
      <w:r w:rsidRPr="00C900C3">
        <w:rPr>
          <w:rFonts w:ascii="Arial" w:hAnsi="Arial" w:cs="Arial"/>
          <w:color w:val="222222"/>
          <w:sz w:val="24"/>
          <w:szCs w:val="24"/>
          <w:shd w:val="clear" w:color="auto" w:fill="FFFFFF"/>
        </w:rPr>
        <w:t>Kamkankaew</w:t>
      </w:r>
      <w:proofErr w:type="spellEnd"/>
      <w:r w:rsidRPr="00C900C3">
        <w:rPr>
          <w:rFonts w:ascii="Arial" w:hAnsi="Arial" w:cs="Arial"/>
          <w:color w:val="222222"/>
          <w:sz w:val="24"/>
          <w:szCs w:val="24"/>
          <w:shd w:val="clear" w:color="auto" w:fill="FFFFFF"/>
        </w:rPr>
        <w:t xml:space="preserve">, P., </w:t>
      </w:r>
      <w:proofErr w:type="spellStart"/>
      <w:r w:rsidRPr="00C900C3">
        <w:rPr>
          <w:rFonts w:ascii="Arial" w:hAnsi="Arial" w:cs="Arial"/>
          <w:color w:val="222222"/>
          <w:sz w:val="24"/>
          <w:szCs w:val="24"/>
          <w:shd w:val="clear" w:color="auto" w:fill="FFFFFF"/>
        </w:rPr>
        <w:t>Phattarowas</w:t>
      </w:r>
      <w:proofErr w:type="spellEnd"/>
      <w:r w:rsidRPr="00C900C3">
        <w:rPr>
          <w:rFonts w:ascii="Arial" w:hAnsi="Arial" w:cs="Arial"/>
          <w:color w:val="222222"/>
          <w:sz w:val="24"/>
          <w:szCs w:val="24"/>
          <w:shd w:val="clear" w:color="auto" w:fill="FFFFFF"/>
        </w:rPr>
        <w:t xml:space="preserve">, V., </w:t>
      </w:r>
      <w:proofErr w:type="spellStart"/>
      <w:r w:rsidRPr="00C900C3">
        <w:rPr>
          <w:rFonts w:ascii="Arial" w:hAnsi="Arial" w:cs="Arial"/>
          <w:color w:val="222222"/>
          <w:sz w:val="24"/>
          <w:szCs w:val="24"/>
          <w:shd w:val="clear" w:color="auto" w:fill="FFFFFF"/>
        </w:rPr>
        <w:t>Khumwongpin</w:t>
      </w:r>
      <w:proofErr w:type="spellEnd"/>
      <w:r w:rsidRPr="00C900C3">
        <w:rPr>
          <w:rFonts w:ascii="Arial" w:hAnsi="Arial" w:cs="Arial"/>
          <w:color w:val="222222"/>
          <w:sz w:val="24"/>
          <w:szCs w:val="24"/>
          <w:shd w:val="clear" w:color="auto" w:fill="FFFFFF"/>
        </w:rPr>
        <w:t xml:space="preserve">, S., </w:t>
      </w:r>
      <w:proofErr w:type="spellStart"/>
      <w:r w:rsidRPr="00C900C3">
        <w:rPr>
          <w:rFonts w:ascii="Arial" w:hAnsi="Arial" w:cs="Arial"/>
          <w:color w:val="222222"/>
          <w:sz w:val="24"/>
          <w:szCs w:val="24"/>
          <w:shd w:val="clear" w:color="auto" w:fill="FFFFFF"/>
        </w:rPr>
        <w:t>Limpiaongkhanan</w:t>
      </w:r>
      <w:proofErr w:type="spellEnd"/>
      <w:r w:rsidRPr="00C900C3">
        <w:rPr>
          <w:rFonts w:ascii="Arial" w:hAnsi="Arial" w:cs="Arial"/>
          <w:color w:val="222222"/>
          <w:sz w:val="24"/>
          <w:szCs w:val="24"/>
          <w:shd w:val="clear" w:color="auto" w:fill="FFFFFF"/>
        </w:rPr>
        <w:t>, P. and Sribenjachot, S., 2022. Increasing Competitive Environment Dynamics and the Need of Hyper-Competition for Businesses. </w:t>
      </w:r>
      <w:r w:rsidRPr="00C900C3">
        <w:rPr>
          <w:rFonts w:ascii="Arial" w:hAnsi="Arial" w:cs="Arial"/>
          <w:i/>
          <w:iCs/>
          <w:color w:val="222222"/>
          <w:sz w:val="24"/>
          <w:szCs w:val="24"/>
          <w:shd w:val="clear" w:color="auto" w:fill="FFFFFF"/>
        </w:rPr>
        <w:t>International Journal of Sociologies and Anthropologies Science Reviews</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2</w:t>
      </w:r>
      <w:r w:rsidRPr="00C900C3">
        <w:rPr>
          <w:rFonts w:ascii="Arial" w:hAnsi="Arial" w:cs="Arial"/>
          <w:color w:val="222222"/>
          <w:sz w:val="24"/>
          <w:szCs w:val="24"/>
          <w:shd w:val="clear" w:color="auto" w:fill="FFFFFF"/>
        </w:rPr>
        <w:t>(5), pp.9-20.</w:t>
      </w:r>
    </w:p>
    <w:p w14:paraId="24824A0C" w14:textId="77777777" w:rsidR="00705E46" w:rsidRPr="00C900C3" w:rsidRDefault="00705E46" w:rsidP="00C900C3">
      <w:pPr>
        <w:spacing w:line="360" w:lineRule="auto"/>
        <w:rPr>
          <w:rFonts w:ascii="Arial" w:hAnsi="Arial" w:cs="Arial"/>
          <w:color w:val="222222"/>
          <w:sz w:val="24"/>
          <w:szCs w:val="24"/>
          <w:shd w:val="clear" w:color="auto" w:fill="FFFFFF"/>
        </w:rPr>
      </w:pPr>
      <w:r w:rsidRPr="00C900C3">
        <w:rPr>
          <w:rFonts w:ascii="Arial" w:hAnsi="Arial" w:cs="Arial"/>
          <w:color w:val="222222"/>
          <w:sz w:val="24"/>
          <w:szCs w:val="24"/>
          <w:shd w:val="clear" w:color="auto" w:fill="FFFFFF"/>
        </w:rPr>
        <w:t xml:space="preserve">Garrido-Vega, P., </w:t>
      </w:r>
      <w:proofErr w:type="spellStart"/>
      <w:r w:rsidRPr="00C900C3">
        <w:rPr>
          <w:rFonts w:ascii="Arial" w:hAnsi="Arial" w:cs="Arial"/>
          <w:color w:val="222222"/>
          <w:sz w:val="24"/>
          <w:szCs w:val="24"/>
          <w:shd w:val="clear" w:color="auto" w:fill="FFFFFF"/>
        </w:rPr>
        <w:t>Sacristán</w:t>
      </w:r>
      <w:proofErr w:type="spellEnd"/>
      <w:r w:rsidRPr="00C900C3">
        <w:rPr>
          <w:rFonts w:ascii="Arial" w:hAnsi="Arial" w:cs="Arial"/>
          <w:color w:val="222222"/>
          <w:sz w:val="24"/>
          <w:szCs w:val="24"/>
          <w:shd w:val="clear" w:color="auto" w:fill="FFFFFF"/>
        </w:rPr>
        <w:t xml:space="preserve">-Díaz, M., Moyano-Fuentes, J. and Alfalla-Luque, R., 2023. The role of competitive environment and strategy in the supply chain's agility, </w:t>
      </w:r>
      <w:proofErr w:type="gramStart"/>
      <w:r w:rsidRPr="00C900C3">
        <w:rPr>
          <w:rFonts w:ascii="Arial" w:hAnsi="Arial" w:cs="Arial"/>
          <w:color w:val="222222"/>
          <w:sz w:val="24"/>
          <w:szCs w:val="24"/>
          <w:shd w:val="clear" w:color="auto" w:fill="FFFFFF"/>
        </w:rPr>
        <w:lastRenderedPageBreak/>
        <w:t>adaptability</w:t>
      </w:r>
      <w:proofErr w:type="gramEnd"/>
      <w:r w:rsidRPr="00C900C3">
        <w:rPr>
          <w:rFonts w:ascii="Arial" w:hAnsi="Arial" w:cs="Arial"/>
          <w:color w:val="222222"/>
          <w:sz w:val="24"/>
          <w:szCs w:val="24"/>
          <w:shd w:val="clear" w:color="auto" w:fill="FFFFFF"/>
        </w:rPr>
        <w:t xml:space="preserve"> and alignment capabilities. </w:t>
      </w:r>
      <w:r w:rsidRPr="00C900C3">
        <w:rPr>
          <w:rFonts w:ascii="Arial" w:hAnsi="Arial" w:cs="Arial"/>
          <w:i/>
          <w:iCs/>
          <w:color w:val="222222"/>
          <w:sz w:val="24"/>
          <w:szCs w:val="24"/>
          <w:shd w:val="clear" w:color="auto" w:fill="FFFFFF"/>
        </w:rPr>
        <w:t>European Journal of Management and Business Economics</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32</w:t>
      </w:r>
      <w:r w:rsidRPr="00C900C3">
        <w:rPr>
          <w:rFonts w:ascii="Arial" w:hAnsi="Arial" w:cs="Arial"/>
          <w:color w:val="222222"/>
          <w:sz w:val="24"/>
          <w:szCs w:val="24"/>
          <w:shd w:val="clear" w:color="auto" w:fill="FFFFFF"/>
        </w:rPr>
        <w:t>(2), pp.133-148.</w:t>
      </w:r>
    </w:p>
    <w:p w14:paraId="355F6356" w14:textId="77777777" w:rsidR="00705E46" w:rsidRPr="00C900C3" w:rsidRDefault="00705E46" w:rsidP="00C900C3">
      <w:pPr>
        <w:spacing w:line="360" w:lineRule="auto"/>
        <w:rPr>
          <w:rFonts w:ascii="Arial" w:hAnsi="Arial" w:cs="Arial"/>
          <w:b/>
          <w:bCs/>
          <w:sz w:val="24"/>
          <w:szCs w:val="24"/>
        </w:rPr>
      </w:pPr>
      <w:bookmarkStart w:id="6" w:name="_Hlk165983800"/>
      <w:r w:rsidRPr="00C900C3">
        <w:rPr>
          <w:rFonts w:ascii="Arial" w:hAnsi="Arial" w:cs="Arial"/>
          <w:color w:val="222222"/>
          <w:sz w:val="24"/>
          <w:szCs w:val="24"/>
          <w:shd w:val="clear" w:color="auto" w:fill="FFFFFF"/>
        </w:rPr>
        <w:t xml:space="preserve">Adomako, S. </w:t>
      </w:r>
      <w:bookmarkEnd w:id="6"/>
      <w:r w:rsidRPr="00C900C3">
        <w:rPr>
          <w:rFonts w:ascii="Arial" w:hAnsi="Arial" w:cs="Arial"/>
          <w:color w:val="222222"/>
          <w:sz w:val="24"/>
          <w:szCs w:val="24"/>
          <w:shd w:val="clear" w:color="auto" w:fill="FFFFFF"/>
        </w:rPr>
        <w:t>and Nguyen, N.P., 2023. Co</w:t>
      </w:r>
      <w:r w:rsidRPr="00C900C3">
        <w:rPr>
          <w:rFonts w:ascii="Cambria Math" w:hAnsi="Cambria Math" w:cs="Cambria Math"/>
          <w:color w:val="222222"/>
          <w:sz w:val="24"/>
          <w:szCs w:val="24"/>
          <w:shd w:val="clear" w:color="auto" w:fill="FFFFFF"/>
        </w:rPr>
        <w:t>‐</w:t>
      </w:r>
      <w:r w:rsidRPr="00C900C3">
        <w:rPr>
          <w:rFonts w:ascii="Arial" w:hAnsi="Arial" w:cs="Arial"/>
          <w:color w:val="222222"/>
          <w:sz w:val="24"/>
          <w:szCs w:val="24"/>
          <w:shd w:val="clear" w:color="auto" w:fill="FFFFFF"/>
        </w:rPr>
        <w:t xml:space="preserve">innovation </w:t>
      </w:r>
      <w:proofErr w:type="spellStart"/>
      <w:r w:rsidRPr="00C900C3">
        <w:rPr>
          <w:rFonts w:ascii="Arial" w:hAnsi="Arial" w:cs="Arial"/>
          <w:color w:val="222222"/>
          <w:sz w:val="24"/>
          <w:szCs w:val="24"/>
          <w:shd w:val="clear" w:color="auto" w:fill="FFFFFF"/>
        </w:rPr>
        <w:t>behavior</w:t>
      </w:r>
      <w:proofErr w:type="spellEnd"/>
      <w:r w:rsidRPr="00C900C3">
        <w:rPr>
          <w:rFonts w:ascii="Arial" w:hAnsi="Arial" w:cs="Arial"/>
          <w:color w:val="222222"/>
          <w:sz w:val="24"/>
          <w:szCs w:val="24"/>
          <w:shd w:val="clear" w:color="auto" w:fill="FFFFFF"/>
        </w:rPr>
        <w:t xml:space="preserve"> and sustainable innovation in competitive environments. </w:t>
      </w:r>
      <w:r w:rsidRPr="00C900C3">
        <w:rPr>
          <w:rFonts w:ascii="Arial" w:hAnsi="Arial" w:cs="Arial"/>
          <w:i/>
          <w:iCs/>
          <w:color w:val="222222"/>
          <w:sz w:val="24"/>
          <w:szCs w:val="24"/>
          <w:shd w:val="clear" w:color="auto" w:fill="FFFFFF"/>
        </w:rPr>
        <w:t>Sustainable Development</w:t>
      </w:r>
      <w:r w:rsidRPr="00C900C3">
        <w:rPr>
          <w:rFonts w:ascii="Arial" w:hAnsi="Arial" w:cs="Arial"/>
          <w:color w:val="222222"/>
          <w:sz w:val="24"/>
          <w:szCs w:val="24"/>
          <w:shd w:val="clear" w:color="auto" w:fill="FFFFFF"/>
        </w:rPr>
        <w:t>, </w:t>
      </w:r>
      <w:r w:rsidRPr="00C900C3">
        <w:rPr>
          <w:rFonts w:ascii="Arial" w:hAnsi="Arial" w:cs="Arial"/>
          <w:i/>
          <w:iCs/>
          <w:color w:val="222222"/>
          <w:sz w:val="24"/>
          <w:szCs w:val="24"/>
          <w:shd w:val="clear" w:color="auto" w:fill="FFFFFF"/>
        </w:rPr>
        <w:t>31</w:t>
      </w:r>
      <w:r w:rsidRPr="00C900C3">
        <w:rPr>
          <w:rFonts w:ascii="Arial" w:hAnsi="Arial" w:cs="Arial"/>
          <w:color w:val="222222"/>
          <w:sz w:val="24"/>
          <w:szCs w:val="24"/>
          <w:shd w:val="clear" w:color="auto" w:fill="FFFFFF"/>
        </w:rPr>
        <w:t>(3), pp.1735-1747.</w:t>
      </w:r>
    </w:p>
    <w:p w14:paraId="4CB6FC24" w14:textId="77777777" w:rsidR="00705E46" w:rsidRPr="00D170ED" w:rsidRDefault="00705E46" w:rsidP="00C900C3">
      <w:pPr>
        <w:spacing w:after="0" w:line="360" w:lineRule="auto"/>
        <w:rPr>
          <w:rFonts w:ascii="Arial" w:eastAsia="Times New Roman" w:hAnsi="Arial" w:cs="Arial"/>
          <w:b/>
          <w:bCs/>
          <w:sz w:val="24"/>
          <w:szCs w:val="24"/>
          <w:lang w:eastAsia="en-GB"/>
        </w:rPr>
      </w:pPr>
    </w:p>
    <w:p w14:paraId="2F35CE89" w14:textId="77777777" w:rsidR="00FB5664" w:rsidRPr="00C900C3" w:rsidRDefault="00FB5664" w:rsidP="00C900C3">
      <w:pPr>
        <w:spacing w:after="0" w:line="360" w:lineRule="auto"/>
        <w:rPr>
          <w:rFonts w:ascii="Arial" w:eastAsia="Times New Roman" w:hAnsi="Arial" w:cs="Arial"/>
          <w:b/>
          <w:bCs/>
          <w:sz w:val="24"/>
          <w:szCs w:val="24"/>
          <w:lang w:eastAsia="en-GB"/>
        </w:rPr>
      </w:pPr>
    </w:p>
    <w:p w14:paraId="385DA278" w14:textId="77777777" w:rsidR="009C118B" w:rsidRPr="00C900C3" w:rsidRDefault="009C118B" w:rsidP="00C900C3">
      <w:pPr>
        <w:spacing w:after="0" w:line="360" w:lineRule="auto"/>
        <w:rPr>
          <w:rFonts w:ascii="Arial" w:eastAsia="Times New Roman" w:hAnsi="Arial" w:cs="Arial"/>
          <w:b/>
          <w:bCs/>
          <w:sz w:val="24"/>
          <w:szCs w:val="24"/>
          <w:lang w:eastAsia="en-GB"/>
        </w:rPr>
      </w:pPr>
    </w:p>
    <w:p w14:paraId="46020A0B" w14:textId="77777777" w:rsidR="009C118B" w:rsidRPr="00C900C3" w:rsidRDefault="009C118B" w:rsidP="00C900C3">
      <w:pPr>
        <w:spacing w:after="0" w:line="360" w:lineRule="auto"/>
        <w:rPr>
          <w:rFonts w:ascii="Arial" w:eastAsia="Times New Roman" w:hAnsi="Arial" w:cs="Arial"/>
          <w:b/>
          <w:bCs/>
          <w:sz w:val="24"/>
          <w:szCs w:val="24"/>
          <w:lang w:eastAsia="en-GB"/>
        </w:rPr>
      </w:pPr>
    </w:p>
    <w:p w14:paraId="05DC59B1" w14:textId="4D183061" w:rsidR="009C118B" w:rsidRPr="00C900C3" w:rsidRDefault="00677A1F" w:rsidP="00C900C3">
      <w:pPr>
        <w:spacing w:after="0" w:line="360" w:lineRule="auto"/>
        <w:rPr>
          <w:rFonts w:ascii="Arial" w:eastAsia="Times New Roman" w:hAnsi="Arial" w:cs="Arial"/>
          <w:b/>
          <w:bCs/>
          <w:sz w:val="24"/>
          <w:szCs w:val="24"/>
          <w:lang w:eastAsia="en-GB"/>
        </w:rPr>
      </w:pPr>
      <w:r w:rsidRPr="00C900C3">
        <w:rPr>
          <w:rFonts w:ascii="Arial" w:eastAsia="Times New Roman" w:hAnsi="Arial" w:cs="Arial"/>
          <w:b/>
          <w:bCs/>
          <w:sz w:val="24"/>
          <w:szCs w:val="24"/>
          <w:lang w:eastAsia="en-GB"/>
        </w:rPr>
        <w:t xml:space="preserve"> </w:t>
      </w:r>
    </w:p>
    <w:p w14:paraId="21ABF05D" w14:textId="77777777" w:rsidR="00091264" w:rsidRPr="00C900C3" w:rsidRDefault="00091264" w:rsidP="00C900C3">
      <w:pPr>
        <w:spacing w:after="0" w:line="360" w:lineRule="auto"/>
        <w:rPr>
          <w:rFonts w:ascii="Arial" w:eastAsia="Times New Roman" w:hAnsi="Arial" w:cs="Arial"/>
          <w:b/>
          <w:bCs/>
          <w:sz w:val="24"/>
          <w:szCs w:val="24"/>
          <w:lang w:eastAsia="en-GB"/>
        </w:rPr>
      </w:pPr>
    </w:p>
    <w:sectPr w:rsidR="00091264" w:rsidRPr="00C90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476F3A"/>
    <w:multiLevelType w:val="hybridMultilevel"/>
    <w:tmpl w:val="C6EE1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96533"/>
    <w:multiLevelType w:val="hybridMultilevel"/>
    <w:tmpl w:val="7EF06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F4A68"/>
    <w:multiLevelType w:val="hybridMultilevel"/>
    <w:tmpl w:val="86C0F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990B43"/>
    <w:multiLevelType w:val="hybridMultilevel"/>
    <w:tmpl w:val="E0E44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4E3FC8"/>
    <w:multiLevelType w:val="hybridMultilevel"/>
    <w:tmpl w:val="22706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4060416">
    <w:abstractNumId w:val="1"/>
  </w:num>
  <w:num w:numId="2" w16cid:durableId="938413882">
    <w:abstractNumId w:val="0"/>
  </w:num>
  <w:num w:numId="3" w16cid:durableId="1817721684">
    <w:abstractNumId w:val="2"/>
  </w:num>
  <w:num w:numId="4" w16cid:durableId="818615270">
    <w:abstractNumId w:val="4"/>
  </w:num>
  <w:num w:numId="5" w16cid:durableId="11537910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1D7"/>
    <w:rsid w:val="00042B34"/>
    <w:rsid w:val="00091264"/>
    <w:rsid w:val="00427996"/>
    <w:rsid w:val="004361D7"/>
    <w:rsid w:val="004F3227"/>
    <w:rsid w:val="00654B07"/>
    <w:rsid w:val="00677A1F"/>
    <w:rsid w:val="006A72B4"/>
    <w:rsid w:val="00705E46"/>
    <w:rsid w:val="007105B5"/>
    <w:rsid w:val="00730D37"/>
    <w:rsid w:val="00737E92"/>
    <w:rsid w:val="00881FDA"/>
    <w:rsid w:val="008B483B"/>
    <w:rsid w:val="009C118B"/>
    <w:rsid w:val="009C5665"/>
    <w:rsid w:val="00AA7631"/>
    <w:rsid w:val="00AD2D69"/>
    <w:rsid w:val="00BC0D1B"/>
    <w:rsid w:val="00C900C3"/>
    <w:rsid w:val="00CA5105"/>
    <w:rsid w:val="00D170ED"/>
    <w:rsid w:val="00E26971"/>
    <w:rsid w:val="00EA092C"/>
    <w:rsid w:val="00ED451C"/>
    <w:rsid w:val="00F37BF8"/>
    <w:rsid w:val="00FB5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A9055"/>
  <w15:chartTrackingRefBased/>
  <w15:docId w15:val="{B2047753-4ADD-4C47-99C7-92693B78F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665"/>
  </w:style>
  <w:style w:type="paragraph" w:styleId="Heading1">
    <w:name w:val="heading 1"/>
    <w:basedOn w:val="Normal"/>
    <w:next w:val="Normal"/>
    <w:link w:val="Heading1Char"/>
    <w:uiPriority w:val="9"/>
    <w:qFormat/>
    <w:rsid w:val="009C5665"/>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566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C566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C566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C566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C566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C566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C566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C566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66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C566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C566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C566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C566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C566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C566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C5665"/>
    <w:rPr>
      <w:b/>
      <w:bCs/>
      <w:i/>
      <w:iCs/>
    </w:rPr>
  </w:style>
  <w:style w:type="paragraph" w:styleId="Title">
    <w:name w:val="Title"/>
    <w:basedOn w:val="Normal"/>
    <w:next w:val="Normal"/>
    <w:link w:val="TitleChar"/>
    <w:uiPriority w:val="10"/>
    <w:qFormat/>
    <w:rsid w:val="009C5665"/>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9C5665"/>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9C5665"/>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9C5665"/>
    <w:rPr>
      <w:color w:val="0E2841" w:themeColor="text2"/>
      <w:sz w:val="28"/>
      <w:szCs w:val="28"/>
    </w:rPr>
  </w:style>
  <w:style w:type="paragraph" w:styleId="Quote">
    <w:name w:val="Quote"/>
    <w:basedOn w:val="Normal"/>
    <w:next w:val="Normal"/>
    <w:link w:val="QuoteChar"/>
    <w:uiPriority w:val="29"/>
    <w:qFormat/>
    <w:rsid w:val="009C5665"/>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9C5665"/>
    <w:rPr>
      <w:i/>
      <w:iCs/>
      <w:color w:val="124F1A" w:themeColor="accent3" w:themeShade="BF"/>
      <w:sz w:val="24"/>
      <w:szCs w:val="24"/>
    </w:rPr>
  </w:style>
  <w:style w:type="paragraph" w:styleId="ListParagraph">
    <w:name w:val="List Paragraph"/>
    <w:basedOn w:val="Normal"/>
    <w:uiPriority w:val="34"/>
    <w:qFormat/>
    <w:rsid w:val="004361D7"/>
    <w:pPr>
      <w:ind w:left="720"/>
      <w:contextualSpacing/>
    </w:pPr>
  </w:style>
  <w:style w:type="character" w:styleId="IntenseEmphasis">
    <w:name w:val="Intense Emphasis"/>
    <w:basedOn w:val="DefaultParagraphFont"/>
    <w:uiPriority w:val="21"/>
    <w:qFormat/>
    <w:rsid w:val="009C5665"/>
    <w:rPr>
      <w:b/>
      <w:bCs/>
      <w:i/>
      <w:iCs/>
      <w:color w:val="auto"/>
    </w:rPr>
  </w:style>
  <w:style w:type="paragraph" w:styleId="IntenseQuote">
    <w:name w:val="Intense Quote"/>
    <w:basedOn w:val="Normal"/>
    <w:next w:val="Normal"/>
    <w:link w:val="IntenseQuoteChar"/>
    <w:uiPriority w:val="30"/>
    <w:qFormat/>
    <w:rsid w:val="009C5665"/>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9C5665"/>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9C5665"/>
    <w:rPr>
      <w:b/>
      <w:bCs/>
      <w:caps w:val="0"/>
      <w:smallCaps/>
      <w:color w:val="auto"/>
      <w:spacing w:val="0"/>
      <w:u w:val="single"/>
    </w:rPr>
  </w:style>
  <w:style w:type="paragraph" w:styleId="TOCHeading">
    <w:name w:val="TOC Heading"/>
    <w:basedOn w:val="Heading1"/>
    <w:next w:val="Normal"/>
    <w:uiPriority w:val="39"/>
    <w:unhideWhenUsed/>
    <w:qFormat/>
    <w:rsid w:val="009C5665"/>
    <w:pPr>
      <w:outlineLvl w:val="9"/>
    </w:pPr>
  </w:style>
  <w:style w:type="paragraph" w:styleId="Caption">
    <w:name w:val="caption"/>
    <w:basedOn w:val="Normal"/>
    <w:next w:val="Normal"/>
    <w:uiPriority w:val="35"/>
    <w:semiHidden/>
    <w:unhideWhenUsed/>
    <w:qFormat/>
    <w:rsid w:val="009C5665"/>
    <w:pPr>
      <w:spacing w:line="240" w:lineRule="auto"/>
    </w:pPr>
    <w:rPr>
      <w:b/>
      <w:bCs/>
      <w:color w:val="404040" w:themeColor="text1" w:themeTint="BF"/>
      <w:sz w:val="16"/>
      <w:szCs w:val="16"/>
    </w:rPr>
  </w:style>
  <w:style w:type="character" w:styleId="Strong">
    <w:name w:val="Strong"/>
    <w:basedOn w:val="DefaultParagraphFont"/>
    <w:uiPriority w:val="22"/>
    <w:qFormat/>
    <w:rsid w:val="009C5665"/>
    <w:rPr>
      <w:b/>
      <w:bCs/>
    </w:rPr>
  </w:style>
  <w:style w:type="character" w:styleId="Emphasis">
    <w:name w:val="Emphasis"/>
    <w:basedOn w:val="DefaultParagraphFont"/>
    <w:uiPriority w:val="20"/>
    <w:qFormat/>
    <w:rsid w:val="009C5665"/>
    <w:rPr>
      <w:i/>
      <w:iCs/>
      <w:color w:val="000000" w:themeColor="text1"/>
    </w:rPr>
  </w:style>
  <w:style w:type="paragraph" w:styleId="NoSpacing">
    <w:name w:val="No Spacing"/>
    <w:uiPriority w:val="1"/>
    <w:qFormat/>
    <w:rsid w:val="009C5665"/>
    <w:pPr>
      <w:spacing w:after="0" w:line="240" w:lineRule="auto"/>
    </w:pPr>
  </w:style>
  <w:style w:type="character" w:styleId="SubtleEmphasis">
    <w:name w:val="Subtle Emphasis"/>
    <w:basedOn w:val="DefaultParagraphFont"/>
    <w:uiPriority w:val="19"/>
    <w:qFormat/>
    <w:rsid w:val="009C5665"/>
    <w:rPr>
      <w:i/>
      <w:iCs/>
      <w:color w:val="595959" w:themeColor="text1" w:themeTint="A6"/>
    </w:rPr>
  </w:style>
  <w:style w:type="character" w:styleId="SubtleReference">
    <w:name w:val="Subtle Reference"/>
    <w:basedOn w:val="DefaultParagraphFont"/>
    <w:uiPriority w:val="31"/>
    <w:qFormat/>
    <w:rsid w:val="009C5665"/>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9C5665"/>
    <w:rPr>
      <w:b/>
      <w:bCs/>
      <w:caps w:val="0"/>
      <w:smallCaps/>
      <w:spacing w:val="0"/>
    </w:rPr>
  </w:style>
  <w:style w:type="paragraph" w:styleId="NormalWeb">
    <w:name w:val="Normal (Web)"/>
    <w:basedOn w:val="Normal"/>
    <w:uiPriority w:val="99"/>
    <w:unhideWhenUsed/>
    <w:rsid w:val="00705E4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44046">
      <w:bodyDiv w:val="1"/>
      <w:marLeft w:val="0"/>
      <w:marRight w:val="0"/>
      <w:marTop w:val="0"/>
      <w:marBottom w:val="0"/>
      <w:divBdr>
        <w:top w:val="none" w:sz="0" w:space="0" w:color="auto"/>
        <w:left w:val="none" w:sz="0" w:space="0" w:color="auto"/>
        <w:bottom w:val="none" w:sz="0" w:space="0" w:color="auto"/>
        <w:right w:val="none" w:sz="0" w:space="0" w:color="auto"/>
      </w:divBdr>
    </w:div>
    <w:div w:id="453671335">
      <w:bodyDiv w:val="1"/>
      <w:marLeft w:val="0"/>
      <w:marRight w:val="0"/>
      <w:marTop w:val="0"/>
      <w:marBottom w:val="0"/>
      <w:divBdr>
        <w:top w:val="none" w:sz="0" w:space="0" w:color="auto"/>
        <w:left w:val="none" w:sz="0" w:space="0" w:color="auto"/>
        <w:bottom w:val="none" w:sz="0" w:space="0" w:color="auto"/>
        <w:right w:val="none" w:sz="0" w:space="0" w:color="auto"/>
      </w:divBdr>
    </w:div>
    <w:div w:id="608203326">
      <w:bodyDiv w:val="1"/>
      <w:marLeft w:val="0"/>
      <w:marRight w:val="0"/>
      <w:marTop w:val="0"/>
      <w:marBottom w:val="0"/>
      <w:divBdr>
        <w:top w:val="none" w:sz="0" w:space="0" w:color="auto"/>
        <w:left w:val="none" w:sz="0" w:space="0" w:color="auto"/>
        <w:bottom w:val="none" w:sz="0" w:space="0" w:color="auto"/>
        <w:right w:val="none" w:sz="0" w:space="0" w:color="auto"/>
      </w:divBdr>
    </w:div>
    <w:div w:id="672100574">
      <w:bodyDiv w:val="1"/>
      <w:marLeft w:val="0"/>
      <w:marRight w:val="0"/>
      <w:marTop w:val="0"/>
      <w:marBottom w:val="0"/>
      <w:divBdr>
        <w:top w:val="none" w:sz="0" w:space="0" w:color="auto"/>
        <w:left w:val="none" w:sz="0" w:space="0" w:color="auto"/>
        <w:bottom w:val="none" w:sz="0" w:space="0" w:color="auto"/>
        <w:right w:val="none" w:sz="0" w:space="0" w:color="auto"/>
      </w:divBdr>
    </w:div>
    <w:div w:id="749817265">
      <w:bodyDiv w:val="1"/>
      <w:marLeft w:val="0"/>
      <w:marRight w:val="0"/>
      <w:marTop w:val="0"/>
      <w:marBottom w:val="0"/>
      <w:divBdr>
        <w:top w:val="none" w:sz="0" w:space="0" w:color="auto"/>
        <w:left w:val="none" w:sz="0" w:space="0" w:color="auto"/>
        <w:bottom w:val="none" w:sz="0" w:space="0" w:color="auto"/>
        <w:right w:val="none" w:sz="0" w:space="0" w:color="auto"/>
      </w:divBdr>
    </w:div>
    <w:div w:id="1000935489">
      <w:bodyDiv w:val="1"/>
      <w:marLeft w:val="0"/>
      <w:marRight w:val="0"/>
      <w:marTop w:val="0"/>
      <w:marBottom w:val="0"/>
      <w:divBdr>
        <w:top w:val="none" w:sz="0" w:space="0" w:color="auto"/>
        <w:left w:val="none" w:sz="0" w:space="0" w:color="auto"/>
        <w:bottom w:val="none" w:sz="0" w:space="0" w:color="auto"/>
        <w:right w:val="none" w:sz="0" w:space="0" w:color="auto"/>
      </w:divBdr>
    </w:div>
    <w:div w:id="1038433279">
      <w:bodyDiv w:val="1"/>
      <w:marLeft w:val="0"/>
      <w:marRight w:val="0"/>
      <w:marTop w:val="0"/>
      <w:marBottom w:val="0"/>
      <w:divBdr>
        <w:top w:val="none" w:sz="0" w:space="0" w:color="auto"/>
        <w:left w:val="none" w:sz="0" w:space="0" w:color="auto"/>
        <w:bottom w:val="none" w:sz="0" w:space="0" w:color="auto"/>
        <w:right w:val="none" w:sz="0" w:space="0" w:color="auto"/>
      </w:divBdr>
    </w:div>
    <w:div w:id="1038696833">
      <w:bodyDiv w:val="1"/>
      <w:marLeft w:val="0"/>
      <w:marRight w:val="0"/>
      <w:marTop w:val="0"/>
      <w:marBottom w:val="0"/>
      <w:divBdr>
        <w:top w:val="none" w:sz="0" w:space="0" w:color="auto"/>
        <w:left w:val="none" w:sz="0" w:space="0" w:color="auto"/>
        <w:bottom w:val="none" w:sz="0" w:space="0" w:color="auto"/>
        <w:right w:val="none" w:sz="0" w:space="0" w:color="auto"/>
      </w:divBdr>
    </w:div>
    <w:div w:id="1108232189">
      <w:bodyDiv w:val="1"/>
      <w:marLeft w:val="0"/>
      <w:marRight w:val="0"/>
      <w:marTop w:val="0"/>
      <w:marBottom w:val="0"/>
      <w:divBdr>
        <w:top w:val="none" w:sz="0" w:space="0" w:color="auto"/>
        <w:left w:val="none" w:sz="0" w:space="0" w:color="auto"/>
        <w:bottom w:val="none" w:sz="0" w:space="0" w:color="auto"/>
        <w:right w:val="none" w:sz="0" w:space="0" w:color="auto"/>
      </w:divBdr>
    </w:div>
    <w:div w:id="1271669706">
      <w:bodyDiv w:val="1"/>
      <w:marLeft w:val="0"/>
      <w:marRight w:val="0"/>
      <w:marTop w:val="0"/>
      <w:marBottom w:val="0"/>
      <w:divBdr>
        <w:top w:val="none" w:sz="0" w:space="0" w:color="auto"/>
        <w:left w:val="none" w:sz="0" w:space="0" w:color="auto"/>
        <w:bottom w:val="none" w:sz="0" w:space="0" w:color="auto"/>
        <w:right w:val="none" w:sz="0" w:space="0" w:color="auto"/>
      </w:divBdr>
    </w:div>
    <w:div w:id="1363358427">
      <w:bodyDiv w:val="1"/>
      <w:marLeft w:val="0"/>
      <w:marRight w:val="0"/>
      <w:marTop w:val="0"/>
      <w:marBottom w:val="0"/>
      <w:divBdr>
        <w:top w:val="none" w:sz="0" w:space="0" w:color="auto"/>
        <w:left w:val="none" w:sz="0" w:space="0" w:color="auto"/>
        <w:bottom w:val="none" w:sz="0" w:space="0" w:color="auto"/>
        <w:right w:val="none" w:sz="0" w:space="0" w:color="auto"/>
      </w:divBdr>
    </w:div>
    <w:div w:id="1413164933">
      <w:bodyDiv w:val="1"/>
      <w:marLeft w:val="0"/>
      <w:marRight w:val="0"/>
      <w:marTop w:val="0"/>
      <w:marBottom w:val="0"/>
      <w:divBdr>
        <w:top w:val="none" w:sz="0" w:space="0" w:color="auto"/>
        <w:left w:val="none" w:sz="0" w:space="0" w:color="auto"/>
        <w:bottom w:val="none" w:sz="0" w:space="0" w:color="auto"/>
        <w:right w:val="none" w:sz="0" w:space="0" w:color="auto"/>
      </w:divBdr>
    </w:div>
    <w:div w:id="1437212386">
      <w:bodyDiv w:val="1"/>
      <w:marLeft w:val="0"/>
      <w:marRight w:val="0"/>
      <w:marTop w:val="0"/>
      <w:marBottom w:val="0"/>
      <w:divBdr>
        <w:top w:val="none" w:sz="0" w:space="0" w:color="auto"/>
        <w:left w:val="none" w:sz="0" w:space="0" w:color="auto"/>
        <w:bottom w:val="none" w:sz="0" w:space="0" w:color="auto"/>
        <w:right w:val="none" w:sz="0" w:space="0" w:color="auto"/>
      </w:divBdr>
    </w:div>
    <w:div w:id="1473130639">
      <w:bodyDiv w:val="1"/>
      <w:marLeft w:val="0"/>
      <w:marRight w:val="0"/>
      <w:marTop w:val="0"/>
      <w:marBottom w:val="0"/>
      <w:divBdr>
        <w:top w:val="none" w:sz="0" w:space="0" w:color="auto"/>
        <w:left w:val="none" w:sz="0" w:space="0" w:color="auto"/>
        <w:bottom w:val="none" w:sz="0" w:space="0" w:color="auto"/>
        <w:right w:val="none" w:sz="0" w:space="0" w:color="auto"/>
      </w:divBdr>
    </w:div>
    <w:div w:id="1613895500">
      <w:bodyDiv w:val="1"/>
      <w:marLeft w:val="0"/>
      <w:marRight w:val="0"/>
      <w:marTop w:val="0"/>
      <w:marBottom w:val="0"/>
      <w:divBdr>
        <w:top w:val="none" w:sz="0" w:space="0" w:color="auto"/>
        <w:left w:val="none" w:sz="0" w:space="0" w:color="auto"/>
        <w:bottom w:val="none" w:sz="0" w:space="0" w:color="auto"/>
        <w:right w:val="none" w:sz="0" w:space="0" w:color="auto"/>
      </w:divBdr>
    </w:div>
    <w:div w:id="1641766712">
      <w:bodyDiv w:val="1"/>
      <w:marLeft w:val="0"/>
      <w:marRight w:val="0"/>
      <w:marTop w:val="0"/>
      <w:marBottom w:val="0"/>
      <w:divBdr>
        <w:top w:val="none" w:sz="0" w:space="0" w:color="auto"/>
        <w:left w:val="none" w:sz="0" w:space="0" w:color="auto"/>
        <w:bottom w:val="none" w:sz="0" w:space="0" w:color="auto"/>
        <w:right w:val="none" w:sz="0" w:space="0" w:color="auto"/>
      </w:divBdr>
    </w:div>
    <w:div w:id="1649092482">
      <w:bodyDiv w:val="1"/>
      <w:marLeft w:val="0"/>
      <w:marRight w:val="0"/>
      <w:marTop w:val="0"/>
      <w:marBottom w:val="0"/>
      <w:divBdr>
        <w:top w:val="none" w:sz="0" w:space="0" w:color="auto"/>
        <w:left w:val="none" w:sz="0" w:space="0" w:color="auto"/>
        <w:bottom w:val="none" w:sz="0" w:space="0" w:color="auto"/>
        <w:right w:val="none" w:sz="0" w:space="0" w:color="auto"/>
      </w:divBdr>
    </w:div>
    <w:div w:id="1755083988">
      <w:bodyDiv w:val="1"/>
      <w:marLeft w:val="0"/>
      <w:marRight w:val="0"/>
      <w:marTop w:val="0"/>
      <w:marBottom w:val="0"/>
      <w:divBdr>
        <w:top w:val="none" w:sz="0" w:space="0" w:color="auto"/>
        <w:left w:val="none" w:sz="0" w:space="0" w:color="auto"/>
        <w:bottom w:val="none" w:sz="0" w:space="0" w:color="auto"/>
        <w:right w:val="none" w:sz="0" w:space="0" w:color="auto"/>
      </w:divBdr>
    </w:div>
    <w:div w:id="1799570149">
      <w:bodyDiv w:val="1"/>
      <w:marLeft w:val="0"/>
      <w:marRight w:val="0"/>
      <w:marTop w:val="0"/>
      <w:marBottom w:val="0"/>
      <w:divBdr>
        <w:top w:val="none" w:sz="0" w:space="0" w:color="auto"/>
        <w:left w:val="none" w:sz="0" w:space="0" w:color="auto"/>
        <w:bottom w:val="none" w:sz="0" w:space="0" w:color="auto"/>
        <w:right w:val="none" w:sz="0" w:space="0" w:color="auto"/>
      </w:divBdr>
    </w:div>
    <w:div w:id="1943102662">
      <w:bodyDiv w:val="1"/>
      <w:marLeft w:val="0"/>
      <w:marRight w:val="0"/>
      <w:marTop w:val="0"/>
      <w:marBottom w:val="0"/>
      <w:divBdr>
        <w:top w:val="none" w:sz="0" w:space="0" w:color="auto"/>
        <w:left w:val="none" w:sz="0" w:space="0" w:color="auto"/>
        <w:bottom w:val="none" w:sz="0" w:space="0" w:color="auto"/>
        <w:right w:val="none" w:sz="0" w:space="0" w:color="auto"/>
      </w:divBdr>
    </w:div>
    <w:div w:id="2053458965">
      <w:bodyDiv w:val="1"/>
      <w:marLeft w:val="0"/>
      <w:marRight w:val="0"/>
      <w:marTop w:val="0"/>
      <w:marBottom w:val="0"/>
      <w:divBdr>
        <w:top w:val="none" w:sz="0" w:space="0" w:color="auto"/>
        <w:left w:val="none" w:sz="0" w:space="0" w:color="auto"/>
        <w:bottom w:val="none" w:sz="0" w:space="0" w:color="auto"/>
        <w:right w:val="none" w:sz="0" w:space="0" w:color="auto"/>
      </w:divBdr>
    </w:div>
    <w:div w:id="2056194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A99FB-5476-47F6-ADD9-0EE97F78A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14</Pages>
  <Words>3037</Words>
  <Characters>17316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5</cp:revision>
  <dcterms:created xsi:type="dcterms:W3CDTF">2024-05-07T08:35:00Z</dcterms:created>
  <dcterms:modified xsi:type="dcterms:W3CDTF">2024-05-07T14:40:00Z</dcterms:modified>
</cp:coreProperties>
</file>