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1405"/>
        <w:gridCol w:w="14415"/>
        <w:gridCol w:w="1681"/>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5A6FCAC6" w:rsidR="00152AA0" w:rsidRDefault="008D2C7C" w:rsidP="00C61465">
            <w:pPr>
              <w:rPr>
                <w:sz w:val="28"/>
                <w:szCs w:val="28"/>
              </w:rPr>
            </w:pPr>
            <w:r>
              <w:rPr>
                <w:sz w:val="28"/>
                <w:szCs w:val="28"/>
              </w:rPr>
              <w:t>Journal</w:t>
            </w:r>
          </w:p>
        </w:tc>
        <w:tc>
          <w:tcPr>
            <w:tcW w:w="7860" w:type="dxa"/>
          </w:tcPr>
          <w:p w14:paraId="6F895CEC" w14:textId="43C7AC38" w:rsidR="00D5429C" w:rsidRDefault="00D5429C" w:rsidP="00931671">
            <w:pPr>
              <w:rPr>
                <w:sz w:val="28"/>
                <w:szCs w:val="28"/>
              </w:rPr>
            </w:pPr>
          </w:p>
          <w:p w14:paraId="6BBEEEA9" w14:textId="48A643E3" w:rsidR="00D5429C" w:rsidRDefault="00080396" w:rsidP="000A1AD2">
            <w:pPr>
              <w:jc w:val="center"/>
              <w:rPr>
                <w:sz w:val="28"/>
                <w:szCs w:val="28"/>
              </w:rPr>
            </w:pPr>
            <w:r>
              <w:rPr>
                <w:rFonts w:ascii="Source Sans Pro" w:hAnsi="Source Sans Pro"/>
                <w:color w:val="3A3A3A"/>
                <w:sz w:val="23"/>
                <w:szCs w:val="23"/>
                <w:shd w:val="clear" w:color="auto" w:fill="FFFFFF"/>
              </w:rPr>
              <w:t>Williams, B. (2024). </w:t>
            </w:r>
            <w:r>
              <w:rPr>
                <w:rFonts w:ascii="Source Sans Pro" w:hAnsi="Source Sans Pro"/>
                <w:i/>
                <w:iCs/>
                <w:color w:val="3A3A3A"/>
                <w:sz w:val="23"/>
                <w:szCs w:val="23"/>
                <w:shd w:val="clear" w:color="auto" w:fill="FFFFFF"/>
              </w:rPr>
              <w:t>How the University through its Police Student Volunteer scheme helped develop employability skills to prepare students for a career in the police service.</w:t>
            </w:r>
            <w:r>
              <w:rPr>
                <w:rFonts w:ascii="Source Sans Pro" w:hAnsi="Source Sans Pro"/>
                <w:color w:val="3A3A3A"/>
                <w:sz w:val="23"/>
                <w:szCs w:val="23"/>
                <w:shd w:val="clear" w:color="auto" w:fill="FFFFFF"/>
              </w:rPr>
              <w:t> University of Wales Trinity Saint David.</w:t>
            </w:r>
          </w:p>
        </w:tc>
        <w:tc>
          <w:tcPr>
            <w:tcW w:w="2857" w:type="dxa"/>
          </w:tcPr>
          <w:p w14:paraId="16D6C39B" w14:textId="6318DE7A" w:rsidR="00E91CAA" w:rsidRDefault="008D2C7C" w:rsidP="000A1AD2">
            <w:pPr>
              <w:jc w:val="center"/>
              <w:rPr>
                <w:sz w:val="28"/>
                <w:szCs w:val="28"/>
              </w:rPr>
            </w:pPr>
            <w:r>
              <w:rPr>
                <w:sz w:val="28"/>
                <w:szCs w:val="28"/>
              </w:rPr>
              <w:t>Google app</w:t>
            </w:r>
            <w:r w:rsidR="00E91CAA">
              <w:rPr>
                <w:sz w:val="28"/>
                <w:szCs w:val="28"/>
              </w:rPr>
              <w:t xml:space="preserve"> </w:t>
            </w:r>
          </w:p>
        </w:tc>
        <w:tc>
          <w:tcPr>
            <w:tcW w:w="2104" w:type="dxa"/>
          </w:tcPr>
          <w:p w14:paraId="1BC1B255" w14:textId="356ED843" w:rsidR="006067BA" w:rsidRDefault="008D2C7C" w:rsidP="000A1AD2">
            <w:pPr>
              <w:jc w:val="center"/>
              <w:rPr>
                <w:sz w:val="28"/>
                <w:szCs w:val="28"/>
              </w:rPr>
            </w:pPr>
            <w:r>
              <w:rPr>
                <w:sz w:val="28"/>
                <w:szCs w:val="28"/>
              </w:rPr>
              <w:t>Employability skills</w:t>
            </w:r>
          </w:p>
        </w:tc>
      </w:tr>
      <w:tr w:rsidR="006067BA" w14:paraId="03EAE282" w14:textId="70E325E4" w:rsidTr="00EC65A1">
        <w:trPr>
          <w:trHeight w:val="85"/>
        </w:trPr>
        <w:tc>
          <w:tcPr>
            <w:tcW w:w="2205" w:type="dxa"/>
          </w:tcPr>
          <w:p w14:paraId="4777939F" w14:textId="3DB65E1C" w:rsidR="006067BA" w:rsidRDefault="00F810CB" w:rsidP="006067BA">
            <w:pPr>
              <w:rPr>
                <w:sz w:val="28"/>
                <w:szCs w:val="28"/>
              </w:rPr>
            </w:pPr>
            <w:r>
              <w:rPr>
                <w:sz w:val="28"/>
                <w:szCs w:val="28"/>
              </w:rPr>
              <w:t>Library</w:t>
            </w:r>
          </w:p>
        </w:tc>
        <w:tc>
          <w:tcPr>
            <w:tcW w:w="7860" w:type="dxa"/>
          </w:tcPr>
          <w:p w14:paraId="4952EE23" w14:textId="77777777" w:rsidR="006067BA" w:rsidRDefault="006067BA" w:rsidP="000A1AD2">
            <w:pPr>
              <w:jc w:val="center"/>
              <w:rPr>
                <w:sz w:val="28"/>
                <w:szCs w:val="28"/>
              </w:rPr>
            </w:pPr>
          </w:p>
          <w:p w14:paraId="00BB30DF" w14:textId="0DCD4198" w:rsidR="00D5429C" w:rsidRDefault="00AB2A54" w:rsidP="000A1AD2">
            <w:pPr>
              <w:jc w:val="center"/>
              <w:rPr>
                <w:sz w:val="28"/>
                <w:szCs w:val="28"/>
              </w:rPr>
            </w:pPr>
            <w:r>
              <w:rPr>
                <w:rFonts w:ascii="Source Sans Pro" w:hAnsi="Source Sans Pro"/>
                <w:color w:val="3A3A3A"/>
                <w:sz w:val="23"/>
                <w:szCs w:val="23"/>
                <w:shd w:val="clear" w:color="auto" w:fill="FFFFFF"/>
              </w:rPr>
              <w:t>Read, S. H. (2024). </w:t>
            </w:r>
            <w:r>
              <w:rPr>
                <w:rFonts w:ascii="Source Sans Pro" w:hAnsi="Source Sans Pro"/>
                <w:i/>
                <w:iCs/>
                <w:color w:val="3A3A3A"/>
                <w:sz w:val="23"/>
                <w:szCs w:val="23"/>
                <w:shd w:val="clear" w:color="auto" w:fill="FFFFFF"/>
              </w:rPr>
              <w:t>Academic writing skills for international students</w:t>
            </w:r>
            <w:r>
              <w:rPr>
                <w:rFonts w:ascii="Source Sans Pro" w:hAnsi="Source Sans Pro"/>
                <w:color w:val="3A3A3A"/>
                <w:sz w:val="23"/>
                <w:szCs w:val="23"/>
                <w:shd w:val="clear" w:color="auto" w:fill="FFFFFF"/>
              </w:rPr>
              <w:t> (Second edition.). Bloomsbury Academic. https://ezproxy.uwtsd.ac.uk/login?url=https://www.vlebooks.com/product/openreader?id=TrinityStD&amp;accId=8886856&amp;isbn=9781350427891&amp;uid=^u</w:t>
            </w: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001D13FA" w:rsidR="006067BA" w:rsidRDefault="00F810CB" w:rsidP="006067BA">
            <w:pPr>
              <w:rPr>
                <w:sz w:val="28"/>
                <w:szCs w:val="28"/>
              </w:rPr>
            </w:pPr>
            <w:r>
              <w:rPr>
                <w:sz w:val="28"/>
                <w:szCs w:val="28"/>
              </w:rPr>
              <w:t>Book</w:t>
            </w:r>
          </w:p>
        </w:tc>
        <w:tc>
          <w:tcPr>
            <w:tcW w:w="7860" w:type="dxa"/>
          </w:tcPr>
          <w:p w14:paraId="1DBADD98" w14:textId="77777777" w:rsidR="006067BA" w:rsidRDefault="006067BA" w:rsidP="000A1AD2">
            <w:pPr>
              <w:jc w:val="center"/>
              <w:rPr>
                <w:sz w:val="28"/>
                <w:szCs w:val="28"/>
              </w:rPr>
            </w:pPr>
          </w:p>
          <w:p w14:paraId="6B7A5029" w14:textId="09A11ED1" w:rsidR="00D5429C" w:rsidRDefault="00F810CB" w:rsidP="000A1AD2">
            <w:pPr>
              <w:jc w:val="center"/>
              <w:rPr>
                <w:sz w:val="28"/>
                <w:szCs w:val="28"/>
              </w:rPr>
            </w:pPr>
            <w:r>
              <w:rPr>
                <w:rFonts w:ascii="Arial" w:hAnsi="Arial" w:cs="Arial"/>
                <w:color w:val="222222"/>
                <w:sz w:val="20"/>
                <w:szCs w:val="20"/>
                <w:shd w:val="clear" w:color="auto" w:fill="FFFFFF"/>
              </w:rPr>
              <w:t>Zhang, H., Khaskheli, A., Raza, S.A. and Masood, A., 2024. Linkage between students’ skills and employability: moderating influence of university reputation. </w:t>
            </w:r>
            <w:r>
              <w:rPr>
                <w:rFonts w:ascii="Arial" w:hAnsi="Arial" w:cs="Arial"/>
                <w:i/>
                <w:iCs/>
                <w:color w:val="222222"/>
                <w:sz w:val="20"/>
                <w:szCs w:val="20"/>
                <w:shd w:val="clear" w:color="auto" w:fill="FFFFFF"/>
              </w:rPr>
              <w:t>Corporate Reputation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(4), pp.229-248.</w:t>
            </w: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1">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2"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5546B608" w:rsidR="000A1AD2" w:rsidRDefault="00B476F9" w:rsidP="000A1AD2">
            <w:r>
              <w:t xml:space="preserve">The book references to business employability </w:t>
            </w:r>
            <w:r w:rsidR="00166D22">
              <w:t>skills,</w:t>
            </w:r>
            <w:r w:rsidR="00387635">
              <w:t xml:space="preserve"> to became better in </w:t>
            </w:r>
            <w:r w:rsidR="00166D22">
              <w:t>developing skills .</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46DB5FF8" w:rsidR="000A1AD2" w:rsidRDefault="003327B0" w:rsidP="000A1AD2">
            <w:r>
              <w:t>Is innovation in education and international Business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5CB5CA24" w:rsidR="000A1AD2" w:rsidRDefault="003327B0" w:rsidP="000A1AD2">
            <w:r>
              <w:t xml:space="preserve">They study to identify sets of </w:t>
            </w:r>
            <w:r w:rsidR="0026574E">
              <w:t xml:space="preserve">employability </w:t>
            </w:r>
            <w:r>
              <w:t>skills</w:t>
            </w:r>
            <w:r w:rsidR="0026574E">
              <w:t xml:space="preserve"> which are required to help for the purpose of the business.</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0C7BF517" w:rsidR="000A1AD2" w:rsidRDefault="00DA72FE" w:rsidP="000A1AD2">
            <w:r>
              <w:t xml:space="preserve">The article is not older then 5 years ,it is published in 2023 , it is </w:t>
            </w:r>
            <w:r w:rsidR="00AD0B44">
              <w:t xml:space="preserve">journal useful for </w:t>
            </w:r>
            <w:r w:rsidR="000A4E04">
              <w:t>learning to progress in business</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2B2F72DB" w:rsidR="000A1AD2" w:rsidRDefault="00E42402" w:rsidP="000A1AD2">
            <w:r>
              <w:t xml:space="preserve">The authors are explaining how to succeed </w:t>
            </w:r>
            <w:r w:rsidR="009B29C5">
              <w:t xml:space="preserve">in the business </w:t>
            </w:r>
            <w:r w:rsidR="00CF4DDB">
              <w:t>, promote digital skills  ,team work ,subject related skills</w:t>
            </w:r>
            <w:r w:rsidR="008F1CEF">
              <w:t xml:space="preserve"> </w:t>
            </w:r>
            <w:r w:rsidR="00CF4DDB">
              <w:t>.Communication capabili</w:t>
            </w:r>
            <w:r w:rsidR="008F1CEF">
              <w:t>ties .</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3">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4"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57411E01" w14:textId="77777777" w:rsidR="00DE5DD0" w:rsidRDefault="00770C4C" w:rsidP="00770C4C">
      <w:pPr>
        <w:spacing w:after="0" w:line="360" w:lineRule="auto"/>
        <w:rPr>
          <w:rFonts w:asciiTheme="minorBidi" w:hAnsiTheme="minorBidi"/>
        </w:rPr>
      </w:pPr>
      <w:r>
        <w:rPr>
          <w:rFonts w:asciiTheme="minorBidi" w:hAnsiTheme="minorBidi"/>
        </w:rPr>
        <w:t xml:space="preserve">Strength of the Source: </w:t>
      </w:r>
    </w:p>
    <w:p w14:paraId="198FDA04" w14:textId="4E84EF5A" w:rsidR="00770C4C" w:rsidRDefault="00DE5DD0" w:rsidP="00770C4C">
      <w:pPr>
        <w:spacing w:after="0" w:line="360" w:lineRule="auto"/>
        <w:rPr>
          <w:rFonts w:asciiTheme="minorBidi" w:hAnsiTheme="minorBidi"/>
        </w:rPr>
      </w:pPr>
      <w:r>
        <w:rPr>
          <w:rFonts w:asciiTheme="minorBidi" w:hAnsiTheme="minorBidi"/>
        </w:rPr>
        <w:t xml:space="preserve">Learn more </w:t>
      </w:r>
      <w:r w:rsidR="00821262">
        <w:rPr>
          <w:rFonts w:asciiTheme="minorBidi" w:hAnsiTheme="minorBidi"/>
        </w:rPr>
        <w:t xml:space="preserve">about you are interested </w:t>
      </w:r>
    </w:p>
    <w:p w14:paraId="5395B040" w14:textId="08D35BFF" w:rsidR="00DE5DD0" w:rsidRDefault="00DE5DD0" w:rsidP="00770C4C">
      <w:pPr>
        <w:spacing w:after="0" w:line="360" w:lineRule="auto"/>
        <w:rPr>
          <w:rFonts w:asciiTheme="minorBidi" w:hAnsiTheme="minorBidi"/>
        </w:rPr>
      </w:pPr>
      <w:r>
        <w:rPr>
          <w:rFonts w:asciiTheme="minorBidi" w:hAnsiTheme="minorBidi"/>
        </w:rPr>
        <w:t xml:space="preserve">Research </w:t>
      </w:r>
      <w:r w:rsidR="00780F43">
        <w:rPr>
          <w:rFonts w:asciiTheme="minorBidi" w:hAnsiTheme="minorBidi"/>
        </w:rPr>
        <w:t>on media,</w:t>
      </w:r>
      <w:r w:rsidR="00821262">
        <w:rPr>
          <w:rFonts w:asciiTheme="minorBidi" w:hAnsiTheme="minorBidi"/>
        </w:rPr>
        <w:t xml:space="preserve"> </w:t>
      </w:r>
      <w:r w:rsidR="00780F43">
        <w:rPr>
          <w:rFonts w:asciiTheme="minorBidi" w:hAnsiTheme="minorBidi"/>
        </w:rPr>
        <w:t>books,</w:t>
      </w:r>
      <w:r w:rsidR="00821262">
        <w:rPr>
          <w:rFonts w:asciiTheme="minorBidi" w:hAnsiTheme="minorBidi"/>
        </w:rPr>
        <w:t xml:space="preserve"> online </w:t>
      </w:r>
    </w:p>
    <w:p w14:paraId="47299605" w14:textId="78BBF410" w:rsidR="00DE5DD0" w:rsidRDefault="00DE5DD0" w:rsidP="00770C4C">
      <w:pPr>
        <w:spacing w:after="0" w:line="360" w:lineRule="auto"/>
        <w:rPr>
          <w:rFonts w:asciiTheme="minorBidi" w:hAnsiTheme="minorBidi"/>
        </w:rPr>
      </w:pPr>
      <w:r>
        <w:rPr>
          <w:rFonts w:asciiTheme="minorBidi" w:hAnsiTheme="minorBidi"/>
        </w:rPr>
        <w:t xml:space="preserve">Get involved </w:t>
      </w:r>
      <w:r w:rsidR="00780F43">
        <w:rPr>
          <w:rFonts w:asciiTheme="minorBidi" w:hAnsiTheme="minorBidi"/>
        </w:rPr>
        <w:t xml:space="preserve">with teachers, colleagues </w:t>
      </w:r>
    </w:p>
    <w:p w14:paraId="102CD38F" w14:textId="4387103E" w:rsidR="00DE5DD0" w:rsidRDefault="00DE5DD0" w:rsidP="00770C4C">
      <w:pPr>
        <w:spacing w:after="0" w:line="360" w:lineRule="auto"/>
        <w:rPr>
          <w:rFonts w:asciiTheme="minorBidi" w:hAnsiTheme="minorBidi"/>
        </w:rPr>
      </w:pPr>
      <w:r>
        <w:rPr>
          <w:rFonts w:asciiTheme="minorBidi" w:hAnsiTheme="minorBidi"/>
        </w:rPr>
        <w:t xml:space="preserve">Be curious about new </w:t>
      </w:r>
      <w:r w:rsidR="00B963CB">
        <w:rPr>
          <w:rFonts w:asciiTheme="minorBidi" w:hAnsiTheme="minorBidi"/>
        </w:rPr>
        <w:t>skills,</w:t>
      </w:r>
      <w:r w:rsidR="00780F43">
        <w:rPr>
          <w:rFonts w:asciiTheme="minorBidi" w:hAnsiTheme="minorBidi"/>
        </w:rPr>
        <w:t xml:space="preserve"> </w:t>
      </w:r>
      <w:r w:rsidR="00387635">
        <w:rPr>
          <w:rFonts w:asciiTheme="minorBidi" w:hAnsiTheme="minorBidi"/>
        </w:rPr>
        <w:t>practical,</w:t>
      </w:r>
      <w:r w:rsidR="006A742D">
        <w:rPr>
          <w:rFonts w:asciiTheme="minorBidi" w:hAnsiTheme="minorBidi"/>
        </w:rPr>
        <w:t xml:space="preserve"> </w:t>
      </w:r>
      <w:r w:rsidR="00387635">
        <w:rPr>
          <w:rFonts w:asciiTheme="minorBidi" w:hAnsiTheme="minorBidi"/>
        </w:rPr>
        <w:t>writing.</w:t>
      </w:r>
    </w:p>
    <w:p w14:paraId="6FE768C5" w14:textId="698CCC1B" w:rsidR="00B963CB" w:rsidRDefault="00B963CB" w:rsidP="00770C4C">
      <w:pPr>
        <w:spacing w:after="0" w:line="360" w:lineRule="auto"/>
        <w:rPr>
          <w:rFonts w:asciiTheme="minorBidi" w:hAnsiTheme="minorBidi"/>
        </w:rPr>
      </w:pPr>
      <w:r>
        <w:rPr>
          <w:rFonts w:asciiTheme="minorBidi" w:hAnsiTheme="minorBidi"/>
        </w:rPr>
        <w:t xml:space="preserve">Change life </w:t>
      </w:r>
      <w:r w:rsidR="00387635">
        <w:rPr>
          <w:rFonts w:asciiTheme="minorBidi" w:hAnsiTheme="minorBidi"/>
        </w:rPr>
        <w:t>style, people around us.</w:t>
      </w:r>
    </w:p>
    <w:p w14:paraId="17B2570B" w14:textId="77777777" w:rsidR="00DE5DD0" w:rsidRDefault="00DE5DD0" w:rsidP="00770C4C">
      <w:pPr>
        <w:spacing w:after="0" w:line="360" w:lineRule="auto"/>
        <w:rPr>
          <w:rFonts w:asciiTheme="minorBidi" w:hAnsiTheme="minorBidi"/>
        </w:rPr>
      </w:pPr>
    </w:p>
    <w:p w14:paraId="08D83FF1" w14:textId="77777777" w:rsidR="00DE5DD0" w:rsidRDefault="00DE5DD0" w:rsidP="00770C4C">
      <w:pPr>
        <w:spacing w:after="0" w:line="360" w:lineRule="auto"/>
        <w:rPr>
          <w:rFonts w:asciiTheme="minorBidi" w:hAnsiTheme="minorBidi"/>
        </w:rPr>
      </w:pP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0BCD713F" w14:textId="15D3E02A" w:rsidR="006A742D" w:rsidRDefault="006A742D" w:rsidP="00770C4C">
      <w:pPr>
        <w:spacing w:after="0" w:line="360" w:lineRule="auto"/>
        <w:rPr>
          <w:rFonts w:asciiTheme="minorBidi" w:hAnsiTheme="minorBidi"/>
        </w:rPr>
      </w:pPr>
      <w:r>
        <w:rPr>
          <w:rFonts w:asciiTheme="minorBidi" w:hAnsiTheme="minorBidi"/>
        </w:rPr>
        <w:t xml:space="preserve">Less interest about learning </w:t>
      </w:r>
    </w:p>
    <w:p w14:paraId="5EA95221" w14:textId="0527D669" w:rsidR="009F792C" w:rsidRDefault="009F792C" w:rsidP="00770C4C">
      <w:pPr>
        <w:spacing w:after="0" w:line="360" w:lineRule="auto"/>
        <w:rPr>
          <w:rFonts w:asciiTheme="minorBidi" w:hAnsiTheme="minorBidi"/>
        </w:rPr>
      </w:pPr>
      <w:r>
        <w:rPr>
          <w:rFonts w:asciiTheme="minorBidi" w:hAnsiTheme="minorBidi"/>
        </w:rPr>
        <w:t>No internet</w:t>
      </w:r>
    </w:p>
    <w:p w14:paraId="4EFB1E9E" w14:textId="7AAC251F" w:rsidR="009F792C" w:rsidRDefault="009F792C" w:rsidP="00770C4C">
      <w:pPr>
        <w:spacing w:after="0" w:line="360" w:lineRule="auto"/>
        <w:rPr>
          <w:rFonts w:asciiTheme="minorBidi" w:hAnsiTheme="minorBidi"/>
        </w:rPr>
      </w:pPr>
      <w:r>
        <w:rPr>
          <w:rFonts w:asciiTheme="minorBidi" w:hAnsiTheme="minorBidi"/>
        </w:rPr>
        <w:t xml:space="preserve">No </w:t>
      </w:r>
      <w:r w:rsidR="00B963CB">
        <w:rPr>
          <w:rFonts w:asciiTheme="minorBidi" w:hAnsiTheme="minorBidi"/>
        </w:rPr>
        <w:t xml:space="preserve">capacity to retain the information </w:t>
      </w:r>
    </w:p>
    <w:p w14:paraId="32E6897E" w14:textId="77777777" w:rsidR="009F792C" w:rsidRDefault="009F792C" w:rsidP="00770C4C">
      <w:pPr>
        <w:spacing w:after="0" w:line="360" w:lineRule="auto"/>
        <w:rPr>
          <w:rFonts w:asciiTheme="minorBidi" w:hAnsiTheme="minorBidi"/>
        </w:rPr>
      </w:pP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3E02E" w14:textId="77777777" w:rsidR="008F4FD8" w:rsidRDefault="008F4FD8" w:rsidP="00770C4C">
      <w:pPr>
        <w:spacing w:after="0" w:line="240" w:lineRule="auto"/>
      </w:pPr>
      <w:r>
        <w:separator/>
      </w:r>
    </w:p>
  </w:endnote>
  <w:endnote w:type="continuationSeparator" w:id="0">
    <w:p w14:paraId="4A1FCF78" w14:textId="77777777" w:rsidR="008F4FD8" w:rsidRDefault="008F4FD8"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BBA76" w14:textId="77777777" w:rsidR="008F4FD8" w:rsidRDefault="008F4FD8" w:rsidP="00770C4C">
      <w:pPr>
        <w:spacing w:after="0" w:line="240" w:lineRule="auto"/>
      </w:pPr>
      <w:r>
        <w:separator/>
      </w:r>
    </w:p>
  </w:footnote>
  <w:footnote w:type="continuationSeparator" w:id="0">
    <w:p w14:paraId="1631BD8D" w14:textId="77777777" w:rsidR="008F4FD8" w:rsidRDefault="008F4FD8"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80396"/>
    <w:rsid w:val="000A1AD2"/>
    <w:rsid w:val="000A4E04"/>
    <w:rsid w:val="00152AA0"/>
    <w:rsid w:val="0016377A"/>
    <w:rsid w:val="00166D22"/>
    <w:rsid w:val="0026574E"/>
    <w:rsid w:val="002C3316"/>
    <w:rsid w:val="002C6C88"/>
    <w:rsid w:val="002E4841"/>
    <w:rsid w:val="003327B0"/>
    <w:rsid w:val="0033726F"/>
    <w:rsid w:val="0037429E"/>
    <w:rsid w:val="00387635"/>
    <w:rsid w:val="00394C23"/>
    <w:rsid w:val="005001A9"/>
    <w:rsid w:val="00560898"/>
    <w:rsid w:val="00586D04"/>
    <w:rsid w:val="00591828"/>
    <w:rsid w:val="005A0921"/>
    <w:rsid w:val="006067BA"/>
    <w:rsid w:val="0068791E"/>
    <w:rsid w:val="006A742D"/>
    <w:rsid w:val="006D68F9"/>
    <w:rsid w:val="00726A92"/>
    <w:rsid w:val="00770C4C"/>
    <w:rsid w:val="00780F43"/>
    <w:rsid w:val="008116C9"/>
    <w:rsid w:val="00821262"/>
    <w:rsid w:val="00841662"/>
    <w:rsid w:val="008D2C7C"/>
    <w:rsid w:val="008F1CEF"/>
    <w:rsid w:val="008F4FD8"/>
    <w:rsid w:val="0093003D"/>
    <w:rsid w:val="00931671"/>
    <w:rsid w:val="00995682"/>
    <w:rsid w:val="009B29C5"/>
    <w:rsid w:val="009F792C"/>
    <w:rsid w:val="00A01DD6"/>
    <w:rsid w:val="00AB2A54"/>
    <w:rsid w:val="00AD0B44"/>
    <w:rsid w:val="00AE675F"/>
    <w:rsid w:val="00B476F9"/>
    <w:rsid w:val="00B51F0A"/>
    <w:rsid w:val="00B963CB"/>
    <w:rsid w:val="00BC259F"/>
    <w:rsid w:val="00BF4C33"/>
    <w:rsid w:val="00C61465"/>
    <w:rsid w:val="00CF4DDB"/>
    <w:rsid w:val="00D10D3A"/>
    <w:rsid w:val="00D46EE6"/>
    <w:rsid w:val="00D539AA"/>
    <w:rsid w:val="00D5429C"/>
    <w:rsid w:val="00D8490C"/>
    <w:rsid w:val="00DA72FE"/>
    <w:rsid w:val="00DE2C42"/>
    <w:rsid w:val="00DE5DD0"/>
    <w:rsid w:val="00DF7025"/>
    <w:rsid w:val="00E118CB"/>
    <w:rsid w:val="00E233DE"/>
    <w:rsid w:val="00E42402"/>
    <w:rsid w:val="00E60084"/>
    <w:rsid w:val="00E91CAA"/>
    <w:rsid w:val="00EC65A1"/>
    <w:rsid w:val="00F2094F"/>
    <w:rsid w:val="00F53A05"/>
    <w:rsid w:val="00F645CC"/>
    <w:rsid w:val="00F810CB"/>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andfonline.com/doi/full/10.1080/14703297.2022.204985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guardian.com/money/2012/jun/08/graduate-careers-employabilit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4" ma:contentTypeDescription="Create a new document." ma:contentTypeScope="" ma:versionID="6938e6050594198807f3d24ba651b213">
  <xsd:schema xmlns:xsd="http://www.w3.org/2001/XMLSchema" xmlns:xs="http://www.w3.org/2001/XMLSchema" xmlns:p="http://schemas.microsoft.com/office/2006/metadata/properties" xmlns:ns3="936e02c4-a484-4998-a51a-c24e6dc61f3e" targetNamespace="http://schemas.microsoft.com/office/2006/metadata/properties" ma:root="true" ma:fieldsID="5223edce2b6fc1d7aef5f9be8790cd05"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0C55ED-A25C-4D9C-B8B8-480AD48592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2EF452-1290-4FEF-8C79-BEBF7E428D4D}">
  <ds:schemaRefs>
    <ds:schemaRef ds:uri="http://schemas.microsoft.com/sharepoint/v3/contenttype/forms"/>
  </ds:schemaRefs>
</ds:datastoreItem>
</file>

<file path=customXml/itemProps3.xml><?xml version="1.0" encoding="utf-8"?>
<ds:datastoreItem xmlns:ds="http://schemas.openxmlformats.org/officeDocument/2006/customXml" ds:itemID="{508FAA8B-6F29-447A-8ED4-330B0CEC67C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472</Words>
  <Characters>2694</Characters>
  <Application>Microsoft Office Word</Application>
  <DocSecurity>0</DocSecurity>
  <Lines>22</Lines>
  <Paragraphs>6</Paragraphs>
  <ScaleCrop>false</ScaleCrop>
  <Company>University of Wales Trinity Saint David</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Mihaela Iordache (2543871)</cp:lastModifiedBy>
  <cp:revision>25</cp:revision>
  <dcterms:created xsi:type="dcterms:W3CDTF">2026-06-13T10:03:00Z</dcterms:created>
  <dcterms:modified xsi:type="dcterms:W3CDTF">2026-06-13T10:27:00Z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ies>
</file>