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74CBA" w14:textId="2CA8C793" w:rsidR="00301228" w:rsidRPr="006026BC" w:rsidRDefault="00301228" w:rsidP="006026BC">
      <w:pPr>
        <w:jc w:val="center"/>
        <w:rPr>
          <w:b/>
          <w:bCs/>
          <w:sz w:val="40"/>
          <w:szCs w:val="36"/>
        </w:rPr>
      </w:pPr>
      <w:r w:rsidRPr="006026BC">
        <w:rPr>
          <w:b/>
          <w:bCs/>
          <w:sz w:val="40"/>
          <w:szCs w:val="36"/>
        </w:rPr>
        <w:t>Module Title:</w:t>
      </w:r>
      <w:r w:rsidR="006026BC" w:rsidRPr="006026BC">
        <w:rPr>
          <w:b/>
          <w:bCs/>
          <w:sz w:val="40"/>
          <w:szCs w:val="36"/>
        </w:rPr>
        <w:t xml:space="preserve"> Managing People</w:t>
      </w:r>
    </w:p>
    <w:p w14:paraId="54A55FC1" w14:textId="0367F90C" w:rsidR="00301228" w:rsidRPr="006026BC" w:rsidRDefault="00301228" w:rsidP="006026BC">
      <w:pPr>
        <w:jc w:val="center"/>
        <w:rPr>
          <w:b/>
          <w:bCs/>
          <w:sz w:val="40"/>
          <w:szCs w:val="36"/>
        </w:rPr>
      </w:pPr>
      <w:r w:rsidRPr="006026BC">
        <w:rPr>
          <w:b/>
          <w:bCs/>
          <w:sz w:val="40"/>
          <w:szCs w:val="36"/>
        </w:rPr>
        <w:t>Module Code:</w:t>
      </w:r>
      <w:r w:rsidR="006026BC" w:rsidRPr="006026BC">
        <w:rPr>
          <w:b/>
          <w:bCs/>
          <w:sz w:val="40"/>
          <w:szCs w:val="36"/>
        </w:rPr>
        <w:t xml:space="preserve"> LCBB5004</w:t>
      </w:r>
    </w:p>
    <w:p w14:paraId="5EDD5ABF" w14:textId="281CF12B" w:rsidR="006026BC" w:rsidRPr="006026BC" w:rsidRDefault="006026BC" w:rsidP="006026BC">
      <w:pPr>
        <w:jc w:val="center"/>
        <w:rPr>
          <w:b/>
          <w:bCs/>
          <w:sz w:val="40"/>
          <w:szCs w:val="36"/>
        </w:rPr>
      </w:pPr>
      <w:r w:rsidRPr="006026BC">
        <w:rPr>
          <w:b/>
          <w:bCs/>
          <w:sz w:val="40"/>
          <w:szCs w:val="36"/>
        </w:rPr>
        <w:t>Assignment Title: Assessment 2</w:t>
      </w:r>
    </w:p>
    <w:p w14:paraId="0BD1FE84" w14:textId="50A0F4B0" w:rsidR="006026BC" w:rsidRPr="006026BC" w:rsidRDefault="00301228" w:rsidP="006026BC">
      <w:pPr>
        <w:jc w:val="center"/>
        <w:rPr>
          <w:b/>
          <w:bCs/>
          <w:sz w:val="40"/>
          <w:szCs w:val="36"/>
        </w:rPr>
      </w:pPr>
      <w:r w:rsidRPr="006026BC">
        <w:rPr>
          <w:b/>
          <w:bCs/>
          <w:sz w:val="40"/>
          <w:szCs w:val="36"/>
        </w:rPr>
        <w:t>Student Name:</w:t>
      </w:r>
      <w:r w:rsidR="006026BC" w:rsidRPr="006026BC">
        <w:rPr>
          <w:b/>
          <w:bCs/>
          <w:sz w:val="40"/>
          <w:szCs w:val="36"/>
        </w:rPr>
        <w:t xml:space="preserve"> </w:t>
      </w:r>
      <w:r w:rsidR="007934AC">
        <w:rPr>
          <w:b/>
          <w:bCs/>
          <w:sz w:val="40"/>
          <w:szCs w:val="36"/>
        </w:rPr>
        <w:t>Alui-Gheorghe Constantin</w:t>
      </w:r>
    </w:p>
    <w:p w14:paraId="0899D6E9" w14:textId="4BF5FEFA" w:rsidR="00301228" w:rsidRDefault="006026BC" w:rsidP="006026BC">
      <w:pPr>
        <w:jc w:val="center"/>
      </w:pPr>
      <w:r w:rsidRPr="006026BC">
        <w:rPr>
          <w:b/>
          <w:bCs/>
          <w:sz w:val="40"/>
          <w:szCs w:val="36"/>
        </w:rPr>
        <w:t>Student ID:</w:t>
      </w:r>
      <w:r w:rsidR="007934AC">
        <w:rPr>
          <w:b/>
          <w:bCs/>
          <w:sz w:val="40"/>
          <w:szCs w:val="36"/>
        </w:rPr>
        <w:t xml:space="preserve"> 2022647</w:t>
      </w:r>
      <w:r w:rsidR="00301228">
        <w:br w:type="page"/>
      </w:r>
    </w:p>
    <w:sdt>
      <w:sdtPr>
        <w:rPr>
          <w:rFonts w:ascii="Arial" w:eastAsiaTheme="minorHAnsi" w:hAnsi="Arial" w:cstheme="minorBidi"/>
          <w:color w:val="auto"/>
          <w:sz w:val="22"/>
          <w:szCs w:val="20"/>
        </w:rPr>
        <w:id w:val="-1542663373"/>
        <w:docPartObj>
          <w:docPartGallery w:val="Table of Contents"/>
          <w:docPartUnique/>
        </w:docPartObj>
      </w:sdtPr>
      <w:sdtEndPr>
        <w:rPr>
          <w:b/>
          <w:bCs/>
          <w:noProof/>
        </w:rPr>
      </w:sdtEndPr>
      <w:sdtContent>
        <w:p w14:paraId="3B713876" w14:textId="4BC32B9B" w:rsidR="00BF3569" w:rsidRPr="00BF3569" w:rsidRDefault="00BF3569" w:rsidP="00BF3569">
          <w:pPr>
            <w:pStyle w:val="TOCHeading"/>
            <w:spacing w:before="0" w:after="160" w:line="360" w:lineRule="auto"/>
            <w:rPr>
              <w:rFonts w:ascii="Arial" w:hAnsi="Arial" w:cs="Arial"/>
              <w:b/>
              <w:bCs/>
              <w:color w:val="auto"/>
            </w:rPr>
          </w:pPr>
          <w:r w:rsidRPr="00BF3569">
            <w:rPr>
              <w:rFonts w:ascii="Arial" w:hAnsi="Arial" w:cs="Arial"/>
              <w:b/>
              <w:bCs/>
              <w:color w:val="auto"/>
            </w:rPr>
            <w:t>Table of Contents</w:t>
          </w:r>
        </w:p>
        <w:p w14:paraId="52BABFA9" w14:textId="0CAF7E4A" w:rsidR="00D16DEA" w:rsidRDefault="00BF3569">
          <w:pPr>
            <w:pStyle w:val="TOC1"/>
            <w:tabs>
              <w:tab w:val="right" w:leader="dot" w:pos="8630"/>
            </w:tabs>
            <w:rPr>
              <w:rFonts w:asciiTheme="minorHAnsi" w:eastAsiaTheme="minorEastAsia" w:hAnsiTheme="minorHAnsi"/>
              <w:noProof/>
              <w:szCs w:val="22"/>
            </w:rPr>
          </w:pPr>
          <w:r>
            <w:fldChar w:fldCharType="begin"/>
          </w:r>
          <w:r>
            <w:instrText xml:space="preserve"> TOC \o "1-3" \h \z \u </w:instrText>
          </w:r>
          <w:r>
            <w:fldChar w:fldCharType="separate"/>
          </w:r>
          <w:hyperlink w:anchor="_Toc102076938" w:history="1">
            <w:r w:rsidR="00D16DEA" w:rsidRPr="006E470C">
              <w:rPr>
                <w:rStyle w:val="Hyperlink"/>
                <w:noProof/>
              </w:rPr>
              <w:t>Introduction</w:t>
            </w:r>
            <w:r w:rsidR="00D16DEA">
              <w:rPr>
                <w:noProof/>
                <w:webHidden/>
              </w:rPr>
              <w:tab/>
            </w:r>
            <w:r w:rsidR="00D16DEA">
              <w:rPr>
                <w:noProof/>
                <w:webHidden/>
              </w:rPr>
              <w:fldChar w:fldCharType="begin"/>
            </w:r>
            <w:r w:rsidR="00D16DEA">
              <w:rPr>
                <w:noProof/>
                <w:webHidden/>
              </w:rPr>
              <w:instrText xml:space="preserve"> PAGEREF _Toc102076938 \h </w:instrText>
            </w:r>
            <w:r w:rsidR="00D16DEA">
              <w:rPr>
                <w:noProof/>
                <w:webHidden/>
              </w:rPr>
            </w:r>
            <w:r w:rsidR="00D16DEA">
              <w:rPr>
                <w:noProof/>
                <w:webHidden/>
              </w:rPr>
              <w:fldChar w:fldCharType="separate"/>
            </w:r>
            <w:r w:rsidR="00D16DEA">
              <w:rPr>
                <w:noProof/>
                <w:webHidden/>
              </w:rPr>
              <w:t>3</w:t>
            </w:r>
            <w:r w:rsidR="00D16DEA">
              <w:rPr>
                <w:noProof/>
                <w:webHidden/>
              </w:rPr>
              <w:fldChar w:fldCharType="end"/>
            </w:r>
          </w:hyperlink>
        </w:p>
        <w:p w14:paraId="61579720" w14:textId="2E1C1037" w:rsidR="00D16DEA" w:rsidRDefault="00EF1E1D">
          <w:pPr>
            <w:pStyle w:val="TOC1"/>
            <w:tabs>
              <w:tab w:val="right" w:leader="dot" w:pos="8630"/>
            </w:tabs>
            <w:rPr>
              <w:rFonts w:asciiTheme="minorHAnsi" w:eastAsiaTheme="minorEastAsia" w:hAnsiTheme="minorHAnsi"/>
              <w:noProof/>
              <w:szCs w:val="22"/>
            </w:rPr>
          </w:pPr>
          <w:hyperlink w:anchor="_Toc102076939" w:history="1">
            <w:r w:rsidR="00D16DEA" w:rsidRPr="006E470C">
              <w:rPr>
                <w:rStyle w:val="Hyperlink"/>
                <w:noProof/>
              </w:rPr>
              <w:t>Concepts and Drivers of Employee Engagement</w:t>
            </w:r>
            <w:r w:rsidR="00D16DEA">
              <w:rPr>
                <w:noProof/>
                <w:webHidden/>
              </w:rPr>
              <w:tab/>
            </w:r>
            <w:r w:rsidR="00D16DEA">
              <w:rPr>
                <w:noProof/>
                <w:webHidden/>
              </w:rPr>
              <w:fldChar w:fldCharType="begin"/>
            </w:r>
            <w:r w:rsidR="00D16DEA">
              <w:rPr>
                <w:noProof/>
                <w:webHidden/>
              </w:rPr>
              <w:instrText xml:space="preserve"> PAGEREF _Toc102076939 \h </w:instrText>
            </w:r>
            <w:r w:rsidR="00D16DEA">
              <w:rPr>
                <w:noProof/>
                <w:webHidden/>
              </w:rPr>
            </w:r>
            <w:r w:rsidR="00D16DEA">
              <w:rPr>
                <w:noProof/>
                <w:webHidden/>
              </w:rPr>
              <w:fldChar w:fldCharType="separate"/>
            </w:r>
            <w:r w:rsidR="00D16DEA">
              <w:rPr>
                <w:noProof/>
                <w:webHidden/>
              </w:rPr>
              <w:t>4</w:t>
            </w:r>
            <w:r w:rsidR="00D16DEA">
              <w:rPr>
                <w:noProof/>
                <w:webHidden/>
              </w:rPr>
              <w:fldChar w:fldCharType="end"/>
            </w:r>
          </w:hyperlink>
        </w:p>
        <w:p w14:paraId="784D9391" w14:textId="06DCE153" w:rsidR="00D16DEA" w:rsidRDefault="00EF1E1D">
          <w:pPr>
            <w:pStyle w:val="TOC2"/>
            <w:tabs>
              <w:tab w:val="right" w:leader="dot" w:pos="8630"/>
            </w:tabs>
            <w:rPr>
              <w:rFonts w:asciiTheme="minorHAnsi" w:eastAsiaTheme="minorEastAsia" w:hAnsiTheme="minorHAnsi"/>
              <w:noProof/>
              <w:szCs w:val="22"/>
            </w:rPr>
          </w:pPr>
          <w:hyperlink w:anchor="_Toc102076940" w:history="1">
            <w:r w:rsidR="00D16DEA" w:rsidRPr="006E470C">
              <w:rPr>
                <w:rStyle w:val="Hyperlink"/>
                <w:noProof/>
              </w:rPr>
              <w:t>Three Levels of Employee Engagement</w:t>
            </w:r>
            <w:r w:rsidR="00D16DEA">
              <w:rPr>
                <w:noProof/>
                <w:webHidden/>
              </w:rPr>
              <w:tab/>
            </w:r>
            <w:r w:rsidR="00D16DEA">
              <w:rPr>
                <w:noProof/>
                <w:webHidden/>
              </w:rPr>
              <w:fldChar w:fldCharType="begin"/>
            </w:r>
            <w:r w:rsidR="00D16DEA">
              <w:rPr>
                <w:noProof/>
                <w:webHidden/>
              </w:rPr>
              <w:instrText xml:space="preserve"> PAGEREF _Toc102076940 \h </w:instrText>
            </w:r>
            <w:r w:rsidR="00D16DEA">
              <w:rPr>
                <w:noProof/>
                <w:webHidden/>
              </w:rPr>
            </w:r>
            <w:r w:rsidR="00D16DEA">
              <w:rPr>
                <w:noProof/>
                <w:webHidden/>
              </w:rPr>
              <w:fldChar w:fldCharType="separate"/>
            </w:r>
            <w:r w:rsidR="00D16DEA">
              <w:rPr>
                <w:noProof/>
                <w:webHidden/>
              </w:rPr>
              <w:t>4</w:t>
            </w:r>
            <w:r w:rsidR="00D16DEA">
              <w:rPr>
                <w:noProof/>
                <w:webHidden/>
              </w:rPr>
              <w:fldChar w:fldCharType="end"/>
            </w:r>
          </w:hyperlink>
        </w:p>
        <w:p w14:paraId="532325EC" w14:textId="512A56D0" w:rsidR="00D16DEA" w:rsidRDefault="00EF1E1D">
          <w:pPr>
            <w:pStyle w:val="TOC2"/>
            <w:tabs>
              <w:tab w:val="right" w:leader="dot" w:pos="8630"/>
            </w:tabs>
            <w:rPr>
              <w:rFonts w:asciiTheme="minorHAnsi" w:eastAsiaTheme="minorEastAsia" w:hAnsiTheme="minorHAnsi"/>
              <w:noProof/>
              <w:szCs w:val="22"/>
            </w:rPr>
          </w:pPr>
          <w:hyperlink w:anchor="_Toc102076941" w:history="1">
            <w:r w:rsidR="00D16DEA" w:rsidRPr="006E470C">
              <w:rPr>
                <w:rStyle w:val="Hyperlink"/>
                <w:noProof/>
              </w:rPr>
              <w:t>Eight Key Elements of Employee Engagement</w:t>
            </w:r>
            <w:r w:rsidR="00D16DEA">
              <w:rPr>
                <w:noProof/>
                <w:webHidden/>
              </w:rPr>
              <w:tab/>
            </w:r>
            <w:r w:rsidR="00D16DEA">
              <w:rPr>
                <w:noProof/>
                <w:webHidden/>
              </w:rPr>
              <w:fldChar w:fldCharType="begin"/>
            </w:r>
            <w:r w:rsidR="00D16DEA">
              <w:rPr>
                <w:noProof/>
                <w:webHidden/>
              </w:rPr>
              <w:instrText xml:space="preserve"> PAGEREF _Toc102076941 \h </w:instrText>
            </w:r>
            <w:r w:rsidR="00D16DEA">
              <w:rPr>
                <w:noProof/>
                <w:webHidden/>
              </w:rPr>
            </w:r>
            <w:r w:rsidR="00D16DEA">
              <w:rPr>
                <w:noProof/>
                <w:webHidden/>
              </w:rPr>
              <w:fldChar w:fldCharType="separate"/>
            </w:r>
            <w:r w:rsidR="00D16DEA">
              <w:rPr>
                <w:noProof/>
                <w:webHidden/>
              </w:rPr>
              <w:t>4</w:t>
            </w:r>
            <w:r w:rsidR="00D16DEA">
              <w:rPr>
                <w:noProof/>
                <w:webHidden/>
              </w:rPr>
              <w:fldChar w:fldCharType="end"/>
            </w:r>
          </w:hyperlink>
        </w:p>
        <w:p w14:paraId="0672BF81" w14:textId="24DB6279" w:rsidR="00D16DEA" w:rsidRDefault="00EF1E1D">
          <w:pPr>
            <w:pStyle w:val="TOC2"/>
            <w:tabs>
              <w:tab w:val="right" w:leader="dot" w:pos="8630"/>
            </w:tabs>
            <w:rPr>
              <w:rFonts w:asciiTheme="minorHAnsi" w:eastAsiaTheme="minorEastAsia" w:hAnsiTheme="minorHAnsi"/>
              <w:noProof/>
              <w:szCs w:val="22"/>
            </w:rPr>
          </w:pPr>
          <w:hyperlink w:anchor="_Toc102076942" w:history="1">
            <w:r w:rsidR="00D16DEA" w:rsidRPr="006E470C">
              <w:rPr>
                <w:rStyle w:val="Hyperlink"/>
                <w:noProof/>
              </w:rPr>
              <w:t>Seven Core Drivers of Employee Engagement</w:t>
            </w:r>
            <w:r w:rsidR="00D16DEA">
              <w:rPr>
                <w:noProof/>
                <w:webHidden/>
              </w:rPr>
              <w:tab/>
            </w:r>
            <w:r w:rsidR="00D16DEA">
              <w:rPr>
                <w:noProof/>
                <w:webHidden/>
              </w:rPr>
              <w:fldChar w:fldCharType="begin"/>
            </w:r>
            <w:r w:rsidR="00D16DEA">
              <w:rPr>
                <w:noProof/>
                <w:webHidden/>
              </w:rPr>
              <w:instrText xml:space="preserve"> PAGEREF _Toc102076942 \h </w:instrText>
            </w:r>
            <w:r w:rsidR="00D16DEA">
              <w:rPr>
                <w:noProof/>
                <w:webHidden/>
              </w:rPr>
            </w:r>
            <w:r w:rsidR="00D16DEA">
              <w:rPr>
                <w:noProof/>
                <w:webHidden/>
              </w:rPr>
              <w:fldChar w:fldCharType="separate"/>
            </w:r>
            <w:r w:rsidR="00D16DEA">
              <w:rPr>
                <w:noProof/>
                <w:webHidden/>
              </w:rPr>
              <w:t>5</w:t>
            </w:r>
            <w:r w:rsidR="00D16DEA">
              <w:rPr>
                <w:noProof/>
                <w:webHidden/>
              </w:rPr>
              <w:fldChar w:fldCharType="end"/>
            </w:r>
          </w:hyperlink>
        </w:p>
        <w:p w14:paraId="7B29797F" w14:textId="77D95BBF" w:rsidR="00D16DEA" w:rsidRDefault="00EF1E1D">
          <w:pPr>
            <w:pStyle w:val="TOC1"/>
            <w:tabs>
              <w:tab w:val="right" w:leader="dot" w:pos="8630"/>
            </w:tabs>
            <w:rPr>
              <w:rFonts w:asciiTheme="minorHAnsi" w:eastAsiaTheme="minorEastAsia" w:hAnsiTheme="minorHAnsi"/>
              <w:noProof/>
              <w:szCs w:val="22"/>
            </w:rPr>
          </w:pPr>
          <w:hyperlink w:anchor="_Toc102076943" w:history="1">
            <w:r w:rsidR="00D16DEA" w:rsidRPr="006E470C">
              <w:rPr>
                <w:rStyle w:val="Hyperlink"/>
                <w:noProof/>
              </w:rPr>
              <w:t>Diagnostic Tools to Measure Employee Engagement</w:t>
            </w:r>
            <w:r w:rsidR="00D16DEA">
              <w:rPr>
                <w:noProof/>
                <w:webHidden/>
              </w:rPr>
              <w:tab/>
            </w:r>
            <w:r w:rsidR="00D16DEA">
              <w:rPr>
                <w:noProof/>
                <w:webHidden/>
              </w:rPr>
              <w:fldChar w:fldCharType="begin"/>
            </w:r>
            <w:r w:rsidR="00D16DEA">
              <w:rPr>
                <w:noProof/>
                <w:webHidden/>
              </w:rPr>
              <w:instrText xml:space="preserve"> PAGEREF _Toc102076943 \h </w:instrText>
            </w:r>
            <w:r w:rsidR="00D16DEA">
              <w:rPr>
                <w:noProof/>
                <w:webHidden/>
              </w:rPr>
            </w:r>
            <w:r w:rsidR="00D16DEA">
              <w:rPr>
                <w:noProof/>
                <w:webHidden/>
              </w:rPr>
              <w:fldChar w:fldCharType="separate"/>
            </w:r>
            <w:r w:rsidR="00D16DEA">
              <w:rPr>
                <w:noProof/>
                <w:webHidden/>
              </w:rPr>
              <w:t>6</w:t>
            </w:r>
            <w:r w:rsidR="00D16DEA">
              <w:rPr>
                <w:noProof/>
                <w:webHidden/>
              </w:rPr>
              <w:fldChar w:fldCharType="end"/>
            </w:r>
          </w:hyperlink>
        </w:p>
        <w:p w14:paraId="012701D7" w14:textId="2014E8B0" w:rsidR="00D16DEA" w:rsidRDefault="00EF1E1D">
          <w:pPr>
            <w:pStyle w:val="TOC2"/>
            <w:tabs>
              <w:tab w:val="right" w:leader="dot" w:pos="8630"/>
            </w:tabs>
            <w:rPr>
              <w:rFonts w:asciiTheme="minorHAnsi" w:eastAsiaTheme="minorEastAsia" w:hAnsiTheme="minorHAnsi"/>
              <w:noProof/>
              <w:szCs w:val="22"/>
            </w:rPr>
          </w:pPr>
          <w:hyperlink w:anchor="_Toc102076944" w:history="1">
            <w:r w:rsidR="00D16DEA" w:rsidRPr="006E470C">
              <w:rPr>
                <w:rStyle w:val="Hyperlink"/>
                <w:noProof/>
              </w:rPr>
              <w:t>Employee Surveys</w:t>
            </w:r>
            <w:r w:rsidR="00D16DEA">
              <w:rPr>
                <w:noProof/>
                <w:webHidden/>
              </w:rPr>
              <w:tab/>
            </w:r>
            <w:r w:rsidR="00D16DEA">
              <w:rPr>
                <w:noProof/>
                <w:webHidden/>
              </w:rPr>
              <w:fldChar w:fldCharType="begin"/>
            </w:r>
            <w:r w:rsidR="00D16DEA">
              <w:rPr>
                <w:noProof/>
                <w:webHidden/>
              </w:rPr>
              <w:instrText xml:space="preserve"> PAGEREF _Toc102076944 \h </w:instrText>
            </w:r>
            <w:r w:rsidR="00D16DEA">
              <w:rPr>
                <w:noProof/>
                <w:webHidden/>
              </w:rPr>
            </w:r>
            <w:r w:rsidR="00D16DEA">
              <w:rPr>
                <w:noProof/>
                <w:webHidden/>
              </w:rPr>
              <w:fldChar w:fldCharType="separate"/>
            </w:r>
            <w:r w:rsidR="00D16DEA">
              <w:rPr>
                <w:noProof/>
                <w:webHidden/>
              </w:rPr>
              <w:t>6</w:t>
            </w:r>
            <w:r w:rsidR="00D16DEA">
              <w:rPr>
                <w:noProof/>
                <w:webHidden/>
              </w:rPr>
              <w:fldChar w:fldCharType="end"/>
            </w:r>
          </w:hyperlink>
        </w:p>
        <w:p w14:paraId="507E3C98" w14:textId="54EA0CE9" w:rsidR="00D16DEA" w:rsidRDefault="00EF1E1D">
          <w:pPr>
            <w:pStyle w:val="TOC2"/>
            <w:tabs>
              <w:tab w:val="right" w:leader="dot" w:pos="8630"/>
            </w:tabs>
            <w:rPr>
              <w:rFonts w:asciiTheme="minorHAnsi" w:eastAsiaTheme="minorEastAsia" w:hAnsiTheme="minorHAnsi"/>
              <w:noProof/>
              <w:szCs w:val="22"/>
            </w:rPr>
          </w:pPr>
          <w:hyperlink w:anchor="_Toc102076945" w:history="1">
            <w:r w:rsidR="00D16DEA" w:rsidRPr="006E470C">
              <w:rPr>
                <w:rStyle w:val="Hyperlink"/>
                <w:noProof/>
              </w:rPr>
              <w:t>Exit and Stay Interviews</w:t>
            </w:r>
            <w:r w:rsidR="00D16DEA">
              <w:rPr>
                <w:noProof/>
                <w:webHidden/>
              </w:rPr>
              <w:tab/>
            </w:r>
            <w:r w:rsidR="00D16DEA">
              <w:rPr>
                <w:noProof/>
                <w:webHidden/>
              </w:rPr>
              <w:fldChar w:fldCharType="begin"/>
            </w:r>
            <w:r w:rsidR="00D16DEA">
              <w:rPr>
                <w:noProof/>
                <w:webHidden/>
              </w:rPr>
              <w:instrText xml:space="preserve"> PAGEREF _Toc102076945 \h </w:instrText>
            </w:r>
            <w:r w:rsidR="00D16DEA">
              <w:rPr>
                <w:noProof/>
                <w:webHidden/>
              </w:rPr>
            </w:r>
            <w:r w:rsidR="00D16DEA">
              <w:rPr>
                <w:noProof/>
                <w:webHidden/>
              </w:rPr>
              <w:fldChar w:fldCharType="separate"/>
            </w:r>
            <w:r w:rsidR="00D16DEA">
              <w:rPr>
                <w:noProof/>
                <w:webHidden/>
              </w:rPr>
              <w:t>6</w:t>
            </w:r>
            <w:r w:rsidR="00D16DEA">
              <w:rPr>
                <w:noProof/>
                <w:webHidden/>
              </w:rPr>
              <w:fldChar w:fldCharType="end"/>
            </w:r>
          </w:hyperlink>
        </w:p>
        <w:p w14:paraId="15E7627F" w14:textId="1E432E9C" w:rsidR="00D16DEA" w:rsidRDefault="00EF1E1D">
          <w:pPr>
            <w:pStyle w:val="TOC2"/>
            <w:tabs>
              <w:tab w:val="right" w:leader="dot" w:pos="8630"/>
            </w:tabs>
            <w:rPr>
              <w:rFonts w:asciiTheme="minorHAnsi" w:eastAsiaTheme="minorEastAsia" w:hAnsiTheme="minorHAnsi"/>
              <w:noProof/>
              <w:szCs w:val="22"/>
            </w:rPr>
          </w:pPr>
          <w:hyperlink w:anchor="_Toc102076946" w:history="1">
            <w:r w:rsidR="00D16DEA" w:rsidRPr="006E470C">
              <w:rPr>
                <w:rStyle w:val="Hyperlink"/>
                <w:noProof/>
              </w:rPr>
              <w:t>Retention Rate Calculation</w:t>
            </w:r>
            <w:r w:rsidR="00D16DEA">
              <w:rPr>
                <w:noProof/>
                <w:webHidden/>
              </w:rPr>
              <w:tab/>
            </w:r>
            <w:r w:rsidR="00D16DEA">
              <w:rPr>
                <w:noProof/>
                <w:webHidden/>
              </w:rPr>
              <w:fldChar w:fldCharType="begin"/>
            </w:r>
            <w:r w:rsidR="00D16DEA">
              <w:rPr>
                <w:noProof/>
                <w:webHidden/>
              </w:rPr>
              <w:instrText xml:space="preserve"> PAGEREF _Toc102076946 \h </w:instrText>
            </w:r>
            <w:r w:rsidR="00D16DEA">
              <w:rPr>
                <w:noProof/>
                <w:webHidden/>
              </w:rPr>
            </w:r>
            <w:r w:rsidR="00D16DEA">
              <w:rPr>
                <w:noProof/>
                <w:webHidden/>
              </w:rPr>
              <w:fldChar w:fldCharType="separate"/>
            </w:r>
            <w:r w:rsidR="00D16DEA">
              <w:rPr>
                <w:noProof/>
                <w:webHidden/>
              </w:rPr>
              <w:t>6</w:t>
            </w:r>
            <w:r w:rsidR="00D16DEA">
              <w:rPr>
                <w:noProof/>
                <w:webHidden/>
              </w:rPr>
              <w:fldChar w:fldCharType="end"/>
            </w:r>
          </w:hyperlink>
        </w:p>
        <w:p w14:paraId="68BA67D1" w14:textId="137F4406" w:rsidR="00D16DEA" w:rsidRDefault="00EF1E1D">
          <w:pPr>
            <w:pStyle w:val="TOC2"/>
            <w:tabs>
              <w:tab w:val="right" w:leader="dot" w:pos="8630"/>
            </w:tabs>
            <w:rPr>
              <w:rFonts w:asciiTheme="minorHAnsi" w:eastAsiaTheme="minorEastAsia" w:hAnsiTheme="minorHAnsi"/>
              <w:noProof/>
              <w:szCs w:val="22"/>
            </w:rPr>
          </w:pPr>
          <w:hyperlink w:anchor="_Toc102076947" w:history="1">
            <w:r w:rsidR="00D16DEA" w:rsidRPr="006E470C">
              <w:rPr>
                <w:rStyle w:val="Hyperlink"/>
                <w:noProof/>
              </w:rPr>
              <w:t>Customer Satisfaction Assessment</w:t>
            </w:r>
            <w:r w:rsidR="00D16DEA">
              <w:rPr>
                <w:noProof/>
                <w:webHidden/>
              </w:rPr>
              <w:tab/>
            </w:r>
            <w:r w:rsidR="00D16DEA">
              <w:rPr>
                <w:noProof/>
                <w:webHidden/>
              </w:rPr>
              <w:fldChar w:fldCharType="begin"/>
            </w:r>
            <w:r w:rsidR="00D16DEA">
              <w:rPr>
                <w:noProof/>
                <w:webHidden/>
              </w:rPr>
              <w:instrText xml:space="preserve"> PAGEREF _Toc102076947 \h </w:instrText>
            </w:r>
            <w:r w:rsidR="00D16DEA">
              <w:rPr>
                <w:noProof/>
                <w:webHidden/>
              </w:rPr>
            </w:r>
            <w:r w:rsidR="00D16DEA">
              <w:rPr>
                <w:noProof/>
                <w:webHidden/>
              </w:rPr>
              <w:fldChar w:fldCharType="separate"/>
            </w:r>
            <w:r w:rsidR="00D16DEA">
              <w:rPr>
                <w:noProof/>
                <w:webHidden/>
              </w:rPr>
              <w:t>7</w:t>
            </w:r>
            <w:r w:rsidR="00D16DEA">
              <w:rPr>
                <w:noProof/>
                <w:webHidden/>
              </w:rPr>
              <w:fldChar w:fldCharType="end"/>
            </w:r>
          </w:hyperlink>
        </w:p>
        <w:p w14:paraId="522DBA48" w14:textId="1625F4F5" w:rsidR="00D16DEA" w:rsidRDefault="00EF1E1D">
          <w:pPr>
            <w:pStyle w:val="TOC2"/>
            <w:tabs>
              <w:tab w:val="right" w:leader="dot" w:pos="8630"/>
            </w:tabs>
            <w:rPr>
              <w:rFonts w:asciiTheme="minorHAnsi" w:eastAsiaTheme="minorEastAsia" w:hAnsiTheme="minorHAnsi"/>
              <w:noProof/>
              <w:szCs w:val="22"/>
            </w:rPr>
          </w:pPr>
          <w:hyperlink w:anchor="_Toc102076948" w:history="1">
            <w:r w:rsidR="00D16DEA" w:rsidRPr="006E470C">
              <w:rPr>
                <w:rStyle w:val="Hyperlink"/>
                <w:noProof/>
              </w:rPr>
              <w:t>Focus Group Discussion</w:t>
            </w:r>
            <w:r w:rsidR="00D16DEA">
              <w:rPr>
                <w:noProof/>
                <w:webHidden/>
              </w:rPr>
              <w:tab/>
            </w:r>
            <w:r w:rsidR="00D16DEA">
              <w:rPr>
                <w:noProof/>
                <w:webHidden/>
              </w:rPr>
              <w:fldChar w:fldCharType="begin"/>
            </w:r>
            <w:r w:rsidR="00D16DEA">
              <w:rPr>
                <w:noProof/>
                <w:webHidden/>
              </w:rPr>
              <w:instrText xml:space="preserve"> PAGEREF _Toc102076948 \h </w:instrText>
            </w:r>
            <w:r w:rsidR="00D16DEA">
              <w:rPr>
                <w:noProof/>
                <w:webHidden/>
              </w:rPr>
            </w:r>
            <w:r w:rsidR="00D16DEA">
              <w:rPr>
                <w:noProof/>
                <w:webHidden/>
              </w:rPr>
              <w:fldChar w:fldCharType="separate"/>
            </w:r>
            <w:r w:rsidR="00D16DEA">
              <w:rPr>
                <w:noProof/>
                <w:webHidden/>
              </w:rPr>
              <w:t>7</w:t>
            </w:r>
            <w:r w:rsidR="00D16DEA">
              <w:rPr>
                <w:noProof/>
                <w:webHidden/>
              </w:rPr>
              <w:fldChar w:fldCharType="end"/>
            </w:r>
          </w:hyperlink>
        </w:p>
        <w:p w14:paraId="3F503193" w14:textId="69D2793A" w:rsidR="00D16DEA" w:rsidRDefault="00EF1E1D">
          <w:pPr>
            <w:pStyle w:val="TOC2"/>
            <w:tabs>
              <w:tab w:val="right" w:leader="dot" w:pos="8630"/>
            </w:tabs>
            <w:rPr>
              <w:rFonts w:asciiTheme="minorHAnsi" w:eastAsiaTheme="minorEastAsia" w:hAnsiTheme="minorHAnsi"/>
              <w:noProof/>
              <w:szCs w:val="22"/>
            </w:rPr>
          </w:pPr>
          <w:hyperlink w:anchor="_Toc102076949" w:history="1">
            <w:r w:rsidR="00D16DEA" w:rsidRPr="006E470C">
              <w:rPr>
                <w:rStyle w:val="Hyperlink"/>
                <w:noProof/>
              </w:rPr>
              <w:t>Reward and Recognition Programs</w:t>
            </w:r>
            <w:r w:rsidR="00D16DEA">
              <w:rPr>
                <w:noProof/>
                <w:webHidden/>
              </w:rPr>
              <w:tab/>
            </w:r>
            <w:r w:rsidR="00D16DEA">
              <w:rPr>
                <w:noProof/>
                <w:webHidden/>
              </w:rPr>
              <w:fldChar w:fldCharType="begin"/>
            </w:r>
            <w:r w:rsidR="00D16DEA">
              <w:rPr>
                <w:noProof/>
                <w:webHidden/>
              </w:rPr>
              <w:instrText xml:space="preserve"> PAGEREF _Toc102076949 \h </w:instrText>
            </w:r>
            <w:r w:rsidR="00D16DEA">
              <w:rPr>
                <w:noProof/>
                <w:webHidden/>
              </w:rPr>
            </w:r>
            <w:r w:rsidR="00D16DEA">
              <w:rPr>
                <w:noProof/>
                <w:webHidden/>
              </w:rPr>
              <w:fldChar w:fldCharType="separate"/>
            </w:r>
            <w:r w:rsidR="00D16DEA">
              <w:rPr>
                <w:noProof/>
                <w:webHidden/>
              </w:rPr>
              <w:t>7</w:t>
            </w:r>
            <w:r w:rsidR="00D16DEA">
              <w:rPr>
                <w:noProof/>
                <w:webHidden/>
              </w:rPr>
              <w:fldChar w:fldCharType="end"/>
            </w:r>
          </w:hyperlink>
        </w:p>
        <w:p w14:paraId="028AB0F1" w14:textId="42A2BC3A" w:rsidR="00D16DEA" w:rsidRDefault="00EF1E1D">
          <w:pPr>
            <w:pStyle w:val="TOC1"/>
            <w:tabs>
              <w:tab w:val="right" w:leader="dot" w:pos="8630"/>
            </w:tabs>
            <w:rPr>
              <w:rFonts w:asciiTheme="minorHAnsi" w:eastAsiaTheme="minorEastAsia" w:hAnsiTheme="minorHAnsi"/>
              <w:noProof/>
              <w:szCs w:val="22"/>
            </w:rPr>
          </w:pPr>
          <w:hyperlink w:anchor="_Toc102076950" w:history="1">
            <w:r w:rsidR="00D16DEA" w:rsidRPr="006E470C">
              <w:rPr>
                <w:rStyle w:val="Hyperlink"/>
                <w:noProof/>
              </w:rPr>
              <w:t>Employee Value Proposition</w:t>
            </w:r>
            <w:r w:rsidR="00D16DEA">
              <w:rPr>
                <w:noProof/>
                <w:webHidden/>
              </w:rPr>
              <w:tab/>
            </w:r>
            <w:r w:rsidR="00D16DEA">
              <w:rPr>
                <w:noProof/>
                <w:webHidden/>
              </w:rPr>
              <w:fldChar w:fldCharType="begin"/>
            </w:r>
            <w:r w:rsidR="00D16DEA">
              <w:rPr>
                <w:noProof/>
                <w:webHidden/>
              </w:rPr>
              <w:instrText xml:space="preserve"> PAGEREF _Toc102076950 \h </w:instrText>
            </w:r>
            <w:r w:rsidR="00D16DEA">
              <w:rPr>
                <w:noProof/>
                <w:webHidden/>
              </w:rPr>
            </w:r>
            <w:r w:rsidR="00D16DEA">
              <w:rPr>
                <w:noProof/>
                <w:webHidden/>
              </w:rPr>
              <w:fldChar w:fldCharType="separate"/>
            </w:r>
            <w:r w:rsidR="00D16DEA">
              <w:rPr>
                <w:noProof/>
                <w:webHidden/>
              </w:rPr>
              <w:t>7</w:t>
            </w:r>
            <w:r w:rsidR="00D16DEA">
              <w:rPr>
                <w:noProof/>
                <w:webHidden/>
              </w:rPr>
              <w:fldChar w:fldCharType="end"/>
            </w:r>
          </w:hyperlink>
        </w:p>
        <w:p w14:paraId="1DB2CD8B" w14:textId="0DDEA685" w:rsidR="00D16DEA" w:rsidRDefault="00EF1E1D">
          <w:pPr>
            <w:pStyle w:val="TOC2"/>
            <w:tabs>
              <w:tab w:val="right" w:leader="dot" w:pos="8630"/>
            </w:tabs>
            <w:rPr>
              <w:rFonts w:asciiTheme="minorHAnsi" w:eastAsiaTheme="minorEastAsia" w:hAnsiTheme="minorHAnsi"/>
              <w:noProof/>
              <w:szCs w:val="22"/>
            </w:rPr>
          </w:pPr>
          <w:hyperlink w:anchor="_Toc102076951" w:history="1">
            <w:r w:rsidR="00D16DEA" w:rsidRPr="006E470C">
              <w:rPr>
                <w:rStyle w:val="Hyperlink"/>
                <w:noProof/>
              </w:rPr>
              <w:t>Six Strategies to Raise the Levels of Employee Engagement</w:t>
            </w:r>
            <w:r w:rsidR="00D16DEA">
              <w:rPr>
                <w:noProof/>
                <w:webHidden/>
              </w:rPr>
              <w:tab/>
            </w:r>
            <w:r w:rsidR="00D16DEA">
              <w:rPr>
                <w:noProof/>
                <w:webHidden/>
              </w:rPr>
              <w:fldChar w:fldCharType="begin"/>
            </w:r>
            <w:r w:rsidR="00D16DEA">
              <w:rPr>
                <w:noProof/>
                <w:webHidden/>
              </w:rPr>
              <w:instrText xml:space="preserve"> PAGEREF _Toc102076951 \h </w:instrText>
            </w:r>
            <w:r w:rsidR="00D16DEA">
              <w:rPr>
                <w:noProof/>
                <w:webHidden/>
              </w:rPr>
            </w:r>
            <w:r w:rsidR="00D16DEA">
              <w:rPr>
                <w:noProof/>
                <w:webHidden/>
              </w:rPr>
              <w:fldChar w:fldCharType="separate"/>
            </w:r>
            <w:r w:rsidR="00D16DEA">
              <w:rPr>
                <w:noProof/>
                <w:webHidden/>
              </w:rPr>
              <w:t>7</w:t>
            </w:r>
            <w:r w:rsidR="00D16DEA">
              <w:rPr>
                <w:noProof/>
                <w:webHidden/>
              </w:rPr>
              <w:fldChar w:fldCharType="end"/>
            </w:r>
          </w:hyperlink>
        </w:p>
        <w:p w14:paraId="6F84059E" w14:textId="3DF01AF6" w:rsidR="00D16DEA" w:rsidRDefault="00EF1E1D">
          <w:pPr>
            <w:pStyle w:val="TOC1"/>
            <w:tabs>
              <w:tab w:val="right" w:leader="dot" w:pos="8630"/>
            </w:tabs>
            <w:rPr>
              <w:rFonts w:asciiTheme="minorHAnsi" w:eastAsiaTheme="minorEastAsia" w:hAnsiTheme="minorHAnsi"/>
              <w:noProof/>
              <w:szCs w:val="22"/>
            </w:rPr>
          </w:pPr>
          <w:hyperlink w:anchor="_Toc102076952" w:history="1">
            <w:r w:rsidR="00D16DEA" w:rsidRPr="006E470C">
              <w:rPr>
                <w:rStyle w:val="Hyperlink"/>
                <w:noProof/>
              </w:rPr>
              <w:t>Conclusion</w:t>
            </w:r>
            <w:r w:rsidR="00D16DEA">
              <w:rPr>
                <w:noProof/>
                <w:webHidden/>
              </w:rPr>
              <w:tab/>
            </w:r>
            <w:r w:rsidR="00D16DEA">
              <w:rPr>
                <w:noProof/>
                <w:webHidden/>
              </w:rPr>
              <w:fldChar w:fldCharType="begin"/>
            </w:r>
            <w:r w:rsidR="00D16DEA">
              <w:rPr>
                <w:noProof/>
                <w:webHidden/>
              </w:rPr>
              <w:instrText xml:space="preserve"> PAGEREF _Toc102076952 \h </w:instrText>
            </w:r>
            <w:r w:rsidR="00D16DEA">
              <w:rPr>
                <w:noProof/>
                <w:webHidden/>
              </w:rPr>
            </w:r>
            <w:r w:rsidR="00D16DEA">
              <w:rPr>
                <w:noProof/>
                <w:webHidden/>
              </w:rPr>
              <w:fldChar w:fldCharType="separate"/>
            </w:r>
            <w:r w:rsidR="00D16DEA">
              <w:rPr>
                <w:noProof/>
                <w:webHidden/>
              </w:rPr>
              <w:t>10</w:t>
            </w:r>
            <w:r w:rsidR="00D16DEA">
              <w:rPr>
                <w:noProof/>
                <w:webHidden/>
              </w:rPr>
              <w:fldChar w:fldCharType="end"/>
            </w:r>
          </w:hyperlink>
        </w:p>
        <w:p w14:paraId="36D8711D" w14:textId="706CED38" w:rsidR="00D16DEA" w:rsidRDefault="00EF1E1D">
          <w:pPr>
            <w:pStyle w:val="TOC1"/>
            <w:tabs>
              <w:tab w:val="right" w:leader="dot" w:pos="8630"/>
            </w:tabs>
            <w:rPr>
              <w:rFonts w:asciiTheme="minorHAnsi" w:eastAsiaTheme="minorEastAsia" w:hAnsiTheme="minorHAnsi"/>
              <w:noProof/>
              <w:szCs w:val="22"/>
            </w:rPr>
          </w:pPr>
          <w:hyperlink w:anchor="_Toc102076953" w:history="1">
            <w:r w:rsidR="00D16DEA" w:rsidRPr="006E470C">
              <w:rPr>
                <w:rStyle w:val="Hyperlink"/>
                <w:noProof/>
              </w:rPr>
              <w:t>References</w:t>
            </w:r>
            <w:r w:rsidR="00D16DEA">
              <w:rPr>
                <w:noProof/>
                <w:webHidden/>
              </w:rPr>
              <w:tab/>
            </w:r>
            <w:r w:rsidR="00D16DEA">
              <w:rPr>
                <w:noProof/>
                <w:webHidden/>
              </w:rPr>
              <w:fldChar w:fldCharType="begin"/>
            </w:r>
            <w:r w:rsidR="00D16DEA">
              <w:rPr>
                <w:noProof/>
                <w:webHidden/>
              </w:rPr>
              <w:instrText xml:space="preserve"> PAGEREF _Toc102076953 \h </w:instrText>
            </w:r>
            <w:r w:rsidR="00D16DEA">
              <w:rPr>
                <w:noProof/>
                <w:webHidden/>
              </w:rPr>
            </w:r>
            <w:r w:rsidR="00D16DEA">
              <w:rPr>
                <w:noProof/>
                <w:webHidden/>
              </w:rPr>
              <w:fldChar w:fldCharType="separate"/>
            </w:r>
            <w:r w:rsidR="00D16DEA">
              <w:rPr>
                <w:noProof/>
                <w:webHidden/>
              </w:rPr>
              <w:t>11</w:t>
            </w:r>
            <w:r w:rsidR="00D16DEA">
              <w:rPr>
                <w:noProof/>
                <w:webHidden/>
              </w:rPr>
              <w:fldChar w:fldCharType="end"/>
            </w:r>
          </w:hyperlink>
        </w:p>
        <w:p w14:paraId="018FD8EB" w14:textId="287842F9" w:rsidR="00BF3569" w:rsidRDefault="00BF3569">
          <w:r>
            <w:rPr>
              <w:b/>
              <w:bCs/>
              <w:noProof/>
            </w:rPr>
            <w:fldChar w:fldCharType="end"/>
          </w:r>
        </w:p>
      </w:sdtContent>
    </w:sdt>
    <w:p w14:paraId="0C15AAE5" w14:textId="3649B882" w:rsidR="00301228" w:rsidRDefault="00301228">
      <w:r>
        <w:br w:type="page"/>
      </w:r>
    </w:p>
    <w:p w14:paraId="22877C76" w14:textId="1E7C5911" w:rsidR="00301228" w:rsidRDefault="00301228" w:rsidP="006026BC">
      <w:pPr>
        <w:pStyle w:val="Heading1"/>
      </w:pPr>
      <w:bookmarkStart w:id="0" w:name="_Toc102076938"/>
      <w:r>
        <w:lastRenderedPageBreak/>
        <w:t>Introduction</w:t>
      </w:r>
      <w:bookmarkEnd w:id="0"/>
    </w:p>
    <w:p w14:paraId="4538183C" w14:textId="332619FD" w:rsidR="00301228" w:rsidRDefault="00A602C3">
      <w:r w:rsidRPr="00A602C3">
        <w:t xml:space="preserve">Different authors have defined the term "employee engagement" differently over the years. It refers to the notion that depicts an </w:t>
      </w:r>
      <w:r w:rsidR="00EF5FB4" w:rsidRPr="00A602C3">
        <w:t>employee’s</w:t>
      </w:r>
      <w:r w:rsidRPr="00A602C3">
        <w:t xml:space="preserve"> relationship with the organization. Employee engagement is a term that reflects an employee's commitment and involvement in the company. Employees who are engaged believe that they are a crucial part of the company and work for the company's genuine well-being rather than for their salary. So, employee involvement is critical to the organization's success. The concepts and drivers of employee engagement will be discussed in this report. In addition, the instruments for assessing engagement will be assessed. Finally, a value proposition will be developed based on the concepts and instruments with strategies that are needed to raise employee engagement</w:t>
      </w:r>
      <w:r w:rsidR="00F83C26" w:rsidRPr="00F83C26">
        <w:t>.</w:t>
      </w:r>
      <w:r w:rsidR="00301228">
        <w:br w:type="page"/>
      </w:r>
    </w:p>
    <w:p w14:paraId="2781AD81" w14:textId="07D18AC8" w:rsidR="00F83C26" w:rsidRDefault="007E29CA" w:rsidP="00BF3569">
      <w:pPr>
        <w:pStyle w:val="Heading1"/>
      </w:pPr>
      <w:bookmarkStart w:id="1" w:name="_Toc102076939"/>
      <w:r>
        <w:lastRenderedPageBreak/>
        <w:t>Concepts and Drivers of Employee Engagement</w:t>
      </w:r>
      <w:bookmarkEnd w:id="1"/>
    </w:p>
    <w:p w14:paraId="19823F68" w14:textId="284CE1A6" w:rsidR="00F83C26" w:rsidRDefault="00F83C26">
      <w:r w:rsidRPr="00F83C26">
        <w:t>Employee engagement is critical in propelling a company to</w:t>
      </w:r>
      <w:r w:rsidR="00A602C3">
        <w:t xml:space="preserve"> not only a better workplace but also</w:t>
      </w:r>
      <w:r w:rsidRPr="00F83C26">
        <w:t xml:space="preserve"> new heights of success. To function effectively, a company needs a workforce that is highly motivated, enthusiastic, and engaged</w:t>
      </w:r>
      <w:r w:rsidR="00A602C3">
        <w:t xml:space="preserve"> to the company</w:t>
      </w:r>
      <w:r w:rsidR="00632B25">
        <w:t xml:space="preserve"> </w:t>
      </w:r>
      <w:r w:rsidR="00632B25" w:rsidRPr="00632B25">
        <w:t>(Armstrong and Taylor, 2014)</w:t>
      </w:r>
      <w:r w:rsidRPr="00F83C26">
        <w:t xml:space="preserve">. Successful managers recognize the importance of employee engagement and tailor their approach to increase </w:t>
      </w:r>
      <w:r w:rsidR="00A602C3">
        <w:t>it</w:t>
      </w:r>
      <w:r w:rsidRPr="00F83C26">
        <w:t>. Employee engagement, in a nutshell, is the level of workers</w:t>
      </w:r>
      <w:r w:rsidR="00A602C3">
        <w:t>’</w:t>
      </w:r>
      <w:r w:rsidRPr="00F83C26">
        <w:t xml:space="preserve"> enthusiasm, commitment, and emotional attachment to the company. </w:t>
      </w:r>
      <w:r w:rsidR="00A602C3">
        <w:t>Thus,</w:t>
      </w:r>
      <w:r w:rsidRPr="00F83C26">
        <w:t xml:space="preserve"> managers are always on the lookout for new ways to boost employee engagement.</w:t>
      </w:r>
    </w:p>
    <w:p w14:paraId="572ABAF5" w14:textId="0311CF99" w:rsidR="00F83C26" w:rsidRDefault="007E29CA" w:rsidP="00BF3569">
      <w:pPr>
        <w:pStyle w:val="Heading2"/>
      </w:pPr>
      <w:bookmarkStart w:id="2" w:name="_Toc102076940"/>
      <w:r>
        <w:t>Three Levels of Employee Engagement</w:t>
      </w:r>
      <w:bookmarkEnd w:id="2"/>
    </w:p>
    <w:p w14:paraId="3A73820E" w14:textId="77777777" w:rsidR="00B768F5" w:rsidRDefault="00B768F5" w:rsidP="00B768F5">
      <w:r>
        <w:t>There are three levels of employee engagement that based on low to high, consecutively go from actively disengaged to not engaged to actively engaged.</w:t>
      </w:r>
    </w:p>
    <w:p w14:paraId="7C51359D" w14:textId="0EDFCA28" w:rsidR="00B768F5" w:rsidRDefault="00B768F5" w:rsidP="00B768F5">
      <w:pPr>
        <w:pStyle w:val="ListParagraph"/>
        <w:numPr>
          <w:ilvl w:val="0"/>
          <w:numId w:val="1"/>
        </w:numPr>
      </w:pPr>
      <w:r w:rsidRPr="00B768F5">
        <w:rPr>
          <w:b/>
          <w:bCs/>
        </w:rPr>
        <w:t>Actively Engaged:</w:t>
      </w:r>
      <w:r>
        <w:t xml:space="preserve"> Employees that are highly engaged have a strong connection to the company and consider themselves to be an important part of it. They are referred to as brand ambassadors of the company</w:t>
      </w:r>
      <w:r w:rsidR="00632B25">
        <w:t xml:space="preserve"> </w:t>
      </w:r>
      <w:r w:rsidR="00632B25" w:rsidRPr="00632B25">
        <w:t>(Alarifi and Al-Abbasi, 2020)</w:t>
      </w:r>
      <w:r>
        <w:t>. They are the most enthusiastic about their work, speaking positively of their company and going above and beyond when necessary. They also think that the company is doing well but they have the opportunity for development. They work hard to meet the organization's objective and vision.</w:t>
      </w:r>
    </w:p>
    <w:p w14:paraId="5B0D423B" w14:textId="77777777" w:rsidR="00B768F5" w:rsidRDefault="00B768F5" w:rsidP="00B768F5">
      <w:pPr>
        <w:pStyle w:val="ListParagraph"/>
        <w:numPr>
          <w:ilvl w:val="0"/>
          <w:numId w:val="1"/>
        </w:numPr>
      </w:pPr>
      <w:r w:rsidRPr="00B768F5">
        <w:rPr>
          <w:b/>
          <w:bCs/>
        </w:rPr>
        <w:t>Not Engaged:</w:t>
      </w:r>
      <w:r>
        <w:t xml:space="preserve"> Employees that are not engaged do not consider their work to be noteworthy. They are unconcerned about it. They just do what is requested of them, if not less. Moreover, they are unmotivated at work.</w:t>
      </w:r>
    </w:p>
    <w:p w14:paraId="69DB7BF3" w14:textId="4B022F5C" w:rsidR="00AF17C6" w:rsidRDefault="00B768F5" w:rsidP="00B768F5">
      <w:pPr>
        <w:pStyle w:val="ListParagraph"/>
        <w:numPr>
          <w:ilvl w:val="0"/>
          <w:numId w:val="1"/>
        </w:numPr>
      </w:pPr>
      <w:r w:rsidRPr="00B768F5">
        <w:rPr>
          <w:b/>
          <w:bCs/>
        </w:rPr>
        <w:t>Actively Disengaged:</w:t>
      </w:r>
      <w:r>
        <w:t xml:space="preserve"> Employees that are actively disengaged see the</w:t>
      </w:r>
      <w:r w:rsidR="005D0D4D">
        <w:t xml:space="preserve"> company</w:t>
      </w:r>
      <w:r>
        <w:t xml:space="preserve"> as a negative entity. They are unconcerned about the organization's objectives or missions. They have little desire to follow through on their commitments. Instead, they stifle the work of other employees</w:t>
      </w:r>
      <w:r w:rsidR="00AF17C6">
        <w:t>.</w:t>
      </w:r>
    </w:p>
    <w:p w14:paraId="38B011E1" w14:textId="4CD257E1" w:rsidR="00AF17C6" w:rsidRDefault="007E29CA" w:rsidP="00BF3569">
      <w:pPr>
        <w:pStyle w:val="Heading2"/>
      </w:pPr>
      <w:bookmarkStart w:id="3" w:name="_Toc102076941"/>
      <w:r>
        <w:t>Eight Key Elements of Employee Engagement</w:t>
      </w:r>
      <w:bookmarkEnd w:id="3"/>
    </w:p>
    <w:p w14:paraId="3B26B205" w14:textId="77777777" w:rsidR="00B72E50" w:rsidRDefault="00B72E50" w:rsidP="00B72E50">
      <w:r>
        <w:t>There are eight key elements that help build employee engagement in an organization.</w:t>
      </w:r>
    </w:p>
    <w:p w14:paraId="28F99E33" w14:textId="77777777" w:rsidR="00B72E50" w:rsidRDefault="00B72E50" w:rsidP="00B72E50">
      <w:pPr>
        <w:pStyle w:val="ListParagraph"/>
        <w:numPr>
          <w:ilvl w:val="0"/>
          <w:numId w:val="2"/>
        </w:numPr>
      </w:pPr>
      <w:r w:rsidRPr="00B72E50">
        <w:rPr>
          <w:b/>
          <w:bCs/>
        </w:rPr>
        <w:t>Values:</w:t>
      </w:r>
      <w:r>
        <w:t xml:space="preserve"> Employees that have core values are devoted to the company as though they are a part of it, and the company's success is their success as well. To achieve their tasks, dedicated employees will take on every difficulty on their own.</w:t>
      </w:r>
    </w:p>
    <w:p w14:paraId="7C622158" w14:textId="22FE8DBC" w:rsidR="00B72E50" w:rsidRDefault="00B72E50" w:rsidP="00B72E50">
      <w:pPr>
        <w:pStyle w:val="ListParagraph"/>
        <w:numPr>
          <w:ilvl w:val="0"/>
          <w:numId w:val="2"/>
        </w:numPr>
      </w:pPr>
      <w:r w:rsidRPr="00B72E50">
        <w:rPr>
          <w:b/>
          <w:bCs/>
        </w:rPr>
        <w:lastRenderedPageBreak/>
        <w:t>Communication:</w:t>
      </w:r>
      <w:r>
        <w:t xml:space="preserve"> Employees </w:t>
      </w:r>
      <w:r w:rsidR="00632B25">
        <w:t>get connected</w:t>
      </w:r>
      <w:r>
        <w:t xml:space="preserve"> with the organization through communication and also, they feel communicated in their work environment with kind and rewarding management</w:t>
      </w:r>
      <w:r w:rsidR="00632B25">
        <w:t xml:space="preserve"> </w:t>
      </w:r>
      <w:r w:rsidR="00632B25" w:rsidRPr="00632B25">
        <w:t>(Armstrong and Taylor, 2014)</w:t>
      </w:r>
      <w:r>
        <w:t>.</w:t>
      </w:r>
    </w:p>
    <w:p w14:paraId="65027B4A" w14:textId="77777777" w:rsidR="00B72E50" w:rsidRDefault="00B72E50" w:rsidP="00B72E50">
      <w:pPr>
        <w:pStyle w:val="ListParagraph"/>
        <w:numPr>
          <w:ilvl w:val="0"/>
          <w:numId w:val="2"/>
        </w:numPr>
      </w:pPr>
      <w:r w:rsidRPr="00B72E50">
        <w:rPr>
          <w:b/>
          <w:bCs/>
        </w:rPr>
        <w:t>Rewards:</w:t>
      </w:r>
      <w:r>
        <w:t xml:space="preserve"> Achievement, reward, and recognition of efforts, among other things, encourage employees. Employees who are rewarded are more likely to be engaged at work than those who are not.</w:t>
      </w:r>
    </w:p>
    <w:p w14:paraId="4A3064E0" w14:textId="77777777" w:rsidR="00B72E50" w:rsidRDefault="00B72E50" w:rsidP="00B72E50">
      <w:pPr>
        <w:pStyle w:val="ListParagraph"/>
        <w:numPr>
          <w:ilvl w:val="0"/>
          <w:numId w:val="2"/>
        </w:numPr>
      </w:pPr>
      <w:r w:rsidRPr="00B72E50">
        <w:rPr>
          <w:b/>
          <w:bCs/>
        </w:rPr>
        <w:t>Culture:</w:t>
      </w:r>
      <w:r>
        <w:t xml:space="preserve"> Organizations with a culture that values employees build employee loyalty and it can wane if they are not properly valued.</w:t>
      </w:r>
    </w:p>
    <w:p w14:paraId="1677E379" w14:textId="77777777" w:rsidR="00B72E50" w:rsidRDefault="00B72E50" w:rsidP="00B72E50">
      <w:pPr>
        <w:pStyle w:val="ListParagraph"/>
        <w:numPr>
          <w:ilvl w:val="0"/>
          <w:numId w:val="2"/>
        </w:numPr>
      </w:pPr>
      <w:r w:rsidRPr="00B72E50">
        <w:rPr>
          <w:b/>
          <w:bCs/>
        </w:rPr>
        <w:t>Leadership:</w:t>
      </w:r>
      <w:r>
        <w:t xml:space="preserve"> Employees will only be completely engaged if the leaders are engaging and they have faith in the company and its leaders.</w:t>
      </w:r>
    </w:p>
    <w:p w14:paraId="3440CB86" w14:textId="77777777" w:rsidR="00B72E50" w:rsidRDefault="00B72E50" w:rsidP="00B72E50">
      <w:pPr>
        <w:pStyle w:val="ListParagraph"/>
        <w:numPr>
          <w:ilvl w:val="0"/>
          <w:numId w:val="2"/>
        </w:numPr>
      </w:pPr>
      <w:r w:rsidRPr="00B72E50">
        <w:rPr>
          <w:b/>
          <w:bCs/>
        </w:rPr>
        <w:t>Growth:</w:t>
      </w:r>
      <w:r>
        <w:t xml:space="preserve"> Employees who achieve personal growth are more likely to stay engaged on their own, requiring less organizational effort to keep them motivated.</w:t>
      </w:r>
    </w:p>
    <w:p w14:paraId="5DB0CC4E" w14:textId="77777777" w:rsidR="00B72E50" w:rsidRDefault="00B72E50" w:rsidP="00B72E50">
      <w:pPr>
        <w:pStyle w:val="ListParagraph"/>
        <w:numPr>
          <w:ilvl w:val="0"/>
          <w:numId w:val="2"/>
        </w:numPr>
      </w:pPr>
      <w:r w:rsidRPr="00B72E50">
        <w:rPr>
          <w:b/>
          <w:bCs/>
        </w:rPr>
        <w:t>Responsibility:</w:t>
      </w:r>
      <w:r>
        <w:t xml:space="preserve"> Responsibilities give motivation to employees and it is defined as the natural desire to put out the effort and take action in order to fulfill organizational roles and responsibilities.</w:t>
      </w:r>
    </w:p>
    <w:p w14:paraId="09637E8A" w14:textId="0C2F4CC0" w:rsidR="00AF17C6" w:rsidRDefault="00B72E50" w:rsidP="00AF17C6">
      <w:pPr>
        <w:pStyle w:val="ListParagraph"/>
        <w:numPr>
          <w:ilvl w:val="0"/>
          <w:numId w:val="2"/>
        </w:numPr>
      </w:pPr>
      <w:r w:rsidRPr="00B72E50">
        <w:rPr>
          <w:b/>
          <w:bCs/>
        </w:rPr>
        <w:t>Accountability:</w:t>
      </w:r>
      <w:r>
        <w:t xml:space="preserve"> Accountability is similar to employee commitment and it refers to an employee's excitement for his or her job and responsibilities, as well as their willingness to achieve the company's objectives</w:t>
      </w:r>
      <w:r w:rsidR="005D0D4D">
        <w:t xml:space="preserve">. </w:t>
      </w:r>
    </w:p>
    <w:p w14:paraId="5DE1D105" w14:textId="331A0599" w:rsidR="007E29CA" w:rsidRDefault="007E29CA" w:rsidP="00BF3569">
      <w:pPr>
        <w:pStyle w:val="Heading2"/>
      </w:pPr>
      <w:bookmarkStart w:id="4" w:name="_Toc102076942"/>
      <w:r>
        <w:t>Seven Core Drivers of Employee Engagement</w:t>
      </w:r>
      <w:bookmarkEnd w:id="4"/>
    </w:p>
    <w:p w14:paraId="4D36D09E" w14:textId="77777777" w:rsidR="002B515C" w:rsidRDefault="002B515C" w:rsidP="002B515C">
      <w:r>
        <w:t>Seven core drivers of employee engagement are described as follows.</w:t>
      </w:r>
    </w:p>
    <w:p w14:paraId="1463CA58" w14:textId="77777777" w:rsidR="002B515C" w:rsidRDefault="002B515C" w:rsidP="002B515C">
      <w:pPr>
        <w:pStyle w:val="ListParagraph"/>
        <w:numPr>
          <w:ilvl w:val="0"/>
          <w:numId w:val="3"/>
        </w:numPr>
      </w:pPr>
      <w:r w:rsidRPr="002B515C">
        <w:rPr>
          <w:b/>
          <w:bCs/>
        </w:rPr>
        <w:t>Meaningful Work:</w:t>
      </w:r>
      <w:r>
        <w:t xml:space="preserve"> Employees who are motivated and innovative seek meaning at work since it allows them to grow and demonstrate their skills and strengths. They perceive opportunities for success and become more engaged.</w:t>
      </w:r>
    </w:p>
    <w:p w14:paraId="12314ACD" w14:textId="3DEC57F0" w:rsidR="002B515C" w:rsidRDefault="002B515C" w:rsidP="002B515C">
      <w:pPr>
        <w:pStyle w:val="ListParagraph"/>
        <w:numPr>
          <w:ilvl w:val="0"/>
          <w:numId w:val="3"/>
        </w:numPr>
      </w:pPr>
      <w:r w:rsidRPr="002B515C">
        <w:rPr>
          <w:b/>
          <w:bCs/>
        </w:rPr>
        <w:t>Belongingness:</w:t>
      </w:r>
      <w:r>
        <w:t xml:space="preserve"> Employees will put in more effort if they are given the flexibility to be original and creative in their work</w:t>
      </w:r>
      <w:r w:rsidR="00632B25">
        <w:t xml:space="preserve"> </w:t>
      </w:r>
      <w:r w:rsidR="00632B25" w:rsidRPr="00632B25">
        <w:t>(Armstrong and Taylor, 2020)</w:t>
      </w:r>
      <w:r>
        <w:t>. It provides people a sense of ownership, and it makes employees feel in command. As a result, individuals are more able to connect with the task.</w:t>
      </w:r>
    </w:p>
    <w:p w14:paraId="045CAC9F" w14:textId="77777777" w:rsidR="002B515C" w:rsidRDefault="002B515C" w:rsidP="002B515C">
      <w:pPr>
        <w:pStyle w:val="ListParagraph"/>
        <w:numPr>
          <w:ilvl w:val="0"/>
          <w:numId w:val="3"/>
        </w:numPr>
      </w:pPr>
      <w:r w:rsidRPr="002B515C">
        <w:rPr>
          <w:b/>
          <w:bCs/>
        </w:rPr>
        <w:t>Career Growth:</w:t>
      </w:r>
      <w:r>
        <w:t xml:space="preserve"> Belongingness gives employees the scope to achieve career growth. Engaged employees stay with the company and grow with it together.</w:t>
      </w:r>
    </w:p>
    <w:p w14:paraId="3FAD6D07" w14:textId="2A836764" w:rsidR="002B515C" w:rsidRDefault="002B515C" w:rsidP="002B515C">
      <w:pPr>
        <w:pStyle w:val="ListParagraph"/>
        <w:numPr>
          <w:ilvl w:val="0"/>
          <w:numId w:val="3"/>
        </w:numPr>
      </w:pPr>
      <w:r w:rsidRPr="002B515C">
        <w:rPr>
          <w:b/>
          <w:bCs/>
        </w:rPr>
        <w:t>Recognition:</w:t>
      </w:r>
      <w:r>
        <w:t xml:space="preserve"> Employees are motivated to work better and be more productive when their achievements and efforts are recognized</w:t>
      </w:r>
      <w:r w:rsidR="002A632F">
        <w:t xml:space="preserve"> </w:t>
      </w:r>
      <w:r w:rsidR="002A632F" w:rsidRPr="002A632F">
        <w:t>(Tewari, 2020)</w:t>
      </w:r>
      <w:r>
        <w:t>. Rewards motivate them to work more in order to earn more, increasing their productivity and engagement.</w:t>
      </w:r>
    </w:p>
    <w:p w14:paraId="41A50232" w14:textId="77777777" w:rsidR="002B515C" w:rsidRDefault="002B515C" w:rsidP="002B515C">
      <w:pPr>
        <w:pStyle w:val="ListParagraph"/>
        <w:numPr>
          <w:ilvl w:val="0"/>
          <w:numId w:val="3"/>
        </w:numPr>
      </w:pPr>
      <w:r w:rsidRPr="002B515C">
        <w:rPr>
          <w:b/>
          <w:bCs/>
        </w:rPr>
        <w:lastRenderedPageBreak/>
        <w:t>Leadership:</w:t>
      </w:r>
      <w:r>
        <w:t xml:space="preserve"> Employees like to work under fair leaders and managers that reward reasonable effort and workplace friendliness. They look to management for guidance and motivation. By recognizing contributions and setting guidelines, sophisticated managers and leaders will keep employees motivated.</w:t>
      </w:r>
    </w:p>
    <w:p w14:paraId="33F44FFF" w14:textId="5D6165B2" w:rsidR="002B515C" w:rsidRDefault="002B515C" w:rsidP="002B515C">
      <w:pPr>
        <w:pStyle w:val="ListParagraph"/>
        <w:numPr>
          <w:ilvl w:val="0"/>
          <w:numId w:val="3"/>
        </w:numPr>
      </w:pPr>
      <w:r w:rsidRPr="002B515C">
        <w:rPr>
          <w:b/>
          <w:bCs/>
        </w:rPr>
        <w:t>Empowerment:</w:t>
      </w:r>
      <w:r>
        <w:t xml:space="preserve"> As employees follow other leaders in the workplace, sometimes they also need to be empowered in order to be more engaged</w:t>
      </w:r>
      <w:r w:rsidR="00632B25">
        <w:t xml:space="preserve"> </w:t>
      </w:r>
      <w:r w:rsidR="00632B25" w:rsidRPr="00632B25">
        <w:t>(Bartel, 2014)</w:t>
      </w:r>
      <w:r>
        <w:t>.</w:t>
      </w:r>
    </w:p>
    <w:p w14:paraId="18A37F1C" w14:textId="1469AE4D" w:rsidR="009F4EBD" w:rsidRDefault="002B515C" w:rsidP="00800C83">
      <w:pPr>
        <w:pStyle w:val="ListParagraph"/>
        <w:numPr>
          <w:ilvl w:val="0"/>
          <w:numId w:val="3"/>
        </w:numPr>
      </w:pPr>
      <w:r w:rsidRPr="002B515C">
        <w:rPr>
          <w:b/>
          <w:bCs/>
        </w:rPr>
        <w:t>Work Relationships:</w:t>
      </w:r>
      <w:r>
        <w:t xml:space="preserve"> Employees will learn what they are doing wrong and what they are doing right by receiving clear and succinct feedback on their performance through fulfilling work relationships. Employees can use this knowledge to improve their efforts and become even better</w:t>
      </w:r>
      <w:r w:rsidR="00800C83">
        <w:t>.</w:t>
      </w:r>
    </w:p>
    <w:p w14:paraId="7C118CC0" w14:textId="2F9F0AFE" w:rsidR="007E29CA" w:rsidRDefault="007E29CA" w:rsidP="00333309">
      <w:pPr>
        <w:pStyle w:val="Heading1"/>
      </w:pPr>
      <w:bookmarkStart w:id="5" w:name="_Toc102076943"/>
      <w:r>
        <w:t>Diagnostic Tools to Measure Employee Engagement</w:t>
      </w:r>
      <w:bookmarkEnd w:id="5"/>
    </w:p>
    <w:p w14:paraId="443ADE9F" w14:textId="77777777" w:rsidR="00EB6410" w:rsidRDefault="00EB6410" w:rsidP="00EB6410">
      <w:r>
        <w:t>Before implementing initiatives to improve employee engagement, the company must assess its current employee engagement level. Employee engagement can be measured using the following six diagnostic tools.</w:t>
      </w:r>
    </w:p>
    <w:p w14:paraId="217B42AB" w14:textId="77777777" w:rsidR="00EB6410" w:rsidRDefault="00EB6410" w:rsidP="00EB6410">
      <w:pPr>
        <w:pStyle w:val="Heading2"/>
      </w:pPr>
      <w:bookmarkStart w:id="6" w:name="_Toc102076944"/>
      <w:r>
        <w:t>Employee Surveys</w:t>
      </w:r>
      <w:bookmarkEnd w:id="6"/>
    </w:p>
    <w:p w14:paraId="10B969D9" w14:textId="5E7D8983" w:rsidR="00EB6410" w:rsidRDefault="00EB6410" w:rsidP="00EB6410">
      <w:r>
        <w:t>Employee surveys are typically conducted once a year and provide vital insight into how valued and engaged people are inside a company. Interviewing employees, asking them pre-formulated questions, monitoring individual goal achievement, and so on are all options for conducting surveys</w:t>
      </w:r>
      <w:r w:rsidR="002A632F">
        <w:t xml:space="preserve"> </w:t>
      </w:r>
      <w:r w:rsidR="002A632F" w:rsidRPr="002A632F">
        <w:t>(Bogardus, 2004)</w:t>
      </w:r>
      <w:r>
        <w:t>.</w:t>
      </w:r>
    </w:p>
    <w:p w14:paraId="341E6780" w14:textId="77777777" w:rsidR="00EB6410" w:rsidRDefault="00EB6410" w:rsidP="00EB6410">
      <w:pPr>
        <w:pStyle w:val="Heading2"/>
      </w:pPr>
      <w:bookmarkStart w:id="7" w:name="_Toc102076945"/>
      <w:r>
        <w:t>Exit and Stay Interviews</w:t>
      </w:r>
      <w:bookmarkEnd w:id="7"/>
    </w:p>
    <w:p w14:paraId="0D755FC9" w14:textId="77777777" w:rsidR="00EB6410" w:rsidRDefault="00EB6410" w:rsidP="00EB6410">
      <w:r>
        <w:t>Employees leave the company all the time, and managers can interview them before they go to learn why they left in the first place. This provides information on what the company can do to boost employee retention. Existing employees' information is crucial since it can assist prevent other employees from departing. Furthermore, routinely questioning the existing employees about how they feel about their jobs, what they think should be improved, and so on will aid in determining the level of engagement.</w:t>
      </w:r>
    </w:p>
    <w:p w14:paraId="6AE86407" w14:textId="77777777" w:rsidR="00EB6410" w:rsidRDefault="00EB6410" w:rsidP="00EB6410">
      <w:pPr>
        <w:pStyle w:val="Heading2"/>
      </w:pPr>
      <w:bookmarkStart w:id="8" w:name="_Toc102076946"/>
      <w:r>
        <w:t>Retention Rate Calculation</w:t>
      </w:r>
      <w:bookmarkEnd w:id="8"/>
    </w:p>
    <w:p w14:paraId="705261B7" w14:textId="37331CDE" w:rsidR="00EB6410" w:rsidRDefault="00EB6410" w:rsidP="00EB6410">
      <w:r>
        <w:t xml:space="preserve">Employee engagement can be measured by looking at the employee lifecycle and retention rate. HR managers should assess the organization's retention rate and the length </w:t>
      </w:r>
      <w:r>
        <w:lastRenderedPageBreak/>
        <w:t>of time employees stay before leaving</w:t>
      </w:r>
      <w:r w:rsidR="002A632F">
        <w:t xml:space="preserve"> </w:t>
      </w:r>
      <w:r w:rsidR="002A632F" w:rsidRPr="002A632F">
        <w:t>(Pilbeam and Marjorie, 2010)</w:t>
      </w:r>
      <w:r>
        <w:t>. A team with high employee engagement will have a lower turnover rate than one with poor engagement.</w:t>
      </w:r>
    </w:p>
    <w:p w14:paraId="237BAF61" w14:textId="77777777" w:rsidR="00EB6410" w:rsidRDefault="00EB6410" w:rsidP="00EB6410">
      <w:pPr>
        <w:pStyle w:val="Heading2"/>
      </w:pPr>
      <w:bookmarkStart w:id="9" w:name="_Toc102076947"/>
      <w:r>
        <w:t>Customer Satisfaction Assessment</w:t>
      </w:r>
      <w:bookmarkEnd w:id="9"/>
    </w:p>
    <w:p w14:paraId="5B03E67E" w14:textId="77777777" w:rsidR="00EB6410" w:rsidRDefault="00EB6410" w:rsidP="00EB6410">
      <w:r>
        <w:t>Employees that are satisfied with their occupations are usually those who are actively involved in their work. HR must identify those who are unsatisfied with their jobs and feel detached from them. Managers will be able to see how many employees are engaged and how many are not by tracking them.</w:t>
      </w:r>
    </w:p>
    <w:p w14:paraId="3FAE49D6" w14:textId="77777777" w:rsidR="00EB6410" w:rsidRDefault="00EB6410" w:rsidP="00EB6410">
      <w:pPr>
        <w:pStyle w:val="Heading2"/>
      </w:pPr>
      <w:bookmarkStart w:id="10" w:name="_Toc102076948"/>
      <w:r>
        <w:t>Focus Group Discussion</w:t>
      </w:r>
      <w:bookmarkEnd w:id="10"/>
    </w:p>
    <w:p w14:paraId="1C537D52" w14:textId="66E144C4" w:rsidR="00EB6410" w:rsidRDefault="00EB6410" w:rsidP="00EB6410">
      <w:r>
        <w:t>For firms with a larger workforce, creating focus groups with a limited number of workers and interviewing these groups separately is a more accessible approach for assessing employee engagement</w:t>
      </w:r>
      <w:r w:rsidR="002A632F">
        <w:t xml:space="preserve"> </w:t>
      </w:r>
      <w:r w:rsidR="002A632F" w:rsidRPr="002A632F">
        <w:t>(Torrington</w:t>
      </w:r>
      <w:r w:rsidR="002A632F">
        <w:t xml:space="preserve"> et </w:t>
      </w:r>
      <w:r w:rsidR="002A632F" w:rsidRPr="002A632F">
        <w:t>al</w:t>
      </w:r>
      <w:r w:rsidR="002A632F">
        <w:t>.</w:t>
      </w:r>
      <w:r w:rsidR="002A632F" w:rsidRPr="002A632F">
        <w:t>, 2017)</w:t>
      </w:r>
      <w:r>
        <w:t>. HR managers can ask the focus groups important questions to get a sense of how people feel about the company. Their responses will determine how many employees are engaged and how many are disengaged.</w:t>
      </w:r>
    </w:p>
    <w:p w14:paraId="49FB7FD1" w14:textId="77777777" w:rsidR="00EB6410" w:rsidRDefault="00EB6410" w:rsidP="00EB6410">
      <w:pPr>
        <w:pStyle w:val="Heading2"/>
      </w:pPr>
      <w:bookmarkStart w:id="11" w:name="_Toc102076949"/>
      <w:r>
        <w:t>Reward and Recognition Programs</w:t>
      </w:r>
      <w:bookmarkEnd w:id="11"/>
    </w:p>
    <w:p w14:paraId="28B3CE11" w14:textId="50634446" w:rsidR="008A12FA" w:rsidRDefault="00EB6410" w:rsidP="00EB6410">
      <w:r>
        <w:t>Employee engagement can be measured as often as possible by the management. However, conducting reward and recognition programs is another way. This will allow the company to swiftly identify and address concerns such as disengaged employees</w:t>
      </w:r>
      <w:r w:rsidR="008A12FA">
        <w:t xml:space="preserve">. </w:t>
      </w:r>
    </w:p>
    <w:p w14:paraId="088CBB01" w14:textId="7A8F970D" w:rsidR="00192DFD" w:rsidRDefault="00BF3569" w:rsidP="00BF3569">
      <w:pPr>
        <w:pStyle w:val="Heading1"/>
      </w:pPr>
      <w:bookmarkStart w:id="12" w:name="_Toc102076950"/>
      <w:r>
        <w:t>Employee Value Proposition</w:t>
      </w:r>
      <w:bookmarkEnd w:id="12"/>
    </w:p>
    <w:p w14:paraId="1CF58F2F" w14:textId="47D8C5C8" w:rsidR="008A12FA" w:rsidRDefault="001C015E" w:rsidP="008A12FA">
      <w:r>
        <w:t>The employee value proposition is basically the organization's whole offering to current and future employees, describing why it is better than others and what benefits it delivers.</w:t>
      </w:r>
      <w:r w:rsidRPr="008A12FA">
        <w:t xml:space="preserve"> </w:t>
      </w:r>
      <w:r>
        <w:t>To keep the operations running smoothly, organizations need skilled,</w:t>
      </w:r>
      <w:r w:rsidRPr="00D5429C">
        <w:t xml:space="preserve"> </w:t>
      </w:r>
      <w:r>
        <w:t>committed, talented, and motivated employees</w:t>
      </w:r>
      <w:r w:rsidR="002A632F">
        <w:t xml:space="preserve"> </w:t>
      </w:r>
      <w:r w:rsidR="002A632F" w:rsidRPr="002A632F">
        <w:t>(Mone and London, 2013)</w:t>
      </w:r>
      <w:r>
        <w:t xml:space="preserve">. A great employee value proposition will attract and retain superior employees for the organization for longer periods of time. </w:t>
      </w:r>
      <w:r w:rsidR="008A12FA">
        <w:t xml:space="preserve">Skilled and enthusiastic </w:t>
      </w:r>
      <w:r w:rsidR="00D5429C">
        <w:t>employees</w:t>
      </w:r>
      <w:r w:rsidR="008A12FA">
        <w:t xml:space="preserve">, on the other hand, will expect </w:t>
      </w:r>
      <w:r w:rsidR="00D5429C">
        <w:t>proper rewards</w:t>
      </w:r>
      <w:r w:rsidR="008A12FA">
        <w:t xml:space="preserve"> for their efforts. To attract high-quality </w:t>
      </w:r>
      <w:r w:rsidR="00D5429C">
        <w:t>employee panel</w:t>
      </w:r>
      <w:r w:rsidR="008A12FA">
        <w:t xml:space="preserve">, </w:t>
      </w:r>
      <w:r w:rsidR="00D5429C">
        <w:t xml:space="preserve">companies </w:t>
      </w:r>
      <w:r w:rsidR="008A12FA">
        <w:t>must create compelling value offers.</w:t>
      </w:r>
    </w:p>
    <w:p w14:paraId="7C0B05AA" w14:textId="7D1496D1" w:rsidR="00BF3569" w:rsidRDefault="00BF3569" w:rsidP="00BF3569">
      <w:pPr>
        <w:pStyle w:val="Heading2"/>
      </w:pPr>
      <w:bookmarkStart w:id="13" w:name="_Toc102076951"/>
      <w:r>
        <w:t>Six Strategies to Raise the Levels of Employee Engagement</w:t>
      </w:r>
      <w:bookmarkEnd w:id="13"/>
    </w:p>
    <w:p w14:paraId="026F5E58" w14:textId="77777777" w:rsidR="00EF5FB4" w:rsidRDefault="00EF5FB4" w:rsidP="00EF5FB4">
      <w:r>
        <w:t>Six strategies that help increase the level of employee engagement are explained below.</w:t>
      </w:r>
    </w:p>
    <w:p w14:paraId="2944C172" w14:textId="7D179285" w:rsidR="00EF5FB4" w:rsidRDefault="00EF5FB4" w:rsidP="00EF5FB4">
      <w:pPr>
        <w:pStyle w:val="ListParagraph"/>
        <w:numPr>
          <w:ilvl w:val="0"/>
          <w:numId w:val="4"/>
        </w:numPr>
      </w:pPr>
      <w:r w:rsidRPr="00EF5FB4">
        <w:rPr>
          <w:b/>
          <w:bCs/>
        </w:rPr>
        <w:lastRenderedPageBreak/>
        <w:t>Employee Wellbeing:</w:t>
      </w:r>
      <w:r>
        <w:t xml:space="preserve"> Employees should be listed at the top of management's priority list. For the staff, the environment should be welcoming and friendly. Employees should have their voices heard, their ideas respected, and their efforts rewarded. Management must be prepared to move quickly to address staff issues as they arise. This will make the workplace more appealing to talented employees, and they will be more likely to engage with the organization on a regular basis because their values are prioritized.</w:t>
      </w:r>
    </w:p>
    <w:p w14:paraId="349E22B6" w14:textId="1ED8A4A6" w:rsidR="00EF5FB4" w:rsidRDefault="00EF5FB4" w:rsidP="00EF5FB4">
      <w:pPr>
        <w:pStyle w:val="ListParagraph"/>
        <w:numPr>
          <w:ilvl w:val="0"/>
          <w:numId w:val="4"/>
        </w:numPr>
      </w:pPr>
      <w:r w:rsidRPr="00EF5FB4">
        <w:rPr>
          <w:b/>
          <w:bCs/>
        </w:rPr>
        <w:t>Effective Communication:</w:t>
      </w:r>
      <w:r>
        <w:t xml:space="preserve"> Understanding and connecting with employees needs effective communication. The company should put in place a smooth and reliable communication infrastructure that allows information to flow seamlessly between employees and superiors. Employees must be informed of the company's goals and objectives. In a welcoming workplace, employees should be able to contact their supervisors regarding anything</w:t>
      </w:r>
      <w:r w:rsidR="002A632F">
        <w:t xml:space="preserve"> </w:t>
      </w:r>
      <w:r w:rsidR="002A632F" w:rsidRPr="002A632F">
        <w:t>(Dessler, 2020)</w:t>
      </w:r>
      <w:r>
        <w:t>. This will increase employee engagement by increasing trust and rapport.</w:t>
      </w:r>
    </w:p>
    <w:p w14:paraId="358B098B" w14:textId="77777777" w:rsidR="00EF5FB4" w:rsidRDefault="00EF5FB4" w:rsidP="00EF5FB4">
      <w:pPr>
        <w:pStyle w:val="ListParagraph"/>
        <w:numPr>
          <w:ilvl w:val="0"/>
          <w:numId w:val="4"/>
        </w:numPr>
      </w:pPr>
      <w:r w:rsidRPr="00EF5FB4">
        <w:rPr>
          <w:b/>
          <w:bCs/>
        </w:rPr>
        <w:t>Employee Empowerment:</w:t>
      </w:r>
      <w:r>
        <w:t xml:space="preserve"> When modern employees are given the opportunity to test and utilize their creativity in the job, they perform better. They do not respond well to classic autonomous management, in which they are just required to listen to the managers and carry out the tasks assigned to them according to the management's instructions. As a result, personnel should be given the opportunity to express their creativity and complete tasks as they see fit. The working environment must be adaptable.</w:t>
      </w:r>
    </w:p>
    <w:p w14:paraId="459F5CED" w14:textId="128E3269" w:rsidR="00EF5FB4" w:rsidRDefault="00EF5FB4" w:rsidP="00EF5FB4">
      <w:pPr>
        <w:pStyle w:val="ListParagraph"/>
        <w:numPr>
          <w:ilvl w:val="0"/>
          <w:numId w:val="4"/>
        </w:numPr>
      </w:pPr>
      <w:r w:rsidRPr="00EF5FB4">
        <w:rPr>
          <w:b/>
          <w:bCs/>
        </w:rPr>
        <w:t>Recognition and Reward:</w:t>
      </w:r>
      <w:r>
        <w:t xml:space="preserve"> For employees to compete and enjoy personal progress, the workplace must be demanding. The fulfillment of the difficulties should be rewarded appropriately. This will keep employees motivated by a desire to outperform their peers and earn better rewards.</w:t>
      </w:r>
    </w:p>
    <w:p w14:paraId="5985C89C" w14:textId="763E3C16" w:rsidR="00EF5FB4" w:rsidRDefault="00EF5FB4" w:rsidP="00EF5FB4">
      <w:pPr>
        <w:pStyle w:val="ListParagraph"/>
        <w:numPr>
          <w:ilvl w:val="0"/>
          <w:numId w:val="4"/>
        </w:numPr>
      </w:pPr>
      <w:r w:rsidRPr="00EF5FB4">
        <w:rPr>
          <w:b/>
          <w:bCs/>
        </w:rPr>
        <w:t>Training and Development:</w:t>
      </w:r>
      <w:r>
        <w:t xml:space="preserve"> Employees who are passionate about their jobs look for ways to advance and improve their skills. Skilled people are also required by businesses</w:t>
      </w:r>
      <w:r w:rsidR="002A632F">
        <w:t xml:space="preserve"> </w:t>
      </w:r>
      <w:r w:rsidR="002A632F" w:rsidRPr="002A632F">
        <w:t>(Widyawati, 2020)</w:t>
      </w:r>
      <w:r>
        <w:t>. Employees may not always be able to develop their skills on their own, which can annoy them. The scheduling of training sessions, on the other hand, will allow them to refine their skills and become more productive. Employees will surely be more engaged if they perform better.</w:t>
      </w:r>
    </w:p>
    <w:p w14:paraId="22B43893" w14:textId="5D40D064" w:rsidR="00EF5FB4" w:rsidRDefault="00EF5FB4" w:rsidP="00EF5FB4">
      <w:pPr>
        <w:pStyle w:val="ListParagraph"/>
        <w:numPr>
          <w:ilvl w:val="0"/>
          <w:numId w:val="4"/>
        </w:numPr>
      </w:pPr>
      <w:r w:rsidRPr="00EF5FB4">
        <w:rPr>
          <w:b/>
          <w:bCs/>
        </w:rPr>
        <w:t>Participation and Responsibilities:</w:t>
      </w:r>
      <w:r>
        <w:t xml:space="preserve"> Employees should be given the opportunity to participate in key managerial decisions. For the company's success, they should be given increasingly important duties. They will feel more connected to the group </w:t>
      </w:r>
      <w:r>
        <w:lastRenderedPageBreak/>
        <w:t>if they participate on a regular basis. Employees will begin to link the company's success to their individual achievements.</w:t>
      </w:r>
    </w:p>
    <w:p w14:paraId="22EF2A4F" w14:textId="77777777" w:rsidR="009F4EBD" w:rsidRDefault="009F4EBD" w:rsidP="00800C83"/>
    <w:p w14:paraId="5C6D7E9E" w14:textId="624F9AB6" w:rsidR="00301228" w:rsidRDefault="00301228" w:rsidP="00800C83">
      <w:r>
        <w:br w:type="page"/>
      </w:r>
    </w:p>
    <w:p w14:paraId="3499323A" w14:textId="56EAF4C0" w:rsidR="00301228" w:rsidRDefault="00301228" w:rsidP="006026BC">
      <w:pPr>
        <w:pStyle w:val="Heading1"/>
      </w:pPr>
      <w:bookmarkStart w:id="14" w:name="_Toc102076952"/>
      <w:r>
        <w:lastRenderedPageBreak/>
        <w:t>Conclusion</w:t>
      </w:r>
      <w:bookmarkEnd w:id="14"/>
    </w:p>
    <w:p w14:paraId="67404C1D" w14:textId="24AD1EB7" w:rsidR="00301228" w:rsidRDefault="00F83C26">
      <w:r w:rsidRPr="00F83C26">
        <w:t xml:space="preserve">Employee engagement is critical for any firm to increase its rate of success and obtain a competitive advantage. </w:t>
      </w:r>
      <w:r w:rsidR="002B515C">
        <w:t>It</w:t>
      </w:r>
      <w:r w:rsidRPr="00F83C26">
        <w:t xml:space="preserve"> has a direct influence on a company's productivity. </w:t>
      </w:r>
      <w:r w:rsidR="002B515C">
        <w:t>Active</w:t>
      </w:r>
      <w:r w:rsidRPr="00F83C26">
        <w:t xml:space="preserve"> employee </w:t>
      </w:r>
      <w:r w:rsidR="002B515C">
        <w:t>engagement</w:t>
      </w:r>
      <w:r w:rsidRPr="00F83C26">
        <w:t xml:space="preserve"> is beneficial to the organization, wh</w:t>
      </w:r>
      <w:r w:rsidR="002B515C">
        <w:t>ereas</w:t>
      </w:r>
      <w:r w:rsidRPr="00F83C26">
        <w:t xml:space="preserve"> </w:t>
      </w:r>
      <w:r w:rsidR="002B515C">
        <w:t>active</w:t>
      </w:r>
      <w:r w:rsidRPr="00F83C26">
        <w:t xml:space="preserve"> employee </w:t>
      </w:r>
      <w:r w:rsidR="002B515C">
        <w:t>dis</w:t>
      </w:r>
      <w:r w:rsidRPr="00F83C26">
        <w:t>engagement can be problematic. As a result, managers must assess employee engagement and take steps to improve it</w:t>
      </w:r>
      <w:r w:rsidR="002B515C">
        <w:t xml:space="preserve"> as it is important for</w:t>
      </w:r>
      <w:r w:rsidRPr="00F83C26">
        <w:t xml:space="preserve"> the company's success.</w:t>
      </w:r>
      <w:r w:rsidR="002B515C">
        <w:t xml:space="preserve"> </w:t>
      </w:r>
      <w:r w:rsidRPr="00F83C26">
        <w:t>H</w:t>
      </w:r>
      <w:r w:rsidR="002B515C">
        <w:t>uman resource management</w:t>
      </w:r>
      <w:r w:rsidRPr="00F83C26">
        <w:t xml:space="preserve"> provides a plethora of tools and approaches </w:t>
      </w:r>
      <w:r w:rsidR="002B515C">
        <w:t>that help in</w:t>
      </w:r>
      <w:r w:rsidRPr="00F83C26">
        <w:t xml:space="preserve"> increasing employee engagement </w:t>
      </w:r>
      <w:r w:rsidR="002B515C">
        <w:t xml:space="preserve">for </w:t>
      </w:r>
      <w:r w:rsidRPr="00F83C26">
        <w:t xml:space="preserve">businesses </w:t>
      </w:r>
      <w:r w:rsidR="002B515C">
        <w:t>to</w:t>
      </w:r>
      <w:r w:rsidRPr="00F83C26">
        <w:t xml:space="preserve"> use to </w:t>
      </w:r>
      <w:r w:rsidR="002B515C">
        <w:t>raise</w:t>
      </w:r>
      <w:r w:rsidRPr="00F83C26">
        <w:t xml:space="preserve"> productivity</w:t>
      </w:r>
      <w:r w:rsidR="002B515C">
        <w:t xml:space="preserve"> through it</w:t>
      </w:r>
      <w:r w:rsidRPr="00F83C26">
        <w:t>.</w:t>
      </w:r>
    </w:p>
    <w:p w14:paraId="4D490FFF" w14:textId="0EBC4218" w:rsidR="00301228" w:rsidRDefault="00301228">
      <w:r>
        <w:br w:type="page"/>
      </w:r>
    </w:p>
    <w:p w14:paraId="603C73D6" w14:textId="05D5C0DC" w:rsidR="00BD4465" w:rsidRDefault="00301228" w:rsidP="006026BC">
      <w:pPr>
        <w:pStyle w:val="Heading1"/>
      </w:pPr>
      <w:bookmarkStart w:id="15" w:name="_Toc102076953"/>
      <w:r>
        <w:lastRenderedPageBreak/>
        <w:t>References</w:t>
      </w:r>
      <w:bookmarkEnd w:id="15"/>
    </w:p>
    <w:p w14:paraId="4CCC3BA0" w14:textId="77777777" w:rsidR="00D16DEA" w:rsidRPr="00D16DEA" w:rsidRDefault="00D16DEA" w:rsidP="00D16DEA">
      <w:pPr>
        <w:jc w:val="left"/>
      </w:pPr>
      <w:r w:rsidRPr="00D16DEA">
        <w:t>Alarifi, A. and Al-Abbasi, J., 2020. Employee Engagement: The Underlying Factors. </w:t>
      </w:r>
      <w:r w:rsidRPr="00D16DEA">
        <w:rPr>
          <w:i/>
          <w:iCs/>
        </w:rPr>
        <w:t>International Journal of Psychosocial Rehabilitation</w:t>
      </w:r>
      <w:r w:rsidRPr="00D16DEA">
        <w:t>, 24(Special Issue 1), pp.59-67.</w:t>
      </w:r>
    </w:p>
    <w:p w14:paraId="52183FD1" w14:textId="77777777" w:rsidR="00D16DEA" w:rsidRPr="00D16DEA" w:rsidRDefault="00D16DEA" w:rsidP="00D16DEA">
      <w:pPr>
        <w:jc w:val="left"/>
      </w:pPr>
      <w:r w:rsidRPr="00D16DEA">
        <w:t>Armstrong, M. and Taylor, S., 2014. </w:t>
      </w:r>
      <w:r w:rsidRPr="00D16DEA">
        <w:rPr>
          <w:i/>
          <w:iCs/>
        </w:rPr>
        <w:t>Armstrong's handbook of human resource management practice</w:t>
      </w:r>
      <w:r w:rsidRPr="00D16DEA">
        <w:t>. 13th ed. London: Kogan Page.</w:t>
      </w:r>
    </w:p>
    <w:p w14:paraId="075514D6" w14:textId="77777777" w:rsidR="00D16DEA" w:rsidRPr="00D16DEA" w:rsidRDefault="00D16DEA" w:rsidP="00D16DEA">
      <w:pPr>
        <w:jc w:val="left"/>
      </w:pPr>
      <w:r w:rsidRPr="00D16DEA">
        <w:t>Armstrong, M. and Taylor, S., 2020. </w:t>
      </w:r>
      <w:r w:rsidRPr="00D16DEA">
        <w:rPr>
          <w:i/>
          <w:iCs/>
        </w:rPr>
        <w:t>Armstrong's handbook of human resource management practice</w:t>
      </w:r>
      <w:r w:rsidRPr="00D16DEA">
        <w:t>. 15th ed. London, England: Kogan Page.</w:t>
      </w:r>
    </w:p>
    <w:p w14:paraId="660D1C66" w14:textId="77777777" w:rsidR="00D16DEA" w:rsidRPr="00D16DEA" w:rsidRDefault="00D16DEA" w:rsidP="00D16DEA">
      <w:pPr>
        <w:jc w:val="left"/>
      </w:pPr>
      <w:r w:rsidRPr="00D16DEA">
        <w:t>Bartel, A., 2014. </w:t>
      </w:r>
      <w:r w:rsidRPr="00D16DEA">
        <w:rPr>
          <w:i/>
          <w:iCs/>
        </w:rPr>
        <w:t>International differences in the adoption and impact of new information technologies and new HR practices</w:t>
      </w:r>
      <w:r w:rsidRPr="00D16DEA">
        <w:t>. 2nd ed. Cambridge, Mass.: National Bureau of Economic Research.</w:t>
      </w:r>
    </w:p>
    <w:p w14:paraId="200759E9" w14:textId="77777777" w:rsidR="00D16DEA" w:rsidRPr="00D16DEA" w:rsidRDefault="00D16DEA" w:rsidP="00D16DEA">
      <w:pPr>
        <w:jc w:val="left"/>
      </w:pPr>
      <w:r w:rsidRPr="00D16DEA">
        <w:t>Bogardus, A., 2004. </w:t>
      </w:r>
      <w:r w:rsidRPr="00D16DEA">
        <w:rPr>
          <w:i/>
          <w:iCs/>
        </w:rPr>
        <w:t>Human Resources JumpStart</w:t>
      </w:r>
      <w:r w:rsidRPr="00D16DEA">
        <w:t>. 1st ed. London: SYBEX.</w:t>
      </w:r>
    </w:p>
    <w:p w14:paraId="551105DA" w14:textId="77777777" w:rsidR="00D16DEA" w:rsidRPr="00D16DEA" w:rsidRDefault="00D16DEA" w:rsidP="00D16DEA">
      <w:pPr>
        <w:jc w:val="left"/>
      </w:pPr>
      <w:r w:rsidRPr="00D16DEA">
        <w:t>Dessler, G., 2020. </w:t>
      </w:r>
      <w:r w:rsidRPr="00D16DEA">
        <w:rPr>
          <w:i/>
          <w:iCs/>
        </w:rPr>
        <w:t>Human resource management</w:t>
      </w:r>
      <w:r w:rsidRPr="00D16DEA">
        <w:t>. 8th ed. Harlow, England: Pearson.</w:t>
      </w:r>
    </w:p>
    <w:p w14:paraId="091A5D9B" w14:textId="77777777" w:rsidR="00D16DEA" w:rsidRPr="00D16DEA" w:rsidRDefault="00D16DEA" w:rsidP="00D16DEA">
      <w:pPr>
        <w:jc w:val="left"/>
      </w:pPr>
      <w:r w:rsidRPr="00D16DEA">
        <w:t>Mone, E. and London, M., 2013. </w:t>
      </w:r>
      <w:r w:rsidRPr="00D16DEA">
        <w:rPr>
          <w:i/>
          <w:iCs/>
        </w:rPr>
        <w:t>HR to the rescue</w:t>
      </w:r>
      <w:r w:rsidRPr="00D16DEA">
        <w:t>. 7th ed. Woburn, MA: Butterworth Heinemann.</w:t>
      </w:r>
    </w:p>
    <w:p w14:paraId="5385BBE1" w14:textId="77777777" w:rsidR="00D16DEA" w:rsidRPr="00D16DEA" w:rsidRDefault="00D16DEA" w:rsidP="00D16DEA">
      <w:pPr>
        <w:jc w:val="left"/>
      </w:pPr>
      <w:r w:rsidRPr="00D16DEA">
        <w:t>Pilbeam, S. and Marjorie, C., 2010. </w:t>
      </w:r>
      <w:r w:rsidRPr="00D16DEA">
        <w:rPr>
          <w:i/>
          <w:iCs/>
        </w:rPr>
        <w:t>People resourcing and talent planning: HRM in practice</w:t>
      </w:r>
      <w:r w:rsidRPr="00D16DEA">
        <w:t>. 4th ed. Harlow, England: Prentice Hall.</w:t>
      </w:r>
    </w:p>
    <w:p w14:paraId="4C8585E6" w14:textId="77777777" w:rsidR="00D16DEA" w:rsidRPr="00D16DEA" w:rsidRDefault="00D16DEA" w:rsidP="00D16DEA">
      <w:pPr>
        <w:jc w:val="left"/>
      </w:pPr>
      <w:r w:rsidRPr="00D16DEA">
        <w:t>Tewari, I., 2020. Factors that Drive Employee Engagement in Organizations: A Review. </w:t>
      </w:r>
      <w:r w:rsidRPr="00D16DEA">
        <w:rPr>
          <w:i/>
          <w:iCs/>
        </w:rPr>
        <w:t>International Journal of Psychosocial Rehabilitation</w:t>
      </w:r>
      <w:r w:rsidRPr="00D16DEA">
        <w:t>, 24(5), pp.6767-6773.</w:t>
      </w:r>
    </w:p>
    <w:p w14:paraId="396E9642" w14:textId="77777777" w:rsidR="00D16DEA" w:rsidRPr="00D16DEA" w:rsidRDefault="00D16DEA" w:rsidP="00D16DEA">
      <w:pPr>
        <w:jc w:val="left"/>
      </w:pPr>
      <w:r w:rsidRPr="00D16DEA">
        <w:t>Torrington, D., Hall, L., Atkinson, C. and Taylor, S., 2017. </w:t>
      </w:r>
      <w:r w:rsidRPr="00D16DEA">
        <w:rPr>
          <w:i/>
          <w:iCs/>
        </w:rPr>
        <w:t>Human resource management</w:t>
      </w:r>
      <w:r w:rsidRPr="00D16DEA">
        <w:t>. 10th ed. Harlow, England: Pearson.</w:t>
      </w:r>
    </w:p>
    <w:p w14:paraId="3C27417F" w14:textId="49B9E7EC" w:rsidR="00301228" w:rsidRDefault="00D16DEA" w:rsidP="00D16DEA">
      <w:pPr>
        <w:jc w:val="left"/>
      </w:pPr>
      <w:r w:rsidRPr="00D16DEA">
        <w:t>Widyawati, S., 2020. The Influence of Employee Engagement, Self Esteem, Self-Efficacy On Employee Performance. </w:t>
      </w:r>
      <w:r w:rsidRPr="00D16DEA">
        <w:rPr>
          <w:i/>
          <w:iCs/>
        </w:rPr>
        <w:t>International Journal of Contemporary Research and Review</w:t>
      </w:r>
      <w:r w:rsidRPr="00D16DEA">
        <w:t>, 11(04), pp.16-20.</w:t>
      </w:r>
    </w:p>
    <w:sectPr w:rsidR="00301228" w:rsidSect="00301228">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D7B04" w14:textId="77777777" w:rsidR="00EF1E1D" w:rsidRDefault="00EF1E1D" w:rsidP="00301228">
      <w:pPr>
        <w:spacing w:after="0" w:line="240" w:lineRule="auto"/>
      </w:pPr>
      <w:r>
        <w:separator/>
      </w:r>
    </w:p>
  </w:endnote>
  <w:endnote w:type="continuationSeparator" w:id="0">
    <w:p w14:paraId="76D623AC" w14:textId="77777777" w:rsidR="00EF1E1D" w:rsidRDefault="00EF1E1D" w:rsidP="00301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400155"/>
      <w:docPartObj>
        <w:docPartGallery w:val="Page Numbers (Bottom of Page)"/>
        <w:docPartUnique/>
      </w:docPartObj>
    </w:sdtPr>
    <w:sdtEndPr>
      <w:rPr>
        <w:noProof/>
      </w:rPr>
    </w:sdtEndPr>
    <w:sdtContent>
      <w:p w14:paraId="5926AE16" w14:textId="3853A9E9" w:rsidR="00301228" w:rsidRDefault="003012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10C915" w14:textId="77777777" w:rsidR="00301228" w:rsidRDefault="00301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5D8D5" w14:textId="77777777" w:rsidR="00EF1E1D" w:rsidRDefault="00EF1E1D" w:rsidP="00301228">
      <w:pPr>
        <w:spacing w:after="0" w:line="240" w:lineRule="auto"/>
      </w:pPr>
      <w:r>
        <w:separator/>
      </w:r>
    </w:p>
  </w:footnote>
  <w:footnote w:type="continuationSeparator" w:id="0">
    <w:p w14:paraId="46E4A693" w14:textId="77777777" w:rsidR="00EF1E1D" w:rsidRDefault="00EF1E1D" w:rsidP="003012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B3BC7"/>
    <w:multiLevelType w:val="hybridMultilevel"/>
    <w:tmpl w:val="1250EC98"/>
    <w:lvl w:ilvl="0" w:tplc="363874B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071D0C"/>
    <w:multiLevelType w:val="hybridMultilevel"/>
    <w:tmpl w:val="2820D98E"/>
    <w:lvl w:ilvl="0" w:tplc="363874B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C47320D"/>
    <w:multiLevelType w:val="hybridMultilevel"/>
    <w:tmpl w:val="C6EAAE80"/>
    <w:lvl w:ilvl="0" w:tplc="363874B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9F0E54"/>
    <w:multiLevelType w:val="hybridMultilevel"/>
    <w:tmpl w:val="C7709B80"/>
    <w:lvl w:ilvl="0" w:tplc="363874B6">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7596961">
    <w:abstractNumId w:val="0"/>
  </w:num>
  <w:num w:numId="2" w16cid:durableId="981427482">
    <w:abstractNumId w:val="3"/>
  </w:num>
  <w:num w:numId="3" w16cid:durableId="842554117">
    <w:abstractNumId w:val="1"/>
  </w:num>
  <w:num w:numId="4" w16cid:durableId="4241071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DB2"/>
    <w:rsid w:val="00015486"/>
    <w:rsid w:val="000E2E38"/>
    <w:rsid w:val="00154591"/>
    <w:rsid w:val="00185B16"/>
    <w:rsid w:val="00192DFD"/>
    <w:rsid w:val="001C015E"/>
    <w:rsid w:val="00297295"/>
    <w:rsid w:val="002A632F"/>
    <w:rsid w:val="002B515C"/>
    <w:rsid w:val="00301228"/>
    <w:rsid w:val="00333309"/>
    <w:rsid w:val="003467C0"/>
    <w:rsid w:val="004C713F"/>
    <w:rsid w:val="005828DE"/>
    <w:rsid w:val="00587D64"/>
    <w:rsid w:val="005C1D7A"/>
    <w:rsid w:val="005D0D4D"/>
    <w:rsid w:val="006026BC"/>
    <w:rsid w:val="00632B25"/>
    <w:rsid w:val="00660862"/>
    <w:rsid w:val="00687086"/>
    <w:rsid w:val="00792E90"/>
    <w:rsid w:val="007934AC"/>
    <w:rsid w:val="007E29CA"/>
    <w:rsid w:val="00800C83"/>
    <w:rsid w:val="00853B95"/>
    <w:rsid w:val="008A12FA"/>
    <w:rsid w:val="008C6A58"/>
    <w:rsid w:val="0097100D"/>
    <w:rsid w:val="009D6AA7"/>
    <w:rsid w:val="009F4EBD"/>
    <w:rsid w:val="00A539C4"/>
    <w:rsid w:val="00A602C3"/>
    <w:rsid w:val="00AC3519"/>
    <w:rsid w:val="00AF17C6"/>
    <w:rsid w:val="00B72E50"/>
    <w:rsid w:val="00B768F5"/>
    <w:rsid w:val="00BD4465"/>
    <w:rsid w:val="00BF3569"/>
    <w:rsid w:val="00D16DEA"/>
    <w:rsid w:val="00D335F4"/>
    <w:rsid w:val="00D5429C"/>
    <w:rsid w:val="00D60DB2"/>
    <w:rsid w:val="00D7461E"/>
    <w:rsid w:val="00D92E6C"/>
    <w:rsid w:val="00E57C3B"/>
    <w:rsid w:val="00EB6410"/>
    <w:rsid w:val="00EC0CBE"/>
    <w:rsid w:val="00EF1E1D"/>
    <w:rsid w:val="00EF5FB4"/>
    <w:rsid w:val="00F83C2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4C012"/>
  <w15:chartTrackingRefBased/>
  <w15:docId w15:val="{E8E0DBAE-A7B1-44F7-A165-DC70EF041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486"/>
  </w:style>
  <w:style w:type="paragraph" w:styleId="Heading1">
    <w:name w:val="heading 1"/>
    <w:link w:val="Heading1Char"/>
    <w:autoRedefine/>
    <w:uiPriority w:val="9"/>
    <w:qFormat/>
    <w:rsid w:val="00015486"/>
    <w:pPr>
      <w:keepNext/>
      <w:keepLines/>
      <w:spacing w:before="120" w:after="120"/>
      <w:outlineLvl w:val="0"/>
    </w:pPr>
    <w:rPr>
      <w:rFonts w:eastAsiaTheme="majorEastAsia" w:cstheme="majorBidi"/>
      <w:b/>
      <w:sz w:val="32"/>
      <w:szCs w:val="32"/>
    </w:rPr>
  </w:style>
  <w:style w:type="paragraph" w:styleId="Heading2">
    <w:name w:val="heading 2"/>
    <w:link w:val="Heading2Char"/>
    <w:autoRedefine/>
    <w:uiPriority w:val="9"/>
    <w:unhideWhenUsed/>
    <w:qFormat/>
    <w:rsid w:val="00015486"/>
    <w:pPr>
      <w:keepNext/>
      <w:keepLines/>
      <w:spacing w:before="12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48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015486"/>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3012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1228"/>
  </w:style>
  <w:style w:type="paragraph" w:styleId="Footer">
    <w:name w:val="footer"/>
    <w:basedOn w:val="Normal"/>
    <w:link w:val="FooterChar"/>
    <w:uiPriority w:val="99"/>
    <w:unhideWhenUsed/>
    <w:rsid w:val="003012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1228"/>
  </w:style>
  <w:style w:type="paragraph" w:styleId="TOCHeading">
    <w:name w:val="TOC Heading"/>
    <w:basedOn w:val="Heading1"/>
    <w:next w:val="Normal"/>
    <w:uiPriority w:val="39"/>
    <w:unhideWhenUsed/>
    <w:qFormat/>
    <w:rsid w:val="00BF3569"/>
    <w:pPr>
      <w:spacing w:before="240" w:after="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F3569"/>
    <w:pPr>
      <w:spacing w:after="100"/>
    </w:pPr>
  </w:style>
  <w:style w:type="paragraph" w:styleId="TOC2">
    <w:name w:val="toc 2"/>
    <w:basedOn w:val="Normal"/>
    <w:next w:val="Normal"/>
    <w:autoRedefine/>
    <w:uiPriority w:val="39"/>
    <w:unhideWhenUsed/>
    <w:rsid w:val="00BF3569"/>
    <w:pPr>
      <w:spacing w:after="100"/>
      <w:ind w:left="220"/>
    </w:pPr>
  </w:style>
  <w:style w:type="character" w:styleId="Hyperlink">
    <w:name w:val="Hyperlink"/>
    <w:basedOn w:val="DefaultParagraphFont"/>
    <w:uiPriority w:val="99"/>
    <w:unhideWhenUsed/>
    <w:rsid w:val="00BF3569"/>
    <w:rPr>
      <w:color w:val="0563C1" w:themeColor="hyperlink"/>
      <w:u w:val="single"/>
    </w:rPr>
  </w:style>
  <w:style w:type="paragraph" w:styleId="ListParagraph">
    <w:name w:val="List Paragraph"/>
    <w:basedOn w:val="Normal"/>
    <w:uiPriority w:val="34"/>
    <w:qFormat/>
    <w:rsid w:val="00B768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416711">
      <w:bodyDiv w:val="1"/>
      <w:marLeft w:val="0"/>
      <w:marRight w:val="0"/>
      <w:marTop w:val="0"/>
      <w:marBottom w:val="0"/>
      <w:divBdr>
        <w:top w:val="none" w:sz="0" w:space="0" w:color="auto"/>
        <w:left w:val="none" w:sz="0" w:space="0" w:color="auto"/>
        <w:bottom w:val="none" w:sz="0" w:space="0" w:color="auto"/>
        <w:right w:val="none" w:sz="0" w:space="0" w:color="auto"/>
      </w:divBdr>
    </w:div>
    <w:div w:id="891967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A51E24-0751-4258-96C5-A23830E59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11</Pages>
  <Words>2355</Words>
  <Characters>13425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Constantin Alui-Gheorghe</cp:lastModifiedBy>
  <cp:revision>12</cp:revision>
  <dcterms:created xsi:type="dcterms:W3CDTF">2022-04-24T09:44:00Z</dcterms:created>
  <dcterms:modified xsi:type="dcterms:W3CDTF">2022-05-02T14:22:00Z</dcterms:modified>
  <cp:category/>
</cp:coreProperties>
</file>