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598" w:rsidRDefault="007B3250" w:rsidP="007B3250">
      <w:pPr>
        <w:jc w:val="center"/>
        <w:rPr>
          <w:sz w:val="28"/>
          <w:szCs w:val="28"/>
          <w:u w:val="single"/>
        </w:rPr>
      </w:pPr>
      <w:r w:rsidRPr="007B3250">
        <w:rPr>
          <w:sz w:val="28"/>
          <w:szCs w:val="28"/>
          <w:u w:val="single"/>
        </w:rPr>
        <w:t>Desk based assessment of the lower portion of the Ystwyth Valley</w:t>
      </w:r>
    </w:p>
    <w:p w:rsidR="007B3250" w:rsidRDefault="007B3250" w:rsidP="007B3250">
      <w:pPr>
        <w:rPr>
          <w:sz w:val="24"/>
          <w:szCs w:val="24"/>
        </w:rPr>
      </w:pPr>
    </w:p>
    <w:p w:rsidR="007B3250" w:rsidRDefault="007B3250" w:rsidP="007B3250">
      <w:pPr>
        <w:rPr>
          <w:sz w:val="24"/>
          <w:szCs w:val="24"/>
        </w:rPr>
      </w:pPr>
      <w:r>
        <w:rPr>
          <w:sz w:val="24"/>
          <w:szCs w:val="24"/>
        </w:rPr>
        <w:t xml:space="preserve">This report will include information on the known historical presence in the lower Ystwyth Valley. Find below the subject area in which we are looking at for this assessment. </w:t>
      </w:r>
    </w:p>
    <w:p w:rsidR="007B3250" w:rsidRDefault="00C77DDE" w:rsidP="007B3250">
      <w:pPr>
        <w:rPr>
          <w:sz w:val="24"/>
          <w:szCs w:val="24"/>
        </w:rPr>
      </w:pPr>
      <w:r>
        <w:rPr>
          <w:noProof/>
          <w:lang w:eastAsia="en-GB"/>
        </w:rPr>
        <mc:AlternateContent>
          <mc:Choice Requires="wpg">
            <w:drawing>
              <wp:anchor distT="0" distB="0" distL="114300" distR="114300" simplePos="0" relativeHeight="251671552" behindDoc="0" locked="0" layoutInCell="1" allowOverlap="1">
                <wp:simplePos x="0" y="0"/>
                <wp:positionH relativeFrom="column">
                  <wp:posOffset>857250</wp:posOffset>
                </wp:positionH>
                <wp:positionV relativeFrom="paragraph">
                  <wp:posOffset>601980</wp:posOffset>
                </wp:positionV>
                <wp:extent cx="2762250" cy="2695575"/>
                <wp:effectExtent l="0" t="0" r="38100" b="28575"/>
                <wp:wrapNone/>
                <wp:docPr id="9" name="Group 9"/>
                <wp:cNvGraphicFramePr/>
                <a:graphic xmlns:a="http://schemas.openxmlformats.org/drawingml/2006/main">
                  <a:graphicData uri="http://schemas.microsoft.com/office/word/2010/wordprocessingGroup">
                    <wpg:wgp>
                      <wpg:cNvGrpSpPr/>
                      <wpg:grpSpPr>
                        <a:xfrm>
                          <a:off x="0" y="0"/>
                          <a:ext cx="2762250" cy="2695575"/>
                          <a:chOff x="0" y="0"/>
                          <a:chExt cx="2762250" cy="2695575"/>
                        </a:xfrm>
                      </wpg:grpSpPr>
                      <wps:wsp>
                        <wps:cNvPr id="2" name="Straight Connector 2"/>
                        <wps:cNvCnPr/>
                        <wps:spPr>
                          <a:xfrm>
                            <a:off x="180975" y="0"/>
                            <a:ext cx="742950" cy="57150"/>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3" name="Straight Connector 3"/>
                        <wps:cNvCnPr/>
                        <wps:spPr>
                          <a:xfrm>
                            <a:off x="904875" y="57150"/>
                            <a:ext cx="542925" cy="219075"/>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4" name="Straight Connector 4"/>
                        <wps:cNvCnPr/>
                        <wps:spPr>
                          <a:xfrm>
                            <a:off x="1419225" y="257175"/>
                            <a:ext cx="1343025" cy="1466850"/>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5" name="Straight Connector 5"/>
                        <wps:cNvCnPr/>
                        <wps:spPr>
                          <a:xfrm flipH="1">
                            <a:off x="2524125" y="1724025"/>
                            <a:ext cx="238125" cy="971550"/>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6" name="Straight Connector 6"/>
                        <wps:cNvCnPr/>
                        <wps:spPr>
                          <a:xfrm flipH="1" flipV="1">
                            <a:off x="2066925" y="2638425"/>
                            <a:ext cx="447675" cy="28575"/>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7" name="Straight Connector 7"/>
                        <wps:cNvCnPr/>
                        <wps:spPr>
                          <a:xfrm flipH="1" flipV="1">
                            <a:off x="0" y="1704975"/>
                            <a:ext cx="2076450" cy="942975"/>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8" name="Straight Connector 8"/>
                        <wps:cNvCnPr/>
                        <wps:spPr>
                          <a:xfrm flipV="1">
                            <a:off x="0" y="19050"/>
                            <a:ext cx="190500" cy="1704975"/>
                          </a:xfrm>
                          <a:prstGeom prst="line">
                            <a:avLst/>
                          </a:prstGeom>
                        </wps:spPr>
                        <wps:style>
                          <a:lnRef idx="3">
                            <a:schemeClr val="accent2"/>
                          </a:lnRef>
                          <a:fillRef idx="0">
                            <a:schemeClr val="accent2"/>
                          </a:fillRef>
                          <a:effectRef idx="2">
                            <a:schemeClr val="accent2"/>
                          </a:effectRef>
                          <a:fontRef idx="minor">
                            <a:schemeClr val="tx1"/>
                          </a:fontRef>
                        </wps:style>
                        <wps:bodyPr/>
                      </wps:wsp>
                    </wpg:wgp>
                  </a:graphicData>
                </a:graphic>
              </wp:anchor>
            </w:drawing>
          </mc:Choice>
          <mc:Fallback>
            <w:pict>
              <v:group w14:anchorId="0E47EFC7" id="Group 9" o:spid="_x0000_s1026" style="position:absolute;margin-left:67.5pt;margin-top:47.4pt;width:217.5pt;height:212.25pt;z-index:251671552" coordsize="27622,26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">
                <v:line id="Straight Connector 2" o:spid="_x0000_s1027" style="position:absolute;visibility:visible;mso-wrap-style:square" from="1809,0" to="923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lGnsIAAADaAAAADwAAAGRycy9kb3ducmV2LnhtbESPUWvCQBCE3wv+h2MF3+pFbUuMniIW&#10;IYW+VP0BS25Norm9kNtq9Nf3CoU+DjPzDbNc965RV+pC7dnAZJyAIi68rbk0cDzsnlNQQZAtNp7J&#10;wJ0CrFeDpyVm1t/4i657KVWEcMjQQCXSZlqHoiKHYexb4uidfOdQouxKbTu8Rbhr9DRJ3rTDmuNC&#10;hS1tKyou+29n4EN2n+n58eLzCR3SdvY+z/FVjBkN+80ClFAv/+G/dm4NTOH3SrwBe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6lGnsIAAADaAAAADwAAAAAAAAAAAAAA&#10;AAChAgAAZHJzL2Rvd25yZXYueG1sUEsFBgAAAAAEAAQA+QAAAJADAAAAAA==&#10;" strokecolor="#ed7d31 [3205]" strokeweight="1.5pt">
                  <v:stroke joinstyle="miter"/>
                </v:line>
                <v:line id="Straight Connector 3" o:spid="_x0000_s1028" style="position:absolute;visibility:visible;mso-wrap-style:square" from="9048,571" to="14478,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XjBcIAAADaAAAADwAAAGRycy9kb3ducmV2LnhtbESPUWvCQBCE3wv+h2MF3+pFbUuMniIV&#10;IYW+VP0BS25Norm9kNtq9Nf3CoU+DjPzDbNc965RV+pC7dnAZJyAIi68rbk0cDzsnlNQQZAtNp7J&#10;wJ0CrFeDpyVm1t/4i657KVWEcMjQQCXSZlqHoiKHYexb4uidfOdQouxKbTu8Rbhr9DRJ3rTDmuNC&#10;hS29V1Rc9t/OwIfsPtPz48XnEzqk7Ww7z/FVjBkN+80ClFAv/+G/dm4NzOD3SrwBe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OXjBcIAAADaAAAADwAAAAAAAAAAAAAA&#10;AAChAgAAZHJzL2Rvd25yZXYueG1sUEsFBgAAAAAEAAQA+QAAAJADAAAAAA==&#10;" strokecolor="#ed7d31 [3205]" strokeweight="1.5pt">
                  <v:stroke joinstyle="miter"/>
                </v:line>
                <v:line id="Straight Connector 4" o:spid="_x0000_s1029" style="position:absolute;visibility:visible;mso-wrap-style:square" from="14192,2571" to="27622,17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x7ccMAAADaAAAADwAAAGRycy9kb3ducmV2LnhtbESPUWvCQBCE34X+h2MLfdOLVksaPUVa&#10;hBR8aewPWHJrEs3thdxW0/76XkHwcZiZb5jVZnCtulAfGs8GppMEFHHpbcOVga/DbpyCCoJssfVM&#10;Bn4owGb9MFphZv2VP+lSSKUihEOGBmqRLtM6lDU5DBPfEUfv6HuHEmVfadvjNcJdq2dJ8qIdNhwX&#10;auzorabyXHw7Ax+y26en37nPp3RIu+f31xwXYszT47BdghIa5B6+tXNrYA7/V+IN0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sMe3HDAAAA2gAAAA8AAAAAAAAAAAAA&#10;AAAAoQIAAGRycy9kb3ducmV2LnhtbFBLBQYAAAAABAAEAPkAAACRAwAAAAA=&#10;" strokecolor="#ed7d31 [3205]" strokeweight="1.5pt">
                  <v:stroke joinstyle="miter"/>
                </v:line>
                <v:line id="Straight Connector 5" o:spid="_x0000_s1030" style="position:absolute;flip:x;visibility:visible;mso-wrap-style:square" from="25241,17240" to="27622,26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mrMAAAADaAAAADwAAAGRycy9kb3ducmV2LnhtbESP0YrCMBRE3wX/IVzBF9HUgiLVKCII&#10;u0WErX7Atbm2xeamNFHr3xtB2MdhZs4wq01navGg1lWWFUwnEQji3OqKCwXn0368AOE8ssbaMil4&#10;kYPNut9bYaLtk//okflCBAi7BBWU3jeJlC4vyaCb2IY4eFfbGvRBtoXULT4D3NQyjqK5NFhxWCix&#10;oV1J+S27GwXxcXT4zTxeUsoO7p4e03jEqVLDQbddgvDU+f/wt/2jFczgcyXcAL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PspqzAAAAA2gAAAA8AAAAAAAAAAAAAAAAA&#10;oQIAAGRycy9kb3ducmV2LnhtbFBLBQYAAAAABAAEAPkAAACOAwAAAAA=&#10;" strokecolor="#ed7d31 [3205]" strokeweight="1.5pt">
                  <v:stroke joinstyle="miter"/>
                </v:line>
                <v:line id="Straight Connector 6" o:spid="_x0000_s1031" style="position:absolute;flip:x y;visibility:visible;mso-wrap-style:square" from="20669,26384" to="25146,2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XwzcMAAADaAAAADwAAAGRycy9kb3ducmV2LnhtbESPQWsCMRSE74X+h/AK3mpWQZGtUbRQ&#10;EEGtWvH62Dw32yYvyybqtr/eFASPw8x8w4ynrbPiQk2oPCvodTMQxIXXFZcKvvYfryMQISJrtJ5J&#10;wS8FmE6en8aYa3/lLV12sRQJwiFHBSbGOpcyFIYchq6viZN38o3DmGRTSt3gNcGdlf0sG0qHFacF&#10;gzW9Gyp+dmenYLaau6P8Xlqb/a03kT8Hx4Opleq8tLM3EJHa+Ajf2wutYAj/V9INkJM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18M3DAAAA2gAAAA8AAAAAAAAAAAAA&#10;AAAAoQIAAGRycy9kb3ducmV2LnhtbFBLBQYAAAAABAAEAPkAAACRAwAAAAA=&#10;" strokecolor="#ed7d31 [3205]" strokeweight="1.5pt">
                  <v:stroke joinstyle="miter"/>
                </v:line>
                <v:line id="Straight Connector 7" o:spid="_x0000_s1032" style="position:absolute;flip:x y;visibility:visible;mso-wrap-style:square" from="0,17049" to="20764,26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lVVsMAAADaAAAADwAAAGRycy9kb3ducmV2LnhtbESPQWsCMRSE74L/ITyht5pV0MpqFFsQ&#10;RLBVW/H62LxutiYvyybVtb++KRQ8DjPzDTNbtM6KCzWh8qxg0M9AEBdeV1wq+HhfPU5AhIis0Xom&#10;BTcKsJh3OzPMtb/yni6HWIoE4ZCjAhNjnUsZCkMOQ9/XxMn79I3DmGRTSt3gNcGdlcMsG0uHFacF&#10;gzW9GCrOh2+nYLl9dif5tbE2+3l9i7wbnY6mVuqh1y6nICK18R7+b6+1gif4u5JugJ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5VVbDAAAA2gAAAA8AAAAAAAAAAAAA&#10;AAAAoQIAAGRycy9kb3ducmV2LnhtbFBLBQYAAAAABAAEAPkAAACRAwAAAAA=&#10;" strokecolor="#ed7d31 [3205]" strokeweight="1.5pt">
                  <v:stroke joinstyle="miter"/>
                </v:line>
                <v:line id="Straight Connector 8" o:spid="_x0000_s1033" style="position:absolute;flip:y;visibility:visible;mso-wrap-style:square" from="0,190" to="1905,17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0JMrsAAADaAAAADwAAAGRycy9kb3ducmV2LnhtbERPSwrCMBDdC94hjOBGNLULkWoUEQQt&#10;Ilg9wNiMbbGZlCZqvb1ZCC4f779cd6YWL2pdZVnBdBKBIM6trrhQcL3sxnMQziNrrC2Tgg85WK/6&#10;vSUm2r75TK/MFyKEsEtQQel9k0jp8pIMuoltiAN3t61BH2BbSN3iO4SbWsZRNJMGKw4NJTa0LSl/&#10;ZE+jID6NjofM4y2l7Oie6SmNR5wqNRx0mwUIT53/i3/uvVYQtoYr4QbI1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N7QkyuwAAANoAAAAPAAAAAAAAAAAAAAAAAKECAABk&#10;cnMvZG93bnJldi54bWxQSwUGAAAAAAQABAD5AAAAiQMAAAAA&#10;" strokecolor="#ed7d31 [3205]" strokeweight="1.5pt">
                  <v:stroke joinstyle="miter"/>
                </v:line>
              </v:group>
            </w:pict>
          </mc:Fallback>
        </mc:AlternateContent>
      </w:r>
      <w:r w:rsidR="007B3250">
        <w:rPr>
          <w:noProof/>
          <w:lang w:eastAsia="en-GB"/>
        </w:rPr>
        <w:drawing>
          <wp:inline distT="0" distB="0" distL="0" distR="0" wp14:anchorId="0C5588BE" wp14:editId="5264D18A">
            <wp:extent cx="4448175" cy="3438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448175" cy="3438525"/>
                    </a:xfrm>
                    <a:prstGeom prst="rect">
                      <a:avLst/>
                    </a:prstGeom>
                  </pic:spPr>
                </pic:pic>
              </a:graphicData>
            </a:graphic>
          </wp:inline>
        </w:drawing>
      </w:r>
    </w:p>
    <w:p w:rsidR="007B3250" w:rsidRDefault="007B3250" w:rsidP="007B3250">
      <w:pPr>
        <w:rPr>
          <w:sz w:val="24"/>
          <w:szCs w:val="24"/>
        </w:rPr>
      </w:pPr>
      <w:r>
        <w:rPr>
          <w:sz w:val="24"/>
          <w:szCs w:val="24"/>
        </w:rPr>
        <w:t xml:space="preserve">Research area of the Lower Ystwyth Valley. </w:t>
      </w:r>
      <w:r w:rsidR="00A27483">
        <w:rPr>
          <w:sz w:val="24"/>
          <w:szCs w:val="24"/>
        </w:rPr>
        <w:t>Arc</w:t>
      </w:r>
      <w:r w:rsidR="00C77DDE">
        <w:rPr>
          <w:sz w:val="24"/>
          <w:szCs w:val="24"/>
        </w:rPr>
        <w:t>GIS, 2019.</w:t>
      </w:r>
    </w:p>
    <w:p w:rsidR="00C77DDE" w:rsidRDefault="00C77DDE" w:rsidP="007B3250">
      <w:pPr>
        <w:rPr>
          <w:sz w:val="24"/>
          <w:szCs w:val="24"/>
        </w:rPr>
      </w:pPr>
    </w:p>
    <w:p w:rsidR="00C77DDE" w:rsidRDefault="00C77DDE" w:rsidP="007B3250">
      <w:pPr>
        <w:rPr>
          <w:sz w:val="24"/>
          <w:szCs w:val="24"/>
        </w:rPr>
      </w:pPr>
      <w:r>
        <w:rPr>
          <w:sz w:val="24"/>
          <w:szCs w:val="24"/>
        </w:rPr>
        <w:t>Location:</w:t>
      </w:r>
    </w:p>
    <w:p w:rsidR="00C77DDE" w:rsidRDefault="00C77DDE" w:rsidP="007B3250">
      <w:pPr>
        <w:rPr>
          <w:sz w:val="24"/>
          <w:szCs w:val="24"/>
        </w:rPr>
      </w:pPr>
      <w:r>
        <w:rPr>
          <w:sz w:val="24"/>
          <w:szCs w:val="24"/>
        </w:rPr>
        <w:t xml:space="preserve">The location of the site is </w:t>
      </w:r>
      <w:r w:rsidR="0077679A">
        <w:rPr>
          <w:sz w:val="24"/>
          <w:szCs w:val="24"/>
        </w:rPr>
        <w:t>situated</w:t>
      </w:r>
      <w:r>
        <w:rPr>
          <w:sz w:val="24"/>
          <w:szCs w:val="24"/>
        </w:rPr>
        <w:t xml:space="preserve"> to the south of Aberystwyth and west of </w:t>
      </w:r>
      <w:proofErr w:type="spellStart"/>
      <w:r>
        <w:rPr>
          <w:sz w:val="24"/>
          <w:szCs w:val="24"/>
        </w:rPr>
        <w:t>Rhydyfelin</w:t>
      </w:r>
      <w:proofErr w:type="spellEnd"/>
      <w:r>
        <w:rPr>
          <w:sz w:val="24"/>
          <w:szCs w:val="24"/>
        </w:rPr>
        <w:t xml:space="preserve"> area of the A487. </w:t>
      </w:r>
      <w:r w:rsidR="0077679A">
        <w:rPr>
          <w:sz w:val="24"/>
          <w:szCs w:val="24"/>
        </w:rPr>
        <w:t xml:space="preserve">SN 58491 79522. </w:t>
      </w:r>
    </w:p>
    <w:p w:rsidR="0077679A" w:rsidRDefault="0077679A" w:rsidP="007B3250">
      <w:pPr>
        <w:rPr>
          <w:sz w:val="24"/>
          <w:szCs w:val="24"/>
        </w:rPr>
      </w:pPr>
      <w:r>
        <w:rPr>
          <w:sz w:val="24"/>
          <w:szCs w:val="24"/>
        </w:rPr>
        <w:t>Basic visual data from Google maps:</w:t>
      </w:r>
    </w:p>
    <w:p w:rsidR="0077679A" w:rsidRDefault="00A27483" w:rsidP="000D2B65">
      <w:pPr>
        <w:spacing w:before="240"/>
        <w:rPr>
          <w:sz w:val="24"/>
          <w:szCs w:val="24"/>
        </w:rPr>
      </w:pPr>
      <w:r>
        <w:rPr>
          <w:sz w:val="24"/>
          <w:szCs w:val="24"/>
        </w:rPr>
        <w:t xml:space="preserve">The research area is an open landscape with little construction. There is evidence of field boundaries, date unknown. Looking at the topographical map on ArcGIS, the lower portion of the Ystwyth Valley is a flat plateau leading to St Georges Channel. To the north and south of the research area are the valley edges, these valley edges have fairly high peaks. To the east side of the research area is a tributary to the River Ystwyth, Nant </w:t>
      </w:r>
      <w:proofErr w:type="spellStart"/>
      <w:r>
        <w:rPr>
          <w:sz w:val="24"/>
          <w:szCs w:val="24"/>
        </w:rPr>
        <w:t>Paith</w:t>
      </w:r>
      <w:proofErr w:type="spellEnd"/>
      <w:r>
        <w:rPr>
          <w:sz w:val="24"/>
          <w:szCs w:val="24"/>
        </w:rPr>
        <w:t xml:space="preserve">. </w:t>
      </w:r>
      <w:r w:rsidR="0077679A">
        <w:rPr>
          <w:sz w:val="24"/>
          <w:szCs w:val="24"/>
        </w:rPr>
        <w:t xml:space="preserve">Looking at a satellite Google maps image of the research area there is a few features immediately visible. Firstly is the River Ystwyth itself, the river meanders through the subject area cutting in half with a north-eastern section and south-western </w:t>
      </w:r>
      <w:proofErr w:type="gramStart"/>
      <w:r w:rsidR="0077679A">
        <w:rPr>
          <w:sz w:val="24"/>
          <w:szCs w:val="24"/>
        </w:rPr>
        <w:t>section.</w:t>
      </w:r>
      <w:proofErr w:type="gramEnd"/>
      <w:r w:rsidR="0077679A">
        <w:rPr>
          <w:sz w:val="24"/>
          <w:szCs w:val="24"/>
        </w:rPr>
        <w:t xml:space="preserve"> The western half on the research area you can see a parched ovular feature in the open grass lands, and to the west on that you can see some more parched grass in a distinctly man made shape (the nature of either of these </w:t>
      </w:r>
      <w:r w:rsidR="00B159D8">
        <w:rPr>
          <w:sz w:val="24"/>
          <w:szCs w:val="24"/>
        </w:rPr>
        <w:t xml:space="preserve">is unknown with the data I have to hand, </w:t>
      </w:r>
      <w:r w:rsidR="009F4C6B">
        <w:rPr>
          <w:sz w:val="24"/>
          <w:szCs w:val="24"/>
        </w:rPr>
        <w:t>field walk would be advisable). To the northern side of the research area sits a hillfort</w:t>
      </w:r>
      <w:r w:rsidR="00A745C0">
        <w:rPr>
          <w:sz w:val="24"/>
          <w:szCs w:val="24"/>
        </w:rPr>
        <w:t xml:space="preserve"> (SN 58500 80300)</w:t>
      </w:r>
      <w:r w:rsidR="009F4C6B">
        <w:rPr>
          <w:sz w:val="24"/>
          <w:szCs w:val="24"/>
        </w:rPr>
        <w:t xml:space="preserve">, likely Iron </w:t>
      </w:r>
      <w:proofErr w:type="gramStart"/>
      <w:r w:rsidR="009F4C6B">
        <w:rPr>
          <w:sz w:val="24"/>
          <w:szCs w:val="24"/>
        </w:rPr>
        <w:t>age</w:t>
      </w:r>
      <w:proofErr w:type="gramEnd"/>
      <w:r w:rsidR="009F4C6B">
        <w:rPr>
          <w:sz w:val="24"/>
          <w:szCs w:val="24"/>
        </w:rPr>
        <w:t xml:space="preserve"> in date, the </w:t>
      </w:r>
      <w:r w:rsidR="009F4C6B">
        <w:rPr>
          <w:sz w:val="24"/>
          <w:szCs w:val="24"/>
        </w:rPr>
        <w:lastRenderedPageBreak/>
        <w:t xml:space="preserve">hillfort is called Pen </w:t>
      </w:r>
      <w:proofErr w:type="spellStart"/>
      <w:r w:rsidR="009F4C6B">
        <w:rPr>
          <w:sz w:val="24"/>
          <w:szCs w:val="24"/>
        </w:rPr>
        <w:t>Dinas</w:t>
      </w:r>
      <w:proofErr w:type="spellEnd"/>
      <w:r w:rsidR="009F4C6B">
        <w:rPr>
          <w:sz w:val="24"/>
          <w:szCs w:val="24"/>
        </w:rPr>
        <w:t xml:space="preserve"> Camp. Pen </w:t>
      </w:r>
      <w:proofErr w:type="spellStart"/>
      <w:r w:rsidR="009F4C6B">
        <w:rPr>
          <w:sz w:val="24"/>
          <w:szCs w:val="24"/>
        </w:rPr>
        <w:t>Dinas</w:t>
      </w:r>
      <w:proofErr w:type="spellEnd"/>
      <w:r w:rsidR="009F4C6B">
        <w:rPr>
          <w:sz w:val="24"/>
          <w:szCs w:val="24"/>
        </w:rPr>
        <w:t xml:space="preserve"> Camp is a scheduled monument with </w:t>
      </w:r>
      <w:r>
        <w:rPr>
          <w:sz w:val="24"/>
          <w:szCs w:val="24"/>
        </w:rPr>
        <w:t>CADW, schedule number CD007</w:t>
      </w:r>
      <w:r w:rsidR="009F4C6B">
        <w:rPr>
          <w:sz w:val="24"/>
          <w:szCs w:val="24"/>
        </w:rPr>
        <w:t xml:space="preserve"> </w:t>
      </w:r>
      <w:r>
        <w:rPr>
          <w:sz w:val="24"/>
          <w:szCs w:val="24"/>
        </w:rPr>
        <w:t>(</w:t>
      </w:r>
      <w:proofErr w:type="spellStart"/>
      <w:r>
        <w:rPr>
          <w:sz w:val="24"/>
          <w:szCs w:val="24"/>
        </w:rPr>
        <w:t>Archwilio</w:t>
      </w:r>
      <w:proofErr w:type="spellEnd"/>
      <w:r>
        <w:rPr>
          <w:sz w:val="24"/>
          <w:szCs w:val="24"/>
        </w:rPr>
        <w:t xml:space="preserve">, 2019). Another large feature in the research area is Castle Tan y Castell </w:t>
      </w:r>
      <w:r w:rsidR="00A745C0">
        <w:rPr>
          <w:sz w:val="24"/>
          <w:szCs w:val="24"/>
        </w:rPr>
        <w:t>(SN 58510 79000), this castle site is a scheduled monument with CADW schedule number CD096. This site is high to late medi</w:t>
      </w:r>
      <w:r w:rsidR="000D2B65">
        <w:rPr>
          <w:sz w:val="24"/>
          <w:szCs w:val="24"/>
        </w:rPr>
        <w:t>eval in date (</w:t>
      </w:r>
      <w:proofErr w:type="spellStart"/>
      <w:r w:rsidR="000D2B65">
        <w:rPr>
          <w:sz w:val="24"/>
          <w:szCs w:val="24"/>
        </w:rPr>
        <w:t>Archwilio</w:t>
      </w:r>
      <w:proofErr w:type="spellEnd"/>
      <w:r w:rsidR="000D2B65">
        <w:rPr>
          <w:sz w:val="24"/>
          <w:szCs w:val="24"/>
        </w:rPr>
        <w:t xml:space="preserve">, 2019. This site is ringwork and bailey in nature. </w:t>
      </w:r>
      <w:r w:rsidR="00F728CD">
        <w:rPr>
          <w:sz w:val="24"/>
          <w:szCs w:val="24"/>
        </w:rPr>
        <w:t xml:space="preserve">When looking at undertaking archaeological excavation of any type in these two areas, caution will need to be taken as to whether you are excavating within the boundary of the scheduled monuments. If excavation is wanted to be done within these boundaries the necessary permission will need to be sought. </w:t>
      </w:r>
    </w:p>
    <w:p w:rsidR="000D2B65" w:rsidRDefault="000D2B65" w:rsidP="000D2B65">
      <w:pPr>
        <w:spacing w:before="240"/>
        <w:rPr>
          <w:sz w:val="24"/>
          <w:szCs w:val="24"/>
        </w:rPr>
      </w:pPr>
      <w:r>
        <w:rPr>
          <w:sz w:val="24"/>
          <w:szCs w:val="24"/>
        </w:rPr>
        <w:t>The overall area in which the research area is situated is part of a historic landscape, this landscape was surveyed by National Resources Wales on 15</w:t>
      </w:r>
      <w:r w:rsidRPr="000D2B65">
        <w:rPr>
          <w:sz w:val="24"/>
          <w:szCs w:val="24"/>
          <w:vertAlign w:val="superscript"/>
        </w:rPr>
        <w:t>th</w:t>
      </w:r>
      <w:r>
        <w:rPr>
          <w:sz w:val="24"/>
          <w:szCs w:val="24"/>
        </w:rPr>
        <w:t xml:space="preserve"> March 2017. The unique ID for the historic landscape is CRDGNHL041. The survey appears to have been done by Dyfed Archaeological Trust (</w:t>
      </w:r>
      <w:proofErr w:type="spellStart"/>
      <w:r>
        <w:rPr>
          <w:sz w:val="24"/>
          <w:szCs w:val="24"/>
        </w:rPr>
        <w:t>Archwilio</w:t>
      </w:r>
      <w:proofErr w:type="spellEnd"/>
      <w:r>
        <w:rPr>
          <w:sz w:val="24"/>
          <w:szCs w:val="24"/>
        </w:rPr>
        <w:t xml:space="preserve">, 2019). </w:t>
      </w:r>
    </w:p>
    <w:p w:rsidR="00450BA7" w:rsidRDefault="00450BA7" w:rsidP="000D2B65">
      <w:pPr>
        <w:spacing w:before="240"/>
        <w:rPr>
          <w:sz w:val="24"/>
          <w:szCs w:val="24"/>
        </w:rPr>
      </w:pPr>
    </w:p>
    <w:tbl>
      <w:tblPr>
        <w:tblpPr w:leftFromText="180" w:rightFromText="180" w:horzAnchor="margin" w:tblpXSpec="center" w:tblpY="-1440"/>
        <w:tblW w:w="10478" w:type="dxa"/>
        <w:tblLook w:val="04A0" w:firstRow="1" w:lastRow="0" w:firstColumn="1" w:lastColumn="0" w:noHBand="0" w:noVBand="1"/>
      </w:tblPr>
      <w:tblGrid>
        <w:gridCol w:w="3665"/>
        <w:gridCol w:w="1032"/>
        <w:gridCol w:w="2357"/>
        <w:gridCol w:w="2099"/>
        <w:gridCol w:w="1325"/>
      </w:tblGrid>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r w:rsidRPr="00A02E50">
              <w:rPr>
                <w:rFonts w:ascii="Calibri" w:eastAsia="Times New Roman" w:hAnsi="Calibri" w:cs="Calibri"/>
                <w:color w:val="FF0000"/>
                <w:sz w:val="16"/>
                <w:szCs w:val="16"/>
                <w:lang w:eastAsia="en-GB"/>
              </w:rPr>
              <w:lastRenderedPageBreak/>
              <w:t>National Museum Archaeology Collection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Name</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Period</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Material</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Accession No.</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Grid reference</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Medieval Lead seal matrix</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Medieval</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Lead</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2006.2H</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58400 79400</w:t>
            </w:r>
          </w:p>
        </w:tc>
      </w:tr>
      <w:tr w:rsidR="00450BA7" w:rsidRPr="00A02E50" w:rsidTr="00614232">
        <w:trPr>
          <w:trHeight w:val="314"/>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Neolithic stone </w:t>
            </w:r>
            <w:proofErr w:type="spellStart"/>
            <w:r w:rsidRPr="00A02E50">
              <w:rPr>
                <w:rFonts w:ascii="Calibri" w:eastAsia="Times New Roman" w:hAnsi="Calibri" w:cs="Calibri"/>
                <w:color w:val="000000"/>
                <w:sz w:val="16"/>
                <w:szCs w:val="16"/>
                <w:lang w:eastAsia="en-GB"/>
              </w:rPr>
              <w:t>axehead</w:t>
            </w:r>
            <w:proofErr w:type="spellEnd"/>
            <w:r w:rsidRPr="00A02E50">
              <w:rPr>
                <w:rFonts w:ascii="Calibri" w:eastAsia="Times New Roman" w:hAnsi="Calibri" w:cs="Calibri"/>
                <w:color w:val="000000"/>
                <w:sz w:val="16"/>
                <w:szCs w:val="16"/>
                <w:lang w:eastAsia="en-GB"/>
              </w:rPr>
              <w:t xml:space="preserve"> </w:t>
            </w:r>
            <w:proofErr w:type="spellStart"/>
            <w:r w:rsidRPr="00A02E50">
              <w:rPr>
                <w:rFonts w:ascii="Calibri" w:eastAsia="Times New Roman" w:hAnsi="Calibri" w:cs="Calibri"/>
                <w:color w:val="000000"/>
                <w:sz w:val="16"/>
                <w:szCs w:val="16"/>
                <w:lang w:eastAsia="en-GB"/>
              </w:rPr>
              <w:t>roughout</w:t>
            </w:r>
            <w:proofErr w:type="spellEnd"/>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Neolithic</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baked shale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47.164/94</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58500 80300</w:t>
            </w:r>
          </w:p>
        </w:tc>
      </w:tr>
      <w:tr w:rsidR="00450BA7" w:rsidRPr="00A02E50" w:rsidTr="00614232">
        <w:trPr>
          <w:trHeight w:val="314"/>
        </w:trPr>
        <w:tc>
          <w:tcPr>
            <w:tcW w:w="3665" w:type="dxa"/>
            <w:tcBorders>
              <w:top w:val="single" w:sz="8" w:space="0" w:color="E9E9E9"/>
              <w:left w:val="single" w:sz="8" w:space="0" w:color="E9E9E9"/>
              <w:bottom w:val="single" w:sz="8" w:space="0" w:color="E9E9E9"/>
              <w:right w:val="single" w:sz="8" w:space="0" w:color="E9E9E9"/>
            </w:tcBorders>
            <w:shd w:val="clear" w:color="000000" w:fill="FFFFFF"/>
            <w:vAlign w:val="center"/>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Bronze Age flint arrowhead</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Bronze Age</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flint</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33.409/1</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58500 80300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Undated stone weight</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undated</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stone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47.164/149</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58500 80300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Undated stone weight</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undated</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stone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47.164/150</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58500 80300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Undated stone weight</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undated</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stone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47.164/151</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58500 80300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Copper object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copper</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33.409/2</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58500 80300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r w:rsidRPr="00A02E50">
              <w:rPr>
                <w:rFonts w:ascii="Calibri" w:eastAsia="Times New Roman" w:hAnsi="Calibri" w:cs="Calibri"/>
                <w:color w:val="FF0000"/>
                <w:sz w:val="16"/>
                <w:szCs w:val="16"/>
                <w:lang w:eastAsia="en-GB"/>
              </w:rPr>
              <w:t>CADW Scheduled Ancient Monuments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Name</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Period</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Site type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Reference No.</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Grid reference</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Castle Tan-y-Castell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Medieval  </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Ringwork and bailey  </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CD096</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58510 79000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Pen </w:t>
            </w:r>
            <w:proofErr w:type="spellStart"/>
            <w:r w:rsidRPr="00A02E50">
              <w:rPr>
                <w:rFonts w:ascii="Calibri" w:eastAsia="Times New Roman" w:hAnsi="Calibri" w:cs="Calibri"/>
                <w:color w:val="000000"/>
                <w:sz w:val="16"/>
                <w:szCs w:val="16"/>
                <w:lang w:eastAsia="en-GB"/>
              </w:rPr>
              <w:t>Dinas</w:t>
            </w:r>
            <w:proofErr w:type="spellEnd"/>
            <w:r w:rsidRPr="00A02E50">
              <w:rPr>
                <w:rFonts w:ascii="Calibri" w:eastAsia="Times New Roman" w:hAnsi="Calibri" w:cs="Calibri"/>
                <w:color w:val="000000"/>
                <w:sz w:val="16"/>
                <w:szCs w:val="16"/>
                <w:lang w:eastAsia="en-GB"/>
              </w:rPr>
              <w:t xml:space="preserve"> Camp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Prehistoric  </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Hillfort  </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CD007</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58500 80300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r w:rsidRPr="00A02E50">
              <w:rPr>
                <w:rFonts w:ascii="Calibri" w:eastAsia="Times New Roman" w:hAnsi="Calibri" w:cs="Calibri"/>
                <w:color w:val="FF0000"/>
                <w:sz w:val="16"/>
                <w:szCs w:val="16"/>
                <w:lang w:eastAsia="en-GB"/>
              </w:rPr>
              <w:t>CADW Listed Buildings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Name</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Grade</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Reference No.</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Date of Designation</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Grid reference</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proofErr w:type="spellStart"/>
            <w:r w:rsidRPr="00A02E50">
              <w:rPr>
                <w:rFonts w:ascii="Calibri" w:eastAsia="Times New Roman" w:hAnsi="Calibri" w:cs="Calibri"/>
                <w:sz w:val="16"/>
                <w:szCs w:val="16"/>
                <w:lang w:eastAsia="en-GB"/>
              </w:rPr>
              <w:t>Tanybwlch</w:t>
            </w:r>
            <w:proofErr w:type="spellEnd"/>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II</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20522</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09/09/1998  </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58089 79343</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Wellington Monument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II</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10420</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11/06/1980  </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58421 80210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proofErr w:type="spellStart"/>
            <w:r w:rsidRPr="00A02E50">
              <w:rPr>
                <w:rFonts w:ascii="Calibri" w:eastAsia="Times New Roman" w:hAnsi="Calibri" w:cs="Calibri"/>
                <w:color w:val="000000"/>
                <w:sz w:val="16"/>
                <w:szCs w:val="16"/>
                <w:lang w:eastAsia="en-GB"/>
              </w:rPr>
              <w:t>Tanycastell</w:t>
            </w:r>
            <w:proofErr w:type="spellEnd"/>
            <w:r w:rsidRPr="00A02E50">
              <w:rPr>
                <w:rFonts w:ascii="Calibri" w:eastAsia="Times New Roman" w:hAnsi="Calibri" w:cs="Calibri"/>
                <w:color w:val="000000"/>
                <w:sz w:val="16"/>
                <w:szCs w:val="16"/>
                <w:lang w:eastAsia="en-GB"/>
              </w:rPr>
              <w:t xml:space="preserve">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II</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82513</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24/02/2004  </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58761 78864</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Garden wall, gates and railings at </w:t>
            </w:r>
            <w:proofErr w:type="spellStart"/>
            <w:r w:rsidRPr="00A02E50">
              <w:rPr>
                <w:rFonts w:ascii="Calibri" w:eastAsia="Times New Roman" w:hAnsi="Calibri" w:cs="Calibri"/>
                <w:color w:val="000000"/>
                <w:sz w:val="16"/>
                <w:szCs w:val="16"/>
                <w:lang w:eastAsia="en-GB"/>
              </w:rPr>
              <w:t>Ty'n</w:t>
            </w:r>
            <w:proofErr w:type="spellEnd"/>
            <w:r w:rsidRPr="00A02E50">
              <w:rPr>
                <w:rFonts w:ascii="Calibri" w:eastAsia="Times New Roman" w:hAnsi="Calibri" w:cs="Calibri"/>
                <w:color w:val="000000"/>
                <w:sz w:val="16"/>
                <w:szCs w:val="16"/>
                <w:lang w:eastAsia="en-GB"/>
              </w:rPr>
              <w:t xml:space="preserve"> y Lon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II</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82499</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24/02/2004  </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59028 78904</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proofErr w:type="spellStart"/>
            <w:r w:rsidRPr="00A02E50">
              <w:rPr>
                <w:rFonts w:ascii="Calibri" w:eastAsia="Times New Roman" w:hAnsi="Calibri" w:cs="Calibri"/>
                <w:color w:val="000000"/>
                <w:sz w:val="16"/>
                <w:szCs w:val="16"/>
                <w:lang w:eastAsia="en-GB"/>
              </w:rPr>
              <w:t>Ty'n</w:t>
            </w:r>
            <w:proofErr w:type="spellEnd"/>
            <w:r w:rsidRPr="00A02E50">
              <w:rPr>
                <w:rFonts w:ascii="Calibri" w:eastAsia="Times New Roman" w:hAnsi="Calibri" w:cs="Calibri"/>
                <w:color w:val="000000"/>
                <w:sz w:val="16"/>
                <w:szCs w:val="16"/>
                <w:lang w:eastAsia="en-GB"/>
              </w:rPr>
              <w:t xml:space="preserve"> y Lon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II</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82515</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24/02/2004  </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59034 78919</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proofErr w:type="spellStart"/>
            <w:r w:rsidRPr="00A02E50">
              <w:rPr>
                <w:rFonts w:ascii="Calibri" w:eastAsia="Times New Roman" w:hAnsi="Calibri" w:cs="Calibri"/>
                <w:color w:val="000000"/>
                <w:sz w:val="16"/>
                <w:szCs w:val="16"/>
                <w:lang w:eastAsia="en-GB"/>
              </w:rPr>
              <w:t>Crugiau</w:t>
            </w:r>
            <w:proofErr w:type="spellEnd"/>
            <w:r w:rsidRPr="00A02E50">
              <w:rPr>
                <w:rFonts w:ascii="Calibri" w:eastAsia="Times New Roman" w:hAnsi="Calibri" w:cs="Calibri"/>
                <w:color w:val="000000"/>
                <w:sz w:val="16"/>
                <w:szCs w:val="16"/>
                <w:lang w:eastAsia="en-GB"/>
              </w:rPr>
              <w:t xml:space="preserve">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II</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18288</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17/09/1987  </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59138 79406</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4697" w:type="dxa"/>
            <w:gridSpan w:val="2"/>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r w:rsidRPr="00A02E50">
              <w:rPr>
                <w:rFonts w:ascii="Calibri" w:eastAsia="Times New Roman" w:hAnsi="Calibri" w:cs="Calibri"/>
                <w:color w:val="FF0000"/>
                <w:sz w:val="16"/>
                <w:szCs w:val="16"/>
                <w:lang w:eastAsia="en-GB"/>
              </w:rPr>
              <w:t>Welsh Archaeological Trusts' Historic Environments Records</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Name</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PRN</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Status</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Site type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Grid reference</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TANYBWLCH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58017</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Listed Building II</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House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58089 79343</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TAN-Y-BWLCH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16100</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House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58080 79360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TAN-Y-BWLCH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31447</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Medieval Platform</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57774 79585</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TAN-Y-BWLCH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31448</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Medieval Field</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57710 79630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Castle Tan-y-Castell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769</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Scheduled Monument</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Medieval Motte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58510 79000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PENDINAS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11655</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Medieval </w:t>
            </w:r>
            <w:proofErr w:type="spellStart"/>
            <w:r w:rsidRPr="00A02E50">
              <w:rPr>
                <w:rFonts w:ascii="Calibri" w:eastAsia="Times New Roman" w:hAnsi="Calibri" w:cs="Calibri"/>
                <w:color w:val="000000"/>
                <w:sz w:val="16"/>
                <w:szCs w:val="16"/>
                <w:lang w:eastAsia="en-GB"/>
              </w:rPr>
              <w:t>Findspot</w:t>
            </w:r>
            <w:proofErr w:type="spellEnd"/>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58000 80000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TYNANT;MELACH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11851</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Bronze Age </w:t>
            </w:r>
            <w:proofErr w:type="spellStart"/>
            <w:r w:rsidRPr="00A02E50">
              <w:rPr>
                <w:rFonts w:ascii="Calibri" w:eastAsia="Times New Roman" w:hAnsi="Calibri" w:cs="Calibri"/>
                <w:color w:val="000000"/>
                <w:sz w:val="16"/>
                <w:szCs w:val="16"/>
                <w:lang w:eastAsia="en-GB"/>
              </w:rPr>
              <w:t>Findspot</w:t>
            </w:r>
            <w:proofErr w:type="spellEnd"/>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58000 80000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PENDINAS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9983</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Neolithic </w:t>
            </w:r>
            <w:proofErr w:type="spellStart"/>
            <w:r w:rsidRPr="00A02E50">
              <w:rPr>
                <w:rFonts w:ascii="Calibri" w:eastAsia="Times New Roman" w:hAnsi="Calibri" w:cs="Calibri"/>
                <w:color w:val="000000"/>
                <w:sz w:val="16"/>
                <w:szCs w:val="16"/>
                <w:lang w:eastAsia="en-GB"/>
              </w:rPr>
              <w:t>Findspot</w:t>
            </w:r>
            <w:proofErr w:type="spellEnd"/>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58000 80000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TANYBWLCH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30789</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Mill Race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58171 80082</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MORFA MILL</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16140</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Mill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58130 80280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PENDINAS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8218</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Bronze Age Finds</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58450 80250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PENDINAS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9982</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Neolithic </w:t>
            </w:r>
            <w:proofErr w:type="spellStart"/>
            <w:r w:rsidRPr="00A02E50">
              <w:rPr>
                <w:rFonts w:ascii="Calibri" w:eastAsia="Times New Roman" w:hAnsi="Calibri" w:cs="Calibri"/>
                <w:color w:val="000000"/>
                <w:sz w:val="16"/>
                <w:szCs w:val="16"/>
                <w:lang w:eastAsia="en-GB"/>
              </w:rPr>
              <w:t>Findspot</w:t>
            </w:r>
            <w:proofErr w:type="spellEnd"/>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58000 80000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WELLINGTON MONUMENT</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15268</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Listed Building II</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Commemorative Monument</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58420 80211</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PENDINAS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8201</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Bronze Age </w:t>
            </w:r>
            <w:proofErr w:type="spellStart"/>
            <w:r w:rsidRPr="00A02E50">
              <w:rPr>
                <w:rFonts w:ascii="Calibri" w:eastAsia="Times New Roman" w:hAnsi="Calibri" w:cs="Calibri"/>
                <w:color w:val="000000"/>
                <w:sz w:val="16"/>
                <w:szCs w:val="16"/>
                <w:lang w:eastAsia="en-GB"/>
              </w:rPr>
              <w:t>Findspot</w:t>
            </w:r>
            <w:proofErr w:type="spellEnd"/>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58000 80000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FELIN Y MOR MILL</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4826</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Mill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58800 79900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CRUGIAU</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57939</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Listed Building II*</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Country House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59138 79406</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RHYD Y FELIN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12756</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Medieval Water Mill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59000 79000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CAPEL GOSHEN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16109</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N/A</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Chapel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59060 78930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TY'N Y LON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58113</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Listed Building II</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House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59034 78919</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lastRenderedPageBreak/>
              <w:t>GARDEN WALL, GATES AND RAILINGS AT TY'N Y LON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58097</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Listed Building II</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 Garden Wall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59025 78906</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r w:rsidRPr="00A02E50">
              <w:rPr>
                <w:rFonts w:ascii="Calibri" w:eastAsia="Times New Roman" w:hAnsi="Calibri" w:cs="Calibri"/>
                <w:color w:val="FF0000"/>
                <w:sz w:val="16"/>
                <w:szCs w:val="16"/>
                <w:lang w:eastAsia="en-GB"/>
              </w:rPr>
              <w:t>National Monuments Record for Wales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FF0000"/>
                <w:sz w:val="16"/>
                <w:szCs w:val="16"/>
                <w:lang w:eastAsia="en-GB"/>
              </w:rPr>
            </w:pP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Times New Roman" w:eastAsia="Times New Roman" w:hAnsi="Times New Roman" w:cs="Times New Roman"/>
                <w:sz w:val="20"/>
                <w:szCs w:val="20"/>
                <w:lang w:eastAsia="en-GB"/>
              </w:rPr>
            </w:pP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Name</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NPRN</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Type of Site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Period</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70C0"/>
                <w:sz w:val="16"/>
                <w:szCs w:val="16"/>
                <w:lang w:eastAsia="en-GB"/>
              </w:rPr>
            </w:pPr>
            <w:r w:rsidRPr="00A02E50">
              <w:rPr>
                <w:rFonts w:ascii="Calibri" w:eastAsia="Times New Roman" w:hAnsi="Calibri" w:cs="Calibri"/>
                <w:color w:val="0070C0"/>
                <w:sz w:val="16"/>
                <w:szCs w:val="16"/>
                <w:lang w:eastAsia="en-GB"/>
              </w:rPr>
              <w:t>Grid reference</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TECLA CARMEN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515197</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WRECK</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57417 79489</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LAUREL</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515198</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WRECK</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57666 79838</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TANYBWLCH FISH TRAP</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518847</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FISH TRAP</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57787 79758</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TANYBWLCH SUBMERGED FOREST</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421874</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SUBMERGED FOREST</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Mesolithic, Bronze Age, Neolithic</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57810 79740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FERRY HOUSE, TANYBWLCH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518564</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FERRY CROSSING</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SN 57984 79867</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MORFA MILL, ABERYSTWYTH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24775</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CORN MILL</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SN 58100 80250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PEN DINAS SLING STONE FINDS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301242</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FINDSPOT</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Iron Age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58450 80250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 xml:space="preserve">THE WELLINGTON MONUMENT ON PEN DINAS </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32637</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COMMEMORATIVE MONUMENT</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58420 80211</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PENDINAS HILLFORT</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92236</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HILLFORT</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Iron Age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58420 80211</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PEN DINAS SUMMIT MOUND, POSSIBLE ROUND BARROW</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421666</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ROUND BARROW</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Bronze Age</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58440 80180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FELIN-Y-MOR</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24754</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CORN MILL</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58800 79900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PIERCEFIELD FARM, OUTBUILDINGS</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31541</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OUTBUILDING</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58940 79810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PIERCEFIELD FARM</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35100</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DWELLING</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58950 79800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RHYDYFELIN VILLAGE</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402555</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VILLAGE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N/A</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59200 79600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CRUGIAU HOUSE, RHYDYFELIN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5341</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HOUSE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59130 79400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CHAPEL HOUSE, GOSEN CHAPEL, RHYDYFELIN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414556</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CHAPEL HOUSE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19th Century</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59047 78928</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GOSEN WELSH CALVINISTIC METHODIST CHAPEL, RHYDYFELIN</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7262</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CHAPEL</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59060 78930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CASTELL TAN-Y-CASTELL</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301795</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CASTLE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58510 79000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TAN-Y CASTELL COTTAGE</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35274</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HOUSE</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58540 79200</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PLAS TANYBWLCH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407475</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HOUSE, INFECTIOUS DISEASES HOSPITAL</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19th Century, Post Medieval</w:t>
            </w:r>
          </w:p>
        </w:tc>
        <w:tc>
          <w:tcPr>
            <w:tcW w:w="1325"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58091 79327</w:t>
            </w:r>
          </w:p>
        </w:tc>
      </w:tr>
      <w:tr w:rsidR="00450BA7" w:rsidRPr="00A02E50" w:rsidTr="00614232">
        <w:trPr>
          <w:trHeight w:val="299"/>
        </w:trPr>
        <w:tc>
          <w:tcPr>
            <w:tcW w:w="3665" w:type="dxa"/>
            <w:tcBorders>
              <w:top w:val="nil"/>
              <w:left w:val="nil"/>
              <w:bottom w:val="nil"/>
              <w:right w:val="nil"/>
            </w:tcBorders>
            <w:shd w:val="clear" w:color="auto" w:fill="auto"/>
            <w:noWrap/>
            <w:vAlign w:val="bottom"/>
            <w:hideMark/>
          </w:tcPr>
          <w:p w:rsidR="00ED2984"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PLAS TANYBWLCH, GARDEN, ABERYSTWYTH</w:t>
            </w:r>
          </w:p>
        </w:tc>
        <w:tc>
          <w:tcPr>
            <w:tcW w:w="1032"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jc w:val="right"/>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265078</w:t>
            </w:r>
          </w:p>
        </w:tc>
        <w:tc>
          <w:tcPr>
            <w:tcW w:w="2357"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COUNTRY HOUSE GARDEN</w:t>
            </w:r>
          </w:p>
        </w:tc>
        <w:tc>
          <w:tcPr>
            <w:tcW w:w="2099" w:type="dxa"/>
            <w:tcBorders>
              <w:top w:val="nil"/>
              <w:left w:val="nil"/>
              <w:bottom w:val="nil"/>
              <w:right w:val="nil"/>
            </w:tcBorders>
            <w:shd w:val="clear" w:color="auto" w:fill="auto"/>
            <w:noWrap/>
            <w:vAlign w:val="bottom"/>
            <w:hideMark/>
          </w:tcPr>
          <w:p w:rsidR="00450BA7" w:rsidRPr="00A02E50" w:rsidRDefault="00450BA7" w:rsidP="00614232">
            <w:pPr>
              <w:spacing w:after="0" w:line="240" w:lineRule="auto"/>
              <w:rPr>
                <w:rFonts w:ascii="Calibri" w:eastAsia="Times New Roman" w:hAnsi="Calibri" w:cs="Calibri"/>
                <w:sz w:val="16"/>
                <w:szCs w:val="16"/>
                <w:lang w:eastAsia="en-GB"/>
              </w:rPr>
            </w:pPr>
            <w:r w:rsidRPr="00A02E50">
              <w:rPr>
                <w:rFonts w:ascii="Calibri" w:eastAsia="Times New Roman" w:hAnsi="Calibri" w:cs="Calibri"/>
                <w:sz w:val="16"/>
                <w:szCs w:val="16"/>
                <w:lang w:eastAsia="en-GB"/>
              </w:rPr>
              <w:t>Post Medieval</w:t>
            </w:r>
          </w:p>
        </w:tc>
        <w:tc>
          <w:tcPr>
            <w:tcW w:w="1325" w:type="dxa"/>
            <w:tcBorders>
              <w:top w:val="nil"/>
              <w:left w:val="nil"/>
              <w:bottom w:val="nil"/>
              <w:right w:val="nil"/>
            </w:tcBorders>
            <w:shd w:val="clear" w:color="auto" w:fill="auto"/>
            <w:noWrap/>
            <w:vAlign w:val="bottom"/>
            <w:hideMark/>
          </w:tcPr>
          <w:p w:rsidR="00ED2984" w:rsidRPr="00A02E50" w:rsidRDefault="00450BA7" w:rsidP="00614232">
            <w:pPr>
              <w:spacing w:after="0" w:line="240" w:lineRule="auto"/>
              <w:rPr>
                <w:rFonts w:ascii="Calibri" w:eastAsia="Times New Roman" w:hAnsi="Calibri" w:cs="Calibri"/>
                <w:color w:val="000000"/>
                <w:sz w:val="16"/>
                <w:szCs w:val="16"/>
                <w:lang w:eastAsia="en-GB"/>
              </w:rPr>
            </w:pPr>
            <w:r w:rsidRPr="00A02E50">
              <w:rPr>
                <w:rFonts w:ascii="Calibri" w:eastAsia="Times New Roman" w:hAnsi="Calibri" w:cs="Calibri"/>
                <w:color w:val="000000"/>
                <w:sz w:val="16"/>
                <w:szCs w:val="16"/>
                <w:lang w:eastAsia="en-GB"/>
              </w:rPr>
              <w:t>SN 58093 79346</w:t>
            </w:r>
          </w:p>
        </w:tc>
      </w:tr>
      <w:tr w:rsidR="00ED2984" w:rsidRPr="00A02E50" w:rsidTr="00614232">
        <w:trPr>
          <w:trHeight w:val="299"/>
        </w:trPr>
        <w:tc>
          <w:tcPr>
            <w:tcW w:w="3665" w:type="dxa"/>
            <w:tcBorders>
              <w:top w:val="nil"/>
              <w:left w:val="nil"/>
              <w:bottom w:val="nil"/>
              <w:right w:val="nil"/>
            </w:tcBorders>
            <w:shd w:val="clear" w:color="auto" w:fill="auto"/>
            <w:noWrap/>
            <w:vAlign w:val="bottom"/>
          </w:tcPr>
          <w:p w:rsidR="00ED2984" w:rsidRPr="00A02E50" w:rsidRDefault="00ED2984" w:rsidP="00614232">
            <w:pPr>
              <w:spacing w:after="0" w:line="240" w:lineRule="auto"/>
              <w:rPr>
                <w:rFonts w:ascii="Calibri" w:eastAsia="Times New Roman" w:hAnsi="Calibri" w:cs="Calibri"/>
                <w:color w:val="000000"/>
                <w:sz w:val="16"/>
                <w:szCs w:val="16"/>
                <w:lang w:eastAsia="en-GB"/>
              </w:rPr>
            </w:pPr>
            <w:r w:rsidRPr="00ED2984">
              <w:rPr>
                <w:rFonts w:ascii="Calibri" w:eastAsia="Times New Roman" w:hAnsi="Calibri" w:cs="Calibri"/>
                <w:color w:val="000000"/>
                <w:sz w:val="16"/>
                <w:szCs w:val="16"/>
                <w:lang w:eastAsia="en-GB"/>
              </w:rPr>
              <w:t>PEN DINAS SWORD FIND</w:t>
            </w:r>
          </w:p>
        </w:tc>
        <w:tc>
          <w:tcPr>
            <w:tcW w:w="1032" w:type="dxa"/>
            <w:tcBorders>
              <w:top w:val="nil"/>
              <w:left w:val="nil"/>
              <w:bottom w:val="nil"/>
              <w:right w:val="nil"/>
            </w:tcBorders>
            <w:shd w:val="clear" w:color="auto" w:fill="auto"/>
            <w:noWrap/>
            <w:vAlign w:val="bottom"/>
          </w:tcPr>
          <w:p w:rsidR="00ED2984" w:rsidRPr="00A02E50" w:rsidRDefault="00ED2984" w:rsidP="00614232">
            <w:pPr>
              <w:spacing w:after="0" w:line="240" w:lineRule="auto"/>
              <w:jc w:val="right"/>
              <w:rPr>
                <w:rFonts w:ascii="Calibri" w:eastAsia="Times New Roman" w:hAnsi="Calibri" w:cs="Calibri"/>
                <w:color w:val="000000"/>
                <w:sz w:val="16"/>
                <w:szCs w:val="16"/>
                <w:lang w:eastAsia="en-GB"/>
              </w:rPr>
            </w:pPr>
            <w:r w:rsidRPr="00ED2984">
              <w:rPr>
                <w:rFonts w:ascii="Calibri" w:eastAsia="Times New Roman" w:hAnsi="Calibri" w:cs="Calibri"/>
                <w:color w:val="000000"/>
                <w:sz w:val="16"/>
                <w:szCs w:val="16"/>
                <w:lang w:eastAsia="en-GB"/>
              </w:rPr>
              <w:t>300249</w:t>
            </w:r>
          </w:p>
        </w:tc>
        <w:tc>
          <w:tcPr>
            <w:tcW w:w="2357" w:type="dxa"/>
            <w:tcBorders>
              <w:top w:val="nil"/>
              <w:left w:val="nil"/>
              <w:bottom w:val="nil"/>
              <w:right w:val="nil"/>
            </w:tcBorders>
            <w:shd w:val="clear" w:color="auto" w:fill="auto"/>
            <w:noWrap/>
            <w:vAlign w:val="bottom"/>
          </w:tcPr>
          <w:p w:rsidR="00ED2984" w:rsidRPr="00A02E50" w:rsidRDefault="00ED2984" w:rsidP="00614232">
            <w:pPr>
              <w:spacing w:after="0" w:line="240" w:lineRule="auto"/>
              <w:rPr>
                <w:rFonts w:ascii="Calibri" w:eastAsia="Times New Roman" w:hAnsi="Calibri" w:cs="Calibri"/>
                <w:color w:val="000000"/>
                <w:sz w:val="16"/>
                <w:szCs w:val="16"/>
                <w:lang w:eastAsia="en-GB"/>
              </w:rPr>
            </w:pPr>
            <w:r w:rsidRPr="00ED2984">
              <w:rPr>
                <w:rFonts w:ascii="Calibri" w:eastAsia="Times New Roman" w:hAnsi="Calibri" w:cs="Calibri"/>
                <w:color w:val="000000"/>
                <w:sz w:val="16"/>
                <w:szCs w:val="16"/>
                <w:lang w:eastAsia="en-GB"/>
              </w:rPr>
              <w:t>FINDSPOT</w:t>
            </w:r>
          </w:p>
        </w:tc>
        <w:tc>
          <w:tcPr>
            <w:tcW w:w="2099" w:type="dxa"/>
            <w:tcBorders>
              <w:top w:val="nil"/>
              <w:left w:val="nil"/>
              <w:bottom w:val="nil"/>
              <w:right w:val="nil"/>
            </w:tcBorders>
            <w:shd w:val="clear" w:color="auto" w:fill="auto"/>
            <w:noWrap/>
            <w:vAlign w:val="bottom"/>
          </w:tcPr>
          <w:p w:rsidR="00ED2984" w:rsidRPr="00A02E50" w:rsidRDefault="00ED2984" w:rsidP="00614232">
            <w:pPr>
              <w:spacing w:after="0" w:line="240" w:lineRule="auto"/>
              <w:rPr>
                <w:rFonts w:ascii="Calibri" w:eastAsia="Times New Roman" w:hAnsi="Calibri" w:cs="Calibri"/>
                <w:sz w:val="16"/>
                <w:szCs w:val="16"/>
                <w:lang w:eastAsia="en-GB"/>
              </w:rPr>
            </w:pPr>
            <w:r w:rsidRPr="00ED2984">
              <w:rPr>
                <w:rFonts w:ascii="Calibri" w:eastAsia="Times New Roman" w:hAnsi="Calibri" w:cs="Calibri"/>
                <w:sz w:val="16"/>
                <w:szCs w:val="16"/>
                <w:lang w:eastAsia="en-GB"/>
              </w:rPr>
              <w:t>Medieval</w:t>
            </w:r>
          </w:p>
        </w:tc>
        <w:tc>
          <w:tcPr>
            <w:tcW w:w="1325" w:type="dxa"/>
            <w:tcBorders>
              <w:top w:val="nil"/>
              <w:left w:val="nil"/>
              <w:bottom w:val="nil"/>
              <w:right w:val="nil"/>
            </w:tcBorders>
            <w:shd w:val="clear" w:color="auto" w:fill="auto"/>
            <w:noWrap/>
            <w:vAlign w:val="bottom"/>
          </w:tcPr>
          <w:p w:rsidR="00ED2984" w:rsidRPr="00A02E50" w:rsidRDefault="00ED2984" w:rsidP="00614232">
            <w:pPr>
              <w:spacing w:after="0" w:line="240" w:lineRule="auto"/>
              <w:rPr>
                <w:rFonts w:ascii="Calibri" w:eastAsia="Times New Roman" w:hAnsi="Calibri" w:cs="Calibri"/>
                <w:color w:val="000000"/>
                <w:sz w:val="16"/>
                <w:szCs w:val="16"/>
                <w:lang w:eastAsia="en-GB"/>
              </w:rPr>
            </w:pPr>
            <w:r w:rsidRPr="00ED2984">
              <w:rPr>
                <w:rFonts w:ascii="Calibri" w:eastAsia="Times New Roman" w:hAnsi="Calibri" w:cs="Calibri"/>
                <w:color w:val="000000"/>
                <w:sz w:val="16"/>
                <w:szCs w:val="16"/>
                <w:lang w:eastAsia="en-GB"/>
              </w:rPr>
              <w:t>SN</w:t>
            </w:r>
            <w:r>
              <w:rPr>
                <w:rFonts w:ascii="Calibri" w:eastAsia="Times New Roman" w:hAnsi="Calibri" w:cs="Calibri"/>
                <w:color w:val="000000"/>
                <w:sz w:val="16"/>
                <w:szCs w:val="16"/>
                <w:lang w:eastAsia="en-GB"/>
              </w:rPr>
              <w:t xml:space="preserve"> </w:t>
            </w:r>
            <w:r w:rsidRPr="00ED2984">
              <w:rPr>
                <w:rFonts w:ascii="Calibri" w:eastAsia="Times New Roman" w:hAnsi="Calibri" w:cs="Calibri"/>
                <w:color w:val="000000"/>
                <w:sz w:val="16"/>
                <w:szCs w:val="16"/>
                <w:lang w:eastAsia="en-GB"/>
              </w:rPr>
              <w:t>585</w:t>
            </w:r>
            <w:r>
              <w:rPr>
                <w:rFonts w:ascii="Calibri" w:eastAsia="Times New Roman" w:hAnsi="Calibri" w:cs="Calibri"/>
                <w:color w:val="000000"/>
                <w:sz w:val="16"/>
                <w:szCs w:val="16"/>
                <w:lang w:eastAsia="en-GB"/>
              </w:rPr>
              <w:t xml:space="preserve">00 </w:t>
            </w:r>
            <w:r w:rsidRPr="00ED2984">
              <w:rPr>
                <w:rFonts w:ascii="Calibri" w:eastAsia="Times New Roman" w:hAnsi="Calibri" w:cs="Calibri"/>
                <w:color w:val="000000"/>
                <w:sz w:val="16"/>
                <w:szCs w:val="16"/>
                <w:lang w:eastAsia="en-GB"/>
              </w:rPr>
              <w:t>801</w:t>
            </w:r>
            <w:r>
              <w:rPr>
                <w:rFonts w:ascii="Calibri" w:eastAsia="Times New Roman" w:hAnsi="Calibri" w:cs="Calibri"/>
                <w:color w:val="000000"/>
                <w:sz w:val="16"/>
                <w:szCs w:val="16"/>
                <w:lang w:eastAsia="en-GB"/>
              </w:rPr>
              <w:t>00</w:t>
            </w:r>
          </w:p>
        </w:tc>
      </w:tr>
    </w:tbl>
    <w:p w:rsidR="003546B5" w:rsidRDefault="003546B5" w:rsidP="000D2B65">
      <w:pPr>
        <w:spacing w:before="240"/>
        <w:rPr>
          <w:sz w:val="24"/>
          <w:szCs w:val="24"/>
        </w:rPr>
      </w:pPr>
    </w:p>
    <w:p w:rsidR="003546B5" w:rsidRDefault="003546B5" w:rsidP="000D2B65">
      <w:pPr>
        <w:spacing w:before="240"/>
        <w:rPr>
          <w:sz w:val="24"/>
          <w:szCs w:val="24"/>
        </w:rPr>
      </w:pPr>
      <w:r>
        <w:rPr>
          <w:sz w:val="24"/>
          <w:szCs w:val="24"/>
        </w:rPr>
        <w:t xml:space="preserve">All above data acquired from </w:t>
      </w:r>
      <w:r w:rsidR="00DF2C9F">
        <w:rPr>
          <w:sz w:val="24"/>
          <w:szCs w:val="24"/>
        </w:rPr>
        <w:t>Historic Wales</w:t>
      </w:r>
      <w:r>
        <w:rPr>
          <w:sz w:val="24"/>
          <w:szCs w:val="24"/>
        </w:rPr>
        <w:t xml:space="preserve">, 2019. </w:t>
      </w:r>
    </w:p>
    <w:p w:rsidR="00DF2C9F" w:rsidRDefault="00DF2C9F" w:rsidP="000D2B65">
      <w:pPr>
        <w:spacing w:before="240"/>
        <w:rPr>
          <w:sz w:val="24"/>
          <w:szCs w:val="24"/>
        </w:rPr>
      </w:pPr>
    </w:p>
    <w:p w:rsidR="00DF2C9F" w:rsidRDefault="00357DBE" w:rsidP="000D2B65">
      <w:pPr>
        <w:spacing w:before="240"/>
        <w:rPr>
          <w:sz w:val="24"/>
          <w:szCs w:val="24"/>
        </w:rPr>
      </w:pPr>
      <w:r>
        <w:rPr>
          <w:noProof/>
          <w:lang w:eastAsia="en-GB"/>
        </w:rPr>
        <w:drawing>
          <wp:anchor distT="0" distB="0" distL="114300" distR="114300" simplePos="0" relativeHeight="251672576" behindDoc="0" locked="0" layoutInCell="1" allowOverlap="1">
            <wp:simplePos x="0" y="0"/>
            <wp:positionH relativeFrom="margin">
              <wp:align>left</wp:align>
            </wp:positionH>
            <wp:positionV relativeFrom="paragraph">
              <wp:posOffset>735330</wp:posOffset>
            </wp:positionV>
            <wp:extent cx="3853848" cy="25336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853848" cy="2533650"/>
                    </a:xfrm>
                    <a:prstGeom prst="rect">
                      <a:avLst/>
                    </a:prstGeom>
                  </pic:spPr>
                </pic:pic>
              </a:graphicData>
            </a:graphic>
            <wp14:sizeRelH relativeFrom="page">
              <wp14:pctWidth>0</wp14:pctWidth>
            </wp14:sizeRelH>
            <wp14:sizeRelV relativeFrom="page">
              <wp14:pctHeight>0</wp14:pctHeight>
            </wp14:sizeRelV>
          </wp:anchor>
        </w:drawing>
      </w:r>
      <w:r w:rsidR="00DF2C9F">
        <w:rPr>
          <w:sz w:val="24"/>
          <w:szCs w:val="24"/>
        </w:rPr>
        <w:t xml:space="preserve">The above data was gathered from the Historic Wales website. The data above is shown on the map below, not all of the </w:t>
      </w:r>
      <w:r>
        <w:rPr>
          <w:sz w:val="24"/>
          <w:szCs w:val="24"/>
        </w:rPr>
        <w:t xml:space="preserve">data points on the map below are represented in the data above as they are not all in the research area in question. </w:t>
      </w:r>
    </w:p>
    <w:p w:rsidR="00357DBE" w:rsidRDefault="00357DBE" w:rsidP="000D2B65">
      <w:pPr>
        <w:spacing w:before="240"/>
        <w:rPr>
          <w:sz w:val="24"/>
          <w:szCs w:val="24"/>
        </w:rPr>
      </w:pPr>
    </w:p>
    <w:p w:rsidR="00357DBE" w:rsidRDefault="00357DBE" w:rsidP="000D2B65">
      <w:pPr>
        <w:spacing w:before="240"/>
        <w:rPr>
          <w:sz w:val="24"/>
          <w:szCs w:val="24"/>
        </w:rPr>
      </w:pPr>
    </w:p>
    <w:p w:rsidR="00357DBE" w:rsidRDefault="00357DBE" w:rsidP="000D2B65">
      <w:pPr>
        <w:spacing w:before="240"/>
        <w:rPr>
          <w:sz w:val="24"/>
          <w:szCs w:val="24"/>
        </w:rPr>
      </w:pPr>
    </w:p>
    <w:p w:rsidR="00357DBE" w:rsidRDefault="00357DBE" w:rsidP="000D2B65">
      <w:pPr>
        <w:spacing w:before="240"/>
        <w:rPr>
          <w:sz w:val="24"/>
          <w:szCs w:val="24"/>
        </w:rPr>
      </w:pPr>
    </w:p>
    <w:p w:rsidR="00357DBE" w:rsidRDefault="00ED2984" w:rsidP="000D2B65">
      <w:pPr>
        <w:spacing w:before="240"/>
        <w:rPr>
          <w:sz w:val="24"/>
          <w:szCs w:val="24"/>
        </w:rPr>
      </w:pPr>
      <w:r w:rsidRPr="00357DBE">
        <w:rPr>
          <w:noProof/>
          <w:sz w:val="24"/>
          <w:szCs w:val="24"/>
          <w:lang w:eastAsia="en-GB"/>
        </w:rPr>
        <mc:AlternateContent>
          <mc:Choice Requires="wps">
            <w:drawing>
              <wp:anchor distT="45720" distB="45720" distL="114300" distR="114300" simplePos="0" relativeHeight="251674624" behindDoc="0" locked="0" layoutInCell="1" allowOverlap="1">
                <wp:simplePos x="0" y="0"/>
                <wp:positionH relativeFrom="column">
                  <wp:posOffset>4081780</wp:posOffset>
                </wp:positionH>
                <wp:positionV relativeFrom="paragraph">
                  <wp:posOffset>-93345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57DBE" w:rsidRDefault="00357DBE">
                            <w:r>
                              <w:t>Historic Wales, 2019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1.4pt;margin-top:-7.35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">
                <v:textbox style="mso-fit-shape-to-text:t">
                  <w:txbxContent>
                    <w:p w:rsidR="00357DBE" w:rsidRDefault="00357DBE">
                      <w:r>
                        <w:t>Historic Wales, 2019</w:t>
                      </w:r>
                    </w:p>
                  </w:txbxContent>
                </v:textbox>
                <w10:wrap type="square"/>
              </v:shape>
            </w:pict>
          </mc:Fallback>
        </mc:AlternateContent>
      </w:r>
    </w:p>
    <w:p w:rsidR="00357DBE" w:rsidRDefault="00357DBE" w:rsidP="000D2B65">
      <w:pPr>
        <w:spacing w:before="240"/>
        <w:rPr>
          <w:sz w:val="24"/>
          <w:szCs w:val="24"/>
        </w:rPr>
      </w:pPr>
      <w:r>
        <w:rPr>
          <w:sz w:val="24"/>
          <w:szCs w:val="24"/>
        </w:rPr>
        <w:lastRenderedPageBreak/>
        <w:t xml:space="preserve">As you can see on the map above there is minimal data for the main plateau area of the research area. This may be due to it not being explored to the extent of the surrounding area, but may also be due to being farm land and from looking at some of the data sets it looks like it has been farm land for quite some time. </w:t>
      </w:r>
    </w:p>
    <w:p w:rsidR="00357DBE" w:rsidRDefault="00357DBE" w:rsidP="000D2B65">
      <w:pPr>
        <w:spacing w:before="240"/>
        <w:rPr>
          <w:sz w:val="24"/>
          <w:szCs w:val="24"/>
        </w:rPr>
      </w:pPr>
      <w:r>
        <w:rPr>
          <w:sz w:val="24"/>
          <w:szCs w:val="24"/>
        </w:rPr>
        <w:t xml:space="preserve">However there is a medieval castle on the southern edge of the research area, this could indicate that there has been conflict or battle in the surrounding area. </w:t>
      </w:r>
      <w:r w:rsidR="007643EA">
        <w:rPr>
          <w:sz w:val="24"/>
          <w:szCs w:val="24"/>
        </w:rPr>
        <w:t xml:space="preserve">Whilst this is not conclusive evidence, it would be something to look out for during potential excavations in the area. </w:t>
      </w:r>
      <w:proofErr w:type="spellStart"/>
      <w:r w:rsidR="007643EA">
        <w:rPr>
          <w:sz w:val="24"/>
          <w:szCs w:val="24"/>
        </w:rPr>
        <w:t>Achwilio</w:t>
      </w:r>
      <w:proofErr w:type="spellEnd"/>
      <w:r w:rsidR="007643EA">
        <w:rPr>
          <w:sz w:val="24"/>
          <w:szCs w:val="24"/>
        </w:rPr>
        <w:t xml:space="preserve"> does state that there have been a number of battles at the castle in the research area, these battles according to </w:t>
      </w:r>
      <w:proofErr w:type="spellStart"/>
      <w:r w:rsidR="007643EA">
        <w:rPr>
          <w:sz w:val="24"/>
          <w:szCs w:val="24"/>
        </w:rPr>
        <w:t>Archwilio</w:t>
      </w:r>
      <w:proofErr w:type="spellEnd"/>
      <w:r w:rsidR="007643EA">
        <w:rPr>
          <w:sz w:val="24"/>
          <w:szCs w:val="24"/>
        </w:rPr>
        <w:t xml:space="preserve"> commenced in 1136, 1141, 1197 and 1221 (</w:t>
      </w:r>
      <w:proofErr w:type="spellStart"/>
      <w:r w:rsidR="007643EA">
        <w:rPr>
          <w:sz w:val="24"/>
          <w:szCs w:val="24"/>
        </w:rPr>
        <w:t>Archwilio</w:t>
      </w:r>
      <w:proofErr w:type="spellEnd"/>
      <w:r w:rsidR="007643EA">
        <w:rPr>
          <w:sz w:val="24"/>
          <w:szCs w:val="24"/>
        </w:rPr>
        <w:t xml:space="preserve">, 2019). These put the battles at an interesting point of Norman history within wales. </w:t>
      </w:r>
      <w:r w:rsidR="00B01E0A">
        <w:rPr>
          <w:sz w:val="24"/>
          <w:szCs w:val="24"/>
        </w:rPr>
        <w:t xml:space="preserve">From the data supplied by </w:t>
      </w:r>
      <w:proofErr w:type="spellStart"/>
      <w:r w:rsidR="00B01E0A">
        <w:rPr>
          <w:sz w:val="24"/>
          <w:szCs w:val="24"/>
        </w:rPr>
        <w:t>Archwilio</w:t>
      </w:r>
      <w:proofErr w:type="spellEnd"/>
      <w:r w:rsidR="00B01E0A">
        <w:rPr>
          <w:sz w:val="24"/>
          <w:szCs w:val="24"/>
        </w:rPr>
        <w:t xml:space="preserve"> there is only one archaeological find relation to the medieval period, that being the medieval lead seal matrix. There is minimal information on the matrix, the National Museum of Wales’ website states that the seal matrix is of ‘</w:t>
      </w:r>
      <w:proofErr w:type="spellStart"/>
      <w:r w:rsidR="00B01E0A">
        <w:rPr>
          <w:sz w:val="24"/>
          <w:szCs w:val="24"/>
        </w:rPr>
        <w:t>Ithel</w:t>
      </w:r>
      <w:proofErr w:type="spellEnd"/>
      <w:r w:rsidR="00B01E0A">
        <w:rPr>
          <w:sz w:val="24"/>
          <w:szCs w:val="24"/>
        </w:rPr>
        <w:t xml:space="preserve"> </w:t>
      </w:r>
      <w:proofErr w:type="spellStart"/>
      <w:r w:rsidR="00B01E0A">
        <w:rPr>
          <w:sz w:val="24"/>
          <w:szCs w:val="24"/>
        </w:rPr>
        <w:t>ap</w:t>
      </w:r>
      <w:proofErr w:type="spellEnd"/>
      <w:r w:rsidR="00B01E0A">
        <w:rPr>
          <w:sz w:val="24"/>
          <w:szCs w:val="24"/>
        </w:rPr>
        <w:t xml:space="preserve"> </w:t>
      </w:r>
      <w:proofErr w:type="spellStart"/>
      <w:r w:rsidR="00B01E0A">
        <w:rPr>
          <w:sz w:val="24"/>
          <w:szCs w:val="24"/>
        </w:rPr>
        <w:t>Bleddyn</w:t>
      </w:r>
      <w:proofErr w:type="spellEnd"/>
      <w:r w:rsidR="00B01E0A">
        <w:rPr>
          <w:sz w:val="24"/>
          <w:szCs w:val="24"/>
        </w:rPr>
        <w:t>’ from the late 14</w:t>
      </w:r>
      <w:r w:rsidR="00B01E0A" w:rsidRPr="00B01E0A">
        <w:rPr>
          <w:sz w:val="24"/>
          <w:szCs w:val="24"/>
          <w:vertAlign w:val="superscript"/>
        </w:rPr>
        <w:t>th</w:t>
      </w:r>
      <w:r w:rsidR="00B01E0A">
        <w:rPr>
          <w:sz w:val="24"/>
          <w:szCs w:val="24"/>
        </w:rPr>
        <w:t xml:space="preserve"> century (National Museum of Wales, 2019). This puts the </w:t>
      </w:r>
      <w:r w:rsidR="00614A81">
        <w:rPr>
          <w:sz w:val="24"/>
          <w:szCs w:val="24"/>
        </w:rPr>
        <w:t xml:space="preserve">seal matrix after Tan y Castell was apparently destroyed. </w:t>
      </w:r>
      <w:r w:rsidR="00A8221A">
        <w:rPr>
          <w:sz w:val="24"/>
          <w:szCs w:val="24"/>
        </w:rPr>
        <w:t>There is another medieval artefact discovered in the research area. This is a medieval sword find, the sword remains were sent to the National Museum of Wales but the current whereabouts are unknown. The sword find itself was discovered on the Iron Age hillfort, the other side of the valley to the Medieval castle Tan y Castell (</w:t>
      </w:r>
      <w:proofErr w:type="spellStart"/>
      <w:r w:rsidR="00A8221A">
        <w:rPr>
          <w:sz w:val="24"/>
          <w:szCs w:val="24"/>
        </w:rPr>
        <w:t>Cofle</w:t>
      </w:r>
      <w:r w:rsidR="00EE2071">
        <w:rPr>
          <w:sz w:val="24"/>
          <w:szCs w:val="24"/>
        </w:rPr>
        <w:t>in</w:t>
      </w:r>
      <w:proofErr w:type="spellEnd"/>
      <w:r w:rsidR="00EE2071">
        <w:rPr>
          <w:sz w:val="24"/>
          <w:szCs w:val="24"/>
        </w:rPr>
        <w:t>, ND</w:t>
      </w:r>
      <w:r w:rsidR="00A8221A">
        <w:rPr>
          <w:sz w:val="24"/>
          <w:szCs w:val="24"/>
        </w:rPr>
        <w:t xml:space="preserve">). </w:t>
      </w:r>
    </w:p>
    <w:p w:rsidR="007643EA" w:rsidRDefault="007643EA" w:rsidP="000D2B65">
      <w:pPr>
        <w:spacing w:before="240"/>
        <w:rPr>
          <w:sz w:val="24"/>
          <w:szCs w:val="24"/>
        </w:rPr>
      </w:pPr>
      <w:r>
        <w:rPr>
          <w:sz w:val="24"/>
          <w:szCs w:val="24"/>
        </w:rPr>
        <w:t xml:space="preserve">In terms of the data from Historic Wales, there seems to be three main time periods represented. Those being Post Medieval, Iron Age and Bronze Age. The majority of the Iron Age and Bronze Age data point seem to be centred around the hillfort, which is to be anticipated. The Post Medieval data points are spread all over the research area. </w:t>
      </w:r>
    </w:p>
    <w:p w:rsidR="00614A81" w:rsidRDefault="00614A81" w:rsidP="000D2B65">
      <w:pPr>
        <w:spacing w:before="240"/>
        <w:rPr>
          <w:sz w:val="24"/>
          <w:szCs w:val="24"/>
        </w:rPr>
      </w:pPr>
      <w:r>
        <w:rPr>
          <w:sz w:val="24"/>
          <w:szCs w:val="24"/>
        </w:rPr>
        <w:t xml:space="preserve">Not much is known about the fish traps, according to </w:t>
      </w:r>
      <w:proofErr w:type="spellStart"/>
      <w:r>
        <w:rPr>
          <w:sz w:val="24"/>
          <w:szCs w:val="24"/>
        </w:rPr>
        <w:t>Coflein</w:t>
      </w:r>
      <w:proofErr w:type="spellEnd"/>
      <w:r>
        <w:rPr>
          <w:sz w:val="24"/>
          <w:szCs w:val="24"/>
        </w:rPr>
        <w:t xml:space="preserve"> there are two posts remaining which could have possibly supported a dry stone wall as the construction of the fish traps (</w:t>
      </w:r>
      <w:proofErr w:type="spellStart"/>
      <w:r>
        <w:rPr>
          <w:sz w:val="24"/>
          <w:szCs w:val="24"/>
        </w:rPr>
        <w:t>Coflein</w:t>
      </w:r>
      <w:proofErr w:type="spellEnd"/>
      <w:r>
        <w:rPr>
          <w:sz w:val="24"/>
          <w:szCs w:val="24"/>
        </w:rPr>
        <w:t xml:space="preserve">, </w:t>
      </w:r>
      <w:r w:rsidR="00EE2071">
        <w:rPr>
          <w:sz w:val="24"/>
          <w:szCs w:val="24"/>
        </w:rPr>
        <w:t>ND</w:t>
      </w:r>
      <w:r>
        <w:rPr>
          <w:sz w:val="24"/>
          <w:szCs w:val="24"/>
        </w:rPr>
        <w:t xml:space="preserve">). </w:t>
      </w:r>
    </w:p>
    <w:p w:rsidR="007643EA" w:rsidRDefault="007643EA" w:rsidP="000D2B65">
      <w:pPr>
        <w:spacing w:before="240"/>
        <w:rPr>
          <w:sz w:val="24"/>
          <w:szCs w:val="24"/>
        </w:rPr>
      </w:pPr>
      <w:r>
        <w:rPr>
          <w:sz w:val="24"/>
          <w:szCs w:val="24"/>
        </w:rPr>
        <w:t xml:space="preserve">For the case of </w:t>
      </w:r>
      <w:proofErr w:type="spellStart"/>
      <w:r>
        <w:rPr>
          <w:sz w:val="24"/>
          <w:szCs w:val="24"/>
        </w:rPr>
        <w:t>palaeoenvironmental</w:t>
      </w:r>
      <w:proofErr w:type="spellEnd"/>
      <w:r>
        <w:rPr>
          <w:sz w:val="24"/>
          <w:szCs w:val="24"/>
        </w:rPr>
        <w:t xml:space="preserve"> archaeology there is two main points of interest. These are the submerged forest and the fish traps. Depending on the state of preservation of the submerged forest it may be possible to get a dendrochronological assessment of the timber remains completed, as well as if there are peat levels in which the submerged forest is resting in (much like </w:t>
      </w:r>
      <w:proofErr w:type="spellStart"/>
      <w:r>
        <w:rPr>
          <w:sz w:val="24"/>
          <w:szCs w:val="24"/>
        </w:rPr>
        <w:t>Goldcliff</w:t>
      </w:r>
      <w:proofErr w:type="spellEnd"/>
      <w:r>
        <w:rPr>
          <w:sz w:val="24"/>
          <w:szCs w:val="24"/>
        </w:rPr>
        <w:t xml:space="preserve">, Newport) </w:t>
      </w:r>
      <w:proofErr w:type="spellStart"/>
      <w:r>
        <w:rPr>
          <w:sz w:val="24"/>
          <w:szCs w:val="24"/>
        </w:rPr>
        <w:t>palaeoenvironmental</w:t>
      </w:r>
      <w:proofErr w:type="spellEnd"/>
      <w:r>
        <w:rPr>
          <w:sz w:val="24"/>
          <w:szCs w:val="24"/>
        </w:rPr>
        <w:t xml:space="preserve"> samples may be able to be taken to undergo both pollen analysis and </w:t>
      </w:r>
      <w:r w:rsidR="007B0A59">
        <w:rPr>
          <w:sz w:val="24"/>
          <w:szCs w:val="24"/>
        </w:rPr>
        <w:t xml:space="preserve">mollusc and ostracod analysis. This could potentially provide the information on the environment in which the trees were living in to the point of the death of the trees. </w:t>
      </w:r>
    </w:p>
    <w:p w:rsidR="00E92CF3" w:rsidRDefault="00E92CF3" w:rsidP="000D2B65">
      <w:pPr>
        <w:spacing w:before="240"/>
        <w:rPr>
          <w:sz w:val="24"/>
          <w:szCs w:val="24"/>
        </w:rPr>
      </w:pPr>
      <w:r>
        <w:rPr>
          <w:sz w:val="24"/>
          <w:szCs w:val="24"/>
        </w:rPr>
        <w:t xml:space="preserve">For the completion of any </w:t>
      </w:r>
      <w:proofErr w:type="spellStart"/>
      <w:r>
        <w:rPr>
          <w:sz w:val="24"/>
          <w:szCs w:val="24"/>
        </w:rPr>
        <w:t>palaeoenvironmental</w:t>
      </w:r>
      <w:proofErr w:type="spellEnd"/>
      <w:r>
        <w:rPr>
          <w:sz w:val="24"/>
          <w:szCs w:val="24"/>
        </w:rPr>
        <w:t xml:space="preserve"> or archaeological excavation it would be suggested to conduct a field walk of the specific areas to be examined. </w:t>
      </w:r>
      <w:r w:rsidR="00342998">
        <w:rPr>
          <w:sz w:val="24"/>
          <w:szCs w:val="24"/>
        </w:rPr>
        <w:t xml:space="preserve">After that has been completed then it could be suggested to undergo test pits, the purpose of these could be dependent on the type of excavation being done. For a </w:t>
      </w:r>
      <w:proofErr w:type="spellStart"/>
      <w:r w:rsidR="00342998">
        <w:rPr>
          <w:sz w:val="24"/>
          <w:szCs w:val="24"/>
        </w:rPr>
        <w:t>palaeoenvironmental</w:t>
      </w:r>
      <w:proofErr w:type="spellEnd"/>
      <w:r w:rsidR="00342998">
        <w:rPr>
          <w:sz w:val="24"/>
          <w:szCs w:val="24"/>
        </w:rPr>
        <w:t xml:space="preserve"> </w:t>
      </w:r>
      <w:proofErr w:type="spellStart"/>
      <w:r w:rsidR="00342998">
        <w:rPr>
          <w:sz w:val="24"/>
          <w:szCs w:val="24"/>
        </w:rPr>
        <w:t>extacation</w:t>
      </w:r>
      <w:proofErr w:type="spellEnd"/>
      <w:r w:rsidR="00342998">
        <w:rPr>
          <w:sz w:val="24"/>
          <w:szCs w:val="24"/>
        </w:rPr>
        <w:t xml:space="preserve"> then the test pits could be to confirm the ground type and whether the types of </w:t>
      </w:r>
      <w:proofErr w:type="spellStart"/>
      <w:r w:rsidR="00342998">
        <w:rPr>
          <w:sz w:val="24"/>
          <w:szCs w:val="24"/>
        </w:rPr>
        <w:lastRenderedPageBreak/>
        <w:t>palaeoenvironmental</w:t>
      </w:r>
      <w:proofErr w:type="spellEnd"/>
      <w:r w:rsidR="00342998">
        <w:rPr>
          <w:sz w:val="24"/>
          <w:szCs w:val="24"/>
        </w:rPr>
        <w:t xml:space="preserve"> remains are likely to survive in the subject area. For an archaeological excavation the test pits would be to determine the possibility of archaeological finds. </w:t>
      </w:r>
    </w:p>
    <w:p w:rsidR="00F728CD" w:rsidRDefault="00F728CD" w:rsidP="000D2B65">
      <w:pPr>
        <w:spacing w:before="240"/>
        <w:rPr>
          <w:sz w:val="24"/>
          <w:szCs w:val="24"/>
        </w:rPr>
      </w:pPr>
    </w:p>
    <w:p w:rsidR="00F728CD" w:rsidRDefault="00F728CD" w:rsidP="000D2B65">
      <w:pPr>
        <w:spacing w:before="240"/>
        <w:rPr>
          <w:sz w:val="24"/>
          <w:szCs w:val="24"/>
        </w:rPr>
      </w:pPr>
      <w:r w:rsidRPr="00F728CD">
        <w:rPr>
          <w:sz w:val="32"/>
          <w:szCs w:val="32"/>
          <w:u w:val="single"/>
        </w:rPr>
        <w:t>Bibliography</w:t>
      </w:r>
      <w:r>
        <w:rPr>
          <w:sz w:val="24"/>
          <w:szCs w:val="24"/>
        </w:rPr>
        <w:t>:</w:t>
      </w:r>
    </w:p>
    <w:p w:rsidR="00F70F79" w:rsidRDefault="00F70F79" w:rsidP="000D2B65">
      <w:pPr>
        <w:spacing w:before="240"/>
        <w:rPr>
          <w:sz w:val="24"/>
          <w:szCs w:val="24"/>
        </w:rPr>
      </w:pPr>
      <w:r>
        <w:rPr>
          <w:sz w:val="24"/>
          <w:szCs w:val="24"/>
        </w:rPr>
        <w:t xml:space="preserve">ArcGIS. 2019. ArcGIS. Available from: </w:t>
      </w:r>
      <w:hyperlink r:id="rId6" w:history="1">
        <w:r w:rsidRPr="00881C1C">
          <w:rPr>
            <w:rStyle w:val="Hyperlink"/>
            <w:sz w:val="24"/>
            <w:szCs w:val="24"/>
          </w:rPr>
          <w:t>https://www.arcgis.com/home/webmap/viewer.html?useExisting=1</w:t>
        </w:r>
      </w:hyperlink>
      <w:r>
        <w:rPr>
          <w:sz w:val="24"/>
          <w:szCs w:val="24"/>
        </w:rPr>
        <w:t xml:space="preserve"> [Accessed 28/02/2019]</w:t>
      </w:r>
    </w:p>
    <w:p w:rsidR="00F70F79" w:rsidRDefault="00F70F79" w:rsidP="000D2B65">
      <w:pPr>
        <w:spacing w:before="240"/>
        <w:rPr>
          <w:sz w:val="24"/>
          <w:szCs w:val="24"/>
        </w:rPr>
      </w:pPr>
      <w:proofErr w:type="spellStart"/>
      <w:r>
        <w:rPr>
          <w:sz w:val="24"/>
          <w:szCs w:val="24"/>
        </w:rPr>
        <w:t>Archwilio</w:t>
      </w:r>
      <w:proofErr w:type="spellEnd"/>
      <w:r>
        <w:rPr>
          <w:sz w:val="24"/>
          <w:szCs w:val="24"/>
        </w:rPr>
        <w:t xml:space="preserve">. 2019. Historic environments Record for Wales. Available from: </w:t>
      </w:r>
      <w:hyperlink r:id="rId7" w:history="1">
        <w:r w:rsidRPr="00881C1C">
          <w:rPr>
            <w:rStyle w:val="Hyperlink"/>
            <w:sz w:val="24"/>
            <w:szCs w:val="24"/>
          </w:rPr>
          <w:t>https://www.archwilio.org.uk/her/chi1/arch.html?county=Ceredigion&amp;lang=eng</w:t>
        </w:r>
      </w:hyperlink>
      <w:r>
        <w:rPr>
          <w:sz w:val="24"/>
          <w:szCs w:val="24"/>
        </w:rPr>
        <w:t xml:space="preserve"> [Accessed 28/02/2019]</w:t>
      </w:r>
    </w:p>
    <w:p w:rsidR="00F70F79" w:rsidRDefault="00F70F79" w:rsidP="000D2B65">
      <w:pPr>
        <w:spacing w:before="240"/>
        <w:rPr>
          <w:sz w:val="24"/>
          <w:szCs w:val="24"/>
        </w:rPr>
      </w:pPr>
      <w:proofErr w:type="spellStart"/>
      <w:r>
        <w:rPr>
          <w:sz w:val="24"/>
          <w:szCs w:val="24"/>
        </w:rPr>
        <w:t>Coflein</w:t>
      </w:r>
      <w:proofErr w:type="spellEnd"/>
      <w:r>
        <w:rPr>
          <w:sz w:val="24"/>
          <w:szCs w:val="24"/>
        </w:rPr>
        <w:t xml:space="preserve">. ND. </w:t>
      </w:r>
      <w:r w:rsidRPr="00EE2071">
        <w:rPr>
          <w:sz w:val="24"/>
          <w:szCs w:val="24"/>
        </w:rPr>
        <w:t>PEN DINAS SWORD FIND</w:t>
      </w:r>
      <w:r>
        <w:rPr>
          <w:sz w:val="24"/>
          <w:szCs w:val="24"/>
        </w:rPr>
        <w:t xml:space="preserve">. Available from: </w:t>
      </w:r>
      <w:hyperlink r:id="rId8" w:history="1">
        <w:r w:rsidRPr="00881C1C">
          <w:rPr>
            <w:rStyle w:val="Hyperlink"/>
            <w:sz w:val="24"/>
            <w:szCs w:val="24"/>
          </w:rPr>
          <w:t>https://coflein.gov.uk/en/site/300249/details/pen-dinas-sword-find</w:t>
        </w:r>
      </w:hyperlink>
      <w:r>
        <w:rPr>
          <w:sz w:val="24"/>
          <w:szCs w:val="24"/>
        </w:rPr>
        <w:t xml:space="preserve"> [Accessed 28/02/2019]</w:t>
      </w:r>
    </w:p>
    <w:p w:rsidR="00F70F79" w:rsidRDefault="00F70F79" w:rsidP="000D2B65">
      <w:pPr>
        <w:spacing w:before="240"/>
        <w:rPr>
          <w:sz w:val="24"/>
          <w:szCs w:val="24"/>
        </w:rPr>
      </w:pPr>
      <w:proofErr w:type="spellStart"/>
      <w:r>
        <w:rPr>
          <w:sz w:val="24"/>
          <w:szCs w:val="24"/>
        </w:rPr>
        <w:t>Coflein</w:t>
      </w:r>
      <w:proofErr w:type="spellEnd"/>
      <w:r>
        <w:rPr>
          <w:sz w:val="24"/>
          <w:szCs w:val="24"/>
        </w:rPr>
        <w:t xml:space="preserve">. ND. </w:t>
      </w:r>
      <w:r w:rsidRPr="00EE2071">
        <w:rPr>
          <w:sz w:val="24"/>
          <w:szCs w:val="24"/>
        </w:rPr>
        <w:t>TANYBWLCH FISH TRAP</w:t>
      </w:r>
      <w:r>
        <w:rPr>
          <w:sz w:val="24"/>
          <w:szCs w:val="24"/>
        </w:rPr>
        <w:t xml:space="preserve">. Available from: </w:t>
      </w:r>
      <w:hyperlink r:id="rId9" w:history="1">
        <w:r w:rsidRPr="00881C1C">
          <w:rPr>
            <w:rStyle w:val="Hyperlink"/>
            <w:sz w:val="24"/>
            <w:szCs w:val="24"/>
          </w:rPr>
          <w:t>https://coflein.gov.uk/en/site/518847/details/tanybwlch-fish-trap</w:t>
        </w:r>
      </w:hyperlink>
      <w:r>
        <w:rPr>
          <w:sz w:val="24"/>
          <w:szCs w:val="24"/>
        </w:rPr>
        <w:t xml:space="preserve"> [Accessed 28/02/2019]</w:t>
      </w:r>
    </w:p>
    <w:p w:rsidR="00F70F79" w:rsidRDefault="00F70F79" w:rsidP="000D2B65">
      <w:pPr>
        <w:spacing w:before="240"/>
        <w:rPr>
          <w:sz w:val="24"/>
          <w:szCs w:val="24"/>
        </w:rPr>
      </w:pPr>
      <w:r>
        <w:rPr>
          <w:sz w:val="24"/>
          <w:szCs w:val="24"/>
        </w:rPr>
        <w:t xml:space="preserve">Historic Wales. 2019. Historic Wales. Available from: </w:t>
      </w:r>
      <w:hyperlink r:id="rId10" w:history="1">
        <w:r w:rsidRPr="00881C1C">
          <w:rPr>
            <w:rStyle w:val="Hyperlink"/>
            <w:sz w:val="24"/>
            <w:szCs w:val="24"/>
          </w:rPr>
          <w:t>https://historicwales.gov.uk/#zoom=5&amp;lat=279333.59502&amp;lon=258991.71177&amp;layers=BTTTTTTFFTTT</w:t>
        </w:r>
      </w:hyperlink>
      <w:r>
        <w:rPr>
          <w:sz w:val="24"/>
          <w:szCs w:val="24"/>
        </w:rPr>
        <w:t xml:space="preserve"> [Accessed 28/02/2019]</w:t>
      </w:r>
    </w:p>
    <w:p w:rsidR="00F70F79" w:rsidRPr="007B3250" w:rsidRDefault="00F70F79" w:rsidP="000D2B65">
      <w:pPr>
        <w:spacing w:before="240"/>
        <w:rPr>
          <w:sz w:val="24"/>
          <w:szCs w:val="24"/>
        </w:rPr>
      </w:pPr>
      <w:r>
        <w:rPr>
          <w:sz w:val="24"/>
          <w:szCs w:val="24"/>
        </w:rPr>
        <w:t xml:space="preserve">National Museum of Wales. 2019. </w:t>
      </w:r>
      <w:r w:rsidRPr="00EE2071">
        <w:rPr>
          <w:sz w:val="24"/>
          <w:szCs w:val="24"/>
        </w:rPr>
        <w:t>Medieval lead seal matrix</w:t>
      </w:r>
      <w:r>
        <w:rPr>
          <w:sz w:val="24"/>
          <w:szCs w:val="24"/>
        </w:rPr>
        <w:t xml:space="preserve">. Available from: </w:t>
      </w:r>
      <w:hyperlink r:id="rId11" w:history="1">
        <w:r w:rsidRPr="00881C1C">
          <w:rPr>
            <w:rStyle w:val="Hyperlink"/>
            <w:sz w:val="24"/>
            <w:szCs w:val="24"/>
          </w:rPr>
          <w:t>https://museum.wales/collections/online/object/3c89776e-c014-34c6-9084-85d8c6180495/Medieval-lead-seal-matrix/?field0=string&amp;value0=2006.2H&amp;index=0</w:t>
        </w:r>
      </w:hyperlink>
      <w:r>
        <w:rPr>
          <w:sz w:val="24"/>
          <w:szCs w:val="24"/>
        </w:rPr>
        <w:t xml:space="preserve"> [Accessed 28/02/2019]</w:t>
      </w:r>
      <w:bookmarkStart w:id="0" w:name="_GoBack"/>
      <w:bookmarkEnd w:id="0"/>
    </w:p>
    <w:sectPr w:rsidR="00F70F79" w:rsidRPr="007B32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250"/>
    <w:rsid w:val="000D2B65"/>
    <w:rsid w:val="00342998"/>
    <w:rsid w:val="003546B5"/>
    <w:rsid w:val="00357DBE"/>
    <w:rsid w:val="00436598"/>
    <w:rsid w:val="00450BA7"/>
    <w:rsid w:val="00614A81"/>
    <w:rsid w:val="007643EA"/>
    <w:rsid w:val="0077679A"/>
    <w:rsid w:val="007B0A59"/>
    <w:rsid w:val="007B3250"/>
    <w:rsid w:val="0080574E"/>
    <w:rsid w:val="009F4C6B"/>
    <w:rsid w:val="00A27483"/>
    <w:rsid w:val="00A745C0"/>
    <w:rsid w:val="00A8221A"/>
    <w:rsid w:val="00B01E0A"/>
    <w:rsid w:val="00B159D8"/>
    <w:rsid w:val="00C77DDE"/>
    <w:rsid w:val="00DF2C9F"/>
    <w:rsid w:val="00E92CF3"/>
    <w:rsid w:val="00ED2984"/>
    <w:rsid w:val="00EE2071"/>
    <w:rsid w:val="00F70F79"/>
    <w:rsid w:val="00F72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48BF43-212C-4371-8A9D-5386DA5D2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28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606794">
      <w:bodyDiv w:val="1"/>
      <w:marLeft w:val="0"/>
      <w:marRight w:val="0"/>
      <w:marTop w:val="0"/>
      <w:marBottom w:val="0"/>
      <w:divBdr>
        <w:top w:val="none" w:sz="0" w:space="0" w:color="auto"/>
        <w:left w:val="none" w:sz="0" w:space="0" w:color="auto"/>
        <w:bottom w:val="none" w:sz="0" w:space="0" w:color="auto"/>
        <w:right w:val="none" w:sz="0" w:space="0" w:color="auto"/>
      </w:divBdr>
      <w:divsChild>
        <w:div w:id="532427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flein.gov.uk/en/site/300249/details/pen-dinas-sword-fin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rchwilio.org.uk/her/chi1/arch.html?county=Ceredigion&amp;lang=e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cgis.com/home/webmap/viewer.html?useExisting=1" TargetMode="External"/><Relationship Id="rId11" Type="http://schemas.openxmlformats.org/officeDocument/2006/relationships/hyperlink" Target="https://museum.wales/collections/online/object/3c89776e-c014-34c6-9084-85d8c6180495/Medieval-lead-seal-matrix/?field0=string&amp;value0=2006.2H&amp;index=0" TargetMode="External"/><Relationship Id="rId5" Type="http://schemas.openxmlformats.org/officeDocument/2006/relationships/image" Target="media/image2.png"/><Relationship Id="rId10" Type="http://schemas.openxmlformats.org/officeDocument/2006/relationships/hyperlink" Target="https://historicwales.gov.uk/#zoom=5&amp;lat=279333.59502&amp;lon=258991.71177&amp;layers=BTTTTTTFFTTT" TargetMode="External"/><Relationship Id="rId4" Type="http://schemas.openxmlformats.org/officeDocument/2006/relationships/image" Target="media/image1.png"/><Relationship Id="rId9" Type="http://schemas.openxmlformats.org/officeDocument/2006/relationships/hyperlink" Target="https://coflein.gov.uk/en/site/518847/details/tanybwlch-fish-tr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1830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cp:revision>
  <dcterms:created xsi:type="dcterms:W3CDTF">2019-02-28T23:06:00Z</dcterms:created>
  <dcterms:modified xsi:type="dcterms:W3CDTF">2019-02-28T23:06:00Z</dcterms:modified>
</cp:coreProperties>
</file>