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2E57" w:rsidP="00502E57" w:rsidRDefault="00502E57" w14:paraId="7D638478" w14:textId="7588E0FE">
      <w:pPr>
        <w:jc w:val="center"/>
        <w:rPr>
          <w:rFonts w:ascii="Arial" w:hAnsi="Arial" w:cs="Arial"/>
          <w:sz w:val="40"/>
          <w:szCs w:val="40"/>
        </w:rPr>
      </w:pPr>
    </w:p>
    <w:p w:rsidR="00502E57" w:rsidP="00502E57" w:rsidRDefault="00502E57" w14:paraId="1F2C7905" w14:textId="082B7B54">
      <w:pPr>
        <w:jc w:val="center"/>
        <w:rPr>
          <w:rFonts w:ascii="Arial" w:hAnsi="Arial" w:cs="Arial"/>
          <w:sz w:val="40"/>
          <w:szCs w:val="40"/>
        </w:rPr>
      </w:pPr>
    </w:p>
    <w:p w:rsidR="00502E57" w:rsidP="00502E57" w:rsidRDefault="00502E57" w14:paraId="0726F613" w14:textId="77777777">
      <w:pPr>
        <w:jc w:val="center"/>
        <w:rPr>
          <w:rFonts w:ascii="Arial" w:hAnsi="Arial" w:cs="Arial"/>
          <w:sz w:val="40"/>
          <w:szCs w:val="40"/>
        </w:rPr>
      </w:pPr>
    </w:p>
    <w:p w:rsidR="00502E57" w:rsidP="00502E57" w:rsidRDefault="00502E57" w14:paraId="749BC9FE" w14:textId="77777777">
      <w:pPr>
        <w:jc w:val="center"/>
        <w:rPr>
          <w:rFonts w:ascii="Arial" w:hAnsi="Arial" w:cs="Arial"/>
          <w:sz w:val="40"/>
          <w:szCs w:val="40"/>
        </w:rPr>
      </w:pPr>
    </w:p>
    <w:p w:rsidR="00502E57" w:rsidP="00502E57" w:rsidRDefault="00502E57" w14:paraId="1A29366A" w14:textId="77777777">
      <w:pPr>
        <w:jc w:val="center"/>
        <w:rPr>
          <w:rFonts w:ascii="Arial" w:hAnsi="Arial" w:cs="Arial"/>
          <w:sz w:val="40"/>
          <w:szCs w:val="40"/>
        </w:rPr>
      </w:pPr>
    </w:p>
    <w:p w:rsidR="00502E57" w:rsidP="00502E57" w:rsidRDefault="00502E57" w14:paraId="75A9A82C" w14:textId="77777777">
      <w:pPr>
        <w:jc w:val="center"/>
        <w:rPr>
          <w:rFonts w:ascii="Arial" w:hAnsi="Arial" w:cs="Arial"/>
          <w:sz w:val="40"/>
          <w:szCs w:val="40"/>
        </w:rPr>
      </w:pPr>
    </w:p>
    <w:p w:rsidR="00502E57" w:rsidP="00502E57" w:rsidRDefault="00502E57" w14:paraId="5130AEF3" w14:textId="77777777">
      <w:pPr>
        <w:jc w:val="center"/>
        <w:rPr>
          <w:rFonts w:ascii="Arial" w:hAnsi="Arial" w:cs="Arial"/>
          <w:sz w:val="40"/>
          <w:szCs w:val="40"/>
        </w:rPr>
      </w:pPr>
    </w:p>
    <w:p w:rsidRPr="00C31683" w:rsidR="00502E57" w:rsidP="00502E57" w:rsidRDefault="00502E57" w14:paraId="5010A7CD" w14:textId="77777777">
      <w:pPr>
        <w:jc w:val="center"/>
        <w:rPr>
          <w:rFonts w:ascii="Arial" w:hAnsi="Arial" w:cs="Arial"/>
          <w:b/>
          <w:bCs/>
          <w:sz w:val="40"/>
          <w:szCs w:val="40"/>
        </w:rPr>
      </w:pPr>
    </w:p>
    <w:p w:rsidRPr="00C31683" w:rsidR="00463E3C" w:rsidP="00502E57" w:rsidRDefault="00502E57" w14:paraId="232D96CF" w14:textId="77777777">
      <w:pPr>
        <w:jc w:val="center"/>
        <w:rPr>
          <w:rFonts w:ascii="Arial" w:hAnsi="Arial" w:cs="Arial"/>
          <w:b/>
          <w:bCs/>
          <w:sz w:val="40"/>
          <w:szCs w:val="40"/>
        </w:rPr>
      </w:pPr>
      <w:r w:rsidRPr="00C31683">
        <w:rPr>
          <w:rFonts w:ascii="Arial" w:hAnsi="Arial" w:cs="Arial"/>
          <w:b/>
          <w:bCs/>
          <w:sz w:val="40"/>
          <w:szCs w:val="40"/>
        </w:rPr>
        <w:t>Customer Relationship Management Emerging Themes</w:t>
      </w:r>
    </w:p>
    <w:p w:rsidR="00502E57" w:rsidRDefault="00502E57" w14:paraId="2153E61A" w14:textId="77777777"/>
    <w:p w:rsidR="00502E57" w:rsidRDefault="00502E57" w14:paraId="1DD3ADA2" w14:textId="77777777"/>
    <w:p w:rsidR="00502E57" w:rsidRDefault="00502E57" w14:paraId="2130EB7D" w14:textId="6CC6E82F"/>
    <w:p w:rsidR="00502E57" w:rsidRDefault="00502E57" w14:paraId="25C641BF" w14:textId="41D4FACD"/>
    <w:p w:rsidR="00502E57" w:rsidRDefault="00502E57" w14:paraId="22A67014" w14:textId="66266E6E"/>
    <w:p w:rsidR="00502E57" w:rsidRDefault="00502E57" w14:paraId="6B675085" w14:textId="77777777"/>
    <w:p w:rsidR="00502E57" w:rsidRDefault="00502E57" w14:paraId="633C3013" w14:textId="77777777"/>
    <w:p w:rsidR="00502E57" w:rsidRDefault="00502E57" w14:paraId="6EC99B62" w14:textId="77777777"/>
    <w:p w:rsidRPr="00121017" w:rsidR="00502E57" w:rsidP="00502E57" w:rsidRDefault="00502E57" w14:paraId="0D66AEF3" w14:textId="77777777">
      <w:pPr>
        <w:jc w:val="right"/>
        <w:rPr>
          <w:rFonts w:ascii="Arial" w:hAnsi="Arial" w:cs="Arial"/>
          <w:b/>
          <w:bCs/>
        </w:rPr>
      </w:pPr>
      <w:r w:rsidRPr="00502E57">
        <w:rPr>
          <w:rFonts w:ascii="Arial" w:hAnsi="Arial" w:cs="Arial"/>
        </w:rPr>
        <w:t xml:space="preserve"> </w:t>
      </w:r>
      <w:r w:rsidRPr="00121017">
        <w:rPr>
          <w:rFonts w:ascii="Arial" w:hAnsi="Arial" w:cs="Arial"/>
          <w:b/>
          <w:bCs/>
        </w:rPr>
        <w:t>Module cod: BMSW 5103</w:t>
      </w:r>
    </w:p>
    <w:p w:rsidR="00C31683" w:rsidP="00502E57" w:rsidRDefault="00502E57" w14:paraId="19A0A14F" w14:textId="77777777">
      <w:pPr>
        <w:jc w:val="right"/>
        <w:rPr>
          <w:rFonts w:ascii="Arial" w:hAnsi="Arial" w:cs="Arial"/>
          <w:b/>
          <w:bCs/>
        </w:rPr>
      </w:pPr>
      <w:r w:rsidRPr="00121017">
        <w:rPr>
          <w:rFonts w:ascii="Arial" w:hAnsi="Arial" w:cs="Arial"/>
          <w:b/>
          <w:bCs/>
        </w:rPr>
        <w:t xml:space="preserve">Student name: Florica </w:t>
      </w:r>
      <w:proofErr w:type="spellStart"/>
      <w:r w:rsidRPr="00121017">
        <w:rPr>
          <w:rFonts w:ascii="Arial" w:hAnsi="Arial" w:cs="Arial"/>
          <w:b/>
          <w:bCs/>
        </w:rPr>
        <w:t>Sorina</w:t>
      </w:r>
      <w:proofErr w:type="spellEnd"/>
      <w:r w:rsidRPr="00121017">
        <w:rPr>
          <w:rFonts w:ascii="Arial" w:hAnsi="Arial" w:cs="Arial"/>
          <w:b/>
          <w:bCs/>
        </w:rPr>
        <w:t xml:space="preserve"> Bratu </w:t>
      </w:r>
    </w:p>
    <w:p w:rsidRPr="00121017" w:rsidR="00AB1261" w:rsidP="00502E57" w:rsidRDefault="00C31683" w14:paraId="07AD25F6" w14:textId="442DAC7F">
      <w:pPr>
        <w:jc w:val="right"/>
        <w:rPr>
          <w:rFonts w:ascii="Arial" w:hAnsi="Arial" w:cs="Arial"/>
          <w:b/>
          <w:bCs/>
        </w:rPr>
      </w:pPr>
      <w:r>
        <w:rPr>
          <w:rFonts w:ascii="Arial" w:hAnsi="Arial" w:cs="Arial"/>
          <w:b/>
          <w:bCs/>
        </w:rPr>
        <w:t xml:space="preserve">Student number: </w:t>
      </w:r>
      <w:r w:rsidRPr="00121017" w:rsidR="00502E57">
        <w:rPr>
          <w:rFonts w:ascii="Arial" w:hAnsi="Arial" w:cs="Arial"/>
          <w:b/>
          <w:bCs/>
        </w:rPr>
        <w:t>2109991</w:t>
      </w:r>
    </w:p>
    <w:p w:rsidRPr="00121017" w:rsidR="00502E57" w:rsidP="00A32174" w:rsidRDefault="00502E57" w14:paraId="3DB72771" w14:textId="4C039F51">
      <w:pPr>
        <w:jc w:val="right"/>
        <w:rPr>
          <w:rFonts w:ascii="Arial" w:hAnsi="Arial" w:cs="Arial"/>
          <w:b/>
          <w:bCs/>
        </w:rPr>
      </w:pPr>
      <w:r w:rsidRPr="00121017">
        <w:rPr>
          <w:rFonts w:ascii="Arial" w:hAnsi="Arial" w:cs="Arial"/>
          <w:b/>
          <w:bCs/>
        </w:rPr>
        <w:t>Lecture</w:t>
      </w:r>
      <w:r w:rsidR="00121017">
        <w:rPr>
          <w:rFonts w:ascii="Arial" w:hAnsi="Arial" w:cs="Arial"/>
          <w:b/>
          <w:bCs/>
        </w:rPr>
        <w:t>:</w:t>
      </w:r>
      <w:r w:rsidRPr="00463E3C" w:rsidR="00463E3C">
        <w:t xml:space="preserve"> </w:t>
      </w:r>
      <w:r w:rsidRPr="00463E3C" w:rsidR="00463E3C">
        <w:rPr>
          <w:rFonts w:ascii="Arial" w:hAnsi="Arial" w:cs="Arial"/>
          <w:b/>
          <w:bCs/>
        </w:rPr>
        <w:t xml:space="preserve">Dr Kingsley </w:t>
      </w:r>
      <w:proofErr w:type="spellStart"/>
      <w:r w:rsidRPr="00463E3C" w:rsidR="00463E3C">
        <w:rPr>
          <w:rFonts w:ascii="Arial" w:hAnsi="Arial" w:cs="Arial"/>
          <w:b/>
          <w:bCs/>
        </w:rPr>
        <w:t>Omeihe</w:t>
      </w:r>
      <w:proofErr w:type="spellEnd"/>
    </w:p>
    <w:p w:rsidR="00502E57" w:rsidP="00502E57" w:rsidRDefault="00502E57" w14:paraId="28546BF7" w14:textId="49BEA6FD">
      <w:pPr>
        <w:jc w:val="both"/>
        <w:rPr>
          <w:rFonts w:ascii="Arial" w:hAnsi="Arial" w:cs="Arial"/>
        </w:rPr>
      </w:pPr>
    </w:p>
    <w:p w:rsidR="00502E57" w:rsidP="00502E57" w:rsidRDefault="00502E57" w14:paraId="321923F5" w14:textId="09854500">
      <w:pPr>
        <w:jc w:val="both"/>
        <w:rPr>
          <w:rFonts w:ascii="Arial" w:hAnsi="Arial" w:cs="Arial"/>
        </w:rPr>
      </w:pPr>
    </w:p>
    <w:p w:rsidR="00502E57" w:rsidP="00502E57" w:rsidRDefault="00502E57" w14:paraId="58B4C00E" w14:textId="2938B5A0">
      <w:pPr>
        <w:jc w:val="both"/>
        <w:rPr>
          <w:rFonts w:ascii="Arial" w:hAnsi="Arial" w:cs="Arial"/>
        </w:rPr>
      </w:pPr>
    </w:p>
    <w:p w:rsidR="00502E57" w:rsidP="00502E57" w:rsidRDefault="00502E57" w14:paraId="3B232673" w14:textId="4E86D71A">
      <w:pPr>
        <w:jc w:val="both"/>
        <w:rPr>
          <w:rFonts w:ascii="Arial" w:hAnsi="Arial" w:cs="Arial"/>
        </w:rPr>
      </w:pPr>
    </w:p>
    <w:p w:rsidR="00887C51" w:rsidP="00502E57" w:rsidRDefault="00887C51" w14:paraId="4293C0F6" w14:textId="395E8811">
      <w:pPr>
        <w:jc w:val="both"/>
        <w:rPr>
          <w:rFonts w:ascii="Arial" w:hAnsi="Arial" w:cs="Arial"/>
        </w:rPr>
      </w:pPr>
    </w:p>
    <w:p w:rsidRPr="00121017" w:rsidR="00887C51" w:rsidP="00887C51" w:rsidRDefault="00887C51" w14:paraId="41DC570A" w14:textId="77777777">
      <w:pPr>
        <w:pStyle w:val="Heading1"/>
        <w:rPr>
          <w:rFonts w:ascii="Arial" w:hAnsi="Arial" w:cs="Arial"/>
          <w:b/>
          <w:bCs/>
          <w:color w:val="000000" w:themeColor="text1"/>
          <w:sz w:val="22"/>
          <w:szCs w:val="22"/>
        </w:rPr>
      </w:pPr>
      <w:bookmarkStart w:name="_Toc118538587" w:id="0"/>
      <w:r w:rsidRPr="00121017">
        <w:rPr>
          <w:rFonts w:ascii="Arial" w:hAnsi="Arial" w:cs="Arial"/>
          <w:b/>
          <w:bCs/>
          <w:color w:val="000000" w:themeColor="text1"/>
          <w:sz w:val="22"/>
          <w:szCs w:val="22"/>
        </w:rPr>
        <w:lastRenderedPageBreak/>
        <w:t>Executive summary</w:t>
      </w:r>
      <w:bookmarkEnd w:id="0"/>
    </w:p>
    <w:p w:rsidR="00887C51" w:rsidP="00887C51" w:rsidRDefault="00887C51" w14:paraId="3D040183" w14:textId="77777777">
      <w:pPr>
        <w:spacing w:after="0" w:line="360" w:lineRule="auto"/>
        <w:ind w:firstLine="720"/>
      </w:pPr>
    </w:p>
    <w:p w:rsidR="00887C51" w:rsidP="00887C51" w:rsidRDefault="00887C51" w14:paraId="5DBAC120" w14:textId="3AE8292C">
      <w:pPr>
        <w:spacing w:after="0" w:line="360" w:lineRule="auto"/>
        <w:ind w:firstLine="720"/>
        <w:jc w:val="both"/>
        <w:rPr>
          <w:rFonts w:ascii="Arial" w:hAnsi="Arial" w:cs="Arial"/>
          <w:color w:val="000000" w:themeColor="text1"/>
        </w:rPr>
      </w:pPr>
      <w:r>
        <w:rPr>
          <w:rFonts w:ascii="Arial" w:hAnsi="Arial" w:cs="Arial"/>
        </w:rPr>
        <w:t xml:space="preserve">This report is organised as fallow, </w:t>
      </w:r>
      <w:r w:rsidRPr="00887C51">
        <w:rPr>
          <w:rFonts w:ascii="Arial" w:hAnsi="Arial" w:cs="Arial"/>
          <w:b/>
          <w:bCs/>
        </w:rPr>
        <w:t>Part A</w:t>
      </w:r>
      <w:r>
        <w:rPr>
          <w:rFonts w:ascii="Arial" w:hAnsi="Arial" w:cs="Arial"/>
        </w:rPr>
        <w:t xml:space="preserve"> is focusing</w:t>
      </w:r>
      <w:r w:rsidR="00D2367E">
        <w:rPr>
          <w:rFonts w:ascii="Arial" w:hAnsi="Arial" w:cs="Arial"/>
        </w:rPr>
        <w:t xml:space="preserve"> on the customer experience which can be defined as how the customer perceive the company after they have contact with the product or the employees of the company, o</w:t>
      </w:r>
      <w:r>
        <w:rPr>
          <w:rFonts w:ascii="Arial" w:hAnsi="Arial" w:cs="Arial"/>
        </w:rPr>
        <w:t xml:space="preserve">n the importance of the customer touch points for Deliveroo, on the suitability of brand and the customer experience for Deliveroo, and on the importance of the customer touch points on </w:t>
      </w:r>
      <w:r w:rsidRPr="00A32174">
        <w:rPr>
          <w:rFonts w:ascii="Arial" w:hAnsi="Arial" w:cs="Arial"/>
          <w:color w:val="000000" w:themeColor="text1"/>
        </w:rPr>
        <w:t>customer relationship management</w:t>
      </w:r>
      <w:r>
        <w:rPr>
          <w:rFonts w:ascii="Arial" w:hAnsi="Arial" w:cs="Arial"/>
          <w:color w:val="000000" w:themeColor="text1"/>
        </w:rPr>
        <w:t>.</w:t>
      </w:r>
      <w:r>
        <w:rPr>
          <w:rFonts w:ascii="Arial" w:hAnsi="Arial" w:cs="Arial"/>
          <w:color w:val="000000" w:themeColor="text1"/>
        </w:rPr>
        <w:t xml:space="preserve"> </w:t>
      </w:r>
    </w:p>
    <w:p w:rsidR="007A1490" w:rsidP="00A34E49" w:rsidRDefault="007A1490" w14:paraId="558EEF54" w14:textId="60E32BBF">
      <w:pPr>
        <w:spacing w:after="0" w:line="360" w:lineRule="auto"/>
        <w:ind w:firstLine="720"/>
        <w:jc w:val="both"/>
        <w:rPr>
          <w:rFonts w:ascii="Arial" w:hAnsi="Arial" w:cs="Arial"/>
          <w:color w:val="000000" w:themeColor="text1"/>
        </w:rPr>
      </w:pPr>
      <w:r w:rsidRPr="00C31683">
        <w:rPr>
          <w:rFonts w:ascii="Arial" w:hAnsi="Arial" w:cs="Arial"/>
          <w:b/>
          <w:bCs/>
          <w:color w:val="000000" w:themeColor="text1"/>
        </w:rPr>
        <w:t>Part B</w:t>
      </w:r>
      <w:r>
        <w:rPr>
          <w:rFonts w:ascii="Arial" w:hAnsi="Arial" w:cs="Arial"/>
          <w:color w:val="000000" w:themeColor="text1"/>
        </w:rPr>
        <w:t xml:space="preserve"> is focusing</w:t>
      </w:r>
      <w:r w:rsidR="00A34E49">
        <w:rPr>
          <w:rFonts w:ascii="Arial" w:hAnsi="Arial" w:cs="Arial"/>
          <w:color w:val="000000" w:themeColor="text1"/>
        </w:rPr>
        <w:t xml:space="preserve"> on the importance of the two major perspectives of customer experience, the firm’s perspective, and the customer perspective. These two perspectives are playing a crucial role by engaging customer, retaining them and the most important maintaining customer relationship management. </w:t>
      </w:r>
      <w:r w:rsidR="00D2367E">
        <w:rPr>
          <w:rFonts w:ascii="Arial" w:hAnsi="Arial" w:cs="Arial"/>
          <w:color w:val="000000" w:themeColor="text1"/>
        </w:rPr>
        <w:t>This report</w:t>
      </w:r>
      <w:r w:rsidR="00A34E49">
        <w:rPr>
          <w:rFonts w:ascii="Arial" w:hAnsi="Arial" w:cs="Arial"/>
          <w:color w:val="000000" w:themeColor="text1"/>
        </w:rPr>
        <w:t xml:space="preserve"> is focusing </w:t>
      </w:r>
      <w:r>
        <w:rPr>
          <w:rFonts w:ascii="Arial" w:hAnsi="Arial" w:cs="Arial"/>
          <w:color w:val="000000" w:themeColor="text1"/>
        </w:rPr>
        <w:t xml:space="preserve">on how Deliveroo </w:t>
      </w:r>
      <w:r w:rsidRPr="007A1490">
        <w:rPr>
          <w:rFonts w:ascii="Arial" w:hAnsi="Arial" w:cs="Arial"/>
          <w:color w:val="000000" w:themeColor="text1"/>
        </w:rPr>
        <w:t xml:space="preserve">perspective shapes customer experience </w:t>
      </w:r>
      <w:r w:rsidR="00A34E49">
        <w:rPr>
          <w:rFonts w:ascii="Arial" w:hAnsi="Arial" w:cs="Arial"/>
          <w:color w:val="000000" w:themeColor="text1"/>
        </w:rPr>
        <w:t xml:space="preserve">and on how </w:t>
      </w:r>
      <w:r w:rsidRPr="007A1490">
        <w:rPr>
          <w:rFonts w:ascii="Arial" w:hAnsi="Arial" w:cs="Arial"/>
          <w:color w:val="000000" w:themeColor="text1"/>
        </w:rPr>
        <w:t>co-creation perspective shape customer experience for information technology business</w:t>
      </w:r>
    </w:p>
    <w:p w:rsidRPr="00A32174" w:rsidR="00887C51" w:rsidP="00887C51" w:rsidRDefault="00887C51" w14:paraId="608FCDDA" w14:textId="77777777">
      <w:pPr>
        <w:spacing w:after="0" w:line="360" w:lineRule="auto"/>
        <w:ind w:firstLine="720"/>
        <w:jc w:val="both"/>
        <w:rPr>
          <w:rFonts w:ascii="Arial" w:hAnsi="Arial" w:cs="Arial"/>
          <w:color w:val="000000" w:themeColor="text1"/>
        </w:rPr>
      </w:pPr>
      <w:r>
        <w:rPr>
          <w:rFonts w:ascii="Arial" w:hAnsi="Arial" w:cs="Arial"/>
          <w:color w:val="000000" w:themeColor="text1"/>
        </w:rPr>
        <w:t xml:space="preserve">After analysing these aspects, this report comes up with some recommendations for the improvement of the customer touch points that will </w:t>
      </w:r>
      <w:r w:rsidRPr="00A32174">
        <w:rPr>
          <w:rFonts w:ascii="Arial" w:hAnsi="Arial" w:cs="Arial"/>
          <w:color w:val="000000" w:themeColor="text1"/>
        </w:rPr>
        <w:t xml:space="preserve">enhance customers and brand experience of the company. </w:t>
      </w:r>
    </w:p>
    <w:p w:rsidR="00887C51" w:rsidP="00502E57" w:rsidRDefault="00887C51" w14:paraId="7A96C0D3" w14:textId="047057E4">
      <w:pPr>
        <w:jc w:val="both"/>
        <w:rPr>
          <w:rFonts w:ascii="Arial" w:hAnsi="Arial" w:cs="Arial"/>
        </w:rPr>
      </w:pPr>
    </w:p>
    <w:p w:rsidR="00887C51" w:rsidP="00502E57" w:rsidRDefault="00887C51" w14:paraId="64E87568" w14:textId="44ECFDBC">
      <w:pPr>
        <w:jc w:val="both"/>
        <w:rPr>
          <w:rFonts w:ascii="Arial" w:hAnsi="Arial" w:cs="Arial"/>
        </w:rPr>
      </w:pPr>
    </w:p>
    <w:p w:rsidR="00887C51" w:rsidP="00502E57" w:rsidRDefault="00887C51" w14:paraId="52CEDECD" w14:textId="65463F94">
      <w:pPr>
        <w:jc w:val="both"/>
        <w:rPr>
          <w:rFonts w:ascii="Arial" w:hAnsi="Arial" w:cs="Arial"/>
        </w:rPr>
      </w:pPr>
    </w:p>
    <w:p w:rsidR="00887C51" w:rsidP="00502E57" w:rsidRDefault="00887C51" w14:paraId="5301FA30" w14:textId="07D90D40">
      <w:pPr>
        <w:jc w:val="both"/>
        <w:rPr>
          <w:rFonts w:ascii="Arial" w:hAnsi="Arial" w:cs="Arial"/>
        </w:rPr>
      </w:pPr>
    </w:p>
    <w:p w:rsidR="00887C51" w:rsidP="00502E57" w:rsidRDefault="00887C51" w14:paraId="2CDDF6B1" w14:textId="5A4D9EBE">
      <w:pPr>
        <w:jc w:val="both"/>
        <w:rPr>
          <w:rFonts w:ascii="Arial" w:hAnsi="Arial" w:cs="Arial"/>
        </w:rPr>
      </w:pPr>
    </w:p>
    <w:p w:rsidR="00887C51" w:rsidP="00502E57" w:rsidRDefault="00887C51" w14:paraId="6ECFD2EF" w14:textId="35DC1AF4">
      <w:pPr>
        <w:jc w:val="both"/>
        <w:rPr>
          <w:rFonts w:ascii="Arial" w:hAnsi="Arial" w:cs="Arial"/>
        </w:rPr>
      </w:pPr>
    </w:p>
    <w:p w:rsidR="00887C51" w:rsidP="00502E57" w:rsidRDefault="00887C51" w14:paraId="5802CD7E" w14:textId="7E924638">
      <w:pPr>
        <w:jc w:val="both"/>
        <w:rPr>
          <w:rFonts w:ascii="Arial" w:hAnsi="Arial" w:cs="Arial"/>
        </w:rPr>
      </w:pPr>
    </w:p>
    <w:p w:rsidR="00887C51" w:rsidP="00502E57" w:rsidRDefault="00887C51" w14:paraId="4C9CBE51" w14:textId="343DF986">
      <w:pPr>
        <w:jc w:val="both"/>
        <w:rPr>
          <w:rFonts w:ascii="Arial" w:hAnsi="Arial" w:cs="Arial"/>
        </w:rPr>
      </w:pPr>
    </w:p>
    <w:p w:rsidR="00887C51" w:rsidP="00502E57" w:rsidRDefault="00887C51" w14:paraId="489A6A30" w14:textId="66E88B7A">
      <w:pPr>
        <w:jc w:val="both"/>
        <w:rPr>
          <w:rFonts w:ascii="Arial" w:hAnsi="Arial" w:cs="Arial"/>
        </w:rPr>
      </w:pPr>
    </w:p>
    <w:p w:rsidR="00887C51" w:rsidP="00502E57" w:rsidRDefault="00887C51" w14:paraId="023BB193" w14:textId="4717F73E">
      <w:pPr>
        <w:jc w:val="both"/>
        <w:rPr>
          <w:rFonts w:ascii="Arial" w:hAnsi="Arial" w:cs="Arial"/>
        </w:rPr>
      </w:pPr>
    </w:p>
    <w:p w:rsidR="00887C51" w:rsidP="00502E57" w:rsidRDefault="00887C51" w14:paraId="7D74F11F" w14:textId="0A531CD0">
      <w:pPr>
        <w:jc w:val="both"/>
        <w:rPr>
          <w:rFonts w:ascii="Arial" w:hAnsi="Arial" w:cs="Arial"/>
        </w:rPr>
      </w:pPr>
    </w:p>
    <w:p w:rsidR="00887C51" w:rsidP="00502E57" w:rsidRDefault="00887C51" w14:paraId="3185166E" w14:textId="59BA3CA5">
      <w:pPr>
        <w:jc w:val="both"/>
        <w:rPr>
          <w:rFonts w:ascii="Arial" w:hAnsi="Arial" w:cs="Arial"/>
        </w:rPr>
      </w:pPr>
    </w:p>
    <w:p w:rsidR="00887C51" w:rsidP="00502E57" w:rsidRDefault="00887C51" w14:paraId="738940A9" w14:textId="50626E45">
      <w:pPr>
        <w:jc w:val="both"/>
        <w:rPr>
          <w:rFonts w:ascii="Arial" w:hAnsi="Arial" w:cs="Arial"/>
        </w:rPr>
      </w:pPr>
    </w:p>
    <w:p w:rsidR="00C31683" w:rsidP="00502E57" w:rsidRDefault="00C31683" w14:paraId="6B2D24A8" w14:textId="77777777">
      <w:pPr>
        <w:jc w:val="both"/>
        <w:rPr>
          <w:rFonts w:ascii="Arial" w:hAnsi="Arial" w:cs="Arial"/>
        </w:rPr>
      </w:pPr>
    </w:p>
    <w:p w:rsidR="00887C51" w:rsidP="00502E57" w:rsidRDefault="00887C51" w14:paraId="713A5F5C" w14:textId="77777777">
      <w:pPr>
        <w:jc w:val="both"/>
        <w:rPr>
          <w:rFonts w:ascii="Arial" w:hAnsi="Arial" w:cs="Arial"/>
        </w:rPr>
      </w:pPr>
    </w:p>
    <w:p w:rsidR="00887C51" w:rsidP="00502E57" w:rsidRDefault="00887C51" w14:paraId="166538D5" w14:textId="444212CE">
      <w:pPr>
        <w:jc w:val="both"/>
        <w:rPr>
          <w:rFonts w:ascii="Arial" w:hAnsi="Arial" w:cs="Arial"/>
        </w:rPr>
      </w:pPr>
    </w:p>
    <w:p w:rsidRPr="00502E57" w:rsidR="00887C51" w:rsidP="00502E57" w:rsidRDefault="00887C51" w14:paraId="35D830FE" w14:textId="77777777" w14:noSpellErr="1">
      <w:pPr>
        <w:jc w:val="both"/>
        <w:rPr>
          <w:rFonts w:ascii="Arial" w:hAnsi="Arial" w:cs="Arial"/>
        </w:rPr>
      </w:pPr>
    </w:p>
    <w:p w:rsidR="3AD901EF" w:rsidP="3AD901EF" w:rsidRDefault="3AD901EF" w14:paraId="213B1494" w14:textId="2949804D">
      <w:pPr>
        <w:pStyle w:val="Normal"/>
        <w:jc w:val="both"/>
        <w:rPr>
          <w:rFonts w:ascii="Arial" w:hAnsi="Arial" w:cs="Arial"/>
        </w:rPr>
      </w:pPr>
    </w:p>
    <w:p w:rsidR="3AD901EF" w:rsidP="3AD901EF" w:rsidRDefault="3AD901EF" w14:paraId="65B0DC19" w14:textId="502EE6EE">
      <w:pPr>
        <w:pStyle w:val="Normal"/>
        <w:jc w:val="both"/>
        <w:rPr>
          <w:rFonts w:ascii="Arial" w:hAnsi="Arial" w:cs="Arial"/>
        </w:rPr>
      </w:pPr>
    </w:p>
    <w:sdt>
      <w:sdtPr>
        <w:rPr>
          <w:rFonts w:asciiTheme="minorHAnsi" w:hAnsiTheme="minorHAnsi" w:eastAsiaTheme="minorHAnsi" w:cstheme="minorBidi"/>
          <w:color w:val="auto"/>
          <w:sz w:val="22"/>
          <w:szCs w:val="22"/>
          <w:lang w:val="en-GB"/>
        </w:rPr>
        <w:id w:val="1826393913"/>
        <w:docPartObj>
          <w:docPartGallery w:val="Table of Contents"/>
          <w:docPartUnique/>
        </w:docPartObj>
      </w:sdtPr>
      <w:sdtEndPr>
        <w:rPr>
          <w:b/>
          <w:bCs/>
          <w:noProof/>
        </w:rPr>
      </w:sdtEndPr>
      <w:sdtContent>
        <w:p w:rsidRPr="00121017" w:rsidR="00A32174" w:rsidRDefault="00A32174" w14:paraId="5439EF73" w14:textId="6BC8BC38">
          <w:pPr>
            <w:pStyle w:val="TOCHeading"/>
            <w:rPr>
              <w:rFonts w:ascii="Arial" w:hAnsi="Arial" w:cs="Arial"/>
              <w:b/>
              <w:bCs/>
              <w:color w:val="000000" w:themeColor="text1"/>
              <w:sz w:val="28"/>
              <w:szCs w:val="28"/>
            </w:rPr>
          </w:pPr>
          <w:r w:rsidRPr="00121017">
            <w:rPr>
              <w:rFonts w:ascii="Arial" w:hAnsi="Arial" w:cs="Arial"/>
              <w:b/>
              <w:bCs/>
              <w:color w:val="000000" w:themeColor="text1"/>
              <w:sz w:val="28"/>
              <w:szCs w:val="28"/>
            </w:rPr>
            <w:t>Table of Contents</w:t>
          </w:r>
        </w:p>
        <w:p w:rsidRPr="00A32174" w:rsidR="00A32174" w:rsidP="00A32174" w:rsidRDefault="00A32174" w14:paraId="0EE9AED3" w14:textId="77777777">
          <w:pPr>
            <w:rPr>
              <w:lang w:val="en-US"/>
            </w:rPr>
          </w:pPr>
        </w:p>
        <w:p w:rsidR="00C31683" w:rsidRDefault="00A32174" w14:paraId="79585866" w14:textId="17486A3F">
          <w:pPr>
            <w:pStyle w:val="TOC1"/>
            <w:tabs>
              <w:tab w:val="right" w:leader="dot" w:pos="9016"/>
            </w:tabs>
            <w:rPr>
              <w:rFonts w:eastAsiaTheme="minorEastAsia"/>
              <w:noProof/>
              <w:lang w:eastAsia="en-GB"/>
            </w:rPr>
          </w:pPr>
          <w:r w:rsidRPr="00A32174">
            <w:rPr>
              <w:rFonts w:ascii="Arial" w:hAnsi="Arial" w:cs="Arial"/>
            </w:rPr>
            <w:fldChar w:fldCharType="begin"/>
          </w:r>
          <w:r w:rsidRPr="00A32174">
            <w:rPr>
              <w:rFonts w:ascii="Arial" w:hAnsi="Arial" w:cs="Arial"/>
            </w:rPr>
            <w:instrText xml:space="preserve"> TOC \o "1-3" \h \z \u </w:instrText>
          </w:r>
          <w:r w:rsidRPr="00A32174">
            <w:rPr>
              <w:rFonts w:ascii="Arial" w:hAnsi="Arial" w:cs="Arial"/>
            </w:rPr>
            <w:fldChar w:fldCharType="separate"/>
          </w:r>
          <w:hyperlink w:history="1" w:anchor="_Toc118538587">
            <w:r w:rsidRPr="003C004D" w:rsidR="00C31683">
              <w:rPr>
                <w:rStyle w:val="Hyperlink"/>
                <w:rFonts w:ascii="Arial" w:hAnsi="Arial" w:cs="Arial"/>
                <w:b/>
                <w:bCs/>
                <w:noProof/>
              </w:rPr>
              <w:t>Executive summary</w:t>
            </w:r>
            <w:r w:rsidR="00C31683">
              <w:rPr>
                <w:noProof/>
                <w:webHidden/>
              </w:rPr>
              <w:tab/>
            </w:r>
            <w:r w:rsidR="00C31683">
              <w:rPr>
                <w:noProof/>
                <w:webHidden/>
              </w:rPr>
              <w:fldChar w:fldCharType="begin"/>
            </w:r>
            <w:r w:rsidR="00C31683">
              <w:rPr>
                <w:noProof/>
                <w:webHidden/>
              </w:rPr>
              <w:instrText xml:space="preserve"> PAGEREF _Toc118538587 \h </w:instrText>
            </w:r>
            <w:r w:rsidR="00C31683">
              <w:rPr>
                <w:noProof/>
                <w:webHidden/>
              </w:rPr>
            </w:r>
            <w:r w:rsidR="00C31683">
              <w:rPr>
                <w:noProof/>
                <w:webHidden/>
              </w:rPr>
              <w:fldChar w:fldCharType="separate"/>
            </w:r>
            <w:r w:rsidR="00C31683">
              <w:rPr>
                <w:noProof/>
                <w:webHidden/>
              </w:rPr>
              <w:t>2</w:t>
            </w:r>
            <w:r w:rsidR="00C31683">
              <w:rPr>
                <w:noProof/>
                <w:webHidden/>
              </w:rPr>
              <w:fldChar w:fldCharType="end"/>
            </w:r>
          </w:hyperlink>
        </w:p>
        <w:p w:rsidR="00C31683" w:rsidRDefault="00C31683" w14:paraId="4D444215" w14:textId="46054104">
          <w:pPr>
            <w:pStyle w:val="TOC1"/>
            <w:tabs>
              <w:tab w:val="right" w:leader="dot" w:pos="9016"/>
            </w:tabs>
            <w:rPr>
              <w:rFonts w:eastAsiaTheme="minorEastAsia"/>
              <w:noProof/>
              <w:lang w:eastAsia="en-GB"/>
            </w:rPr>
          </w:pPr>
          <w:hyperlink w:history="1" w:anchor="_Toc118538588">
            <w:r w:rsidRPr="003C004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_Toc118538588 \h </w:instrText>
            </w:r>
            <w:r>
              <w:rPr>
                <w:noProof/>
                <w:webHidden/>
              </w:rPr>
            </w:r>
            <w:r>
              <w:rPr>
                <w:noProof/>
                <w:webHidden/>
              </w:rPr>
              <w:fldChar w:fldCharType="separate"/>
            </w:r>
            <w:r>
              <w:rPr>
                <w:noProof/>
                <w:webHidden/>
              </w:rPr>
              <w:t>3</w:t>
            </w:r>
            <w:r>
              <w:rPr>
                <w:noProof/>
                <w:webHidden/>
              </w:rPr>
              <w:fldChar w:fldCharType="end"/>
            </w:r>
          </w:hyperlink>
        </w:p>
        <w:p w:rsidR="00C31683" w:rsidRDefault="00C31683" w14:paraId="4EA7F160" w14:textId="06F65E46">
          <w:pPr>
            <w:pStyle w:val="TOC1"/>
            <w:tabs>
              <w:tab w:val="right" w:leader="dot" w:pos="9016"/>
            </w:tabs>
            <w:rPr>
              <w:rFonts w:eastAsiaTheme="minorEastAsia"/>
              <w:noProof/>
              <w:lang w:eastAsia="en-GB"/>
            </w:rPr>
          </w:pPr>
          <w:hyperlink w:history="1" w:anchor="_Toc118538589">
            <w:r w:rsidRPr="003C004D">
              <w:rPr>
                <w:rStyle w:val="Hyperlink"/>
                <w:rFonts w:ascii="Arial" w:hAnsi="Arial" w:cs="Arial"/>
                <w:b/>
                <w:bCs/>
                <w:noProof/>
              </w:rPr>
              <w:t>Part A</w:t>
            </w:r>
            <w:r>
              <w:rPr>
                <w:noProof/>
                <w:webHidden/>
              </w:rPr>
              <w:tab/>
            </w:r>
            <w:r>
              <w:rPr>
                <w:noProof/>
                <w:webHidden/>
              </w:rPr>
              <w:fldChar w:fldCharType="begin"/>
            </w:r>
            <w:r>
              <w:rPr>
                <w:noProof/>
                <w:webHidden/>
              </w:rPr>
              <w:instrText xml:space="preserve"> PAGEREF _Toc118538589 \h </w:instrText>
            </w:r>
            <w:r>
              <w:rPr>
                <w:noProof/>
                <w:webHidden/>
              </w:rPr>
            </w:r>
            <w:r>
              <w:rPr>
                <w:noProof/>
                <w:webHidden/>
              </w:rPr>
              <w:fldChar w:fldCharType="separate"/>
            </w:r>
            <w:r>
              <w:rPr>
                <w:noProof/>
                <w:webHidden/>
              </w:rPr>
              <w:t>4</w:t>
            </w:r>
            <w:r>
              <w:rPr>
                <w:noProof/>
                <w:webHidden/>
              </w:rPr>
              <w:fldChar w:fldCharType="end"/>
            </w:r>
          </w:hyperlink>
        </w:p>
        <w:p w:rsidR="00C31683" w:rsidRDefault="00C31683" w14:paraId="1BE3D03C" w14:textId="6B42A97B">
          <w:pPr>
            <w:pStyle w:val="TOC1"/>
            <w:tabs>
              <w:tab w:val="left" w:pos="440"/>
              <w:tab w:val="right" w:leader="dot" w:pos="9016"/>
            </w:tabs>
            <w:rPr>
              <w:rFonts w:eastAsiaTheme="minorEastAsia"/>
              <w:noProof/>
              <w:lang w:eastAsia="en-GB"/>
            </w:rPr>
          </w:pPr>
          <w:hyperlink w:history="1" w:anchor="_Toc118538590">
            <w:r w:rsidRPr="003C004D">
              <w:rPr>
                <w:rStyle w:val="Hyperlink"/>
                <w:rFonts w:ascii="Arial" w:hAnsi="Arial" w:cs="Arial"/>
                <w:b/>
                <w:bCs/>
                <w:noProof/>
              </w:rPr>
              <w:t>1.</w:t>
            </w:r>
            <w:r>
              <w:rPr>
                <w:rFonts w:eastAsiaTheme="minorEastAsia"/>
                <w:noProof/>
                <w:lang w:eastAsia="en-GB"/>
              </w:rPr>
              <w:tab/>
            </w:r>
            <w:r w:rsidRPr="003C004D">
              <w:rPr>
                <w:rStyle w:val="Hyperlink"/>
                <w:rFonts w:ascii="Arial" w:hAnsi="Arial" w:cs="Arial"/>
                <w:b/>
                <w:bCs/>
                <w:noProof/>
              </w:rPr>
              <w:t>Importance and suitability of customer touch points for Deliveroo</w:t>
            </w:r>
            <w:r>
              <w:rPr>
                <w:noProof/>
                <w:webHidden/>
              </w:rPr>
              <w:tab/>
            </w:r>
            <w:r>
              <w:rPr>
                <w:noProof/>
                <w:webHidden/>
              </w:rPr>
              <w:fldChar w:fldCharType="begin"/>
            </w:r>
            <w:r>
              <w:rPr>
                <w:noProof/>
                <w:webHidden/>
              </w:rPr>
              <w:instrText xml:space="preserve"> PAGEREF _Toc118538590 \h </w:instrText>
            </w:r>
            <w:r>
              <w:rPr>
                <w:noProof/>
                <w:webHidden/>
              </w:rPr>
            </w:r>
            <w:r>
              <w:rPr>
                <w:noProof/>
                <w:webHidden/>
              </w:rPr>
              <w:fldChar w:fldCharType="separate"/>
            </w:r>
            <w:r>
              <w:rPr>
                <w:noProof/>
                <w:webHidden/>
              </w:rPr>
              <w:t>4</w:t>
            </w:r>
            <w:r>
              <w:rPr>
                <w:noProof/>
                <w:webHidden/>
              </w:rPr>
              <w:fldChar w:fldCharType="end"/>
            </w:r>
          </w:hyperlink>
        </w:p>
        <w:p w:rsidR="00C31683" w:rsidRDefault="00C31683" w14:paraId="0DB857E8" w14:textId="204F3E41">
          <w:pPr>
            <w:pStyle w:val="TOC1"/>
            <w:tabs>
              <w:tab w:val="left" w:pos="440"/>
              <w:tab w:val="right" w:leader="dot" w:pos="9016"/>
            </w:tabs>
            <w:rPr>
              <w:rFonts w:eastAsiaTheme="minorEastAsia"/>
              <w:noProof/>
              <w:lang w:eastAsia="en-GB"/>
            </w:rPr>
          </w:pPr>
          <w:hyperlink w:history="1" w:anchor="_Toc118538591">
            <w:r w:rsidRPr="003C004D">
              <w:rPr>
                <w:rStyle w:val="Hyperlink"/>
                <w:rFonts w:ascii="Arial" w:hAnsi="Arial" w:cs="Arial"/>
                <w:b/>
                <w:bCs/>
                <w:noProof/>
              </w:rPr>
              <w:t>2.</w:t>
            </w:r>
            <w:r>
              <w:rPr>
                <w:rFonts w:eastAsiaTheme="minorEastAsia"/>
                <w:noProof/>
                <w:lang w:eastAsia="en-GB"/>
              </w:rPr>
              <w:tab/>
            </w:r>
            <w:r w:rsidRPr="003C004D">
              <w:rPr>
                <w:rStyle w:val="Hyperlink"/>
                <w:rFonts w:ascii="Arial" w:hAnsi="Arial" w:cs="Arial"/>
                <w:b/>
                <w:bCs/>
                <w:noProof/>
              </w:rPr>
              <w:t>Importance and suitability of brand and customer experience for Deliveroo</w:t>
            </w:r>
            <w:r>
              <w:rPr>
                <w:noProof/>
                <w:webHidden/>
              </w:rPr>
              <w:tab/>
            </w:r>
            <w:r>
              <w:rPr>
                <w:noProof/>
                <w:webHidden/>
              </w:rPr>
              <w:fldChar w:fldCharType="begin"/>
            </w:r>
            <w:r>
              <w:rPr>
                <w:noProof/>
                <w:webHidden/>
              </w:rPr>
              <w:instrText xml:space="preserve"> PAGEREF _Toc118538591 \h </w:instrText>
            </w:r>
            <w:r>
              <w:rPr>
                <w:noProof/>
                <w:webHidden/>
              </w:rPr>
            </w:r>
            <w:r>
              <w:rPr>
                <w:noProof/>
                <w:webHidden/>
              </w:rPr>
              <w:fldChar w:fldCharType="separate"/>
            </w:r>
            <w:r>
              <w:rPr>
                <w:noProof/>
                <w:webHidden/>
              </w:rPr>
              <w:t>5</w:t>
            </w:r>
            <w:r>
              <w:rPr>
                <w:noProof/>
                <w:webHidden/>
              </w:rPr>
              <w:fldChar w:fldCharType="end"/>
            </w:r>
          </w:hyperlink>
        </w:p>
        <w:p w:rsidR="00C31683" w:rsidRDefault="00C31683" w14:paraId="7411050B" w14:textId="462C5DD5">
          <w:pPr>
            <w:pStyle w:val="TOC1"/>
            <w:tabs>
              <w:tab w:val="left" w:pos="440"/>
              <w:tab w:val="right" w:leader="dot" w:pos="9016"/>
            </w:tabs>
            <w:rPr>
              <w:rFonts w:eastAsiaTheme="minorEastAsia"/>
              <w:noProof/>
              <w:lang w:eastAsia="en-GB"/>
            </w:rPr>
          </w:pPr>
          <w:hyperlink w:history="1" w:anchor="_Toc118538592">
            <w:r w:rsidRPr="003C004D">
              <w:rPr>
                <w:rStyle w:val="Hyperlink"/>
                <w:rFonts w:ascii="Arial" w:hAnsi="Arial" w:cs="Arial"/>
                <w:b/>
                <w:bCs/>
                <w:noProof/>
              </w:rPr>
              <w:t>3.</w:t>
            </w:r>
            <w:r>
              <w:rPr>
                <w:rFonts w:eastAsiaTheme="minorEastAsia"/>
                <w:noProof/>
                <w:lang w:eastAsia="en-GB"/>
              </w:rPr>
              <w:tab/>
            </w:r>
            <w:r w:rsidRPr="003C004D">
              <w:rPr>
                <w:rStyle w:val="Hyperlink"/>
                <w:rFonts w:ascii="Arial" w:hAnsi="Arial" w:cs="Arial"/>
                <w:b/>
                <w:bCs/>
                <w:noProof/>
              </w:rPr>
              <w:t>Impact of the customer touch point on CRM</w:t>
            </w:r>
            <w:r>
              <w:rPr>
                <w:noProof/>
                <w:webHidden/>
              </w:rPr>
              <w:tab/>
            </w:r>
            <w:r>
              <w:rPr>
                <w:noProof/>
                <w:webHidden/>
              </w:rPr>
              <w:fldChar w:fldCharType="begin"/>
            </w:r>
            <w:r>
              <w:rPr>
                <w:noProof/>
                <w:webHidden/>
              </w:rPr>
              <w:instrText xml:space="preserve"> PAGEREF _Toc118538592 \h </w:instrText>
            </w:r>
            <w:r>
              <w:rPr>
                <w:noProof/>
                <w:webHidden/>
              </w:rPr>
            </w:r>
            <w:r>
              <w:rPr>
                <w:noProof/>
                <w:webHidden/>
              </w:rPr>
              <w:fldChar w:fldCharType="separate"/>
            </w:r>
            <w:r>
              <w:rPr>
                <w:noProof/>
                <w:webHidden/>
              </w:rPr>
              <w:t>6</w:t>
            </w:r>
            <w:r>
              <w:rPr>
                <w:noProof/>
                <w:webHidden/>
              </w:rPr>
              <w:fldChar w:fldCharType="end"/>
            </w:r>
          </w:hyperlink>
        </w:p>
        <w:p w:rsidR="00C31683" w:rsidRDefault="00C31683" w14:paraId="4BFB65D1" w14:textId="76070A3D">
          <w:pPr>
            <w:pStyle w:val="TOC1"/>
            <w:tabs>
              <w:tab w:val="right" w:leader="dot" w:pos="9016"/>
            </w:tabs>
            <w:rPr>
              <w:rFonts w:eastAsiaTheme="minorEastAsia"/>
              <w:noProof/>
              <w:lang w:eastAsia="en-GB"/>
            </w:rPr>
          </w:pPr>
          <w:hyperlink w:history="1" w:anchor="_Toc118538593">
            <w:r w:rsidRPr="003C004D">
              <w:rPr>
                <w:rStyle w:val="Hyperlink"/>
                <w:rFonts w:ascii="Arial" w:hAnsi="Arial" w:cs="Arial"/>
                <w:b/>
                <w:bCs/>
                <w:noProof/>
              </w:rPr>
              <w:t>Part B</w:t>
            </w:r>
            <w:r>
              <w:rPr>
                <w:noProof/>
                <w:webHidden/>
              </w:rPr>
              <w:tab/>
            </w:r>
            <w:r>
              <w:rPr>
                <w:noProof/>
                <w:webHidden/>
              </w:rPr>
              <w:fldChar w:fldCharType="begin"/>
            </w:r>
            <w:r>
              <w:rPr>
                <w:noProof/>
                <w:webHidden/>
              </w:rPr>
              <w:instrText xml:space="preserve"> PAGEREF _Toc118538593 \h </w:instrText>
            </w:r>
            <w:r>
              <w:rPr>
                <w:noProof/>
                <w:webHidden/>
              </w:rPr>
            </w:r>
            <w:r>
              <w:rPr>
                <w:noProof/>
                <w:webHidden/>
              </w:rPr>
              <w:fldChar w:fldCharType="separate"/>
            </w:r>
            <w:r>
              <w:rPr>
                <w:noProof/>
                <w:webHidden/>
              </w:rPr>
              <w:t>7</w:t>
            </w:r>
            <w:r>
              <w:rPr>
                <w:noProof/>
                <w:webHidden/>
              </w:rPr>
              <w:fldChar w:fldCharType="end"/>
            </w:r>
          </w:hyperlink>
        </w:p>
        <w:p w:rsidR="00C31683" w:rsidRDefault="00C31683" w14:paraId="067DCF48" w14:textId="5C22909C">
          <w:pPr>
            <w:pStyle w:val="TOC1"/>
            <w:tabs>
              <w:tab w:val="left" w:pos="440"/>
              <w:tab w:val="right" w:leader="dot" w:pos="9016"/>
            </w:tabs>
            <w:rPr>
              <w:rFonts w:eastAsiaTheme="minorEastAsia"/>
              <w:noProof/>
              <w:lang w:eastAsia="en-GB"/>
            </w:rPr>
          </w:pPr>
          <w:hyperlink w:history="1" w:anchor="_Toc118538594">
            <w:r w:rsidRPr="003C004D">
              <w:rPr>
                <w:rStyle w:val="Hyperlink"/>
                <w:rFonts w:ascii="Arial" w:hAnsi="Arial" w:cs="Arial"/>
                <w:b/>
                <w:bCs/>
                <w:noProof/>
              </w:rPr>
              <w:t>1.</w:t>
            </w:r>
            <w:r>
              <w:rPr>
                <w:rFonts w:eastAsiaTheme="minorEastAsia"/>
                <w:noProof/>
                <w:lang w:eastAsia="en-GB"/>
              </w:rPr>
              <w:tab/>
            </w:r>
            <w:r w:rsidRPr="003C004D">
              <w:rPr>
                <w:rStyle w:val="Hyperlink"/>
                <w:rFonts w:ascii="Arial" w:hAnsi="Arial" w:cs="Arial"/>
                <w:b/>
                <w:bCs/>
                <w:noProof/>
              </w:rPr>
              <w:t>How firm perspective shapes customer experience for information technology business</w:t>
            </w:r>
            <w:r>
              <w:rPr>
                <w:noProof/>
                <w:webHidden/>
              </w:rPr>
              <w:tab/>
            </w:r>
            <w:r>
              <w:rPr>
                <w:noProof/>
                <w:webHidden/>
              </w:rPr>
              <w:fldChar w:fldCharType="begin"/>
            </w:r>
            <w:r>
              <w:rPr>
                <w:noProof/>
                <w:webHidden/>
              </w:rPr>
              <w:instrText xml:space="preserve"> PAGEREF _Toc118538594 \h </w:instrText>
            </w:r>
            <w:r>
              <w:rPr>
                <w:noProof/>
                <w:webHidden/>
              </w:rPr>
            </w:r>
            <w:r>
              <w:rPr>
                <w:noProof/>
                <w:webHidden/>
              </w:rPr>
              <w:fldChar w:fldCharType="separate"/>
            </w:r>
            <w:r>
              <w:rPr>
                <w:noProof/>
                <w:webHidden/>
              </w:rPr>
              <w:t>7</w:t>
            </w:r>
            <w:r>
              <w:rPr>
                <w:noProof/>
                <w:webHidden/>
              </w:rPr>
              <w:fldChar w:fldCharType="end"/>
            </w:r>
          </w:hyperlink>
        </w:p>
        <w:p w:rsidR="00C31683" w:rsidRDefault="00C31683" w14:paraId="2385B428" w14:textId="2D8D0BA6">
          <w:pPr>
            <w:pStyle w:val="TOC1"/>
            <w:tabs>
              <w:tab w:val="left" w:pos="440"/>
              <w:tab w:val="right" w:leader="dot" w:pos="9016"/>
            </w:tabs>
            <w:rPr>
              <w:rFonts w:eastAsiaTheme="minorEastAsia"/>
              <w:noProof/>
              <w:lang w:eastAsia="en-GB"/>
            </w:rPr>
          </w:pPr>
          <w:hyperlink w:history="1" w:anchor="_Toc118538595">
            <w:r w:rsidRPr="003C004D">
              <w:rPr>
                <w:rStyle w:val="Hyperlink"/>
                <w:rFonts w:ascii="Arial" w:hAnsi="Arial" w:cs="Arial"/>
                <w:b/>
                <w:bCs/>
                <w:noProof/>
              </w:rPr>
              <w:t>2.</w:t>
            </w:r>
            <w:r>
              <w:rPr>
                <w:rFonts w:eastAsiaTheme="minorEastAsia"/>
                <w:noProof/>
                <w:lang w:eastAsia="en-GB"/>
              </w:rPr>
              <w:tab/>
            </w:r>
            <w:r w:rsidRPr="003C004D">
              <w:rPr>
                <w:rStyle w:val="Hyperlink"/>
                <w:rFonts w:ascii="Arial" w:hAnsi="Arial" w:cs="Arial"/>
                <w:b/>
                <w:bCs/>
                <w:noProof/>
              </w:rPr>
              <w:t>How co-creation perspective shape customer experience for information technology business</w:t>
            </w:r>
            <w:r>
              <w:rPr>
                <w:noProof/>
                <w:webHidden/>
              </w:rPr>
              <w:tab/>
            </w:r>
            <w:r>
              <w:rPr>
                <w:noProof/>
                <w:webHidden/>
              </w:rPr>
              <w:fldChar w:fldCharType="begin"/>
            </w:r>
            <w:r>
              <w:rPr>
                <w:noProof/>
                <w:webHidden/>
              </w:rPr>
              <w:instrText xml:space="preserve"> PAGEREF _Toc118538595 \h </w:instrText>
            </w:r>
            <w:r>
              <w:rPr>
                <w:noProof/>
                <w:webHidden/>
              </w:rPr>
            </w:r>
            <w:r>
              <w:rPr>
                <w:noProof/>
                <w:webHidden/>
              </w:rPr>
              <w:fldChar w:fldCharType="separate"/>
            </w:r>
            <w:r>
              <w:rPr>
                <w:noProof/>
                <w:webHidden/>
              </w:rPr>
              <w:t>8</w:t>
            </w:r>
            <w:r>
              <w:rPr>
                <w:noProof/>
                <w:webHidden/>
              </w:rPr>
              <w:fldChar w:fldCharType="end"/>
            </w:r>
          </w:hyperlink>
        </w:p>
        <w:p w:rsidR="00C31683" w:rsidRDefault="00C31683" w14:paraId="5B5D2272" w14:textId="3F89E965">
          <w:pPr>
            <w:pStyle w:val="TOC1"/>
            <w:tabs>
              <w:tab w:val="right" w:leader="dot" w:pos="9016"/>
            </w:tabs>
            <w:rPr>
              <w:rFonts w:eastAsiaTheme="minorEastAsia"/>
              <w:noProof/>
              <w:lang w:eastAsia="en-GB"/>
            </w:rPr>
          </w:pPr>
          <w:hyperlink w:history="1" w:anchor="_Toc118538596">
            <w:r w:rsidRPr="003C004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_Toc118538596 \h </w:instrText>
            </w:r>
            <w:r>
              <w:rPr>
                <w:noProof/>
                <w:webHidden/>
              </w:rPr>
            </w:r>
            <w:r>
              <w:rPr>
                <w:noProof/>
                <w:webHidden/>
              </w:rPr>
              <w:fldChar w:fldCharType="separate"/>
            </w:r>
            <w:r>
              <w:rPr>
                <w:noProof/>
                <w:webHidden/>
              </w:rPr>
              <w:t>9</w:t>
            </w:r>
            <w:r>
              <w:rPr>
                <w:noProof/>
                <w:webHidden/>
              </w:rPr>
              <w:fldChar w:fldCharType="end"/>
            </w:r>
          </w:hyperlink>
        </w:p>
        <w:p w:rsidR="00C31683" w:rsidRDefault="00C31683" w14:paraId="1EFF46EF" w14:textId="48A42F09">
          <w:pPr>
            <w:pStyle w:val="TOC1"/>
            <w:tabs>
              <w:tab w:val="right" w:leader="dot" w:pos="9016"/>
            </w:tabs>
            <w:rPr>
              <w:rFonts w:eastAsiaTheme="minorEastAsia"/>
              <w:noProof/>
              <w:lang w:eastAsia="en-GB"/>
            </w:rPr>
          </w:pPr>
          <w:hyperlink w:history="1" w:anchor="_Toc118538597">
            <w:r w:rsidRPr="003C004D">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_Toc118538597 \h </w:instrText>
            </w:r>
            <w:r>
              <w:rPr>
                <w:noProof/>
                <w:webHidden/>
              </w:rPr>
            </w:r>
            <w:r>
              <w:rPr>
                <w:noProof/>
                <w:webHidden/>
              </w:rPr>
              <w:fldChar w:fldCharType="separate"/>
            </w:r>
            <w:r>
              <w:rPr>
                <w:noProof/>
                <w:webHidden/>
              </w:rPr>
              <w:t>10</w:t>
            </w:r>
            <w:r>
              <w:rPr>
                <w:noProof/>
                <w:webHidden/>
              </w:rPr>
              <w:fldChar w:fldCharType="end"/>
            </w:r>
          </w:hyperlink>
        </w:p>
        <w:p w:rsidR="00C31683" w:rsidRDefault="00C31683" w14:paraId="4250F84B" w14:textId="62175FAD">
          <w:pPr>
            <w:pStyle w:val="TOC1"/>
            <w:tabs>
              <w:tab w:val="right" w:leader="dot" w:pos="9016"/>
            </w:tabs>
            <w:rPr>
              <w:rFonts w:eastAsiaTheme="minorEastAsia"/>
              <w:noProof/>
              <w:lang w:eastAsia="en-GB"/>
            </w:rPr>
          </w:pPr>
          <w:hyperlink w:history="1" w:anchor="_Toc118538598">
            <w:r w:rsidRPr="003C004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_Toc118538598 \h </w:instrText>
            </w:r>
            <w:r>
              <w:rPr>
                <w:noProof/>
                <w:webHidden/>
              </w:rPr>
            </w:r>
            <w:r>
              <w:rPr>
                <w:noProof/>
                <w:webHidden/>
              </w:rPr>
              <w:fldChar w:fldCharType="separate"/>
            </w:r>
            <w:r>
              <w:rPr>
                <w:noProof/>
                <w:webHidden/>
              </w:rPr>
              <w:t>10</w:t>
            </w:r>
            <w:r>
              <w:rPr>
                <w:noProof/>
                <w:webHidden/>
              </w:rPr>
              <w:fldChar w:fldCharType="end"/>
            </w:r>
          </w:hyperlink>
        </w:p>
        <w:p w:rsidRPr="00A32174" w:rsidR="00A32174" w:rsidP="00A32174" w:rsidRDefault="00A32174" w14:paraId="2DA9C7DF" w14:textId="37523B4D">
          <w:r w:rsidRPr="00A32174">
            <w:rPr>
              <w:rFonts w:ascii="Arial" w:hAnsi="Arial" w:cs="Arial"/>
              <w:b/>
              <w:bCs/>
              <w:noProof/>
            </w:rPr>
            <w:fldChar w:fldCharType="end"/>
          </w:r>
        </w:p>
      </w:sdtContent>
    </w:sdt>
    <w:p w:rsidR="00A32174" w:rsidP="007A2A63" w:rsidRDefault="00A32174" w14:paraId="2B2329F6" w14:textId="77777777">
      <w:pPr>
        <w:pStyle w:val="Heading1"/>
      </w:pPr>
    </w:p>
    <w:p w:rsidR="00A32174" w:rsidP="007A2A63" w:rsidRDefault="00A32174" w14:paraId="468AC1CF" w14:textId="58F80FFA">
      <w:pPr>
        <w:pStyle w:val="Heading1"/>
      </w:pPr>
    </w:p>
    <w:p w:rsidR="00A32174" w:rsidP="00A32174" w:rsidRDefault="00A32174" w14:paraId="3F89CCE0" w14:textId="24858C29"/>
    <w:p w:rsidR="00A32174" w:rsidP="00A32174" w:rsidRDefault="00A32174" w14:paraId="325ED21E" w14:textId="0A965A1B"/>
    <w:p w:rsidR="00A32174" w:rsidP="00A32174" w:rsidRDefault="00A32174" w14:paraId="450B867D" w14:textId="106F2369"/>
    <w:p w:rsidR="00A32174" w:rsidP="00A32174" w:rsidRDefault="00A32174" w14:paraId="12AE3FB9" w14:textId="5BAA28A2"/>
    <w:p w:rsidR="00A32174" w:rsidP="00A32174" w:rsidRDefault="00A32174" w14:paraId="29E5A41F" w14:textId="2027B2B1"/>
    <w:p w:rsidR="00A32174" w:rsidP="00A32174" w:rsidRDefault="00A32174" w14:paraId="2DFEECB2" w14:textId="77996E9D"/>
    <w:p w:rsidR="00A32174" w:rsidP="00A32174" w:rsidRDefault="00A32174" w14:paraId="54357212" w14:textId="4B797B5C"/>
    <w:p w:rsidR="00A32174" w:rsidP="00A32174" w:rsidRDefault="00A32174" w14:paraId="0E7E5EED" w14:textId="6D83212C"/>
    <w:p w:rsidR="00A32174" w:rsidP="00A32174" w:rsidRDefault="00A32174" w14:paraId="499660CB" w14:textId="6B5639E1"/>
    <w:p w:rsidR="007A1490" w:rsidP="00A32174" w:rsidRDefault="007A1490" w14:paraId="65F76200" w14:textId="77777777"/>
    <w:p w:rsidR="00121017" w:rsidP="00A32174" w:rsidRDefault="00121017" w14:paraId="67107618" w14:textId="77777777"/>
    <w:p w:rsidR="00A32174" w:rsidP="00887C51" w:rsidRDefault="00A32174" w14:paraId="552C057D" w14:textId="6136B4A7">
      <w:pPr>
        <w:pStyle w:val="Heading1"/>
        <w:rPr>
          <w:rFonts w:ascii="Arial" w:hAnsi="Arial" w:cs="Arial"/>
          <w:b/>
          <w:bCs/>
          <w:color w:val="000000" w:themeColor="text1"/>
          <w:sz w:val="22"/>
          <w:szCs w:val="22"/>
        </w:rPr>
      </w:pPr>
    </w:p>
    <w:p w:rsidRPr="00887C51" w:rsidR="00887C51" w:rsidP="00887C51" w:rsidRDefault="00887C51" w14:paraId="0ABD4470" w14:textId="77777777"/>
    <w:p w:rsidR="00502E57" w:rsidP="00C31683" w:rsidRDefault="00502E57" w14:paraId="33F5C22D" w14:textId="325D3B78">
      <w:pPr>
        <w:pStyle w:val="Heading1"/>
        <w:rPr>
          <w:rFonts w:ascii="Arial" w:hAnsi="Arial" w:cs="Arial"/>
          <w:b/>
          <w:bCs/>
          <w:color w:val="000000" w:themeColor="text1"/>
          <w:sz w:val="22"/>
          <w:szCs w:val="22"/>
        </w:rPr>
      </w:pPr>
      <w:bookmarkStart w:name="_Toc118538588" w:id="1"/>
      <w:r w:rsidRPr="00A32174">
        <w:rPr>
          <w:rFonts w:ascii="Arial" w:hAnsi="Arial" w:cs="Arial"/>
          <w:b/>
          <w:bCs/>
          <w:color w:val="000000" w:themeColor="text1"/>
          <w:sz w:val="22"/>
          <w:szCs w:val="22"/>
        </w:rPr>
        <w:lastRenderedPageBreak/>
        <w:t>Introduction</w:t>
      </w:r>
      <w:bookmarkEnd w:id="1"/>
      <w:r w:rsidRPr="00A32174">
        <w:rPr>
          <w:rFonts w:ascii="Arial" w:hAnsi="Arial" w:cs="Arial"/>
          <w:b/>
          <w:bCs/>
          <w:color w:val="000000" w:themeColor="text1"/>
          <w:sz w:val="22"/>
          <w:szCs w:val="22"/>
        </w:rPr>
        <w:t xml:space="preserve"> </w:t>
      </w:r>
    </w:p>
    <w:p w:rsidRPr="00121017" w:rsidR="00121017" w:rsidP="00121017" w:rsidRDefault="00121017" w14:paraId="3DBF3227" w14:textId="77777777"/>
    <w:p w:rsidRPr="00A32174" w:rsidR="00502E57" w:rsidP="00502E57" w:rsidRDefault="00502E57" w14:paraId="7626FAF5"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Customer touch points can be explained as points of a brand or an organisation that links or establishes communication between a brand and its consumers (</w:t>
      </w:r>
      <w:proofErr w:type="spellStart"/>
      <w:r w:rsidRPr="00A32174">
        <w:rPr>
          <w:rFonts w:ascii="Arial" w:hAnsi="Arial" w:cs="Arial"/>
          <w:color w:val="000000" w:themeColor="text1"/>
        </w:rPr>
        <w:t>Yakhlef</w:t>
      </w:r>
      <w:proofErr w:type="spellEnd"/>
      <w:r w:rsidRPr="00A32174">
        <w:rPr>
          <w:rFonts w:ascii="Arial" w:hAnsi="Arial" w:cs="Arial"/>
          <w:color w:val="000000" w:themeColor="text1"/>
        </w:rPr>
        <w:t xml:space="preserve"> and </w:t>
      </w:r>
      <w:proofErr w:type="spellStart"/>
      <w:r w:rsidRPr="00A32174">
        <w:rPr>
          <w:rFonts w:ascii="Arial" w:hAnsi="Arial" w:cs="Arial"/>
          <w:color w:val="000000" w:themeColor="text1"/>
        </w:rPr>
        <w:t>Nordin</w:t>
      </w:r>
      <w:proofErr w:type="spellEnd"/>
      <w:r w:rsidRPr="00A32174">
        <w:rPr>
          <w:rFonts w:ascii="Arial" w:hAnsi="Arial" w:cs="Arial"/>
          <w:color w:val="000000" w:themeColor="text1"/>
        </w:rPr>
        <w:t>, 2021). For example, customers may find a business through online advertisement and visit the webpage through reviews and ratings or contact customer service. Hence, the customer touch point is an online advertisement. On the other hand, customer experience is based on the products and services a company is offering, such as quality of customer care, advertising, packaging and as well as ease of use, and reliability of products and services (</w:t>
      </w:r>
      <w:proofErr w:type="spellStart"/>
      <w:r w:rsidRPr="00A32174">
        <w:rPr>
          <w:rFonts w:ascii="Arial" w:hAnsi="Arial" w:cs="Arial"/>
          <w:color w:val="000000" w:themeColor="text1"/>
        </w:rPr>
        <w:t>AbedRabbo</w:t>
      </w:r>
      <w:proofErr w:type="spellEnd"/>
      <w:r w:rsidRPr="00A32174">
        <w:rPr>
          <w:rFonts w:ascii="Arial" w:hAnsi="Arial" w:cs="Arial"/>
          <w:color w:val="000000" w:themeColor="text1"/>
        </w:rPr>
        <w:t xml:space="preserve"> et al., 2022). Together, customer touch points and customer and brand experience play a crucial role in the CRM of a brand. </w:t>
      </w:r>
    </w:p>
    <w:p w:rsidR="00502E57" w:rsidP="00502E57" w:rsidRDefault="00502E57" w14:paraId="50767533" w14:textId="467A3CED">
      <w:pPr>
        <w:spacing w:after="0" w:line="360" w:lineRule="auto"/>
        <w:ind w:firstLine="720"/>
        <w:jc w:val="both"/>
        <w:rPr>
          <w:rFonts w:ascii="Arial" w:hAnsi="Arial" w:cs="Arial"/>
          <w:color w:val="000000" w:themeColor="text1"/>
        </w:rPr>
      </w:pPr>
      <w:r w:rsidRPr="00A32174">
        <w:rPr>
          <w:rFonts w:ascii="Arial" w:hAnsi="Arial" w:cs="Arial"/>
          <w:color w:val="000000" w:themeColor="text1"/>
        </w:rPr>
        <w:t>This report analyses</w:t>
      </w:r>
      <w:r w:rsidR="00B963C4">
        <w:rPr>
          <w:rFonts w:ascii="Arial" w:hAnsi="Arial" w:cs="Arial"/>
          <w:color w:val="000000" w:themeColor="text1"/>
        </w:rPr>
        <w:t xml:space="preserve"> in Part A,</w:t>
      </w:r>
      <w:r w:rsidRPr="00A32174">
        <w:rPr>
          <w:rFonts w:ascii="Arial" w:hAnsi="Arial" w:cs="Arial"/>
          <w:color w:val="000000" w:themeColor="text1"/>
        </w:rPr>
        <w:t xml:space="preserve"> the importance of customer touchpoints and customers and brand experience for Deliveroo and critically discusses their impact on Deliveroo, which is a British online food delivery company founded in 2013 by Wil Shu and Greg Orlowski in London, England (Deliveroo, 2019). </w:t>
      </w:r>
    </w:p>
    <w:p w:rsidR="00B963C4" w:rsidP="00502E57" w:rsidRDefault="00B963C4" w14:paraId="5A803566" w14:textId="6B0C3B51">
      <w:pPr>
        <w:spacing w:after="0" w:line="360" w:lineRule="auto"/>
        <w:ind w:firstLine="720"/>
        <w:jc w:val="both"/>
        <w:rPr>
          <w:rFonts w:ascii="Arial" w:hAnsi="Arial" w:cs="Arial"/>
          <w:color w:val="000000" w:themeColor="text1"/>
        </w:rPr>
      </w:pPr>
      <w:r w:rsidRPr="00B963C4">
        <w:rPr>
          <w:rFonts w:ascii="Arial" w:hAnsi="Arial" w:cs="Arial"/>
          <w:color w:val="000000" w:themeColor="text1"/>
        </w:rPr>
        <w:t>A firm or business perspective can be explained as the business operation and activities that work internally to provide services and products to the target audience. A co-creation perspective can be explained as a collaborative process of developing new value together with other stakeholders and external experts (</w:t>
      </w:r>
      <w:proofErr w:type="spellStart"/>
      <w:r w:rsidRPr="00B963C4">
        <w:rPr>
          <w:rFonts w:ascii="Arial" w:hAnsi="Arial" w:cs="Arial"/>
          <w:color w:val="000000" w:themeColor="text1"/>
        </w:rPr>
        <w:t>Yeniyurt</w:t>
      </w:r>
      <w:proofErr w:type="spellEnd"/>
      <w:r w:rsidRPr="00B963C4">
        <w:rPr>
          <w:rFonts w:ascii="Arial" w:hAnsi="Arial" w:cs="Arial"/>
          <w:color w:val="000000" w:themeColor="text1"/>
        </w:rPr>
        <w:t xml:space="preserve"> et al., 2019). The critical discussion is based on how firm perspective and co-creation perspective shape customer experience for information technology businesses in the UK.</w:t>
      </w:r>
    </w:p>
    <w:p w:rsidR="00B963C4" w:rsidP="00502E57" w:rsidRDefault="00B963C4" w14:paraId="67416BC7" w14:textId="77777777">
      <w:pPr>
        <w:spacing w:after="0" w:line="360" w:lineRule="auto"/>
        <w:ind w:firstLine="720"/>
        <w:jc w:val="both"/>
        <w:rPr>
          <w:rFonts w:ascii="Arial" w:hAnsi="Arial" w:cs="Arial"/>
          <w:color w:val="000000" w:themeColor="text1"/>
        </w:rPr>
      </w:pPr>
    </w:p>
    <w:p w:rsidRPr="00887C51" w:rsidR="00887C51" w:rsidP="00887C51" w:rsidRDefault="00887C51" w14:paraId="4BBBCDDD" w14:textId="34735887">
      <w:pPr>
        <w:pStyle w:val="Heading1"/>
        <w:rPr>
          <w:rFonts w:ascii="Arial" w:hAnsi="Arial" w:cs="Arial"/>
          <w:b/>
          <w:bCs/>
          <w:color w:val="000000" w:themeColor="text1"/>
          <w:sz w:val="22"/>
          <w:szCs w:val="22"/>
        </w:rPr>
      </w:pPr>
      <w:bookmarkStart w:name="_Toc118538589" w:id="2"/>
      <w:r w:rsidRPr="00887C51">
        <w:rPr>
          <w:rFonts w:ascii="Arial" w:hAnsi="Arial" w:cs="Arial"/>
          <w:b/>
          <w:bCs/>
          <w:color w:val="000000" w:themeColor="text1"/>
          <w:sz w:val="22"/>
          <w:szCs w:val="22"/>
        </w:rPr>
        <w:t>Part A</w:t>
      </w:r>
      <w:bookmarkEnd w:id="2"/>
    </w:p>
    <w:p w:rsidR="00502E57" w:rsidP="00C31683" w:rsidRDefault="00502E57" w14:paraId="6B7B0A74" w14:textId="7BB903A6">
      <w:pPr>
        <w:pStyle w:val="Heading1"/>
        <w:numPr>
          <w:ilvl w:val="0"/>
          <w:numId w:val="3"/>
        </w:numPr>
        <w:rPr>
          <w:rFonts w:ascii="Arial" w:hAnsi="Arial" w:cs="Arial"/>
          <w:b/>
          <w:bCs/>
          <w:color w:val="000000" w:themeColor="text1"/>
          <w:sz w:val="22"/>
          <w:szCs w:val="22"/>
        </w:rPr>
      </w:pPr>
      <w:bookmarkStart w:name="_Toc118538590" w:id="3"/>
      <w:r w:rsidRPr="00A32174">
        <w:rPr>
          <w:rFonts w:ascii="Arial" w:hAnsi="Arial" w:cs="Arial"/>
          <w:b/>
          <w:bCs/>
          <w:color w:val="000000" w:themeColor="text1"/>
          <w:sz w:val="22"/>
          <w:szCs w:val="22"/>
        </w:rPr>
        <w:t>Importance and suitability of customer touch points for Deliveroo</w:t>
      </w:r>
      <w:bookmarkEnd w:id="3"/>
      <w:r w:rsidRPr="00A32174">
        <w:rPr>
          <w:rFonts w:ascii="Arial" w:hAnsi="Arial" w:cs="Arial"/>
          <w:b/>
          <w:bCs/>
          <w:color w:val="000000" w:themeColor="text1"/>
          <w:sz w:val="22"/>
          <w:szCs w:val="22"/>
        </w:rPr>
        <w:t xml:space="preserve"> </w:t>
      </w:r>
    </w:p>
    <w:p w:rsidRPr="00121017" w:rsidR="00121017" w:rsidP="00121017" w:rsidRDefault="00121017" w14:paraId="2A985E0F" w14:textId="77777777"/>
    <w:p w:rsidRPr="00A32174" w:rsidR="00502E57" w:rsidP="00502E57" w:rsidRDefault="00502E57" w14:paraId="6A4CF7AE"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In 1996 Reichheld proposed customer retention theory stating that businesses identify customers' needs and demands and provide them with products and services as per their expectations. It helps in encourage repetitive buying processes from the customers' end; hence customers will be less likely to seek services from its competitors (</w:t>
      </w:r>
      <w:proofErr w:type="spellStart"/>
      <w:r w:rsidRPr="00A32174">
        <w:rPr>
          <w:rFonts w:ascii="Arial" w:hAnsi="Arial" w:cs="Arial"/>
          <w:color w:val="000000" w:themeColor="text1"/>
        </w:rPr>
        <w:t>Soltani</w:t>
      </w:r>
      <w:proofErr w:type="spellEnd"/>
      <w:r w:rsidRPr="00A32174">
        <w:rPr>
          <w:rFonts w:ascii="Arial" w:hAnsi="Arial" w:cs="Arial"/>
          <w:color w:val="000000" w:themeColor="text1"/>
        </w:rPr>
        <w:t xml:space="preserve"> et al., 2018). </w:t>
      </w:r>
    </w:p>
    <w:p w:rsidRPr="00A32174" w:rsidR="00502E57" w:rsidP="00502E57" w:rsidRDefault="00502E57" w14:paraId="25C6ABA6"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The customer touch points of Deliveroo are social media and the website. As per </w:t>
      </w:r>
      <w:proofErr w:type="spellStart"/>
      <w:r w:rsidRPr="00A32174">
        <w:rPr>
          <w:rFonts w:ascii="Arial" w:hAnsi="Arial" w:cs="Arial"/>
          <w:color w:val="000000" w:themeColor="text1"/>
        </w:rPr>
        <w:t>Bascur</w:t>
      </w:r>
      <w:proofErr w:type="spellEnd"/>
      <w:r w:rsidRPr="00A32174">
        <w:rPr>
          <w:rFonts w:ascii="Arial" w:hAnsi="Arial" w:cs="Arial"/>
          <w:color w:val="000000" w:themeColor="text1"/>
        </w:rPr>
        <w:t xml:space="preserve"> et al. (2018), social media </w:t>
      </w:r>
      <w:proofErr w:type="gramStart"/>
      <w:r w:rsidRPr="00A32174">
        <w:rPr>
          <w:rFonts w:ascii="Arial" w:hAnsi="Arial" w:cs="Arial"/>
          <w:color w:val="000000" w:themeColor="text1"/>
        </w:rPr>
        <w:t>is considered to be</w:t>
      </w:r>
      <w:proofErr w:type="gramEnd"/>
      <w:r w:rsidRPr="00A32174">
        <w:rPr>
          <w:rFonts w:ascii="Arial" w:hAnsi="Arial" w:cs="Arial"/>
          <w:color w:val="000000" w:themeColor="text1"/>
        </w:rPr>
        <w:t xml:space="preserve"> highly effective in the customer acquisition stage. It helps a brand to reach the maximum number of the target audience. Social media also reduces the acquisition costs of a brand to compete effectively in the operating industry as compared to paid channels. In addition, </w:t>
      </w:r>
      <w:proofErr w:type="spellStart"/>
      <w:r w:rsidRPr="00A32174">
        <w:rPr>
          <w:rFonts w:ascii="Arial" w:hAnsi="Arial" w:cs="Arial"/>
          <w:color w:val="000000" w:themeColor="text1"/>
        </w:rPr>
        <w:t>Ieva</w:t>
      </w:r>
      <w:proofErr w:type="spellEnd"/>
      <w:r w:rsidRPr="00A32174">
        <w:rPr>
          <w:rFonts w:ascii="Arial" w:hAnsi="Arial" w:cs="Arial"/>
          <w:color w:val="000000" w:themeColor="text1"/>
        </w:rPr>
        <w:t xml:space="preserve"> and </w:t>
      </w:r>
      <w:proofErr w:type="spellStart"/>
      <w:r w:rsidRPr="00A32174">
        <w:rPr>
          <w:rFonts w:ascii="Arial" w:hAnsi="Arial" w:cs="Arial"/>
          <w:color w:val="000000" w:themeColor="text1"/>
        </w:rPr>
        <w:t>Ziliani</w:t>
      </w:r>
      <w:proofErr w:type="spellEnd"/>
      <w:r w:rsidRPr="00A32174">
        <w:rPr>
          <w:rFonts w:ascii="Arial" w:hAnsi="Arial" w:cs="Arial"/>
          <w:color w:val="000000" w:themeColor="text1"/>
        </w:rPr>
        <w:t xml:space="preserve"> (2018) also stated that social media also develops an authentic interaction between a brand and customers that positively influence customers' trust and loyalty. </w:t>
      </w:r>
    </w:p>
    <w:p w:rsidRPr="00A32174" w:rsidR="00502E57" w:rsidP="00502E57" w:rsidRDefault="00502E57" w14:paraId="51B3C630"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lastRenderedPageBreak/>
        <w:t xml:space="preserve">Deliveroo uses social media to promote its services to customers in the UK. The management of the company uses social media to take customers' feedback and analyse the quality of their services and improve it to reach customers' expectations (Ovitz, 2020). In addition, social media also establishes direct communication between the brand and customers, hence enabling Deliveroo to build and enhance its relationship with customers and maintain its overall brand reputation in the food delivery industry of the UK (Deliveroo, 2019). </w:t>
      </w:r>
    </w:p>
    <w:p w:rsidRPr="00A32174" w:rsidR="00502E57" w:rsidP="00502E57" w:rsidRDefault="00502E57" w14:paraId="78C6F2D4"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According to </w:t>
      </w:r>
      <w:proofErr w:type="spellStart"/>
      <w:r w:rsidRPr="00A32174">
        <w:rPr>
          <w:rFonts w:ascii="Arial" w:hAnsi="Arial" w:cs="Arial"/>
          <w:color w:val="000000" w:themeColor="text1"/>
        </w:rPr>
        <w:t>Cesareo</w:t>
      </w:r>
      <w:proofErr w:type="spellEnd"/>
      <w:r w:rsidRPr="00A32174">
        <w:rPr>
          <w:rFonts w:ascii="Arial" w:hAnsi="Arial" w:cs="Arial"/>
          <w:color w:val="000000" w:themeColor="text1"/>
        </w:rPr>
        <w:t xml:space="preserve"> and </w:t>
      </w:r>
      <w:proofErr w:type="spellStart"/>
      <w:r w:rsidRPr="00A32174">
        <w:rPr>
          <w:rFonts w:ascii="Arial" w:hAnsi="Arial" w:cs="Arial"/>
          <w:color w:val="000000" w:themeColor="text1"/>
        </w:rPr>
        <w:t>Canessa</w:t>
      </w:r>
      <w:proofErr w:type="spellEnd"/>
      <w:r w:rsidRPr="00A32174">
        <w:rPr>
          <w:rFonts w:ascii="Arial" w:hAnsi="Arial" w:cs="Arial"/>
          <w:color w:val="000000" w:themeColor="text1"/>
        </w:rPr>
        <w:t xml:space="preserve"> (2021), the UK has the most advanced e-commerce market in Europe, having more than 60 million online e-commerce buyers, which leaves only a minority of the population who are not online buyers. An E-commerce website marks the online presence of a brand which attracts customers to explore the brand's products and services (Pang et al., 2022). A brand makes its e-commerce website conversion-optimised to maintain sustainable revenue by engaging customers, providing them with the required information related to products and services, and influencing their buying decision. The e-commerce website can be accessed globally, and it has proved to be an effective way to acquire customers not only from one specific region but across the world (</w:t>
      </w:r>
      <w:proofErr w:type="spellStart"/>
      <w:r w:rsidRPr="00A32174">
        <w:rPr>
          <w:rFonts w:ascii="Arial" w:hAnsi="Arial" w:cs="Arial"/>
          <w:color w:val="000000" w:themeColor="text1"/>
        </w:rPr>
        <w:t>Rahi</w:t>
      </w:r>
      <w:proofErr w:type="spellEnd"/>
      <w:r w:rsidRPr="00A32174">
        <w:rPr>
          <w:rFonts w:ascii="Arial" w:hAnsi="Arial" w:cs="Arial"/>
          <w:color w:val="000000" w:themeColor="text1"/>
        </w:rPr>
        <w:t xml:space="preserve"> et al., 2020). </w:t>
      </w:r>
    </w:p>
    <w:p w:rsidRPr="00A32174" w:rsidR="00502E57" w:rsidP="00502E57" w:rsidRDefault="00502E57" w14:paraId="035EB597"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Considering the growing trend of e-commerce websites in the UK, it is one of the most important customer touch points for Deliveroo (Pang et al., 2022). The company has made it the epicentre of its marketing efforts. Deliveroo uses e-commerce websites to engage its customers throughout their buying and purchasing decisions (</w:t>
      </w:r>
      <w:proofErr w:type="spellStart"/>
      <w:r w:rsidRPr="00A32174">
        <w:rPr>
          <w:rFonts w:ascii="Arial" w:hAnsi="Arial" w:cs="Arial"/>
          <w:color w:val="000000" w:themeColor="text1"/>
        </w:rPr>
        <w:t>Todolí-Signes</w:t>
      </w:r>
      <w:proofErr w:type="spellEnd"/>
      <w:r w:rsidRPr="00A32174">
        <w:rPr>
          <w:rFonts w:ascii="Arial" w:hAnsi="Arial" w:cs="Arial"/>
          <w:color w:val="000000" w:themeColor="text1"/>
        </w:rPr>
        <w:t xml:space="preserve">, 2018). The company provides all the information related to restaurants and food options as well as discounts and promotional offers that customers can avail from the restaurants that are in the vicinity and can be delivered in the least possible time (Deliveroo, 2019). Deliveroo has provided clear and concise information on its e-commerce website to attract customers. </w:t>
      </w:r>
    </w:p>
    <w:p w:rsidR="00502E57" w:rsidP="00C31683" w:rsidRDefault="00502E57" w14:paraId="63691E05" w14:textId="2C539D0B">
      <w:pPr>
        <w:pStyle w:val="Heading1"/>
        <w:numPr>
          <w:ilvl w:val="0"/>
          <w:numId w:val="3"/>
        </w:numPr>
        <w:rPr>
          <w:rFonts w:ascii="Arial" w:hAnsi="Arial" w:cs="Arial"/>
          <w:b/>
          <w:bCs/>
          <w:color w:val="000000" w:themeColor="text1"/>
          <w:sz w:val="22"/>
          <w:szCs w:val="22"/>
        </w:rPr>
      </w:pPr>
      <w:bookmarkStart w:name="_Toc118538591" w:id="4"/>
      <w:r w:rsidRPr="00A32174">
        <w:rPr>
          <w:rFonts w:ascii="Arial" w:hAnsi="Arial" w:cs="Arial"/>
          <w:b/>
          <w:bCs/>
          <w:color w:val="000000" w:themeColor="text1"/>
          <w:sz w:val="22"/>
          <w:szCs w:val="22"/>
        </w:rPr>
        <w:t>Importance and suitability of brand and customer experience for Deliveroo</w:t>
      </w:r>
      <w:bookmarkEnd w:id="4"/>
      <w:r w:rsidRPr="00A32174">
        <w:rPr>
          <w:rFonts w:ascii="Arial" w:hAnsi="Arial" w:cs="Arial"/>
          <w:b/>
          <w:bCs/>
          <w:color w:val="000000" w:themeColor="text1"/>
          <w:sz w:val="22"/>
          <w:szCs w:val="22"/>
        </w:rPr>
        <w:t xml:space="preserve"> </w:t>
      </w:r>
    </w:p>
    <w:p w:rsidRPr="00121017" w:rsidR="00121017" w:rsidP="00121017" w:rsidRDefault="00121017" w14:paraId="253B4DB5" w14:textId="77777777"/>
    <w:p w:rsidRPr="00A32174" w:rsidR="00502E57" w:rsidP="00502E57" w:rsidRDefault="00502E57" w14:paraId="52B1A08C"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Brand experience plays a crucial role in facilitating a deeper connection with customers and inspiring the target market (</w:t>
      </w:r>
      <w:proofErr w:type="spellStart"/>
      <w:r w:rsidRPr="00A32174">
        <w:rPr>
          <w:rFonts w:ascii="Arial" w:hAnsi="Arial" w:cs="Arial"/>
          <w:color w:val="000000" w:themeColor="text1"/>
        </w:rPr>
        <w:t>Gavuroa</w:t>
      </w:r>
      <w:proofErr w:type="spellEnd"/>
      <w:r w:rsidRPr="00A32174">
        <w:rPr>
          <w:rFonts w:ascii="Arial" w:hAnsi="Arial" w:cs="Arial"/>
          <w:color w:val="000000" w:themeColor="text1"/>
        </w:rPr>
        <w:t xml:space="preserve"> et al., 2018). Positive brand experience influences customers' buying decisions with one positive experience. A highly satisfied customer is more likely to contribute 2.6 times to the sales and revenue of a brand as compared to an average satisfied customer (</w:t>
      </w:r>
      <w:proofErr w:type="spellStart"/>
      <w:r w:rsidRPr="00A32174">
        <w:rPr>
          <w:rFonts w:ascii="Arial" w:hAnsi="Arial" w:cs="Arial"/>
          <w:color w:val="000000" w:themeColor="text1"/>
        </w:rPr>
        <w:t>Batat</w:t>
      </w:r>
      <w:proofErr w:type="spellEnd"/>
      <w:r w:rsidRPr="00A32174">
        <w:rPr>
          <w:rFonts w:ascii="Arial" w:hAnsi="Arial" w:cs="Arial"/>
          <w:color w:val="000000" w:themeColor="text1"/>
        </w:rPr>
        <w:t>, 2019). A remarkable customer experience can advocate the brand reputation of a company in the market. It promotes customer loyalty and helps in retaining customers to maintain the brand's competitive position (</w:t>
      </w:r>
      <w:proofErr w:type="spellStart"/>
      <w:r w:rsidRPr="00A32174">
        <w:rPr>
          <w:rFonts w:ascii="Arial" w:hAnsi="Arial" w:cs="Arial"/>
          <w:color w:val="000000" w:themeColor="text1"/>
        </w:rPr>
        <w:t>Kuppelwieser</w:t>
      </w:r>
      <w:proofErr w:type="spellEnd"/>
      <w:r w:rsidRPr="00A32174">
        <w:rPr>
          <w:rFonts w:ascii="Arial" w:hAnsi="Arial" w:cs="Arial"/>
          <w:color w:val="000000" w:themeColor="text1"/>
        </w:rPr>
        <w:t xml:space="preserve"> and Klaus, 2021). </w:t>
      </w:r>
    </w:p>
    <w:p w:rsidR="00502E57" w:rsidP="00502E57" w:rsidRDefault="00502E57" w14:paraId="036908EF" w14:textId="254EB73A">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In the UK, customers have </w:t>
      </w:r>
      <w:r w:rsidR="00D8729D">
        <w:rPr>
          <w:rFonts w:ascii="Arial" w:hAnsi="Arial" w:cs="Arial"/>
          <w:color w:val="000000" w:themeColor="text1"/>
        </w:rPr>
        <w:t xml:space="preserve">many </w:t>
      </w:r>
      <w:r w:rsidRPr="00A32174">
        <w:rPr>
          <w:rFonts w:ascii="Arial" w:hAnsi="Arial" w:cs="Arial"/>
          <w:color w:val="000000" w:themeColor="text1"/>
        </w:rPr>
        <w:t>options, such as Just Eat and Uber Eat as a substitute for Deliveroo. However, the concerned company maintains its customers' experience to engage customers and gain their trust and loyalty (</w:t>
      </w:r>
      <w:proofErr w:type="spellStart"/>
      <w:r w:rsidRPr="00A32174">
        <w:rPr>
          <w:rFonts w:ascii="Arial" w:hAnsi="Arial" w:cs="Arial"/>
          <w:color w:val="000000" w:themeColor="text1"/>
        </w:rPr>
        <w:t>Akgün</w:t>
      </w:r>
      <w:proofErr w:type="spellEnd"/>
      <w:r w:rsidRPr="00A32174">
        <w:rPr>
          <w:rFonts w:ascii="Arial" w:hAnsi="Arial" w:cs="Arial"/>
          <w:color w:val="000000" w:themeColor="text1"/>
        </w:rPr>
        <w:t xml:space="preserve"> and Latham, 2020). It helps </w:t>
      </w:r>
      <w:r w:rsidRPr="00A32174">
        <w:rPr>
          <w:rFonts w:ascii="Arial" w:hAnsi="Arial" w:cs="Arial"/>
          <w:color w:val="000000" w:themeColor="text1"/>
        </w:rPr>
        <w:lastRenderedPageBreak/>
        <w:t xml:space="preserve">Deliveroo to increase its brand awareness and attract new customers, hence, expanding its customer base in the industry. </w:t>
      </w:r>
    </w:p>
    <w:p w:rsidR="009D0A94" w:rsidP="00502E57" w:rsidRDefault="009D0A94" w14:paraId="591E948D" w14:textId="0535BD44">
      <w:pPr>
        <w:spacing w:after="0" w:line="360" w:lineRule="auto"/>
        <w:ind w:firstLine="720"/>
        <w:jc w:val="both"/>
        <w:rPr>
          <w:rFonts w:ascii="Arial" w:hAnsi="Arial" w:cs="Arial"/>
          <w:color w:val="000000" w:themeColor="text1"/>
        </w:rPr>
      </w:pPr>
    </w:p>
    <w:p w:rsidRPr="00A32174" w:rsidR="009D0A94" w:rsidP="00502E57" w:rsidRDefault="009D0A94" w14:paraId="79AA9D96" w14:textId="77777777">
      <w:pPr>
        <w:spacing w:after="0" w:line="360" w:lineRule="auto"/>
        <w:ind w:firstLine="720"/>
        <w:jc w:val="both"/>
        <w:rPr>
          <w:rFonts w:ascii="Arial" w:hAnsi="Arial" w:cs="Arial"/>
          <w:color w:val="000000" w:themeColor="text1"/>
        </w:rPr>
      </w:pPr>
    </w:p>
    <w:p w:rsidR="00502E57" w:rsidP="00C31683" w:rsidRDefault="00502E57" w14:paraId="6F8865C7" w14:textId="1B63FDCC">
      <w:pPr>
        <w:pStyle w:val="Heading1"/>
        <w:numPr>
          <w:ilvl w:val="0"/>
          <w:numId w:val="3"/>
        </w:numPr>
        <w:rPr>
          <w:rFonts w:ascii="Arial" w:hAnsi="Arial" w:cs="Arial"/>
          <w:b/>
          <w:bCs/>
          <w:color w:val="000000" w:themeColor="text1"/>
          <w:sz w:val="22"/>
          <w:szCs w:val="22"/>
        </w:rPr>
      </w:pPr>
      <w:bookmarkStart w:name="_Toc118538592" w:id="5"/>
      <w:r w:rsidRPr="00A32174">
        <w:rPr>
          <w:rFonts w:ascii="Arial" w:hAnsi="Arial" w:cs="Arial"/>
          <w:b/>
          <w:bCs/>
          <w:color w:val="000000" w:themeColor="text1"/>
          <w:sz w:val="22"/>
          <w:szCs w:val="22"/>
        </w:rPr>
        <w:t>Impact of the customer touch point on CRM</w:t>
      </w:r>
      <w:bookmarkEnd w:id="5"/>
    </w:p>
    <w:p w:rsidRPr="00C31683" w:rsidR="00C31683" w:rsidP="00C31683" w:rsidRDefault="00C31683" w14:paraId="660C49EF" w14:textId="77777777"/>
    <w:p w:rsidRPr="00A32174" w:rsidR="00502E57" w:rsidP="00502E57" w:rsidRDefault="00502E57" w14:paraId="5EB582E5" w14:textId="77777777">
      <w:pPr>
        <w:spacing w:after="0" w:line="360" w:lineRule="auto"/>
        <w:ind w:firstLine="720"/>
        <w:jc w:val="both"/>
        <w:rPr>
          <w:rFonts w:ascii="Arial" w:hAnsi="Arial" w:cs="Arial"/>
          <w:b/>
          <w:bCs/>
          <w:i/>
          <w:iCs/>
          <w:color w:val="000000" w:themeColor="text1"/>
        </w:rPr>
      </w:pPr>
      <w:r w:rsidRPr="00A32174">
        <w:rPr>
          <w:rFonts w:ascii="Arial" w:hAnsi="Arial" w:cs="Arial"/>
          <w:b/>
          <w:bCs/>
          <w:i/>
          <w:iCs/>
          <w:color w:val="000000" w:themeColor="text1"/>
        </w:rPr>
        <w:t>Role of social media and website in customer relationship management</w:t>
      </w:r>
    </w:p>
    <w:p w:rsidRPr="00A32174" w:rsidR="00502E57" w:rsidP="00502E57" w:rsidRDefault="00502E57" w14:paraId="746B71EA"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Social media is now considered to be vital for </w:t>
      </w:r>
      <w:bookmarkStart w:name="_Hlk118278844" w:id="6"/>
      <w:r w:rsidRPr="00A32174">
        <w:rPr>
          <w:rFonts w:ascii="Arial" w:hAnsi="Arial" w:cs="Arial"/>
          <w:color w:val="000000" w:themeColor="text1"/>
        </w:rPr>
        <w:t xml:space="preserve">customer relationship management </w:t>
      </w:r>
      <w:bookmarkEnd w:id="6"/>
      <w:r w:rsidRPr="00A32174">
        <w:rPr>
          <w:rFonts w:ascii="Arial" w:hAnsi="Arial" w:cs="Arial"/>
          <w:color w:val="000000" w:themeColor="text1"/>
        </w:rPr>
        <w:t>for a brand or an organisation (</w:t>
      </w:r>
      <w:proofErr w:type="spellStart"/>
      <w:r w:rsidRPr="00A32174">
        <w:rPr>
          <w:rFonts w:ascii="Arial" w:hAnsi="Arial" w:cs="Arial"/>
          <w:color w:val="000000" w:themeColor="text1"/>
        </w:rPr>
        <w:t>Dewnarain</w:t>
      </w:r>
      <w:proofErr w:type="spellEnd"/>
      <w:r w:rsidRPr="00A32174">
        <w:rPr>
          <w:rFonts w:ascii="Arial" w:hAnsi="Arial" w:cs="Arial"/>
          <w:color w:val="000000" w:themeColor="text1"/>
        </w:rPr>
        <w:t xml:space="preserve"> et al., 2019). As per the study of </w:t>
      </w:r>
      <w:proofErr w:type="spellStart"/>
      <w:r w:rsidRPr="00A32174">
        <w:rPr>
          <w:rFonts w:ascii="Arial" w:hAnsi="Arial" w:cs="Arial"/>
          <w:color w:val="000000" w:themeColor="text1"/>
        </w:rPr>
        <w:t>Soltani</w:t>
      </w:r>
      <w:proofErr w:type="spellEnd"/>
      <w:r w:rsidRPr="00A32174">
        <w:rPr>
          <w:rFonts w:ascii="Arial" w:hAnsi="Arial" w:cs="Arial"/>
          <w:color w:val="000000" w:themeColor="text1"/>
        </w:rPr>
        <w:t xml:space="preserve"> et al. (2018), customers share their experiences about a brand's products and services on their social network and e-commerce website. Positive social media reviews and website reviews, and feedback attract more target audiences, hence expanding the customer base of a brand (Gil-Gomez et al., 2020). Additionally, customers can also refer to the products and services of specific brands by sharing information on social media networks, resembling word-of-mouth (</w:t>
      </w:r>
      <w:proofErr w:type="spellStart"/>
      <w:r w:rsidRPr="00A32174">
        <w:rPr>
          <w:rFonts w:ascii="Arial" w:hAnsi="Arial" w:cs="Arial"/>
          <w:color w:val="000000" w:themeColor="text1"/>
        </w:rPr>
        <w:t>Batat</w:t>
      </w:r>
      <w:proofErr w:type="spellEnd"/>
      <w:r w:rsidRPr="00A32174">
        <w:rPr>
          <w:rFonts w:ascii="Arial" w:hAnsi="Arial" w:cs="Arial"/>
          <w:color w:val="000000" w:themeColor="text1"/>
        </w:rPr>
        <w:t xml:space="preserve">, 2019). </w:t>
      </w:r>
    </w:p>
    <w:p w:rsidRPr="00A32174" w:rsidR="00502E57" w:rsidP="00502E57" w:rsidRDefault="00502E57" w14:paraId="58FE1F55"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Deliveroo has 8 million active users on its social network, which has significantly increased the sales and revenue of the company by 12% in a year (Richardson, 2020). With social media engagement, Deliveroo has progressively increased customer retention rates by providing them with satisfactory food delivery services across the UK, which in return, encouraged customers to share positive word-of-mouth (Pang et al., 2022). </w:t>
      </w:r>
    </w:p>
    <w:p w:rsidRPr="00A32174" w:rsidR="00502E57" w:rsidP="00502E57" w:rsidRDefault="00502E57" w14:paraId="2804ED80"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In addition, social media interaction has served as a source of information for Deliveroo’s customers. It provides them with information related to food delivery options in their vicinity which influence their choices and buying decisions (Lord et al., 2022). This information sharing is encouraged by the company by actively interacting with its customers, such as taking their feedback, posting social media advertisements, and using Ad Sense of social networking (Deliveroo, 2019). Such frequent social media interaction influences the buying behaviour and spending attitude of customers, hence, making them more accessible to prospective customers. </w:t>
      </w:r>
    </w:p>
    <w:p w:rsidRPr="00A32174" w:rsidR="00502E57" w:rsidP="00502E57" w:rsidRDefault="00502E57" w14:paraId="6018175F" w14:textId="77777777">
      <w:pPr>
        <w:spacing w:after="0" w:line="360" w:lineRule="auto"/>
        <w:ind w:firstLine="720"/>
        <w:jc w:val="both"/>
        <w:rPr>
          <w:rFonts w:ascii="Arial" w:hAnsi="Arial" w:cs="Arial"/>
          <w:b/>
          <w:bCs/>
          <w:i/>
          <w:iCs/>
          <w:color w:val="000000" w:themeColor="text1"/>
        </w:rPr>
      </w:pPr>
      <w:r w:rsidRPr="00A32174">
        <w:rPr>
          <w:rFonts w:ascii="Arial" w:hAnsi="Arial" w:cs="Arial"/>
          <w:b/>
          <w:bCs/>
          <w:i/>
          <w:iCs/>
          <w:color w:val="000000" w:themeColor="text1"/>
        </w:rPr>
        <w:t>Role of customer experience and brand experience in customer relationship management</w:t>
      </w:r>
    </w:p>
    <w:p w:rsidRPr="00A32174" w:rsidR="00502E57" w:rsidP="00502E57" w:rsidRDefault="00502E57" w14:paraId="1745897B"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Highlighting the effect of customer experience and brand experience in a business, </w:t>
      </w:r>
      <w:proofErr w:type="spellStart"/>
      <w:r w:rsidRPr="00A32174">
        <w:rPr>
          <w:rFonts w:ascii="Arial" w:hAnsi="Arial" w:cs="Arial"/>
          <w:color w:val="000000" w:themeColor="text1"/>
        </w:rPr>
        <w:t>Juanamasta</w:t>
      </w:r>
      <w:proofErr w:type="spellEnd"/>
      <w:r w:rsidRPr="00A32174">
        <w:rPr>
          <w:rFonts w:ascii="Arial" w:hAnsi="Arial" w:cs="Arial"/>
          <w:color w:val="000000" w:themeColor="text1"/>
        </w:rPr>
        <w:t xml:space="preserve"> et al. (2019) stated that customers expect their interaction with businesses to be effective and fluent. Customers prefer to buy products and services from brands that provide timely responses related to customers' queries and questions. Prentice et al. (2019) also stated that timely responses engage customers and influence their buying behaviour. In addition, </w:t>
      </w:r>
      <w:proofErr w:type="spellStart"/>
      <w:r w:rsidRPr="00A32174">
        <w:rPr>
          <w:rFonts w:ascii="Arial" w:hAnsi="Arial" w:cs="Arial"/>
          <w:color w:val="000000" w:themeColor="text1"/>
        </w:rPr>
        <w:t>Ieva</w:t>
      </w:r>
      <w:proofErr w:type="spellEnd"/>
      <w:r w:rsidRPr="00A32174">
        <w:rPr>
          <w:rFonts w:ascii="Arial" w:hAnsi="Arial" w:cs="Arial"/>
          <w:color w:val="000000" w:themeColor="text1"/>
        </w:rPr>
        <w:t xml:space="preserve"> and </w:t>
      </w:r>
      <w:proofErr w:type="spellStart"/>
      <w:r w:rsidRPr="00A32174">
        <w:rPr>
          <w:rFonts w:ascii="Arial" w:hAnsi="Arial" w:cs="Arial"/>
          <w:color w:val="000000" w:themeColor="text1"/>
        </w:rPr>
        <w:t>Ziliani</w:t>
      </w:r>
      <w:proofErr w:type="spellEnd"/>
      <w:r w:rsidRPr="00A32174">
        <w:rPr>
          <w:rFonts w:ascii="Arial" w:hAnsi="Arial" w:cs="Arial"/>
          <w:color w:val="000000" w:themeColor="text1"/>
        </w:rPr>
        <w:t xml:space="preserve"> (2018) stated that when companies or brands are successfully able </w:t>
      </w:r>
      <w:r w:rsidRPr="00A32174">
        <w:rPr>
          <w:rFonts w:ascii="Arial" w:hAnsi="Arial" w:cs="Arial"/>
          <w:color w:val="000000" w:themeColor="text1"/>
        </w:rPr>
        <w:lastRenderedPageBreak/>
        <w:t xml:space="preserve">to implement customer experience strategies, they are more likely to gain a higher rate of customer satisfaction, reduce the turnover rate of customers, and increase sales and revenue in the operating industry. </w:t>
      </w:r>
    </w:p>
    <w:p w:rsidRPr="00A32174" w:rsidR="00502E57" w:rsidP="00502E57" w:rsidRDefault="00502E57" w14:paraId="61B7F1B9" w14:textId="77777777">
      <w:pPr>
        <w:spacing w:after="0" w:line="360" w:lineRule="auto"/>
        <w:ind w:firstLine="720"/>
        <w:jc w:val="both"/>
        <w:rPr>
          <w:rFonts w:ascii="Arial" w:hAnsi="Arial" w:cs="Arial"/>
          <w:color w:val="000000" w:themeColor="text1"/>
        </w:rPr>
      </w:pPr>
      <w:r w:rsidRPr="00A32174">
        <w:rPr>
          <w:rFonts w:ascii="Arial" w:hAnsi="Arial" w:cs="Arial"/>
          <w:color w:val="000000" w:themeColor="text1"/>
        </w:rPr>
        <w:t>Gil-Gomez et al. (2020) stated that a positive user experience facilitates a positive brand image. If a brand can retain its customers by providing them with timely responses and high-quality products and services, then it impacts the brand's reputation and how they perceive the brand. Brands improve customer experience and brand experience by analysing the areas where they need to improve (</w:t>
      </w:r>
      <w:proofErr w:type="spellStart"/>
      <w:r w:rsidRPr="00A32174">
        <w:rPr>
          <w:rFonts w:ascii="Arial" w:hAnsi="Arial" w:cs="Arial"/>
          <w:color w:val="000000" w:themeColor="text1"/>
        </w:rPr>
        <w:t>Batat</w:t>
      </w:r>
      <w:proofErr w:type="spellEnd"/>
      <w:r w:rsidRPr="00A32174">
        <w:rPr>
          <w:rFonts w:ascii="Arial" w:hAnsi="Arial" w:cs="Arial"/>
          <w:color w:val="000000" w:themeColor="text1"/>
        </w:rPr>
        <w:t xml:space="preserve">, 2019). They take customers' feedback and reviews into consideration to bring changes in their business operations that reach customers' expectations. </w:t>
      </w:r>
      <w:proofErr w:type="spellStart"/>
      <w:r w:rsidRPr="00A32174">
        <w:rPr>
          <w:rFonts w:ascii="Arial" w:hAnsi="Arial" w:cs="Arial"/>
          <w:color w:val="000000" w:themeColor="text1"/>
        </w:rPr>
        <w:t>Bascur</w:t>
      </w:r>
      <w:proofErr w:type="spellEnd"/>
      <w:r w:rsidRPr="00A32174">
        <w:rPr>
          <w:rFonts w:ascii="Arial" w:hAnsi="Arial" w:cs="Arial"/>
          <w:color w:val="000000" w:themeColor="text1"/>
        </w:rPr>
        <w:t xml:space="preserve"> et al. (2018) also stated when a brand could provide a quality experience to its customers, it inspires customers and connects the brand with individuals. With positive experience, a brand can connect with its customers and form long-term relationships. </w:t>
      </w:r>
    </w:p>
    <w:p w:rsidR="00502E57" w:rsidP="00502E57" w:rsidRDefault="00502E57" w14:paraId="68C12F54" w14:textId="7B9025E1">
      <w:pPr>
        <w:spacing w:after="0" w:line="360" w:lineRule="auto"/>
        <w:ind w:firstLine="720"/>
        <w:jc w:val="both"/>
        <w:rPr>
          <w:rFonts w:ascii="Arial" w:hAnsi="Arial" w:cs="Arial"/>
          <w:color w:val="000000" w:themeColor="text1"/>
        </w:rPr>
      </w:pPr>
      <w:r w:rsidRPr="00A32174">
        <w:rPr>
          <w:rFonts w:ascii="Arial" w:hAnsi="Arial" w:cs="Arial"/>
          <w:color w:val="000000" w:themeColor="text1"/>
        </w:rPr>
        <w:t>To enhance customer experience, Deliveroo uses chatbots on its e-commerce website to communicate effectively with customers and provide them with options related to food products and restaurants present in the vicinity of customers (</w:t>
      </w:r>
      <w:proofErr w:type="spellStart"/>
      <w:r w:rsidRPr="00A32174">
        <w:rPr>
          <w:rFonts w:ascii="Arial" w:hAnsi="Arial" w:cs="Arial"/>
          <w:color w:val="000000" w:themeColor="text1"/>
        </w:rPr>
        <w:t>Ovetz</w:t>
      </w:r>
      <w:proofErr w:type="spellEnd"/>
      <w:r w:rsidRPr="00A32174">
        <w:rPr>
          <w:rFonts w:ascii="Arial" w:hAnsi="Arial" w:cs="Arial"/>
          <w:color w:val="000000" w:themeColor="text1"/>
        </w:rPr>
        <w:t xml:space="preserve">, 2020). In addition, the company also uses social media platforms such as Facebook and Instagram to increase the brand experience of customers. Deliveroo communicates with its customers through social media platforms in private chat as well as through online advertisement and marketing campaigns (Pang et al., 2022). It helps the company gain customers' views and feedback related to Deliveroo services. </w:t>
      </w:r>
    </w:p>
    <w:p w:rsidR="00887C51" w:rsidP="00502E57" w:rsidRDefault="00887C51" w14:paraId="640A23C5" w14:textId="740B204B">
      <w:pPr>
        <w:spacing w:after="0" w:line="360" w:lineRule="auto"/>
        <w:ind w:firstLine="720"/>
        <w:jc w:val="both"/>
        <w:rPr>
          <w:rFonts w:ascii="Arial" w:hAnsi="Arial" w:cs="Arial"/>
          <w:color w:val="000000" w:themeColor="text1"/>
        </w:rPr>
      </w:pPr>
    </w:p>
    <w:p w:rsidRPr="00887C51" w:rsidR="00887C51" w:rsidP="00887C51" w:rsidRDefault="00887C51" w14:paraId="69E2D461" w14:textId="646CA8A6">
      <w:pPr>
        <w:pStyle w:val="Heading1"/>
        <w:rPr>
          <w:rFonts w:ascii="Arial" w:hAnsi="Arial" w:cs="Arial"/>
          <w:b/>
          <w:bCs/>
          <w:color w:val="000000" w:themeColor="text1"/>
          <w:sz w:val="22"/>
          <w:szCs w:val="22"/>
        </w:rPr>
      </w:pPr>
      <w:bookmarkStart w:name="_Toc118538593" w:id="7"/>
      <w:r w:rsidRPr="00887C51">
        <w:rPr>
          <w:rFonts w:ascii="Arial" w:hAnsi="Arial" w:cs="Arial"/>
          <w:b/>
          <w:bCs/>
          <w:color w:val="000000" w:themeColor="text1"/>
          <w:sz w:val="22"/>
          <w:szCs w:val="22"/>
        </w:rPr>
        <w:t>Part B</w:t>
      </w:r>
      <w:bookmarkEnd w:id="7"/>
    </w:p>
    <w:p w:rsidR="00887C51" w:rsidP="00502E57" w:rsidRDefault="00887C51" w14:paraId="6E173357" w14:textId="5CCA3454">
      <w:pPr>
        <w:spacing w:after="0" w:line="360" w:lineRule="auto"/>
        <w:ind w:firstLine="720"/>
        <w:jc w:val="both"/>
        <w:rPr>
          <w:rFonts w:ascii="Arial" w:hAnsi="Arial" w:cs="Arial"/>
          <w:color w:val="000000" w:themeColor="text1"/>
        </w:rPr>
      </w:pPr>
    </w:p>
    <w:p w:rsidR="00887C51" w:rsidP="00C31683" w:rsidRDefault="00887C51" w14:paraId="2F2C5AE4" w14:textId="7817CE4E">
      <w:pPr>
        <w:pStyle w:val="Heading1"/>
        <w:numPr>
          <w:ilvl w:val="0"/>
          <w:numId w:val="4"/>
        </w:numPr>
        <w:rPr>
          <w:rFonts w:ascii="Arial" w:hAnsi="Arial" w:cs="Arial"/>
          <w:b/>
          <w:bCs/>
          <w:color w:val="000000" w:themeColor="text1"/>
          <w:sz w:val="22"/>
          <w:szCs w:val="22"/>
        </w:rPr>
      </w:pPr>
      <w:bookmarkStart w:name="_Toc118538594" w:id="8"/>
      <w:r w:rsidRPr="00887C51">
        <w:rPr>
          <w:rFonts w:ascii="Arial" w:hAnsi="Arial" w:cs="Arial"/>
          <w:b/>
          <w:bCs/>
          <w:color w:val="000000" w:themeColor="text1"/>
          <w:sz w:val="22"/>
          <w:szCs w:val="22"/>
        </w:rPr>
        <w:t>How firm perspective shapes customer experience for information technology business</w:t>
      </w:r>
      <w:bookmarkEnd w:id="8"/>
    </w:p>
    <w:p w:rsidRPr="00887C51" w:rsidR="00887C51" w:rsidP="00887C51" w:rsidRDefault="00887C51" w14:paraId="5739F6F4" w14:textId="77777777"/>
    <w:p w:rsidRPr="00887C51" w:rsidR="00887C51" w:rsidP="00887C51" w:rsidRDefault="00887C51" w14:paraId="53A79A0B" w14:textId="4921BF85">
      <w:pPr>
        <w:spacing w:after="0" w:line="360" w:lineRule="auto"/>
        <w:ind w:firstLine="720"/>
        <w:jc w:val="both"/>
        <w:rPr>
          <w:rFonts w:ascii="Arial" w:hAnsi="Arial" w:cs="Arial"/>
          <w:color w:val="000000" w:themeColor="text1"/>
        </w:rPr>
      </w:pPr>
      <w:r w:rsidRPr="00887C51">
        <w:rPr>
          <w:rFonts w:ascii="Arial" w:hAnsi="Arial" w:cs="Arial"/>
          <w:color w:val="000000" w:themeColor="text1"/>
        </w:rPr>
        <w:t xml:space="preserve">As per the study by </w:t>
      </w:r>
      <w:proofErr w:type="spellStart"/>
      <w:r w:rsidRPr="00887C51">
        <w:rPr>
          <w:rFonts w:ascii="Arial" w:hAnsi="Arial" w:cs="Arial"/>
          <w:color w:val="000000" w:themeColor="text1"/>
        </w:rPr>
        <w:t>Yudhanto</w:t>
      </w:r>
      <w:proofErr w:type="spellEnd"/>
      <w:r w:rsidRPr="00887C51">
        <w:rPr>
          <w:rFonts w:ascii="Arial" w:hAnsi="Arial" w:cs="Arial"/>
          <w:color w:val="000000" w:themeColor="text1"/>
        </w:rPr>
        <w:t xml:space="preserve"> (2019), the firm perspective is based on internal business operations and activities to provide services and products to customers that can meet their needs and demands. Businesses need to maintain communication with customers to provide the required information related to products and services on time. According to Pereira and Díaz (2018), Deliveroo uses Chatbots on its e-commerce website to maintain communication with customers from the time they order till customers receive their food. In addition, chatbots also help the company to provide the required information to customers 24/7, which is not humanly possible (Moore, 2019). With the presence of chatbots, </w:t>
      </w:r>
      <w:r w:rsidR="00B963C4">
        <w:rPr>
          <w:rFonts w:ascii="Arial" w:hAnsi="Arial" w:cs="Arial"/>
          <w:color w:val="000000" w:themeColor="text1"/>
        </w:rPr>
        <w:t>Deliveroo</w:t>
      </w:r>
      <w:r w:rsidRPr="00887C51">
        <w:rPr>
          <w:rFonts w:ascii="Arial" w:hAnsi="Arial" w:cs="Arial"/>
          <w:color w:val="000000" w:themeColor="text1"/>
        </w:rPr>
        <w:t xml:space="preserve"> can engage customers and gain their loyalty, hence providing a better customer experience. </w:t>
      </w:r>
    </w:p>
    <w:p w:rsidRPr="00887C51" w:rsidR="00887C51" w:rsidP="00887C51" w:rsidRDefault="00887C51" w14:paraId="5FCD8132" w14:textId="77777777">
      <w:pPr>
        <w:spacing w:after="0" w:line="360" w:lineRule="auto"/>
        <w:ind w:firstLine="720"/>
        <w:jc w:val="both"/>
        <w:rPr>
          <w:rFonts w:ascii="Arial" w:hAnsi="Arial" w:cs="Arial"/>
          <w:color w:val="000000" w:themeColor="text1"/>
        </w:rPr>
      </w:pPr>
      <w:proofErr w:type="spellStart"/>
      <w:r w:rsidRPr="00887C51">
        <w:rPr>
          <w:rFonts w:ascii="Arial" w:hAnsi="Arial" w:cs="Arial"/>
          <w:color w:val="000000" w:themeColor="text1"/>
        </w:rPr>
        <w:lastRenderedPageBreak/>
        <w:t>Soltani</w:t>
      </w:r>
      <w:proofErr w:type="spellEnd"/>
      <w:r w:rsidRPr="00887C51">
        <w:rPr>
          <w:rFonts w:ascii="Arial" w:hAnsi="Arial" w:cs="Arial"/>
          <w:color w:val="000000" w:themeColor="text1"/>
        </w:rPr>
        <w:t xml:space="preserve"> et al. (2018) highlighted in a study that for retaining customers, organizations provide customer support by communicating with them through emails, social media as well as e-commerce websites. Customer support enables an organization to resolve customer queries related to products and services. On e-commerce websites, organizations highlight the most trending products that can attract customers (</w:t>
      </w:r>
      <w:proofErr w:type="spellStart"/>
      <w:r w:rsidRPr="00887C51">
        <w:rPr>
          <w:rFonts w:ascii="Arial" w:hAnsi="Arial" w:cs="Arial"/>
          <w:color w:val="000000" w:themeColor="text1"/>
        </w:rPr>
        <w:t>Anshari</w:t>
      </w:r>
      <w:proofErr w:type="spellEnd"/>
      <w:r w:rsidRPr="00887C51">
        <w:rPr>
          <w:rFonts w:ascii="Arial" w:hAnsi="Arial" w:cs="Arial"/>
          <w:color w:val="000000" w:themeColor="text1"/>
        </w:rPr>
        <w:t xml:space="preserve"> et al., 2019). For example, Deliveroo provides all the information related to restaurants' products and services that can engage and retain customers (Pereira and Díaz, 2018). </w:t>
      </w:r>
    </w:p>
    <w:p w:rsidR="00A151CC" w:rsidP="00887C51" w:rsidRDefault="00887C51" w14:paraId="5370ABD2" w14:textId="77777777">
      <w:pPr>
        <w:spacing w:after="0" w:line="360" w:lineRule="auto"/>
        <w:ind w:firstLine="720"/>
        <w:jc w:val="both"/>
        <w:rPr>
          <w:rFonts w:ascii="Arial" w:hAnsi="Arial" w:cs="Arial"/>
          <w:color w:val="000000" w:themeColor="text1"/>
        </w:rPr>
      </w:pPr>
      <w:r w:rsidRPr="00887C51">
        <w:rPr>
          <w:rFonts w:ascii="Arial" w:hAnsi="Arial" w:cs="Arial"/>
          <w:color w:val="000000" w:themeColor="text1"/>
        </w:rPr>
        <w:t xml:space="preserve">Guha et al. (2018) also stated that companies use social media platforms such as Facebook and Instagram to maintain their communication with customers. Through social media platforms, information technology businesses can gain valuable feedback from customers and </w:t>
      </w:r>
      <w:r w:rsidRPr="00887C51" w:rsidR="00B963C4">
        <w:rPr>
          <w:rFonts w:ascii="Arial" w:hAnsi="Arial" w:cs="Arial"/>
          <w:color w:val="000000" w:themeColor="text1"/>
        </w:rPr>
        <w:t>analyse</w:t>
      </w:r>
      <w:r w:rsidRPr="00887C51">
        <w:rPr>
          <w:rFonts w:ascii="Arial" w:hAnsi="Arial" w:cs="Arial"/>
          <w:color w:val="000000" w:themeColor="text1"/>
        </w:rPr>
        <w:t xml:space="preserve"> where they are lagging. </w:t>
      </w:r>
    </w:p>
    <w:p w:rsidRPr="00887C51" w:rsidR="00887C51" w:rsidP="00887C51" w:rsidRDefault="00A151CC" w14:paraId="69E235E6" w14:textId="442F13E2">
      <w:pPr>
        <w:spacing w:after="0" w:line="360" w:lineRule="auto"/>
        <w:ind w:firstLine="720"/>
        <w:jc w:val="both"/>
        <w:rPr>
          <w:rFonts w:ascii="Arial" w:hAnsi="Arial" w:cs="Arial"/>
          <w:color w:val="000000" w:themeColor="text1"/>
        </w:rPr>
      </w:pPr>
      <w:r>
        <w:rPr>
          <w:rFonts w:ascii="Arial" w:hAnsi="Arial" w:cs="Arial"/>
          <w:color w:val="000000" w:themeColor="text1"/>
        </w:rPr>
        <w:t>Deliveroo</w:t>
      </w:r>
      <w:r w:rsidRPr="00887C51" w:rsidR="00887C51">
        <w:rPr>
          <w:rFonts w:ascii="Arial" w:hAnsi="Arial" w:cs="Arial"/>
          <w:color w:val="000000" w:themeColor="text1"/>
        </w:rPr>
        <w:t xml:space="preserve"> also communicates with other businesses and provides them with information related to products and services through automated messages. Through automated messages, the company can anticipate common questions of its customers and provide them with a timely response (</w:t>
      </w:r>
      <w:proofErr w:type="spellStart"/>
      <w:r w:rsidRPr="00887C51" w:rsidR="00887C51">
        <w:rPr>
          <w:rFonts w:ascii="Arial" w:hAnsi="Arial" w:cs="Arial"/>
          <w:color w:val="000000" w:themeColor="text1"/>
        </w:rPr>
        <w:t>Softcar</w:t>
      </w:r>
      <w:proofErr w:type="spellEnd"/>
      <w:r w:rsidRPr="00887C51" w:rsidR="00887C51">
        <w:rPr>
          <w:rFonts w:ascii="Arial" w:hAnsi="Arial" w:cs="Arial"/>
          <w:color w:val="000000" w:themeColor="text1"/>
        </w:rPr>
        <w:t xml:space="preserve"> solutions, </w:t>
      </w:r>
      <w:proofErr w:type="spellStart"/>
      <w:r w:rsidRPr="00887C51" w:rsidR="00887C51">
        <w:rPr>
          <w:rFonts w:ascii="Arial" w:hAnsi="Arial" w:cs="Arial"/>
          <w:color w:val="000000" w:themeColor="text1"/>
        </w:rPr>
        <w:t>n.d</w:t>
      </w:r>
      <w:proofErr w:type="spellEnd"/>
      <w:r w:rsidRPr="00887C51" w:rsidR="00887C51">
        <w:rPr>
          <w:rFonts w:ascii="Arial" w:hAnsi="Arial" w:cs="Arial"/>
          <w:color w:val="000000" w:themeColor="text1"/>
        </w:rPr>
        <w:t>). It helps the company to reduce bottlenecks in customer communication and enables the team to provide knowledge and helpful information to customers, which retains them effectively and influences their buying behaviour (Softcat, 2022).</w:t>
      </w:r>
    </w:p>
    <w:p w:rsidRPr="00887C51" w:rsidR="00887C51" w:rsidP="00887C51" w:rsidRDefault="00887C51" w14:paraId="263AB77C" w14:textId="77777777">
      <w:pPr>
        <w:spacing w:after="0" w:line="360" w:lineRule="auto"/>
        <w:ind w:firstLine="720"/>
        <w:jc w:val="both"/>
        <w:rPr>
          <w:rFonts w:ascii="Arial" w:hAnsi="Arial" w:cs="Arial"/>
          <w:color w:val="000000" w:themeColor="text1"/>
        </w:rPr>
      </w:pPr>
      <w:proofErr w:type="spellStart"/>
      <w:r w:rsidRPr="00887C51">
        <w:rPr>
          <w:rFonts w:ascii="Arial" w:hAnsi="Arial" w:cs="Arial"/>
          <w:color w:val="000000" w:themeColor="text1"/>
        </w:rPr>
        <w:t>Surendro</w:t>
      </w:r>
      <w:proofErr w:type="spellEnd"/>
      <w:r w:rsidRPr="00887C51">
        <w:rPr>
          <w:rFonts w:ascii="Arial" w:hAnsi="Arial" w:cs="Arial"/>
          <w:color w:val="000000" w:themeColor="text1"/>
        </w:rPr>
        <w:t xml:space="preserve"> (2019) also highlighted that customer behaviour analysis also provides an opportunity to maintain and manage customer relationships. Sharma et al. (2022) stated that customer behaviour analysis helps an organization segment the customers according to their needs and demands and provide them with products and services accordingly. For example, IRIS is a software house that segments its customers as per their needs and demands and provides them with tailored software solutions that can facilitate business growth (Faily, 2018). Customer segmentation helps in attracting and retaining its customers and turns them into the most valuable and loyal customers eventually (Faily, 2018). </w:t>
      </w:r>
    </w:p>
    <w:p w:rsidR="00887C51" w:rsidP="00C31683" w:rsidRDefault="00887C51" w14:paraId="359DDE59" w14:textId="6A3773CF">
      <w:pPr>
        <w:pStyle w:val="Heading1"/>
        <w:numPr>
          <w:ilvl w:val="0"/>
          <w:numId w:val="4"/>
        </w:numPr>
        <w:rPr>
          <w:rFonts w:ascii="Arial" w:hAnsi="Arial" w:cs="Arial"/>
          <w:b/>
          <w:bCs/>
          <w:color w:val="000000" w:themeColor="text1"/>
          <w:sz w:val="22"/>
          <w:szCs w:val="22"/>
        </w:rPr>
      </w:pPr>
      <w:bookmarkStart w:name="_Toc118538595" w:id="9"/>
      <w:r w:rsidRPr="00887C51">
        <w:rPr>
          <w:rFonts w:ascii="Arial" w:hAnsi="Arial" w:cs="Arial"/>
          <w:b/>
          <w:bCs/>
          <w:color w:val="000000" w:themeColor="text1"/>
          <w:sz w:val="22"/>
          <w:szCs w:val="22"/>
        </w:rPr>
        <w:t>How co-creation perspective shape customer experience for information technology business</w:t>
      </w:r>
      <w:bookmarkEnd w:id="9"/>
    </w:p>
    <w:p w:rsidRPr="00887C51" w:rsidR="00887C51" w:rsidP="00887C51" w:rsidRDefault="00887C51" w14:paraId="256A2BC7" w14:textId="77777777"/>
    <w:p w:rsidRPr="00887C51" w:rsidR="00887C51" w:rsidP="00887C51" w:rsidRDefault="00887C51" w14:paraId="0467CF0F" w14:textId="77777777">
      <w:pPr>
        <w:spacing w:after="0" w:line="360" w:lineRule="auto"/>
        <w:ind w:firstLine="720"/>
        <w:jc w:val="both"/>
        <w:rPr>
          <w:rFonts w:ascii="Arial" w:hAnsi="Arial" w:cs="Arial"/>
          <w:color w:val="000000" w:themeColor="text1"/>
        </w:rPr>
      </w:pPr>
      <w:proofErr w:type="spellStart"/>
      <w:r w:rsidRPr="00887C51">
        <w:rPr>
          <w:rFonts w:ascii="Arial" w:hAnsi="Arial" w:cs="Arial"/>
          <w:color w:val="000000" w:themeColor="text1"/>
        </w:rPr>
        <w:t>Woratschek</w:t>
      </w:r>
      <w:proofErr w:type="spellEnd"/>
      <w:r w:rsidRPr="00887C51">
        <w:rPr>
          <w:rFonts w:ascii="Arial" w:hAnsi="Arial" w:cs="Arial"/>
          <w:color w:val="000000" w:themeColor="text1"/>
        </w:rPr>
        <w:t xml:space="preserve"> et al. (2020) highlighted in a study that the co-creation perspective promotes and encourages the active involvement of customers in information technology-based businesses by encouraging the active exchange of dialogues and opinions between a brand and its customers on different platforms. It results in the development of new products and services that meet consumers' needs and demands effectively in the market (Tian et al., 2021). </w:t>
      </w:r>
      <w:proofErr w:type="spellStart"/>
      <w:r w:rsidRPr="00887C51">
        <w:rPr>
          <w:rFonts w:ascii="Arial" w:hAnsi="Arial" w:cs="Arial"/>
          <w:color w:val="000000" w:themeColor="text1"/>
        </w:rPr>
        <w:t>Anshari</w:t>
      </w:r>
      <w:proofErr w:type="spellEnd"/>
      <w:r w:rsidRPr="00887C51">
        <w:rPr>
          <w:rFonts w:ascii="Arial" w:hAnsi="Arial" w:cs="Arial"/>
          <w:color w:val="000000" w:themeColor="text1"/>
        </w:rPr>
        <w:t xml:space="preserve"> et al. (2019) stated in a study that the co-creation perspective promotes and encourages the active involvement of customers in information technology businesses. </w:t>
      </w:r>
    </w:p>
    <w:p w:rsidRPr="00887C51" w:rsidR="00887C51" w:rsidP="00887C51" w:rsidRDefault="00887C51" w14:paraId="1D7F13F2" w14:textId="77777777">
      <w:pPr>
        <w:spacing w:after="0" w:line="360" w:lineRule="auto"/>
        <w:ind w:firstLine="720"/>
        <w:jc w:val="both"/>
        <w:rPr>
          <w:rFonts w:ascii="Arial" w:hAnsi="Arial" w:cs="Arial"/>
          <w:color w:val="000000" w:themeColor="text1"/>
        </w:rPr>
      </w:pPr>
      <w:proofErr w:type="spellStart"/>
      <w:r w:rsidRPr="00887C51">
        <w:rPr>
          <w:rFonts w:ascii="Arial" w:hAnsi="Arial" w:cs="Arial"/>
          <w:color w:val="000000" w:themeColor="text1"/>
        </w:rPr>
        <w:lastRenderedPageBreak/>
        <w:t>Woratschek</w:t>
      </w:r>
      <w:proofErr w:type="spellEnd"/>
      <w:r w:rsidRPr="00887C51">
        <w:rPr>
          <w:rFonts w:ascii="Arial" w:hAnsi="Arial" w:cs="Arial"/>
          <w:color w:val="000000" w:themeColor="text1"/>
        </w:rPr>
        <w:t xml:space="preserve"> et al. (2020) also highlighted that the co-creation perspective enables IT businesses to create on-demands and made-to-order products and services, such as software that can be tailored to businesses' needs and demands. Including a co-creation perspective enabled form to provide customers with exactly what they need (Haki et al., 2019). For example, IRIS has maintained its e-commerce website user-friendly by providing better information related to software features and better visuals to attract customers (Faily, 2018). It helps in engaging and retaining customers and influences their purchasing decision to increase the sales and growth of the company. </w:t>
      </w:r>
    </w:p>
    <w:p w:rsidRPr="00887C51" w:rsidR="00887C51" w:rsidP="00887C51" w:rsidRDefault="00887C51" w14:paraId="2F2CE5CF" w14:textId="77777777">
      <w:pPr>
        <w:spacing w:after="0" w:line="360" w:lineRule="auto"/>
        <w:ind w:firstLine="720"/>
        <w:jc w:val="both"/>
        <w:rPr>
          <w:rFonts w:ascii="Arial" w:hAnsi="Arial" w:cs="Arial"/>
          <w:color w:val="000000" w:themeColor="text1"/>
        </w:rPr>
      </w:pPr>
      <w:r w:rsidRPr="00887C51">
        <w:rPr>
          <w:rFonts w:ascii="Arial" w:hAnsi="Arial" w:cs="Arial"/>
          <w:color w:val="000000" w:themeColor="text1"/>
        </w:rPr>
        <w:t>Considering the co-creation perspective in an e-commerce setting enables an organization to engage customers and provide them with satisfactory products and services (Jiang et al., 2022). It has proved to be beneficial to Softcat businesses by reducing software production inefficiency and failures in Softcat, as now the company is able to develop software considering consumer demand which enhances customer satisfaction (</w:t>
      </w:r>
      <w:proofErr w:type="spellStart"/>
      <w:r w:rsidRPr="00887C51">
        <w:rPr>
          <w:rFonts w:ascii="Arial" w:hAnsi="Arial" w:cs="Arial"/>
          <w:color w:val="000000" w:themeColor="text1"/>
        </w:rPr>
        <w:t>Softcar</w:t>
      </w:r>
      <w:proofErr w:type="spellEnd"/>
      <w:r w:rsidRPr="00887C51">
        <w:rPr>
          <w:rFonts w:ascii="Arial" w:hAnsi="Arial" w:cs="Arial"/>
          <w:color w:val="000000" w:themeColor="text1"/>
        </w:rPr>
        <w:t xml:space="preserve"> solutions, </w:t>
      </w:r>
      <w:proofErr w:type="spellStart"/>
      <w:r w:rsidRPr="00887C51">
        <w:rPr>
          <w:rFonts w:ascii="Arial" w:hAnsi="Arial" w:cs="Arial"/>
          <w:color w:val="000000" w:themeColor="text1"/>
        </w:rPr>
        <w:t>n.d</w:t>
      </w:r>
      <w:proofErr w:type="spellEnd"/>
      <w:r w:rsidRPr="00887C51">
        <w:rPr>
          <w:rFonts w:ascii="Arial" w:hAnsi="Arial" w:cs="Arial"/>
          <w:color w:val="000000" w:themeColor="text1"/>
        </w:rPr>
        <w:t xml:space="preserve">). </w:t>
      </w:r>
    </w:p>
    <w:p w:rsidRPr="00A32174" w:rsidR="00502E57" w:rsidP="00302AE3" w:rsidRDefault="00887C51" w14:paraId="5DB02533" w14:textId="1EFF3604">
      <w:pPr>
        <w:spacing w:after="0" w:line="360" w:lineRule="auto"/>
        <w:ind w:firstLine="720"/>
        <w:jc w:val="both"/>
        <w:rPr>
          <w:rFonts w:ascii="Arial" w:hAnsi="Arial" w:cs="Arial"/>
          <w:color w:val="000000" w:themeColor="text1"/>
        </w:rPr>
      </w:pPr>
      <w:r w:rsidRPr="00887C51">
        <w:rPr>
          <w:rFonts w:ascii="Arial" w:hAnsi="Arial" w:cs="Arial"/>
          <w:color w:val="000000" w:themeColor="text1"/>
        </w:rPr>
        <w:t xml:space="preserve">Considering the co-creating perspective helps an organization to </w:t>
      </w:r>
      <w:r w:rsidRPr="00887C51" w:rsidR="00A151CC">
        <w:rPr>
          <w:rFonts w:ascii="Arial" w:hAnsi="Arial" w:cs="Arial"/>
          <w:color w:val="000000" w:themeColor="text1"/>
        </w:rPr>
        <w:t>analyse</w:t>
      </w:r>
      <w:r w:rsidRPr="00887C51">
        <w:rPr>
          <w:rFonts w:ascii="Arial" w:hAnsi="Arial" w:cs="Arial"/>
          <w:color w:val="000000" w:themeColor="text1"/>
        </w:rPr>
        <w:t xml:space="preserve"> the changing trends and needs and demands of consumers. </w:t>
      </w:r>
      <w:proofErr w:type="spellStart"/>
      <w:r w:rsidRPr="00887C51">
        <w:rPr>
          <w:rFonts w:ascii="Arial" w:hAnsi="Arial" w:cs="Arial"/>
          <w:color w:val="000000" w:themeColor="text1"/>
        </w:rPr>
        <w:t>Anshari</w:t>
      </w:r>
      <w:proofErr w:type="spellEnd"/>
      <w:r w:rsidRPr="00887C51">
        <w:rPr>
          <w:rFonts w:ascii="Arial" w:hAnsi="Arial" w:cs="Arial"/>
          <w:color w:val="000000" w:themeColor="text1"/>
        </w:rPr>
        <w:t xml:space="preserve"> et al. (2019) co-creation perspective is beneficial for an organization to diversify its products that can meet consumers' needs and provide them with a satisfactory experience. It helps in managing customer and brand relationships in the industry and increases its competitive position in the market (Haki et al., 2019). With a co-creation perspective, Deliveroo can be more connected with its customers through social media platforms and </w:t>
      </w:r>
      <w:bookmarkStart w:name="_Hlk118536307" w:id="10"/>
      <w:r w:rsidRPr="00887C51">
        <w:rPr>
          <w:rFonts w:ascii="Arial" w:hAnsi="Arial" w:cs="Arial"/>
          <w:color w:val="000000" w:themeColor="text1"/>
        </w:rPr>
        <w:t xml:space="preserve">e-commerce websites </w:t>
      </w:r>
      <w:bookmarkEnd w:id="10"/>
      <w:r w:rsidRPr="00887C51">
        <w:rPr>
          <w:rFonts w:ascii="Arial" w:hAnsi="Arial" w:cs="Arial"/>
          <w:color w:val="000000" w:themeColor="text1"/>
        </w:rPr>
        <w:t>and ensure its customers are well-informed (</w:t>
      </w:r>
      <w:proofErr w:type="spellStart"/>
      <w:r w:rsidRPr="00887C51">
        <w:rPr>
          <w:rFonts w:ascii="Arial" w:hAnsi="Arial" w:cs="Arial"/>
          <w:color w:val="000000" w:themeColor="text1"/>
        </w:rPr>
        <w:t>Yeniyurt</w:t>
      </w:r>
      <w:proofErr w:type="spellEnd"/>
      <w:r w:rsidRPr="00887C51">
        <w:rPr>
          <w:rFonts w:ascii="Arial" w:hAnsi="Arial" w:cs="Arial"/>
          <w:color w:val="000000" w:themeColor="text1"/>
        </w:rPr>
        <w:t xml:space="preserve"> et al., 2019). With co-creation, Deliveroo can make its customers more active with the company and interested in being part of them.</w:t>
      </w:r>
    </w:p>
    <w:p w:rsidR="00502E57" w:rsidP="00C31683" w:rsidRDefault="00502E57" w14:paraId="498FEBC5" w14:textId="1CF0787D">
      <w:pPr>
        <w:pStyle w:val="Heading1"/>
        <w:rPr>
          <w:rFonts w:ascii="Arial" w:hAnsi="Arial" w:cs="Arial"/>
          <w:b/>
          <w:bCs/>
          <w:color w:val="000000" w:themeColor="text1"/>
          <w:sz w:val="22"/>
          <w:szCs w:val="22"/>
        </w:rPr>
      </w:pPr>
      <w:bookmarkStart w:name="_Toc118538596" w:id="11"/>
      <w:r w:rsidRPr="00A32174">
        <w:rPr>
          <w:rFonts w:ascii="Arial" w:hAnsi="Arial" w:cs="Arial"/>
          <w:b/>
          <w:bCs/>
          <w:color w:val="000000" w:themeColor="text1"/>
          <w:sz w:val="22"/>
          <w:szCs w:val="22"/>
        </w:rPr>
        <w:t>Conclusion</w:t>
      </w:r>
      <w:bookmarkEnd w:id="11"/>
      <w:r w:rsidRPr="00A32174">
        <w:rPr>
          <w:rFonts w:ascii="Arial" w:hAnsi="Arial" w:cs="Arial"/>
          <w:b/>
          <w:bCs/>
          <w:color w:val="000000" w:themeColor="text1"/>
          <w:sz w:val="22"/>
          <w:szCs w:val="22"/>
        </w:rPr>
        <w:t xml:space="preserve"> </w:t>
      </w:r>
    </w:p>
    <w:p w:rsidRPr="00121017" w:rsidR="00121017" w:rsidP="00121017" w:rsidRDefault="00121017" w14:paraId="504B119A" w14:textId="77777777"/>
    <w:p w:rsidR="00302AE3" w:rsidP="00302AE3" w:rsidRDefault="00502E57" w14:paraId="2988AAB2" w14:textId="7B093E62">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Customer touch points and experiences play a crucial role in retaining customers and gaining their trust and loyalty. Customer touch points help in developing effective communication with customers and provide an opportunity for the brand to meet their expectations. When a brand can communicate effectively with customers, it gains customer trust and loyalty and increases customers' rate of retention. In addition, customer experience and brand experience also play a vital role in managing the competitive advantage of an organisation in the operating industry. Providing consistent </w:t>
      </w:r>
      <w:proofErr w:type="gramStart"/>
      <w:r w:rsidRPr="00A32174">
        <w:rPr>
          <w:rFonts w:ascii="Arial" w:hAnsi="Arial" w:cs="Arial"/>
          <w:color w:val="000000" w:themeColor="text1"/>
        </w:rPr>
        <w:t>yet,</w:t>
      </w:r>
      <w:proofErr w:type="gramEnd"/>
      <w:r w:rsidRPr="00A32174">
        <w:rPr>
          <w:rFonts w:ascii="Arial" w:hAnsi="Arial" w:cs="Arial"/>
          <w:color w:val="000000" w:themeColor="text1"/>
        </w:rPr>
        <w:t xml:space="preserve"> high-quality customer experience retains customers and increases brand awareness in the operating industry.</w:t>
      </w:r>
    </w:p>
    <w:p w:rsidR="00887C51" w:rsidP="009D0A94" w:rsidRDefault="00887C51" w14:paraId="5ADA0F8D" w14:textId="385A5BD2">
      <w:pPr>
        <w:spacing w:after="0" w:line="360" w:lineRule="auto"/>
        <w:ind w:firstLine="720"/>
        <w:jc w:val="both"/>
        <w:rPr>
          <w:rFonts w:ascii="Arial" w:hAnsi="Arial" w:cs="Arial"/>
          <w:color w:val="000000" w:themeColor="text1"/>
        </w:rPr>
      </w:pPr>
      <w:r w:rsidRPr="3AD901EF" w:rsidR="00887C51">
        <w:rPr>
          <w:rFonts w:ascii="Arial" w:hAnsi="Arial" w:cs="Arial"/>
          <w:color w:val="000000" w:themeColor="text1" w:themeTint="FF" w:themeShade="FF"/>
        </w:rPr>
        <w:t xml:space="preserve">Firm perspective and customer perspective play a crucial role in engaging and </w:t>
      </w:r>
      <w:r w:rsidRPr="3AD901EF" w:rsidR="00887C51">
        <w:rPr>
          <w:rFonts w:ascii="Arial" w:hAnsi="Arial" w:cs="Arial"/>
          <w:color w:val="000000" w:themeColor="text1" w:themeTint="FF" w:themeShade="FF"/>
        </w:rPr>
        <w:t>retaining</w:t>
      </w:r>
      <w:r w:rsidRPr="3AD901EF" w:rsidR="00887C51">
        <w:rPr>
          <w:rFonts w:ascii="Arial" w:hAnsi="Arial" w:cs="Arial"/>
          <w:color w:val="000000" w:themeColor="text1" w:themeTint="FF" w:themeShade="FF"/>
        </w:rPr>
        <w:t xml:space="preserve"> customers and </w:t>
      </w:r>
      <w:r w:rsidRPr="3AD901EF" w:rsidR="00887C51">
        <w:rPr>
          <w:rFonts w:ascii="Arial" w:hAnsi="Arial" w:cs="Arial"/>
          <w:color w:val="000000" w:themeColor="text1" w:themeTint="FF" w:themeShade="FF"/>
        </w:rPr>
        <w:t>maintaining</w:t>
      </w:r>
      <w:r w:rsidRPr="3AD901EF" w:rsidR="00887C51">
        <w:rPr>
          <w:rFonts w:ascii="Arial" w:hAnsi="Arial" w:cs="Arial"/>
          <w:color w:val="000000" w:themeColor="text1" w:themeTint="FF" w:themeShade="FF"/>
        </w:rPr>
        <w:t xml:space="preserve"> customer relationship management. </w:t>
      </w:r>
      <w:r w:rsidRPr="3AD901EF" w:rsidR="00B963C4">
        <w:rPr>
          <w:rFonts w:ascii="Arial" w:hAnsi="Arial" w:cs="Arial"/>
          <w:color w:val="000000" w:themeColor="text1" w:themeTint="FF" w:themeShade="FF"/>
        </w:rPr>
        <w:t>These two perspectives</w:t>
      </w:r>
      <w:r w:rsidRPr="3AD901EF" w:rsidR="00887C51">
        <w:rPr>
          <w:rFonts w:ascii="Arial" w:hAnsi="Arial" w:cs="Arial"/>
          <w:color w:val="000000" w:themeColor="text1" w:themeTint="FF" w:themeShade="FF"/>
        </w:rPr>
        <w:t xml:space="preserve"> </w:t>
      </w:r>
      <w:bookmarkStart w:name="_Int_c8lgZDVF" w:id="106761794"/>
      <w:r w:rsidRPr="3AD901EF" w:rsidR="489609D9">
        <w:rPr>
          <w:rFonts w:ascii="Arial" w:hAnsi="Arial" w:cs="Arial"/>
          <w:color w:val="000000" w:themeColor="text1" w:themeTint="FF" w:themeShade="FF"/>
        </w:rPr>
        <w:t>helps</w:t>
      </w:r>
      <w:bookmarkEnd w:id="106761794"/>
      <w:r w:rsidRPr="3AD901EF" w:rsidR="00887C51">
        <w:rPr>
          <w:rFonts w:ascii="Arial" w:hAnsi="Arial" w:cs="Arial"/>
          <w:color w:val="000000" w:themeColor="text1" w:themeTint="FF" w:themeShade="FF"/>
        </w:rPr>
        <w:t xml:space="preserve"> an organization to increase its sales and revenue by </w:t>
      </w:r>
      <w:r w:rsidRPr="3AD901EF" w:rsidR="00887C51">
        <w:rPr>
          <w:rFonts w:ascii="Arial" w:hAnsi="Arial" w:cs="Arial"/>
          <w:color w:val="000000" w:themeColor="text1" w:themeTint="FF" w:themeShade="FF"/>
        </w:rPr>
        <w:t>providing</w:t>
      </w:r>
      <w:r w:rsidRPr="3AD901EF" w:rsidR="00887C51">
        <w:rPr>
          <w:rFonts w:ascii="Arial" w:hAnsi="Arial" w:cs="Arial"/>
          <w:color w:val="000000" w:themeColor="text1" w:themeTint="FF" w:themeShade="FF"/>
        </w:rPr>
        <w:t xml:space="preserve"> satisfactory services and products that can meet the changing trends, buying behaviour, and needs and </w:t>
      </w:r>
      <w:r w:rsidRPr="3AD901EF" w:rsidR="00887C51">
        <w:rPr>
          <w:rFonts w:ascii="Arial" w:hAnsi="Arial" w:cs="Arial"/>
          <w:color w:val="000000" w:themeColor="text1" w:themeTint="FF" w:themeShade="FF"/>
        </w:rPr>
        <w:t xml:space="preserve">demands of consumers. With customer collaboration and co-creation and a firm perspective, an organization gets an opportunity to learn about market needs and </w:t>
      </w:r>
      <w:r w:rsidRPr="3AD901EF" w:rsidR="00887C51">
        <w:rPr>
          <w:rFonts w:ascii="Arial" w:hAnsi="Arial" w:cs="Arial"/>
          <w:color w:val="000000" w:themeColor="text1" w:themeTint="FF" w:themeShade="FF"/>
        </w:rPr>
        <w:t>provide</w:t>
      </w:r>
      <w:r w:rsidRPr="3AD901EF" w:rsidR="00887C51">
        <w:rPr>
          <w:rFonts w:ascii="Arial" w:hAnsi="Arial" w:cs="Arial"/>
          <w:color w:val="000000" w:themeColor="text1" w:themeTint="FF" w:themeShade="FF"/>
        </w:rPr>
        <w:t xml:space="preserve"> </w:t>
      </w:r>
      <w:r w:rsidRPr="3AD901EF" w:rsidR="00887C51">
        <w:rPr>
          <w:rFonts w:ascii="Arial" w:hAnsi="Arial" w:cs="Arial"/>
          <w:color w:val="000000" w:themeColor="text1" w:themeTint="FF" w:themeShade="FF"/>
        </w:rPr>
        <w:t>optimal</w:t>
      </w:r>
      <w:r w:rsidRPr="3AD901EF" w:rsidR="00887C51">
        <w:rPr>
          <w:rFonts w:ascii="Arial" w:hAnsi="Arial" w:cs="Arial"/>
          <w:color w:val="000000" w:themeColor="text1" w:themeTint="FF" w:themeShade="FF"/>
        </w:rPr>
        <w:t xml:space="preserve"> solutions based on their requests which engage and </w:t>
      </w:r>
      <w:r w:rsidRPr="3AD901EF" w:rsidR="00887C51">
        <w:rPr>
          <w:rFonts w:ascii="Arial" w:hAnsi="Arial" w:cs="Arial"/>
          <w:color w:val="000000" w:themeColor="text1" w:themeTint="FF" w:themeShade="FF"/>
        </w:rPr>
        <w:t>retain</w:t>
      </w:r>
      <w:r w:rsidRPr="3AD901EF" w:rsidR="00887C51">
        <w:rPr>
          <w:rFonts w:ascii="Arial" w:hAnsi="Arial" w:cs="Arial"/>
          <w:color w:val="000000" w:themeColor="text1" w:themeTint="FF" w:themeShade="FF"/>
        </w:rPr>
        <w:t xml:space="preserve"> customers. Hence it improves consumer experience and consumption, which also increases sales and revenue of the market.</w:t>
      </w:r>
    </w:p>
    <w:p w:rsidR="00302AE3" w:rsidP="009D0A94" w:rsidRDefault="00302AE3" w14:paraId="50586F5C" w14:textId="77777777">
      <w:pPr>
        <w:spacing w:after="0" w:line="360" w:lineRule="auto"/>
        <w:ind w:firstLine="720"/>
        <w:jc w:val="both"/>
        <w:rPr>
          <w:rFonts w:ascii="Arial" w:hAnsi="Arial" w:cs="Arial"/>
          <w:color w:val="000000" w:themeColor="text1"/>
        </w:rPr>
      </w:pPr>
    </w:p>
    <w:p w:rsidR="00B963C4" w:rsidP="009D0A94" w:rsidRDefault="00B963C4" w14:paraId="393BEB8B" w14:textId="4AC80FBC">
      <w:pPr>
        <w:spacing w:after="0" w:line="360" w:lineRule="auto"/>
        <w:ind w:firstLine="720"/>
        <w:jc w:val="both"/>
        <w:rPr>
          <w:rFonts w:ascii="Arial" w:hAnsi="Arial" w:cs="Arial"/>
          <w:color w:val="000000" w:themeColor="text1"/>
        </w:rPr>
      </w:pPr>
    </w:p>
    <w:p w:rsidR="00B963C4" w:rsidP="009D0A94" w:rsidRDefault="00B963C4" w14:paraId="781069C6" w14:textId="64E29796">
      <w:pPr>
        <w:spacing w:after="0" w:line="360" w:lineRule="auto"/>
        <w:ind w:firstLine="720"/>
        <w:jc w:val="both"/>
        <w:rPr>
          <w:rFonts w:ascii="Arial" w:hAnsi="Arial" w:cs="Arial"/>
          <w:color w:val="000000" w:themeColor="text1"/>
        </w:rPr>
      </w:pPr>
    </w:p>
    <w:p w:rsidR="00302AE3" w:rsidP="00C31683" w:rsidRDefault="00302AE3" w14:paraId="2CAB3FFF" w14:textId="77777777">
      <w:pPr>
        <w:pStyle w:val="Heading1"/>
        <w:rPr>
          <w:rFonts w:ascii="Arial" w:hAnsi="Arial" w:cs="Arial"/>
          <w:b/>
          <w:bCs/>
          <w:color w:val="000000" w:themeColor="text1"/>
          <w:sz w:val="22"/>
          <w:szCs w:val="22"/>
        </w:rPr>
      </w:pPr>
      <w:bookmarkStart w:name="_Toc118538597" w:id="12"/>
      <w:r w:rsidRPr="00121017">
        <w:rPr>
          <w:rFonts w:ascii="Arial" w:hAnsi="Arial" w:cs="Arial"/>
          <w:b/>
          <w:bCs/>
          <w:color w:val="000000" w:themeColor="text1"/>
          <w:sz w:val="22"/>
          <w:szCs w:val="22"/>
        </w:rPr>
        <w:t>Recommendation</w:t>
      </w:r>
      <w:bookmarkEnd w:id="12"/>
      <w:r w:rsidRPr="00121017">
        <w:rPr>
          <w:rFonts w:ascii="Arial" w:hAnsi="Arial" w:cs="Arial"/>
          <w:b/>
          <w:bCs/>
          <w:color w:val="000000" w:themeColor="text1"/>
          <w:sz w:val="22"/>
          <w:szCs w:val="22"/>
        </w:rPr>
        <w:t xml:space="preserve"> </w:t>
      </w:r>
    </w:p>
    <w:p w:rsidRPr="00121017" w:rsidR="00302AE3" w:rsidP="00302AE3" w:rsidRDefault="00302AE3" w14:paraId="40C2DFFF" w14:textId="77777777"/>
    <w:p w:rsidR="00302AE3" w:rsidP="00302AE3" w:rsidRDefault="00302AE3" w14:paraId="0F18029F" w14:textId="42A54A63">
      <w:pPr>
        <w:spacing w:after="0" w:line="360" w:lineRule="auto"/>
        <w:ind w:firstLine="720"/>
        <w:jc w:val="both"/>
        <w:rPr>
          <w:rFonts w:ascii="Arial" w:hAnsi="Arial" w:cs="Arial"/>
          <w:color w:val="000000" w:themeColor="text1"/>
        </w:rPr>
      </w:pPr>
      <w:r w:rsidRPr="00A32174">
        <w:rPr>
          <w:rFonts w:ascii="Arial" w:hAnsi="Arial" w:cs="Arial"/>
          <w:color w:val="000000" w:themeColor="text1"/>
        </w:rPr>
        <w:t xml:space="preserve">For Deliveroo, it is essential that the company should include emails as a customer's touch point in its business strategy. It will enable the company and management to provide a prompt reply to customers’ feedback and complaints. It will help the company to improve its food delivery process and meet customers' needs successfully. In addition, the company can also engage its customers through online feedback and reviews videos of customers to develop constant communication with customers. Video reviews can attract more target audiences as they will work as word-of-mouth and enhance customers and brand experience of the company. </w:t>
      </w:r>
    </w:p>
    <w:p w:rsidR="00302AE3" w:rsidP="00302AE3" w:rsidRDefault="00302AE3" w14:paraId="5A238C55" w14:textId="0D5706F1">
      <w:pPr>
        <w:spacing w:after="0" w:line="360" w:lineRule="auto"/>
        <w:ind w:firstLine="720"/>
        <w:jc w:val="both"/>
        <w:rPr>
          <w:rFonts w:ascii="Arial" w:hAnsi="Arial" w:cs="Arial"/>
          <w:color w:val="000000" w:themeColor="text1"/>
        </w:rPr>
      </w:pPr>
      <w:r>
        <w:rPr>
          <w:rFonts w:ascii="Arial" w:hAnsi="Arial" w:cs="Arial"/>
          <w:color w:val="000000" w:themeColor="text1"/>
        </w:rPr>
        <w:t xml:space="preserve">With co-creation, Deliveroo can make its customers more active true social media platforms and </w:t>
      </w:r>
      <w:r w:rsidRPr="00302AE3">
        <w:rPr>
          <w:rFonts w:ascii="Arial" w:hAnsi="Arial" w:cs="Arial"/>
          <w:color w:val="000000" w:themeColor="text1"/>
        </w:rPr>
        <w:t>e-commerce websites</w:t>
      </w:r>
      <w:r>
        <w:rPr>
          <w:rFonts w:ascii="Arial" w:hAnsi="Arial" w:cs="Arial"/>
          <w:color w:val="000000" w:themeColor="text1"/>
        </w:rPr>
        <w:t xml:space="preserve"> </w:t>
      </w:r>
      <w:proofErr w:type="gramStart"/>
      <w:r>
        <w:rPr>
          <w:rFonts w:ascii="Arial" w:hAnsi="Arial" w:cs="Arial"/>
          <w:color w:val="000000" w:themeColor="text1"/>
        </w:rPr>
        <w:t>and also</w:t>
      </w:r>
      <w:proofErr w:type="gramEnd"/>
      <w:r>
        <w:rPr>
          <w:rFonts w:ascii="Arial" w:hAnsi="Arial" w:cs="Arial"/>
          <w:color w:val="000000" w:themeColor="text1"/>
        </w:rPr>
        <w:t xml:space="preserve"> interested of being part of them.</w:t>
      </w:r>
    </w:p>
    <w:p w:rsidRPr="00A32174" w:rsidR="00302AE3" w:rsidP="00302AE3" w:rsidRDefault="00302AE3" w14:paraId="27293E18" w14:textId="77777777">
      <w:pPr>
        <w:spacing w:after="0" w:line="360" w:lineRule="auto"/>
        <w:ind w:firstLine="720"/>
        <w:jc w:val="both"/>
        <w:rPr>
          <w:rFonts w:ascii="Arial" w:hAnsi="Arial" w:cs="Arial"/>
          <w:color w:val="000000" w:themeColor="text1"/>
        </w:rPr>
      </w:pPr>
    </w:p>
    <w:p w:rsidR="00B963C4" w:rsidP="009D0A94" w:rsidRDefault="00B963C4" w14:paraId="63DE3C84" w14:textId="2204B3F3">
      <w:pPr>
        <w:spacing w:after="0" w:line="360" w:lineRule="auto"/>
        <w:ind w:firstLine="720"/>
        <w:jc w:val="both"/>
        <w:rPr>
          <w:rFonts w:ascii="Arial" w:hAnsi="Arial" w:cs="Arial"/>
          <w:color w:val="000000" w:themeColor="text1"/>
        </w:rPr>
      </w:pPr>
    </w:p>
    <w:p w:rsidR="00B963C4" w:rsidP="009D0A94" w:rsidRDefault="00B963C4" w14:paraId="2978370A" w14:textId="7E0C2CD7">
      <w:pPr>
        <w:spacing w:after="0" w:line="360" w:lineRule="auto"/>
        <w:ind w:firstLine="720"/>
        <w:jc w:val="both"/>
        <w:rPr>
          <w:rFonts w:ascii="Arial" w:hAnsi="Arial" w:cs="Arial"/>
          <w:color w:val="000000" w:themeColor="text1"/>
        </w:rPr>
      </w:pPr>
    </w:p>
    <w:p w:rsidR="00B963C4" w:rsidP="009D0A94" w:rsidRDefault="00B963C4" w14:paraId="34213D4D" w14:textId="16D9FB85">
      <w:pPr>
        <w:spacing w:after="0" w:line="360" w:lineRule="auto"/>
        <w:ind w:firstLine="720"/>
        <w:jc w:val="both"/>
        <w:rPr>
          <w:rFonts w:ascii="Arial" w:hAnsi="Arial" w:cs="Arial"/>
          <w:color w:val="000000" w:themeColor="text1"/>
        </w:rPr>
      </w:pPr>
    </w:p>
    <w:p w:rsidR="00B963C4" w:rsidP="009D0A94" w:rsidRDefault="00B963C4" w14:paraId="4392D06B" w14:textId="65FD568D">
      <w:pPr>
        <w:spacing w:after="0" w:line="360" w:lineRule="auto"/>
        <w:ind w:firstLine="720"/>
        <w:jc w:val="both"/>
        <w:rPr>
          <w:rFonts w:ascii="Arial" w:hAnsi="Arial" w:cs="Arial"/>
          <w:color w:val="000000" w:themeColor="text1"/>
        </w:rPr>
      </w:pPr>
    </w:p>
    <w:p w:rsidR="00B963C4" w:rsidP="009D0A94" w:rsidRDefault="00B963C4" w14:paraId="42EE3C95" w14:textId="249B9272">
      <w:pPr>
        <w:spacing w:after="0" w:line="360" w:lineRule="auto"/>
        <w:ind w:firstLine="720"/>
        <w:jc w:val="both"/>
        <w:rPr>
          <w:rFonts w:ascii="Arial" w:hAnsi="Arial" w:cs="Arial"/>
          <w:color w:val="000000" w:themeColor="text1"/>
        </w:rPr>
      </w:pPr>
    </w:p>
    <w:p w:rsidR="00B963C4" w:rsidP="009D0A94" w:rsidRDefault="00B963C4" w14:paraId="7F4DDF19" w14:textId="3AFA6AFA">
      <w:pPr>
        <w:spacing w:after="0" w:line="360" w:lineRule="auto"/>
        <w:ind w:firstLine="720"/>
        <w:jc w:val="both"/>
        <w:rPr>
          <w:rFonts w:ascii="Arial" w:hAnsi="Arial" w:cs="Arial"/>
          <w:color w:val="000000" w:themeColor="text1"/>
        </w:rPr>
      </w:pPr>
    </w:p>
    <w:p w:rsidR="00B963C4" w:rsidP="009D0A94" w:rsidRDefault="00B963C4" w14:paraId="33E6C1E0" w14:textId="6BB50159">
      <w:pPr>
        <w:spacing w:after="0" w:line="360" w:lineRule="auto"/>
        <w:ind w:firstLine="720"/>
        <w:jc w:val="both"/>
        <w:rPr>
          <w:rFonts w:ascii="Arial" w:hAnsi="Arial" w:cs="Arial"/>
          <w:color w:val="000000" w:themeColor="text1"/>
        </w:rPr>
      </w:pPr>
    </w:p>
    <w:p w:rsidR="00302AE3" w:rsidP="009D0A94" w:rsidRDefault="00302AE3" w14:paraId="1A01A6E0" w14:textId="4C6B9672">
      <w:pPr>
        <w:spacing w:after="0" w:line="360" w:lineRule="auto"/>
        <w:ind w:firstLine="720"/>
        <w:jc w:val="both"/>
        <w:rPr>
          <w:rFonts w:ascii="Arial" w:hAnsi="Arial" w:cs="Arial"/>
          <w:color w:val="000000" w:themeColor="text1"/>
        </w:rPr>
      </w:pPr>
    </w:p>
    <w:p w:rsidR="00302AE3" w:rsidP="009D0A94" w:rsidRDefault="00302AE3" w14:paraId="567780A9" w14:textId="418FA6CA">
      <w:pPr>
        <w:spacing w:after="0" w:line="360" w:lineRule="auto"/>
        <w:ind w:firstLine="720"/>
        <w:jc w:val="both"/>
        <w:rPr>
          <w:rFonts w:ascii="Arial" w:hAnsi="Arial" w:cs="Arial"/>
          <w:color w:val="000000" w:themeColor="text1"/>
        </w:rPr>
      </w:pPr>
    </w:p>
    <w:p w:rsidR="00302AE3" w:rsidP="009D0A94" w:rsidRDefault="00302AE3" w14:paraId="3EFE7397" w14:textId="77777777">
      <w:pPr>
        <w:spacing w:after="0" w:line="360" w:lineRule="auto"/>
        <w:ind w:firstLine="720"/>
        <w:jc w:val="both"/>
        <w:rPr>
          <w:rFonts w:ascii="Arial" w:hAnsi="Arial" w:cs="Arial"/>
          <w:color w:val="000000" w:themeColor="text1"/>
        </w:rPr>
      </w:pPr>
    </w:p>
    <w:p w:rsidR="00B963C4" w:rsidP="009D0A94" w:rsidRDefault="00B963C4" w14:paraId="136BD705" w14:textId="0EAA4D7F">
      <w:pPr>
        <w:spacing w:after="0" w:line="360" w:lineRule="auto"/>
        <w:ind w:firstLine="720"/>
        <w:jc w:val="both"/>
        <w:rPr>
          <w:rFonts w:ascii="Arial" w:hAnsi="Arial" w:cs="Arial"/>
          <w:color w:val="000000" w:themeColor="text1"/>
        </w:rPr>
      </w:pPr>
    </w:p>
    <w:p w:rsidR="00B963C4" w:rsidP="009D0A94" w:rsidRDefault="00B963C4" w14:paraId="366BC5FF" w14:textId="41F219B5">
      <w:pPr>
        <w:spacing w:after="0" w:line="360" w:lineRule="auto"/>
        <w:ind w:firstLine="720"/>
        <w:jc w:val="both"/>
        <w:rPr>
          <w:rFonts w:ascii="Arial" w:hAnsi="Arial" w:cs="Arial"/>
          <w:color w:val="000000" w:themeColor="text1"/>
        </w:rPr>
      </w:pPr>
    </w:p>
    <w:p w:rsidR="00B963C4" w:rsidP="009D0A94" w:rsidRDefault="00B963C4" w14:paraId="7FD11B7A" w14:textId="6C62BE03">
      <w:pPr>
        <w:spacing w:after="0" w:line="360" w:lineRule="auto"/>
        <w:ind w:firstLine="720"/>
        <w:jc w:val="both"/>
        <w:rPr>
          <w:rFonts w:ascii="Arial" w:hAnsi="Arial" w:cs="Arial"/>
          <w:color w:val="000000" w:themeColor="text1"/>
        </w:rPr>
      </w:pPr>
    </w:p>
    <w:p w:rsidR="00C31683" w:rsidP="009D0A94" w:rsidRDefault="00C31683" w14:paraId="232075EC" w14:textId="2F58A9E4">
      <w:pPr>
        <w:spacing w:after="0" w:line="360" w:lineRule="auto"/>
        <w:ind w:firstLine="720"/>
        <w:jc w:val="both"/>
        <w:rPr>
          <w:rFonts w:ascii="Arial" w:hAnsi="Arial" w:cs="Arial"/>
          <w:color w:val="000000" w:themeColor="text1"/>
        </w:rPr>
      </w:pPr>
    </w:p>
    <w:p w:rsidRPr="00A32174" w:rsidR="00C31683" w:rsidP="009D0A94" w:rsidRDefault="00C31683" w14:paraId="777A4A6B" w14:textId="77777777">
      <w:pPr>
        <w:spacing w:after="0" w:line="360" w:lineRule="auto"/>
        <w:ind w:firstLine="720"/>
        <w:jc w:val="both"/>
        <w:rPr>
          <w:rFonts w:ascii="Arial" w:hAnsi="Arial" w:cs="Arial"/>
          <w:color w:val="000000" w:themeColor="text1"/>
        </w:rPr>
      </w:pPr>
    </w:p>
    <w:p w:rsidR="00502E57" w:rsidP="00A32174" w:rsidRDefault="00502E57" w14:paraId="6FAF9454" w14:textId="6AEF11A4">
      <w:pPr>
        <w:pStyle w:val="Heading1"/>
        <w:rPr>
          <w:rFonts w:ascii="Arial" w:hAnsi="Arial" w:cs="Arial"/>
          <w:b/>
          <w:bCs/>
          <w:color w:val="000000" w:themeColor="text1"/>
          <w:sz w:val="22"/>
          <w:szCs w:val="22"/>
        </w:rPr>
      </w:pPr>
      <w:bookmarkStart w:name="_Toc118538598" w:id="13"/>
      <w:r w:rsidRPr="00A32174">
        <w:rPr>
          <w:rFonts w:ascii="Arial" w:hAnsi="Arial" w:cs="Arial"/>
          <w:b/>
          <w:bCs/>
          <w:color w:val="000000" w:themeColor="text1"/>
          <w:sz w:val="22"/>
          <w:szCs w:val="22"/>
        </w:rPr>
        <w:lastRenderedPageBreak/>
        <w:t>References</w:t>
      </w:r>
      <w:bookmarkEnd w:id="13"/>
    </w:p>
    <w:p w:rsidRPr="00121017" w:rsidR="00121017" w:rsidP="00121017" w:rsidRDefault="00121017" w14:paraId="7084B277" w14:textId="2DBF8308">
      <w:pPr>
        <w:spacing w:after="0" w:line="360" w:lineRule="auto"/>
        <w:ind w:firstLine="720"/>
        <w:jc w:val="both"/>
        <w:rPr>
          <w:rFonts w:ascii="Arial" w:hAnsi="Arial" w:cs="Arial"/>
        </w:rPr>
      </w:pPr>
    </w:p>
    <w:p w:rsidRPr="007A1490" w:rsidR="00121017" w:rsidP="007A1490" w:rsidRDefault="00121017" w14:paraId="09B4656D" w14:textId="77777777">
      <w:pPr>
        <w:spacing w:after="0" w:line="360" w:lineRule="auto"/>
        <w:ind w:firstLine="720"/>
        <w:jc w:val="both"/>
        <w:rPr>
          <w:rFonts w:ascii="Arial" w:hAnsi="Arial" w:eastAsia="Times New Roman" w:cs="Arial"/>
          <w:i/>
          <w:color w:val="222222"/>
          <w:lang w:eastAsia="en-GB"/>
        </w:rPr>
      </w:pPr>
      <w:proofErr w:type="spellStart"/>
      <w:r w:rsidRPr="007A1490">
        <w:rPr>
          <w:rFonts w:ascii="Arial" w:hAnsi="Arial" w:eastAsia="Times New Roman" w:cs="Arial"/>
          <w:color w:val="222222"/>
          <w:lang w:eastAsia="en-GB"/>
        </w:rPr>
        <w:t>AbedRabbo</w:t>
      </w:r>
      <w:proofErr w:type="spellEnd"/>
      <w:r w:rsidRPr="007A1490">
        <w:rPr>
          <w:rFonts w:ascii="Arial" w:hAnsi="Arial" w:eastAsia="Times New Roman" w:cs="Arial"/>
          <w:color w:val="222222"/>
          <w:lang w:eastAsia="en-GB"/>
        </w:rPr>
        <w:t xml:space="preserve">, M., Hart, C., Ellis-Chadwick, F. and </w:t>
      </w:r>
      <w:proofErr w:type="spellStart"/>
      <w:r w:rsidRPr="007A1490">
        <w:rPr>
          <w:rFonts w:ascii="Arial" w:hAnsi="Arial" w:eastAsia="Times New Roman" w:cs="Arial"/>
          <w:color w:val="222222"/>
          <w:lang w:eastAsia="en-GB"/>
        </w:rPr>
        <w:t>AlMalak</w:t>
      </w:r>
      <w:proofErr w:type="spellEnd"/>
      <w:r w:rsidRPr="007A1490">
        <w:rPr>
          <w:rFonts w:ascii="Arial" w:hAnsi="Arial" w:eastAsia="Times New Roman" w:cs="Arial"/>
          <w:color w:val="222222"/>
          <w:lang w:eastAsia="en-GB"/>
        </w:rPr>
        <w:t xml:space="preserve">, Z. (2022). Towards rebuilding the </w:t>
      </w:r>
      <w:proofErr w:type="spellStart"/>
      <w:r w:rsidRPr="007A1490">
        <w:rPr>
          <w:rFonts w:ascii="Arial" w:hAnsi="Arial" w:eastAsia="Times New Roman" w:cs="Arial"/>
          <w:color w:val="222222"/>
          <w:lang w:eastAsia="en-GB"/>
        </w:rPr>
        <w:t>highstreet</w:t>
      </w:r>
      <w:proofErr w:type="spellEnd"/>
      <w:r w:rsidRPr="007A1490">
        <w:rPr>
          <w:rFonts w:ascii="Arial" w:hAnsi="Arial" w:eastAsia="Times New Roman" w:cs="Arial"/>
          <w:color w:val="222222"/>
          <w:lang w:eastAsia="en-GB"/>
        </w:rPr>
        <w:t xml:space="preserve">: Learning from customers’ town centre shopping journeys. </w:t>
      </w:r>
      <w:r w:rsidRPr="007A1490">
        <w:rPr>
          <w:rFonts w:ascii="Arial" w:hAnsi="Arial" w:eastAsia="Times New Roman" w:cs="Arial"/>
          <w:i/>
          <w:color w:val="222222"/>
          <w:lang w:eastAsia="en-GB"/>
        </w:rPr>
        <w:t>Journal of Retailing and Consumer Services, 64, p.102772.</w:t>
      </w:r>
    </w:p>
    <w:p w:rsidRPr="007A1490" w:rsidR="00121017" w:rsidP="007A1490" w:rsidRDefault="00121017" w14:paraId="68A3CDA1" w14:textId="4F67AA9B">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Akgün</w:t>
      </w:r>
      <w:proofErr w:type="spellEnd"/>
      <w:r w:rsidRPr="007A1490">
        <w:rPr>
          <w:rFonts w:ascii="Arial" w:hAnsi="Arial" w:eastAsia="Times New Roman" w:cs="Arial"/>
          <w:color w:val="222222"/>
          <w:lang w:eastAsia="en-GB"/>
        </w:rPr>
        <w:t xml:space="preserve">, U. and Latham, O. (2020). Loss of potential competition through a minority stake? Takeaways from Amazon/Deliveroo. </w:t>
      </w:r>
      <w:r w:rsidRPr="007A1490">
        <w:rPr>
          <w:rFonts w:ascii="Arial" w:hAnsi="Arial" w:eastAsia="Times New Roman" w:cs="Arial"/>
          <w:i/>
          <w:color w:val="222222"/>
          <w:lang w:eastAsia="en-GB"/>
        </w:rPr>
        <w:t>Competition Law Journal</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19</w:t>
      </w:r>
      <w:r w:rsidRPr="007A1490">
        <w:rPr>
          <w:rFonts w:ascii="Arial" w:hAnsi="Arial" w:eastAsia="Times New Roman" w:cs="Arial"/>
          <w:color w:val="222222"/>
          <w:lang w:eastAsia="en-GB"/>
        </w:rPr>
        <w:t>(4), pp.196-200.</w:t>
      </w:r>
    </w:p>
    <w:p w:rsidRPr="007A1490" w:rsidR="00302AE3" w:rsidP="007A1490" w:rsidRDefault="00302AE3" w14:paraId="5708EE93" w14:textId="2188EACA">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Anshari</w:t>
      </w:r>
      <w:proofErr w:type="spellEnd"/>
      <w:r w:rsidRPr="007A1490">
        <w:rPr>
          <w:rFonts w:ascii="Arial" w:hAnsi="Arial" w:eastAsia="Times New Roman" w:cs="Arial"/>
          <w:color w:val="000000" w:themeColor="text1"/>
        </w:rPr>
        <w:t xml:space="preserve">, M., </w:t>
      </w:r>
      <w:proofErr w:type="spellStart"/>
      <w:r w:rsidRPr="007A1490">
        <w:rPr>
          <w:rFonts w:ascii="Arial" w:hAnsi="Arial" w:eastAsia="Times New Roman" w:cs="Arial"/>
          <w:color w:val="000000" w:themeColor="text1"/>
        </w:rPr>
        <w:t>Almunawar</w:t>
      </w:r>
      <w:proofErr w:type="spellEnd"/>
      <w:r w:rsidRPr="007A1490">
        <w:rPr>
          <w:rFonts w:ascii="Arial" w:hAnsi="Arial" w:eastAsia="Times New Roman" w:cs="Arial"/>
          <w:color w:val="000000" w:themeColor="text1"/>
        </w:rPr>
        <w:t>, M.N., Lim, S.A. and Al-</w:t>
      </w:r>
      <w:proofErr w:type="spellStart"/>
      <w:r w:rsidRPr="007A1490">
        <w:rPr>
          <w:rFonts w:ascii="Arial" w:hAnsi="Arial" w:eastAsia="Times New Roman" w:cs="Arial"/>
          <w:color w:val="000000" w:themeColor="text1"/>
        </w:rPr>
        <w:t>Mudimigh</w:t>
      </w:r>
      <w:proofErr w:type="spellEnd"/>
      <w:r w:rsidRPr="007A1490">
        <w:rPr>
          <w:rFonts w:ascii="Arial" w:hAnsi="Arial" w:eastAsia="Times New Roman" w:cs="Arial"/>
          <w:color w:val="000000" w:themeColor="text1"/>
        </w:rPr>
        <w:t xml:space="preserve">, A. (2019). Customer relationship management and big data enabled: Personalization &amp; customization of services. </w:t>
      </w:r>
      <w:r w:rsidRPr="007A1490">
        <w:rPr>
          <w:rFonts w:ascii="Arial" w:hAnsi="Arial" w:eastAsia="Times New Roman" w:cs="Arial"/>
          <w:i/>
          <w:color w:val="000000" w:themeColor="text1"/>
        </w:rPr>
        <w:t>Applied Computing and Informatics</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15</w:t>
      </w:r>
      <w:r w:rsidRPr="007A1490">
        <w:rPr>
          <w:rFonts w:ascii="Arial" w:hAnsi="Arial" w:eastAsia="Times New Roman" w:cs="Arial"/>
          <w:color w:val="000000" w:themeColor="text1"/>
        </w:rPr>
        <w:t>(2), pp.94-101.</w:t>
      </w:r>
    </w:p>
    <w:p w:rsidRPr="007A1490" w:rsidR="00121017" w:rsidP="007A1490" w:rsidRDefault="00121017" w14:paraId="6F147AD1" w14:textId="77777777">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Bascur</w:t>
      </w:r>
      <w:proofErr w:type="spellEnd"/>
      <w:r w:rsidRPr="007A1490">
        <w:rPr>
          <w:rFonts w:ascii="Arial" w:hAnsi="Arial" w:eastAsia="Times New Roman" w:cs="Arial"/>
          <w:color w:val="222222"/>
          <w:lang w:eastAsia="en-GB"/>
        </w:rPr>
        <w:t xml:space="preserve">, C., </w:t>
      </w:r>
      <w:proofErr w:type="spellStart"/>
      <w:r w:rsidRPr="007A1490">
        <w:rPr>
          <w:rFonts w:ascii="Arial" w:hAnsi="Arial" w:eastAsia="Times New Roman" w:cs="Arial"/>
          <w:color w:val="222222"/>
          <w:lang w:eastAsia="en-GB"/>
        </w:rPr>
        <w:t>Rusu</w:t>
      </w:r>
      <w:proofErr w:type="spellEnd"/>
      <w:r w:rsidRPr="007A1490">
        <w:rPr>
          <w:rFonts w:ascii="Arial" w:hAnsi="Arial" w:eastAsia="Times New Roman" w:cs="Arial"/>
          <w:color w:val="222222"/>
          <w:lang w:eastAsia="en-GB"/>
        </w:rPr>
        <w:t xml:space="preserve">, C. and </w:t>
      </w:r>
      <w:proofErr w:type="spellStart"/>
      <w:r w:rsidRPr="007A1490">
        <w:rPr>
          <w:rFonts w:ascii="Arial" w:hAnsi="Arial" w:eastAsia="Times New Roman" w:cs="Arial"/>
          <w:color w:val="222222"/>
          <w:lang w:eastAsia="en-GB"/>
        </w:rPr>
        <w:t>Quiñones</w:t>
      </w:r>
      <w:proofErr w:type="spellEnd"/>
      <w:r w:rsidRPr="007A1490">
        <w:rPr>
          <w:rFonts w:ascii="Arial" w:hAnsi="Arial" w:eastAsia="Times New Roman" w:cs="Arial"/>
          <w:color w:val="222222"/>
          <w:lang w:eastAsia="en-GB"/>
        </w:rPr>
        <w:t xml:space="preserve">, D. (2018), October. User as customer: touchpoints and journey map. In </w:t>
      </w:r>
      <w:r w:rsidRPr="007A1490">
        <w:rPr>
          <w:rFonts w:ascii="Arial" w:hAnsi="Arial" w:eastAsia="Times New Roman" w:cs="Arial"/>
          <w:i/>
          <w:color w:val="222222"/>
          <w:lang w:eastAsia="en-GB"/>
        </w:rPr>
        <w:t>International Conference on Human Systems Engineering and Design: Future Trends and Applications</w:t>
      </w:r>
      <w:r w:rsidRPr="007A1490">
        <w:rPr>
          <w:rFonts w:ascii="Arial" w:hAnsi="Arial" w:eastAsia="Times New Roman" w:cs="Arial"/>
          <w:color w:val="222222"/>
          <w:lang w:eastAsia="en-GB"/>
        </w:rPr>
        <w:t xml:space="preserve"> (pp. 117-122). Springer, Cham.</w:t>
      </w:r>
    </w:p>
    <w:p w:rsidRPr="007A1490" w:rsidR="00121017" w:rsidP="007A1490" w:rsidRDefault="00121017" w14:paraId="7FB8A240" w14:textId="77777777">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Batat</w:t>
      </w:r>
      <w:proofErr w:type="spellEnd"/>
      <w:r w:rsidRPr="007A1490">
        <w:rPr>
          <w:rFonts w:ascii="Arial" w:hAnsi="Arial" w:eastAsia="Times New Roman" w:cs="Arial"/>
          <w:color w:val="222222"/>
          <w:lang w:eastAsia="en-GB"/>
        </w:rPr>
        <w:t xml:space="preserve">, W. (2019). </w:t>
      </w:r>
      <w:r w:rsidRPr="007A1490">
        <w:rPr>
          <w:rFonts w:ascii="Arial" w:hAnsi="Arial" w:eastAsia="Times New Roman" w:cs="Arial"/>
          <w:i/>
          <w:color w:val="222222"/>
          <w:lang w:eastAsia="en-GB"/>
        </w:rPr>
        <w:t>Experiential marketing: Consumer behaviour, customer experience and the 7Es</w:t>
      </w:r>
      <w:r w:rsidRPr="007A1490">
        <w:rPr>
          <w:rFonts w:ascii="Arial" w:hAnsi="Arial" w:eastAsia="Times New Roman" w:cs="Arial"/>
          <w:color w:val="222222"/>
          <w:lang w:eastAsia="en-GB"/>
        </w:rPr>
        <w:t>. Routledge.</w:t>
      </w:r>
    </w:p>
    <w:p w:rsidRPr="007A1490" w:rsidR="00121017" w:rsidP="007A1490" w:rsidRDefault="00121017" w14:paraId="69357B0A" w14:textId="77777777">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Cesareo</w:t>
      </w:r>
      <w:proofErr w:type="spellEnd"/>
      <w:r w:rsidRPr="007A1490">
        <w:rPr>
          <w:rFonts w:ascii="Arial" w:hAnsi="Arial" w:eastAsia="Times New Roman" w:cs="Arial"/>
          <w:color w:val="222222"/>
          <w:lang w:eastAsia="en-GB"/>
        </w:rPr>
        <w:t xml:space="preserve">, S. and </w:t>
      </w:r>
      <w:proofErr w:type="spellStart"/>
      <w:r w:rsidRPr="007A1490">
        <w:rPr>
          <w:rFonts w:ascii="Arial" w:hAnsi="Arial" w:eastAsia="Times New Roman" w:cs="Arial"/>
          <w:color w:val="222222"/>
          <w:lang w:eastAsia="en-GB"/>
        </w:rPr>
        <w:t>Canessa</w:t>
      </w:r>
      <w:proofErr w:type="spellEnd"/>
      <w:r w:rsidRPr="007A1490">
        <w:rPr>
          <w:rFonts w:ascii="Arial" w:hAnsi="Arial" w:eastAsia="Times New Roman" w:cs="Arial"/>
          <w:color w:val="222222"/>
          <w:lang w:eastAsia="en-GB"/>
        </w:rPr>
        <w:t xml:space="preserve">, S. (2021). The UK can build a data-secure digital future. </w:t>
      </w:r>
      <w:r w:rsidRPr="007A1490">
        <w:rPr>
          <w:rFonts w:ascii="Arial" w:hAnsi="Arial" w:eastAsia="Times New Roman" w:cs="Arial"/>
          <w:i/>
          <w:color w:val="222222"/>
          <w:lang w:eastAsia="en-GB"/>
        </w:rPr>
        <w:t>LSE Brexit</w:t>
      </w:r>
      <w:r w:rsidRPr="007A1490">
        <w:rPr>
          <w:rFonts w:ascii="Arial" w:hAnsi="Arial" w:eastAsia="Times New Roman" w:cs="Arial"/>
          <w:color w:val="222222"/>
          <w:lang w:eastAsia="en-GB"/>
        </w:rPr>
        <w:t>.</w:t>
      </w:r>
    </w:p>
    <w:p w:rsidRPr="007A1490" w:rsidR="00121017" w:rsidP="007A1490" w:rsidRDefault="00121017" w14:paraId="43BE3055" w14:textId="77777777">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Deliveroo, (2019). </w:t>
      </w:r>
      <w:r w:rsidRPr="007A1490">
        <w:rPr>
          <w:rFonts w:ascii="Arial" w:hAnsi="Arial" w:eastAsia="Times New Roman" w:cs="Arial"/>
          <w:i/>
          <w:color w:val="222222"/>
          <w:lang w:eastAsia="en-GB"/>
        </w:rPr>
        <w:t>Deliveroo</w:t>
      </w:r>
      <w:r w:rsidRPr="007A1490">
        <w:rPr>
          <w:rFonts w:ascii="Arial" w:hAnsi="Arial" w:eastAsia="Times New Roman" w:cs="Arial"/>
          <w:color w:val="222222"/>
          <w:lang w:eastAsia="en-GB"/>
        </w:rPr>
        <w:t>.</w:t>
      </w:r>
      <w:r w:rsidRPr="007A1490">
        <w:rPr>
          <w:rFonts w:ascii="Arial" w:hAnsi="Arial" w:eastAsia="Arial" w:cs="Arial"/>
          <w:lang w:eastAsia="en-GB"/>
        </w:rPr>
        <w:t xml:space="preserve"> [Online]. Accessed from &lt;https://deliveroo.co.uk/&gt; [27 October 2022]</w:t>
      </w:r>
    </w:p>
    <w:p w:rsidRPr="007A1490" w:rsidR="00121017" w:rsidP="007A1490" w:rsidRDefault="00121017" w14:paraId="725116D3" w14:textId="5E8485EC">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Dewnarain</w:t>
      </w:r>
      <w:proofErr w:type="spellEnd"/>
      <w:r w:rsidRPr="007A1490">
        <w:rPr>
          <w:rFonts w:ascii="Arial" w:hAnsi="Arial" w:eastAsia="Times New Roman" w:cs="Arial"/>
          <w:color w:val="222222"/>
          <w:lang w:eastAsia="en-GB"/>
        </w:rPr>
        <w:t xml:space="preserve">, S., </w:t>
      </w:r>
      <w:proofErr w:type="spellStart"/>
      <w:r w:rsidRPr="007A1490">
        <w:rPr>
          <w:rFonts w:ascii="Arial" w:hAnsi="Arial" w:eastAsia="Times New Roman" w:cs="Arial"/>
          <w:color w:val="222222"/>
          <w:lang w:eastAsia="en-GB"/>
        </w:rPr>
        <w:t>Ramkissoon</w:t>
      </w:r>
      <w:proofErr w:type="spellEnd"/>
      <w:r w:rsidRPr="007A1490">
        <w:rPr>
          <w:rFonts w:ascii="Arial" w:hAnsi="Arial" w:eastAsia="Times New Roman" w:cs="Arial"/>
          <w:color w:val="222222"/>
          <w:lang w:eastAsia="en-GB"/>
        </w:rPr>
        <w:t xml:space="preserve">, H. and </w:t>
      </w:r>
      <w:proofErr w:type="spellStart"/>
      <w:r w:rsidRPr="007A1490">
        <w:rPr>
          <w:rFonts w:ascii="Arial" w:hAnsi="Arial" w:eastAsia="Times New Roman" w:cs="Arial"/>
          <w:color w:val="222222"/>
          <w:lang w:eastAsia="en-GB"/>
        </w:rPr>
        <w:t>Mavondo</w:t>
      </w:r>
      <w:proofErr w:type="spellEnd"/>
      <w:r w:rsidRPr="007A1490">
        <w:rPr>
          <w:rFonts w:ascii="Arial" w:hAnsi="Arial" w:eastAsia="Times New Roman" w:cs="Arial"/>
          <w:color w:val="222222"/>
          <w:lang w:eastAsia="en-GB"/>
        </w:rPr>
        <w:t>, F. (2019). Social customer relationship management: An integrated conceptual framework. Journal of Hospitality Marketing &amp; Management, 28(2), pp.172-188.</w:t>
      </w:r>
    </w:p>
    <w:p w:rsidRPr="007A1490" w:rsidR="00302AE3" w:rsidP="007A1490" w:rsidRDefault="00302AE3" w14:paraId="1D12983C" w14:textId="5760753D">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Faily, S. (2018). </w:t>
      </w:r>
      <w:r w:rsidRPr="007A1490">
        <w:rPr>
          <w:rFonts w:ascii="Arial" w:hAnsi="Arial" w:eastAsia="Times New Roman" w:cs="Arial"/>
          <w:i/>
          <w:color w:val="000000" w:themeColor="text1"/>
        </w:rPr>
        <w:t>Designing Usable and Secure Software with IRIS and CAIRIS</w:t>
      </w:r>
      <w:r w:rsidRPr="007A1490">
        <w:rPr>
          <w:rFonts w:ascii="Arial" w:hAnsi="Arial" w:eastAsia="Times New Roman" w:cs="Arial"/>
          <w:color w:val="000000" w:themeColor="text1"/>
        </w:rPr>
        <w:t>. Springer International Publishing.</w:t>
      </w:r>
    </w:p>
    <w:p w:rsidRPr="007A1490" w:rsidR="00121017" w:rsidP="007A1490" w:rsidRDefault="00121017" w14:paraId="2BE596B6" w14:textId="77777777">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Gavrilova, B., </w:t>
      </w:r>
      <w:proofErr w:type="spellStart"/>
      <w:r w:rsidRPr="007A1490">
        <w:rPr>
          <w:rFonts w:ascii="Arial" w:hAnsi="Arial" w:eastAsia="Times New Roman" w:cs="Arial"/>
          <w:color w:val="222222"/>
          <w:lang w:eastAsia="en-GB"/>
        </w:rPr>
        <w:t>Bacik</w:t>
      </w:r>
      <w:proofErr w:type="spellEnd"/>
      <w:r w:rsidRPr="007A1490">
        <w:rPr>
          <w:rFonts w:ascii="Arial" w:hAnsi="Arial" w:eastAsia="Times New Roman" w:cs="Arial"/>
          <w:color w:val="222222"/>
          <w:lang w:eastAsia="en-GB"/>
        </w:rPr>
        <w:t xml:space="preserve">, R., </w:t>
      </w:r>
      <w:proofErr w:type="spellStart"/>
      <w:r w:rsidRPr="007A1490">
        <w:rPr>
          <w:rFonts w:ascii="Arial" w:hAnsi="Arial" w:eastAsia="Times New Roman" w:cs="Arial"/>
          <w:color w:val="222222"/>
          <w:lang w:eastAsia="en-GB"/>
        </w:rPr>
        <w:t>Fedorko</w:t>
      </w:r>
      <w:proofErr w:type="spellEnd"/>
      <w:r w:rsidRPr="007A1490">
        <w:rPr>
          <w:rFonts w:ascii="Arial" w:hAnsi="Arial" w:eastAsia="Times New Roman" w:cs="Arial"/>
          <w:color w:val="222222"/>
          <w:lang w:eastAsia="en-GB"/>
        </w:rPr>
        <w:t xml:space="preserve">, R. and </w:t>
      </w:r>
      <w:proofErr w:type="spellStart"/>
      <w:r w:rsidRPr="007A1490">
        <w:rPr>
          <w:rFonts w:ascii="Arial" w:hAnsi="Arial" w:eastAsia="Times New Roman" w:cs="Arial"/>
          <w:color w:val="222222"/>
          <w:lang w:eastAsia="en-GB"/>
        </w:rPr>
        <w:t>Nastisin</w:t>
      </w:r>
      <w:proofErr w:type="spellEnd"/>
      <w:r w:rsidRPr="007A1490">
        <w:rPr>
          <w:rFonts w:ascii="Arial" w:hAnsi="Arial" w:eastAsia="Times New Roman" w:cs="Arial"/>
          <w:color w:val="222222"/>
          <w:lang w:eastAsia="en-GB"/>
        </w:rPr>
        <w:t xml:space="preserve">, L. (2018). The customer’s brand experience in the light of selected performance indicators in the social media environment. </w:t>
      </w:r>
      <w:r w:rsidRPr="007A1490">
        <w:rPr>
          <w:rFonts w:ascii="Arial" w:hAnsi="Arial" w:eastAsia="Times New Roman" w:cs="Arial"/>
          <w:i/>
          <w:color w:val="222222"/>
          <w:lang w:eastAsia="en-GB"/>
        </w:rPr>
        <w:t>Journal of Competitiveness</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10</w:t>
      </w:r>
      <w:r w:rsidRPr="007A1490">
        <w:rPr>
          <w:rFonts w:ascii="Arial" w:hAnsi="Arial" w:eastAsia="Times New Roman" w:cs="Arial"/>
          <w:color w:val="222222"/>
          <w:lang w:eastAsia="en-GB"/>
        </w:rPr>
        <w:t>(2), p.72.</w:t>
      </w:r>
    </w:p>
    <w:p w:rsidRPr="007A1490" w:rsidR="00121017" w:rsidP="007A1490" w:rsidRDefault="00121017" w14:paraId="21D399EA" w14:textId="194BA7DE">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Gil-Gomez, H., </w:t>
      </w:r>
      <w:proofErr w:type="spellStart"/>
      <w:r w:rsidRPr="007A1490">
        <w:rPr>
          <w:rFonts w:ascii="Arial" w:hAnsi="Arial" w:eastAsia="Times New Roman" w:cs="Arial"/>
          <w:color w:val="222222"/>
          <w:lang w:eastAsia="en-GB"/>
        </w:rPr>
        <w:t>Guerola</w:t>
      </w:r>
      <w:proofErr w:type="spellEnd"/>
      <w:r w:rsidRPr="007A1490">
        <w:rPr>
          <w:rFonts w:ascii="Arial" w:hAnsi="Arial" w:eastAsia="Times New Roman" w:cs="Arial"/>
          <w:color w:val="222222"/>
          <w:lang w:eastAsia="en-GB"/>
        </w:rPr>
        <w:t xml:space="preserve">-Navarro, V., </w:t>
      </w:r>
      <w:proofErr w:type="spellStart"/>
      <w:r w:rsidRPr="007A1490">
        <w:rPr>
          <w:rFonts w:ascii="Arial" w:hAnsi="Arial" w:eastAsia="Times New Roman" w:cs="Arial"/>
          <w:color w:val="222222"/>
          <w:lang w:eastAsia="en-GB"/>
        </w:rPr>
        <w:t>Oltra-Badenes</w:t>
      </w:r>
      <w:proofErr w:type="spellEnd"/>
      <w:r w:rsidRPr="007A1490">
        <w:rPr>
          <w:rFonts w:ascii="Arial" w:hAnsi="Arial" w:eastAsia="Times New Roman" w:cs="Arial"/>
          <w:color w:val="222222"/>
          <w:lang w:eastAsia="en-GB"/>
        </w:rPr>
        <w:t>, R. and Lozano-</w:t>
      </w:r>
      <w:proofErr w:type="spellStart"/>
      <w:r w:rsidRPr="007A1490">
        <w:rPr>
          <w:rFonts w:ascii="Arial" w:hAnsi="Arial" w:eastAsia="Times New Roman" w:cs="Arial"/>
          <w:color w:val="222222"/>
          <w:lang w:eastAsia="en-GB"/>
        </w:rPr>
        <w:t>Quilis</w:t>
      </w:r>
      <w:proofErr w:type="spellEnd"/>
      <w:r w:rsidRPr="007A1490">
        <w:rPr>
          <w:rFonts w:ascii="Arial" w:hAnsi="Arial" w:eastAsia="Times New Roman" w:cs="Arial"/>
          <w:color w:val="222222"/>
          <w:lang w:eastAsia="en-GB"/>
        </w:rPr>
        <w:t xml:space="preserve">, J.A. (2020). Customer relationship management: digital transformation and sustainable business model innovation. </w:t>
      </w:r>
      <w:r w:rsidRPr="007A1490">
        <w:rPr>
          <w:rFonts w:ascii="Arial" w:hAnsi="Arial" w:eastAsia="Times New Roman" w:cs="Arial"/>
          <w:i/>
          <w:color w:val="222222"/>
          <w:lang w:eastAsia="en-GB"/>
        </w:rPr>
        <w:t>Economic research-</w:t>
      </w:r>
      <w:proofErr w:type="spellStart"/>
      <w:r w:rsidRPr="007A1490">
        <w:rPr>
          <w:rFonts w:ascii="Arial" w:hAnsi="Arial" w:eastAsia="Times New Roman" w:cs="Arial"/>
          <w:i/>
          <w:color w:val="222222"/>
          <w:lang w:eastAsia="en-GB"/>
        </w:rPr>
        <w:t>Ekonomska</w:t>
      </w:r>
      <w:proofErr w:type="spellEnd"/>
      <w:r w:rsidRPr="007A1490">
        <w:rPr>
          <w:rFonts w:ascii="Arial" w:hAnsi="Arial" w:eastAsia="Times New Roman" w:cs="Arial"/>
          <w:i/>
          <w:color w:val="222222"/>
          <w:lang w:eastAsia="en-GB"/>
        </w:rPr>
        <w:t xml:space="preserve"> </w:t>
      </w:r>
      <w:proofErr w:type="spellStart"/>
      <w:r w:rsidRPr="007A1490">
        <w:rPr>
          <w:rFonts w:ascii="Arial" w:hAnsi="Arial" w:eastAsia="Times New Roman" w:cs="Arial"/>
          <w:i/>
          <w:color w:val="222222"/>
          <w:lang w:eastAsia="en-GB"/>
        </w:rPr>
        <w:t>istraživanja</w:t>
      </w:r>
      <w:proofErr w:type="spellEnd"/>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33</w:t>
      </w:r>
      <w:r w:rsidRPr="007A1490">
        <w:rPr>
          <w:rFonts w:ascii="Arial" w:hAnsi="Arial" w:eastAsia="Times New Roman" w:cs="Arial"/>
          <w:color w:val="222222"/>
          <w:lang w:eastAsia="en-GB"/>
        </w:rPr>
        <w:t>(1), pp.2733-2750.</w:t>
      </w:r>
    </w:p>
    <w:p w:rsidRPr="007A1490" w:rsidR="007A1490" w:rsidP="007A1490" w:rsidRDefault="007A1490" w14:paraId="0673B111" w14:textId="4A400403">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Guha, S., Harrigan, P. and </w:t>
      </w:r>
      <w:proofErr w:type="spellStart"/>
      <w:r w:rsidRPr="007A1490">
        <w:rPr>
          <w:rFonts w:ascii="Arial" w:hAnsi="Arial" w:eastAsia="Times New Roman" w:cs="Arial"/>
          <w:color w:val="000000" w:themeColor="text1"/>
        </w:rPr>
        <w:t>Soutar</w:t>
      </w:r>
      <w:proofErr w:type="spellEnd"/>
      <w:r w:rsidRPr="007A1490">
        <w:rPr>
          <w:rFonts w:ascii="Arial" w:hAnsi="Arial" w:eastAsia="Times New Roman" w:cs="Arial"/>
          <w:color w:val="000000" w:themeColor="text1"/>
        </w:rPr>
        <w:t xml:space="preserve">, G. (2018). Linking social media to customer relationship management (CRM): a qualitative study on SMEs. </w:t>
      </w:r>
      <w:r w:rsidRPr="007A1490">
        <w:rPr>
          <w:rFonts w:ascii="Arial" w:hAnsi="Arial" w:eastAsia="Times New Roman" w:cs="Arial"/>
          <w:i/>
          <w:color w:val="000000" w:themeColor="text1"/>
        </w:rPr>
        <w:t>Journal of Small Business &amp; Entrepreneurship</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30</w:t>
      </w:r>
      <w:r w:rsidRPr="007A1490">
        <w:rPr>
          <w:rFonts w:ascii="Arial" w:hAnsi="Arial" w:eastAsia="Times New Roman" w:cs="Arial"/>
          <w:color w:val="000000" w:themeColor="text1"/>
        </w:rPr>
        <w:t>(3), pp.193-214.</w:t>
      </w:r>
    </w:p>
    <w:p w:rsidRPr="007A1490" w:rsidR="007A1490" w:rsidP="007A1490" w:rsidRDefault="007A1490" w14:paraId="14E6CEDE" w14:textId="7E3F45BD">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Haki, K., </w:t>
      </w:r>
      <w:proofErr w:type="spellStart"/>
      <w:r w:rsidRPr="007A1490">
        <w:rPr>
          <w:rFonts w:ascii="Arial" w:hAnsi="Arial" w:eastAsia="Times New Roman" w:cs="Arial"/>
          <w:color w:val="000000" w:themeColor="text1"/>
        </w:rPr>
        <w:t>Blaschke</w:t>
      </w:r>
      <w:proofErr w:type="spellEnd"/>
      <w:r w:rsidRPr="007A1490">
        <w:rPr>
          <w:rFonts w:ascii="Arial" w:hAnsi="Arial" w:eastAsia="Times New Roman" w:cs="Arial"/>
          <w:color w:val="000000" w:themeColor="text1"/>
        </w:rPr>
        <w:t xml:space="preserve">, M., </w:t>
      </w:r>
      <w:proofErr w:type="spellStart"/>
      <w:r w:rsidRPr="007A1490">
        <w:rPr>
          <w:rFonts w:ascii="Arial" w:hAnsi="Arial" w:eastAsia="Times New Roman" w:cs="Arial"/>
          <w:color w:val="000000" w:themeColor="text1"/>
        </w:rPr>
        <w:t>Aier</w:t>
      </w:r>
      <w:proofErr w:type="spellEnd"/>
      <w:r w:rsidRPr="007A1490">
        <w:rPr>
          <w:rFonts w:ascii="Arial" w:hAnsi="Arial" w:eastAsia="Times New Roman" w:cs="Arial"/>
          <w:color w:val="000000" w:themeColor="text1"/>
        </w:rPr>
        <w:t xml:space="preserve">, S. and Winter, R. (2019). A value co-creation perspective on information systems analysis and design. </w:t>
      </w:r>
      <w:r w:rsidRPr="007A1490">
        <w:rPr>
          <w:rFonts w:ascii="Arial" w:hAnsi="Arial" w:eastAsia="Times New Roman" w:cs="Arial"/>
          <w:i/>
          <w:color w:val="000000" w:themeColor="text1"/>
        </w:rPr>
        <w:t>Business &amp; information systems engineering</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61</w:t>
      </w:r>
      <w:r w:rsidRPr="007A1490">
        <w:rPr>
          <w:rFonts w:ascii="Arial" w:hAnsi="Arial" w:eastAsia="Times New Roman" w:cs="Arial"/>
          <w:color w:val="000000" w:themeColor="text1"/>
        </w:rPr>
        <w:t>(4), pp.487-502.</w:t>
      </w:r>
    </w:p>
    <w:p w:rsidRPr="007A1490" w:rsidR="00121017" w:rsidP="007A1490" w:rsidRDefault="00121017" w14:paraId="4DC458A9" w14:textId="6B964B7B">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lastRenderedPageBreak/>
        <w:t>Ieva</w:t>
      </w:r>
      <w:proofErr w:type="spellEnd"/>
      <w:r w:rsidRPr="007A1490">
        <w:rPr>
          <w:rFonts w:ascii="Arial" w:hAnsi="Arial" w:eastAsia="Times New Roman" w:cs="Arial"/>
          <w:color w:val="222222"/>
          <w:lang w:eastAsia="en-GB"/>
        </w:rPr>
        <w:t xml:space="preserve">, M. and </w:t>
      </w:r>
      <w:proofErr w:type="spellStart"/>
      <w:r w:rsidRPr="007A1490">
        <w:rPr>
          <w:rFonts w:ascii="Arial" w:hAnsi="Arial" w:eastAsia="Times New Roman" w:cs="Arial"/>
          <w:color w:val="222222"/>
          <w:lang w:eastAsia="en-GB"/>
        </w:rPr>
        <w:t>Ziliani</w:t>
      </w:r>
      <w:proofErr w:type="spellEnd"/>
      <w:r w:rsidRPr="007A1490">
        <w:rPr>
          <w:rFonts w:ascii="Arial" w:hAnsi="Arial" w:eastAsia="Times New Roman" w:cs="Arial"/>
          <w:color w:val="222222"/>
          <w:lang w:eastAsia="en-GB"/>
        </w:rPr>
        <w:t xml:space="preserve">, C. (2018). The role of customer experience touchpoints in driving loyalty intentions in services. </w:t>
      </w:r>
      <w:r w:rsidRPr="007A1490">
        <w:rPr>
          <w:rFonts w:ascii="Arial" w:hAnsi="Arial" w:eastAsia="Times New Roman" w:cs="Arial"/>
          <w:i/>
          <w:color w:val="222222"/>
          <w:lang w:eastAsia="en-GB"/>
        </w:rPr>
        <w:t>The TQM Journal</w:t>
      </w:r>
      <w:r w:rsidRPr="007A1490">
        <w:rPr>
          <w:rFonts w:ascii="Arial" w:hAnsi="Arial" w:eastAsia="Times New Roman" w:cs="Arial"/>
          <w:color w:val="222222"/>
          <w:lang w:eastAsia="en-GB"/>
        </w:rPr>
        <w:t>.</w:t>
      </w:r>
    </w:p>
    <w:p w:rsidRPr="007A1490" w:rsidR="007A1490" w:rsidP="007A1490" w:rsidRDefault="007A1490" w14:paraId="7FDAA437" w14:textId="64786567">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Jiang, G., Luo, T. and Liu, X. (2022). Opinion Evolution Model for Online Reviews from the Perspective of Value Co-creation. </w:t>
      </w:r>
      <w:r w:rsidRPr="007A1490">
        <w:rPr>
          <w:rFonts w:ascii="Arial" w:hAnsi="Arial" w:eastAsia="Times New Roman" w:cs="Arial"/>
          <w:i/>
          <w:color w:val="000000" w:themeColor="text1"/>
        </w:rPr>
        <w:t>Information Fusion</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88</w:t>
      </w:r>
      <w:r w:rsidRPr="007A1490">
        <w:rPr>
          <w:rFonts w:ascii="Arial" w:hAnsi="Arial" w:eastAsia="Times New Roman" w:cs="Arial"/>
          <w:color w:val="000000" w:themeColor="text1"/>
        </w:rPr>
        <w:t>, pp.41-58.</w:t>
      </w:r>
    </w:p>
    <w:p w:rsidRPr="007A1490" w:rsidR="00121017" w:rsidP="007A1490" w:rsidRDefault="00121017" w14:paraId="008A1D25" w14:textId="77777777">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Juanamasta</w:t>
      </w:r>
      <w:proofErr w:type="spellEnd"/>
      <w:r w:rsidRPr="007A1490">
        <w:rPr>
          <w:rFonts w:ascii="Arial" w:hAnsi="Arial" w:eastAsia="Times New Roman" w:cs="Arial"/>
          <w:color w:val="222222"/>
          <w:lang w:eastAsia="en-GB"/>
        </w:rPr>
        <w:t xml:space="preserve">, I.G., </w:t>
      </w:r>
      <w:proofErr w:type="spellStart"/>
      <w:r w:rsidRPr="007A1490">
        <w:rPr>
          <w:rFonts w:ascii="Arial" w:hAnsi="Arial" w:eastAsia="Times New Roman" w:cs="Arial"/>
          <w:color w:val="222222"/>
          <w:lang w:eastAsia="en-GB"/>
        </w:rPr>
        <w:t>Wati</w:t>
      </w:r>
      <w:proofErr w:type="spellEnd"/>
      <w:r w:rsidRPr="007A1490">
        <w:rPr>
          <w:rFonts w:ascii="Arial" w:hAnsi="Arial" w:eastAsia="Times New Roman" w:cs="Arial"/>
          <w:color w:val="222222"/>
          <w:lang w:eastAsia="en-GB"/>
        </w:rPr>
        <w:t xml:space="preserve">, N.M.N., </w:t>
      </w:r>
      <w:proofErr w:type="spellStart"/>
      <w:r w:rsidRPr="007A1490">
        <w:rPr>
          <w:rFonts w:ascii="Arial" w:hAnsi="Arial" w:eastAsia="Times New Roman" w:cs="Arial"/>
          <w:color w:val="222222"/>
          <w:lang w:eastAsia="en-GB"/>
        </w:rPr>
        <w:t>Hendrawati</w:t>
      </w:r>
      <w:proofErr w:type="spellEnd"/>
      <w:r w:rsidRPr="007A1490">
        <w:rPr>
          <w:rFonts w:ascii="Arial" w:hAnsi="Arial" w:eastAsia="Times New Roman" w:cs="Arial"/>
          <w:color w:val="222222"/>
          <w:lang w:eastAsia="en-GB"/>
        </w:rPr>
        <w:t xml:space="preserve">, E., </w:t>
      </w:r>
      <w:proofErr w:type="spellStart"/>
      <w:r w:rsidRPr="007A1490">
        <w:rPr>
          <w:rFonts w:ascii="Arial" w:hAnsi="Arial" w:eastAsia="Times New Roman" w:cs="Arial"/>
          <w:color w:val="222222"/>
          <w:lang w:eastAsia="en-GB"/>
        </w:rPr>
        <w:t>Wahyuni</w:t>
      </w:r>
      <w:proofErr w:type="spellEnd"/>
      <w:r w:rsidRPr="007A1490">
        <w:rPr>
          <w:rFonts w:ascii="Arial" w:hAnsi="Arial" w:eastAsia="Times New Roman" w:cs="Arial"/>
          <w:color w:val="222222"/>
          <w:lang w:eastAsia="en-GB"/>
        </w:rPr>
        <w:t xml:space="preserve">, W., </w:t>
      </w:r>
      <w:proofErr w:type="spellStart"/>
      <w:r w:rsidRPr="007A1490">
        <w:rPr>
          <w:rFonts w:ascii="Arial" w:hAnsi="Arial" w:eastAsia="Times New Roman" w:cs="Arial"/>
          <w:color w:val="222222"/>
          <w:lang w:eastAsia="en-GB"/>
        </w:rPr>
        <w:t>Pramudianti</w:t>
      </w:r>
      <w:proofErr w:type="spellEnd"/>
      <w:r w:rsidRPr="007A1490">
        <w:rPr>
          <w:rFonts w:ascii="Arial" w:hAnsi="Arial" w:eastAsia="Times New Roman" w:cs="Arial"/>
          <w:color w:val="222222"/>
          <w:lang w:eastAsia="en-GB"/>
        </w:rPr>
        <w:t xml:space="preserve">, M., </w:t>
      </w:r>
      <w:proofErr w:type="spellStart"/>
      <w:r w:rsidRPr="007A1490">
        <w:rPr>
          <w:rFonts w:ascii="Arial" w:hAnsi="Arial" w:eastAsia="Times New Roman" w:cs="Arial"/>
          <w:color w:val="222222"/>
          <w:lang w:eastAsia="en-GB"/>
        </w:rPr>
        <w:t>Wisnujati</w:t>
      </w:r>
      <w:proofErr w:type="spellEnd"/>
      <w:r w:rsidRPr="007A1490">
        <w:rPr>
          <w:rFonts w:ascii="Arial" w:hAnsi="Arial" w:eastAsia="Times New Roman" w:cs="Arial"/>
          <w:color w:val="222222"/>
          <w:lang w:eastAsia="en-GB"/>
        </w:rPr>
        <w:t xml:space="preserve">, N.S., </w:t>
      </w:r>
      <w:proofErr w:type="spellStart"/>
      <w:r w:rsidRPr="007A1490">
        <w:rPr>
          <w:rFonts w:ascii="Arial" w:hAnsi="Arial" w:eastAsia="Times New Roman" w:cs="Arial"/>
          <w:color w:val="222222"/>
          <w:lang w:eastAsia="en-GB"/>
        </w:rPr>
        <w:t>Setiawati</w:t>
      </w:r>
      <w:proofErr w:type="spellEnd"/>
      <w:r w:rsidRPr="007A1490">
        <w:rPr>
          <w:rFonts w:ascii="Arial" w:hAnsi="Arial" w:eastAsia="Times New Roman" w:cs="Arial"/>
          <w:color w:val="222222"/>
          <w:lang w:eastAsia="en-GB"/>
        </w:rPr>
        <w:t xml:space="preserve">, A.P., </w:t>
      </w:r>
      <w:proofErr w:type="spellStart"/>
      <w:r w:rsidRPr="007A1490">
        <w:rPr>
          <w:rFonts w:ascii="Arial" w:hAnsi="Arial" w:eastAsia="Times New Roman" w:cs="Arial"/>
          <w:color w:val="222222"/>
          <w:lang w:eastAsia="en-GB"/>
        </w:rPr>
        <w:t>Susetyorini</w:t>
      </w:r>
      <w:proofErr w:type="spellEnd"/>
      <w:r w:rsidRPr="007A1490">
        <w:rPr>
          <w:rFonts w:ascii="Arial" w:hAnsi="Arial" w:eastAsia="Times New Roman" w:cs="Arial"/>
          <w:color w:val="222222"/>
          <w:lang w:eastAsia="en-GB"/>
        </w:rPr>
        <w:t xml:space="preserve">, S., Elan, U., </w:t>
      </w:r>
      <w:proofErr w:type="spellStart"/>
      <w:r w:rsidRPr="007A1490">
        <w:rPr>
          <w:rFonts w:ascii="Arial" w:hAnsi="Arial" w:eastAsia="Times New Roman" w:cs="Arial"/>
          <w:color w:val="222222"/>
          <w:lang w:eastAsia="en-GB"/>
        </w:rPr>
        <w:t>Rusdiyanto</w:t>
      </w:r>
      <w:proofErr w:type="spellEnd"/>
      <w:r w:rsidRPr="007A1490">
        <w:rPr>
          <w:rFonts w:ascii="Arial" w:hAnsi="Arial" w:eastAsia="Times New Roman" w:cs="Arial"/>
          <w:color w:val="222222"/>
          <w:lang w:eastAsia="en-GB"/>
        </w:rPr>
        <w:t xml:space="preserve">, R. and </w:t>
      </w:r>
      <w:proofErr w:type="spellStart"/>
      <w:r w:rsidRPr="007A1490">
        <w:rPr>
          <w:rFonts w:ascii="Arial" w:hAnsi="Arial" w:eastAsia="Times New Roman" w:cs="Arial"/>
          <w:color w:val="222222"/>
          <w:lang w:eastAsia="en-GB"/>
        </w:rPr>
        <w:t>Astanto</w:t>
      </w:r>
      <w:proofErr w:type="spellEnd"/>
      <w:r w:rsidRPr="007A1490">
        <w:rPr>
          <w:rFonts w:ascii="Arial" w:hAnsi="Arial" w:eastAsia="Times New Roman" w:cs="Arial"/>
          <w:color w:val="222222"/>
          <w:lang w:eastAsia="en-GB"/>
        </w:rPr>
        <w:t>, D. (2019). The role of customer service through customer relationship management (</w:t>
      </w:r>
      <w:proofErr w:type="spellStart"/>
      <w:r w:rsidRPr="007A1490">
        <w:rPr>
          <w:rFonts w:ascii="Arial" w:hAnsi="Arial" w:eastAsia="Times New Roman" w:cs="Arial"/>
          <w:color w:val="222222"/>
          <w:lang w:eastAsia="en-GB"/>
        </w:rPr>
        <w:t>Crm</w:t>
      </w:r>
      <w:proofErr w:type="spellEnd"/>
      <w:r w:rsidRPr="007A1490">
        <w:rPr>
          <w:rFonts w:ascii="Arial" w:hAnsi="Arial" w:eastAsia="Times New Roman" w:cs="Arial"/>
          <w:color w:val="222222"/>
          <w:lang w:eastAsia="en-GB"/>
        </w:rPr>
        <w:t xml:space="preserve">) to increase customer loyalty and good image. </w:t>
      </w:r>
      <w:r w:rsidRPr="007A1490">
        <w:rPr>
          <w:rFonts w:ascii="Arial" w:hAnsi="Arial" w:eastAsia="Times New Roman" w:cs="Arial"/>
          <w:i/>
          <w:color w:val="222222"/>
          <w:lang w:eastAsia="en-GB"/>
        </w:rPr>
        <w:t>International Journal of Scientific and Technology Research</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8</w:t>
      </w:r>
      <w:r w:rsidRPr="007A1490">
        <w:rPr>
          <w:rFonts w:ascii="Arial" w:hAnsi="Arial" w:eastAsia="Times New Roman" w:cs="Arial"/>
          <w:color w:val="222222"/>
          <w:lang w:eastAsia="en-GB"/>
        </w:rPr>
        <w:t>(10), pp.2004-2007.</w:t>
      </w:r>
    </w:p>
    <w:p w:rsidRPr="007A1490" w:rsidR="00121017" w:rsidP="007A1490" w:rsidRDefault="00121017" w14:paraId="4D8CCE6F" w14:textId="77777777">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Kuppelwieser</w:t>
      </w:r>
      <w:proofErr w:type="spellEnd"/>
      <w:r w:rsidRPr="007A1490">
        <w:rPr>
          <w:rFonts w:ascii="Arial" w:hAnsi="Arial" w:eastAsia="Times New Roman" w:cs="Arial"/>
          <w:color w:val="222222"/>
          <w:lang w:eastAsia="en-GB"/>
        </w:rPr>
        <w:t xml:space="preserve">, V.G. and Klaus, P. (2021). Measuring customer experience quality: the EXQ scale revisited. </w:t>
      </w:r>
      <w:r w:rsidRPr="007A1490">
        <w:rPr>
          <w:rFonts w:ascii="Arial" w:hAnsi="Arial" w:eastAsia="Times New Roman" w:cs="Arial"/>
          <w:i/>
          <w:color w:val="222222"/>
          <w:lang w:eastAsia="en-GB"/>
        </w:rPr>
        <w:t>Journal of Business Research</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126</w:t>
      </w:r>
      <w:r w:rsidRPr="007A1490">
        <w:rPr>
          <w:rFonts w:ascii="Arial" w:hAnsi="Arial" w:eastAsia="Times New Roman" w:cs="Arial"/>
          <w:color w:val="222222"/>
          <w:lang w:eastAsia="en-GB"/>
        </w:rPr>
        <w:t>, pp.624-633.</w:t>
      </w:r>
    </w:p>
    <w:p w:rsidRPr="007A1490" w:rsidR="00121017" w:rsidP="007A1490" w:rsidRDefault="00121017" w14:paraId="2DD868CB" w14:textId="47850510">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Lord, C., Bates, O., Friday, A., McLeod, F., </w:t>
      </w:r>
      <w:proofErr w:type="spellStart"/>
      <w:r w:rsidRPr="007A1490">
        <w:rPr>
          <w:rFonts w:ascii="Arial" w:hAnsi="Arial" w:eastAsia="Times New Roman" w:cs="Arial"/>
          <w:color w:val="222222"/>
          <w:lang w:eastAsia="en-GB"/>
        </w:rPr>
        <w:t>Cherrett</w:t>
      </w:r>
      <w:proofErr w:type="spellEnd"/>
      <w:r w:rsidRPr="007A1490">
        <w:rPr>
          <w:rFonts w:ascii="Arial" w:hAnsi="Arial" w:eastAsia="Times New Roman" w:cs="Arial"/>
          <w:color w:val="222222"/>
          <w:lang w:eastAsia="en-GB"/>
        </w:rPr>
        <w:t>, T., Martinez-</w:t>
      </w:r>
      <w:proofErr w:type="spellStart"/>
      <w:r w:rsidRPr="007A1490">
        <w:rPr>
          <w:rFonts w:ascii="Arial" w:hAnsi="Arial" w:eastAsia="Times New Roman" w:cs="Arial"/>
          <w:color w:val="222222"/>
          <w:lang w:eastAsia="en-GB"/>
        </w:rPr>
        <w:t>Sykora</w:t>
      </w:r>
      <w:proofErr w:type="spellEnd"/>
      <w:r w:rsidRPr="007A1490">
        <w:rPr>
          <w:rFonts w:ascii="Arial" w:hAnsi="Arial" w:eastAsia="Times New Roman" w:cs="Arial"/>
          <w:color w:val="222222"/>
          <w:lang w:eastAsia="en-GB"/>
        </w:rPr>
        <w:t xml:space="preserve">, A. and Oakey, A. (2022). The sustainability of the gig economy food delivery system (Deliveroo, UberEATS and Just-Eat): Histories and futures of rebound, lock-in and path dependency. </w:t>
      </w:r>
      <w:r w:rsidRPr="007A1490">
        <w:rPr>
          <w:rFonts w:ascii="Arial" w:hAnsi="Arial" w:eastAsia="Times New Roman" w:cs="Arial"/>
          <w:i/>
          <w:color w:val="222222"/>
          <w:lang w:eastAsia="en-GB"/>
        </w:rPr>
        <w:t>International Journal of Sustainable Transportation</w:t>
      </w:r>
      <w:r w:rsidRPr="007A1490">
        <w:rPr>
          <w:rFonts w:ascii="Arial" w:hAnsi="Arial" w:eastAsia="Times New Roman" w:cs="Arial"/>
          <w:color w:val="222222"/>
          <w:lang w:eastAsia="en-GB"/>
        </w:rPr>
        <w:t>, pp.1-13.</w:t>
      </w:r>
    </w:p>
    <w:p w:rsidRPr="007A1490" w:rsidR="007A1490" w:rsidP="007A1490" w:rsidRDefault="007A1490" w14:paraId="55200AA8" w14:textId="3BE70D94">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Moore, P.V. (2019). The mirror for (artificial) intelligence: In whose </w:t>
      </w:r>
      <w:proofErr w:type="gramStart"/>
      <w:r w:rsidRPr="007A1490">
        <w:rPr>
          <w:rFonts w:ascii="Arial" w:hAnsi="Arial" w:eastAsia="Times New Roman" w:cs="Arial"/>
          <w:color w:val="000000" w:themeColor="text1"/>
        </w:rPr>
        <w:t>reflection?.</w:t>
      </w:r>
      <w:proofErr w:type="gramEnd"/>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 xml:space="preserve">Comp. Lab. L. &amp; </w:t>
      </w:r>
      <w:proofErr w:type="spellStart"/>
      <w:r w:rsidRPr="007A1490">
        <w:rPr>
          <w:rFonts w:ascii="Arial" w:hAnsi="Arial" w:eastAsia="Times New Roman" w:cs="Arial"/>
          <w:i/>
          <w:color w:val="000000" w:themeColor="text1"/>
        </w:rPr>
        <w:t>Pol'y</w:t>
      </w:r>
      <w:proofErr w:type="spellEnd"/>
      <w:r w:rsidRPr="007A1490">
        <w:rPr>
          <w:rFonts w:ascii="Arial" w:hAnsi="Arial" w:eastAsia="Times New Roman" w:cs="Arial"/>
          <w:i/>
          <w:color w:val="000000" w:themeColor="text1"/>
        </w:rPr>
        <w:t xml:space="preserve"> J.</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41</w:t>
      </w:r>
      <w:r w:rsidRPr="007A1490">
        <w:rPr>
          <w:rFonts w:ascii="Arial" w:hAnsi="Arial" w:eastAsia="Times New Roman" w:cs="Arial"/>
          <w:color w:val="000000" w:themeColor="text1"/>
        </w:rPr>
        <w:t>, p.47.</w:t>
      </w:r>
    </w:p>
    <w:p w:rsidRPr="007A1490" w:rsidR="007A1490" w:rsidP="007A1490" w:rsidRDefault="00121017" w14:paraId="4CE66B28" w14:textId="7093A60D">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Ovetz</w:t>
      </w:r>
      <w:proofErr w:type="spellEnd"/>
      <w:r w:rsidRPr="007A1490">
        <w:rPr>
          <w:rFonts w:ascii="Arial" w:hAnsi="Arial" w:eastAsia="Times New Roman" w:cs="Arial"/>
          <w:color w:val="222222"/>
          <w:lang w:eastAsia="en-GB"/>
        </w:rPr>
        <w:t xml:space="preserve">, R. (2020, September). Organising at Deliveroo. In </w:t>
      </w:r>
      <w:r w:rsidRPr="007A1490">
        <w:rPr>
          <w:rFonts w:ascii="Arial" w:hAnsi="Arial" w:eastAsia="Times New Roman" w:cs="Arial"/>
          <w:i/>
          <w:color w:val="222222"/>
          <w:lang w:eastAsia="en-GB"/>
        </w:rPr>
        <w:t>New Labour Forum</w:t>
      </w:r>
      <w:r w:rsidRPr="007A1490">
        <w:rPr>
          <w:rFonts w:ascii="Arial" w:hAnsi="Arial" w:eastAsia="Times New Roman" w:cs="Arial"/>
          <w:color w:val="222222"/>
          <w:lang w:eastAsia="en-GB"/>
        </w:rPr>
        <w:t xml:space="preserve"> (Vol. 29, No. 3, pp. 129-132). Sage CA: Los Angeles, CA: SAGE Publications.</w:t>
      </w:r>
    </w:p>
    <w:p w:rsidRPr="007A1490" w:rsidR="00121017" w:rsidP="007A1490" w:rsidRDefault="00121017" w14:paraId="4174C90B" w14:textId="18CE6053">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Pang, X., Shang, Y. and Song, J. (2022), March. An Analysis of Deliveroo’s Operation Strategy and Food Takeaway Industry. In </w:t>
      </w:r>
      <w:r w:rsidRPr="007A1490">
        <w:rPr>
          <w:rFonts w:ascii="Arial" w:hAnsi="Arial" w:eastAsia="Times New Roman" w:cs="Arial"/>
          <w:i/>
          <w:color w:val="222222"/>
          <w:lang w:eastAsia="en-GB"/>
        </w:rPr>
        <w:t>2022 7th International Conference on Financial Innovation and Economic Development (ICFIED 2022)</w:t>
      </w:r>
      <w:r w:rsidRPr="007A1490">
        <w:rPr>
          <w:rFonts w:ascii="Arial" w:hAnsi="Arial" w:eastAsia="Times New Roman" w:cs="Arial"/>
          <w:color w:val="222222"/>
          <w:lang w:eastAsia="en-GB"/>
        </w:rPr>
        <w:t xml:space="preserve"> (pp. 142-155). Atlantis Press.</w:t>
      </w:r>
    </w:p>
    <w:p w:rsidRPr="007A1490" w:rsidR="007A1490" w:rsidP="007A1490" w:rsidRDefault="007A1490" w14:paraId="40521F80" w14:textId="2BFA94AF">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Pereira, J. and Díaz, O. (2018, April). A quality analysis of </w:t>
      </w:r>
      <w:proofErr w:type="spellStart"/>
      <w:r w:rsidRPr="007A1490">
        <w:rPr>
          <w:rFonts w:ascii="Arial" w:hAnsi="Arial" w:eastAsia="Times New Roman" w:cs="Arial"/>
          <w:color w:val="000000" w:themeColor="text1"/>
        </w:rPr>
        <w:t>facebook</w:t>
      </w:r>
      <w:proofErr w:type="spellEnd"/>
      <w:r w:rsidRPr="007A1490">
        <w:rPr>
          <w:rFonts w:ascii="Arial" w:hAnsi="Arial" w:eastAsia="Times New Roman" w:cs="Arial"/>
          <w:color w:val="000000" w:themeColor="text1"/>
        </w:rPr>
        <w:t xml:space="preserve"> messenger's most popular chatbots. In </w:t>
      </w:r>
      <w:r w:rsidRPr="007A1490">
        <w:rPr>
          <w:rFonts w:ascii="Arial" w:hAnsi="Arial" w:eastAsia="Times New Roman" w:cs="Arial"/>
          <w:i/>
          <w:color w:val="000000" w:themeColor="text1"/>
        </w:rPr>
        <w:t>Proceedings of the 33rd annual ACM symposium on applied computing</w:t>
      </w:r>
      <w:r w:rsidRPr="007A1490">
        <w:rPr>
          <w:rFonts w:ascii="Arial" w:hAnsi="Arial" w:eastAsia="Times New Roman" w:cs="Arial"/>
          <w:color w:val="000000" w:themeColor="text1"/>
        </w:rPr>
        <w:t xml:space="preserve"> (pp. 2144-2150).</w:t>
      </w:r>
    </w:p>
    <w:p w:rsidRPr="007A1490" w:rsidR="00121017" w:rsidP="007A1490" w:rsidRDefault="00121017" w14:paraId="38518CEE" w14:textId="77777777">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Prentice, C., Wang, X. and Loureiro, S.M.C. (2019). The influence of brand experience and service quality on customer engagement. </w:t>
      </w:r>
      <w:r w:rsidRPr="007A1490">
        <w:rPr>
          <w:rFonts w:ascii="Arial" w:hAnsi="Arial" w:eastAsia="Times New Roman" w:cs="Arial"/>
          <w:i/>
          <w:color w:val="222222"/>
          <w:lang w:eastAsia="en-GB"/>
        </w:rPr>
        <w:t>Journal of Retailing and Consumer Services</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50</w:t>
      </w:r>
      <w:r w:rsidRPr="007A1490">
        <w:rPr>
          <w:rFonts w:ascii="Arial" w:hAnsi="Arial" w:eastAsia="Times New Roman" w:cs="Arial"/>
          <w:color w:val="222222"/>
          <w:lang w:eastAsia="en-GB"/>
        </w:rPr>
        <w:t>, pp.50-59.</w:t>
      </w:r>
    </w:p>
    <w:p w:rsidRPr="007A1490" w:rsidR="00121017" w:rsidP="007A1490" w:rsidRDefault="00121017" w14:paraId="2B984973" w14:textId="77777777">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Rahi</w:t>
      </w:r>
      <w:proofErr w:type="spellEnd"/>
      <w:r w:rsidRPr="007A1490">
        <w:rPr>
          <w:rFonts w:ascii="Arial" w:hAnsi="Arial" w:eastAsia="Times New Roman" w:cs="Arial"/>
          <w:color w:val="222222"/>
          <w:lang w:eastAsia="en-GB"/>
        </w:rPr>
        <w:t xml:space="preserve">, S., Ghani, M.A. and </w:t>
      </w:r>
      <w:proofErr w:type="spellStart"/>
      <w:r w:rsidRPr="007A1490">
        <w:rPr>
          <w:rFonts w:ascii="Arial" w:hAnsi="Arial" w:eastAsia="Times New Roman" w:cs="Arial"/>
          <w:color w:val="222222"/>
          <w:lang w:eastAsia="en-GB"/>
        </w:rPr>
        <w:t>Ngah</w:t>
      </w:r>
      <w:proofErr w:type="spellEnd"/>
      <w:r w:rsidRPr="007A1490">
        <w:rPr>
          <w:rFonts w:ascii="Arial" w:hAnsi="Arial" w:eastAsia="Times New Roman" w:cs="Arial"/>
          <w:color w:val="222222"/>
          <w:lang w:eastAsia="en-GB"/>
        </w:rPr>
        <w:t xml:space="preserve">, A.H. (2020). Factors propelling the adoption of internet banking: the role of e-customer service, website design, brand image and customer satisfaction. </w:t>
      </w:r>
      <w:r w:rsidRPr="007A1490">
        <w:rPr>
          <w:rFonts w:ascii="Arial" w:hAnsi="Arial" w:eastAsia="Times New Roman" w:cs="Arial"/>
          <w:i/>
          <w:color w:val="222222"/>
          <w:lang w:eastAsia="en-GB"/>
        </w:rPr>
        <w:t>International Journal of Business Information Systems</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33</w:t>
      </w:r>
      <w:r w:rsidRPr="007A1490">
        <w:rPr>
          <w:rFonts w:ascii="Arial" w:hAnsi="Arial" w:eastAsia="Times New Roman" w:cs="Arial"/>
          <w:color w:val="222222"/>
          <w:lang w:eastAsia="en-GB"/>
        </w:rPr>
        <w:t>(4), pp.549-569.</w:t>
      </w:r>
    </w:p>
    <w:p w:rsidRPr="007A1490" w:rsidR="00121017" w:rsidP="007A1490" w:rsidRDefault="00121017" w14:paraId="0C468318" w14:textId="33BC01E0">
      <w:pPr>
        <w:spacing w:after="0" w:line="360" w:lineRule="auto"/>
        <w:ind w:firstLine="720"/>
        <w:jc w:val="both"/>
        <w:rPr>
          <w:rFonts w:ascii="Arial" w:hAnsi="Arial" w:eastAsia="Times New Roman" w:cs="Arial"/>
          <w:color w:val="222222"/>
          <w:lang w:eastAsia="en-GB"/>
        </w:rPr>
      </w:pPr>
      <w:r w:rsidRPr="007A1490">
        <w:rPr>
          <w:rFonts w:ascii="Arial" w:hAnsi="Arial" w:eastAsia="Times New Roman" w:cs="Arial"/>
          <w:color w:val="222222"/>
          <w:lang w:eastAsia="en-GB"/>
        </w:rPr>
        <w:t xml:space="preserve">Richardson, L. (2020). Platforms, markets, and contingent calculation: The flexible arrangement of the delivered meal. </w:t>
      </w:r>
      <w:r w:rsidRPr="007A1490">
        <w:rPr>
          <w:rFonts w:ascii="Arial" w:hAnsi="Arial" w:eastAsia="Times New Roman" w:cs="Arial"/>
          <w:i/>
          <w:color w:val="222222"/>
          <w:lang w:eastAsia="en-GB"/>
        </w:rPr>
        <w:t>Antipode</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52</w:t>
      </w:r>
      <w:r w:rsidRPr="007A1490">
        <w:rPr>
          <w:rFonts w:ascii="Arial" w:hAnsi="Arial" w:eastAsia="Times New Roman" w:cs="Arial"/>
          <w:color w:val="222222"/>
          <w:lang w:eastAsia="en-GB"/>
        </w:rPr>
        <w:t>(3), pp.619-636.</w:t>
      </w:r>
    </w:p>
    <w:p w:rsidRPr="007A1490" w:rsidR="007A1490" w:rsidP="007A1490" w:rsidRDefault="007A1490" w14:paraId="09BD7131" w14:textId="77777777">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Samimi</w:t>
      </w:r>
      <w:proofErr w:type="spellEnd"/>
      <w:r w:rsidRPr="007A1490">
        <w:rPr>
          <w:rFonts w:ascii="Arial" w:hAnsi="Arial" w:eastAsia="Times New Roman" w:cs="Arial"/>
          <w:color w:val="000000" w:themeColor="text1"/>
        </w:rPr>
        <w:t xml:space="preserve">, A. (2020). Risk management in information technology. </w:t>
      </w:r>
      <w:r w:rsidRPr="007A1490">
        <w:rPr>
          <w:rFonts w:ascii="Arial" w:hAnsi="Arial" w:eastAsia="Times New Roman" w:cs="Arial"/>
          <w:i/>
          <w:color w:val="000000" w:themeColor="text1"/>
        </w:rPr>
        <w:t>Progress in Chemical and Biochemical Research</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3</w:t>
      </w:r>
      <w:r w:rsidRPr="007A1490">
        <w:rPr>
          <w:rFonts w:ascii="Arial" w:hAnsi="Arial" w:eastAsia="Times New Roman" w:cs="Arial"/>
          <w:color w:val="000000" w:themeColor="text1"/>
        </w:rPr>
        <w:t>(2), pp.130-134.</w:t>
      </w:r>
    </w:p>
    <w:p w:rsidRPr="007A1490" w:rsidR="007A1490" w:rsidP="007A1490" w:rsidRDefault="007A1490" w14:paraId="7A950DAE" w14:textId="77777777">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lastRenderedPageBreak/>
        <w:t xml:space="preserve">Sharma, P., Kumar, S. and Kumar, L. (2022). Customer </w:t>
      </w:r>
      <w:proofErr w:type="spellStart"/>
      <w:r w:rsidRPr="007A1490">
        <w:rPr>
          <w:rFonts w:ascii="Arial" w:hAnsi="Arial" w:eastAsia="Times New Roman" w:cs="Arial"/>
          <w:color w:val="000000" w:themeColor="text1"/>
        </w:rPr>
        <w:t>Behavior</w:t>
      </w:r>
      <w:proofErr w:type="spellEnd"/>
      <w:r w:rsidRPr="007A1490">
        <w:rPr>
          <w:rFonts w:ascii="Arial" w:hAnsi="Arial" w:eastAsia="Times New Roman" w:cs="Arial"/>
          <w:color w:val="000000" w:themeColor="text1"/>
        </w:rPr>
        <w:t xml:space="preserve"> Analysis in E-Commerce using Decision Tree Machine Learning Approach. </w:t>
      </w:r>
      <w:r w:rsidRPr="007A1490">
        <w:rPr>
          <w:rFonts w:ascii="Arial" w:hAnsi="Arial" w:eastAsia="Times New Roman" w:cs="Arial"/>
          <w:i/>
          <w:color w:val="000000" w:themeColor="text1"/>
        </w:rPr>
        <w:t>Forest Chemicals Review</w:t>
      </w:r>
      <w:r w:rsidRPr="007A1490">
        <w:rPr>
          <w:rFonts w:ascii="Arial" w:hAnsi="Arial" w:eastAsia="Times New Roman" w:cs="Arial"/>
          <w:color w:val="000000" w:themeColor="text1"/>
        </w:rPr>
        <w:t>, pp.1312-1320.</w:t>
      </w:r>
    </w:p>
    <w:p w:rsidRPr="007A1490" w:rsidR="007A1490" w:rsidP="007A1490" w:rsidRDefault="007A1490" w14:paraId="433ACA3E" w14:textId="77777777">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SoftCat</w:t>
      </w:r>
      <w:proofErr w:type="spellEnd"/>
      <w:r w:rsidRPr="007A1490">
        <w:rPr>
          <w:rFonts w:ascii="Arial" w:hAnsi="Arial" w:eastAsia="Times New Roman" w:cs="Arial"/>
          <w:color w:val="000000" w:themeColor="text1"/>
        </w:rPr>
        <w:t>, (2022). About Us. [Online]. Accessed from &lt;https://www.softcat.com/about-us&gt; [27 October 2022]</w:t>
      </w:r>
    </w:p>
    <w:p w:rsidRPr="007A1490" w:rsidR="007A1490" w:rsidP="007A1490" w:rsidRDefault="007A1490" w14:paraId="416D7415" w14:textId="77777777">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Softcar</w:t>
      </w:r>
      <w:proofErr w:type="spellEnd"/>
      <w:r w:rsidRPr="007A1490">
        <w:rPr>
          <w:rFonts w:ascii="Arial" w:hAnsi="Arial" w:eastAsia="Times New Roman" w:cs="Arial"/>
          <w:color w:val="000000" w:themeColor="text1"/>
        </w:rPr>
        <w:t xml:space="preserve"> solutions, (</w:t>
      </w:r>
      <w:proofErr w:type="spellStart"/>
      <w:r w:rsidRPr="007A1490">
        <w:rPr>
          <w:rFonts w:ascii="Arial" w:hAnsi="Arial" w:eastAsia="Times New Roman" w:cs="Arial"/>
          <w:color w:val="000000" w:themeColor="text1"/>
        </w:rPr>
        <w:t>n.d</w:t>
      </w:r>
      <w:proofErr w:type="spellEnd"/>
      <w:r w:rsidRPr="007A1490">
        <w:rPr>
          <w:rFonts w:ascii="Arial" w:hAnsi="Arial" w:eastAsia="Times New Roman" w:cs="Arial"/>
          <w:color w:val="000000" w:themeColor="text1"/>
        </w:rPr>
        <w:t>). Business Solutions. [Online]. Accessed from &lt;https://www.softcat.com/solutions&gt; [27 October 2022]</w:t>
      </w:r>
    </w:p>
    <w:p w:rsidRPr="007A1490" w:rsidR="00121017" w:rsidP="007A1490" w:rsidRDefault="00121017" w14:paraId="081FD9AF" w14:textId="406404CE">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Soltani</w:t>
      </w:r>
      <w:proofErr w:type="spellEnd"/>
      <w:r w:rsidRPr="007A1490">
        <w:rPr>
          <w:rFonts w:ascii="Arial" w:hAnsi="Arial" w:eastAsia="Times New Roman" w:cs="Arial"/>
          <w:color w:val="222222"/>
          <w:lang w:eastAsia="en-GB"/>
        </w:rPr>
        <w:t xml:space="preserve">, Z., </w:t>
      </w:r>
      <w:proofErr w:type="spellStart"/>
      <w:r w:rsidRPr="007A1490">
        <w:rPr>
          <w:rFonts w:ascii="Arial" w:hAnsi="Arial" w:eastAsia="Times New Roman" w:cs="Arial"/>
          <w:color w:val="222222"/>
          <w:lang w:eastAsia="en-GB"/>
        </w:rPr>
        <w:t>Zareie</w:t>
      </w:r>
      <w:proofErr w:type="spellEnd"/>
      <w:r w:rsidRPr="007A1490">
        <w:rPr>
          <w:rFonts w:ascii="Arial" w:hAnsi="Arial" w:eastAsia="Times New Roman" w:cs="Arial"/>
          <w:color w:val="222222"/>
          <w:lang w:eastAsia="en-GB"/>
        </w:rPr>
        <w:t xml:space="preserve">, B., Milani, F.S. and </w:t>
      </w:r>
      <w:proofErr w:type="spellStart"/>
      <w:r w:rsidRPr="007A1490">
        <w:rPr>
          <w:rFonts w:ascii="Arial" w:hAnsi="Arial" w:eastAsia="Times New Roman" w:cs="Arial"/>
          <w:color w:val="222222"/>
          <w:lang w:eastAsia="en-GB"/>
        </w:rPr>
        <w:t>Navimipour</w:t>
      </w:r>
      <w:proofErr w:type="spellEnd"/>
      <w:r w:rsidRPr="007A1490">
        <w:rPr>
          <w:rFonts w:ascii="Arial" w:hAnsi="Arial" w:eastAsia="Times New Roman" w:cs="Arial"/>
          <w:color w:val="222222"/>
          <w:lang w:eastAsia="en-GB"/>
        </w:rPr>
        <w:t xml:space="preserve">, N.J. (2018). The impact of the customer relationship management on the organisation performance. </w:t>
      </w:r>
      <w:r w:rsidRPr="007A1490">
        <w:rPr>
          <w:rFonts w:ascii="Arial" w:hAnsi="Arial" w:eastAsia="Times New Roman" w:cs="Arial"/>
          <w:i/>
          <w:color w:val="222222"/>
          <w:lang w:eastAsia="en-GB"/>
        </w:rPr>
        <w:t>The Journal of High Technology Management Research</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29</w:t>
      </w:r>
      <w:r w:rsidRPr="007A1490">
        <w:rPr>
          <w:rFonts w:ascii="Arial" w:hAnsi="Arial" w:eastAsia="Times New Roman" w:cs="Arial"/>
          <w:color w:val="222222"/>
          <w:lang w:eastAsia="en-GB"/>
        </w:rPr>
        <w:t>(2), pp.237-246.</w:t>
      </w:r>
    </w:p>
    <w:p w:rsidRPr="007A1490" w:rsidR="007A1490" w:rsidP="007A1490" w:rsidRDefault="007A1490" w14:paraId="5A63488B" w14:textId="77777777">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Surendro</w:t>
      </w:r>
      <w:proofErr w:type="spellEnd"/>
      <w:r w:rsidRPr="007A1490">
        <w:rPr>
          <w:rFonts w:ascii="Arial" w:hAnsi="Arial" w:eastAsia="Times New Roman" w:cs="Arial"/>
          <w:color w:val="000000" w:themeColor="text1"/>
        </w:rPr>
        <w:t xml:space="preserve">, K. (2019, March). Predictive analytics for predicting customer </w:t>
      </w:r>
      <w:proofErr w:type="spellStart"/>
      <w:r w:rsidRPr="007A1490">
        <w:rPr>
          <w:rFonts w:ascii="Arial" w:hAnsi="Arial" w:eastAsia="Times New Roman" w:cs="Arial"/>
          <w:color w:val="000000" w:themeColor="text1"/>
        </w:rPr>
        <w:t>behavior</w:t>
      </w:r>
      <w:proofErr w:type="spellEnd"/>
      <w:r w:rsidRPr="007A1490">
        <w:rPr>
          <w:rFonts w:ascii="Arial" w:hAnsi="Arial" w:eastAsia="Times New Roman" w:cs="Arial"/>
          <w:color w:val="000000" w:themeColor="text1"/>
        </w:rPr>
        <w:t xml:space="preserve">. In </w:t>
      </w:r>
      <w:r w:rsidRPr="007A1490">
        <w:rPr>
          <w:rFonts w:ascii="Arial" w:hAnsi="Arial" w:eastAsia="Times New Roman" w:cs="Arial"/>
          <w:i/>
          <w:color w:val="000000" w:themeColor="text1"/>
        </w:rPr>
        <w:t>2019 International Conference of Artificial Intelligence and Information Technology (ICAIIT)</w:t>
      </w:r>
      <w:r w:rsidRPr="007A1490">
        <w:rPr>
          <w:rFonts w:ascii="Arial" w:hAnsi="Arial" w:eastAsia="Times New Roman" w:cs="Arial"/>
          <w:color w:val="000000" w:themeColor="text1"/>
        </w:rPr>
        <w:t xml:space="preserve"> (pp. 230-233). IEEE.</w:t>
      </w:r>
    </w:p>
    <w:p w:rsidRPr="007A1490" w:rsidR="007A1490" w:rsidP="007A1490" w:rsidRDefault="007A1490" w14:paraId="58193717" w14:textId="0E1C9B12">
      <w:pPr>
        <w:spacing w:after="0" w:line="360" w:lineRule="auto"/>
        <w:ind w:firstLine="720"/>
        <w:jc w:val="both"/>
        <w:rPr>
          <w:rFonts w:ascii="Arial" w:hAnsi="Arial" w:eastAsia="Times New Roman" w:cs="Arial"/>
          <w:color w:val="000000" w:themeColor="text1"/>
        </w:rPr>
      </w:pPr>
      <w:r w:rsidRPr="007A1490">
        <w:rPr>
          <w:rFonts w:ascii="Arial" w:hAnsi="Arial" w:eastAsia="Times New Roman" w:cs="Arial"/>
          <w:color w:val="000000" w:themeColor="text1"/>
        </w:rPr>
        <w:t xml:space="preserve">Tian, J., </w:t>
      </w:r>
      <w:proofErr w:type="spellStart"/>
      <w:r w:rsidRPr="007A1490">
        <w:rPr>
          <w:rFonts w:ascii="Arial" w:hAnsi="Arial" w:eastAsia="Times New Roman" w:cs="Arial"/>
          <w:color w:val="000000" w:themeColor="text1"/>
        </w:rPr>
        <w:t>Vanderstraeten</w:t>
      </w:r>
      <w:proofErr w:type="spellEnd"/>
      <w:r w:rsidRPr="007A1490">
        <w:rPr>
          <w:rFonts w:ascii="Arial" w:hAnsi="Arial" w:eastAsia="Times New Roman" w:cs="Arial"/>
          <w:color w:val="000000" w:themeColor="text1"/>
        </w:rPr>
        <w:t xml:space="preserve">, J., </w:t>
      </w:r>
      <w:proofErr w:type="spellStart"/>
      <w:r w:rsidRPr="007A1490">
        <w:rPr>
          <w:rFonts w:ascii="Arial" w:hAnsi="Arial" w:eastAsia="Times New Roman" w:cs="Arial"/>
          <w:color w:val="000000" w:themeColor="text1"/>
        </w:rPr>
        <w:t>Matthyssens</w:t>
      </w:r>
      <w:proofErr w:type="spellEnd"/>
      <w:r w:rsidRPr="007A1490">
        <w:rPr>
          <w:rFonts w:ascii="Arial" w:hAnsi="Arial" w:eastAsia="Times New Roman" w:cs="Arial"/>
          <w:color w:val="000000" w:themeColor="text1"/>
        </w:rPr>
        <w:t xml:space="preserve">, P. and Shen, L. (2021). Developing and leveraging platforms in a traditional industry: An orchestration and co-creation perspective. </w:t>
      </w:r>
      <w:r w:rsidRPr="007A1490">
        <w:rPr>
          <w:rFonts w:ascii="Arial" w:hAnsi="Arial" w:eastAsia="Times New Roman" w:cs="Arial"/>
          <w:i/>
          <w:color w:val="000000" w:themeColor="text1"/>
        </w:rPr>
        <w:t>Industrial Marketing Management</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92</w:t>
      </w:r>
      <w:r w:rsidRPr="007A1490">
        <w:rPr>
          <w:rFonts w:ascii="Arial" w:hAnsi="Arial" w:eastAsia="Times New Roman" w:cs="Arial"/>
          <w:color w:val="000000" w:themeColor="text1"/>
        </w:rPr>
        <w:t>, pp.14-33.</w:t>
      </w:r>
    </w:p>
    <w:p w:rsidRPr="007A1490" w:rsidR="00121017" w:rsidP="007A1490" w:rsidRDefault="00121017" w14:paraId="48EEB743" w14:textId="7A19BCB6">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Todolí-Signes</w:t>
      </w:r>
      <w:proofErr w:type="spellEnd"/>
      <w:r w:rsidRPr="007A1490">
        <w:rPr>
          <w:rFonts w:ascii="Arial" w:hAnsi="Arial" w:eastAsia="Times New Roman" w:cs="Arial"/>
          <w:color w:val="222222"/>
          <w:lang w:eastAsia="en-GB"/>
        </w:rPr>
        <w:t>, A. (2018). Judgment designating Deliveroo ‘rider’ an employee and analysis of its impact on the ‘gig economy.’ </w:t>
      </w:r>
      <w:r w:rsidRPr="007A1490">
        <w:rPr>
          <w:rFonts w:ascii="Arial" w:hAnsi="Arial" w:eastAsia="Times New Roman" w:cs="Arial"/>
          <w:i/>
          <w:iCs/>
          <w:color w:val="222222"/>
          <w:lang w:eastAsia="en-GB"/>
        </w:rPr>
        <w:t>Transfer: European Review of Labour and Research</w:t>
      </w:r>
      <w:r w:rsidRPr="007A1490">
        <w:rPr>
          <w:rFonts w:ascii="Arial" w:hAnsi="Arial" w:eastAsia="Times New Roman" w:cs="Arial"/>
          <w:color w:val="222222"/>
          <w:lang w:eastAsia="en-GB"/>
        </w:rPr>
        <w:t>, </w:t>
      </w:r>
      <w:r w:rsidRPr="007A1490">
        <w:rPr>
          <w:rFonts w:ascii="Arial" w:hAnsi="Arial" w:eastAsia="Times New Roman" w:cs="Arial"/>
          <w:i/>
          <w:iCs/>
          <w:color w:val="222222"/>
          <w:lang w:eastAsia="en-GB"/>
        </w:rPr>
        <w:t>24</w:t>
      </w:r>
      <w:r w:rsidRPr="007A1490">
        <w:rPr>
          <w:rFonts w:ascii="Arial" w:hAnsi="Arial" w:eastAsia="Times New Roman" w:cs="Arial"/>
          <w:color w:val="222222"/>
          <w:lang w:eastAsia="en-GB"/>
        </w:rPr>
        <w:t>(4), 487–490. </w:t>
      </w:r>
      <w:hyperlink w:history="1" r:id="rId8">
        <w:r w:rsidRPr="007A1490">
          <w:rPr>
            <w:rFonts w:ascii="Arial" w:hAnsi="Arial" w:eastAsia="Times New Roman" w:cs="Arial"/>
            <w:color w:val="0000FF"/>
            <w:u w:val="single"/>
            <w:lang w:eastAsia="en-GB"/>
          </w:rPr>
          <w:t>https://doi.org/10.1177/1024258918801516</w:t>
        </w:r>
      </w:hyperlink>
      <w:r w:rsidRPr="007A1490">
        <w:rPr>
          <w:rFonts w:ascii="Arial" w:hAnsi="Arial" w:eastAsia="Times New Roman" w:cs="Arial"/>
          <w:color w:val="222222"/>
          <w:lang w:eastAsia="en-GB"/>
        </w:rPr>
        <w:t xml:space="preserve">. </w:t>
      </w:r>
    </w:p>
    <w:p w:rsidRPr="007A1490" w:rsidR="007A1490" w:rsidP="007A1490" w:rsidRDefault="007A1490" w14:paraId="48699A7D" w14:textId="5BA1423A">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Woratschek</w:t>
      </w:r>
      <w:proofErr w:type="spellEnd"/>
      <w:r w:rsidRPr="007A1490">
        <w:rPr>
          <w:rFonts w:ascii="Arial" w:hAnsi="Arial" w:eastAsia="Times New Roman" w:cs="Arial"/>
          <w:color w:val="000000" w:themeColor="text1"/>
        </w:rPr>
        <w:t xml:space="preserve">, H., </w:t>
      </w:r>
      <w:proofErr w:type="spellStart"/>
      <w:r w:rsidRPr="007A1490">
        <w:rPr>
          <w:rFonts w:ascii="Arial" w:hAnsi="Arial" w:eastAsia="Times New Roman" w:cs="Arial"/>
          <w:color w:val="000000" w:themeColor="text1"/>
        </w:rPr>
        <w:t>Horbel</w:t>
      </w:r>
      <w:proofErr w:type="spellEnd"/>
      <w:r w:rsidRPr="007A1490">
        <w:rPr>
          <w:rFonts w:ascii="Arial" w:hAnsi="Arial" w:eastAsia="Times New Roman" w:cs="Arial"/>
          <w:color w:val="000000" w:themeColor="text1"/>
        </w:rPr>
        <w:t xml:space="preserve">, C. and Popp, B. (2020). Determining customer satisfaction and loyalty from a value co-creation perspective. </w:t>
      </w:r>
      <w:r w:rsidRPr="007A1490">
        <w:rPr>
          <w:rFonts w:ascii="Arial" w:hAnsi="Arial" w:eastAsia="Times New Roman" w:cs="Arial"/>
          <w:i/>
          <w:color w:val="000000" w:themeColor="text1"/>
        </w:rPr>
        <w:t>The Service Industries Journal</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40</w:t>
      </w:r>
      <w:r w:rsidRPr="007A1490">
        <w:rPr>
          <w:rFonts w:ascii="Arial" w:hAnsi="Arial" w:eastAsia="Times New Roman" w:cs="Arial"/>
          <w:color w:val="000000" w:themeColor="text1"/>
        </w:rPr>
        <w:t>(11-12), pp.777-799.</w:t>
      </w:r>
    </w:p>
    <w:p w:rsidRPr="007A1490" w:rsidR="00121017" w:rsidP="007A1490" w:rsidRDefault="00121017" w14:paraId="08F95105" w14:textId="54769278">
      <w:pPr>
        <w:spacing w:after="0" w:line="360" w:lineRule="auto"/>
        <w:ind w:firstLine="720"/>
        <w:jc w:val="both"/>
        <w:rPr>
          <w:rFonts w:ascii="Arial" w:hAnsi="Arial" w:eastAsia="Times New Roman" w:cs="Arial"/>
          <w:color w:val="222222"/>
          <w:lang w:eastAsia="en-GB"/>
        </w:rPr>
      </w:pPr>
      <w:proofErr w:type="spellStart"/>
      <w:r w:rsidRPr="007A1490">
        <w:rPr>
          <w:rFonts w:ascii="Arial" w:hAnsi="Arial" w:eastAsia="Times New Roman" w:cs="Arial"/>
          <w:color w:val="222222"/>
          <w:lang w:eastAsia="en-GB"/>
        </w:rPr>
        <w:t>Yakhlef</w:t>
      </w:r>
      <w:proofErr w:type="spellEnd"/>
      <w:r w:rsidRPr="007A1490">
        <w:rPr>
          <w:rFonts w:ascii="Arial" w:hAnsi="Arial" w:eastAsia="Times New Roman" w:cs="Arial"/>
          <w:color w:val="222222"/>
          <w:lang w:eastAsia="en-GB"/>
        </w:rPr>
        <w:t xml:space="preserve">, A. and </w:t>
      </w:r>
      <w:proofErr w:type="spellStart"/>
      <w:r w:rsidRPr="007A1490">
        <w:rPr>
          <w:rFonts w:ascii="Arial" w:hAnsi="Arial" w:eastAsia="Times New Roman" w:cs="Arial"/>
          <w:color w:val="222222"/>
          <w:lang w:eastAsia="en-GB"/>
        </w:rPr>
        <w:t>Nordin</w:t>
      </w:r>
      <w:proofErr w:type="spellEnd"/>
      <w:r w:rsidRPr="007A1490">
        <w:rPr>
          <w:rFonts w:ascii="Arial" w:hAnsi="Arial" w:eastAsia="Times New Roman" w:cs="Arial"/>
          <w:color w:val="222222"/>
          <w:lang w:eastAsia="en-GB"/>
        </w:rPr>
        <w:t xml:space="preserve">, F. (2021). Effects of firm presence in customer-owned touch points: A self-determination perspective. </w:t>
      </w:r>
      <w:r w:rsidRPr="007A1490">
        <w:rPr>
          <w:rFonts w:ascii="Arial" w:hAnsi="Arial" w:eastAsia="Times New Roman" w:cs="Arial"/>
          <w:i/>
          <w:color w:val="222222"/>
          <w:lang w:eastAsia="en-GB"/>
        </w:rPr>
        <w:t>Journal of Business Research</w:t>
      </w:r>
      <w:r w:rsidRPr="007A1490">
        <w:rPr>
          <w:rFonts w:ascii="Arial" w:hAnsi="Arial" w:eastAsia="Times New Roman" w:cs="Arial"/>
          <w:color w:val="222222"/>
          <w:lang w:eastAsia="en-GB"/>
        </w:rPr>
        <w:t xml:space="preserve">, </w:t>
      </w:r>
      <w:r w:rsidRPr="007A1490">
        <w:rPr>
          <w:rFonts w:ascii="Arial" w:hAnsi="Arial" w:eastAsia="Times New Roman" w:cs="Arial"/>
          <w:i/>
          <w:color w:val="222222"/>
          <w:lang w:eastAsia="en-GB"/>
        </w:rPr>
        <w:t>130</w:t>
      </w:r>
      <w:r w:rsidRPr="007A1490">
        <w:rPr>
          <w:rFonts w:ascii="Arial" w:hAnsi="Arial" w:eastAsia="Times New Roman" w:cs="Arial"/>
          <w:color w:val="222222"/>
          <w:lang w:eastAsia="en-GB"/>
        </w:rPr>
        <w:t>, pp.473-481.</w:t>
      </w:r>
    </w:p>
    <w:p w:rsidRPr="007A1490" w:rsidR="007A1490" w:rsidP="007A1490" w:rsidRDefault="007A1490" w14:paraId="55A2CB06" w14:textId="77777777">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Yeniyurt</w:t>
      </w:r>
      <w:proofErr w:type="spellEnd"/>
      <w:r w:rsidRPr="007A1490">
        <w:rPr>
          <w:rFonts w:ascii="Arial" w:hAnsi="Arial" w:eastAsia="Times New Roman" w:cs="Arial"/>
          <w:color w:val="000000" w:themeColor="text1"/>
        </w:rPr>
        <w:t xml:space="preserve">, S., Wu, F., Kim, D. and </w:t>
      </w:r>
      <w:proofErr w:type="spellStart"/>
      <w:r w:rsidRPr="007A1490">
        <w:rPr>
          <w:rFonts w:ascii="Arial" w:hAnsi="Arial" w:eastAsia="Times New Roman" w:cs="Arial"/>
          <w:color w:val="000000" w:themeColor="text1"/>
        </w:rPr>
        <w:t>Cavusgil</w:t>
      </w:r>
      <w:proofErr w:type="spellEnd"/>
      <w:r w:rsidRPr="007A1490">
        <w:rPr>
          <w:rFonts w:ascii="Arial" w:hAnsi="Arial" w:eastAsia="Times New Roman" w:cs="Arial"/>
          <w:color w:val="000000" w:themeColor="text1"/>
        </w:rPr>
        <w:t xml:space="preserve">, S.T. (2019). Information technology resources, innovativeness, and supply chain capabilities as drivers of business performance: A retrospective and future research directions. </w:t>
      </w:r>
      <w:r w:rsidRPr="007A1490">
        <w:rPr>
          <w:rFonts w:ascii="Arial" w:hAnsi="Arial" w:eastAsia="Times New Roman" w:cs="Arial"/>
          <w:i/>
          <w:color w:val="000000" w:themeColor="text1"/>
        </w:rPr>
        <w:t>Industrial Marketing Management</w:t>
      </w:r>
      <w:r w:rsidRPr="007A1490">
        <w:rPr>
          <w:rFonts w:ascii="Arial" w:hAnsi="Arial" w:eastAsia="Times New Roman" w:cs="Arial"/>
          <w:color w:val="000000" w:themeColor="text1"/>
        </w:rPr>
        <w:t xml:space="preserve">, </w:t>
      </w:r>
      <w:r w:rsidRPr="007A1490">
        <w:rPr>
          <w:rFonts w:ascii="Arial" w:hAnsi="Arial" w:eastAsia="Times New Roman" w:cs="Arial"/>
          <w:i/>
          <w:color w:val="000000" w:themeColor="text1"/>
        </w:rPr>
        <w:t>79</w:t>
      </w:r>
      <w:r w:rsidRPr="007A1490">
        <w:rPr>
          <w:rFonts w:ascii="Arial" w:hAnsi="Arial" w:eastAsia="Times New Roman" w:cs="Arial"/>
          <w:color w:val="000000" w:themeColor="text1"/>
        </w:rPr>
        <w:t>, pp.46-52.</w:t>
      </w:r>
    </w:p>
    <w:p w:rsidRPr="007A1490" w:rsidR="007A1490" w:rsidP="007A1490" w:rsidRDefault="007A1490" w14:paraId="615390DA" w14:textId="77777777">
      <w:pPr>
        <w:spacing w:after="0" w:line="360" w:lineRule="auto"/>
        <w:ind w:firstLine="720"/>
        <w:jc w:val="both"/>
        <w:rPr>
          <w:rFonts w:ascii="Arial" w:hAnsi="Arial" w:eastAsia="Times New Roman" w:cs="Arial"/>
          <w:color w:val="000000" w:themeColor="text1"/>
        </w:rPr>
      </w:pPr>
      <w:proofErr w:type="spellStart"/>
      <w:r w:rsidRPr="007A1490">
        <w:rPr>
          <w:rFonts w:ascii="Arial" w:hAnsi="Arial" w:eastAsia="Times New Roman" w:cs="Arial"/>
          <w:color w:val="000000" w:themeColor="text1"/>
        </w:rPr>
        <w:t>Yudhanto</w:t>
      </w:r>
      <w:proofErr w:type="spellEnd"/>
      <w:r w:rsidRPr="007A1490">
        <w:rPr>
          <w:rFonts w:ascii="Arial" w:hAnsi="Arial" w:eastAsia="Times New Roman" w:cs="Arial"/>
          <w:color w:val="000000" w:themeColor="text1"/>
        </w:rPr>
        <w:t xml:space="preserve">, Y. (2019). </w:t>
      </w:r>
      <w:r w:rsidRPr="007A1490">
        <w:rPr>
          <w:rFonts w:ascii="Arial" w:hAnsi="Arial" w:eastAsia="Times New Roman" w:cs="Arial"/>
          <w:i/>
          <w:color w:val="000000" w:themeColor="text1"/>
        </w:rPr>
        <w:t>Information Technology Business Start-Up</w:t>
      </w:r>
      <w:r w:rsidRPr="007A1490">
        <w:rPr>
          <w:rFonts w:ascii="Arial" w:hAnsi="Arial" w:eastAsia="Times New Roman" w:cs="Arial"/>
          <w:color w:val="000000" w:themeColor="text1"/>
        </w:rPr>
        <w:t xml:space="preserve">. </w:t>
      </w:r>
      <w:proofErr w:type="spellStart"/>
      <w:r w:rsidRPr="007A1490">
        <w:rPr>
          <w:rFonts w:ascii="Arial" w:hAnsi="Arial" w:eastAsia="Times New Roman" w:cs="Arial"/>
          <w:color w:val="000000" w:themeColor="text1"/>
        </w:rPr>
        <w:t>Elex</w:t>
      </w:r>
      <w:proofErr w:type="spellEnd"/>
      <w:r w:rsidRPr="007A1490">
        <w:rPr>
          <w:rFonts w:ascii="Arial" w:hAnsi="Arial" w:eastAsia="Times New Roman" w:cs="Arial"/>
          <w:color w:val="000000" w:themeColor="text1"/>
        </w:rPr>
        <w:t xml:space="preserve"> Media </w:t>
      </w:r>
      <w:proofErr w:type="spellStart"/>
      <w:r w:rsidRPr="007A1490">
        <w:rPr>
          <w:rFonts w:ascii="Arial" w:hAnsi="Arial" w:eastAsia="Times New Roman" w:cs="Arial"/>
          <w:color w:val="000000" w:themeColor="text1"/>
        </w:rPr>
        <w:t>komputindo</w:t>
      </w:r>
      <w:proofErr w:type="spellEnd"/>
      <w:r w:rsidRPr="007A1490">
        <w:rPr>
          <w:rFonts w:ascii="Arial" w:hAnsi="Arial" w:eastAsia="Times New Roman" w:cs="Arial"/>
          <w:color w:val="000000" w:themeColor="text1"/>
        </w:rPr>
        <w:t>.</w:t>
      </w:r>
    </w:p>
    <w:p w:rsidRPr="007A1490" w:rsidR="007A1490" w:rsidP="007A1490" w:rsidRDefault="007A1490" w14:paraId="63DDF8E8" w14:textId="77777777">
      <w:pPr>
        <w:spacing w:after="0" w:line="360" w:lineRule="auto"/>
        <w:ind w:firstLine="720"/>
        <w:jc w:val="both"/>
        <w:rPr>
          <w:rFonts w:ascii="Arial" w:hAnsi="Arial" w:eastAsia="Times New Roman" w:cs="Arial"/>
          <w:b/>
          <w:bCs/>
          <w:color w:val="222222"/>
          <w:lang w:eastAsia="en-GB"/>
        </w:rPr>
      </w:pPr>
    </w:p>
    <w:p w:rsidRPr="00121017" w:rsidR="00121017" w:rsidP="00121017" w:rsidRDefault="00121017" w14:paraId="5FA5F1D3" w14:textId="77777777">
      <w:pPr>
        <w:spacing w:after="0" w:line="360" w:lineRule="auto"/>
        <w:ind w:firstLine="720"/>
        <w:jc w:val="both"/>
        <w:rPr>
          <w:rFonts w:ascii="Arial" w:hAnsi="Arial" w:eastAsia="Times New Roman" w:cs="Arial"/>
          <w:color w:val="222222"/>
          <w:lang w:eastAsia="en-GB"/>
        </w:rPr>
      </w:pPr>
    </w:p>
    <w:p w:rsidRPr="00121017" w:rsidR="00121017" w:rsidP="00121017" w:rsidRDefault="00121017" w14:paraId="271290DD" w14:textId="4CAA63BB">
      <w:pPr>
        <w:spacing w:after="0" w:line="360" w:lineRule="auto"/>
        <w:jc w:val="both"/>
        <w:rPr>
          <w:rFonts w:ascii="Arial" w:hAnsi="Arial" w:eastAsia="Times New Roman" w:cs="Arial"/>
          <w:color w:val="222222"/>
          <w:lang w:eastAsia="en-GB"/>
        </w:rPr>
      </w:pPr>
    </w:p>
    <w:sectPr w:rsidRPr="00121017" w:rsidR="00121017" w:rsidSect="00A32174">
      <w:footerReference w:type="default" r:id="rId9"/>
      <w:pgSz w:w="11906" w:h="16838" w:orient="portrait"/>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6049" w:rsidP="00A32174" w:rsidRDefault="00286049" w14:paraId="1646F487" w14:textId="77777777">
      <w:pPr>
        <w:spacing w:after="0" w:line="240" w:lineRule="auto"/>
      </w:pPr>
      <w:r>
        <w:separator/>
      </w:r>
    </w:p>
  </w:endnote>
  <w:endnote w:type="continuationSeparator" w:id="0">
    <w:p w:rsidR="00286049" w:rsidP="00A32174" w:rsidRDefault="00286049" w14:paraId="44E30E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341632"/>
      <w:docPartObj>
        <w:docPartGallery w:val="Page Numbers (Bottom of Page)"/>
        <w:docPartUnique/>
      </w:docPartObj>
    </w:sdtPr>
    <w:sdtEndPr>
      <w:rPr>
        <w:noProof/>
      </w:rPr>
    </w:sdtEndPr>
    <w:sdtContent>
      <w:p w:rsidR="00A32174" w:rsidRDefault="00A32174" w14:paraId="61865510" w14:textId="5321EC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32174" w:rsidRDefault="00A32174" w14:paraId="6CFDB6F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6049" w:rsidP="00A32174" w:rsidRDefault="00286049" w14:paraId="1E2EFAD5" w14:textId="77777777">
      <w:pPr>
        <w:spacing w:after="0" w:line="240" w:lineRule="auto"/>
      </w:pPr>
      <w:r>
        <w:separator/>
      </w:r>
    </w:p>
  </w:footnote>
  <w:footnote w:type="continuationSeparator" w:id="0">
    <w:p w:rsidR="00286049" w:rsidP="00A32174" w:rsidRDefault="00286049" w14:paraId="0589E25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c8lgZDVF" int2:invalidationBookmarkName="" int2:hashCode="dDFPwJA+t+Kcmm" int2:id="FzmYiIAL"/>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63514"/>
    <w:multiLevelType w:val="hybridMultilevel"/>
    <w:tmpl w:val="57467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03EA8"/>
    <w:multiLevelType w:val="hybridMultilevel"/>
    <w:tmpl w:val="4D4CC4EE"/>
    <w:lvl w:ilvl="0" w:tplc="72E65B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C5B4C44"/>
    <w:multiLevelType w:val="hybridMultilevel"/>
    <w:tmpl w:val="F216F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072460"/>
    <w:multiLevelType w:val="hybridMultilevel"/>
    <w:tmpl w:val="329AB942"/>
    <w:lvl w:ilvl="0" w:tplc="37424C8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360476357">
    <w:abstractNumId w:val="1"/>
  </w:num>
  <w:num w:numId="2" w16cid:durableId="347681177">
    <w:abstractNumId w:val="2"/>
  </w:num>
  <w:num w:numId="3" w16cid:durableId="221790245">
    <w:abstractNumId w:val="3"/>
  </w:num>
  <w:num w:numId="4" w16cid:durableId="1325473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BA9"/>
    <w:rsid w:val="00121017"/>
    <w:rsid w:val="00271F9C"/>
    <w:rsid w:val="00286049"/>
    <w:rsid w:val="00302AE3"/>
    <w:rsid w:val="00463E3C"/>
    <w:rsid w:val="004F53A1"/>
    <w:rsid w:val="00502E57"/>
    <w:rsid w:val="00720457"/>
    <w:rsid w:val="007A1490"/>
    <w:rsid w:val="007A2A63"/>
    <w:rsid w:val="00887C51"/>
    <w:rsid w:val="00954BA9"/>
    <w:rsid w:val="009D0A94"/>
    <w:rsid w:val="00A151CC"/>
    <w:rsid w:val="00A32174"/>
    <w:rsid w:val="00A34E49"/>
    <w:rsid w:val="00A8126F"/>
    <w:rsid w:val="00AB1261"/>
    <w:rsid w:val="00B963C4"/>
    <w:rsid w:val="00C31683"/>
    <w:rsid w:val="00D2367E"/>
    <w:rsid w:val="00D8729D"/>
    <w:rsid w:val="00F37B10"/>
    <w:rsid w:val="3AD901EF"/>
    <w:rsid w:val="48960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BC53D"/>
  <w15:chartTrackingRefBased/>
  <w15:docId w15:val="{64DBB7EF-B8ED-4D35-9D82-1F06A1E5A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A2A63"/>
  </w:style>
  <w:style w:type="paragraph" w:styleId="Heading1">
    <w:name w:val="heading 1"/>
    <w:basedOn w:val="Normal"/>
    <w:next w:val="Normal"/>
    <w:link w:val="Heading1Char"/>
    <w:uiPriority w:val="9"/>
    <w:qFormat/>
    <w:rsid w:val="00502E5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2A6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2E57"/>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502E57"/>
    <w:pPr>
      <w:outlineLvl w:val="9"/>
    </w:pPr>
    <w:rPr>
      <w:lang w:val="en-US"/>
    </w:rPr>
  </w:style>
  <w:style w:type="paragraph" w:styleId="ListParagraph">
    <w:name w:val="List Paragraph"/>
    <w:basedOn w:val="Normal"/>
    <w:uiPriority w:val="34"/>
    <w:qFormat/>
    <w:rsid w:val="007A2A63"/>
    <w:pPr>
      <w:ind w:left="720"/>
      <w:contextualSpacing/>
    </w:pPr>
  </w:style>
  <w:style w:type="character" w:styleId="IntenseReference">
    <w:name w:val="Intense Reference"/>
    <w:basedOn w:val="DefaultParagraphFont"/>
    <w:uiPriority w:val="32"/>
    <w:qFormat/>
    <w:rsid w:val="007A2A63"/>
    <w:rPr>
      <w:b/>
      <w:bCs/>
      <w:smallCaps/>
      <w:color w:val="4472C4" w:themeColor="accent1"/>
      <w:spacing w:val="5"/>
    </w:rPr>
  </w:style>
  <w:style w:type="paragraph" w:styleId="Quote">
    <w:name w:val="Quote"/>
    <w:basedOn w:val="Normal"/>
    <w:next w:val="Normal"/>
    <w:link w:val="QuoteChar"/>
    <w:uiPriority w:val="29"/>
    <w:qFormat/>
    <w:rsid w:val="007A2A63"/>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7A2A63"/>
    <w:rPr>
      <w:i/>
      <w:iCs/>
      <w:color w:val="404040" w:themeColor="text1" w:themeTint="BF"/>
    </w:rPr>
  </w:style>
  <w:style w:type="character" w:styleId="SubtleReference">
    <w:name w:val="Subtle Reference"/>
    <w:basedOn w:val="DefaultParagraphFont"/>
    <w:uiPriority w:val="31"/>
    <w:qFormat/>
    <w:rsid w:val="007A2A63"/>
    <w:rPr>
      <w:smallCaps/>
      <w:color w:val="5A5A5A" w:themeColor="text1" w:themeTint="A5"/>
    </w:rPr>
  </w:style>
  <w:style w:type="paragraph" w:styleId="Title">
    <w:name w:val="Title"/>
    <w:basedOn w:val="Normal"/>
    <w:next w:val="Normal"/>
    <w:link w:val="TitleChar"/>
    <w:uiPriority w:val="10"/>
    <w:qFormat/>
    <w:rsid w:val="007A2A63"/>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A2A63"/>
    <w:rPr>
      <w:rFonts w:asciiTheme="majorHAnsi" w:hAnsiTheme="majorHAnsi" w:eastAsiaTheme="majorEastAsia" w:cstheme="majorBidi"/>
      <w:spacing w:val="-10"/>
      <w:kern w:val="28"/>
      <w:sz w:val="56"/>
      <w:szCs w:val="56"/>
    </w:rPr>
  </w:style>
  <w:style w:type="character" w:styleId="Heading2Char" w:customStyle="1">
    <w:name w:val="Heading 2 Char"/>
    <w:basedOn w:val="DefaultParagraphFont"/>
    <w:link w:val="Heading2"/>
    <w:uiPriority w:val="9"/>
    <w:rsid w:val="007A2A63"/>
    <w:rPr>
      <w:rFonts w:asciiTheme="majorHAnsi" w:hAnsiTheme="majorHAnsi" w:eastAsiaTheme="majorEastAsia" w:cstheme="majorBidi"/>
      <w:color w:val="2F5496" w:themeColor="accent1" w:themeShade="BF"/>
      <w:sz w:val="26"/>
      <w:szCs w:val="26"/>
    </w:rPr>
  </w:style>
  <w:style w:type="paragraph" w:styleId="NoSpacing">
    <w:name w:val="No Spacing"/>
    <w:uiPriority w:val="1"/>
    <w:qFormat/>
    <w:rsid w:val="007A2A63"/>
    <w:pPr>
      <w:spacing w:after="0" w:line="240" w:lineRule="auto"/>
    </w:pPr>
  </w:style>
  <w:style w:type="paragraph" w:styleId="TOC1">
    <w:name w:val="toc 1"/>
    <w:basedOn w:val="Normal"/>
    <w:next w:val="Normal"/>
    <w:autoRedefine/>
    <w:uiPriority w:val="39"/>
    <w:unhideWhenUsed/>
    <w:rsid w:val="00A32174"/>
    <w:pPr>
      <w:spacing w:after="100"/>
    </w:pPr>
  </w:style>
  <w:style w:type="character" w:styleId="Hyperlink">
    <w:name w:val="Hyperlink"/>
    <w:basedOn w:val="DefaultParagraphFont"/>
    <w:uiPriority w:val="99"/>
    <w:unhideWhenUsed/>
    <w:rsid w:val="00A32174"/>
    <w:rPr>
      <w:color w:val="0563C1" w:themeColor="hyperlink"/>
      <w:u w:val="single"/>
    </w:rPr>
  </w:style>
  <w:style w:type="paragraph" w:styleId="Header">
    <w:name w:val="header"/>
    <w:basedOn w:val="Normal"/>
    <w:link w:val="HeaderChar"/>
    <w:uiPriority w:val="99"/>
    <w:unhideWhenUsed/>
    <w:rsid w:val="00A32174"/>
    <w:pPr>
      <w:tabs>
        <w:tab w:val="center" w:pos="4513"/>
        <w:tab w:val="right" w:pos="9026"/>
      </w:tabs>
      <w:spacing w:after="0" w:line="240" w:lineRule="auto"/>
    </w:pPr>
  </w:style>
  <w:style w:type="character" w:styleId="HeaderChar" w:customStyle="1">
    <w:name w:val="Header Char"/>
    <w:basedOn w:val="DefaultParagraphFont"/>
    <w:link w:val="Header"/>
    <w:uiPriority w:val="99"/>
    <w:rsid w:val="00A32174"/>
  </w:style>
  <w:style w:type="paragraph" w:styleId="Footer">
    <w:name w:val="footer"/>
    <w:basedOn w:val="Normal"/>
    <w:link w:val="FooterChar"/>
    <w:uiPriority w:val="99"/>
    <w:unhideWhenUsed/>
    <w:rsid w:val="00A32174"/>
    <w:pPr>
      <w:tabs>
        <w:tab w:val="center" w:pos="4513"/>
        <w:tab w:val="right" w:pos="9026"/>
      </w:tabs>
      <w:spacing w:after="0" w:line="240" w:lineRule="auto"/>
    </w:pPr>
  </w:style>
  <w:style w:type="character" w:styleId="FooterChar" w:customStyle="1">
    <w:name w:val="Footer Char"/>
    <w:basedOn w:val="DefaultParagraphFont"/>
    <w:link w:val="Footer"/>
    <w:uiPriority w:val="99"/>
    <w:rsid w:val="00A32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77/1024258918801516"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7e3e26e442854f0f" /><Relationship Type="http://schemas.microsoft.com/office/2020/10/relationships/intelligence" Target="intelligence2.xml" Id="R089cef28a906405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6c78f7-9045-40d0-b40d-525c5073fd7c}"/>
      </w:docPartPr>
      <w:docPartBody>
        <w:p w14:paraId="737711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57433-888C-49CE-AA0A-664832371D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5</revision>
  <dcterms:created xsi:type="dcterms:W3CDTF">2022-11-02T09:45:00.0000000Z</dcterms:created>
  <dcterms:modified xsi:type="dcterms:W3CDTF">2022-11-05T11:11:36.9262660Z</dcterms:modified>
</coreProperties>
</file>