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6DEDD6" w14:textId="67415759" w:rsidR="00843EE0" w:rsidRPr="00843EE0" w:rsidRDefault="00843EE0" w:rsidP="00843EE0">
      <w:pPr>
        <w:rPr>
          <w:b/>
          <w:bCs/>
          <w:u w:val="single"/>
        </w:rPr>
      </w:pPr>
      <w:r w:rsidRPr="00843EE0">
        <w:rPr>
          <w:b/>
          <w:bCs/>
          <w:u w:val="single"/>
        </w:rPr>
        <w:t>Assignment Brief – Assignment 2</w:t>
      </w:r>
      <w:r>
        <w:rPr>
          <w:rFonts w:ascii="Arial" w:hAnsi="Arial"/>
          <w:b/>
          <w:sz w:val="20"/>
        </w:rPr>
        <w:t>BMGM4004-</w:t>
      </w:r>
      <w:r>
        <w:rPr>
          <w:rFonts w:ascii="Arial" w:hAnsi="Arial"/>
          <w:b/>
          <w:spacing w:val="-7"/>
          <w:sz w:val="20"/>
        </w:rPr>
        <w:t xml:space="preserve"> </w:t>
      </w:r>
      <w:r>
        <w:rPr>
          <w:rFonts w:ascii="Arial" w:hAnsi="Arial"/>
          <w:b/>
          <w:sz w:val="20"/>
        </w:rPr>
        <w:t>Placement-</w:t>
      </w:r>
      <w:r>
        <w:rPr>
          <w:rFonts w:ascii="Arial" w:hAnsi="Arial"/>
          <w:b/>
          <w:spacing w:val="-7"/>
          <w:sz w:val="20"/>
        </w:rPr>
        <w:t xml:space="preserve"> </w:t>
      </w:r>
      <w:r>
        <w:rPr>
          <w:rFonts w:ascii="Arial" w:hAnsi="Arial"/>
          <w:b/>
          <w:sz w:val="20"/>
        </w:rPr>
        <w:t>Restaurant</w:t>
      </w:r>
      <w:r>
        <w:rPr>
          <w:rFonts w:ascii="Arial" w:hAnsi="Arial"/>
          <w:b/>
          <w:spacing w:val="-8"/>
          <w:sz w:val="20"/>
        </w:rPr>
        <w:t xml:space="preserve"> </w:t>
      </w:r>
      <w:r>
        <w:rPr>
          <w:rFonts w:ascii="Arial" w:hAnsi="Arial"/>
          <w:b/>
          <w:sz w:val="20"/>
        </w:rPr>
        <w:t>Management</w:t>
      </w:r>
      <w:r>
        <w:rPr>
          <w:rFonts w:ascii="Arial" w:hAnsi="Arial"/>
          <w:b/>
          <w:spacing w:val="-5"/>
          <w:sz w:val="20"/>
        </w:rPr>
        <w:t xml:space="preserve"> </w:t>
      </w:r>
      <w:r>
        <w:rPr>
          <w:rFonts w:ascii="Arial" w:hAnsi="Arial"/>
          <w:b/>
          <w:sz w:val="20"/>
        </w:rPr>
        <w:t>–</w:t>
      </w:r>
      <w:r>
        <w:rPr>
          <w:rFonts w:ascii="Arial" w:hAnsi="Arial"/>
          <w:b/>
          <w:spacing w:val="-9"/>
          <w:sz w:val="20"/>
        </w:rPr>
        <w:t xml:space="preserve"> </w:t>
      </w:r>
      <w:r>
        <w:rPr>
          <w:rFonts w:ascii="Arial" w:hAnsi="Arial"/>
          <w:b/>
          <w:sz w:val="20"/>
        </w:rPr>
        <w:t>2</w:t>
      </w:r>
      <w:r>
        <w:rPr>
          <w:rFonts w:ascii="Arial" w:hAnsi="Arial"/>
          <w:b/>
          <w:spacing w:val="-7"/>
          <w:sz w:val="20"/>
        </w:rPr>
        <w:t xml:space="preserve"> </w:t>
      </w:r>
      <w:r>
        <w:rPr>
          <w:rFonts w:ascii="Arial" w:hAnsi="Arial"/>
          <w:b/>
          <w:sz w:val="20"/>
        </w:rPr>
        <w:t>Elements</w:t>
      </w:r>
      <w:r>
        <w:rPr>
          <w:rFonts w:ascii="Arial" w:hAnsi="Arial"/>
          <w:b/>
          <w:spacing w:val="-10"/>
          <w:sz w:val="20"/>
        </w:rPr>
        <w:t xml:space="preserve"> </w:t>
      </w:r>
      <w:r>
        <w:rPr>
          <w:rFonts w:ascii="Arial" w:hAnsi="Arial"/>
          <w:b/>
          <w:sz w:val="20"/>
        </w:rPr>
        <w:t>Practical</w:t>
      </w:r>
      <w:r>
        <w:rPr>
          <w:rFonts w:ascii="Arial" w:hAnsi="Arial"/>
          <w:b/>
          <w:spacing w:val="-9"/>
          <w:sz w:val="20"/>
        </w:rPr>
        <w:t xml:space="preserve"> </w:t>
      </w:r>
      <w:r>
        <w:rPr>
          <w:rFonts w:ascii="Arial" w:hAnsi="Arial"/>
          <w:b/>
          <w:spacing w:val="-2"/>
          <w:sz w:val="20"/>
        </w:rPr>
        <w:t>Tasks</w:t>
      </w:r>
    </w:p>
    <w:p w14:paraId="10FBEB9D" w14:textId="77777777" w:rsidR="00843EE0" w:rsidRDefault="00843EE0" w:rsidP="00843EE0">
      <w:pPr>
        <w:pStyle w:val="BodyText"/>
        <w:jc w:val="both"/>
      </w:pPr>
      <w:r>
        <w:t>You</w:t>
      </w:r>
      <w:r>
        <w:rPr>
          <w:spacing w:val="-7"/>
        </w:rPr>
        <w:t xml:space="preserve"> </w:t>
      </w:r>
      <w:r>
        <w:t>are</w:t>
      </w:r>
      <w:r>
        <w:rPr>
          <w:spacing w:val="-2"/>
        </w:rPr>
        <w:t xml:space="preserve"> </w:t>
      </w:r>
      <w:r>
        <w:t>required</w:t>
      </w:r>
      <w:r>
        <w:rPr>
          <w:spacing w:val="-2"/>
        </w:rPr>
        <w:t xml:space="preserve"> </w:t>
      </w:r>
      <w:r>
        <w:t>to</w:t>
      </w:r>
      <w:r>
        <w:rPr>
          <w:spacing w:val="-3"/>
        </w:rPr>
        <w:t xml:space="preserve"> </w:t>
      </w:r>
      <w:r>
        <w:t>complete</w:t>
      </w:r>
      <w:r>
        <w:rPr>
          <w:spacing w:val="-2"/>
        </w:rPr>
        <w:t xml:space="preserve"> </w:t>
      </w:r>
      <w:r>
        <w:t>an</w:t>
      </w:r>
      <w:r>
        <w:rPr>
          <w:spacing w:val="-1"/>
        </w:rPr>
        <w:t xml:space="preserve"> </w:t>
      </w:r>
      <w:r>
        <w:t>account</w:t>
      </w:r>
      <w:r>
        <w:rPr>
          <w:spacing w:val="-2"/>
        </w:rPr>
        <w:t xml:space="preserve"> </w:t>
      </w:r>
      <w:r>
        <w:t>of</w:t>
      </w:r>
      <w:r>
        <w:rPr>
          <w:spacing w:val="-3"/>
        </w:rPr>
        <w:t xml:space="preserve"> </w:t>
      </w:r>
      <w:r>
        <w:t>two</w:t>
      </w:r>
      <w:r>
        <w:rPr>
          <w:spacing w:val="-2"/>
        </w:rPr>
        <w:t xml:space="preserve"> </w:t>
      </w:r>
      <w:r>
        <w:t>elements</w:t>
      </w:r>
      <w:r>
        <w:rPr>
          <w:spacing w:val="-2"/>
        </w:rPr>
        <w:t xml:space="preserve"> </w:t>
      </w:r>
      <w:r>
        <w:t>in</w:t>
      </w:r>
      <w:r>
        <w:rPr>
          <w:spacing w:val="-3"/>
        </w:rPr>
        <w:t xml:space="preserve"> </w:t>
      </w:r>
      <w:r>
        <w:t>support</w:t>
      </w:r>
      <w:r>
        <w:rPr>
          <w:spacing w:val="-2"/>
        </w:rPr>
        <w:t xml:space="preserve"> </w:t>
      </w:r>
      <w:r>
        <w:t>of</w:t>
      </w:r>
      <w:r>
        <w:rPr>
          <w:spacing w:val="-2"/>
        </w:rPr>
        <w:t xml:space="preserve"> </w:t>
      </w:r>
      <w:r>
        <w:t>your</w:t>
      </w:r>
      <w:r>
        <w:rPr>
          <w:spacing w:val="-2"/>
        </w:rPr>
        <w:t xml:space="preserve"> presentation.</w:t>
      </w:r>
    </w:p>
    <w:p w14:paraId="2B8AB111" w14:textId="77777777" w:rsidR="00843EE0" w:rsidRDefault="00843EE0" w:rsidP="00843EE0">
      <w:pPr>
        <w:pStyle w:val="BodyText"/>
        <w:jc w:val="both"/>
      </w:pPr>
    </w:p>
    <w:p w14:paraId="02B7B39E" w14:textId="0EF54598" w:rsidR="00843EE0" w:rsidRDefault="00843EE0" w:rsidP="00843EE0">
      <w:pPr>
        <w:pStyle w:val="BodyText"/>
        <w:ind w:left="153" w:right="454"/>
        <w:jc w:val="both"/>
      </w:pPr>
      <w:r>
        <w:t xml:space="preserve">In each section you will give a </w:t>
      </w:r>
      <w:r>
        <w:t>step-by-step</w:t>
      </w:r>
      <w:r>
        <w:t xml:space="preserve"> account of how you will have completed the following two tasks that are fundamental to the preparation for service.</w:t>
      </w:r>
    </w:p>
    <w:p w14:paraId="5C727117" w14:textId="77777777" w:rsidR="00843EE0" w:rsidRDefault="00843EE0" w:rsidP="00843EE0">
      <w:pPr>
        <w:pStyle w:val="BodyText"/>
        <w:spacing w:before="1"/>
        <w:jc w:val="both"/>
      </w:pPr>
    </w:p>
    <w:p w14:paraId="2D695E25" w14:textId="08380E04" w:rsidR="00843EE0" w:rsidRDefault="00843EE0" w:rsidP="00843EE0">
      <w:pPr>
        <w:pStyle w:val="BodyText"/>
        <w:ind w:left="153" w:right="454"/>
        <w:jc w:val="both"/>
      </w:pPr>
      <w:r>
        <w:t xml:space="preserve">You </w:t>
      </w:r>
      <w:r>
        <w:t>can</w:t>
      </w:r>
      <w:r>
        <w:t xml:space="preserve"> use</w:t>
      </w:r>
      <w:r>
        <w:rPr>
          <w:spacing w:val="-2"/>
        </w:rPr>
        <w:t xml:space="preserve"> </w:t>
      </w:r>
      <w:r>
        <w:t>photographic illustrations</w:t>
      </w:r>
      <w:r>
        <w:rPr>
          <w:spacing w:val="-2"/>
        </w:rPr>
        <w:t xml:space="preserve"> </w:t>
      </w:r>
      <w:r>
        <w:t>from the placement or</w:t>
      </w:r>
      <w:r>
        <w:rPr>
          <w:spacing w:val="-3"/>
        </w:rPr>
        <w:t xml:space="preserve"> </w:t>
      </w:r>
      <w:r>
        <w:t>from other</w:t>
      </w:r>
      <w:r>
        <w:rPr>
          <w:spacing w:val="-1"/>
        </w:rPr>
        <w:t xml:space="preserve"> </w:t>
      </w:r>
      <w:r>
        <w:t>sources</w:t>
      </w:r>
      <w:r>
        <w:rPr>
          <w:spacing w:val="-2"/>
        </w:rPr>
        <w:t xml:space="preserve"> </w:t>
      </w:r>
      <w:r>
        <w:t>to</w:t>
      </w:r>
      <w:r>
        <w:rPr>
          <w:spacing w:val="-1"/>
        </w:rPr>
        <w:t xml:space="preserve"> </w:t>
      </w:r>
      <w:r>
        <w:t>support your description.</w:t>
      </w:r>
    </w:p>
    <w:p w14:paraId="3E4D734E" w14:textId="77777777" w:rsidR="00843EE0" w:rsidRDefault="00843EE0" w:rsidP="00843EE0">
      <w:pPr>
        <w:pStyle w:val="BodyText"/>
        <w:jc w:val="both"/>
      </w:pPr>
    </w:p>
    <w:p w14:paraId="3C4D4437" w14:textId="77777777" w:rsidR="00843EE0" w:rsidRDefault="00843EE0" w:rsidP="00843EE0">
      <w:pPr>
        <w:pStyle w:val="BodyText"/>
        <w:ind w:left="153"/>
        <w:jc w:val="both"/>
      </w:pPr>
      <w:r>
        <w:t>In</w:t>
      </w:r>
      <w:r>
        <w:rPr>
          <w:spacing w:val="-3"/>
        </w:rPr>
        <w:t xml:space="preserve"> </w:t>
      </w:r>
      <w:r>
        <w:t>each</w:t>
      </w:r>
      <w:r>
        <w:rPr>
          <w:spacing w:val="-3"/>
        </w:rPr>
        <w:t xml:space="preserve"> </w:t>
      </w:r>
      <w:r>
        <w:t>section,</w:t>
      </w:r>
      <w:r>
        <w:rPr>
          <w:spacing w:val="-4"/>
        </w:rPr>
        <w:t xml:space="preserve"> </w:t>
      </w:r>
      <w:r>
        <w:t>please</w:t>
      </w:r>
      <w:r>
        <w:rPr>
          <w:spacing w:val="-5"/>
        </w:rPr>
        <w:t xml:space="preserve"> </w:t>
      </w:r>
      <w:r>
        <w:t>reflect</w:t>
      </w:r>
      <w:r>
        <w:rPr>
          <w:spacing w:val="-3"/>
        </w:rPr>
        <w:t xml:space="preserve"> </w:t>
      </w:r>
      <w:r>
        <w:rPr>
          <w:spacing w:val="-5"/>
        </w:rPr>
        <w:t>on:</w:t>
      </w:r>
    </w:p>
    <w:p w14:paraId="7B3EB364" w14:textId="77777777" w:rsidR="00843EE0" w:rsidRDefault="00843EE0" w:rsidP="00843EE0">
      <w:pPr>
        <w:pStyle w:val="BodyText"/>
        <w:jc w:val="both"/>
      </w:pPr>
    </w:p>
    <w:p w14:paraId="0ECC66D7" w14:textId="77777777" w:rsidR="00843EE0" w:rsidRDefault="00843EE0" w:rsidP="00843EE0">
      <w:pPr>
        <w:pStyle w:val="BodyText"/>
      </w:pPr>
    </w:p>
    <w:p w14:paraId="55F5C01B" w14:textId="2B52D7A4" w:rsidR="00843EE0" w:rsidRPr="00843EE0" w:rsidRDefault="00843EE0" w:rsidP="00843EE0">
      <w:pPr>
        <w:pStyle w:val="ListParagraph"/>
        <w:numPr>
          <w:ilvl w:val="0"/>
          <w:numId w:val="2"/>
        </w:numPr>
        <w:ind w:right="5204"/>
        <w:rPr>
          <w:rFonts w:ascii="Arial"/>
          <w:b/>
        </w:rPr>
      </w:pPr>
      <w:r>
        <w:t xml:space="preserve">What </w:t>
      </w:r>
      <w:r w:rsidRPr="00843EE0">
        <w:rPr>
          <w:rFonts w:ascii="Arial"/>
          <w:b/>
        </w:rPr>
        <w:t>new skills / knowledge you</w:t>
      </w:r>
      <w:r w:rsidRPr="00843EE0">
        <w:rPr>
          <w:rFonts w:ascii="Arial"/>
          <w:b/>
        </w:rPr>
        <w:t xml:space="preserve"> </w:t>
      </w:r>
      <w:r w:rsidRPr="00843EE0">
        <w:rPr>
          <w:rFonts w:ascii="Arial"/>
          <w:b/>
        </w:rPr>
        <w:t xml:space="preserve">have acquired </w:t>
      </w:r>
    </w:p>
    <w:p w14:paraId="1EF7C31C" w14:textId="77777777" w:rsidR="00843EE0" w:rsidRPr="00843EE0" w:rsidRDefault="00843EE0" w:rsidP="00843EE0">
      <w:pPr>
        <w:pStyle w:val="ListParagraph"/>
        <w:numPr>
          <w:ilvl w:val="0"/>
          <w:numId w:val="2"/>
        </w:numPr>
        <w:ind w:right="5204"/>
        <w:rPr>
          <w:rFonts w:ascii="Arial"/>
          <w:b/>
        </w:rPr>
      </w:pPr>
      <w:r>
        <w:t xml:space="preserve">How will you </w:t>
      </w:r>
      <w:r w:rsidRPr="00843EE0">
        <w:rPr>
          <w:rFonts w:ascii="Arial"/>
          <w:b/>
        </w:rPr>
        <w:t>apply</w:t>
      </w:r>
      <w:r w:rsidRPr="00843EE0">
        <w:rPr>
          <w:rFonts w:ascii="Arial"/>
          <w:b/>
          <w:spacing w:val="-2"/>
        </w:rPr>
        <w:t xml:space="preserve"> </w:t>
      </w:r>
      <w:r w:rsidRPr="00843EE0">
        <w:rPr>
          <w:rFonts w:ascii="Arial"/>
          <w:b/>
        </w:rPr>
        <w:t>your knowledge</w:t>
      </w:r>
      <w:r w:rsidRPr="00843EE0">
        <w:rPr>
          <w:rFonts w:ascii="Arial"/>
          <w:b/>
          <w:spacing w:val="-2"/>
        </w:rPr>
        <w:t xml:space="preserve"> </w:t>
      </w:r>
      <w:r w:rsidRPr="00843EE0">
        <w:rPr>
          <w:rFonts w:ascii="Arial"/>
          <w:b/>
        </w:rPr>
        <w:t xml:space="preserve">in the future? </w:t>
      </w:r>
    </w:p>
    <w:p w14:paraId="67CCB403" w14:textId="4FD7A592" w:rsidR="00843EE0" w:rsidRDefault="00843EE0" w:rsidP="00843EE0">
      <w:pPr>
        <w:pStyle w:val="ListParagraph"/>
        <w:numPr>
          <w:ilvl w:val="0"/>
          <w:numId w:val="2"/>
        </w:numPr>
        <w:ind w:right="5204"/>
      </w:pPr>
      <w:r>
        <w:t>What</w:t>
      </w:r>
      <w:r w:rsidRPr="00843EE0">
        <w:rPr>
          <w:spacing w:val="-5"/>
        </w:rPr>
        <w:t xml:space="preserve"> </w:t>
      </w:r>
      <w:r>
        <w:t>are</w:t>
      </w:r>
      <w:r w:rsidRPr="00843EE0">
        <w:rPr>
          <w:spacing w:val="-5"/>
        </w:rPr>
        <w:t xml:space="preserve"> </w:t>
      </w:r>
      <w:r>
        <w:t>your</w:t>
      </w:r>
      <w:r w:rsidRPr="00843EE0">
        <w:rPr>
          <w:spacing w:val="-4"/>
        </w:rPr>
        <w:t xml:space="preserve"> </w:t>
      </w:r>
      <w:r w:rsidRPr="00843EE0">
        <w:rPr>
          <w:rFonts w:ascii="Arial"/>
          <w:b/>
        </w:rPr>
        <w:t>personal</w:t>
      </w:r>
      <w:r w:rsidRPr="00843EE0">
        <w:rPr>
          <w:rFonts w:ascii="Arial"/>
          <w:b/>
          <w:spacing w:val="-3"/>
        </w:rPr>
        <w:t xml:space="preserve"> </w:t>
      </w:r>
      <w:r w:rsidRPr="00843EE0">
        <w:rPr>
          <w:rFonts w:ascii="Arial"/>
          <w:b/>
        </w:rPr>
        <w:t>reflections</w:t>
      </w:r>
      <w:r w:rsidRPr="00843EE0">
        <w:rPr>
          <w:rFonts w:ascii="Arial"/>
          <w:b/>
          <w:spacing w:val="-6"/>
        </w:rPr>
        <w:t xml:space="preserve"> </w:t>
      </w:r>
      <w:r>
        <w:t>on</w:t>
      </w:r>
      <w:r w:rsidRPr="00843EE0">
        <w:rPr>
          <w:spacing w:val="-5"/>
        </w:rPr>
        <w:t xml:space="preserve"> </w:t>
      </w:r>
      <w:r>
        <w:t>the</w:t>
      </w:r>
      <w:r w:rsidRPr="00843EE0">
        <w:rPr>
          <w:spacing w:val="-5"/>
        </w:rPr>
        <w:t xml:space="preserve"> </w:t>
      </w:r>
      <w:r>
        <w:t xml:space="preserve">subject? </w:t>
      </w:r>
    </w:p>
    <w:p w14:paraId="321FF37A" w14:textId="56B7E4AD" w:rsidR="00843EE0" w:rsidRDefault="00843EE0" w:rsidP="00843EE0">
      <w:pPr>
        <w:pStyle w:val="ListParagraph"/>
        <w:numPr>
          <w:ilvl w:val="0"/>
          <w:numId w:val="2"/>
        </w:numPr>
        <w:ind w:right="5204"/>
      </w:pPr>
      <w:r>
        <w:t xml:space="preserve">Why is this </w:t>
      </w:r>
      <w:r w:rsidRPr="00843EE0">
        <w:rPr>
          <w:rFonts w:ascii="Arial"/>
          <w:b/>
        </w:rPr>
        <w:t>topic important within the industry</w:t>
      </w:r>
      <w:r>
        <w:t>?</w:t>
      </w:r>
    </w:p>
    <w:p w14:paraId="349FC667" w14:textId="77777777" w:rsidR="00843EE0" w:rsidRDefault="00843EE0" w:rsidP="00843EE0">
      <w:pPr>
        <w:pStyle w:val="BodyText"/>
        <w:jc w:val="both"/>
      </w:pPr>
    </w:p>
    <w:p w14:paraId="708B2499" w14:textId="77777777" w:rsidR="00843EE0" w:rsidRDefault="00843EE0" w:rsidP="00843EE0">
      <w:pPr>
        <w:ind w:left="153"/>
        <w:jc w:val="both"/>
      </w:pPr>
      <w:r>
        <w:t>Provide</w:t>
      </w:r>
      <w:r>
        <w:rPr>
          <w:spacing w:val="-3"/>
        </w:rPr>
        <w:t xml:space="preserve"> </w:t>
      </w:r>
      <w:r>
        <w:rPr>
          <w:rFonts w:ascii="Arial"/>
          <w:b/>
        </w:rPr>
        <w:t>evidence</w:t>
      </w:r>
      <w:r>
        <w:rPr>
          <w:rFonts w:ascii="Arial"/>
          <w:b/>
          <w:spacing w:val="-2"/>
        </w:rPr>
        <w:t xml:space="preserve"> </w:t>
      </w:r>
      <w:r>
        <w:rPr>
          <w:rFonts w:ascii="Arial"/>
          <w:b/>
        </w:rPr>
        <w:t>of</w:t>
      </w:r>
      <w:r>
        <w:rPr>
          <w:rFonts w:ascii="Arial"/>
          <w:b/>
          <w:spacing w:val="-3"/>
        </w:rPr>
        <w:t xml:space="preserve"> </w:t>
      </w:r>
      <w:r>
        <w:rPr>
          <w:rFonts w:ascii="Arial"/>
          <w:b/>
        </w:rPr>
        <w:t>further</w:t>
      </w:r>
      <w:r>
        <w:rPr>
          <w:rFonts w:ascii="Arial"/>
          <w:b/>
          <w:spacing w:val="-2"/>
        </w:rPr>
        <w:t xml:space="preserve"> </w:t>
      </w:r>
      <w:r>
        <w:rPr>
          <w:rFonts w:ascii="Arial"/>
          <w:b/>
        </w:rPr>
        <w:t>reading</w:t>
      </w:r>
      <w:r>
        <w:t>.</w:t>
      </w:r>
      <w:r>
        <w:rPr>
          <w:spacing w:val="-5"/>
        </w:rPr>
        <w:t xml:space="preserve"> </w:t>
      </w:r>
      <w:r>
        <w:t>Include</w:t>
      </w:r>
      <w:r>
        <w:rPr>
          <w:spacing w:val="-2"/>
        </w:rPr>
        <w:t xml:space="preserve"> </w:t>
      </w:r>
      <w:r>
        <w:t>a</w:t>
      </w:r>
      <w:r>
        <w:rPr>
          <w:spacing w:val="-4"/>
        </w:rPr>
        <w:t xml:space="preserve"> </w:t>
      </w:r>
      <w:r>
        <w:t>minimum</w:t>
      </w:r>
      <w:r>
        <w:rPr>
          <w:spacing w:val="-1"/>
        </w:rPr>
        <w:t xml:space="preserve"> </w:t>
      </w:r>
      <w:r>
        <w:t>of</w:t>
      </w:r>
      <w:r>
        <w:rPr>
          <w:spacing w:val="-3"/>
        </w:rPr>
        <w:t xml:space="preserve"> </w:t>
      </w:r>
      <w:r>
        <w:t>15</w:t>
      </w:r>
      <w:r>
        <w:rPr>
          <w:spacing w:val="-4"/>
        </w:rPr>
        <w:t xml:space="preserve"> </w:t>
      </w:r>
      <w:r>
        <w:rPr>
          <w:spacing w:val="-2"/>
        </w:rPr>
        <w:t>references.</w:t>
      </w:r>
    </w:p>
    <w:p w14:paraId="2507F0DA" w14:textId="77777777" w:rsidR="00843EE0" w:rsidRDefault="00843EE0" w:rsidP="00843EE0">
      <w:pPr>
        <w:pStyle w:val="BodyText"/>
        <w:jc w:val="both"/>
      </w:pPr>
    </w:p>
    <w:p w14:paraId="3CAFAAFF" w14:textId="77777777" w:rsidR="00843EE0" w:rsidRDefault="00843EE0" w:rsidP="00843EE0">
      <w:pPr>
        <w:pStyle w:val="BodyText"/>
        <w:spacing w:before="1"/>
        <w:ind w:left="153" w:right="454"/>
        <w:jc w:val="both"/>
      </w:pPr>
      <w:r>
        <w:t>This</w:t>
      </w:r>
      <w:r>
        <w:rPr>
          <w:spacing w:val="-14"/>
        </w:rPr>
        <w:t xml:space="preserve"> </w:t>
      </w:r>
      <w:r>
        <w:t>is</w:t>
      </w:r>
      <w:r>
        <w:rPr>
          <w:spacing w:val="-14"/>
        </w:rPr>
        <w:t xml:space="preserve"> </w:t>
      </w:r>
      <w:r>
        <w:t>the</w:t>
      </w:r>
      <w:r>
        <w:rPr>
          <w:spacing w:val="-15"/>
        </w:rPr>
        <w:t xml:space="preserve"> </w:t>
      </w:r>
      <w:r>
        <w:t>placement</w:t>
      </w:r>
      <w:r>
        <w:rPr>
          <w:spacing w:val="-16"/>
        </w:rPr>
        <w:t xml:space="preserve"> </w:t>
      </w:r>
      <w:r>
        <w:t>development</w:t>
      </w:r>
      <w:r>
        <w:rPr>
          <w:spacing w:val="-16"/>
        </w:rPr>
        <w:t xml:space="preserve"> </w:t>
      </w:r>
      <w:r>
        <w:t>record</w:t>
      </w:r>
      <w:r>
        <w:rPr>
          <w:spacing w:val="-16"/>
        </w:rPr>
        <w:t xml:space="preserve"> </w:t>
      </w:r>
      <w:r>
        <w:t>and</w:t>
      </w:r>
      <w:r>
        <w:rPr>
          <w:spacing w:val="-15"/>
        </w:rPr>
        <w:t xml:space="preserve"> </w:t>
      </w:r>
      <w:r>
        <w:t>is</w:t>
      </w:r>
      <w:r>
        <w:rPr>
          <w:spacing w:val="-14"/>
        </w:rPr>
        <w:t xml:space="preserve"> </w:t>
      </w:r>
      <w:r>
        <w:t>designed</w:t>
      </w:r>
      <w:r>
        <w:rPr>
          <w:spacing w:val="-15"/>
        </w:rPr>
        <w:t xml:space="preserve"> </w:t>
      </w:r>
      <w:r>
        <w:t>for</w:t>
      </w:r>
      <w:r>
        <w:rPr>
          <w:spacing w:val="-17"/>
        </w:rPr>
        <w:t xml:space="preserve"> </w:t>
      </w:r>
      <w:r>
        <w:t>the</w:t>
      </w:r>
      <w:r>
        <w:rPr>
          <w:spacing w:val="-15"/>
        </w:rPr>
        <w:t xml:space="preserve"> </w:t>
      </w:r>
      <w:r>
        <w:t>student</w:t>
      </w:r>
      <w:r>
        <w:rPr>
          <w:spacing w:val="-16"/>
        </w:rPr>
        <w:t xml:space="preserve"> </w:t>
      </w:r>
      <w:r>
        <w:t>to</w:t>
      </w:r>
      <w:r>
        <w:rPr>
          <w:spacing w:val="-13"/>
        </w:rPr>
        <w:t xml:space="preserve"> </w:t>
      </w:r>
      <w:r>
        <w:t>reflect</w:t>
      </w:r>
      <w:r>
        <w:rPr>
          <w:spacing w:val="-16"/>
        </w:rPr>
        <w:t xml:space="preserve"> </w:t>
      </w:r>
      <w:r>
        <w:t>on</w:t>
      </w:r>
      <w:r>
        <w:rPr>
          <w:spacing w:val="-15"/>
        </w:rPr>
        <w:t xml:space="preserve"> </w:t>
      </w:r>
      <w:r>
        <w:t>(not</w:t>
      </w:r>
      <w:r>
        <w:rPr>
          <w:spacing w:val="-16"/>
        </w:rPr>
        <w:t xml:space="preserve"> </w:t>
      </w:r>
      <w:r>
        <w:t>describe) their learning experience to critically review their development.</w:t>
      </w:r>
    </w:p>
    <w:p w14:paraId="3A3FBD46" w14:textId="77777777" w:rsidR="00843EE0" w:rsidRDefault="00843EE0" w:rsidP="00843EE0">
      <w:pPr>
        <w:pStyle w:val="BodyText"/>
        <w:spacing w:before="276"/>
        <w:ind w:left="153"/>
        <w:jc w:val="both"/>
      </w:pPr>
      <w:r>
        <w:t>Students</w:t>
      </w:r>
      <w:r>
        <w:rPr>
          <w:spacing w:val="-4"/>
        </w:rPr>
        <w:t xml:space="preserve"> </w:t>
      </w:r>
      <w:r>
        <w:t>should</w:t>
      </w:r>
      <w:r>
        <w:rPr>
          <w:spacing w:val="-3"/>
        </w:rPr>
        <w:t xml:space="preserve"> </w:t>
      </w:r>
      <w:r>
        <w:t>focus</w:t>
      </w:r>
      <w:r>
        <w:rPr>
          <w:spacing w:val="-5"/>
        </w:rPr>
        <w:t xml:space="preserve"> </w:t>
      </w:r>
      <w:r>
        <w:t>upon</w:t>
      </w:r>
      <w:r>
        <w:rPr>
          <w:spacing w:val="-3"/>
        </w:rPr>
        <w:t xml:space="preserve"> </w:t>
      </w:r>
      <w:r>
        <w:rPr>
          <w:spacing w:val="-2"/>
        </w:rPr>
        <w:t>their:</w:t>
      </w:r>
    </w:p>
    <w:p w14:paraId="3A4CE898" w14:textId="77777777" w:rsidR="00843EE0" w:rsidRDefault="00843EE0" w:rsidP="00843EE0">
      <w:pPr>
        <w:pStyle w:val="ListParagraph"/>
        <w:widowControl w:val="0"/>
        <w:numPr>
          <w:ilvl w:val="0"/>
          <w:numId w:val="1"/>
        </w:numPr>
        <w:tabs>
          <w:tab w:val="left" w:pos="874"/>
        </w:tabs>
        <w:autoSpaceDE w:val="0"/>
        <w:autoSpaceDN w:val="0"/>
        <w:spacing w:after="0" w:line="292" w:lineRule="exact"/>
        <w:contextualSpacing w:val="0"/>
        <w:jc w:val="both"/>
      </w:pPr>
      <w:r>
        <w:t>Vocational</w:t>
      </w:r>
      <w:r>
        <w:rPr>
          <w:spacing w:val="-5"/>
        </w:rPr>
        <w:t xml:space="preserve"> </w:t>
      </w:r>
      <w:r>
        <w:rPr>
          <w:spacing w:val="-2"/>
        </w:rPr>
        <w:t>Development</w:t>
      </w:r>
    </w:p>
    <w:p w14:paraId="3383D19B" w14:textId="77777777" w:rsidR="00843EE0" w:rsidRDefault="00843EE0" w:rsidP="00843EE0">
      <w:pPr>
        <w:pStyle w:val="ListParagraph"/>
        <w:widowControl w:val="0"/>
        <w:numPr>
          <w:ilvl w:val="0"/>
          <w:numId w:val="1"/>
        </w:numPr>
        <w:tabs>
          <w:tab w:val="left" w:pos="874"/>
        </w:tabs>
        <w:autoSpaceDE w:val="0"/>
        <w:autoSpaceDN w:val="0"/>
        <w:spacing w:after="0" w:line="292" w:lineRule="exact"/>
        <w:contextualSpacing w:val="0"/>
        <w:jc w:val="both"/>
      </w:pPr>
      <w:r>
        <w:rPr>
          <w:spacing w:val="-2"/>
        </w:rPr>
        <w:t>Self-Development</w:t>
      </w:r>
    </w:p>
    <w:p w14:paraId="630CFE99" w14:textId="77777777" w:rsidR="00843EE0" w:rsidRDefault="00843EE0" w:rsidP="00843EE0">
      <w:pPr>
        <w:pStyle w:val="ListParagraph"/>
        <w:widowControl w:val="0"/>
        <w:numPr>
          <w:ilvl w:val="0"/>
          <w:numId w:val="1"/>
        </w:numPr>
        <w:tabs>
          <w:tab w:val="left" w:pos="874"/>
        </w:tabs>
        <w:autoSpaceDE w:val="0"/>
        <w:autoSpaceDN w:val="0"/>
        <w:spacing w:after="0" w:line="293" w:lineRule="exact"/>
        <w:contextualSpacing w:val="0"/>
        <w:jc w:val="both"/>
      </w:pPr>
      <w:r>
        <w:t>Academic</w:t>
      </w:r>
      <w:r>
        <w:rPr>
          <w:spacing w:val="-2"/>
        </w:rPr>
        <w:t xml:space="preserve"> Development</w:t>
      </w:r>
    </w:p>
    <w:p w14:paraId="049024E1" w14:textId="77777777" w:rsidR="00843EE0" w:rsidRDefault="00843EE0" w:rsidP="00843EE0">
      <w:pPr>
        <w:pStyle w:val="BodyText"/>
        <w:spacing w:before="274"/>
        <w:ind w:left="153" w:right="574"/>
        <w:jc w:val="both"/>
      </w:pPr>
      <w:r>
        <w:t>You must reference your work by providing both in-text citations and a reference list containing a minimum of 15 references. You should follow IHM’s UWTSD Harvard Referencing Guide, which is available on Moodle under the Module Information tile</w:t>
      </w:r>
    </w:p>
    <w:p w14:paraId="5C4E5A3D" w14:textId="77777777" w:rsidR="00843EE0" w:rsidRDefault="00843EE0">
      <w:pPr>
        <w:rPr>
          <w:b/>
          <w:bCs/>
          <w:u w:val="single"/>
        </w:rPr>
      </w:pPr>
    </w:p>
    <w:p w14:paraId="604E5E93" w14:textId="77777777" w:rsidR="00843EE0" w:rsidRDefault="00843EE0" w:rsidP="00843EE0">
      <w:pPr>
        <w:pStyle w:val="BodyText"/>
        <w:spacing w:before="67"/>
        <w:ind w:left="153" w:right="573"/>
        <w:jc w:val="both"/>
      </w:pPr>
      <w:r>
        <w:t>In your portfolio, you must reference your work by providing both in-text citations and a reference list containing</w:t>
      </w:r>
      <w:r>
        <w:rPr>
          <w:spacing w:val="-1"/>
        </w:rPr>
        <w:t xml:space="preserve"> </w:t>
      </w:r>
      <w:r>
        <w:t>a</w:t>
      </w:r>
      <w:r>
        <w:rPr>
          <w:spacing w:val="-1"/>
        </w:rPr>
        <w:t xml:space="preserve"> </w:t>
      </w:r>
      <w:r>
        <w:t>minimum</w:t>
      </w:r>
      <w:r>
        <w:rPr>
          <w:spacing w:val="-1"/>
        </w:rPr>
        <w:t xml:space="preserve"> </w:t>
      </w:r>
      <w:r>
        <w:t>of</w:t>
      </w:r>
      <w:r>
        <w:rPr>
          <w:spacing w:val="-2"/>
        </w:rPr>
        <w:t xml:space="preserve"> </w:t>
      </w:r>
      <w:r>
        <w:t>15</w:t>
      </w:r>
      <w:r>
        <w:rPr>
          <w:spacing w:val="-1"/>
        </w:rPr>
        <w:t xml:space="preserve"> </w:t>
      </w:r>
      <w:r>
        <w:t>references. You should follow IGM’s</w:t>
      </w:r>
      <w:r>
        <w:rPr>
          <w:spacing w:val="-3"/>
        </w:rPr>
        <w:t xml:space="preserve"> </w:t>
      </w:r>
      <w:r>
        <w:t>UWTSD Harvard Referencing Guide,</w:t>
      </w:r>
      <w:r>
        <w:rPr>
          <w:spacing w:val="-3"/>
        </w:rPr>
        <w:t xml:space="preserve"> </w:t>
      </w:r>
      <w:r>
        <w:t>which</w:t>
      </w:r>
      <w:r>
        <w:rPr>
          <w:spacing w:val="-3"/>
        </w:rPr>
        <w:t xml:space="preserve"> </w:t>
      </w:r>
      <w:r>
        <w:t>is</w:t>
      </w:r>
      <w:r>
        <w:rPr>
          <w:spacing w:val="-4"/>
        </w:rPr>
        <w:t xml:space="preserve"> </w:t>
      </w:r>
      <w:r>
        <w:t>available</w:t>
      </w:r>
      <w:r>
        <w:rPr>
          <w:spacing w:val="-3"/>
        </w:rPr>
        <w:t xml:space="preserve"> </w:t>
      </w:r>
      <w:r>
        <w:t>on</w:t>
      </w:r>
      <w:r>
        <w:rPr>
          <w:spacing w:val="-3"/>
        </w:rPr>
        <w:t xml:space="preserve"> </w:t>
      </w:r>
      <w:r>
        <w:t>Moodle</w:t>
      </w:r>
      <w:r>
        <w:rPr>
          <w:spacing w:val="-5"/>
        </w:rPr>
        <w:t xml:space="preserve"> </w:t>
      </w:r>
      <w:r>
        <w:t>under</w:t>
      </w:r>
      <w:r>
        <w:rPr>
          <w:spacing w:val="-4"/>
        </w:rPr>
        <w:t xml:space="preserve"> </w:t>
      </w:r>
      <w:r>
        <w:t>the</w:t>
      </w:r>
      <w:r>
        <w:rPr>
          <w:spacing w:val="-5"/>
        </w:rPr>
        <w:t xml:space="preserve"> </w:t>
      </w:r>
      <w:r>
        <w:t>Module</w:t>
      </w:r>
      <w:r>
        <w:rPr>
          <w:spacing w:val="-3"/>
        </w:rPr>
        <w:t xml:space="preserve"> </w:t>
      </w:r>
      <w:r>
        <w:t>Information</w:t>
      </w:r>
      <w:r>
        <w:rPr>
          <w:spacing w:val="-3"/>
        </w:rPr>
        <w:t xml:space="preserve"> </w:t>
      </w:r>
      <w:r>
        <w:t>tile.</w:t>
      </w:r>
      <w:r>
        <w:rPr>
          <w:spacing w:val="-3"/>
        </w:rPr>
        <w:t xml:space="preserve"> </w:t>
      </w:r>
      <w:r>
        <w:t>The</w:t>
      </w:r>
      <w:r>
        <w:rPr>
          <w:spacing w:val="-3"/>
        </w:rPr>
        <w:t xml:space="preserve"> </w:t>
      </w:r>
      <w:r>
        <w:t>purpose</w:t>
      </w:r>
      <w:r>
        <w:rPr>
          <w:spacing w:val="-3"/>
        </w:rPr>
        <w:t xml:space="preserve"> </w:t>
      </w:r>
      <w:r>
        <w:t>of</w:t>
      </w:r>
      <w:r>
        <w:rPr>
          <w:spacing w:val="-3"/>
        </w:rPr>
        <w:t xml:space="preserve"> </w:t>
      </w:r>
      <w:r>
        <w:t>the</w:t>
      </w:r>
      <w:r>
        <w:rPr>
          <w:spacing w:val="-5"/>
        </w:rPr>
        <w:t xml:space="preserve"> </w:t>
      </w:r>
      <w:r>
        <w:t xml:space="preserve">portfolio is to </w:t>
      </w:r>
      <w:r>
        <w:lastRenderedPageBreak/>
        <w:t>provide a self-reflection of your progress and review the work you have undertaken, applying evidence of developing key skills criteria. These include self-management and development, task management, applying initiative in workplace problems, communication, and application of knowledge. Your assessment will be based on your ability to critically evaluate your personal performance</w:t>
      </w:r>
      <w:r>
        <w:rPr>
          <w:spacing w:val="-4"/>
        </w:rPr>
        <w:t xml:space="preserve"> </w:t>
      </w:r>
      <w:r>
        <w:t>and</w:t>
      </w:r>
      <w:r>
        <w:rPr>
          <w:spacing w:val="-4"/>
        </w:rPr>
        <w:t xml:space="preserve"> </w:t>
      </w:r>
      <w:r>
        <w:t>development,</w:t>
      </w:r>
      <w:r>
        <w:rPr>
          <w:spacing w:val="-4"/>
        </w:rPr>
        <w:t xml:space="preserve"> </w:t>
      </w:r>
      <w:r>
        <w:t>your</w:t>
      </w:r>
      <w:r>
        <w:rPr>
          <w:spacing w:val="-5"/>
        </w:rPr>
        <w:t xml:space="preserve"> </w:t>
      </w:r>
      <w:r>
        <w:t>reflective</w:t>
      </w:r>
      <w:r>
        <w:rPr>
          <w:spacing w:val="-6"/>
        </w:rPr>
        <w:t xml:space="preserve"> </w:t>
      </w:r>
      <w:r>
        <w:t>analysis</w:t>
      </w:r>
      <w:r>
        <w:rPr>
          <w:spacing w:val="-4"/>
        </w:rPr>
        <w:t xml:space="preserve"> </w:t>
      </w:r>
      <w:r>
        <w:t>of</w:t>
      </w:r>
      <w:r>
        <w:rPr>
          <w:spacing w:val="-4"/>
        </w:rPr>
        <w:t xml:space="preserve"> </w:t>
      </w:r>
      <w:r>
        <w:t>the</w:t>
      </w:r>
      <w:r>
        <w:rPr>
          <w:spacing w:val="-4"/>
        </w:rPr>
        <w:t xml:space="preserve"> </w:t>
      </w:r>
      <w:r>
        <w:t>overall</w:t>
      </w:r>
      <w:r>
        <w:rPr>
          <w:spacing w:val="-5"/>
        </w:rPr>
        <w:t xml:space="preserve"> </w:t>
      </w:r>
      <w:r>
        <w:t>learning</w:t>
      </w:r>
      <w:r>
        <w:rPr>
          <w:spacing w:val="-4"/>
        </w:rPr>
        <w:t xml:space="preserve"> </w:t>
      </w:r>
      <w:r>
        <w:t>experience,</w:t>
      </w:r>
      <w:r>
        <w:rPr>
          <w:spacing w:val="-4"/>
        </w:rPr>
        <w:t xml:space="preserve"> </w:t>
      </w:r>
      <w:r>
        <w:t>outcome achievements, key skills development, application of theory in practice, identification of lost opportunities,</w:t>
      </w:r>
      <w:r>
        <w:rPr>
          <w:spacing w:val="-11"/>
        </w:rPr>
        <w:t xml:space="preserve"> </w:t>
      </w:r>
      <w:r>
        <w:t>and</w:t>
      </w:r>
      <w:r>
        <w:rPr>
          <w:spacing w:val="-11"/>
        </w:rPr>
        <w:t xml:space="preserve"> </w:t>
      </w:r>
      <w:r>
        <w:t>future</w:t>
      </w:r>
      <w:r>
        <w:rPr>
          <w:spacing w:val="-11"/>
        </w:rPr>
        <w:t xml:space="preserve"> </w:t>
      </w:r>
      <w:r>
        <w:t>career</w:t>
      </w:r>
      <w:r>
        <w:rPr>
          <w:spacing w:val="-12"/>
        </w:rPr>
        <w:t xml:space="preserve"> </w:t>
      </w:r>
      <w:r>
        <w:t>development/skills</w:t>
      </w:r>
      <w:r>
        <w:rPr>
          <w:spacing w:val="-12"/>
        </w:rPr>
        <w:t xml:space="preserve"> </w:t>
      </w:r>
      <w:r>
        <w:t>application.</w:t>
      </w:r>
      <w:r>
        <w:rPr>
          <w:spacing w:val="-11"/>
        </w:rPr>
        <w:t xml:space="preserve"> </w:t>
      </w:r>
      <w:r>
        <w:t>It</w:t>
      </w:r>
      <w:r>
        <w:rPr>
          <w:spacing w:val="-11"/>
        </w:rPr>
        <w:t xml:space="preserve"> </w:t>
      </w:r>
      <w:r>
        <w:t>is</w:t>
      </w:r>
      <w:r>
        <w:rPr>
          <w:spacing w:val="-12"/>
        </w:rPr>
        <w:t xml:space="preserve"> </w:t>
      </w:r>
      <w:r>
        <w:t>important</w:t>
      </w:r>
      <w:r>
        <w:rPr>
          <w:spacing w:val="-11"/>
        </w:rPr>
        <w:t xml:space="preserve"> </w:t>
      </w:r>
      <w:r>
        <w:t>to</w:t>
      </w:r>
      <w:r>
        <w:rPr>
          <w:spacing w:val="-11"/>
        </w:rPr>
        <w:t xml:space="preserve"> </w:t>
      </w:r>
      <w:r>
        <w:t>note</w:t>
      </w:r>
      <w:r>
        <w:rPr>
          <w:spacing w:val="-10"/>
        </w:rPr>
        <w:t xml:space="preserve"> </w:t>
      </w:r>
      <w:r>
        <w:t>that</w:t>
      </w:r>
      <w:r>
        <w:rPr>
          <w:spacing w:val="-11"/>
        </w:rPr>
        <w:t xml:space="preserve"> </w:t>
      </w:r>
      <w:r>
        <w:t>the</w:t>
      </w:r>
      <w:r>
        <w:rPr>
          <w:spacing w:val="-11"/>
        </w:rPr>
        <w:t xml:space="preserve"> </w:t>
      </w:r>
      <w:r>
        <w:t>record should be reflective, analytical, and critical, not descriptive in nature. Your placement module lecturer will meet with you bi-weekly to review your progress, and you will also meet with your Placement Supervisor</w:t>
      </w:r>
      <w:r>
        <w:rPr>
          <w:spacing w:val="-2"/>
        </w:rPr>
        <w:t xml:space="preserve"> </w:t>
      </w:r>
      <w:r>
        <w:t>to ensure you are</w:t>
      </w:r>
      <w:r>
        <w:rPr>
          <w:spacing w:val="-2"/>
        </w:rPr>
        <w:t xml:space="preserve"> </w:t>
      </w:r>
      <w:r>
        <w:t>progressing through your</w:t>
      </w:r>
      <w:r>
        <w:rPr>
          <w:spacing w:val="-1"/>
        </w:rPr>
        <w:t xml:space="preserve"> </w:t>
      </w:r>
      <w:r>
        <w:t>tasks and acquiring the</w:t>
      </w:r>
      <w:r>
        <w:rPr>
          <w:spacing w:val="-1"/>
        </w:rPr>
        <w:t xml:space="preserve"> </w:t>
      </w:r>
      <w:r>
        <w:t>support you need to be successful in the</w:t>
      </w:r>
      <w:r>
        <w:rPr>
          <w:spacing w:val="-1"/>
        </w:rPr>
        <w:t xml:space="preserve"> </w:t>
      </w:r>
      <w:r>
        <w:t>department</w:t>
      </w:r>
      <w:r>
        <w:rPr>
          <w:spacing w:val="-1"/>
        </w:rPr>
        <w:t xml:space="preserve"> </w:t>
      </w:r>
      <w:r>
        <w:t>rotation. Upon completion of your placement,</w:t>
      </w:r>
      <w:r>
        <w:rPr>
          <w:spacing w:val="-1"/>
        </w:rPr>
        <w:t xml:space="preserve"> </w:t>
      </w:r>
      <w:r>
        <w:t>you will be required to upload your completed portfolio to the Turnitin link provided in Moodle. You are expected</w:t>
      </w:r>
      <w:r>
        <w:rPr>
          <w:spacing w:val="-6"/>
        </w:rPr>
        <w:t xml:space="preserve"> </w:t>
      </w:r>
      <w:r>
        <w:t>to</w:t>
      </w:r>
      <w:r>
        <w:rPr>
          <w:spacing w:val="-5"/>
        </w:rPr>
        <w:t xml:space="preserve"> </w:t>
      </w:r>
      <w:r>
        <w:t>submit</w:t>
      </w:r>
      <w:r>
        <w:rPr>
          <w:spacing w:val="-7"/>
        </w:rPr>
        <w:t xml:space="preserve"> </w:t>
      </w:r>
      <w:r>
        <w:t>your</w:t>
      </w:r>
      <w:r>
        <w:rPr>
          <w:spacing w:val="-5"/>
        </w:rPr>
        <w:t xml:space="preserve"> </w:t>
      </w:r>
      <w:r>
        <w:t>portfolio</w:t>
      </w:r>
      <w:r>
        <w:rPr>
          <w:spacing w:val="-4"/>
        </w:rPr>
        <w:t xml:space="preserve"> </w:t>
      </w:r>
      <w:r>
        <w:t>in</w:t>
      </w:r>
      <w:r>
        <w:rPr>
          <w:spacing w:val="-6"/>
        </w:rPr>
        <w:t xml:space="preserve"> </w:t>
      </w:r>
      <w:r>
        <w:t>a</w:t>
      </w:r>
      <w:r>
        <w:rPr>
          <w:spacing w:val="-6"/>
        </w:rPr>
        <w:t xml:space="preserve"> </w:t>
      </w:r>
      <w:r>
        <w:t>timely</w:t>
      </w:r>
      <w:r>
        <w:rPr>
          <w:spacing w:val="-7"/>
        </w:rPr>
        <w:t xml:space="preserve"> </w:t>
      </w:r>
      <w:r>
        <w:t>manner,</w:t>
      </w:r>
      <w:r>
        <w:rPr>
          <w:spacing w:val="-7"/>
        </w:rPr>
        <w:t xml:space="preserve"> </w:t>
      </w:r>
      <w:r>
        <w:t>according</w:t>
      </w:r>
      <w:r>
        <w:rPr>
          <w:spacing w:val="-6"/>
        </w:rPr>
        <w:t xml:space="preserve"> </w:t>
      </w:r>
      <w:r>
        <w:t>to</w:t>
      </w:r>
      <w:r>
        <w:rPr>
          <w:spacing w:val="-6"/>
        </w:rPr>
        <w:t xml:space="preserve"> </w:t>
      </w:r>
      <w:r>
        <w:t>the</w:t>
      </w:r>
      <w:r>
        <w:rPr>
          <w:spacing w:val="-6"/>
        </w:rPr>
        <w:t xml:space="preserve"> </w:t>
      </w:r>
      <w:r>
        <w:t>university guidelines,</w:t>
      </w:r>
      <w:r>
        <w:rPr>
          <w:spacing w:val="-4"/>
        </w:rPr>
        <w:t xml:space="preserve"> </w:t>
      </w:r>
      <w:r>
        <w:t>and</w:t>
      </w:r>
      <w:r>
        <w:rPr>
          <w:spacing w:val="-6"/>
        </w:rPr>
        <w:t xml:space="preserve"> </w:t>
      </w:r>
      <w:r>
        <w:t>the required dates will be posted in the Turnitin Link</w:t>
      </w:r>
    </w:p>
    <w:p w14:paraId="398F0D16" w14:textId="77777777" w:rsidR="00843EE0" w:rsidRDefault="00843EE0" w:rsidP="00843EE0">
      <w:pPr>
        <w:pStyle w:val="BodyText"/>
        <w:spacing w:before="231"/>
      </w:pPr>
    </w:p>
    <w:p w14:paraId="3FF5DD1C" w14:textId="77777777" w:rsidR="00843EE0" w:rsidRDefault="00843EE0" w:rsidP="00843EE0">
      <w:pPr>
        <w:pStyle w:val="Heading2"/>
      </w:pPr>
      <w:r>
        <w:t>Task</w:t>
      </w:r>
      <w:r>
        <w:rPr>
          <w:spacing w:val="-4"/>
        </w:rPr>
        <w:t xml:space="preserve"> </w:t>
      </w:r>
      <w:r>
        <w:t>Description</w:t>
      </w:r>
      <w:r>
        <w:rPr>
          <w:spacing w:val="-7"/>
        </w:rPr>
        <w:t xml:space="preserve"> </w:t>
      </w:r>
      <w:r>
        <w:rPr>
          <w:spacing w:val="-5"/>
        </w:rPr>
        <w:t>1:</w:t>
      </w:r>
    </w:p>
    <w:p w14:paraId="56304606" w14:textId="77777777" w:rsidR="00843EE0" w:rsidRDefault="00843EE0" w:rsidP="00843EE0">
      <w:pPr>
        <w:ind w:left="153" w:right="573"/>
        <w:jc w:val="both"/>
        <w:rPr>
          <w:rFonts w:ascii="Arial"/>
          <w:i/>
        </w:rPr>
      </w:pPr>
      <w:r>
        <w:rPr>
          <w:rFonts w:ascii="Arial"/>
          <w:i/>
        </w:rPr>
        <w:t>To</w:t>
      </w:r>
      <w:r>
        <w:rPr>
          <w:rFonts w:ascii="Arial"/>
          <w:i/>
          <w:spacing w:val="-1"/>
        </w:rPr>
        <w:t xml:space="preserve"> </w:t>
      </w:r>
      <w:r>
        <w:rPr>
          <w:rFonts w:ascii="Arial"/>
          <w:i/>
        </w:rPr>
        <w:t>prepare</w:t>
      </w:r>
      <w:r>
        <w:rPr>
          <w:rFonts w:ascii="Arial"/>
          <w:i/>
          <w:spacing w:val="-3"/>
        </w:rPr>
        <w:t xml:space="preserve"> </w:t>
      </w:r>
      <w:r>
        <w:rPr>
          <w:rFonts w:ascii="Arial"/>
          <w:i/>
        </w:rPr>
        <w:t>and</w:t>
      </w:r>
      <w:r>
        <w:rPr>
          <w:rFonts w:ascii="Arial"/>
          <w:i/>
          <w:spacing w:val="-3"/>
        </w:rPr>
        <w:t xml:space="preserve"> </w:t>
      </w:r>
      <w:r>
        <w:rPr>
          <w:rFonts w:ascii="Arial"/>
          <w:i/>
        </w:rPr>
        <w:t>set</w:t>
      </w:r>
      <w:r>
        <w:rPr>
          <w:rFonts w:ascii="Arial"/>
          <w:i/>
          <w:spacing w:val="-3"/>
        </w:rPr>
        <w:t xml:space="preserve"> </w:t>
      </w:r>
      <w:r>
        <w:rPr>
          <w:rFonts w:ascii="Arial"/>
          <w:i/>
        </w:rPr>
        <w:t>up</w:t>
      </w:r>
      <w:r>
        <w:rPr>
          <w:rFonts w:ascii="Arial"/>
          <w:i/>
          <w:spacing w:val="-5"/>
        </w:rPr>
        <w:t xml:space="preserve"> </w:t>
      </w:r>
      <w:r>
        <w:rPr>
          <w:rFonts w:ascii="Arial"/>
          <w:i/>
        </w:rPr>
        <w:t>a formal</w:t>
      </w:r>
      <w:r>
        <w:rPr>
          <w:rFonts w:ascii="Arial"/>
          <w:i/>
          <w:spacing w:val="-1"/>
        </w:rPr>
        <w:t xml:space="preserve"> </w:t>
      </w:r>
      <w:r>
        <w:rPr>
          <w:rFonts w:ascii="Arial"/>
          <w:i/>
        </w:rPr>
        <w:t>table</w:t>
      </w:r>
      <w:r>
        <w:rPr>
          <w:rFonts w:ascii="Arial"/>
          <w:i/>
          <w:spacing w:val="-3"/>
        </w:rPr>
        <w:t xml:space="preserve"> </w:t>
      </w:r>
      <w:r>
        <w:rPr>
          <w:rFonts w:ascii="Arial"/>
          <w:i/>
        </w:rPr>
        <w:t>for lunch</w:t>
      </w:r>
      <w:r>
        <w:rPr>
          <w:rFonts w:ascii="Arial"/>
          <w:i/>
          <w:spacing w:val="-2"/>
        </w:rPr>
        <w:t xml:space="preserve"> </w:t>
      </w:r>
      <w:r>
        <w:rPr>
          <w:rFonts w:ascii="Arial"/>
          <w:i/>
        </w:rPr>
        <w:t>service</w:t>
      </w:r>
      <w:r>
        <w:rPr>
          <w:rFonts w:ascii="Arial"/>
          <w:i/>
          <w:spacing w:val="-1"/>
        </w:rPr>
        <w:t xml:space="preserve"> </w:t>
      </w:r>
      <w:r>
        <w:rPr>
          <w:rFonts w:ascii="Arial"/>
          <w:i/>
        </w:rPr>
        <w:t>for</w:t>
      </w:r>
      <w:r>
        <w:rPr>
          <w:rFonts w:ascii="Arial"/>
          <w:i/>
          <w:spacing w:val="-3"/>
        </w:rPr>
        <w:t xml:space="preserve"> </w:t>
      </w:r>
      <w:r>
        <w:rPr>
          <w:rFonts w:ascii="Arial"/>
          <w:i/>
        </w:rPr>
        <w:t>8</w:t>
      </w:r>
      <w:r>
        <w:rPr>
          <w:rFonts w:ascii="Arial"/>
          <w:i/>
          <w:spacing w:val="-2"/>
        </w:rPr>
        <w:t xml:space="preserve"> </w:t>
      </w:r>
      <w:r>
        <w:rPr>
          <w:rFonts w:ascii="Arial"/>
          <w:i/>
        </w:rPr>
        <w:t>people.</w:t>
      </w:r>
      <w:r>
        <w:rPr>
          <w:rFonts w:ascii="Arial"/>
          <w:i/>
          <w:spacing w:val="-1"/>
        </w:rPr>
        <w:t xml:space="preserve"> </w:t>
      </w:r>
      <w:r>
        <w:rPr>
          <w:rFonts w:ascii="Arial"/>
          <w:i/>
        </w:rPr>
        <w:t>This</w:t>
      </w:r>
      <w:r>
        <w:rPr>
          <w:rFonts w:ascii="Arial"/>
          <w:i/>
          <w:spacing w:val="-1"/>
        </w:rPr>
        <w:t xml:space="preserve"> </w:t>
      </w:r>
      <w:r>
        <w:rPr>
          <w:rFonts w:ascii="Arial"/>
          <w:i/>
        </w:rPr>
        <w:t>is</w:t>
      </w:r>
      <w:r>
        <w:rPr>
          <w:rFonts w:ascii="Arial"/>
          <w:i/>
          <w:spacing w:val="-1"/>
        </w:rPr>
        <w:t xml:space="preserve"> </w:t>
      </w:r>
      <w:r>
        <w:rPr>
          <w:rFonts w:ascii="Arial"/>
          <w:i/>
        </w:rPr>
        <w:t>an</w:t>
      </w:r>
      <w:r>
        <w:rPr>
          <w:rFonts w:ascii="Arial"/>
          <w:i/>
          <w:spacing w:val="-3"/>
        </w:rPr>
        <w:t xml:space="preserve"> </w:t>
      </w:r>
      <w:r>
        <w:rPr>
          <w:rFonts w:ascii="Arial"/>
          <w:i/>
        </w:rPr>
        <w:t>a la</w:t>
      </w:r>
      <w:r>
        <w:rPr>
          <w:rFonts w:ascii="Arial"/>
          <w:i/>
          <w:spacing w:val="-1"/>
        </w:rPr>
        <w:t xml:space="preserve"> </w:t>
      </w:r>
      <w:r>
        <w:rPr>
          <w:rFonts w:ascii="Arial"/>
          <w:i/>
        </w:rPr>
        <w:t>carte</w:t>
      </w:r>
      <w:r>
        <w:rPr>
          <w:rFonts w:ascii="Arial"/>
          <w:i/>
          <w:spacing w:val="-3"/>
        </w:rPr>
        <w:t xml:space="preserve"> </w:t>
      </w:r>
      <w:r>
        <w:rPr>
          <w:rFonts w:ascii="Arial"/>
          <w:i/>
        </w:rPr>
        <w:t xml:space="preserve">restaurant, formal dining experience. Ensure that you describe all elements of preparation, equipment and tableware required and what will be needed to ensure an appropriate dining experience for your 8 </w:t>
      </w:r>
      <w:r>
        <w:rPr>
          <w:rFonts w:ascii="Arial"/>
          <w:i/>
          <w:spacing w:val="-2"/>
        </w:rPr>
        <w:t>guests.</w:t>
      </w:r>
    </w:p>
    <w:p w14:paraId="14FB3FA1" w14:textId="77777777" w:rsidR="00843EE0" w:rsidRDefault="00843EE0" w:rsidP="00843EE0">
      <w:pPr>
        <w:pStyle w:val="BodyText"/>
        <w:rPr>
          <w:rFonts w:ascii="Arial"/>
          <w:i/>
        </w:rPr>
      </w:pPr>
    </w:p>
    <w:p w14:paraId="05C4C91A" w14:textId="77777777" w:rsidR="00843EE0" w:rsidRDefault="00843EE0" w:rsidP="00843EE0">
      <w:pPr>
        <w:pStyle w:val="Heading2"/>
        <w:spacing w:before="1"/>
      </w:pPr>
      <w:r>
        <w:t>Task</w:t>
      </w:r>
      <w:r>
        <w:rPr>
          <w:spacing w:val="-4"/>
        </w:rPr>
        <w:t xml:space="preserve"> </w:t>
      </w:r>
      <w:r>
        <w:t>Description</w:t>
      </w:r>
      <w:r>
        <w:rPr>
          <w:spacing w:val="-7"/>
        </w:rPr>
        <w:t xml:space="preserve"> </w:t>
      </w:r>
      <w:r>
        <w:rPr>
          <w:spacing w:val="-5"/>
        </w:rPr>
        <w:t>2:</w:t>
      </w:r>
    </w:p>
    <w:p w14:paraId="6963941A" w14:textId="77777777" w:rsidR="00843EE0" w:rsidRDefault="00843EE0" w:rsidP="00843EE0">
      <w:pPr>
        <w:ind w:left="153" w:right="582"/>
        <w:jc w:val="both"/>
        <w:rPr>
          <w:rFonts w:ascii="Arial"/>
          <w:i/>
        </w:rPr>
      </w:pPr>
      <w:r>
        <w:rPr>
          <w:rFonts w:ascii="Arial"/>
          <w:i/>
        </w:rPr>
        <w:t>A guest has ordered a seafood platter, including lobster (which will need to be served without the shell)</w:t>
      </w:r>
      <w:r>
        <w:rPr>
          <w:rFonts w:ascii="Arial"/>
          <w:i/>
          <w:spacing w:val="-4"/>
        </w:rPr>
        <w:t xml:space="preserve"> </w:t>
      </w:r>
      <w:r>
        <w:rPr>
          <w:rFonts w:ascii="Arial"/>
          <w:i/>
        </w:rPr>
        <w:t>for</w:t>
      </w:r>
      <w:r>
        <w:rPr>
          <w:rFonts w:ascii="Arial"/>
          <w:i/>
          <w:spacing w:val="-5"/>
        </w:rPr>
        <w:t xml:space="preserve"> </w:t>
      </w:r>
      <w:r>
        <w:rPr>
          <w:rFonts w:ascii="Arial"/>
          <w:i/>
        </w:rPr>
        <w:t>2</w:t>
      </w:r>
      <w:r>
        <w:rPr>
          <w:rFonts w:ascii="Arial"/>
          <w:i/>
          <w:spacing w:val="-4"/>
        </w:rPr>
        <w:t xml:space="preserve"> </w:t>
      </w:r>
      <w:r>
        <w:rPr>
          <w:rFonts w:ascii="Arial"/>
          <w:i/>
        </w:rPr>
        <w:t>guests</w:t>
      </w:r>
      <w:r>
        <w:rPr>
          <w:rFonts w:ascii="Arial"/>
          <w:i/>
          <w:spacing w:val="-4"/>
        </w:rPr>
        <w:t xml:space="preserve"> </w:t>
      </w:r>
      <w:r>
        <w:rPr>
          <w:rFonts w:ascii="Arial"/>
          <w:i/>
        </w:rPr>
        <w:t>on</w:t>
      </w:r>
      <w:r>
        <w:rPr>
          <w:rFonts w:ascii="Arial"/>
          <w:i/>
          <w:spacing w:val="-4"/>
        </w:rPr>
        <w:t xml:space="preserve"> </w:t>
      </w:r>
      <w:r>
        <w:rPr>
          <w:rFonts w:ascii="Arial"/>
          <w:i/>
        </w:rPr>
        <w:t>the</w:t>
      </w:r>
      <w:r>
        <w:rPr>
          <w:rFonts w:ascii="Arial"/>
          <w:i/>
          <w:spacing w:val="-4"/>
        </w:rPr>
        <w:t xml:space="preserve"> </w:t>
      </w:r>
      <w:r>
        <w:rPr>
          <w:rFonts w:ascii="Arial"/>
          <w:i/>
        </w:rPr>
        <w:t>table.</w:t>
      </w:r>
      <w:r>
        <w:rPr>
          <w:rFonts w:ascii="Arial"/>
          <w:i/>
          <w:spacing w:val="-4"/>
        </w:rPr>
        <w:t xml:space="preserve"> </w:t>
      </w:r>
      <w:r>
        <w:rPr>
          <w:rFonts w:ascii="Arial"/>
          <w:i/>
        </w:rPr>
        <w:t>Describe</w:t>
      </w:r>
      <w:r>
        <w:rPr>
          <w:rFonts w:ascii="Arial"/>
          <w:i/>
          <w:spacing w:val="-4"/>
        </w:rPr>
        <w:t xml:space="preserve"> </w:t>
      </w:r>
      <w:r>
        <w:rPr>
          <w:rFonts w:ascii="Arial"/>
          <w:i/>
        </w:rPr>
        <w:t>the</w:t>
      </w:r>
      <w:r>
        <w:rPr>
          <w:rFonts w:ascii="Arial"/>
          <w:i/>
          <w:spacing w:val="-6"/>
        </w:rPr>
        <w:t xml:space="preserve"> </w:t>
      </w:r>
      <w:r>
        <w:rPr>
          <w:rFonts w:ascii="Arial"/>
          <w:i/>
        </w:rPr>
        <w:t>dish</w:t>
      </w:r>
      <w:r>
        <w:rPr>
          <w:rFonts w:ascii="Arial"/>
          <w:i/>
          <w:spacing w:val="-4"/>
        </w:rPr>
        <w:t xml:space="preserve"> </w:t>
      </w:r>
      <w:r>
        <w:rPr>
          <w:rFonts w:ascii="Arial"/>
          <w:i/>
        </w:rPr>
        <w:t>and</w:t>
      </w:r>
      <w:r>
        <w:rPr>
          <w:rFonts w:ascii="Arial"/>
          <w:i/>
          <w:spacing w:val="-4"/>
        </w:rPr>
        <w:t xml:space="preserve"> </w:t>
      </w:r>
      <w:r>
        <w:rPr>
          <w:rFonts w:ascii="Arial"/>
          <w:i/>
        </w:rPr>
        <w:t>the</w:t>
      </w:r>
      <w:r>
        <w:rPr>
          <w:rFonts w:ascii="Arial"/>
          <w:i/>
          <w:spacing w:val="-4"/>
        </w:rPr>
        <w:t xml:space="preserve"> </w:t>
      </w:r>
      <w:r>
        <w:rPr>
          <w:rFonts w:ascii="Arial"/>
          <w:i/>
        </w:rPr>
        <w:t>cooking</w:t>
      </w:r>
      <w:r>
        <w:rPr>
          <w:rFonts w:ascii="Arial"/>
          <w:i/>
          <w:spacing w:val="-4"/>
        </w:rPr>
        <w:t xml:space="preserve"> </w:t>
      </w:r>
      <w:r>
        <w:rPr>
          <w:rFonts w:ascii="Arial"/>
          <w:i/>
        </w:rPr>
        <w:t>style</w:t>
      </w:r>
      <w:r>
        <w:rPr>
          <w:rFonts w:ascii="Arial"/>
          <w:i/>
          <w:spacing w:val="-4"/>
        </w:rPr>
        <w:t xml:space="preserve"> </w:t>
      </w:r>
      <w:r>
        <w:rPr>
          <w:rFonts w:ascii="Arial"/>
          <w:i/>
        </w:rPr>
        <w:t>for</w:t>
      </w:r>
      <w:r>
        <w:rPr>
          <w:rFonts w:ascii="Arial"/>
          <w:i/>
          <w:spacing w:val="-5"/>
        </w:rPr>
        <w:t xml:space="preserve"> </w:t>
      </w:r>
      <w:r>
        <w:rPr>
          <w:rFonts w:ascii="Arial"/>
          <w:i/>
        </w:rPr>
        <w:t>the</w:t>
      </w:r>
      <w:r>
        <w:rPr>
          <w:rFonts w:ascii="Arial"/>
          <w:i/>
          <w:spacing w:val="-4"/>
        </w:rPr>
        <w:t xml:space="preserve"> </w:t>
      </w:r>
      <w:r>
        <w:rPr>
          <w:rFonts w:ascii="Arial"/>
          <w:i/>
        </w:rPr>
        <w:t>diners,</w:t>
      </w:r>
      <w:r>
        <w:rPr>
          <w:rFonts w:ascii="Arial"/>
          <w:i/>
          <w:spacing w:val="-5"/>
        </w:rPr>
        <w:t xml:space="preserve"> </w:t>
      </w:r>
      <w:r>
        <w:rPr>
          <w:rFonts w:ascii="Arial"/>
          <w:i/>
        </w:rPr>
        <w:t>how</w:t>
      </w:r>
      <w:r>
        <w:rPr>
          <w:rFonts w:ascii="Arial"/>
          <w:i/>
          <w:spacing w:val="-5"/>
        </w:rPr>
        <w:t xml:space="preserve"> </w:t>
      </w:r>
      <w:r>
        <w:rPr>
          <w:rFonts w:ascii="Arial"/>
          <w:i/>
        </w:rPr>
        <w:t>it</w:t>
      </w:r>
      <w:r>
        <w:rPr>
          <w:rFonts w:ascii="Arial"/>
          <w:i/>
          <w:spacing w:val="-4"/>
        </w:rPr>
        <w:t xml:space="preserve"> </w:t>
      </w:r>
      <w:r>
        <w:rPr>
          <w:rFonts w:ascii="Arial"/>
          <w:i/>
        </w:rPr>
        <w:t>will</w:t>
      </w:r>
      <w:r>
        <w:rPr>
          <w:rFonts w:ascii="Arial"/>
          <w:i/>
          <w:spacing w:val="-5"/>
        </w:rPr>
        <w:t xml:space="preserve"> </w:t>
      </w:r>
      <w:r>
        <w:rPr>
          <w:rFonts w:ascii="Arial"/>
          <w:i/>
        </w:rPr>
        <w:t>be served</w:t>
      </w:r>
      <w:r>
        <w:rPr>
          <w:rFonts w:ascii="Arial"/>
          <w:i/>
          <w:spacing w:val="-14"/>
        </w:rPr>
        <w:t xml:space="preserve"> </w:t>
      </w:r>
      <w:r>
        <w:rPr>
          <w:rFonts w:ascii="Arial"/>
          <w:i/>
        </w:rPr>
        <w:t>and</w:t>
      </w:r>
      <w:r>
        <w:rPr>
          <w:rFonts w:ascii="Arial"/>
          <w:i/>
          <w:spacing w:val="-14"/>
        </w:rPr>
        <w:t xml:space="preserve"> </w:t>
      </w:r>
      <w:r>
        <w:rPr>
          <w:rFonts w:ascii="Arial"/>
          <w:i/>
        </w:rPr>
        <w:t>what</w:t>
      </w:r>
      <w:r>
        <w:rPr>
          <w:rFonts w:ascii="Arial"/>
          <w:i/>
          <w:spacing w:val="-14"/>
        </w:rPr>
        <w:t xml:space="preserve"> </w:t>
      </w:r>
      <w:r>
        <w:rPr>
          <w:rFonts w:ascii="Arial"/>
          <w:i/>
        </w:rPr>
        <w:t>skills</w:t>
      </w:r>
      <w:r>
        <w:rPr>
          <w:rFonts w:ascii="Arial"/>
          <w:i/>
          <w:spacing w:val="-17"/>
        </w:rPr>
        <w:t xml:space="preserve"> </w:t>
      </w:r>
      <w:r>
        <w:rPr>
          <w:rFonts w:ascii="Arial"/>
          <w:i/>
        </w:rPr>
        <w:t>you</w:t>
      </w:r>
      <w:r>
        <w:rPr>
          <w:rFonts w:ascii="Arial"/>
          <w:i/>
          <w:spacing w:val="-13"/>
        </w:rPr>
        <w:t xml:space="preserve"> </w:t>
      </w:r>
      <w:r>
        <w:rPr>
          <w:rFonts w:ascii="Arial"/>
          <w:i/>
        </w:rPr>
        <w:t>will</w:t>
      </w:r>
      <w:r>
        <w:rPr>
          <w:rFonts w:ascii="Arial"/>
          <w:i/>
          <w:spacing w:val="-16"/>
        </w:rPr>
        <w:t xml:space="preserve"> </w:t>
      </w:r>
      <w:r>
        <w:rPr>
          <w:rFonts w:ascii="Arial"/>
          <w:i/>
        </w:rPr>
        <w:t>need</w:t>
      </w:r>
      <w:r>
        <w:rPr>
          <w:rFonts w:ascii="Arial"/>
          <w:i/>
          <w:spacing w:val="-14"/>
        </w:rPr>
        <w:t xml:space="preserve"> </w:t>
      </w:r>
      <w:r>
        <w:rPr>
          <w:rFonts w:ascii="Arial"/>
          <w:i/>
        </w:rPr>
        <w:t>to</w:t>
      </w:r>
      <w:r>
        <w:rPr>
          <w:rFonts w:ascii="Arial"/>
          <w:i/>
          <w:spacing w:val="-14"/>
        </w:rPr>
        <w:t xml:space="preserve"> </w:t>
      </w:r>
      <w:r>
        <w:rPr>
          <w:rFonts w:ascii="Arial"/>
          <w:i/>
        </w:rPr>
        <w:t>ensure</w:t>
      </w:r>
      <w:r>
        <w:rPr>
          <w:rFonts w:ascii="Arial"/>
          <w:i/>
          <w:spacing w:val="-17"/>
        </w:rPr>
        <w:t xml:space="preserve"> </w:t>
      </w:r>
      <w:r>
        <w:rPr>
          <w:rFonts w:ascii="Arial"/>
          <w:i/>
        </w:rPr>
        <w:t>that</w:t>
      </w:r>
      <w:r>
        <w:rPr>
          <w:rFonts w:ascii="Arial"/>
          <w:i/>
          <w:spacing w:val="-16"/>
        </w:rPr>
        <w:t xml:space="preserve"> </w:t>
      </w:r>
      <w:r>
        <w:rPr>
          <w:rFonts w:ascii="Arial"/>
          <w:i/>
        </w:rPr>
        <w:t>this</w:t>
      </w:r>
      <w:r>
        <w:rPr>
          <w:rFonts w:ascii="Arial"/>
          <w:i/>
          <w:spacing w:val="-15"/>
        </w:rPr>
        <w:t xml:space="preserve"> </w:t>
      </w:r>
      <w:r>
        <w:rPr>
          <w:rFonts w:ascii="Arial"/>
          <w:i/>
        </w:rPr>
        <w:t>is</w:t>
      </w:r>
      <w:r>
        <w:rPr>
          <w:rFonts w:ascii="Arial"/>
          <w:i/>
          <w:spacing w:val="-15"/>
        </w:rPr>
        <w:t xml:space="preserve"> </w:t>
      </w:r>
      <w:r>
        <w:rPr>
          <w:rFonts w:ascii="Arial"/>
          <w:i/>
        </w:rPr>
        <w:t>served</w:t>
      </w:r>
      <w:r>
        <w:rPr>
          <w:rFonts w:ascii="Arial"/>
          <w:i/>
          <w:spacing w:val="-16"/>
        </w:rPr>
        <w:t xml:space="preserve"> </w:t>
      </w:r>
      <w:r>
        <w:rPr>
          <w:rFonts w:ascii="Arial"/>
          <w:i/>
        </w:rPr>
        <w:t>appropriately.</w:t>
      </w:r>
      <w:r>
        <w:rPr>
          <w:rFonts w:ascii="Arial"/>
          <w:i/>
          <w:spacing w:val="-15"/>
        </w:rPr>
        <w:t xml:space="preserve"> </w:t>
      </w:r>
      <w:r>
        <w:rPr>
          <w:rFonts w:ascii="Arial"/>
          <w:i/>
        </w:rPr>
        <w:t>What</w:t>
      </w:r>
      <w:r>
        <w:rPr>
          <w:rFonts w:ascii="Arial"/>
          <w:i/>
          <w:spacing w:val="-14"/>
        </w:rPr>
        <w:t xml:space="preserve"> </w:t>
      </w:r>
      <w:r>
        <w:rPr>
          <w:rFonts w:ascii="Arial"/>
          <w:i/>
        </w:rPr>
        <w:t>likely</w:t>
      </w:r>
      <w:r>
        <w:rPr>
          <w:rFonts w:ascii="Arial"/>
          <w:i/>
          <w:spacing w:val="-15"/>
        </w:rPr>
        <w:t xml:space="preserve"> </w:t>
      </w:r>
      <w:r>
        <w:rPr>
          <w:rFonts w:ascii="Arial"/>
          <w:i/>
        </w:rPr>
        <w:t>questions will the diners ask you? What information will you be able to share?</w:t>
      </w:r>
    </w:p>
    <w:p w14:paraId="2C35A959" w14:textId="77777777" w:rsidR="00843EE0" w:rsidRDefault="00843EE0" w:rsidP="00843EE0">
      <w:pPr>
        <w:pStyle w:val="BodyText"/>
        <w:rPr>
          <w:rFonts w:ascii="Arial"/>
          <w:i/>
        </w:rPr>
      </w:pPr>
    </w:p>
    <w:p w14:paraId="21AE977F" w14:textId="77777777" w:rsidR="00843EE0" w:rsidRDefault="00843EE0" w:rsidP="00843EE0">
      <w:pPr>
        <w:pStyle w:val="BodyText"/>
        <w:ind w:left="153" w:right="575"/>
        <w:jc w:val="both"/>
      </w:pPr>
      <w:r>
        <w:t>Students will be assessed upon their ability to critically evaluate their personal performance and development as well as their reflective analysis of the overall learning experience, outcome achievements, key skills development, application of theory in practice, identification of lost opportunities and future career development/skills application.</w:t>
      </w:r>
    </w:p>
    <w:p w14:paraId="41F6A6A6" w14:textId="77777777" w:rsidR="00843EE0" w:rsidRDefault="00843EE0" w:rsidP="00843EE0">
      <w:pPr>
        <w:pStyle w:val="BodyText"/>
        <w:spacing w:before="274"/>
        <w:ind w:left="153"/>
        <w:jc w:val="both"/>
      </w:pPr>
      <w:r>
        <w:t>This</w:t>
      </w:r>
      <w:r>
        <w:rPr>
          <w:spacing w:val="-5"/>
        </w:rPr>
        <w:t xml:space="preserve"> </w:t>
      </w:r>
      <w:r>
        <w:t>record</w:t>
      </w:r>
      <w:r>
        <w:rPr>
          <w:spacing w:val="-1"/>
        </w:rPr>
        <w:t xml:space="preserve"> </w:t>
      </w:r>
      <w:r>
        <w:t>is</w:t>
      </w:r>
      <w:r>
        <w:rPr>
          <w:spacing w:val="-2"/>
        </w:rPr>
        <w:t xml:space="preserve"> </w:t>
      </w:r>
      <w:r>
        <w:t>an</w:t>
      </w:r>
      <w:r>
        <w:rPr>
          <w:spacing w:val="-2"/>
        </w:rPr>
        <w:t xml:space="preserve"> </w:t>
      </w:r>
      <w:r>
        <w:t>account</w:t>
      </w:r>
      <w:r>
        <w:rPr>
          <w:spacing w:val="-2"/>
        </w:rPr>
        <w:t xml:space="preserve"> </w:t>
      </w:r>
      <w:r>
        <w:t>and</w:t>
      </w:r>
      <w:r>
        <w:rPr>
          <w:spacing w:val="-4"/>
        </w:rPr>
        <w:t xml:space="preserve"> </w:t>
      </w:r>
      <w:r>
        <w:t>is</w:t>
      </w:r>
      <w:r>
        <w:rPr>
          <w:spacing w:val="-2"/>
        </w:rPr>
        <w:t xml:space="preserve"> </w:t>
      </w:r>
      <w:r>
        <w:t>to</w:t>
      </w:r>
      <w:r>
        <w:rPr>
          <w:spacing w:val="-4"/>
        </w:rPr>
        <w:t xml:space="preserve"> </w:t>
      </w:r>
      <w:r>
        <w:t>also</w:t>
      </w:r>
      <w:r>
        <w:rPr>
          <w:spacing w:val="-2"/>
        </w:rPr>
        <w:t xml:space="preserve"> </w:t>
      </w:r>
      <w:r>
        <w:t>be reflective,</w:t>
      </w:r>
      <w:r>
        <w:rPr>
          <w:spacing w:val="-4"/>
        </w:rPr>
        <w:t xml:space="preserve"> </w:t>
      </w:r>
      <w:r>
        <w:t>analytical,</w:t>
      </w:r>
      <w:r>
        <w:rPr>
          <w:spacing w:val="-4"/>
        </w:rPr>
        <w:t xml:space="preserve"> </w:t>
      </w:r>
      <w:r>
        <w:t>and</w:t>
      </w:r>
      <w:r>
        <w:rPr>
          <w:spacing w:val="-3"/>
        </w:rPr>
        <w:t xml:space="preserve"> </w:t>
      </w:r>
      <w:r>
        <w:rPr>
          <w:spacing w:val="-2"/>
        </w:rPr>
        <w:t>critical.</w:t>
      </w:r>
    </w:p>
    <w:p w14:paraId="2ED7149C" w14:textId="77777777" w:rsidR="00843EE0" w:rsidRPr="00843EE0" w:rsidRDefault="00843EE0">
      <w:pPr>
        <w:rPr>
          <w:b/>
          <w:bCs/>
          <w:u w:val="single"/>
        </w:rPr>
      </w:pPr>
    </w:p>
    <w:sectPr w:rsidR="00843EE0" w:rsidRPr="00843E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EF80248"/>
    <w:multiLevelType w:val="hybridMultilevel"/>
    <w:tmpl w:val="42B6CFA4"/>
    <w:lvl w:ilvl="0" w:tplc="73E0E6FE">
      <w:numFmt w:val="bullet"/>
      <w:lvlText w:val=""/>
      <w:lvlJc w:val="left"/>
      <w:pPr>
        <w:ind w:left="874" w:hanging="360"/>
      </w:pPr>
      <w:rPr>
        <w:rFonts w:ascii="Symbol" w:eastAsia="Symbol" w:hAnsi="Symbol" w:cs="Symbol" w:hint="default"/>
        <w:b w:val="0"/>
        <w:bCs w:val="0"/>
        <w:i w:val="0"/>
        <w:iCs w:val="0"/>
        <w:spacing w:val="0"/>
        <w:w w:val="100"/>
        <w:sz w:val="24"/>
        <w:szCs w:val="24"/>
        <w:lang w:val="en-US" w:eastAsia="en-US" w:bidi="ar-SA"/>
      </w:rPr>
    </w:lvl>
    <w:lvl w:ilvl="1" w:tplc="598E1320">
      <w:numFmt w:val="bullet"/>
      <w:lvlText w:val="•"/>
      <w:lvlJc w:val="left"/>
      <w:pPr>
        <w:ind w:left="1910" w:hanging="360"/>
      </w:pPr>
      <w:rPr>
        <w:rFonts w:hint="default"/>
        <w:lang w:val="en-US" w:eastAsia="en-US" w:bidi="ar-SA"/>
      </w:rPr>
    </w:lvl>
    <w:lvl w:ilvl="2" w:tplc="0ECAA472">
      <w:numFmt w:val="bullet"/>
      <w:lvlText w:val="•"/>
      <w:lvlJc w:val="left"/>
      <w:pPr>
        <w:ind w:left="2941" w:hanging="360"/>
      </w:pPr>
      <w:rPr>
        <w:rFonts w:hint="default"/>
        <w:lang w:val="en-US" w:eastAsia="en-US" w:bidi="ar-SA"/>
      </w:rPr>
    </w:lvl>
    <w:lvl w:ilvl="3" w:tplc="40568E98">
      <w:numFmt w:val="bullet"/>
      <w:lvlText w:val="•"/>
      <w:lvlJc w:val="left"/>
      <w:pPr>
        <w:ind w:left="3972" w:hanging="360"/>
      </w:pPr>
      <w:rPr>
        <w:rFonts w:hint="default"/>
        <w:lang w:val="en-US" w:eastAsia="en-US" w:bidi="ar-SA"/>
      </w:rPr>
    </w:lvl>
    <w:lvl w:ilvl="4" w:tplc="E25455F6">
      <w:numFmt w:val="bullet"/>
      <w:lvlText w:val="•"/>
      <w:lvlJc w:val="left"/>
      <w:pPr>
        <w:ind w:left="5002" w:hanging="360"/>
      </w:pPr>
      <w:rPr>
        <w:rFonts w:hint="default"/>
        <w:lang w:val="en-US" w:eastAsia="en-US" w:bidi="ar-SA"/>
      </w:rPr>
    </w:lvl>
    <w:lvl w:ilvl="5" w:tplc="2D6E1A24">
      <w:numFmt w:val="bullet"/>
      <w:lvlText w:val="•"/>
      <w:lvlJc w:val="left"/>
      <w:pPr>
        <w:ind w:left="6033" w:hanging="360"/>
      </w:pPr>
      <w:rPr>
        <w:rFonts w:hint="default"/>
        <w:lang w:val="en-US" w:eastAsia="en-US" w:bidi="ar-SA"/>
      </w:rPr>
    </w:lvl>
    <w:lvl w:ilvl="6" w:tplc="2390BFCE">
      <w:numFmt w:val="bullet"/>
      <w:lvlText w:val="•"/>
      <w:lvlJc w:val="left"/>
      <w:pPr>
        <w:ind w:left="7064" w:hanging="360"/>
      </w:pPr>
      <w:rPr>
        <w:rFonts w:hint="default"/>
        <w:lang w:val="en-US" w:eastAsia="en-US" w:bidi="ar-SA"/>
      </w:rPr>
    </w:lvl>
    <w:lvl w:ilvl="7" w:tplc="D6808740">
      <w:numFmt w:val="bullet"/>
      <w:lvlText w:val="•"/>
      <w:lvlJc w:val="left"/>
      <w:pPr>
        <w:ind w:left="8095" w:hanging="360"/>
      </w:pPr>
      <w:rPr>
        <w:rFonts w:hint="default"/>
        <w:lang w:val="en-US" w:eastAsia="en-US" w:bidi="ar-SA"/>
      </w:rPr>
    </w:lvl>
    <w:lvl w:ilvl="8" w:tplc="0A526454">
      <w:numFmt w:val="bullet"/>
      <w:lvlText w:val="•"/>
      <w:lvlJc w:val="left"/>
      <w:pPr>
        <w:ind w:left="9125" w:hanging="360"/>
      </w:pPr>
      <w:rPr>
        <w:rFonts w:hint="default"/>
        <w:lang w:val="en-US" w:eastAsia="en-US" w:bidi="ar-SA"/>
      </w:rPr>
    </w:lvl>
  </w:abstractNum>
  <w:abstractNum w:abstractNumId="1" w15:restartNumberingAfterBreak="0">
    <w:nsid w:val="7D090E34"/>
    <w:multiLevelType w:val="hybridMultilevel"/>
    <w:tmpl w:val="035AFC08"/>
    <w:lvl w:ilvl="0" w:tplc="08090001">
      <w:start w:val="1"/>
      <w:numFmt w:val="bullet"/>
      <w:lvlText w:val=""/>
      <w:lvlJc w:val="left"/>
      <w:pPr>
        <w:ind w:left="873" w:hanging="360"/>
      </w:pPr>
      <w:rPr>
        <w:rFonts w:ascii="Symbol" w:hAnsi="Symbol"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num w:numId="1" w16cid:durableId="1262491840">
    <w:abstractNumId w:val="0"/>
  </w:num>
  <w:num w:numId="2" w16cid:durableId="7328904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EE0"/>
    <w:rsid w:val="001B5DDB"/>
    <w:rsid w:val="00843EE0"/>
    <w:rsid w:val="0088456C"/>
    <w:rsid w:val="00A734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9BED73"/>
  <w15:chartTrackingRefBased/>
  <w15:docId w15:val="{745BBDD6-2EA7-4C77-AF6E-1781C71C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E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3E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3E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3E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3E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3E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E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E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E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3E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3E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3E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3E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3E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E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E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EE0"/>
    <w:rPr>
      <w:rFonts w:eastAsiaTheme="majorEastAsia" w:cstheme="majorBidi"/>
      <w:color w:val="272727" w:themeColor="text1" w:themeTint="D8"/>
    </w:rPr>
  </w:style>
  <w:style w:type="paragraph" w:styleId="Title">
    <w:name w:val="Title"/>
    <w:basedOn w:val="Normal"/>
    <w:next w:val="Normal"/>
    <w:link w:val="TitleChar"/>
    <w:uiPriority w:val="10"/>
    <w:qFormat/>
    <w:rsid w:val="00843E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E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E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E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EE0"/>
    <w:pPr>
      <w:spacing w:before="160"/>
      <w:jc w:val="center"/>
    </w:pPr>
    <w:rPr>
      <w:i/>
      <w:iCs/>
      <w:color w:val="404040" w:themeColor="text1" w:themeTint="BF"/>
    </w:rPr>
  </w:style>
  <w:style w:type="character" w:customStyle="1" w:styleId="QuoteChar">
    <w:name w:val="Quote Char"/>
    <w:basedOn w:val="DefaultParagraphFont"/>
    <w:link w:val="Quote"/>
    <w:uiPriority w:val="29"/>
    <w:rsid w:val="00843EE0"/>
    <w:rPr>
      <w:i/>
      <w:iCs/>
      <w:color w:val="404040" w:themeColor="text1" w:themeTint="BF"/>
    </w:rPr>
  </w:style>
  <w:style w:type="paragraph" w:styleId="ListParagraph">
    <w:name w:val="List Paragraph"/>
    <w:basedOn w:val="Normal"/>
    <w:uiPriority w:val="1"/>
    <w:qFormat/>
    <w:rsid w:val="00843EE0"/>
    <w:pPr>
      <w:ind w:left="720"/>
      <w:contextualSpacing/>
    </w:pPr>
  </w:style>
  <w:style w:type="character" w:styleId="IntenseEmphasis">
    <w:name w:val="Intense Emphasis"/>
    <w:basedOn w:val="DefaultParagraphFont"/>
    <w:uiPriority w:val="21"/>
    <w:qFormat/>
    <w:rsid w:val="00843EE0"/>
    <w:rPr>
      <w:i/>
      <w:iCs/>
      <w:color w:val="0F4761" w:themeColor="accent1" w:themeShade="BF"/>
    </w:rPr>
  </w:style>
  <w:style w:type="paragraph" w:styleId="IntenseQuote">
    <w:name w:val="Intense Quote"/>
    <w:basedOn w:val="Normal"/>
    <w:next w:val="Normal"/>
    <w:link w:val="IntenseQuoteChar"/>
    <w:uiPriority w:val="30"/>
    <w:qFormat/>
    <w:rsid w:val="00843E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3EE0"/>
    <w:rPr>
      <w:i/>
      <w:iCs/>
      <w:color w:val="0F4761" w:themeColor="accent1" w:themeShade="BF"/>
    </w:rPr>
  </w:style>
  <w:style w:type="character" w:styleId="IntenseReference">
    <w:name w:val="Intense Reference"/>
    <w:basedOn w:val="DefaultParagraphFont"/>
    <w:uiPriority w:val="32"/>
    <w:qFormat/>
    <w:rsid w:val="00843EE0"/>
    <w:rPr>
      <w:b/>
      <w:bCs/>
      <w:smallCaps/>
      <w:color w:val="0F4761" w:themeColor="accent1" w:themeShade="BF"/>
      <w:spacing w:val="5"/>
    </w:rPr>
  </w:style>
  <w:style w:type="paragraph" w:styleId="BodyText">
    <w:name w:val="Body Text"/>
    <w:basedOn w:val="Normal"/>
    <w:link w:val="BodyTextChar"/>
    <w:uiPriority w:val="1"/>
    <w:qFormat/>
    <w:rsid w:val="00843EE0"/>
    <w:pPr>
      <w:widowControl w:val="0"/>
      <w:autoSpaceDE w:val="0"/>
      <w:autoSpaceDN w:val="0"/>
      <w:spacing w:after="0" w:line="240" w:lineRule="auto"/>
    </w:pPr>
    <w:rPr>
      <w:rFonts w:ascii="Arial MT" w:eastAsia="Arial MT" w:hAnsi="Arial MT" w:cs="Arial MT"/>
      <w:kern w:val="0"/>
      <w:lang w:val="en-US" w:eastAsia="en-US"/>
      <w14:ligatures w14:val="none"/>
    </w:rPr>
  </w:style>
  <w:style w:type="character" w:customStyle="1" w:styleId="BodyTextChar">
    <w:name w:val="Body Text Char"/>
    <w:basedOn w:val="DefaultParagraphFont"/>
    <w:link w:val="BodyText"/>
    <w:uiPriority w:val="1"/>
    <w:rsid w:val="00843EE0"/>
    <w:rPr>
      <w:rFonts w:ascii="Arial MT" w:eastAsia="Arial MT" w:hAnsi="Arial MT" w:cs="Arial MT"/>
      <w:kern w:val="0"/>
      <w:lang w:val="en-US" w:eastAsia="en-US"/>
      <w14:ligatures w14:val="none"/>
    </w:rPr>
  </w:style>
  <w:style w:type="paragraph" w:customStyle="1" w:styleId="TableParagraph">
    <w:name w:val="Table Paragraph"/>
    <w:basedOn w:val="Normal"/>
    <w:uiPriority w:val="1"/>
    <w:qFormat/>
    <w:rsid w:val="00843EE0"/>
    <w:pPr>
      <w:widowControl w:val="0"/>
      <w:autoSpaceDE w:val="0"/>
      <w:autoSpaceDN w:val="0"/>
      <w:spacing w:after="0" w:line="240" w:lineRule="auto"/>
      <w:ind w:left="107"/>
    </w:pPr>
    <w:rPr>
      <w:rFonts w:ascii="Arial MT" w:eastAsia="Arial MT" w:hAnsi="Arial MT" w:cs="Arial MT"/>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613</Words>
  <Characters>3436</Characters>
  <Application>Microsoft Office Word</Application>
  <DocSecurity>0</DocSecurity>
  <Lines>81</Lines>
  <Paragraphs>26</Paragraphs>
  <ScaleCrop>false</ScaleCrop>
  <Company>University of Wales Trinity Saint David</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Smith</dc:creator>
  <cp:keywords/>
  <dc:description/>
  <cp:lastModifiedBy>Jemma Smith</cp:lastModifiedBy>
  <cp:revision>1</cp:revision>
  <dcterms:created xsi:type="dcterms:W3CDTF">2025-01-15T13:01:00Z</dcterms:created>
  <dcterms:modified xsi:type="dcterms:W3CDTF">2025-01-15T13:10:00Z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72ad0c61-a618-4d65-b72d-80d0f9c0817a</vt:lpwstr>
  </property>
</Properties>
</file>