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D414F"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The concept of "sustainability" has a long history; it was first introduced in the 1987 World Commission on Environment and Development report titled "Our Common Future," also known as the Brundtland report, to establish the link between economic development and major environmental problems. The Brundtland report proposed political and economic change at both the local and global levels to address the interdependence of economic development and the environment. According to the Brundtland report, sustainable development is "meeting the needs of the present without compromising future generation’s ability to meet their own needs" Sustainable development is a universal call to action to end poverty, protect the environment, and improve the lives and prospects of people all over the world (United Nations, No date).</w:t>
      </w:r>
    </w:p>
    <w:p w14:paraId="172F3B09"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The objectives of sustainable development are universal; they apply to all countries involved, whether they are poor or rich. The United Nations has estimated that financing the Sustainable Development Goals will cost between $4 and $5 billion per year, which is thirty times more than annual aid to the world. </w:t>
      </w:r>
    </w:p>
    <w:p w14:paraId="09F878C0"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The United Nations Post-2015 Development Agenda, which succeeded the Millennium Development Goals, established the Sustainable Development Goals (SDGs) in 2015. The Sustainable Development Goals (SDGs) were more ambitious, with the goal of promoting a new world (Gaffney,2014). </w:t>
      </w:r>
    </w:p>
    <w:p w14:paraId="1C3D253C"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To achieve the universal agenda of a new world by 2030, 17 sustainable development goals have been established. These are: 1. No poverty, 2. Zero hunger, 3. Good health and Well-being, 4. Quality education, 5. Gender equality, and 6. Safe drinking water and sanitation, 7. Clean and affordable energy, 8. Decent work and economic growth, 9. Information and infrastructure in the industry, 10. Reduced inequalities, 11. Cities and communities that are sustainable, 12. Responsible production and consumption, 13. Climate action, 14. Life beneath water, 15. Life on land, 16. Peace justice and strong institutions, 17. Partnerships to achieve the goals.</w:t>
      </w:r>
    </w:p>
    <w:p w14:paraId="70CA2D36"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Sustainable development strategy (SDS) is defined as a co-ordinated participation and iterative process of thoughts and actions aimed at achieving economic, environmental, and social goals in a balanced and integrative manner, because sustainable development priorities differ across the globe, there is no blueprint for an effective SDS. As a result, each country's government will decide how to develop and implement a strategy for achieving their country's sustainable development goals (UNDESA, 2002). </w:t>
      </w:r>
    </w:p>
    <w:p w14:paraId="17355639" w14:textId="77777777" w:rsidR="00FE231D" w:rsidRPr="00A429EE" w:rsidRDefault="00FE231D" w:rsidP="00FE231D">
      <w:pPr>
        <w:spacing w:after="160" w:line="256" w:lineRule="auto"/>
        <w:rPr>
          <w:rFonts w:ascii="Arial" w:hAnsi="Arial" w:cs="Arial"/>
          <w:b/>
          <w:bCs/>
          <w:sz w:val="22"/>
          <w:szCs w:val="22"/>
        </w:rPr>
      </w:pPr>
      <w:r w:rsidRPr="00A429EE">
        <w:rPr>
          <w:rFonts w:ascii="Arial" w:hAnsi="Arial" w:cs="Arial"/>
          <w:sz w:val="22"/>
          <w:szCs w:val="22"/>
        </w:rPr>
        <w:t>SDS are long-term plans of action for achieving the Sustainable development goals. The vision of the future should serve as the starting point for developing a strategy. Every country that takes part has a vision, mission, and set of values. It is critical to have a clear purpose or goal in mind when developing an effective strategy.</w:t>
      </w:r>
      <w:r w:rsidRPr="00A429EE">
        <w:rPr>
          <w:rFonts w:ascii="Arial" w:hAnsi="Arial" w:cs="Arial"/>
          <w:b/>
          <w:bCs/>
          <w:sz w:val="22"/>
          <w:szCs w:val="22"/>
        </w:rPr>
        <w:t xml:space="preserve"> </w:t>
      </w:r>
      <w:r w:rsidRPr="00A429EE">
        <w:rPr>
          <w:rFonts w:ascii="Arial" w:hAnsi="Arial" w:cs="Arial"/>
          <w:sz w:val="22"/>
          <w:szCs w:val="22"/>
        </w:rPr>
        <w:t>The starting point for developing a sustainable strategy should be the reason why the company is in business. Being clear on the purpose is crucial to shaping an effective strategy (Hardyment 2015).</w:t>
      </w:r>
    </w:p>
    <w:p w14:paraId="743987DE"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Agenda 21 was introduced to governments, united national systems, and major groups at the United Nations conference on environment and development held in Rio de Janeiro, this agenda requires countries participating in the quest for more sustainable social, environmental, and economic future to help develop national strategies for their countries sustainable development (United Nations sustainable development, no date). UK governments vision of sustainable development strategy is based on four broad objectives.</w:t>
      </w:r>
    </w:p>
    <w:p w14:paraId="5E1E5492"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1. Social development and equality. where a broad range of social services are considered, and everyone has the right to a healthy, clean, and safe environment This is achievable by reducing pollution, poverty, substandard housing, and unemployment (Sustainable </w:t>
      </w:r>
      <w:r w:rsidRPr="00A429EE">
        <w:rPr>
          <w:rFonts w:ascii="Arial" w:hAnsi="Arial" w:cs="Arial"/>
          <w:sz w:val="22"/>
          <w:szCs w:val="22"/>
        </w:rPr>
        <w:lastRenderedPageBreak/>
        <w:t>development, 2018). Improving the skills and educational pipeline is one strategy being implemented to achieve this goal. Every child, regardless of race or background, has the right to an education. Supporting disadvantaged and vulnerable children through excellent local services will ensure that no child falls behind. This strategy will ensure that all young people in every part of the country have the knowledge, skills, and qualifications they need to create a better future for themselves (Gov.UK, 2021).</w:t>
      </w:r>
    </w:p>
    <w:p w14:paraId="4C9F47DE"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2. Environment. To protect human and environmental health, global environmental threats such as climate change and poor air quality must be reduced. To address this, clean air zone schemes have been implemented to improve air quality. This year, Birmingham implemented a scheme that requires drivers of older, more polluting vehicles to pay a daily fee to drive through the clean air zone, with the goal of reducing pollution in the area (Mcfarlane,2021).</w:t>
      </w:r>
    </w:p>
    <w:p w14:paraId="1594FFE5"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3. Renewable energy, to make the UK more energy secure, the UK government has pledged to increase the amount of renewable energy deployed in the country. It will protect consumers from rising gas and electricity prices while also spurring investment in new jobs and attracting more companies to the renewable energy sector. Most importantly, keep the United Kingdom on track to reduce its carbon footprint. The goal is to ensure that 15% of the energy produced comes from renewable sources. (UK Renewable energy roadmap,2011). Strategies being used to achieve this goal include the installation of smart metres that allow households to track their energy usage, government schemes to replace old boilers with energy efficient boilers, having solar panels installed on household roofs, and ceasing the use of coal for electricity in favour of wind and solar power (Department of energy and climate change, 2011).</w:t>
      </w:r>
    </w:p>
    <w:p w14:paraId="1029AB6B"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4. Economic growth and employment. Economic growth is critical for job creation and increasing tax revenues to fund our services. Supporting the economy will ensure that poor people are cared for and that there is a sustained transition out of poverty, which will then create opportunities for people to find work or enter some form of education or apprenticeship to gain the necessary skills to support them into work (Department for International Development, No date). </w:t>
      </w:r>
    </w:p>
    <w:p w14:paraId="29A1D654"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UK is committed to achieving the SDGs. The most effective way to achieve this is to ensure that the Goals are fully integrated into the activities of each government department. The most effective mechanism for coordinating implementation is sustainable development strategies (GOV.UK, No date).</w:t>
      </w:r>
    </w:p>
    <w:p w14:paraId="40A81FAB"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To meet the number one sustainable development goal which is poverty, the government has pledged to end poverty by 2030. According to the UK parliament, 11.7 million people were living in poverty in 2019/20 (UK Parliament 2021). The effects of the coronavirus disease, which began in 2019 (Covid–19), have reversed the progress made in the UK to end poverty. According to the Guardian, COVID 19 has increased the number of poor people in the UK to 15 million. These troubling statistics highlight the critical need for an anti-poverty strategy (Butler, 2020).</w:t>
      </w:r>
    </w:p>
    <w:p w14:paraId="0CD3C415"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The UK government has proposed several strategies to end poverty. All these strategies are based on the same goal but are carried out by different government departments. The department for education (DFE) is the driving force to help UK reach its end to poverty. Investment in the education system will improve economic recovery improve educational standards across UK and give children the best start in life and equal opportunity for all (GOV.UK, 2021).</w:t>
      </w:r>
    </w:p>
    <w:p w14:paraId="33160EC1"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lastRenderedPageBreak/>
        <w:t xml:space="preserve">The UK government has implemented the "kick start scheme," which provides funding to potential employers in exchange for offering six-month jobs with a full salary to 16- to 24-year-olds on universal credit. This will help young people learn transferable skills, increasing their chances of sustainable employment in the future (Gov.UK,2020). However, this scheme has not succeeded in getting off to a good start as not many young people have been matched to jobs through it. According to the Office of National Statistics, the number of young people who are not in education, employment, or training has increased by 5.1 percent. Furthermore, the current covid 19 </w:t>
      </w:r>
      <w:proofErr w:type="gramStart"/>
      <w:r w:rsidRPr="00A429EE">
        <w:rPr>
          <w:rFonts w:ascii="Arial" w:hAnsi="Arial" w:cs="Arial"/>
          <w:sz w:val="22"/>
          <w:szCs w:val="22"/>
        </w:rPr>
        <w:t>pandemic</w:t>
      </w:r>
      <w:proofErr w:type="gramEnd"/>
      <w:r w:rsidRPr="00A429EE">
        <w:rPr>
          <w:rFonts w:ascii="Arial" w:hAnsi="Arial" w:cs="Arial"/>
          <w:sz w:val="22"/>
          <w:szCs w:val="22"/>
        </w:rPr>
        <w:t xml:space="preserve"> has played a significant role in these figures, as employers have been unable to offer employment to young people as the government would have expected due to lockdowns (Hayes, 2021).</w:t>
      </w:r>
    </w:p>
    <w:p w14:paraId="7040D3A2"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According to (Ronan, 2021), the solution to achieving success with this scheme is to extend the scheme beyond its original deadline and try to employ as many young people as possible. The extension of the deadline has benefitted the younger population because it has allowed many more young people to enter the labour force through this scheme. This scheme benefits not only young people, but also small and large businesses that participate in it. The businesses are creating jobs, but the government will pay for them, and the businesses will also receive a grant for each employer they hire. This scheme has the potential to be a success (Clark, 2021).</w:t>
      </w:r>
    </w:p>
    <w:p w14:paraId="0203DFAC"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Another strategy introduced by government to end rough sleeping and homelessness is to build more affordable housing. The Ministry of Housing is on a mission to build more homes across the country as a matter of social justice and intergenerational fairness. This will also increase jobs in this sector (Crisp, Eadson, </w:t>
      </w:r>
      <w:proofErr w:type="gramStart"/>
      <w:r w:rsidRPr="00A429EE">
        <w:rPr>
          <w:rFonts w:ascii="Arial" w:hAnsi="Arial" w:cs="Arial"/>
          <w:sz w:val="22"/>
          <w:szCs w:val="22"/>
        </w:rPr>
        <w:t>While,</w:t>
      </w:r>
      <w:proofErr w:type="gramEnd"/>
      <w:r w:rsidRPr="00A429EE">
        <w:rPr>
          <w:rFonts w:ascii="Arial" w:hAnsi="Arial" w:cs="Arial"/>
          <w:sz w:val="22"/>
          <w:szCs w:val="22"/>
        </w:rPr>
        <w:t xml:space="preserve"> 2016). This initiative will see the construction of new homes that are greener and more energy efficient. These homes will be purpose built to be more energy efficient and will help homeowners save money on their energy bills while also contributing to climate change. However, new materials are required for new build houses, and old materials must be disposed of, which will harm the environment in the short term, but in the long run, new build houses are greener and more sustainable for the future. Other renewable sources which can be built in a new build are solar panels, air source heat pumps and wood burning stoves all contribute to saving energy in a home (Green Square, 2021).</w:t>
      </w:r>
    </w:p>
    <w:p w14:paraId="69A879A9"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In the United Kingdom, housing supply does not always meet demand, social housing can be difficult to obtain, and people, particularly low-income families, cannot always afford to pay their rent. Single people are never given priority when it comes to housing, which forces them to become homeless or rent privately, which is out of their price range. Many homeless people suffer from mental illnesses, making it difficult for them to remain in social housing because they are unable to pay their rent, forcing them to sleep rough on the streets (Green Square,2021). According to the Office of National Statistics, there are currently 2688 people sleeping rough in the UK on any given night. This is an alarming figure, and these people represent society's most disadvantaged group (ONS,2021)</w:t>
      </w:r>
    </w:p>
    <w:p w14:paraId="7F5040BA"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A programme called "Everyone in" is also an initiative introduced to help homeless people. This programme involves the NHS trust, local councils, charities, and public health England working together to address the root cause of rough sleeping. Once people are off the streets and in safe housing, they can then enter jobs and help support themselves. However, this is not always easy because many people sleeping rough have addictions or underlying health issues, which must be acknowledged before the person can go into a job (GOV.UK, 2021). The "Everyone In" scheme has revealed the true figure of rough sleeping in the UK, as it has provided emergency housing to 37,000 people during the pandemic period. This figure is nine times higher than what the Ministry of Housing estimated for rough sleepers and demonstrates the true extent of the rough sleeping crisis. This figure depicts the level of </w:t>
      </w:r>
      <w:r w:rsidRPr="00A429EE">
        <w:rPr>
          <w:rFonts w:ascii="Arial" w:hAnsi="Arial" w:cs="Arial"/>
          <w:sz w:val="22"/>
          <w:szCs w:val="22"/>
        </w:rPr>
        <w:lastRenderedPageBreak/>
        <w:t>emergency action required to combat rough sleeping if the government is to meet its target of ending rough sleeping by 2024. Homelessness has always been a risk to life, according to Jon Sparkes, chief executive of the charity Crisis has said, it shouldn't have taken a pandemic to fully recognise this crisis (Crisis, 2021).</w:t>
      </w:r>
    </w:p>
    <w:p w14:paraId="44D02BD6"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This scheme has been credited with assisting in the housing of 5400 people in the United Kingdom. It has proven to be extremely beneficial, as one expert stated, "it's like ending rough sleeping overnight." This programme allowed health care and addiction services to work with people who had previously refused help. Ministers have stated that funding for this scheme is coming to an end; charities are concerned and question why funding is not being provided to a scheme that has been effective in ending rough sleeping (Crisis, 2021). </w:t>
      </w:r>
    </w:p>
    <w:p w14:paraId="012E8BC9"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The Health and Social Care system in the UK has many sustainable development strategies which directly link to goal 3 which is “Good health and wellbeing”. Good health is a state of complete physical, mental, and social well-being. A high standard of health is one of the fundamental rights of every human being, regardless of race, religion, political beliefs, economic or social status (WHO, No date). Wellbeing is when life is going well, according to scientific understanding, one is happy when life is full of health, vitality, creativity, happiness, and positive social relationships. A positive and sustainable state in which individuals, groups, or nations can thrive and flourish (Moore, 2019 p-79).</w:t>
      </w:r>
    </w:p>
    <w:p w14:paraId="71B545BB" w14:textId="77777777" w:rsidR="00FE231D" w:rsidRPr="00A429EE" w:rsidRDefault="00FE231D" w:rsidP="00FE231D">
      <w:pPr>
        <w:rPr>
          <w:rFonts w:ascii="Arial" w:hAnsi="Arial" w:cs="Arial"/>
          <w:sz w:val="22"/>
          <w:szCs w:val="22"/>
        </w:rPr>
      </w:pPr>
      <w:r w:rsidRPr="00A429EE">
        <w:rPr>
          <w:rFonts w:ascii="Arial" w:hAnsi="Arial" w:cs="Arial"/>
          <w:sz w:val="22"/>
          <w:szCs w:val="22"/>
        </w:rPr>
        <w:t>Climate change is crucial to the health and wellbeing of people. Clean air zones are being introduced in larger cities, decreasing the usage of fossil fuels, trying to create more renewable energy through wind power, replacing petrol and diesel cars with electric, cutting down less trees, introducing sustainable farming, installation of low carbon heat pumps replacing old boiler in homes around the country, are just some strategies in place to tackle climate change (Department of Health, no date).</w:t>
      </w:r>
    </w:p>
    <w:p w14:paraId="5240FB1D" w14:textId="77777777" w:rsidR="00FE231D" w:rsidRPr="00A429EE" w:rsidRDefault="00FE231D" w:rsidP="00FE231D">
      <w:pPr>
        <w:rPr>
          <w:rFonts w:ascii="Arial" w:hAnsi="Arial" w:cs="Arial"/>
          <w:sz w:val="22"/>
          <w:szCs w:val="22"/>
        </w:rPr>
      </w:pPr>
    </w:p>
    <w:p w14:paraId="21EE675F" w14:textId="77777777" w:rsidR="00FE231D" w:rsidRPr="00A429EE" w:rsidRDefault="00FE231D" w:rsidP="00FE231D">
      <w:pPr>
        <w:rPr>
          <w:rFonts w:ascii="Arial" w:hAnsi="Arial" w:cs="Arial"/>
          <w:sz w:val="22"/>
          <w:szCs w:val="22"/>
        </w:rPr>
      </w:pPr>
      <w:r w:rsidRPr="00A429EE">
        <w:rPr>
          <w:rFonts w:ascii="Arial" w:hAnsi="Arial" w:cs="Arial"/>
          <w:sz w:val="22"/>
          <w:szCs w:val="22"/>
        </w:rPr>
        <w:t>Climate change has a wide range of effects on people's health, including heat-related illnesses, respiratory illnesses, water-borne diseases, malnutrition, food-borne illnesses, mental and psychosocial health (WHO. 2021). The government has set a goal of reaching net zero carbon emissions by 2050, which will benefit the population's health and wellbeing in many ways (GOV.UK, 2021).</w:t>
      </w:r>
    </w:p>
    <w:p w14:paraId="52006733" w14:textId="77777777" w:rsidR="00FE231D" w:rsidRPr="00A429EE" w:rsidRDefault="00FE231D" w:rsidP="00FE231D">
      <w:pPr>
        <w:rPr>
          <w:rFonts w:ascii="Arial" w:hAnsi="Arial" w:cs="Arial"/>
          <w:sz w:val="22"/>
          <w:szCs w:val="22"/>
        </w:rPr>
      </w:pPr>
    </w:p>
    <w:p w14:paraId="7483F880" w14:textId="77777777" w:rsidR="00FE231D" w:rsidRPr="00A429EE" w:rsidRDefault="00FE231D" w:rsidP="00FE231D">
      <w:pPr>
        <w:rPr>
          <w:rFonts w:ascii="Arial" w:hAnsi="Arial" w:cs="Arial"/>
          <w:sz w:val="22"/>
          <w:szCs w:val="22"/>
        </w:rPr>
      </w:pPr>
      <w:r w:rsidRPr="00A429EE">
        <w:rPr>
          <w:rFonts w:ascii="Arial" w:hAnsi="Arial" w:cs="Arial"/>
          <w:sz w:val="22"/>
          <w:szCs w:val="22"/>
        </w:rPr>
        <w:t xml:space="preserve">To reduce health disparities in the UK, which is part of SDG 3, as many disparities exist, one of which is that the average healthy life experience is low for people living in deprived areas (PHE,2017). The strategies being used to tackle this problem are </w:t>
      </w:r>
    </w:p>
    <w:p w14:paraId="05E132B3" w14:textId="77777777" w:rsidR="00FE231D" w:rsidRPr="00A429EE" w:rsidRDefault="00FE231D" w:rsidP="00FE231D">
      <w:pPr>
        <w:rPr>
          <w:rFonts w:ascii="Arial" w:hAnsi="Arial" w:cs="Arial"/>
          <w:sz w:val="22"/>
          <w:szCs w:val="22"/>
        </w:rPr>
      </w:pPr>
      <w:r w:rsidRPr="00A429EE">
        <w:rPr>
          <w:rFonts w:ascii="Arial" w:hAnsi="Arial" w:cs="Arial"/>
          <w:sz w:val="22"/>
          <w:szCs w:val="22"/>
        </w:rPr>
        <w:t xml:space="preserve">reducing differences in services and access, The NHS Diabetes Prevention Programme is being implemented across the country to raise diabetes awareness, promote healthy lifestyle choices to prevent diabetes, and provide individuals with support to help them self-manage their diabetes. This programme is also aimed at people from low-income and BAME communities who are at high risk of diabetes; it will help to address health disparities. There is encouraging evidence that 69 percent of both male and female participants have enrolled in the programme, with a high uptake from BAME communities and positive weight loss outcomes (NHS, 2019). </w:t>
      </w:r>
    </w:p>
    <w:p w14:paraId="2B62BB98" w14:textId="77777777" w:rsidR="00FE231D" w:rsidRPr="00A429EE" w:rsidRDefault="00FE231D" w:rsidP="00FE231D">
      <w:pPr>
        <w:rPr>
          <w:rFonts w:ascii="Arial" w:hAnsi="Arial" w:cs="Arial"/>
          <w:sz w:val="22"/>
          <w:szCs w:val="22"/>
        </w:rPr>
      </w:pPr>
    </w:p>
    <w:p w14:paraId="05C38366" w14:textId="77777777" w:rsidR="00FE231D" w:rsidRPr="00A429EE" w:rsidRDefault="00FE231D" w:rsidP="00FE231D">
      <w:pPr>
        <w:rPr>
          <w:rFonts w:ascii="Arial" w:hAnsi="Arial" w:cs="Arial"/>
          <w:sz w:val="22"/>
          <w:szCs w:val="22"/>
        </w:rPr>
      </w:pPr>
      <w:r w:rsidRPr="00A429EE">
        <w:rPr>
          <w:rFonts w:ascii="Arial" w:hAnsi="Arial" w:cs="Arial"/>
          <w:sz w:val="22"/>
          <w:szCs w:val="22"/>
        </w:rPr>
        <w:t>The National Institute of Health conducted a three-year study to determine whether the diabetes prevention programme could delay or prevent type 2 diabetes when compared to a placebo. Participants in the diabetes prevention programme who changed their lifestyles reduced their chances of developing type 2 diabetes by 58% when compared to participants who took a placebo. This programme has been shown to be effective for all racial and ethnic groups, as well as for both men and women. This study also discovered that this programme worked well on people over the age of 60, lowering their risk of developing type 2 diabetes by 71% (NIH,2021).</w:t>
      </w:r>
    </w:p>
    <w:p w14:paraId="389496FA" w14:textId="77777777" w:rsidR="00FE231D" w:rsidRPr="00A429EE" w:rsidRDefault="00FE231D" w:rsidP="00FE231D">
      <w:pPr>
        <w:rPr>
          <w:rFonts w:ascii="Arial" w:hAnsi="Arial" w:cs="Arial"/>
          <w:sz w:val="22"/>
          <w:szCs w:val="22"/>
        </w:rPr>
      </w:pPr>
    </w:p>
    <w:p w14:paraId="3770D421" w14:textId="77777777" w:rsidR="00FE231D" w:rsidRPr="00A429EE" w:rsidRDefault="00FE231D" w:rsidP="00FE231D">
      <w:pPr>
        <w:rPr>
          <w:rFonts w:ascii="Arial" w:hAnsi="Arial" w:cs="Arial"/>
          <w:sz w:val="22"/>
          <w:szCs w:val="22"/>
        </w:rPr>
      </w:pPr>
      <w:r w:rsidRPr="00A429EE">
        <w:rPr>
          <w:rFonts w:ascii="Arial" w:hAnsi="Arial" w:cs="Arial"/>
          <w:sz w:val="22"/>
          <w:szCs w:val="22"/>
        </w:rPr>
        <w:lastRenderedPageBreak/>
        <w:t>“Healthy child programme” is an early intervention public health programme for children and families which supports people at a crucial stage of their lives. This programme provides opportunity to identify families who need additional support and children who are at risk of poor outcomes. The aim of this programme is to support positive parenting, which will result in better social and emotional wellbeing among children, keeping children healthy and safe, healthy lifestyle, leading to less obesity amongst kids, encouragement of breastfeeding, preparing the child for school and improved learning, recognising early signs of growth disorders and risk factors for obesity, development delays, and early intervention for health concerns, better short and long-term outcomes for children who are at risk of social exclusion. These programmes are a significant step toward eradicating health disparities in our communities (Department of Health, 2009).</w:t>
      </w:r>
    </w:p>
    <w:p w14:paraId="7E86D19F" w14:textId="77777777" w:rsidR="00FE231D" w:rsidRPr="00A429EE" w:rsidRDefault="00FE231D" w:rsidP="00FE231D">
      <w:pPr>
        <w:rPr>
          <w:rFonts w:ascii="Arial" w:hAnsi="Arial" w:cs="Arial"/>
          <w:sz w:val="22"/>
          <w:szCs w:val="22"/>
        </w:rPr>
      </w:pPr>
    </w:p>
    <w:p w14:paraId="1524C696" w14:textId="77777777" w:rsidR="00FE231D" w:rsidRPr="00A429EE" w:rsidRDefault="00FE231D" w:rsidP="00FE231D">
      <w:pPr>
        <w:rPr>
          <w:rFonts w:ascii="Arial" w:hAnsi="Arial" w:cs="Arial"/>
          <w:sz w:val="22"/>
          <w:szCs w:val="22"/>
        </w:rPr>
      </w:pPr>
      <w:r w:rsidRPr="00A429EE">
        <w:rPr>
          <w:rFonts w:ascii="Arial" w:hAnsi="Arial" w:cs="Arial"/>
          <w:sz w:val="22"/>
          <w:szCs w:val="22"/>
        </w:rPr>
        <w:t>The review for this programme is now determining what is not working in this programme, such as consistent evidence indicating that parent management training provided during infancy does not improve parent or child outcomes in the short run, nor does it prevent behaviour problems from developing as children grow up. However, evidence suggests that this training is more beneficial for parents with children over the age of two. This programme has also failed to identify interventions for parents who abuse drugs and alcohol. Although many drug and alcohol programmes exist, there is always a high risk of relapse, which has a negative impact on the parent-infant relationship. More research is needed to determine the impact of substance abuse on parenting behaviours and child outcomes, according to this study (Asmussen, Brimms, 2018)</w:t>
      </w:r>
    </w:p>
    <w:p w14:paraId="3EE32BDA" w14:textId="77777777" w:rsidR="00FE231D" w:rsidRPr="00A429EE" w:rsidRDefault="00FE231D" w:rsidP="00FE231D">
      <w:pPr>
        <w:rPr>
          <w:rFonts w:ascii="Arial" w:hAnsi="Arial" w:cs="Arial"/>
          <w:sz w:val="22"/>
          <w:szCs w:val="22"/>
        </w:rPr>
      </w:pPr>
    </w:p>
    <w:p w14:paraId="2C162F5A"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The following are five changes which are helping to create a sustainable health and social care system in the UK,</w:t>
      </w:r>
    </w:p>
    <w:p w14:paraId="6A234B69"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1. Efforts to reduce air pollution will benefit both geographically disadvantaged areas and other areas. High levels of pollution are especially harmful to BAME groups because these people are more likely to live in low socioeconomic areas, putting them at risk of developing health problems. (Stevens, 2020). Poor air quality is a major environmental health issue that kills an estimated 64,000 people each year. According to research conducted by Asthma UK and the British Lung Foundation, 8,549 educational institutions are in areas of high air pollution. The air pollution in these areas exceeds the World Health Organisation's recommended guidelines. This is extremely hazardous to human health and has an impact on people suffering from lung conditions such as asthma and COPD. This is a major concern because thousands of children are attending schools in areas with dangerously high levels of air pollution, putting their health and futures at risk (Publish schools carbon strategy, No date).</w:t>
      </w:r>
    </w:p>
    <w:p w14:paraId="6710F26E"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An article from the Guardian states air pollution in the United Kingdom has not improved, during the current lockdown air quality improved dramatically with very less cars on the road. local governments must do more to reduce car usage and improve air quality. Getting people to leave their cars at home and instead take public transportation, walk, or cycle will have long-term benefits for public health and climate change (Taylor,2020). However, while results have shown a significant reduction in harmful air pollution in clean air zones, we need to see clean air everywhere, not just in clean air zones, and this can only happen if all polluting vehicles are replaced with low greenhouse emission vehicles (Borrowman, 2021).</w:t>
      </w:r>
    </w:p>
    <w:p w14:paraId="10314666"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2. The government's go green initiative promotes walking and cycling to work to relieve pressure on public transportation and reduce the number of cars on the road. This scheme has been allocated £2 million to help create emergency bike lanes, trials of e-scooters have been proposed to increase green transport options, and the government is working with technology developers to develop strategies to reduce crowding on public transportation. Cycle tracks will encourage people to cycle to work, and the government has also introduced </w:t>
      </w:r>
      <w:r w:rsidRPr="00A429EE">
        <w:rPr>
          <w:rFonts w:ascii="Arial" w:hAnsi="Arial" w:cs="Arial"/>
          <w:sz w:val="22"/>
          <w:szCs w:val="22"/>
        </w:rPr>
        <w:lastRenderedPageBreak/>
        <w:t xml:space="preserve">vouchers to help people get their old bikes repaired and usable again. If a greater number of people do this, there will be less strain on public transportation, which will result in reducing carbon emissions (GOV.UK, 2020). There have been many studies and reviews on this change within the health and social care sector, and while there have been benefits, there have also been drawbacks; walking and cycling with a family is much more difficult than driving. People who have young children, shopping bags, an elderly member of the family, or even someone with a disability may find it difficult to walk or cycle. This study also discovered that many people were afraid of larger vehicles and the associated risks on the road while cycling. Many people also expressed positive views about walking, stating that it can be enjoyable and that the entire family can enjoy going for walks. Many people also stated that walking from work helped clear their minds and that it was beneficial to their mental health (Pooley </w:t>
      </w:r>
      <w:r w:rsidRPr="00A429EE">
        <w:rPr>
          <w:rFonts w:ascii="Arial" w:hAnsi="Arial" w:cs="Arial"/>
          <w:i/>
          <w:iCs/>
          <w:sz w:val="22"/>
          <w:szCs w:val="22"/>
        </w:rPr>
        <w:t>et al</w:t>
      </w:r>
      <w:r w:rsidRPr="00A429EE">
        <w:rPr>
          <w:rFonts w:ascii="Arial" w:hAnsi="Arial" w:cs="Arial"/>
          <w:sz w:val="22"/>
          <w:szCs w:val="22"/>
        </w:rPr>
        <w:t>, 2011).</w:t>
      </w:r>
    </w:p>
    <w:p w14:paraId="4D6661C3"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This scheme has gained popularity, and people have noticed a reduction in traffic on their streets. A government-commissioned survey found that 79 percent of those living in clean air zone areas supported less traffic in the area, 69 percent supported road space allocated for walking and cycling, and 61 percent approved of the scheme overall (Department of transport, 2021).</w:t>
      </w:r>
    </w:p>
    <w:p w14:paraId="6BC16435"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3.Sustainable Integrated care is another change within the NHS, Integrated care is partnerships who bring together providers and commissioners of the NHS services across a geographical area with local authorities and local partners to collectively deliver care services to meet the needs of the population (The Health Foundation, 2021). National Institute of Health Research (NIHR) found that integrated care delivered in various services improved patient satisfaction, in 267 studies conducted in the UK using different models. Waiting times for appointments and admissions improved noticeably, and patients found it much easier to access services. The likelihood of meeting patient preferences increased with integrated care. Studies also found the length of stay in hospital admissions also reduced which directly affected resources. However there has been no evidence to suggest that integrated care brings health care costs down and whether it is beneficial to individual health (NIHR, 2018). According to a Kingsfund report, integrated systems are critical in planning services and managing resources for future sustainable health care systems. Although we are seeing services delivered by private institutions that are collaborating to provide integrated care for a patient, we could be at risk of losing our NHS and it all becoming privatised this is where the risk lies, as it can have a significant impact on patient care (Ham, 2018). </w:t>
      </w:r>
    </w:p>
    <w:p w14:paraId="752E3472"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4.The government hopes to achieve a smoke-free UK by 2030, which will be a difficult task. According to Cancer Research, smoking is responsible for one out of every four cancer deaths. Years of policy action have resulted in a steady decrease in smoking rates; however, in the UK, one in every seven people is still a smoker; these figures have an impact on our society and economy. The UK government's vision is to prioritise prevention in the nation's health. The NHS has announced that by 2024, every patient admitted to a hospital will be offered treatment to help them quit smoking, and GPs will be able to offer this treatment to their patients as well. "Stop smoking services" have shown success in reducing smoking rates through pharmacotherapy and behavioural support; however, ongoing cuts to public health funding mean that only half of local authorities in England can offer this service to smokers in their area (Beer, 2019). Reducing smoking will help to address health inequality as the gap in life expectancy between rich and poor continues to widen. Smokers are more prevalent in the most vulnerable societies and addressing this issue will help to address health inequalities. The green paper suggests that having advice on cigarettes packs to help people quit will be effective because it has been implemented in Canada and there is evidence that it discourages young people from smoking. A tax on tobacco manufacturers </w:t>
      </w:r>
      <w:r w:rsidRPr="00A429EE">
        <w:rPr>
          <w:rFonts w:ascii="Arial" w:hAnsi="Arial" w:cs="Arial"/>
          <w:sz w:val="22"/>
          <w:szCs w:val="22"/>
        </w:rPr>
        <w:lastRenderedPageBreak/>
        <w:t xml:space="preserve">could be effective because they are the ones affecting people's health. The fee collected will go towards helping people quit smoking (Public Health England, 2015). E-cigarettes will be available on the NHS to help smokers quit. The liquid typically contains nicotine and flavouring, which may assist smokers in substituting cigarettes for e-cigarettes, which are less harmful than cigarettes; however, e cigarettes may pose other serious health risk and scientists have a lot to learn whether e -cigarettes are helping adults quit. This initiative will prove to be a challenging one (Centre for disease control and prevention, no date). </w:t>
      </w:r>
    </w:p>
    <w:p w14:paraId="089EE889"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5. To help reduce health inequalities in the UK, Public Health England has implemented several initiatives, one of which is the "Healthy Lives, Healthy People" strategy. Obesity is one serious health inequality; a new analysis by The Kingsfund reveals a remarkable increase in obesity in England's most deprived communities. People in most deprived areas are likely to be admitted to hospital with obesity related illnesses. “Healthy lives Healthy People” scheme recommends individuals do 150 minutes moderate exercise weekly to combat obesity, increasing physical activity improves physical and mental health (HM Government, 2010). </w:t>
      </w:r>
    </w:p>
    <w:p w14:paraId="534B91A1"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 xml:space="preserve">Despite many free schemes running obesity rates are rising in the UK, according to current statistics 63% of all UK adults are overweight and a third of children who leave primary school are classed as being overweight with 1 in 5 living with obesity (Formula Health, 2021). These are very troubling statistics. People's poor lifestyle choices are to blame for rising obesity rates. (GOV.UK, 2016). </w:t>
      </w:r>
    </w:p>
    <w:p w14:paraId="151EC0BB"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The government's new programme, which will be implemented in March 2022, will focus on incentives and rewards for healthy choices and behaviours, In the hope that people will increase their physical activity and eat healthier. Other weight loss strategies include the NHS 12-week weight loss plan, the diabetes health prevention programme, specialist advice to help keep weight off, weight management services, and traffic light labels on foods (Churchill,2021). The Department of Health and Social Care has recently issued a call to action. The recent pandemic has alarmed the health sector because COVID 19 has had a significant impact on people who are overweight (GOV.UK,2020)</w:t>
      </w:r>
    </w:p>
    <w:p w14:paraId="57D48758"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To summarise this essay, sustainable development goals are objectives that must be met to prevent the earth's natural resources from being depleted, which would be hugely damaging for future generations.</w:t>
      </w:r>
    </w:p>
    <w:p w14:paraId="0F592AC4"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Sustainable development goals are important, and strategies to achieve these goals can be challenging. Each government department is responsible for achieving the goals set within time frames. As a result of the covid 19 pandemic, each goal has suffered a setback, which has had a negative impact on each goal. All strategies and plans are being reviewed and reassessed. Sustainability will greatly benefit health and social care because the main goal is to improve this country for the people who live in it. If people are healthy and live-in homes and work, we will see fewer health illnesses, and the goal of sustainable health and social care is prevention before cure.</w:t>
      </w:r>
    </w:p>
    <w:p w14:paraId="6ACA54FA"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To create a sustainable health and social care system, strategies must be improved. The situation in this sector is constantly changing, and strategies must be easily adaptable to changing circumstances. More money and time must be invested in training more nurses and doctors to meet today's health-care demand. If the NHS is to provide excellent health care to the community, it must prioritise staff morale.</w:t>
      </w:r>
    </w:p>
    <w:p w14:paraId="6F2AE85D"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The most important factor is education. If education is prioritised, our economy, social and environmental sectors will thrive, putting an end to poverty and homelessness. Education will also increase jobs and provide people with a sense of belonging in the community.</w:t>
      </w:r>
    </w:p>
    <w:p w14:paraId="5C212734"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lastRenderedPageBreak/>
        <w:t xml:space="preserve">Many people are unaware of how human actions are destroying our planet and how we must raise global awareness of sustainability to protect future generations. </w:t>
      </w:r>
    </w:p>
    <w:p w14:paraId="7EE9D39F" w14:textId="77777777" w:rsidR="00FE231D" w:rsidRPr="00A429EE" w:rsidRDefault="00FE231D" w:rsidP="00FE231D">
      <w:pPr>
        <w:spacing w:after="160" w:line="256" w:lineRule="auto"/>
        <w:rPr>
          <w:rFonts w:ascii="Arial" w:hAnsi="Arial" w:cs="Arial"/>
          <w:sz w:val="22"/>
          <w:szCs w:val="22"/>
        </w:rPr>
      </w:pPr>
      <w:r w:rsidRPr="00A429EE">
        <w:rPr>
          <w:rFonts w:ascii="Arial" w:hAnsi="Arial" w:cs="Arial"/>
          <w:sz w:val="22"/>
          <w:szCs w:val="22"/>
        </w:rPr>
        <w:t>A new, sustainable world for the twenty-first century is possible, but not without challenges that can be overcome with hard work and dedication from each one of us. To achieve the global goal, world leaders must collaborate and see this as an opportunity to change the world for the better.</w:t>
      </w:r>
    </w:p>
    <w:p w14:paraId="6B6883E1" w14:textId="77777777" w:rsidR="00FE231D" w:rsidRPr="00A429EE" w:rsidRDefault="00FE231D" w:rsidP="00FE231D">
      <w:pPr>
        <w:spacing w:after="160" w:line="256" w:lineRule="auto"/>
        <w:rPr>
          <w:rFonts w:ascii="Arial" w:hAnsi="Arial" w:cs="Arial"/>
          <w:sz w:val="22"/>
          <w:szCs w:val="22"/>
        </w:rPr>
      </w:pPr>
    </w:p>
    <w:p w14:paraId="2398382A" w14:textId="77777777" w:rsidR="00FE231D" w:rsidRPr="00A429EE" w:rsidRDefault="00FE231D" w:rsidP="00FE231D">
      <w:pPr>
        <w:spacing w:after="160" w:line="256" w:lineRule="auto"/>
        <w:rPr>
          <w:rFonts w:ascii="Arial" w:hAnsi="Arial" w:cs="Arial"/>
          <w:sz w:val="22"/>
          <w:szCs w:val="22"/>
        </w:rPr>
      </w:pPr>
    </w:p>
    <w:p w14:paraId="21AF6C9D" w14:textId="77777777" w:rsidR="00FE231D" w:rsidRPr="00A429EE" w:rsidRDefault="00FE231D" w:rsidP="00FE231D">
      <w:pPr>
        <w:spacing w:after="160" w:line="256" w:lineRule="auto"/>
        <w:rPr>
          <w:rFonts w:ascii="Arial" w:hAnsi="Arial" w:cs="Arial"/>
          <w:sz w:val="22"/>
          <w:szCs w:val="22"/>
        </w:rPr>
      </w:pPr>
    </w:p>
    <w:p w14:paraId="61E69634" w14:textId="77777777" w:rsidR="00FE231D" w:rsidRPr="00A429EE" w:rsidRDefault="00FE231D" w:rsidP="00FE231D">
      <w:pPr>
        <w:rPr>
          <w:rFonts w:ascii="Arial" w:hAnsi="Arial" w:cs="Arial"/>
          <w:b/>
          <w:bCs/>
          <w:color w:val="000000"/>
          <w:sz w:val="22"/>
          <w:szCs w:val="22"/>
        </w:rPr>
      </w:pPr>
    </w:p>
    <w:p w14:paraId="3714A4AD" w14:textId="77777777" w:rsidR="008E497F" w:rsidRDefault="008E497F"/>
    <w:sectPr w:rsidR="008E4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31D"/>
    <w:rsid w:val="008E497F"/>
    <w:rsid w:val="00FE2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691C4"/>
  <w15:chartTrackingRefBased/>
  <w15:docId w15:val="{1AE788F6-CB46-4583-B6C8-607AF1EE7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3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4273</Words>
  <Characters>24358</Characters>
  <Application>Microsoft Office Word</Application>
  <DocSecurity>0</DocSecurity>
  <Lines>202</Lines>
  <Paragraphs>57</Paragraphs>
  <ScaleCrop>false</ScaleCrop>
  <Company/>
  <LinksUpToDate>false</LinksUpToDate>
  <CharactersWithSpaces>28574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 (1808213)</dc:creator>
  <cp:keywords/>
  <dc:description/>
  <cp:lastModifiedBy>Nageena Ahmed (1808213)</cp:lastModifiedBy>
  <cp:revision>1</cp:revision>
  <dcterms:created xsi:type="dcterms:W3CDTF">2021-12-09T23:15:00Z</dcterms:created>
  <dcterms:modified xsi:type="dcterms:W3CDTF">2021-12-09T23:16:00Z</dcterms:modified>
</cp:coreProperties>
</file>