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6C787" w14:textId="77777777" w:rsidR="005B4307" w:rsidRDefault="00411A27">
      <w:pPr>
        <w:jc w:val="center"/>
        <w:rPr>
          <w:b/>
          <w:sz w:val="32"/>
          <w:szCs w:val="32"/>
        </w:rPr>
      </w:pPr>
      <w:r>
        <w:rPr>
          <w:b/>
          <w:sz w:val="32"/>
          <w:szCs w:val="32"/>
        </w:rPr>
        <w:t>Module Code-BMSW5101</w:t>
      </w:r>
    </w:p>
    <w:p w14:paraId="466178AF" w14:textId="77777777" w:rsidR="005B4307" w:rsidRDefault="00411A27">
      <w:pPr>
        <w:jc w:val="center"/>
        <w:rPr>
          <w:b/>
          <w:sz w:val="32"/>
          <w:szCs w:val="32"/>
        </w:rPr>
      </w:pPr>
      <w:r>
        <w:rPr>
          <w:b/>
          <w:sz w:val="32"/>
          <w:szCs w:val="32"/>
        </w:rPr>
        <w:t xml:space="preserve">Module Name-Developing workplace and critical thinking </w:t>
      </w:r>
    </w:p>
    <w:p w14:paraId="245FA7F8" w14:textId="77777777" w:rsidR="005B4307" w:rsidRDefault="00411A27">
      <w:pPr>
        <w:jc w:val="center"/>
        <w:rPr>
          <w:b/>
          <w:sz w:val="32"/>
          <w:szCs w:val="32"/>
        </w:rPr>
      </w:pPr>
      <w:r>
        <w:rPr>
          <w:b/>
          <w:sz w:val="32"/>
          <w:szCs w:val="32"/>
        </w:rPr>
        <w:t xml:space="preserve">Lecturer </w:t>
      </w:r>
      <w:proofErr w:type="gramStart"/>
      <w:r>
        <w:rPr>
          <w:b/>
          <w:sz w:val="32"/>
          <w:szCs w:val="32"/>
        </w:rPr>
        <w:t>Name ;</w:t>
      </w:r>
      <w:proofErr w:type="gramEnd"/>
      <w:r>
        <w:rPr>
          <w:b/>
          <w:sz w:val="32"/>
          <w:szCs w:val="32"/>
        </w:rPr>
        <w:t xml:space="preserve"> Dr Gregory Cowan</w:t>
      </w:r>
    </w:p>
    <w:p w14:paraId="04BB9922" w14:textId="77777777" w:rsidR="005B4307" w:rsidRDefault="00411A27">
      <w:pPr>
        <w:jc w:val="center"/>
        <w:rPr>
          <w:b/>
          <w:sz w:val="32"/>
          <w:szCs w:val="32"/>
        </w:rPr>
      </w:pPr>
      <w:r>
        <w:rPr>
          <w:b/>
          <w:sz w:val="32"/>
          <w:szCs w:val="32"/>
        </w:rPr>
        <w:t>- Report (Part 1)</w:t>
      </w:r>
    </w:p>
    <w:p w14:paraId="2BEE5E22" w14:textId="77777777" w:rsidR="005B4307" w:rsidRDefault="005B4307">
      <w:pPr>
        <w:jc w:val="center"/>
        <w:rPr>
          <w:b/>
          <w:sz w:val="32"/>
          <w:szCs w:val="32"/>
        </w:rPr>
      </w:pPr>
    </w:p>
    <w:p w14:paraId="729DFB57" w14:textId="77777777" w:rsidR="005B4307" w:rsidRDefault="005B4307">
      <w:pPr>
        <w:jc w:val="center"/>
        <w:rPr>
          <w:b/>
          <w:sz w:val="32"/>
          <w:szCs w:val="32"/>
        </w:rPr>
      </w:pPr>
    </w:p>
    <w:p w14:paraId="31C03344" w14:textId="77777777" w:rsidR="005B4307" w:rsidRDefault="00411A27">
      <w:pPr>
        <w:jc w:val="center"/>
        <w:rPr>
          <w:b/>
          <w:sz w:val="32"/>
          <w:szCs w:val="32"/>
        </w:rPr>
      </w:pPr>
      <w:r>
        <w:rPr>
          <w:b/>
          <w:sz w:val="32"/>
          <w:szCs w:val="32"/>
        </w:rPr>
        <w:t>Word Count- 2500</w:t>
      </w:r>
    </w:p>
    <w:p w14:paraId="357B7884" w14:textId="77777777" w:rsidR="005B4307" w:rsidRDefault="00411A27">
      <w:pPr>
        <w:jc w:val="center"/>
        <w:rPr>
          <w:b/>
          <w:sz w:val="32"/>
          <w:szCs w:val="32"/>
        </w:rPr>
      </w:pPr>
      <w:r>
        <w:rPr>
          <w:b/>
          <w:sz w:val="32"/>
          <w:szCs w:val="32"/>
        </w:rPr>
        <w:t xml:space="preserve">Student Name-Bogdan Andrei </w:t>
      </w:r>
      <w:proofErr w:type="spellStart"/>
      <w:r>
        <w:rPr>
          <w:b/>
          <w:sz w:val="32"/>
          <w:szCs w:val="32"/>
        </w:rPr>
        <w:t>Stefaniga</w:t>
      </w:r>
      <w:proofErr w:type="spellEnd"/>
      <w:r>
        <w:rPr>
          <w:b/>
          <w:sz w:val="32"/>
          <w:szCs w:val="32"/>
        </w:rPr>
        <w:t xml:space="preserve">  </w:t>
      </w:r>
    </w:p>
    <w:p w14:paraId="5CCB3E5D" w14:textId="77777777" w:rsidR="005B4307" w:rsidRDefault="00411A27">
      <w:pPr>
        <w:jc w:val="center"/>
        <w:rPr>
          <w:b/>
          <w:sz w:val="32"/>
          <w:szCs w:val="32"/>
        </w:rPr>
      </w:pPr>
      <w:r>
        <w:rPr>
          <w:b/>
          <w:sz w:val="32"/>
          <w:szCs w:val="32"/>
        </w:rPr>
        <w:t>Student ID-1917193</w:t>
      </w:r>
    </w:p>
    <w:p w14:paraId="7C244A87" w14:textId="77777777" w:rsidR="005B4307" w:rsidRDefault="00411A27">
      <w:pPr>
        <w:jc w:val="center"/>
        <w:rPr>
          <w:b/>
          <w:sz w:val="32"/>
          <w:szCs w:val="32"/>
        </w:rPr>
      </w:pPr>
      <w:r>
        <w:br w:type="page"/>
      </w:r>
    </w:p>
    <w:p w14:paraId="174C0798" w14:textId="77777777" w:rsidR="005B4307" w:rsidRDefault="00411A27">
      <w:pPr>
        <w:jc w:val="center"/>
        <w:rPr>
          <w:b/>
          <w:sz w:val="26"/>
          <w:szCs w:val="26"/>
        </w:rPr>
      </w:pPr>
      <w:r>
        <w:rPr>
          <w:b/>
          <w:sz w:val="26"/>
          <w:szCs w:val="26"/>
        </w:rPr>
        <w:t>Table of Contents</w:t>
      </w:r>
    </w:p>
    <w:p w14:paraId="5ACC1115" w14:textId="77777777" w:rsidR="005B4307" w:rsidRDefault="005B4307">
      <w:pPr>
        <w:jc w:val="center"/>
        <w:rPr>
          <w:b/>
          <w:sz w:val="26"/>
          <w:szCs w:val="26"/>
        </w:rPr>
      </w:pPr>
    </w:p>
    <w:sdt>
      <w:sdtPr>
        <w:id w:val="1716154208"/>
        <w:docPartObj>
          <w:docPartGallery w:val="Table of Contents"/>
          <w:docPartUnique/>
        </w:docPartObj>
      </w:sdtPr>
      <w:sdtEndPr/>
      <w:sdtContent>
        <w:p w14:paraId="61B83BAD" w14:textId="77777777" w:rsidR="005B4307" w:rsidRDefault="00411A27">
          <w:pPr>
            <w:tabs>
              <w:tab w:val="right" w:pos="9025"/>
            </w:tabs>
            <w:spacing w:before="80"/>
          </w:pPr>
          <w:r>
            <w:fldChar w:fldCharType="begin"/>
          </w:r>
          <w:r>
            <w:instrText xml:space="preserve"> TOC \h \u \z </w:instrText>
          </w:r>
          <w:r>
            <w:fldChar w:fldCharType="separate"/>
          </w:r>
          <w:hyperlink w:anchor="_heading=h.gjdgxs">
            <w:r>
              <w:t>Introduction</w:t>
            </w:r>
          </w:hyperlink>
          <w:r>
            <w:tab/>
          </w:r>
          <w:r>
            <w:fldChar w:fldCharType="begin"/>
          </w:r>
          <w:r>
            <w:instrText xml:space="preserve"> HYPERLINK \l "_heading=h.gjdgxs" </w:instrText>
          </w:r>
          <w:r>
            <w:fldChar w:fldCharType="separate"/>
          </w:r>
          <w:r>
            <w:t>3</w:t>
          </w:r>
        </w:p>
        <w:p w14:paraId="73D64F02" w14:textId="77777777" w:rsidR="005B4307" w:rsidRDefault="00411A27">
          <w:pPr>
            <w:tabs>
              <w:tab w:val="right" w:pos="9025"/>
            </w:tabs>
            <w:spacing w:before="200"/>
          </w:pPr>
          <w:r>
            <w:fldChar w:fldCharType="end"/>
          </w:r>
          <w:hyperlink w:anchor="_heading=h.30j0zll">
            <w:r>
              <w:t>Overview of Organisation</w:t>
            </w:r>
          </w:hyperlink>
          <w:r>
            <w:tab/>
          </w:r>
          <w:r>
            <w:fldChar w:fldCharType="begin"/>
          </w:r>
          <w:r>
            <w:instrText xml:space="preserve"> HYPERLINK \l "_heading=h.30j0zll" </w:instrText>
          </w:r>
          <w:r>
            <w:fldChar w:fldCharType="separate"/>
          </w:r>
          <w:r>
            <w:t>3</w:t>
          </w:r>
        </w:p>
        <w:p w14:paraId="7FA206E5" w14:textId="77777777" w:rsidR="005B4307" w:rsidRDefault="00411A27">
          <w:pPr>
            <w:tabs>
              <w:tab w:val="right" w:pos="9025"/>
            </w:tabs>
            <w:spacing w:before="200"/>
          </w:pPr>
          <w:r>
            <w:fldChar w:fldCharType="end"/>
          </w:r>
          <w:hyperlink w:anchor="_heading=h.1fob9te">
            <w:r>
              <w:t>Management Theories</w:t>
            </w:r>
          </w:hyperlink>
          <w:r>
            <w:tab/>
          </w:r>
          <w:r>
            <w:fldChar w:fldCharType="begin"/>
          </w:r>
          <w:r>
            <w:instrText xml:space="preserve"> HYPERLINK \l "_heading=h.1fob9te" </w:instrText>
          </w:r>
          <w:r>
            <w:fldChar w:fldCharType="separate"/>
          </w:r>
          <w:r>
            <w:t>3</w:t>
          </w:r>
        </w:p>
        <w:p w14:paraId="05EF731C" w14:textId="77777777" w:rsidR="005B4307" w:rsidRDefault="00411A27">
          <w:pPr>
            <w:tabs>
              <w:tab w:val="right" w:pos="9025"/>
            </w:tabs>
            <w:spacing w:before="200"/>
          </w:pPr>
          <w:r>
            <w:fldChar w:fldCharType="end"/>
          </w:r>
          <w:hyperlink w:anchor="_heading=h.3znysh7">
            <w:r>
              <w:t>Management theories for organisation</w:t>
            </w:r>
          </w:hyperlink>
          <w:r>
            <w:tab/>
          </w:r>
          <w:r>
            <w:fldChar w:fldCharType="begin"/>
          </w:r>
          <w:r>
            <w:instrText xml:space="preserve"> HYPERLINK \l "_heading=h.3znysh7" </w:instrText>
          </w:r>
          <w:r>
            <w:fldChar w:fldCharType="separate"/>
          </w:r>
          <w:r>
            <w:t>5</w:t>
          </w:r>
        </w:p>
        <w:p w14:paraId="4E1FACA6" w14:textId="77777777" w:rsidR="005B4307" w:rsidRDefault="00411A27">
          <w:pPr>
            <w:tabs>
              <w:tab w:val="right" w:pos="9025"/>
            </w:tabs>
            <w:spacing w:before="200"/>
          </w:pPr>
          <w:r>
            <w:fldChar w:fldCharType="end"/>
          </w:r>
          <w:hyperlink w:anchor="_heading=h.2et92p0">
            <w:r>
              <w:t>Critical evaluation of management theories</w:t>
            </w:r>
          </w:hyperlink>
          <w:r>
            <w:tab/>
          </w:r>
          <w:r>
            <w:fldChar w:fldCharType="begin"/>
          </w:r>
          <w:r>
            <w:instrText xml:space="preserve"> HYPERLINK \l</w:instrText>
          </w:r>
          <w:r>
            <w:instrText xml:space="preserve"> "_heading=h.2et92p0" </w:instrText>
          </w:r>
          <w:r>
            <w:fldChar w:fldCharType="separate"/>
          </w:r>
          <w:r>
            <w:t>7</w:t>
          </w:r>
        </w:p>
        <w:p w14:paraId="302F2DFA" w14:textId="77777777" w:rsidR="005B4307" w:rsidRDefault="00411A27">
          <w:pPr>
            <w:tabs>
              <w:tab w:val="right" w:pos="9025"/>
            </w:tabs>
            <w:spacing w:before="200"/>
          </w:pPr>
          <w:r>
            <w:fldChar w:fldCharType="end"/>
          </w:r>
          <w:hyperlink w:anchor="_heading=h.tyjcwt">
            <w:r>
              <w:t>Recommendation</w:t>
            </w:r>
          </w:hyperlink>
          <w:r>
            <w:tab/>
          </w:r>
          <w:r>
            <w:fldChar w:fldCharType="begin"/>
          </w:r>
          <w:r>
            <w:instrText xml:space="preserve"> HYPERLINK \l "_heading=h.tyjcwt" </w:instrText>
          </w:r>
          <w:r>
            <w:fldChar w:fldCharType="separate"/>
          </w:r>
          <w:r>
            <w:t>8</w:t>
          </w:r>
        </w:p>
        <w:p w14:paraId="1D03A936" w14:textId="77777777" w:rsidR="005B4307" w:rsidRDefault="00411A27">
          <w:pPr>
            <w:tabs>
              <w:tab w:val="right" w:pos="9025"/>
            </w:tabs>
            <w:spacing w:before="200"/>
          </w:pPr>
          <w:r>
            <w:fldChar w:fldCharType="end"/>
          </w:r>
          <w:hyperlink w:anchor="_heading=h.3dy6vkm">
            <w:r>
              <w:t>Conclusion</w:t>
            </w:r>
          </w:hyperlink>
          <w:r>
            <w:tab/>
          </w:r>
          <w:r>
            <w:fldChar w:fldCharType="begin"/>
          </w:r>
          <w:r>
            <w:instrText xml:space="preserve"> HYPERLINK \l "_heading=h.3dy6vkm" </w:instrText>
          </w:r>
          <w:r>
            <w:fldChar w:fldCharType="separate"/>
          </w:r>
          <w:r>
            <w:t>9</w:t>
          </w:r>
        </w:p>
        <w:p w14:paraId="307F4AD8" w14:textId="77777777" w:rsidR="005B4307" w:rsidRDefault="00411A27">
          <w:pPr>
            <w:tabs>
              <w:tab w:val="right" w:pos="9025"/>
            </w:tabs>
            <w:spacing w:before="200" w:after="80"/>
          </w:pPr>
          <w:r>
            <w:fldChar w:fldCharType="end"/>
          </w:r>
          <w:hyperlink w:anchor="_heading=h.1t3h5sf">
            <w:r>
              <w:t>Re</w:t>
            </w:r>
            <w:r>
              <w:t>ferences</w:t>
            </w:r>
          </w:hyperlink>
          <w:r>
            <w:tab/>
          </w:r>
          <w:r>
            <w:fldChar w:fldCharType="begin"/>
          </w:r>
          <w:r>
            <w:instrText xml:space="preserve"> PAGEREF _heading=h.1t3h5sf \h </w:instrText>
          </w:r>
          <w:r>
            <w:fldChar w:fldCharType="separate"/>
          </w:r>
          <w:r>
            <w:t>11</w:t>
          </w:r>
          <w:r>
            <w:fldChar w:fldCharType="end"/>
          </w:r>
          <w:r>
            <w:fldChar w:fldCharType="end"/>
          </w:r>
        </w:p>
      </w:sdtContent>
    </w:sdt>
    <w:p w14:paraId="1E670C39" w14:textId="77777777" w:rsidR="005B4307" w:rsidRDefault="005B4307">
      <w:pPr>
        <w:rPr>
          <w:b/>
          <w:sz w:val="26"/>
          <w:szCs w:val="26"/>
        </w:rPr>
      </w:pPr>
    </w:p>
    <w:p w14:paraId="724CB2AE" w14:textId="77777777" w:rsidR="005B4307" w:rsidRDefault="005B4307">
      <w:pPr>
        <w:jc w:val="center"/>
        <w:rPr>
          <w:b/>
          <w:sz w:val="26"/>
          <w:szCs w:val="26"/>
        </w:rPr>
      </w:pPr>
    </w:p>
    <w:p w14:paraId="036FC476" w14:textId="77777777" w:rsidR="005B4307" w:rsidRDefault="00411A27">
      <w:pPr>
        <w:jc w:val="center"/>
        <w:rPr>
          <w:b/>
          <w:sz w:val="26"/>
          <w:szCs w:val="26"/>
        </w:rPr>
      </w:pPr>
      <w:r>
        <w:br w:type="page"/>
      </w:r>
    </w:p>
    <w:p w14:paraId="71D09118" w14:textId="77777777" w:rsidR="005B4307" w:rsidRDefault="00411A27">
      <w:pPr>
        <w:rPr>
          <w:b/>
        </w:rPr>
      </w:pPr>
      <w:r>
        <w:rPr>
          <w:b/>
        </w:rPr>
        <w:t xml:space="preserve">Assessment Task </w:t>
      </w:r>
    </w:p>
    <w:p w14:paraId="695B48B1" w14:textId="77777777" w:rsidR="005B4307" w:rsidRDefault="00411A27">
      <w:pPr>
        <w:rPr>
          <w:b/>
        </w:rPr>
      </w:pPr>
      <w:r>
        <w:rPr>
          <w:b/>
        </w:rPr>
        <w:t xml:space="preserve">Part 1 </w:t>
      </w:r>
    </w:p>
    <w:p w14:paraId="6E009B9E" w14:textId="77777777" w:rsidR="005B4307" w:rsidRDefault="00411A27">
      <w:pPr>
        <w:pStyle w:val="Heading1"/>
      </w:pPr>
      <w:bookmarkStart w:id="0" w:name="_heading=h.gjdgxs" w:colFirst="0" w:colLast="0"/>
      <w:bookmarkEnd w:id="0"/>
      <w:r>
        <w:t xml:space="preserve">Introduction </w:t>
      </w:r>
    </w:p>
    <w:p w14:paraId="285EFD21" w14:textId="77777777" w:rsidR="005B4307" w:rsidRDefault="00411A27">
      <w:r>
        <w:t xml:space="preserve">Organisational values, beliefs, and behaviours will help to develop a positive workplace environment for achieving success in the targeted market. Attitude is the most important factor that might influence behaviour for achieving a favourable outcome. The </w:t>
      </w:r>
      <w:r>
        <w:t>Covid-19 pandemic situation has created a critical situation for global business organisations. The international business sector faced loss, low employee engagement, and challenges in cross border business. The proper evaluation of the management strategi</w:t>
      </w:r>
      <w:r>
        <w:t>es that are helping to manage employees and enhance organisational performance in the targeted market for the post-Covid situation. There are several management theories such as systems theory, and human relations theories that are helping to manage organi</w:t>
      </w:r>
      <w:r>
        <w:t>sational operations in a better way. The essay includes a critical evaluation of the management theories for solving business-related issues and business in a better way. The paper includes recommendations for mitigating post-Covid situations in a better w</w:t>
      </w:r>
      <w:r>
        <w:t xml:space="preserve">ay. </w:t>
      </w:r>
    </w:p>
    <w:p w14:paraId="5F2190DC" w14:textId="77777777" w:rsidR="005B4307" w:rsidRDefault="00411A27">
      <w:pPr>
        <w:pStyle w:val="Heading1"/>
      </w:pPr>
      <w:bookmarkStart w:id="1" w:name="_heading=h.30j0zll" w:colFirst="0" w:colLast="0"/>
      <w:bookmarkEnd w:id="1"/>
      <w:r>
        <w:t xml:space="preserve">Overview of Organisation </w:t>
      </w:r>
    </w:p>
    <w:p w14:paraId="25BF38C4" w14:textId="77777777" w:rsidR="005B4307" w:rsidRDefault="00411A27">
      <w:r>
        <w:t>Tesco PLC is a British multinational retailer business organisation headquartered in Welwyn Garden City, England, United Kingdom. It is the third-largest retailer business organisation in the international market (</w:t>
      </w:r>
      <w:r>
        <w:rPr>
          <w:color w:val="222222"/>
          <w:highlight w:val="white"/>
        </w:rPr>
        <w:t>McNamara, K</w:t>
      </w:r>
      <w:r>
        <w:rPr>
          <w:color w:val="222222"/>
          <w:highlight w:val="white"/>
        </w:rPr>
        <w:t>elly, and Mathews, 2019)</w:t>
      </w:r>
      <w:r>
        <w:t>. The founder of this organisation is Jack Cohen and founded in the year of 1919. The subsidiaries of his organisation are Tesco Bank, Tesco Mobile, and Tesco Ireland. The key people of this organisation are John Allan (Chairman), a</w:t>
      </w:r>
      <w:r>
        <w:t xml:space="preserve">nd Ken Murphy (CEO). Tesco PLC is serving several areas such as the United Kingdom, Ireland, Slovakia, Hungary, and the Czech Republic countries. The product of this organisation such as hypermarkets, supermarkets, convenience shops, and superstores. </w:t>
      </w:r>
    </w:p>
    <w:p w14:paraId="33F17FCF" w14:textId="77777777" w:rsidR="005B4307" w:rsidRDefault="00411A27">
      <w:r>
        <w:t>4673</w:t>
      </w:r>
      <w:r>
        <w:t xml:space="preserve"> stores are operating the retail business of this organisation. According to reports, the annual revenues of Tesco PLC is €57.887 billion, operating income is €1.815 billion, net income is €6.147 billion, Total assets are €10.807 billion, and total equity </w:t>
      </w:r>
      <w:r>
        <w:t>is €12.325 billion. The number of employees is 367,321 who are operating business worldwide (</w:t>
      </w:r>
      <w:r>
        <w:rPr>
          <w:color w:val="222222"/>
          <w:highlight w:val="white"/>
        </w:rPr>
        <w:t xml:space="preserve">Graham, </w:t>
      </w:r>
      <w:r>
        <w:rPr>
          <w:i/>
          <w:color w:val="222222"/>
          <w:highlight w:val="white"/>
        </w:rPr>
        <w:t xml:space="preserve">et al., </w:t>
      </w:r>
      <w:r>
        <w:rPr>
          <w:color w:val="222222"/>
          <w:highlight w:val="white"/>
        </w:rPr>
        <w:t>2019)</w:t>
      </w:r>
      <w:r>
        <w:t xml:space="preserve">. The Covid-19 pandemic situation also affected the global retail business which Tesco PLC was also affected negatively. This organisation is </w:t>
      </w:r>
      <w:r>
        <w:t xml:space="preserve">also affected by poor workplace behaviour in a better way. </w:t>
      </w:r>
    </w:p>
    <w:p w14:paraId="52C10269" w14:textId="77777777" w:rsidR="005B4307" w:rsidRDefault="00411A27">
      <w:pPr>
        <w:pStyle w:val="Heading1"/>
      </w:pPr>
      <w:bookmarkStart w:id="2" w:name="_heading=h.1fob9te" w:colFirst="0" w:colLast="0"/>
      <w:bookmarkEnd w:id="2"/>
      <w:r>
        <w:t xml:space="preserve">Management Theories </w:t>
      </w:r>
    </w:p>
    <w:p w14:paraId="51866AA8" w14:textId="77777777" w:rsidR="005B4307" w:rsidRDefault="00411A27">
      <w:pPr>
        <w:rPr>
          <w:b/>
        </w:rPr>
      </w:pPr>
      <w:r>
        <w:rPr>
          <w:b/>
        </w:rPr>
        <w:t>Contingency theory</w:t>
      </w:r>
    </w:p>
    <w:p w14:paraId="2CB69A2E" w14:textId="77777777" w:rsidR="005B4307" w:rsidRDefault="00411A27">
      <w:r>
        <w:t>The contingency theory of management is dependent on the management approaches and builds effectiveness between management behaviours or specific situations</w:t>
      </w:r>
      <w:r>
        <w:t>. This theory allows all organisational leaders to use proper leadership styles to manage employees' attitudes, beliefs, and values to mitigate the critical situation in a better way. This management theory also helps employees to push themselves to make b</w:t>
      </w:r>
      <w:r>
        <w:t>etter decisions, reduce initial fears, and quickly move into recovery mode (</w:t>
      </w:r>
      <w:r>
        <w:rPr>
          <w:color w:val="222222"/>
          <w:highlight w:val="white"/>
        </w:rPr>
        <w:t>Cheng, 2020)</w:t>
      </w:r>
      <w:r>
        <w:t>. The proper evaluation of this theory helps to manage employees in a better way. This theory has been developed by Fred Fiedler in 1960 after analysing the characteris</w:t>
      </w:r>
      <w:r>
        <w:t xml:space="preserve">tics or personalities of organisational leaders. The contingency theory will help business organisations focus on the issues or challenges and mitigate them easily. The proper evaluation of this theory helps to manage the employee motivation and behaviour </w:t>
      </w:r>
      <w:r>
        <w:t xml:space="preserve">that are affected by critical situations. This theory also helps managers or leaders to focus on their interpersonal efforts for restoring business-related operations in a better way. </w:t>
      </w:r>
    </w:p>
    <w:p w14:paraId="7445A6CE" w14:textId="77777777" w:rsidR="005B4307" w:rsidRDefault="00411A27">
      <w:pPr>
        <w:rPr>
          <w:b/>
        </w:rPr>
      </w:pPr>
      <w:r>
        <w:rPr>
          <w:b/>
        </w:rPr>
        <w:t xml:space="preserve">Human relations theory </w:t>
      </w:r>
    </w:p>
    <w:p w14:paraId="2F1D33B5" w14:textId="77777777" w:rsidR="005B4307" w:rsidRDefault="00411A27">
      <w:r>
        <w:t>The theory of human relations has the general a</w:t>
      </w:r>
      <w:r>
        <w:t>pproaches of organisational management that emphasize the importance of employee interpersonal skills, relationships, attitude, beliefs, leadership, and behaviours for increasing organisational performance in the targeted market. The main theme of this the</w:t>
      </w:r>
      <w:r>
        <w:t>ory is to increase the motivation, and self-actualization of employees by analysing their attitudes, behaviours, beliefs, and values in a critical situation in a better way. Human relations are important for sustainable and creating a pleasant working envi</w:t>
      </w:r>
      <w:r>
        <w:t>ronment through increased employee productivity and retention (</w:t>
      </w:r>
      <w:r>
        <w:rPr>
          <w:color w:val="222222"/>
          <w:highlight w:val="white"/>
        </w:rPr>
        <w:t>Ishii, 2019)</w:t>
      </w:r>
      <w:r>
        <w:t xml:space="preserve">. Focusing on management style on human interaction might help to develop a positive workplace in which employees will feel motivated and valued. The main purpose of this theory is </w:t>
      </w:r>
      <w:r>
        <w:t>to provide a clear overview on management interactions between people and subordinates. It is the most effective relationship between organisational productivity and employee satisfaction. The method of this theory will help to emphasize the roles and resp</w:t>
      </w:r>
      <w:r>
        <w:t xml:space="preserve">onsibilities of social groups or relationships in the business organisation. This theory helps to increase employee creativity, employee engagement, healthy relationships, mutual support, and increasing loyalty. </w:t>
      </w:r>
    </w:p>
    <w:p w14:paraId="0E557ECC" w14:textId="77777777" w:rsidR="005B4307" w:rsidRDefault="00411A27">
      <w:pPr>
        <w:rPr>
          <w:b/>
        </w:rPr>
      </w:pPr>
      <w:r>
        <w:rPr>
          <w:b/>
        </w:rPr>
        <w:t>Behavioural management</w:t>
      </w:r>
    </w:p>
    <w:p w14:paraId="00EE1C00" w14:textId="77777777" w:rsidR="005B4307" w:rsidRDefault="00411A27">
      <w:r>
        <w:t>The behavioural mana</w:t>
      </w:r>
      <w:r>
        <w:t xml:space="preserve">gement theory helps to explain human behaviour </w:t>
      </w:r>
      <w:proofErr w:type="gramStart"/>
      <w:r>
        <w:t>so as to</w:t>
      </w:r>
      <w:proofErr w:type="gramEnd"/>
      <w:r>
        <w:t xml:space="preserve"> detect the consequences and antecedents in the individual business’s environments.  This theory includes human relations movement because it provides a clear overview of the human dimension of work. B</w:t>
      </w:r>
      <w:r>
        <w:t>ehavioural theorists believed that individual employees' behaviour at the workplace such as expectations, motivations, improved productivity, conflicts, and group dynamics (</w:t>
      </w:r>
      <w:proofErr w:type="spellStart"/>
      <w:r>
        <w:rPr>
          <w:color w:val="222222"/>
          <w:highlight w:val="white"/>
        </w:rPr>
        <w:t>Olya</w:t>
      </w:r>
      <w:proofErr w:type="spellEnd"/>
      <w:r>
        <w:rPr>
          <w:color w:val="222222"/>
          <w:highlight w:val="white"/>
        </w:rPr>
        <w:t xml:space="preserve">, Bagheri, and </w:t>
      </w:r>
      <w:proofErr w:type="spellStart"/>
      <w:r>
        <w:rPr>
          <w:color w:val="222222"/>
          <w:highlight w:val="white"/>
        </w:rPr>
        <w:t>Tümer</w:t>
      </w:r>
      <w:proofErr w:type="spellEnd"/>
      <w:r>
        <w:rPr>
          <w:color w:val="222222"/>
          <w:highlight w:val="white"/>
        </w:rPr>
        <w:t>, 2019)</w:t>
      </w:r>
      <w:r>
        <w:t>. Behaviourism is behavioural psychology that is bas</w:t>
      </w:r>
      <w:r>
        <w:t>ed upon individual ideas of behaviours in a critical situation. Maslow's hierarchy theory is the human behavioural theory and calculates five aspects such as physiological needs, safety needs, esteem needs, belonging needs, and self-actualisation needs. Th</w:t>
      </w:r>
      <w:r>
        <w:t>is management theory is important for workplace values and managing the organisational operations in a better way. This theory is increasing positive and constructive approaches that are helping to manage employees' behaviour or cultural norms for developi</w:t>
      </w:r>
      <w:r>
        <w:t xml:space="preserve">ng a positive working place. </w:t>
      </w:r>
    </w:p>
    <w:p w14:paraId="49B4CED7" w14:textId="77777777" w:rsidR="005B4307" w:rsidRDefault="00411A27">
      <w:pPr>
        <w:pStyle w:val="Heading1"/>
      </w:pPr>
      <w:bookmarkStart w:id="3" w:name="_heading=h.3znysh7" w:colFirst="0" w:colLast="0"/>
      <w:bookmarkEnd w:id="3"/>
      <w:r>
        <w:t xml:space="preserve">Management theories for organisation </w:t>
      </w:r>
    </w:p>
    <w:p w14:paraId="386FF9B4" w14:textId="77777777" w:rsidR="005B4307" w:rsidRDefault="00411A27">
      <w:pPr>
        <w:rPr>
          <w:b/>
        </w:rPr>
      </w:pPr>
      <w:r>
        <w:rPr>
          <w:b/>
        </w:rPr>
        <w:t>Maslow's hierarchy theory</w:t>
      </w:r>
    </w:p>
    <w:p w14:paraId="3ACB4D66" w14:textId="77777777" w:rsidR="005B4307" w:rsidRDefault="00411A27">
      <w:pPr>
        <w:rPr>
          <w:b/>
        </w:rPr>
      </w:pPr>
      <w:r>
        <w:rPr>
          <w:b/>
        </w:rPr>
        <w:t xml:space="preserve">Physiological needs </w:t>
      </w:r>
    </w:p>
    <w:p w14:paraId="2465282F" w14:textId="77777777" w:rsidR="005B4307" w:rsidRDefault="00411A27">
      <w:r>
        <w:t>The physiological needs of employees are food, treatment, shelter, and clothes. The employees of Tesco are emerging requirements for motivati</w:t>
      </w:r>
      <w:r>
        <w:t>on and encouragement during the Covid-19 pandemic situation in a better way (</w:t>
      </w:r>
      <w:proofErr w:type="spellStart"/>
      <w:r>
        <w:rPr>
          <w:color w:val="222222"/>
          <w:highlight w:val="white"/>
        </w:rPr>
        <w:t>Zvavahera</w:t>
      </w:r>
      <w:proofErr w:type="spellEnd"/>
      <w:r>
        <w:rPr>
          <w:color w:val="222222"/>
          <w:highlight w:val="white"/>
        </w:rPr>
        <w:t xml:space="preserve">, and </w:t>
      </w:r>
      <w:proofErr w:type="spellStart"/>
      <w:r>
        <w:rPr>
          <w:color w:val="222222"/>
          <w:highlight w:val="white"/>
        </w:rPr>
        <w:t>Tandi</w:t>
      </w:r>
      <w:proofErr w:type="spellEnd"/>
      <w:r>
        <w:rPr>
          <w:color w:val="222222"/>
          <w:highlight w:val="white"/>
        </w:rPr>
        <w:t>, 2021)</w:t>
      </w:r>
      <w:r>
        <w:t xml:space="preserve">. Tesco PLC is trying to provide for the needs of employees by increasing motivation among them for the betterment of them. </w:t>
      </w:r>
    </w:p>
    <w:p w14:paraId="57C35CA7" w14:textId="77777777" w:rsidR="005B4307" w:rsidRDefault="00411A27">
      <w:pPr>
        <w:rPr>
          <w:b/>
        </w:rPr>
      </w:pPr>
      <w:r>
        <w:rPr>
          <w:b/>
        </w:rPr>
        <w:t xml:space="preserve">Safety needs </w:t>
      </w:r>
    </w:p>
    <w:p w14:paraId="7CC65ABD" w14:textId="77777777" w:rsidR="005B4307" w:rsidRDefault="00411A27">
      <w:r>
        <w:t>People are se</w:t>
      </w:r>
      <w:r>
        <w:t xml:space="preserve">arching for job-related safety, </w:t>
      </w:r>
      <w:proofErr w:type="gramStart"/>
      <w:r>
        <w:t>security</w:t>
      </w:r>
      <w:proofErr w:type="gramEnd"/>
      <w:r>
        <w:t xml:space="preserve"> and a better working environment. During the Covid-19 pandemic situation, several employees were afraid of losing jobs, not getting proper salaries and proper accommodation. In this situation, Tesco PLC is trying to</w:t>
      </w:r>
      <w:r>
        <w:t xml:space="preserve"> provide a salary for working hours and a comfortable working environment. </w:t>
      </w:r>
    </w:p>
    <w:p w14:paraId="60941053" w14:textId="77777777" w:rsidR="005B4307" w:rsidRDefault="00411A27">
      <w:pPr>
        <w:jc w:val="center"/>
      </w:pPr>
      <w:r>
        <w:rPr>
          <w:noProof/>
        </w:rPr>
        <w:drawing>
          <wp:inline distT="114300" distB="114300" distL="114300" distR="114300" wp14:anchorId="5227D9F4" wp14:editId="5DE15522">
            <wp:extent cx="4291013" cy="183832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291013" cy="1838325"/>
                    </a:xfrm>
                    <a:prstGeom prst="rect">
                      <a:avLst/>
                    </a:prstGeom>
                    <a:ln w="25400">
                      <a:solidFill>
                        <a:srgbClr val="000000"/>
                      </a:solidFill>
                      <a:prstDash val="solid"/>
                    </a:ln>
                  </pic:spPr>
                </pic:pic>
              </a:graphicData>
            </a:graphic>
          </wp:inline>
        </w:drawing>
      </w:r>
    </w:p>
    <w:p w14:paraId="2B43302C" w14:textId="77777777" w:rsidR="005B4307" w:rsidRDefault="00411A27">
      <w:pPr>
        <w:jc w:val="center"/>
        <w:rPr>
          <w:b/>
        </w:rPr>
      </w:pPr>
      <w:r>
        <w:rPr>
          <w:b/>
        </w:rPr>
        <w:t xml:space="preserve">Figure: </w:t>
      </w:r>
      <w:proofErr w:type="spellStart"/>
      <w:r>
        <w:rPr>
          <w:b/>
        </w:rPr>
        <w:t>Maslows</w:t>
      </w:r>
      <w:proofErr w:type="spellEnd"/>
      <w:r>
        <w:rPr>
          <w:b/>
        </w:rPr>
        <w:t>' Hierarchy Theory</w:t>
      </w:r>
    </w:p>
    <w:p w14:paraId="4B9BD0AA" w14:textId="77777777" w:rsidR="005B4307" w:rsidRDefault="00411A27">
      <w:pPr>
        <w:jc w:val="center"/>
        <w:rPr>
          <w:b/>
        </w:rPr>
      </w:pPr>
      <w:proofErr w:type="spellStart"/>
      <w:proofErr w:type="gramStart"/>
      <w:r>
        <w:rPr>
          <w:b/>
        </w:rPr>
        <w:t>Sources:blogspot</w:t>
      </w:r>
      <w:proofErr w:type="spellEnd"/>
      <w:proofErr w:type="gramEnd"/>
      <w:r>
        <w:rPr>
          <w:b/>
        </w:rPr>
        <w:t>, 2022</w:t>
      </w:r>
    </w:p>
    <w:p w14:paraId="33A0EAF1" w14:textId="77777777" w:rsidR="005B4307" w:rsidRDefault="00411A27">
      <w:pPr>
        <w:rPr>
          <w:b/>
        </w:rPr>
      </w:pPr>
      <w:r>
        <w:rPr>
          <w:b/>
        </w:rPr>
        <w:t xml:space="preserve">Social needs </w:t>
      </w:r>
    </w:p>
    <w:p w14:paraId="3F61E995" w14:textId="77777777" w:rsidR="005B4307" w:rsidRDefault="00411A27">
      <w:r>
        <w:t>The social needs of individual employees are emerging for work from home facilities to mitigate the critica</w:t>
      </w:r>
      <w:r>
        <w:t xml:space="preserve">l situation of the Covid-19 pandemic situation. Tesco promotes a teamwork environment and enables work from home facilities for employees to motivate them. This organisation also provides an appreciation for employees' working nature. </w:t>
      </w:r>
    </w:p>
    <w:p w14:paraId="2A4ABE4A" w14:textId="77777777" w:rsidR="005B4307" w:rsidRDefault="00411A27">
      <w:pPr>
        <w:rPr>
          <w:b/>
        </w:rPr>
      </w:pPr>
      <w:r>
        <w:rPr>
          <w:b/>
        </w:rPr>
        <w:t xml:space="preserve">Esteem needs </w:t>
      </w:r>
    </w:p>
    <w:p w14:paraId="1072E976" w14:textId="77777777" w:rsidR="005B4307" w:rsidRDefault="00411A27">
      <w:r>
        <w:t>The se</w:t>
      </w:r>
      <w:r>
        <w:t xml:space="preserve">lf-esteem needs of individual employees are the most important factor for working in a business organisation in a better way. During the pandemic, employees have lost their self-esteem badly. In this situation, this organisation </w:t>
      </w:r>
      <w:proofErr w:type="gramStart"/>
      <w:r>
        <w:t>has to</w:t>
      </w:r>
      <w:proofErr w:type="gramEnd"/>
      <w:r>
        <w:t xml:space="preserve"> emphasise their work</w:t>
      </w:r>
      <w:r>
        <w:t xml:space="preserve">-related values for increasing the respect or self-respect among employees. </w:t>
      </w:r>
    </w:p>
    <w:p w14:paraId="23731FC6" w14:textId="77777777" w:rsidR="005B4307" w:rsidRDefault="00411A27">
      <w:pPr>
        <w:rPr>
          <w:b/>
        </w:rPr>
      </w:pPr>
      <w:r>
        <w:rPr>
          <w:b/>
        </w:rPr>
        <w:t xml:space="preserve">Self-actualisation </w:t>
      </w:r>
    </w:p>
    <w:p w14:paraId="1296A27C" w14:textId="77777777" w:rsidR="005B4307" w:rsidRDefault="00411A27">
      <w:r>
        <w:t>Tesco PLC is promoting personal development plans for employees in which they can gain self-motivation and encouragement. This aspect helps employees to work i</w:t>
      </w:r>
      <w:r>
        <w:t xml:space="preserve">n this organisation. </w:t>
      </w:r>
    </w:p>
    <w:p w14:paraId="37E42153" w14:textId="77777777" w:rsidR="005B4307" w:rsidRDefault="00411A27">
      <w:pPr>
        <w:rPr>
          <w:b/>
        </w:rPr>
      </w:pPr>
      <w:r>
        <w:rPr>
          <w:b/>
        </w:rPr>
        <w:t>McGregor's Theory X and Y</w:t>
      </w:r>
    </w:p>
    <w:p w14:paraId="45DF426C" w14:textId="77777777" w:rsidR="005B4307" w:rsidRDefault="00411A27">
      <w:r>
        <w:t xml:space="preserve">Douglas McGregor has founded the most influential management theory in which organisational leaders might manage employees in a particular business organisation. He believed that various managers </w:t>
      </w:r>
      <w:proofErr w:type="gramStart"/>
      <w:r>
        <w:t>can</w:t>
      </w:r>
      <w:proofErr w:type="gramEnd"/>
      <w:r>
        <w:t xml:space="preserve"> take care of their employees in a better way. The manage</w:t>
      </w:r>
      <w:r>
        <w:t xml:space="preserve">rs of the </w:t>
      </w:r>
      <w:proofErr w:type="gramStart"/>
      <w:r>
        <w:t>particular business</w:t>
      </w:r>
      <w:proofErr w:type="gramEnd"/>
      <w:r>
        <w:t xml:space="preserve"> organisations might look after their workers such as some employees who dislike work. On the other hand, several employees think the working ability is the most important factor for managing responsibility in the workplace (</w:t>
      </w:r>
      <w:proofErr w:type="spellStart"/>
      <w:r>
        <w:rPr>
          <w:color w:val="222222"/>
          <w:highlight w:val="white"/>
        </w:rPr>
        <w:t>Pr</w:t>
      </w:r>
      <w:r>
        <w:rPr>
          <w:color w:val="222222"/>
          <w:highlight w:val="white"/>
        </w:rPr>
        <w:t>ottas</w:t>
      </w:r>
      <w:proofErr w:type="spellEnd"/>
      <w:r>
        <w:rPr>
          <w:color w:val="222222"/>
          <w:highlight w:val="white"/>
        </w:rPr>
        <w:t xml:space="preserve">, and </w:t>
      </w:r>
      <w:proofErr w:type="spellStart"/>
      <w:r>
        <w:rPr>
          <w:color w:val="222222"/>
          <w:highlight w:val="white"/>
        </w:rPr>
        <w:t>Nummelin</w:t>
      </w:r>
      <w:proofErr w:type="spellEnd"/>
      <w:r>
        <w:rPr>
          <w:color w:val="222222"/>
          <w:highlight w:val="white"/>
        </w:rPr>
        <w:t>, 2018)</w:t>
      </w:r>
      <w:r>
        <w:t xml:space="preserve">. During the Covid-19 pandemic situation, employees of Tesco PLC have been facing poor motivation and engagement to work in this business organisation. The theory of X will indicate that several employees are lazy who are lacking </w:t>
      </w:r>
      <w:r>
        <w:t xml:space="preserve">to take </w:t>
      </w:r>
      <w:proofErr w:type="gramStart"/>
      <w:r>
        <w:t>responsibility, and</w:t>
      </w:r>
      <w:proofErr w:type="gramEnd"/>
      <w:r>
        <w:t xml:space="preserve"> lacking in ambition. </w:t>
      </w:r>
    </w:p>
    <w:p w14:paraId="2103F7D6" w14:textId="77777777" w:rsidR="005B4307" w:rsidRDefault="00411A27">
      <w:pPr>
        <w:jc w:val="center"/>
        <w:rPr>
          <w:b/>
        </w:rPr>
      </w:pPr>
      <w:r>
        <w:rPr>
          <w:b/>
          <w:noProof/>
        </w:rPr>
        <w:drawing>
          <wp:inline distT="114300" distB="114300" distL="114300" distR="114300" wp14:anchorId="288BDDFB" wp14:editId="18CFBDDA">
            <wp:extent cx="3767138" cy="173355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67138" cy="1733550"/>
                    </a:xfrm>
                    <a:prstGeom prst="rect">
                      <a:avLst/>
                    </a:prstGeom>
                    <a:ln w="25400">
                      <a:solidFill>
                        <a:srgbClr val="000000"/>
                      </a:solidFill>
                      <a:prstDash val="solid"/>
                    </a:ln>
                  </pic:spPr>
                </pic:pic>
              </a:graphicData>
            </a:graphic>
          </wp:inline>
        </w:drawing>
      </w:r>
    </w:p>
    <w:p w14:paraId="304794F9" w14:textId="77777777" w:rsidR="005B4307" w:rsidRDefault="00411A27">
      <w:pPr>
        <w:jc w:val="center"/>
        <w:rPr>
          <w:b/>
        </w:rPr>
      </w:pPr>
      <w:r>
        <w:rPr>
          <w:b/>
        </w:rPr>
        <w:t>Figure: McGregor's Theory X and Y</w:t>
      </w:r>
    </w:p>
    <w:p w14:paraId="452AF231" w14:textId="77777777" w:rsidR="005B4307" w:rsidRDefault="00411A27">
      <w:pPr>
        <w:jc w:val="center"/>
        <w:rPr>
          <w:b/>
          <w:highlight w:val="white"/>
        </w:rPr>
      </w:pPr>
      <w:r>
        <w:rPr>
          <w:b/>
        </w:rPr>
        <w:t xml:space="preserve">Sources: </w:t>
      </w:r>
      <w:r>
        <w:rPr>
          <w:b/>
          <w:highlight w:val="white"/>
        </w:rPr>
        <w:t>Researchgate.net, 2022</w:t>
      </w:r>
    </w:p>
    <w:p w14:paraId="1B9A248F" w14:textId="77777777" w:rsidR="005B4307" w:rsidRDefault="00411A27">
      <w:pPr>
        <w:rPr>
          <w:highlight w:val="white"/>
        </w:rPr>
      </w:pPr>
      <w:r>
        <w:rPr>
          <w:highlight w:val="white"/>
        </w:rPr>
        <w:t xml:space="preserve">In the theory of Y, the managers believe that employees are ready to take responsibility and manage organisational operations in a better </w:t>
      </w:r>
      <w:r>
        <w:rPr>
          <w:highlight w:val="white"/>
        </w:rPr>
        <w:t>way.  According to this theory, the organisational managers are setting goals for employees in which they can work along with encouragement, and motivation in a better way. The proper evaluation of this theory will help to manage the employee motivation fo</w:t>
      </w:r>
      <w:r>
        <w:rPr>
          <w:highlight w:val="white"/>
        </w:rPr>
        <w:t>r increasing organisational values in the targeted market. The collaborative working environment is the way to manage employee motivation and engagement for gaining success in a better way. The managers of Tesco have believed that discussing job responsibi</w:t>
      </w:r>
      <w:r>
        <w:rPr>
          <w:highlight w:val="white"/>
        </w:rPr>
        <w:t xml:space="preserve">lities and objectives will help to manage organisational operations. The theory of X is the most effective management style for mitigating the challenges of the Covid-19 pandemic situation. </w:t>
      </w:r>
    </w:p>
    <w:p w14:paraId="037944DD" w14:textId="77777777" w:rsidR="005B4307" w:rsidRDefault="00411A27">
      <w:pPr>
        <w:pStyle w:val="Heading1"/>
      </w:pPr>
      <w:bookmarkStart w:id="4" w:name="_heading=h.2et92p0" w:colFirst="0" w:colLast="0"/>
      <w:bookmarkEnd w:id="4"/>
      <w:r>
        <w:t xml:space="preserve">Critical evaluation of management theories </w:t>
      </w:r>
    </w:p>
    <w:p w14:paraId="5E538DA0" w14:textId="77777777" w:rsidR="005B4307" w:rsidRDefault="00411A27">
      <w:r>
        <w:t>Attitudes are based u</w:t>
      </w:r>
      <w:r>
        <w:t>pon affective, cognitive, and behavioural information. Beliefs provide the cognitive attitude to individual employees in a better way. Several employees and managers have various perspectives of beliefs, values, and attitudes that are impacting work-life a</w:t>
      </w:r>
      <w:r>
        <w:t>nd management roles and responsibilities in a better way (</w:t>
      </w:r>
      <w:r>
        <w:rPr>
          <w:color w:val="222222"/>
          <w:highlight w:val="white"/>
        </w:rPr>
        <w:t>Owusu-Addo, 2022)</w:t>
      </w:r>
      <w:r>
        <w:t xml:space="preserve">. Maslow's Hierarchy theory and McGregor's theories X and Y will help to develop motivation and engagement among employees that are helping to manage organisational operations in a </w:t>
      </w:r>
      <w:r>
        <w:t xml:space="preserve">better way. Some people believe that if they work with underperforming employees in the workplace then they will lose their motivation and engagement for gaining success in a better way. </w:t>
      </w:r>
    </w:p>
    <w:p w14:paraId="466D2DEF" w14:textId="77777777" w:rsidR="005B4307" w:rsidRDefault="00411A27">
      <w:r>
        <w:t xml:space="preserve">On the other hand, if managers take leave for a long </w:t>
      </w:r>
      <w:proofErr w:type="gramStart"/>
      <w:r>
        <w:t>time</w:t>
      </w:r>
      <w:proofErr w:type="gramEnd"/>
      <w:r>
        <w:t xml:space="preserve"> then their</w:t>
      </w:r>
      <w:r>
        <w:t xml:space="preserve"> team members will suffer while working with other managers. In this situation, employees are lacking with poor engagement and motivation for managing organisational operations in a better way. The proper evaluation of the motivational theories or framewor</w:t>
      </w:r>
      <w:r>
        <w:t>ks will help to increase employee motivation, engagement, beliefs, and critical thinking (</w:t>
      </w:r>
      <w:r>
        <w:rPr>
          <w:color w:val="222222"/>
          <w:highlight w:val="white"/>
        </w:rPr>
        <w:t xml:space="preserve">Nkomo, </w:t>
      </w:r>
      <w:r>
        <w:rPr>
          <w:i/>
          <w:color w:val="222222"/>
          <w:highlight w:val="white"/>
        </w:rPr>
        <w:t>et al.,</w:t>
      </w:r>
      <w:r>
        <w:rPr>
          <w:color w:val="222222"/>
          <w:highlight w:val="white"/>
        </w:rPr>
        <w:t xml:space="preserve"> 2019)</w:t>
      </w:r>
      <w:r>
        <w:t xml:space="preserve">. Some managers are taking responsibility if someone is not performing well. On the other hand, some managers are pressuring employees to perform </w:t>
      </w:r>
      <w:r>
        <w:t xml:space="preserve">well, which decreases lower motivation among employees in the </w:t>
      </w:r>
      <w:proofErr w:type="gramStart"/>
      <w:r>
        <w:t>particular business</w:t>
      </w:r>
      <w:proofErr w:type="gramEnd"/>
      <w:r>
        <w:t xml:space="preserve"> organisation. </w:t>
      </w:r>
    </w:p>
    <w:p w14:paraId="6587F87F" w14:textId="77777777" w:rsidR="005B4307" w:rsidRDefault="00411A27">
      <w:r>
        <w:t xml:space="preserve">As per the observation, some managers will have to implement </w:t>
      </w:r>
      <w:proofErr w:type="spellStart"/>
      <w:r>
        <w:t>Maslows</w:t>
      </w:r>
      <w:proofErr w:type="spellEnd"/>
      <w:r>
        <w:t>' hierarchy theory and McGregor's theories X and Y to interpret the various attitudes, beli</w:t>
      </w:r>
      <w:r>
        <w:t>efs, and values differently. These theories are helping to understand various needs, beliefs or satisfaction or people from which business organisations will be benefited. The proper evaluation of the personal development plan for employees who are lacking</w:t>
      </w:r>
      <w:r>
        <w:t xml:space="preserve"> in performing poorly in the organisation. If someone is not performing well, managers should conduct a motivational training period for increasing employee engagement in the </w:t>
      </w:r>
      <w:proofErr w:type="gramStart"/>
      <w:r>
        <w:t>particular business</w:t>
      </w:r>
      <w:proofErr w:type="gramEnd"/>
      <w:r>
        <w:t xml:space="preserve"> organisation. Organisational managers or leaders </w:t>
      </w:r>
      <w:proofErr w:type="gramStart"/>
      <w:r>
        <w:t>have to</w:t>
      </w:r>
      <w:proofErr w:type="gramEnd"/>
      <w:r>
        <w:t xml:space="preserve"> anal</w:t>
      </w:r>
      <w:r>
        <w:t xml:space="preserve">yse these theories that bring effectiveness in the targeted market. </w:t>
      </w:r>
    </w:p>
    <w:p w14:paraId="2C5515B3" w14:textId="77777777" w:rsidR="005B4307" w:rsidRDefault="00411A27">
      <w:r>
        <w:t xml:space="preserve">If the organisational managers need to practice theory Y that is helping to increase the positive values and beliefs among organisational employees in a better way. Some of the managers </w:t>
      </w:r>
      <w:proofErr w:type="gramStart"/>
      <w:r>
        <w:t>h</w:t>
      </w:r>
      <w:r>
        <w:t>ave to</w:t>
      </w:r>
      <w:proofErr w:type="gramEnd"/>
      <w:r>
        <w:t xml:space="preserve"> analyse or examine the consequences of these theories to improve employees' beliefs and positive attitudes toward working in a critical situation (</w:t>
      </w:r>
      <w:proofErr w:type="spellStart"/>
      <w:r>
        <w:rPr>
          <w:color w:val="222222"/>
          <w:highlight w:val="white"/>
        </w:rPr>
        <w:t>Innella</w:t>
      </w:r>
      <w:proofErr w:type="spellEnd"/>
      <w:r>
        <w:rPr>
          <w:color w:val="222222"/>
          <w:highlight w:val="white"/>
        </w:rPr>
        <w:t xml:space="preserve">, </w:t>
      </w:r>
      <w:proofErr w:type="spellStart"/>
      <w:r>
        <w:rPr>
          <w:color w:val="222222"/>
          <w:highlight w:val="white"/>
        </w:rPr>
        <w:t>Arashpour</w:t>
      </w:r>
      <w:proofErr w:type="spellEnd"/>
      <w:r>
        <w:rPr>
          <w:color w:val="222222"/>
          <w:highlight w:val="white"/>
        </w:rPr>
        <w:t>, and Bai, 2019)</w:t>
      </w:r>
      <w:r>
        <w:t xml:space="preserve">. As per the observation, the theory of X and Y that are helping to </w:t>
      </w:r>
      <w:r>
        <w:t xml:space="preserve">manage the employee development and growth in a particular business organisation in a better way. The proper evaluation of these theories such as Maslow's hierarchy theory and McGregor's theories X and Y will help to increase the positive outcome for the </w:t>
      </w:r>
      <w:proofErr w:type="gramStart"/>
      <w:r>
        <w:t>p</w:t>
      </w:r>
      <w:r>
        <w:t>articular business</w:t>
      </w:r>
      <w:proofErr w:type="gramEnd"/>
      <w:r>
        <w:t xml:space="preserve"> organisation. </w:t>
      </w:r>
    </w:p>
    <w:p w14:paraId="572E4DA4" w14:textId="77777777" w:rsidR="005B4307" w:rsidRDefault="00411A27">
      <w:r>
        <w:t xml:space="preserve">Maslow's hierarchy theory helps to provide a clear overview of the people's needs and requirements for managing employee engagement and retention in a better way. In this situation, managers </w:t>
      </w:r>
      <w:proofErr w:type="gramStart"/>
      <w:r>
        <w:t>have to</w:t>
      </w:r>
      <w:proofErr w:type="gramEnd"/>
      <w:r>
        <w:t xml:space="preserve"> take drastic steps for </w:t>
      </w:r>
      <w:r>
        <w:t xml:space="preserve">managing employees and their engagement and motivation for achieving success in the targeted market. The proper evaluation of the </w:t>
      </w:r>
      <w:proofErr w:type="gramStart"/>
      <w:r>
        <w:t>particular theories</w:t>
      </w:r>
      <w:proofErr w:type="gramEnd"/>
      <w:r>
        <w:t xml:space="preserve"> will help to manage the employee's motivation, beliefs, values, and attitude for working in a critical sit</w:t>
      </w:r>
      <w:r>
        <w:t xml:space="preserve">uation in a better way. </w:t>
      </w:r>
    </w:p>
    <w:p w14:paraId="26656FB6" w14:textId="77777777" w:rsidR="005B4307" w:rsidRDefault="00411A27">
      <w:pPr>
        <w:pStyle w:val="Heading1"/>
      </w:pPr>
      <w:bookmarkStart w:id="5" w:name="_heading=h.tyjcwt" w:colFirst="0" w:colLast="0"/>
      <w:bookmarkEnd w:id="5"/>
      <w:r>
        <w:t xml:space="preserve">Recommendation </w:t>
      </w:r>
    </w:p>
    <w:p w14:paraId="1C7B5882" w14:textId="77777777" w:rsidR="005B4307" w:rsidRDefault="00411A27">
      <w:pPr>
        <w:rPr>
          <w:b/>
        </w:rPr>
      </w:pPr>
      <w:r>
        <w:rPr>
          <w:b/>
        </w:rPr>
        <w:t xml:space="preserve">Provide support </w:t>
      </w:r>
    </w:p>
    <w:p w14:paraId="42FF4054" w14:textId="77777777" w:rsidR="005B4307" w:rsidRDefault="00411A27">
      <w:r>
        <w:t>Employees of Tesco PLC have been facing lower motivation and engagement during the Covid-19 pandemic situation (</w:t>
      </w:r>
      <w:r>
        <w:rPr>
          <w:color w:val="222222"/>
          <w:highlight w:val="white"/>
        </w:rPr>
        <w:t xml:space="preserve">Utama, </w:t>
      </w:r>
      <w:r>
        <w:rPr>
          <w:i/>
          <w:color w:val="222222"/>
          <w:highlight w:val="white"/>
        </w:rPr>
        <w:t xml:space="preserve">et al., </w:t>
      </w:r>
      <w:r>
        <w:rPr>
          <w:color w:val="222222"/>
          <w:highlight w:val="white"/>
        </w:rPr>
        <w:t>2022)</w:t>
      </w:r>
      <w:r>
        <w:t>. They need individualised support for managing employees in a bet</w:t>
      </w:r>
      <w:r>
        <w:t>ter way. While organisational superiors are showing support to employees along with arrangements for accomplishing goals and completing the work in a better way. This practice helps to increase employee motivation and engagement that are increasing effecti</w:t>
      </w:r>
      <w:r>
        <w:t xml:space="preserve">veness in the </w:t>
      </w:r>
      <w:proofErr w:type="gramStart"/>
      <w:r>
        <w:t>particular business</w:t>
      </w:r>
      <w:proofErr w:type="gramEnd"/>
      <w:r>
        <w:t xml:space="preserve"> organisation. The proper evaluation of this strategy will help to manage the various changing needs and other accommodations of employees in Tesco PLC. These behaviours will help to feel positive and understand another's f</w:t>
      </w:r>
      <w:r>
        <w:t xml:space="preserve">eelings in a better way. </w:t>
      </w:r>
    </w:p>
    <w:p w14:paraId="5553ACD5" w14:textId="77777777" w:rsidR="005B4307" w:rsidRDefault="00411A27">
      <w:pPr>
        <w:rPr>
          <w:b/>
        </w:rPr>
      </w:pPr>
      <w:r>
        <w:rPr>
          <w:b/>
        </w:rPr>
        <w:t xml:space="preserve">Show appreciation </w:t>
      </w:r>
    </w:p>
    <w:p w14:paraId="061A4AD0" w14:textId="77777777" w:rsidR="005B4307" w:rsidRDefault="00411A27">
      <w:r>
        <w:t>Employees who are lacking with engagement, motivation, values, and beliefs need recognition and appreciation from organisational superiors. As per the report, some employees are benefiting from gaining appreciat</w:t>
      </w:r>
      <w:r>
        <w:t xml:space="preserve">ion from superiors in a better way. On the other hand, employees have reported to their superiors that they are not able to manage their responsibilities. In this situation, the managers will take steps to mitigate the situation in a better way. This type </w:t>
      </w:r>
      <w:r>
        <w:t xml:space="preserve">of affirmative behaviour made workers feel proud and valued in the </w:t>
      </w:r>
      <w:proofErr w:type="gramStart"/>
      <w:r>
        <w:t>particular working</w:t>
      </w:r>
      <w:proofErr w:type="gramEnd"/>
      <w:r>
        <w:t xml:space="preserve"> environment in a better way. During the pandemic employees need support from higher authorities in the </w:t>
      </w:r>
      <w:proofErr w:type="gramStart"/>
      <w:r>
        <w:t>particular working</w:t>
      </w:r>
      <w:proofErr w:type="gramEnd"/>
      <w:r>
        <w:t xml:space="preserve"> environment. </w:t>
      </w:r>
    </w:p>
    <w:p w14:paraId="39B4C276" w14:textId="77777777" w:rsidR="005B4307" w:rsidRDefault="00411A27">
      <w:pPr>
        <w:rPr>
          <w:b/>
        </w:rPr>
      </w:pPr>
      <w:r>
        <w:rPr>
          <w:b/>
        </w:rPr>
        <w:t>Encourage employees to take on new</w:t>
      </w:r>
      <w:r>
        <w:rPr>
          <w:b/>
        </w:rPr>
        <w:t xml:space="preserve"> responsibilities </w:t>
      </w:r>
    </w:p>
    <w:p w14:paraId="66950BD8" w14:textId="77777777" w:rsidR="005B4307" w:rsidRDefault="00411A27">
      <w:r>
        <w:t>During the Covid-19 pandemic situation, the employees are afraid of taking responsibility or performing other tasks in which business organisations are losing their performance and position in the targeted market (</w:t>
      </w:r>
      <w:r>
        <w:rPr>
          <w:color w:val="222222"/>
          <w:highlight w:val="white"/>
        </w:rPr>
        <w:t xml:space="preserve">Newman, </w:t>
      </w:r>
      <w:r>
        <w:rPr>
          <w:i/>
          <w:color w:val="222222"/>
          <w:highlight w:val="white"/>
        </w:rPr>
        <w:t xml:space="preserve">et al., </w:t>
      </w:r>
      <w:r>
        <w:rPr>
          <w:color w:val="222222"/>
          <w:highlight w:val="white"/>
        </w:rPr>
        <w:t>2018)</w:t>
      </w:r>
      <w:r>
        <w:t xml:space="preserve">. </w:t>
      </w:r>
      <w:r>
        <w:t xml:space="preserve">The superiors </w:t>
      </w:r>
      <w:proofErr w:type="gramStart"/>
      <w:r>
        <w:t>have to</w:t>
      </w:r>
      <w:proofErr w:type="gramEnd"/>
      <w:r>
        <w:t xml:space="preserve"> provide the additional work or lead to new initiatives and take steps to mentor co-workers for their expertise along with remote work. Taking on new responsibilities will help employees to build confidence and opportunities for workin</w:t>
      </w:r>
      <w:r>
        <w:t xml:space="preserve">g in a better way. The proper evaluation of this strategy will help to manage employee motivation in a better way. </w:t>
      </w:r>
    </w:p>
    <w:p w14:paraId="7EF45BA5" w14:textId="77777777" w:rsidR="005B4307" w:rsidRDefault="00411A27">
      <w:pPr>
        <w:rPr>
          <w:b/>
        </w:rPr>
      </w:pPr>
      <w:r>
        <w:rPr>
          <w:b/>
        </w:rPr>
        <w:t xml:space="preserve">Involve employees in decision-making processes </w:t>
      </w:r>
    </w:p>
    <w:p w14:paraId="7F6CC4A5" w14:textId="77777777" w:rsidR="005B4307" w:rsidRDefault="00411A27">
      <w:r>
        <w:t>Employees' perception of the decision-making process will help to manage the critical situat</w:t>
      </w:r>
      <w:r>
        <w:t xml:space="preserve">ion in the working place. The organisational higher authorities </w:t>
      </w:r>
      <w:proofErr w:type="gramStart"/>
      <w:r>
        <w:t>have to</w:t>
      </w:r>
      <w:proofErr w:type="gramEnd"/>
      <w:r>
        <w:t xml:space="preserve"> provide more convenience to feel valued in the working place in a better way. During the Covid-19 pandemic situation, employees were demotivated and refused to take part in the other a</w:t>
      </w:r>
      <w:r>
        <w:t xml:space="preserve">ctivities. In this situation, the superiors of this organisation </w:t>
      </w:r>
      <w:proofErr w:type="gramStart"/>
      <w:r>
        <w:t>have to</w:t>
      </w:r>
      <w:proofErr w:type="gramEnd"/>
      <w:r>
        <w:t xml:space="preserve"> engage in the decision-making process that will help to manage conflicts in a better way. This participation will help to manage organisational operations and provide effectiveness in</w:t>
      </w:r>
      <w:r>
        <w:t xml:space="preserve"> the business processes. </w:t>
      </w:r>
    </w:p>
    <w:p w14:paraId="0AC0E9F4" w14:textId="77777777" w:rsidR="005B4307" w:rsidRDefault="00411A27">
      <w:pPr>
        <w:rPr>
          <w:b/>
        </w:rPr>
      </w:pPr>
      <w:r>
        <w:rPr>
          <w:b/>
        </w:rPr>
        <w:t xml:space="preserve">Develop time and space for team developing </w:t>
      </w:r>
    </w:p>
    <w:p w14:paraId="25DBDA6F" w14:textId="77777777" w:rsidR="005B4307" w:rsidRDefault="00411A27">
      <w:r>
        <w:t xml:space="preserve">Providing time and space to employees and creating specific opportunities or developing bonds among employees for the betterment. The higher authorities </w:t>
      </w:r>
      <w:proofErr w:type="gramStart"/>
      <w:r>
        <w:t>have to</w:t>
      </w:r>
      <w:proofErr w:type="gramEnd"/>
      <w:r>
        <w:t xml:space="preserve"> provide breaks in the wor</w:t>
      </w:r>
      <w:r>
        <w:t>king place such as happy hours, coffee breaks, and time for sharing stories (</w:t>
      </w:r>
      <w:proofErr w:type="spellStart"/>
      <w:r>
        <w:rPr>
          <w:color w:val="222222"/>
          <w:highlight w:val="white"/>
        </w:rPr>
        <w:t>Savla</w:t>
      </w:r>
      <w:proofErr w:type="spellEnd"/>
      <w:r>
        <w:rPr>
          <w:color w:val="222222"/>
          <w:highlight w:val="white"/>
        </w:rPr>
        <w:t>, 2020)</w:t>
      </w:r>
      <w:r>
        <w:t>. The proper evaluation of this strategy will help to manage the organisational employees in a better way. This recommended strategy will bring effectiveness in managi</w:t>
      </w:r>
      <w:r>
        <w:t xml:space="preserve">ng processes in a better way. These processes help to manage organisational operations and manage employees' motivation, critical thinking, and behaviour. </w:t>
      </w:r>
    </w:p>
    <w:p w14:paraId="7E578EEA" w14:textId="77777777" w:rsidR="005B4307" w:rsidRDefault="00411A27">
      <w:pPr>
        <w:pStyle w:val="Heading1"/>
        <w:rPr>
          <w:b w:val="0"/>
        </w:rPr>
      </w:pPr>
      <w:bookmarkStart w:id="6" w:name="_heading=h.3dy6vkm" w:colFirst="0" w:colLast="0"/>
      <w:bookmarkEnd w:id="6"/>
      <w:r>
        <w:t xml:space="preserve">Conclusion </w:t>
      </w:r>
    </w:p>
    <w:p w14:paraId="0012A8DD" w14:textId="77777777" w:rsidR="005B4307" w:rsidRDefault="00411A27">
      <w:r>
        <w:t>The paper concludes that the Covid-19 pandemic situation is creating numerous challenges</w:t>
      </w:r>
      <w:r>
        <w:t xml:space="preserve"> and critical situations for business organisations in a better way. Tesco PLC is the most affected retail business organisation that is facing challenges and critical situations of the Covid-19 pandemic situation. Employees of this organisation are felt d</w:t>
      </w:r>
      <w:r>
        <w:t>emotivated and have low self-esteem which is affecting organisational performance. The paper also concludes with several management theories for managing employees in Tesco PLC. The proper evaluation of the management theories such as Maslow's Hierarchy ne</w:t>
      </w:r>
      <w:r>
        <w:t>eds and McGregor's theories X and Y. These theories will help to manage employees and increase interpersonal skills and behaviours for providing proper operational decisions in a better way. The paper also includes some effective recommendations for managi</w:t>
      </w:r>
      <w:r>
        <w:t xml:space="preserve">ng employee motivation that is increased through the Covid-19 pandemic situation. </w:t>
      </w:r>
      <w:r>
        <w:br w:type="page"/>
      </w:r>
    </w:p>
    <w:p w14:paraId="66E4D184" w14:textId="77777777" w:rsidR="005B4307" w:rsidRDefault="00411A27">
      <w:pPr>
        <w:pStyle w:val="Heading1"/>
      </w:pPr>
      <w:bookmarkStart w:id="7" w:name="_heading=h.1t3h5sf" w:colFirst="0" w:colLast="0"/>
      <w:bookmarkEnd w:id="7"/>
      <w:r>
        <w:t xml:space="preserve">References </w:t>
      </w:r>
    </w:p>
    <w:p w14:paraId="7346ADBC" w14:textId="77777777" w:rsidR="005B4307" w:rsidRDefault="00411A27">
      <w:proofErr w:type="spellStart"/>
      <w:r>
        <w:t>blogspot</w:t>
      </w:r>
      <w:proofErr w:type="spellEnd"/>
      <w:r>
        <w:t>, 2022. [online] 1.bp.blogspot.com. Available at: &lt;http://1.bp.blogspot.com/_cGNFDjmvjEg/TT1fA3ZDG4I/AAAAAAAAAAY/s1pYM6ilooI/s1600/tesco+maslow.bmp&gt; [Ac</w:t>
      </w:r>
      <w:r>
        <w:t>cessed 22 April 2022].</w:t>
      </w:r>
    </w:p>
    <w:p w14:paraId="79840BA4" w14:textId="77777777" w:rsidR="005B4307" w:rsidRDefault="00411A27">
      <w:pPr>
        <w:rPr>
          <w:color w:val="222222"/>
          <w:highlight w:val="white"/>
        </w:rPr>
      </w:pPr>
      <w:r>
        <w:rPr>
          <w:color w:val="222222"/>
          <w:highlight w:val="white"/>
        </w:rPr>
        <w:t xml:space="preserve">Cheng, Y., 2020. Contingent organization-public relationship (COPR) matters: reconciling the contingency theory of accommodation into the relationship management paradigm. </w:t>
      </w:r>
      <w:r>
        <w:rPr>
          <w:i/>
          <w:color w:val="222222"/>
          <w:highlight w:val="white"/>
        </w:rPr>
        <w:t>Journal of Public Relations Research</w:t>
      </w:r>
      <w:r>
        <w:rPr>
          <w:color w:val="222222"/>
          <w:highlight w:val="white"/>
        </w:rPr>
        <w:t xml:space="preserve">, </w:t>
      </w:r>
      <w:r>
        <w:rPr>
          <w:i/>
          <w:color w:val="222222"/>
          <w:highlight w:val="white"/>
        </w:rPr>
        <w:t>32</w:t>
      </w:r>
      <w:r>
        <w:rPr>
          <w:color w:val="222222"/>
          <w:highlight w:val="white"/>
        </w:rPr>
        <w:t>(3-4), pp.140-154.</w:t>
      </w:r>
    </w:p>
    <w:p w14:paraId="59BF86A4" w14:textId="77777777" w:rsidR="005B4307" w:rsidRDefault="00411A27">
      <w:pPr>
        <w:rPr>
          <w:color w:val="222222"/>
          <w:highlight w:val="white"/>
        </w:rPr>
      </w:pPr>
      <w:r>
        <w:rPr>
          <w:color w:val="222222"/>
          <w:highlight w:val="white"/>
        </w:rPr>
        <w:t xml:space="preserve">Graham, F., Russell, J., Holdsworth, M., Menon, M. and Barker, M., 2019. Exploring the relationship between environmental impact and nutrient content of sandwiches and beverages available in cafés </w:t>
      </w:r>
      <w:r>
        <w:rPr>
          <w:color w:val="222222"/>
          <w:highlight w:val="white"/>
        </w:rPr>
        <w:t xml:space="preserve">in a UK university.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(11), p.3190.</w:t>
      </w:r>
    </w:p>
    <w:p w14:paraId="239D295B" w14:textId="77777777" w:rsidR="005B4307" w:rsidRDefault="00411A27">
      <w:pPr>
        <w:rPr>
          <w:color w:val="222222"/>
          <w:highlight w:val="white"/>
        </w:rPr>
      </w:pPr>
      <w:proofErr w:type="spellStart"/>
      <w:r>
        <w:rPr>
          <w:color w:val="222222"/>
          <w:highlight w:val="white"/>
        </w:rPr>
        <w:t>Innella</w:t>
      </w:r>
      <w:proofErr w:type="spellEnd"/>
      <w:r>
        <w:rPr>
          <w:color w:val="222222"/>
          <w:highlight w:val="white"/>
        </w:rPr>
        <w:t xml:space="preserve">, F., </w:t>
      </w:r>
      <w:proofErr w:type="spellStart"/>
      <w:r>
        <w:rPr>
          <w:color w:val="222222"/>
          <w:highlight w:val="white"/>
        </w:rPr>
        <w:t>Arashpour</w:t>
      </w:r>
      <w:proofErr w:type="spellEnd"/>
      <w:r>
        <w:rPr>
          <w:color w:val="222222"/>
          <w:highlight w:val="white"/>
        </w:rPr>
        <w:t xml:space="preserve">, M. and Bai, Y., 2019. Lean methodologies and techniques for modular construction: chronological and critical review. </w:t>
      </w:r>
      <w:r>
        <w:rPr>
          <w:i/>
          <w:color w:val="222222"/>
          <w:highlight w:val="white"/>
        </w:rPr>
        <w:t>Journal of Construction Engineering and Management</w:t>
      </w:r>
      <w:r>
        <w:rPr>
          <w:color w:val="222222"/>
          <w:highlight w:val="white"/>
        </w:rPr>
        <w:t xml:space="preserve">, </w:t>
      </w:r>
      <w:r>
        <w:rPr>
          <w:i/>
          <w:color w:val="222222"/>
          <w:highlight w:val="white"/>
        </w:rPr>
        <w:t>145</w:t>
      </w:r>
      <w:r>
        <w:rPr>
          <w:color w:val="222222"/>
          <w:highlight w:val="white"/>
        </w:rPr>
        <w:t>(12), p.04019076.</w:t>
      </w:r>
    </w:p>
    <w:p w14:paraId="5F48517D" w14:textId="77777777" w:rsidR="005B4307" w:rsidRDefault="00411A27">
      <w:pPr>
        <w:rPr>
          <w:color w:val="222222"/>
          <w:highlight w:val="white"/>
        </w:rPr>
      </w:pPr>
      <w:r>
        <w:rPr>
          <w:color w:val="222222"/>
          <w:highlight w:val="white"/>
        </w:rPr>
        <w:t>Ishii, A., 2019, June. Opinion dynamics th</w:t>
      </w:r>
      <w:r>
        <w:rPr>
          <w:color w:val="222222"/>
          <w:highlight w:val="white"/>
        </w:rPr>
        <w:t xml:space="preserve">eory considering trust and suspicion in human relations. In </w:t>
      </w:r>
      <w:r>
        <w:rPr>
          <w:i/>
          <w:color w:val="222222"/>
          <w:highlight w:val="white"/>
        </w:rPr>
        <w:t>International Conference on Group Decision and Negotiation</w:t>
      </w:r>
      <w:r>
        <w:rPr>
          <w:color w:val="222222"/>
          <w:highlight w:val="white"/>
        </w:rPr>
        <w:t xml:space="preserve"> (pp. 193-204). Springer, Cham.</w:t>
      </w:r>
    </w:p>
    <w:p w14:paraId="746B028C" w14:textId="77777777" w:rsidR="005B4307" w:rsidRDefault="00411A27">
      <w:pPr>
        <w:rPr>
          <w:color w:val="222222"/>
          <w:highlight w:val="white"/>
        </w:rPr>
      </w:pPr>
      <w:r>
        <w:rPr>
          <w:color w:val="222222"/>
          <w:highlight w:val="white"/>
        </w:rPr>
        <w:t>McNamara, R., Kelly, S. and Mathews, J., 2019. Key Audit Matters Disclosure: An Event Study of Negative Co</w:t>
      </w:r>
      <w:r>
        <w:rPr>
          <w:color w:val="222222"/>
          <w:highlight w:val="white"/>
        </w:rPr>
        <w:t>nsequences.</w:t>
      </w:r>
    </w:p>
    <w:p w14:paraId="484DA268" w14:textId="77777777" w:rsidR="005B4307" w:rsidRDefault="00411A27">
      <w:pPr>
        <w:rPr>
          <w:color w:val="222222"/>
          <w:highlight w:val="white"/>
        </w:rPr>
      </w:pPr>
      <w:r>
        <w:rPr>
          <w:color w:val="222222"/>
          <w:highlight w:val="white"/>
        </w:rPr>
        <w:t xml:space="preserve">Newman, A., Herman, H.M., Schwarz, G. and Nielsen, I., 2018. The effects of employees' creative self-efficacy on innovative </w:t>
      </w:r>
      <w:proofErr w:type="spellStart"/>
      <w:r>
        <w:rPr>
          <w:color w:val="222222"/>
          <w:highlight w:val="white"/>
        </w:rPr>
        <w:t>behavior</w:t>
      </w:r>
      <w:proofErr w:type="spellEnd"/>
      <w:r>
        <w:rPr>
          <w:color w:val="222222"/>
          <w:highlight w:val="white"/>
        </w:rPr>
        <w:t xml:space="preserve">: The role of entrepreneurial leadership. </w:t>
      </w:r>
      <w:r>
        <w:rPr>
          <w:i/>
          <w:color w:val="222222"/>
          <w:highlight w:val="white"/>
        </w:rPr>
        <w:t>Journal of Business Research</w:t>
      </w:r>
      <w:r>
        <w:rPr>
          <w:color w:val="222222"/>
          <w:highlight w:val="white"/>
        </w:rPr>
        <w:t xml:space="preserve">, </w:t>
      </w:r>
      <w:r>
        <w:rPr>
          <w:i/>
          <w:color w:val="222222"/>
          <w:highlight w:val="white"/>
        </w:rPr>
        <w:t>89</w:t>
      </w:r>
      <w:r>
        <w:rPr>
          <w:color w:val="222222"/>
          <w:highlight w:val="white"/>
        </w:rPr>
        <w:t>, pp.1-9.</w:t>
      </w:r>
    </w:p>
    <w:p w14:paraId="655C38D6" w14:textId="77777777" w:rsidR="005B4307" w:rsidRDefault="00411A27">
      <w:pPr>
        <w:rPr>
          <w:color w:val="222222"/>
          <w:highlight w:val="white"/>
        </w:rPr>
      </w:pPr>
      <w:r>
        <w:rPr>
          <w:color w:val="222222"/>
          <w:highlight w:val="white"/>
        </w:rPr>
        <w:t>Nkomo, S.M., Bell, M.P., Rob</w:t>
      </w:r>
      <w:r>
        <w:rPr>
          <w:color w:val="222222"/>
          <w:highlight w:val="white"/>
        </w:rPr>
        <w:t xml:space="preserve">erts, L.M., Joshi, </w:t>
      </w:r>
      <w:proofErr w:type="gramStart"/>
      <w:r>
        <w:rPr>
          <w:color w:val="222222"/>
          <w:highlight w:val="white"/>
        </w:rPr>
        <w:t>A.</w:t>
      </w:r>
      <w:proofErr w:type="gramEnd"/>
      <w:r>
        <w:rPr>
          <w:color w:val="222222"/>
          <w:highlight w:val="white"/>
        </w:rPr>
        <w:t xml:space="preserve"> and Thatcher, S.M., 2019. Diversity at a critical juncture: </w:t>
      </w:r>
      <w:proofErr w:type="gramStart"/>
      <w:r>
        <w:rPr>
          <w:color w:val="222222"/>
          <w:highlight w:val="white"/>
        </w:rPr>
        <w:t>New</w:t>
      </w:r>
      <w:proofErr w:type="gramEnd"/>
      <w:r>
        <w:rPr>
          <w:color w:val="222222"/>
          <w:highlight w:val="white"/>
        </w:rPr>
        <w:t xml:space="preserve"> theories for a complex phenomenon. </w:t>
      </w:r>
      <w:r>
        <w:rPr>
          <w:i/>
          <w:color w:val="222222"/>
          <w:highlight w:val="white"/>
        </w:rPr>
        <w:t>Academy of Management Review</w:t>
      </w:r>
      <w:r>
        <w:rPr>
          <w:color w:val="222222"/>
          <w:highlight w:val="white"/>
        </w:rPr>
        <w:t xml:space="preserve">, </w:t>
      </w:r>
      <w:r>
        <w:rPr>
          <w:i/>
          <w:color w:val="222222"/>
          <w:highlight w:val="white"/>
        </w:rPr>
        <w:t>44</w:t>
      </w:r>
      <w:r>
        <w:rPr>
          <w:color w:val="222222"/>
          <w:highlight w:val="white"/>
        </w:rPr>
        <w:t>(3), pp.498-517.</w:t>
      </w:r>
    </w:p>
    <w:p w14:paraId="1DFD4768" w14:textId="77777777" w:rsidR="005B4307" w:rsidRDefault="00411A27">
      <w:pPr>
        <w:rPr>
          <w:color w:val="222222"/>
          <w:highlight w:val="white"/>
        </w:rPr>
      </w:pPr>
      <w:proofErr w:type="spellStart"/>
      <w:r>
        <w:rPr>
          <w:color w:val="222222"/>
          <w:highlight w:val="white"/>
        </w:rPr>
        <w:t>Olya</w:t>
      </w:r>
      <w:proofErr w:type="spellEnd"/>
      <w:r>
        <w:rPr>
          <w:color w:val="222222"/>
          <w:highlight w:val="white"/>
        </w:rPr>
        <w:t xml:space="preserve">, H.G., Bagheri, P. and </w:t>
      </w:r>
      <w:proofErr w:type="spellStart"/>
      <w:r>
        <w:rPr>
          <w:color w:val="222222"/>
          <w:highlight w:val="white"/>
        </w:rPr>
        <w:t>Tümer</w:t>
      </w:r>
      <w:proofErr w:type="spellEnd"/>
      <w:r>
        <w:rPr>
          <w:color w:val="222222"/>
          <w:highlight w:val="white"/>
        </w:rPr>
        <w:t>, M., 2019. Decoding behavioural responses of green h</w:t>
      </w:r>
      <w:r>
        <w:rPr>
          <w:color w:val="222222"/>
          <w:highlight w:val="white"/>
        </w:rPr>
        <w:t xml:space="preserve">otel guests: A deeper insight into the application of the theory of planned behaviour. </w:t>
      </w:r>
      <w:r>
        <w:rPr>
          <w:i/>
          <w:color w:val="222222"/>
          <w:highlight w:val="white"/>
        </w:rPr>
        <w:t>International Journal of Contemporary Hospitality Management</w:t>
      </w:r>
      <w:r>
        <w:rPr>
          <w:color w:val="222222"/>
          <w:highlight w:val="white"/>
        </w:rPr>
        <w:t>.</w:t>
      </w:r>
    </w:p>
    <w:p w14:paraId="18A91635" w14:textId="77777777" w:rsidR="005B4307" w:rsidRDefault="00411A27">
      <w:pPr>
        <w:rPr>
          <w:color w:val="222222"/>
          <w:highlight w:val="white"/>
        </w:rPr>
      </w:pPr>
      <w:r>
        <w:rPr>
          <w:color w:val="222222"/>
          <w:highlight w:val="white"/>
        </w:rPr>
        <w:t>Owusu-Addo, A., 2022. Critical Evaluation of the Evolution of Traditional and Contemporary Leadership and M</w:t>
      </w:r>
      <w:r>
        <w:rPr>
          <w:color w:val="222222"/>
          <w:highlight w:val="white"/>
        </w:rPr>
        <w:t xml:space="preserve">anagement Theories. </w:t>
      </w:r>
      <w:r>
        <w:rPr>
          <w:i/>
          <w:color w:val="222222"/>
          <w:highlight w:val="white"/>
        </w:rPr>
        <w:t>Scholars Journal of Science and Technology</w:t>
      </w:r>
      <w:r>
        <w:rPr>
          <w:color w:val="222222"/>
          <w:highlight w:val="white"/>
        </w:rPr>
        <w:t xml:space="preserve">, </w:t>
      </w:r>
      <w:r>
        <w:rPr>
          <w:i/>
          <w:color w:val="222222"/>
          <w:highlight w:val="white"/>
        </w:rPr>
        <w:t>3</w:t>
      </w:r>
      <w:r>
        <w:rPr>
          <w:color w:val="222222"/>
          <w:highlight w:val="white"/>
        </w:rPr>
        <w:t>(1), pp.579-585.</w:t>
      </w:r>
    </w:p>
    <w:p w14:paraId="29C5B64A" w14:textId="77777777" w:rsidR="005B4307" w:rsidRDefault="00411A27">
      <w:proofErr w:type="spellStart"/>
      <w:r>
        <w:rPr>
          <w:color w:val="222222"/>
          <w:highlight w:val="white"/>
        </w:rPr>
        <w:t>Prottas</w:t>
      </w:r>
      <w:proofErr w:type="spellEnd"/>
      <w:r>
        <w:rPr>
          <w:color w:val="222222"/>
          <w:highlight w:val="white"/>
        </w:rPr>
        <w:t xml:space="preserve">, D.J. and </w:t>
      </w:r>
      <w:proofErr w:type="spellStart"/>
      <w:r>
        <w:rPr>
          <w:color w:val="222222"/>
          <w:highlight w:val="white"/>
        </w:rPr>
        <w:t>Nummelin</w:t>
      </w:r>
      <w:proofErr w:type="spellEnd"/>
      <w:r>
        <w:rPr>
          <w:color w:val="222222"/>
          <w:highlight w:val="white"/>
        </w:rPr>
        <w:t xml:space="preserve">, M.R., 2018. Theory X/Y in the health care setting: Employee perceptions, attitudes, and </w:t>
      </w:r>
      <w:proofErr w:type="spellStart"/>
      <w:r>
        <w:rPr>
          <w:color w:val="222222"/>
          <w:highlight w:val="white"/>
        </w:rPr>
        <w:t>behaviors</w:t>
      </w:r>
      <w:proofErr w:type="spellEnd"/>
      <w:r>
        <w:rPr>
          <w:color w:val="222222"/>
          <w:highlight w:val="white"/>
        </w:rPr>
        <w:t xml:space="preserve">. </w:t>
      </w:r>
      <w:r>
        <w:rPr>
          <w:i/>
          <w:color w:val="222222"/>
          <w:highlight w:val="white"/>
        </w:rPr>
        <w:t>The health care manager</w:t>
      </w:r>
      <w:r>
        <w:rPr>
          <w:color w:val="222222"/>
          <w:highlight w:val="white"/>
        </w:rPr>
        <w:t xml:space="preserve">, </w:t>
      </w:r>
      <w:r>
        <w:rPr>
          <w:i/>
          <w:color w:val="222222"/>
          <w:highlight w:val="white"/>
        </w:rPr>
        <w:t>37</w:t>
      </w:r>
      <w:r>
        <w:rPr>
          <w:color w:val="222222"/>
          <w:highlight w:val="white"/>
        </w:rPr>
        <w:t>(2), pp.109-117.</w:t>
      </w:r>
    </w:p>
    <w:p w14:paraId="20EEEFDB" w14:textId="77777777" w:rsidR="005B4307" w:rsidRDefault="00411A27">
      <w:pPr>
        <w:rPr>
          <w:highlight w:val="white"/>
        </w:rPr>
      </w:pPr>
      <w:r>
        <w:rPr>
          <w:highlight w:val="white"/>
        </w:rPr>
        <w:t>Res</w:t>
      </w:r>
      <w:r>
        <w:rPr>
          <w:highlight w:val="white"/>
        </w:rPr>
        <w:t>earchgate.net, 2022. [online] Researchgate.net. Available at: &lt;https://www.researchgate.net/profile/Nardos-Desta/publication/280932756/figure/fig5/AS:666776190853139@1535983240980/McGregors-Theory-X-and-Theory-Y.png&gt; [Accessed 22 April 2022].</w:t>
      </w:r>
    </w:p>
    <w:p w14:paraId="0974562A" w14:textId="77777777" w:rsidR="005B4307" w:rsidRDefault="00411A27">
      <w:pPr>
        <w:rPr>
          <w:color w:val="222222"/>
          <w:highlight w:val="white"/>
        </w:rPr>
      </w:pPr>
      <w:proofErr w:type="spellStart"/>
      <w:r>
        <w:rPr>
          <w:color w:val="222222"/>
          <w:highlight w:val="white"/>
        </w:rPr>
        <w:t>Savla</w:t>
      </w:r>
      <w:proofErr w:type="spellEnd"/>
      <w:r>
        <w:rPr>
          <w:color w:val="222222"/>
          <w:highlight w:val="white"/>
        </w:rPr>
        <w:t>, N., 20</w:t>
      </w:r>
      <w:r>
        <w:rPr>
          <w:color w:val="222222"/>
          <w:highlight w:val="white"/>
        </w:rPr>
        <w:t>20. Developing Superior Employee Experience Model for a Team in an Organization.</w:t>
      </w:r>
    </w:p>
    <w:p w14:paraId="4F1A462D" w14:textId="77777777" w:rsidR="005B4307" w:rsidRDefault="00411A27">
      <w:pPr>
        <w:rPr>
          <w:color w:val="222222"/>
          <w:highlight w:val="white"/>
        </w:rPr>
      </w:pPr>
      <w:r>
        <w:rPr>
          <w:color w:val="222222"/>
          <w:highlight w:val="white"/>
        </w:rPr>
        <w:t xml:space="preserve">Utama, A.G.S., Verma, M., Ng, J.Y., Kee, D.M.H., Nga, C.S., </w:t>
      </w:r>
      <w:proofErr w:type="spellStart"/>
      <w:r>
        <w:rPr>
          <w:color w:val="222222"/>
          <w:highlight w:val="white"/>
        </w:rPr>
        <w:t>Izzati</w:t>
      </w:r>
      <w:proofErr w:type="spellEnd"/>
      <w:r>
        <w:rPr>
          <w:color w:val="222222"/>
          <w:highlight w:val="white"/>
        </w:rPr>
        <w:t xml:space="preserve">, N.N., Ng, Y.X. and </w:t>
      </w:r>
      <w:proofErr w:type="spellStart"/>
      <w:r>
        <w:rPr>
          <w:color w:val="222222"/>
          <w:highlight w:val="white"/>
        </w:rPr>
        <w:t>Khoiruwnia</w:t>
      </w:r>
      <w:proofErr w:type="spellEnd"/>
      <w:r>
        <w:rPr>
          <w:color w:val="222222"/>
          <w:highlight w:val="white"/>
        </w:rPr>
        <w:t xml:space="preserve">, F., 2022. A Research on Tesco's Consumer Purchasing </w:t>
      </w:r>
      <w:proofErr w:type="spellStart"/>
      <w:r>
        <w:rPr>
          <w:color w:val="222222"/>
          <w:highlight w:val="white"/>
        </w:rPr>
        <w:t>Behavior</w:t>
      </w:r>
      <w:proofErr w:type="spellEnd"/>
      <w:r>
        <w:rPr>
          <w:color w:val="222222"/>
          <w:highlight w:val="white"/>
        </w:rPr>
        <w:t xml:space="preserve"> towards E-Comme</w:t>
      </w:r>
      <w:r>
        <w:rPr>
          <w:color w:val="222222"/>
          <w:highlight w:val="white"/>
        </w:rPr>
        <w:t xml:space="preserve">rce during the Pandemic Period. </w:t>
      </w:r>
      <w:r>
        <w:rPr>
          <w:i/>
          <w:color w:val="222222"/>
          <w:highlight w:val="white"/>
        </w:rPr>
        <w:t xml:space="preserve">International Journal of Accounting &amp; Finance in Asia </w:t>
      </w:r>
      <w:proofErr w:type="spellStart"/>
      <w:r>
        <w:rPr>
          <w:i/>
          <w:color w:val="222222"/>
          <w:highlight w:val="white"/>
        </w:rPr>
        <w:t>Pasific</w:t>
      </w:r>
      <w:proofErr w:type="spellEnd"/>
      <w:r>
        <w:rPr>
          <w:i/>
          <w:color w:val="222222"/>
          <w:highlight w:val="white"/>
        </w:rPr>
        <w:t xml:space="preserve"> (IJAFAP)</w:t>
      </w:r>
      <w:r>
        <w:rPr>
          <w:color w:val="222222"/>
          <w:highlight w:val="white"/>
        </w:rPr>
        <w:t xml:space="preserve">, </w:t>
      </w:r>
      <w:r>
        <w:rPr>
          <w:i/>
          <w:color w:val="222222"/>
          <w:highlight w:val="white"/>
        </w:rPr>
        <w:t>5</w:t>
      </w:r>
      <w:r>
        <w:rPr>
          <w:color w:val="222222"/>
          <w:highlight w:val="white"/>
        </w:rPr>
        <w:t>(1), pp.53-63.</w:t>
      </w:r>
    </w:p>
    <w:p w14:paraId="3E02F9AD" w14:textId="77777777" w:rsidR="005B4307" w:rsidRDefault="00411A27">
      <w:pPr>
        <w:rPr>
          <w:color w:val="222222"/>
          <w:highlight w:val="white"/>
        </w:rPr>
      </w:pPr>
      <w:proofErr w:type="spellStart"/>
      <w:r>
        <w:rPr>
          <w:color w:val="222222"/>
          <w:highlight w:val="white"/>
        </w:rPr>
        <w:t>Zvavahera</w:t>
      </w:r>
      <w:proofErr w:type="spellEnd"/>
      <w:r>
        <w:rPr>
          <w:color w:val="222222"/>
          <w:highlight w:val="white"/>
        </w:rPr>
        <w:t xml:space="preserve">, P. and </w:t>
      </w:r>
      <w:proofErr w:type="spellStart"/>
      <w:r>
        <w:rPr>
          <w:color w:val="222222"/>
          <w:highlight w:val="white"/>
        </w:rPr>
        <w:t>Tandi</w:t>
      </w:r>
      <w:proofErr w:type="spellEnd"/>
      <w:r>
        <w:rPr>
          <w:color w:val="222222"/>
          <w:highlight w:val="white"/>
        </w:rPr>
        <w:t>, R., 2021. Application and implications of Maslow’s Hierarchy of Needs Theory: The Zimbabwean experience.</w:t>
      </w:r>
    </w:p>
    <w:p w14:paraId="133126B6" w14:textId="77777777" w:rsidR="005B4307" w:rsidRDefault="005B4307">
      <w:pPr>
        <w:rPr>
          <w:color w:val="222222"/>
          <w:highlight w:val="white"/>
        </w:rPr>
      </w:pPr>
    </w:p>
    <w:p w14:paraId="5FA6C4D2" w14:textId="77777777" w:rsidR="005B4307" w:rsidRDefault="005B4307">
      <w:pPr>
        <w:rPr>
          <w:color w:val="222222"/>
          <w:highlight w:val="white"/>
        </w:rPr>
      </w:pPr>
    </w:p>
    <w:p w14:paraId="1BD988AE" w14:textId="77777777" w:rsidR="005B4307" w:rsidRDefault="005B4307">
      <w:pPr>
        <w:rPr>
          <w:color w:val="222222"/>
          <w:highlight w:val="white"/>
        </w:rPr>
      </w:pPr>
    </w:p>
    <w:p w14:paraId="035D2D44" w14:textId="77777777" w:rsidR="005B4307" w:rsidRDefault="005B4307">
      <w:pPr>
        <w:rPr>
          <w:color w:val="222222"/>
          <w:highlight w:val="white"/>
        </w:rPr>
      </w:pPr>
    </w:p>
    <w:p w14:paraId="289E4A11" w14:textId="77777777" w:rsidR="005B4307" w:rsidRDefault="005B4307">
      <w:pPr>
        <w:rPr>
          <w:color w:val="222222"/>
          <w:highlight w:val="white"/>
        </w:rPr>
      </w:pPr>
    </w:p>
    <w:p w14:paraId="5B8C4923" w14:textId="77777777" w:rsidR="005B4307" w:rsidRDefault="005B4307">
      <w:pPr>
        <w:rPr>
          <w:color w:val="222222"/>
          <w:highlight w:val="white"/>
        </w:rPr>
      </w:pPr>
    </w:p>
    <w:p w14:paraId="2FDEB130" w14:textId="77777777" w:rsidR="005B4307" w:rsidRDefault="005B4307">
      <w:pPr>
        <w:rPr>
          <w:color w:val="222222"/>
          <w:highlight w:val="white"/>
        </w:rPr>
      </w:pPr>
    </w:p>
    <w:p w14:paraId="0D404061" w14:textId="77777777" w:rsidR="005B4307" w:rsidRDefault="005B4307">
      <w:pPr>
        <w:rPr>
          <w:color w:val="222222"/>
          <w:highlight w:val="white"/>
        </w:rPr>
      </w:pPr>
    </w:p>
    <w:p w14:paraId="74F276B8" w14:textId="77777777" w:rsidR="005B4307" w:rsidRDefault="005B4307">
      <w:pPr>
        <w:rPr>
          <w:color w:val="222222"/>
          <w:highlight w:val="white"/>
        </w:rPr>
      </w:pPr>
    </w:p>
    <w:p w14:paraId="14C15480" w14:textId="77777777" w:rsidR="005B4307" w:rsidRDefault="005B4307">
      <w:pPr>
        <w:rPr>
          <w:color w:val="222222"/>
          <w:highlight w:val="white"/>
        </w:rPr>
      </w:pPr>
    </w:p>
    <w:p w14:paraId="57D37C74" w14:textId="77777777" w:rsidR="005B4307" w:rsidRDefault="005B4307">
      <w:pPr>
        <w:rPr>
          <w:color w:val="222222"/>
          <w:highlight w:val="white"/>
        </w:rPr>
      </w:pPr>
    </w:p>
    <w:p w14:paraId="675A52B1" w14:textId="77777777" w:rsidR="005B4307" w:rsidRDefault="005B4307">
      <w:pPr>
        <w:rPr>
          <w:color w:val="222222"/>
          <w:highlight w:val="white"/>
        </w:rPr>
      </w:pPr>
    </w:p>
    <w:p w14:paraId="35489DA0" w14:textId="77777777" w:rsidR="00AF5A66" w:rsidRDefault="00AF5A66" w:rsidP="00AF5A66"/>
    <w:p w14:paraId="3DD3C5F6" w14:textId="77777777" w:rsidR="00AF5A66" w:rsidRDefault="00AF5A66" w:rsidP="00AF5A66"/>
    <w:p w14:paraId="735F5059" w14:textId="77777777" w:rsidR="00AF5A66" w:rsidRDefault="00AF5A66" w:rsidP="00AF5A66">
      <w:r>
        <w:t xml:space="preserve">                                             </w:t>
      </w:r>
    </w:p>
    <w:p w14:paraId="7CC1B11A" w14:textId="77777777" w:rsidR="00AF5A66" w:rsidRDefault="00AF5A66" w:rsidP="00AF5A66"/>
    <w:p w14:paraId="7413871E" w14:textId="77777777" w:rsidR="00AF5A66" w:rsidRDefault="00AF5A66" w:rsidP="00AF5A66"/>
    <w:p w14:paraId="4D4C1B8A" w14:textId="77777777" w:rsidR="00AF5A66" w:rsidRDefault="00AF5A66" w:rsidP="00AF5A66"/>
    <w:p w14:paraId="750F0C27" w14:textId="77777777" w:rsidR="00AF5A66" w:rsidRDefault="00AF5A66" w:rsidP="00AF5A66"/>
    <w:p w14:paraId="3593338D" w14:textId="77777777" w:rsidR="00AF5A66" w:rsidRDefault="00AF5A66" w:rsidP="00AF5A66"/>
    <w:p w14:paraId="4D4AC151" w14:textId="77777777" w:rsidR="00AF5A66" w:rsidRDefault="00AF5A66" w:rsidP="00AF5A66"/>
    <w:p w14:paraId="0B234F22" w14:textId="77777777" w:rsidR="00AF5A66" w:rsidRDefault="00AF5A66" w:rsidP="00AF5A66"/>
    <w:p w14:paraId="561C1953" w14:textId="77777777" w:rsidR="00AF5A66" w:rsidRDefault="00AF5A66" w:rsidP="00AF5A66"/>
    <w:p w14:paraId="7FBCC4B0" w14:textId="77777777" w:rsidR="00AF5A66" w:rsidRDefault="00AF5A66" w:rsidP="00AF5A66">
      <w:r>
        <w:t xml:space="preserve"> </w:t>
      </w:r>
      <w:r>
        <w:t xml:space="preserve">                                    </w:t>
      </w:r>
    </w:p>
    <w:p w14:paraId="3C276960" w14:textId="07D28B61" w:rsidR="00AF5A66" w:rsidRPr="00AF5A66" w:rsidRDefault="00AF5A66" w:rsidP="00AF5A66">
      <w:pPr>
        <w:jc w:val="center"/>
      </w:pPr>
      <w:r>
        <w:rPr>
          <w:b/>
          <w:sz w:val="32"/>
          <w:szCs w:val="32"/>
        </w:rPr>
        <w:t xml:space="preserve">Module </w:t>
      </w:r>
      <w:proofErr w:type="spellStart"/>
      <w:proofErr w:type="gramStart"/>
      <w:r>
        <w:rPr>
          <w:b/>
          <w:sz w:val="32"/>
          <w:szCs w:val="32"/>
        </w:rPr>
        <w:t>Name:</w:t>
      </w:r>
      <w:r>
        <w:rPr>
          <w:b/>
          <w:sz w:val="32"/>
          <w:szCs w:val="32"/>
        </w:rPr>
        <w:t>Developing</w:t>
      </w:r>
      <w:proofErr w:type="spellEnd"/>
      <w:proofErr w:type="gramEnd"/>
      <w:r>
        <w:rPr>
          <w:b/>
          <w:sz w:val="32"/>
          <w:szCs w:val="32"/>
        </w:rPr>
        <w:t xml:space="preserve"> Workplace and critical thinking</w:t>
      </w:r>
    </w:p>
    <w:p w14:paraId="4F02562D" w14:textId="74189DD7" w:rsidR="00AF5A66" w:rsidRDefault="00AF5A66" w:rsidP="00AF5A66">
      <w:pPr>
        <w:jc w:val="center"/>
        <w:rPr>
          <w:b/>
          <w:sz w:val="32"/>
          <w:szCs w:val="32"/>
        </w:rPr>
      </w:pPr>
      <w:r>
        <w:rPr>
          <w:b/>
          <w:sz w:val="32"/>
          <w:szCs w:val="32"/>
        </w:rPr>
        <w:t xml:space="preserve">Module </w:t>
      </w:r>
      <w:proofErr w:type="gramStart"/>
      <w:r>
        <w:rPr>
          <w:b/>
          <w:sz w:val="32"/>
          <w:szCs w:val="32"/>
        </w:rPr>
        <w:t>Number:</w:t>
      </w:r>
      <w:r>
        <w:rPr>
          <w:b/>
          <w:sz w:val="32"/>
          <w:szCs w:val="32"/>
        </w:rPr>
        <w:t>BMSW</w:t>
      </w:r>
      <w:proofErr w:type="gramEnd"/>
      <w:r>
        <w:rPr>
          <w:b/>
          <w:sz w:val="32"/>
          <w:szCs w:val="32"/>
        </w:rPr>
        <w:t>5101</w:t>
      </w:r>
    </w:p>
    <w:p w14:paraId="6F6C46A0" w14:textId="2B768EB1" w:rsidR="00AF5A66" w:rsidRDefault="00AF5A66" w:rsidP="00AF5A66">
      <w:pPr>
        <w:jc w:val="center"/>
        <w:rPr>
          <w:b/>
          <w:sz w:val="32"/>
          <w:szCs w:val="32"/>
        </w:rPr>
      </w:pPr>
      <w:r>
        <w:rPr>
          <w:b/>
          <w:sz w:val="32"/>
          <w:szCs w:val="32"/>
        </w:rPr>
        <w:t xml:space="preserve">Lecturer </w:t>
      </w:r>
      <w:proofErr w:type="gramStart"/>
      <w:r>
        <w:rPr>
          <w:b/>
          <w:sz w:val="32"/>
          <w:szCs w:val="32"/>
        </w:rPr>
        <w:t>Name :</w:t>
      </w:r>
      <w:proofErr w:type="gramEnd"/>
      <w:r>
        <w:rPr>
          <w:b/>
          <w:sz w:val="32"/>
          <w:szCs w:val="32"/>
        </w:rPr>
        <w:t xml:space="preserve"> Dr Gregory Cowan </w:t>
      </w:r>
    </w:p>
    <w:p w14:paraId="27B0DD75" w14:textId="5B4A51C3" w:rsidR="00AF5A66" w:rsidRDefault="00AF5A66" w:rsidP="00AF5A66">
      <w:pPr>
        <w:spacing w:before="240"/>
        <w:jc w:val="center"/>
        <w:rPr>
          <w:b/>
          <w:sz w:val="32"/>
          <w:szCs w:val="32"/>
        </w:rPr>
      </w:pPr>
      <w:r>
        <w:rPr>
          <w:b/>
          <w:sz w:val="32"/>
          <w:szCs w:val="32"/>
        </w:rPr>
        <w:t>-</w:t>
      </w:r>
      <w:r>
        <w:rPr>
          <w:b/>
          <w:sz w:val="32"/>
          <w:szCs w:val="32"/>
        </w:rPr>
        <w:t xml:space="preserve"> Reflection</w:t>
      </w:r>
      <w:r>
        <w:rPr>
          <w:b/>
          <w:sz w:val="32"/>
          <w:szCs w:val="32"/>
        </w:rPr>
        <w:t>: (Part 2)</w:t>
      </w:r>
    </w:p>
    <w:p w14:paraId="472C9491" w14:textId="77777777" w:rsidR="00AF5A66" w:rsidRDefault="00AF5A66" w:rsidP="00AF5A66">
      <w:pPr>
        <w:spacing w:before="240"/>
        <w:jc w:val="center"/>
        <w:rPr>
          <w:b/>
          <w:sz w:val="32"/>
          <w:szCs w:val="32"/>
        </w:rPr>
      </w:pPr>
      <w:r>
        <w:rPr>
          <w:b/>
          <w:sz w:val="32"/>
          <w:szCs w:val="32"/>
        </w:rPr>
        <w:t>Title: Leadership and Management Skills for the Workplace</w:t>
      </w:r>
    </w:p>
    <w:p w14:paraId="144C47F5" w14:textId="77777777" w:rsidR="00AF5A66" w:rsidRDefault="00AF5A66" w:rsidP="00AF5A66">
      <w:pPr>
        <w:spacing w:before="240"/>
        <w:jc w:val="center"/>
        <w:rPr>
          <w:b/>
          <w:sz w:val="32"/>
          <w:szCs w:val="32"/>
        </w:rPr>
      </w:pPr>
      <w:r>
        <w:rPr>
          <w:b/>
          <w:sz w:val="32"/>
          <w:szCs w:val="32"/>
        </w:rPr>
        <w:t>Word Count: 2000</w:t>
      </w:r>
    </w:p>
    <w:p w14:paraId="4D714E35" w14:textId="4590E9C2" w:rsidR="00AF5A66" w:rsidRDefault="00AF5A66" w:rsidP="00AF5A66">
      <w:pPr>
        <w:spacing w:before="240"/>
        <w:jc w:val="center"/>
        <w:rPr>
          <w:b/>
          <w:sz w:val="32"/>
          <w:szCs w:val="32"/>
        </w:rPr>
      </w:pPr>
      <w:r>
        <w:rPr>
          <w:b/>
          <w:sz w:val="32"/>
          <w:szCs w:val="32"/>
        </w:rPr>
        <w:t xml:space="preserve">Student </w:t>
      </w:r>
      <w:proofErr w:type="spellStart"/>
      <w:proofErr w:type="gramStart"/>
      <w:r>
        <w:rPr>
          <w:b/>
          <w:sz w:val="32"/>
          <w:szCs w:val="32"/>
        </w:rPr>
        <w:t>Name:</w:t>
      </w:r>
      <w:r>
        <w:rPr>
          <w:b/>
          <w:sz w:val="32"/>
          <w:szCs w:val="32"/>
        </w:rPr>
        <w:t>Bogdan</w:t>
      </w:r>
      <w:proofErr w:type="spellEnd"/>
      <w:proofErr w:type="gramEnd"/>
      <w:r>
        <w:rPr>
          <w:b/>
          <w:sz w:val="32"/>
          <w:szCs w:val="32"/>
        </w:rPr>
        <w:t xml:space="preserve"> Andrei </w:t>
      </w:r>
      <w:proofErr w:type="spellStart"/>
      <w:r>
        <w:rPr>
          <w:b/>
          <w:sz w:val="32"/>
          <w:szCs w:val="32"/>
        </w:rPr>
        <w:t>Stefaniga</w:t>
      </w:r>
      <w:proofErr w:type="spellEnd"/>
      <w:r>
        <w:rPr>
          <w:b/>
          <w:sz w:val="32"/>
          <w:szCs w:val="32"/>
        </w:rPr>
        <w:t xml:space="preserve"> </w:t>
      </w:r>
    </w:p>
    <w:p w14:paraId="0ED216AE" w14:textId="31D5D9FD" w:rsidR="00AF5A66" w:rsidRDefault="00AF5A66" w:rsidP="00AF5A66">
      <w:pPr>
        <w:spacing w:before="240"/>
        <w:jc w:val="center"/>
        <w:rPr>
          <w:b/>
          <w:sz w:val="32"/>
          <w:szCs w:val="32"/>
        </w:rPr>
      </w:pPr>
      <w:r>
        <w:rPr>
          <w:b/>
          <w:sz w:val="32"/>
          <w:szCs w:val="32"/>
        </w:rPr>
        <w:t>Student Code:</w:t>
      </w:r>
      <w:r>
        <w:rPr>
          <w:b/>
          <w:sz w:val="32"/>
          <w:szCs w:val="32"/>
        </w:rPr>
        <w:t>1917193</w:t>
      </w:r>
      <w:r>
        <w:br w:type="page"/>
      </w:r>
    </w:p>
    <w:p w14:paraId="2CBCD95E" w14:textId="77777777" w:rsidR="00AF5A66" w:rsidRDefault="00AF5A66" w:rsidP="00AF5A66">
      <w:pPr>
        <w:spacing w:before="240"/>
        <w:jc w:val="center"/>
        <w:rPr>
          <w:b/>
        </w:rPr>
      </w:pPr>
      <w:r>
        <w:rPr>
          <w:b/>
        </w:rPr>
        <w:t>Table of Contents</w:t>
      </w:r>
    </w:p>
    <w:p w14:paraId="63EBC1EA" w14:textId="77777777" w:rsidR="00AF5A66" w:rsidRDefault="00AF5A66" w:rsidP="00AF5A66">
      <w:pPr>
        <w:spacing w:before="240"/>
        <w:jc w:val="center"/>
        <w:rPr>
          <w:b/>
        </w:rPr>
      </w:pPr>
    </w:p>
    <w:sdt>
      <w:sdtPr>
        <w:id w:val="1990822943"/>
        <w:docPartObj>
          <w:docPartGallery w:val="Table of Contents"/>
          <w:docPartUnique/>
        </w:docPartObj>
      </w:sdtPr>
      <w:sdtContent>
        <w:p w14:paraId="667B14E2" w14:textId="77777777" w:rsidR="00AF5A66" w:rsidRDefault="00AF5A66" w:rsidP="00AF5A66">
          <w:pPr>
            <w:pBdr>
              <w:top w:val="nil"/>
              <w:left w:val="nil"/>
              <w:bottom w:val="nil"/>
              <w:right w:val="nil"/>
              <w:between w:val="nil"/>
            </w:pBdr>
            <w:tabs>
              <w:tab w:val="right" w:pos="9019"/>
            </w:tabs>
            <w:spacing w:after="100"/>
            <w:rPr>
              <w:color w:val="000000"/>
            </w:rPr>
          </w:pPr>
          <w:r>
            <w:fldChar w:fldCharType="begin"/>
          </w:r>
          <w:r>
            <w:instrText xml:space="preserve"> TOC \h \u \z </w:instrText>
          </w:r>
          <w:r>
            <w:fldChar w:fldCharType="separate"/>
          </w:r>
          <w:hyperlink w:anchor="_heading=h.gjdgxs">
            <w:r>
              <w:rPr>
                <w:color w:val="000000"/>
              </w:rPr>
              <w:t>Week 1</w:t>
            </w:r>
            <w:r>
              <w:rPr>
                <w:color w:val="000000"/>
              </w:rPr>
              <w:tab/>
              <w:t>3</w:t>
            </w:r>
          </w:hyperlink>
        </w:p>
        <w:p w14:paraId="1ADD0B01" w14:textId="77777777" w:rsidR="00AF5A66" w:rsidRDefault="00AF5A66" w:rsidP="00AF5A66">
          <w:pPr>
            <w:pBdr>
              <w:top w:val="nil"/>
              <w:left w:val="nil"/>
              <w:bottom w:val="nil"/>
              <w:right w:val="nil"/>
              <w:between w:val="nil"/>
            </w:pBdr>
            <w:tabs>
              <w:tab w:val="right" w:pos="9019"/>
            </w:tabs>
            <w:spacing w:after="100"/>
            <w:rPr>
              <w:color w:val="000000"/>
            </w:rPr>
          </w:pPr>
          <w:hyperlink w:anchor="_heading=h.30j0zll">
            <w:r>
              <w:rPr>
                <w:color w:val="000000"/>
              </w:rPr>
              <w:t>Week 2</w:t>
            </w:r>
            <w:r>
              <w:rPr>
                <w:color w:val="000000"/>
              </w:rPr>
              <w:tab/>
              <w:t>3</w:t>
            </w:r>
          </w:hyperlink>
        </w:p>
        <w:p w14:paraId="2CFBE43B" w14:textId="77777777" w:rsidR="00AF5A66" w:rsidRDefault="00AF5A66" w:rsidP="00AF5A66">
          <w:pPr>
            <w:pBdr>
              <w:top w:val="nil"/>
              <w:left w:val="nil"/>
              <w:bottom w:val="nil"/>
              <w:right w:val="nil"/>
              <w:between w:val="nil"/>
            </w:pBdr>
            <w:tabs>
              <w:tab w:val="right" w:pos="9019"/>
            </w:tabs>
            <w:spacing w:after="100"/>
            <w:rPr>
              <w:color w:val="000000"/>
            </w:rPr>
          </w:pPr>
          <w:hyperlink w:anchor="_heading=h.1fob9te">
            <w:r>
              <w:rPr>
                <w:color w:val="000000"/>
              </w:rPr>
              <w:t>Week 3</w:t>
            </w:r>
            <w:r>
              <w:rPr>
                <w:color w:val="000000"/>
              </w:rPr>
              <w:tab/>
              <w:t>4</w:t>
            </w:r>
          </w:hyperlink>
        </w:p>
        <w:p w14:paraId="566F6E1E" w14:textId="77777777" w:rsidR="00AF5A66" w:rsidRDefault="00AF5A66" w:rsidP="00AF5A66">
          <w:pPr>
            <w:pBdr>
              <w:top w:val="nil"/>
              <w:left w:val="nil"/>
              <w:bottom w:val="nil"/>
              <w:right w:val="nil"/>
              <w:between w:val="nil"/>
            </w:pBdr>
            <w:tabs>
              <w:tab w:val="right" w:pos="9019"/>
            </w:tabs>
            <w:spacing w:after="100"/>
            <w:rPr>
              <w:color w:val="000000"/>
            </w:rPr>
          </w:pPr>
          <w:hyperlink w:anchor="_heading=h.3znysh7">
            <w:r>
              <w:rPr>
                <w:color w:val="000000"/>
              </w:rPr>
              <w:t>Week 4</w:t>
            </w:r>
            <w:r>
              <w:rPr>
                <w:color w:val="000000"/>
              </w:rPr>
              <w:tab/>
              <w:t>4</w:t>
            </w:r>
          </w:hyperlink>
        </w:p>
        <w:p w14:paraId="0BE06811" w14:textId="77777777" w:rsidR="00AF5A66" w:rsidRDefault="00AF5A66" w:rsidP="00AF5A66">
          <w:pPr>
            <w:pBdr>
              <w:top w:val="nil"/>
              <w:left w:val="nil"/>
              <w:bottom w:val="nil"/>
              <w:right w:val="nil"/>
              <w:between w:val="nil"/>
            </w:pBdr>
            <w:tabs>
              <w:tab w:val="right" w:pos="9019"/>
            </w:tabs>
            <w:spacing w:after="100"/>
            <w:rPr>
              <w:color w:val="000000"/>
            </w:rPr>
          </w:pPr>
          <w:hyperlink w:anchor="_heading=h.2et92p0">
            <w:r>
              <w:rPr>
                <w:color w:val="000000"/>
              </w:rPr>
              <w:t>Week 5</w:t>
            </w:r>
            <w:r>
              <w:rPr>
                <w:color w:val="000000"/>
              </w:rPr>
              <w:tab/>
              <w:t>5</w:t>
            </w:r>
          </w:hyperlink>
        </w:p>
        <w:p w14:paraId="3B050E9F" w14:textId="77777777" w:rsidR="00AF5A66" w:rsidRDefault="00AF5A66" w:rsidP="00AF5A66">
          <w:pPr>
            <w:pBdr>
              <w:top w:val="nil"/>
              <w:left w:val="nil"/>
              <w:bottom w:val="nil"/>
              <w:right w:val="nil"/>
              <w:between w:val="nil"/>
            </w:pBdr>
            <w:tabs>
              <w:tab w:val="right" w:pos="9019"/>
            </w:tabs>
            <w:spacing w:after="100"/>
            <w:rPr>
              <w:color w:val="000000"/>
            </w:rPr>
          </w:pPr>
          <w:hyperlink w:anchor="_heading=h.tyjcwt">
            <w:r>
              <w:rPr>
                <w:color w:val="000000"/>
              </w:rPr>
              <w:t>Week 6</w:t>
            </w:r>
            <w:r>
              <w:rPr>
                <w:color w:val="000000"/>
              </w:rPr>
              <w:tab/>
              <w:t>5</w:t>
            </w:r>
          </w:hyperlink>
        </w:p>
        <w:p w14:paraId="4C0EB750" w14:textId="77777777" w:rsidR="00AF5A66" w:rsidRDefault="00AF5A66" w:rsidP="00AF5A66">
          <w:pPr>
            <w:pBdr>
              <w:top w:val="nil"/>
              <w:left w:val="nil"/>
              <w:bottom w:val="nil"/>
              <w:right w:val="nil"/>
              <w:between w:val="nil"/>
            </w:pBdr>
            <w:tabs>
              <w:tab w:val="right" w:pos="9019"/>
            </w:tabs>
            <w:spacing w:after="100"/>
            <w:rPr>
              <w:color w:val="000000"/>
            </w:rPr>
          </w:pPr>
          <w:hyperlink w:anchor="_heading=h.3dy6vkm">
            <w:r>
              <w:rPr>
                <w:color w:val="000000"/>
              </w:rPr>
              <w:t>Week 7</w:t>
            </w:r>
            <w:r>
              <w:rPr>
                <w:color w:val="000000"/>
              </w:rPr>
              <w:tab/>
              <w:t>6</w:t>
            </w:r>
          </w:hyperlink>
        </w:p>
        <w:p w14:paraId="6B9B51D3" w14:textId="77777777" w:rsidR="00AF5A66" w:rsidRDefault="00AF5A66" w:rsidP="00AF5A66">
          <w:pPr>
            <w:pBdr>
              <w:top w:val="nil"/>
              <w:left w:val="nil"/>
              <w:bottom w:val="nil"/>
              <w:right w:val="nil"/>
              <w:between w:val="nil"/>
            </w:pBdr>
            <w:tabs>
              <w:tab w:val="right" w:pos="9019"/>
            </w:tabs>
            <w:spacing w:after="100"/>
            <w:rPr>
              <w:color w:val="000000"/>
            </w:rPr>
          </w:pPr>
          <w:hyperlink w:anchor="_heading=h.1t3h5sf">
            <w:r>
              <w:rPr>
                <w:color w:val="000000"/>
              </w:rPr>
              <w:t>Week 8</w:t>
            </w:r>
            <w:r>
              <w:rPr>
                <w:color w:val="000000"/>
              </w:rPr>
              <w:tab/>
              <w:t>7</w:t>
            </w:r>
          </w:hyperlink>
        </w:p>
        <w:p w14:paraId="409EFCB8" w14:textId="77777777" w:rsidR="00AF5A66" w:rsidRDefault="00AF5A66" w:rsidP="00AF5A66">
          <w:pPr>
            <w:pBdr>
              <w:top w:val="nil"/>
              <w:left w:val="nil"/>
              <w:bottom w:val="nil"/>
              <w:right w:val="nil"/>
              <w:between w:val="nil"/>
            </w:pBdr>
            <w:tabs>
              <w:tab w:val="right" w:pos="9019"/>
            </w:tabs>
            <w:spacing w:after="100"/>
            <w:rPr>
              <w:color w:val="000000"/>
            </w:rPr>
          </w:pPr>
          <w:hyperlink w:anchor="_heading=h.4d34og8">
            <w:r>
              <w:rPr>
                <w:color w:val="000000"/>
              </w:rPr>
              <w:t>Week 9</w:t>
            </w:r>
            <w:r>
              <w:rPr>
                <w:color w:val="000000"/>
              </w:rPr>
              <w:tab/>
              <w:t>7</w:t>
            </w:r>
          </w:hyperlink>
        </w:p>
        <w:p w14:paraId="2E51FC6E" w14:textId="77777777" w:rsidR="00AF5A66" w:rsidRDefault="00AF5A66" w:rsidP="00AF5A66">
          <w:pPr>
            <w:pBdr>
              <w:top w:val="nil"/>
              <w:left w:val="nil"/>
              <w:bottom w:val="nil"/>
              <w:right w:val="nil"/>
              <w:between w:val="nil"/>
            </w:pBdr>
            <w:tabs>
              <w:tab w:val="right" w:pos="9019"/>
            </w:tabs>
            <w:spacing w:after="100"/>
            <w:rPr>
              <w:color w:val="000000"/>
            </w:rPr>
          </w:pPr>
          <w:hyperlink w:anchor="_heading=h.2s8eyo1">
            <w:r>
              <w:rPr>
                <w:color w:val="000000"/>
              </w:rPr>
              <w:t>References</w:t>
            </w:r>
            <w:r>
              <w:rPr>
                <w:color w:val="000000"/>
              </w:rPr>
              <w:tab/>
              <w:t>9</w:t>
            </w:r>
          </w:hyperlink>
        </w:p>
        <w:p w14:paraId="1A4DDCC8" w14:textId="77777777" w:rsidR="00AF5A66" w:rsidRDefault="00AF5A66" w:rsidP="00AF5A66">
          <w:pPr>
            <w:tabs>
              <w:tab w:val="right" w:pos="9025"/>
            </w:tabs>
            <w:spacing w:before="200" w:after="80"/>
          </w:pPr>
          <w:r>
            <w:fldChar w:fldCharType="end"/>
          </w:r>
        </w:p>
      </w:sdtContent>
    </w:sdt>
    <w:p w14:paraId="381BAFCF" w14:textId="77777777" w:rsidR="00AF5A66" w:rsidRDefault="00AF5A66" w:rsidP="00AF5A66">
      <w:pPr>
        <w:rPr>
          <w:b/>
        </w:rPr>
      </w:pPr>
    </w:p>
    <w:p w14:paraId="19347929" w14:textId="77777777" w:rsidR="00AF5A66" w:rsidRDefault="00AF5A66" w:rsidP="00AF5A66">
      <w:pPr>
        <w:spacing w:before="240"/>
        <w:jc w:val="center"/>
        <w:rPr>
          <w:b/>
        </w:rPr>
      </w:pPr>
      <w:r>
        <w:br w:type="page"/>
      </w:r>
    </w:p>
    <w:p w14:paraId="0D18CF06" w14:textId="77777777" w:rsidR="00AF5A66" w:rsidRDefault="00AF5A66" w:rsidP="00AF5A66">
      <w:pPr>
        <w:pStyle w:val="Heading1"/>
      </w:pPr>
      <w:r>
        <w:t>Week 1</w:t>
      </w:r>
    </w:p>
    <w:p w14:paraId="0BCAC458" w14:textId="77777777" w:rsidR="00AF5A66" w:rsidRDefault="00AF5A66" w:rsidP="00AF5A66">
      <w:pPr>
        <w:spacing w:before="240"/>
      </w:pPr>
      <w:r>
        <w:t xml:space="preserve">In the week 1 learning lesson, we have learnt to </w:t>
      </w:r>
      <w:proofErr w:type="spellStart"/>
      <w:r>
        <w:t>analyze</w:t>
      </w:r>
      <w:proofErr w:type="spellEnd"/>
      <w:r>
        <w:t xml:space="preserve"> and agree on a specific organizational condition. The condition of the organization in which they apply critical thinking. We also evaluated organizational context in terms of beliefs, value systems, management theories and attitudes by taking examples of local businesses, Atlassian software and a children’s hospital based in Ontario, Canada. Workplace context and change that included beliefs, values, emotions and attitudes toward </w:t>
      </w:r>
      <w:proofErr w:type="gramStart"/>
      <w:r>
        <w:t>ourselves</w:t>
      </w:r>
      <w:proofErr w:type="gramEnd"/>
      <w:r>
        <w:t xml:space="preserve"> and the organization (Cletus et al., 2018). Differences between an organization’s own beliefs, values, emotions and attitudes and beliefs, values, </w:t>
      </w:r>
      <w:proofErr w:type="gramStart"/>
      <w:r>
        <w:t>emotions</w:t>
      </w:r>
      <w:proofErr w:type="gramEnd"/>
      <w:r>
        <w:t xml:space="preserve"> and attitudes of ourselves in a workplace context. We also analysed the impact of an organization’s own beliefs, values, </w:t>
      </w:r>
      <w:proofErr w:type="gramStart"/>
      <w:r>
        <w:t>emotions</w:t>
      </w:r>
      <w:proofErr w:type="gramEnd"/>
      <w:r>
        <w:t xml:space="preserve"> and attitudes on the behaviour at the workplace. Further, we came across the management theories and evolution of management theories. Management theories also improve productivity by developing human relations, scientific management, contingency theory, systems </w:t>
      </w:r>
      <w:proofErr w:type="gramStart"/>
      <w:r>
        <w:t>theory</w:t>
      </w:r>
      <w:proofErr w:type="gramEnd"/>
      <w:r>
        <w:t xml:space="preserve"> and bureaucratic management (</w:t>
      </w:r>
      <w:proofErr w:type="spellStart"/>
      <w:r>
        <w:t>Changwong</w:t>
      </w:r>
      <w:proofErr w:type="spellEnd"/>
      <w:r>
        <w:t xml:space="preserve">, </w:t>
      </w:r>
      <w:proofErr w:type="spellStart"/>
      <w:r>
        <w:t>Sukkamart</w:t>
      </w:r>
      <w:proofErr w:type="spellEnd"/>
      <w:r>
        <w:t xml:space="preserve"> and </w:t>
      </w:r>
      <w:proofErr w:type="spellStart"/>
      <w:r>
        <w:t>Sisan</w:t>
      </w:r>
      <w:proofErr w:type="spellEnd"/>
      <w:r>
        <w:t xml:space="preserve">, 2018). Contemporary management theory includes systems theory, chaos theory and contingency theory that focuses on the whole organization and considers employees as the main part of the system. </w:t>
      </w:r>
    </w:p>
    <w:p w14:paraId="7CDB090E" w14:textId="77777777" w:rsidR="00AF5A66" w:rsidRDefault="00AF5A66" w:rsidP="00AF5A66">
      <w:pPr>
        <w:pStyle w:val="Heading1"/>
      </w:pPr>
      <w:r>
        <w:t>Week 2</w:t>
      </w:r>
    </w:p>
    <w:p w14:paraId="79F75AEA" w14:textId="77777777" w:rsidR="00AF5A66" w:rsidRDefault="00AF5A66" w:rsidP="00AF5A66">
      <w:pPr>
        <w:spacing w:before="240"/>
      </w:pPr>
      <w:r>
        <w:t xml:space="preserve">In week 2, we revised what we studied in week one which is </w:t>
      </w:r>
      <w:proofErr w:type="spellStart"/>
      <w:r>
        <w:t>analyzing</w:t>
      </w:r>
      <w:proofErr w:type="spellEnd"/>
      <w:r>
        <w:t xml:space="preserve"> organisational conditions and what are the organization’s own beliefs, values, emotions and attitudes and how does it </w:t>
      </w:r>
      <w:proofErr w:type="gramStart"/>
      <w:r>
        <w:t>affects</w:t>
      </w:r>
      <w:proofErr w:type="gramEnd"/>
      <w:r>
        <w:t xml:space="preserve"> workplace behaviour. We also revised management theories and the evolution of management theories. Further, we studied what does critical thinking refers to and what </w:t>
      </w:r>
      <w:proofErr w:type="gramStart"/>
      <w:r>
        <w:t>actually it</w:t>
      </w:r>
      <w:proofErr w:type="gramEnd"/>
      <w:r>
        <w:t xml:space="preserve"> is (Elder and Paul, 2020). Critical thinking is important in two ways that are civically and economically. Civically refers to the participants in political activity as are critically informed population whereas participants in economically are active and creative employees that are important for the economy in facing economic challenges. We also studied the themes of critical thinking that states that critical thinking is a positive and productive activity. It also explains that critical thinking is not an outcome instead it is a process. Critical thinking appears based on the context in which it occurs. Critical thinking is caused by positive and negative events (</w:t>
      </w:r>
      <w:proofErr w:type="spellStart"/>
      <w:r>
        <w:t>Alsaleh</w:t>
      </w:r>
      <w:proofErr w:type="spellEnd"/>
      <w:r>
        <w:t>, 2020). Critical thinking is emotional and logical. Last we studied the components of critical thinking.</w:t>
      </w:r>
    </w:p>
    <w:p w14:paraId="2167B487" w14:textId="77777777" w:rsidR="00AF5A66" w:rsidRDefault="00AF5A66" w:rsidP="00AF5A66">
      <w:pPr>
        <w:pStyle w:val="Heading1"/>
      </w:pPr>
      <w:r>
        <w:t>Week 3</w:t>
      </w:r>
    </w:p>
    <w:p w14:paraId="228559B7" w14:textId="77777777" w:rsidR="00AF5A66" w:rsidRDefault="00AF5A66" w:rsidP="00AF5A66">
      <w:pPr>
        <w:spacing w:before="240"/>
      </w:pPr>
      <w:r>
        <w:t xml:space="preserve">In week 3, we revised what we studied in week two which covered the meaning of critical thinking, the importance of critical thinking, themes of critical thinking and components of critical thinking. We continued to study further about critical thinking that has problem solving skills, communicates clearly and discovers the truth (Monteiro et al., 2020). Employers need employees that are ready to work on the first day, the one who communicates and thinks critically, </w:t>
      </w:r>
      <w:proofErr w:type="gramStart"/>
      <w:r>
        <w:t>are able to</w:t>
      </w:r>
      <w:proofErr w:type="gramEnd"/>
      <w:r>
        <w:t xml:space="preserve"> work in a team, are obsessed with technology, are well versed with multiple languages and communicate and think on a global level. We also studied the importance of creating good critical thinkers. Good critical thinkers are logical, strange people who investigate and explore the truth. Good critical thinkers are also approachable, impartial, </w:t>
      </w:r>
      <w:proofErr w:type="gramStart"/>
      <w:r>
        <w:t>fair</w:t>
      </w:r>
      <w:proofErr w:type="gramEnd"/>
      <w:r>
        <w:t xml:space="preserve"> and sensitive. They are logically free, </w:t>
      </w:r>
      <w:proofErr w:type="gramStart"/>
      <w:r>
        <w:t>courageous</w:t>
      </w:r>
      <w:proofErr w:type="gramEnd"/>
      <w:r>
        <w:t xml:space="preserve"> and strong. Critical thinkers use cross-cultural, </w:t>
      </w:r>
      <w:proofErr w:type="gramStart"/>
      <w:r>
        <w:t>universal</w:t>
      </w:r>
      <w:proofErr w:type="gramEnd"/>
      <w:r>
        <w:t xml:space="preserve"> and fair-minded perspectives (Kuhn, 2019). It does not use socio-centric bias. Critical thinking is based on problem solving skills, creativity, decision making skills, openness, planning, organizing and strategic thinking. We also studied the human relations approach.</w:t>
      </w:r>
    </w:p>
    <w:p w14:paraId="70CF7D92" w14:textId="77777777" w:rsidR="00AF5A66" w:rsidRDefault="00AF5A66" w:rsidP="00AF5A66">
      <w:pPr>
        <w:pStyle w:val="Heading1"/>
      </w:pPr>
      <w:r>
        <w:t>Week 4</w:t>
      </w:r>
    </w:p>
    <w:p w14:paraId="63113DCD" w14:textId="77777777" w:rsidR="00AF5A66" w:rsidRDefault="00AF5A66" w:rsidP="00AF5A66">
      <w:pPr>
        <w:spacing w:before="240"/>
      </w:pPr>
      <w:r>
        <w:t xml:space="preserve">In week 4, we studied about the changing business environment. The characteristics of the business environment are innovation and change, understanding and responding to the changing demands of the customers, to reduce risks developing agile supply chains, leveraging new technologies and developing new products and services. We further studied about the features of a successful </w:t>
      </w:r>
      <w:proofErr w:type="gramStart"/>
      <w:r>
        <w:t>business person</w:t>
      </w:r>
      <w:proofErr w:type="gramEnd"/>
      <w:r>
        <w:t xml:space="preserve"> that takes change as an opportunity and not as an obstacle (Taylor and Perkins, 2021). A successful </w:t>
      </w:r>
      <w:proofErr w:type="gramStart"/>
      <w:r>
        <w:t>business person</w:t>
      </w:r>
      <w:proofErr w:type="gramEnd"/>
      <w:r>
        <w:t xml:space="preserve"> keeps himself prepared and is ready to take opportunities and risks. He is willing to grab the opportunity of change and has the capabilities to implement the changes. It engages itself in learning new things for a lifetime. According to a successful </w:t>
      </w:r>
      <w:proofErr w:type="gramStart"/>
      <w:r>
        <w:t>business person</w:t>
      </w:r>
      <w:proofErr w:type="gramEnd"/>
      <w:r>
        <w:t xml:space="preserve">, the only way to compete and be pre-prepared for the change is only through continuous learning. The business attributes in the 21st century are communication skills, interpersonal </w:t>
      </w:r>
      <w:proofErr w:type="gramStart"/>
      <w:r>
        <w:t>skills</w:t>
      </w:r>
      <w:proofErr w:type="gramEnd"/>
      <w:r>
        <w:t xml:space="preserve"> and intellectual skills. The process of creative thinking is generating new ideas </w:t>
      </w:r>
      <w:proofErr w:type="gramStart"/>
      <w:r>
        <w:t>in order to</w:t>
      </w:r>
      <w:proofErr w:type="gramEnd"/>
      <w:r>
        <w:t xml:space="preserve"> find creative solutions to the problem. </w:t>
      </w:r>
      <w:proofErr w:type="gramStart"/>
      <w:r>
        <w:t>Creatives</w:t>
      </w:r>
      <w:proofErr w:type="gramEnd"/>
      <w:r>
        <w:t xml:space="preserve"> thinkers have a questioning attitude, generate a number of ideas for the solution and have an extensive bunch of ideas to solve the problem. The creative thinking strategies are brainstorming, drawing analogies and piggybacking. Critical thinkers analyse the ideas generated by thinking creatively (Foo et al., 2020). The process involves evaluating ideas in the process, being impartial in the process of evaluation and gives value to the truth above all and collect information on the evaluated solutions. In this chapter, we took the example of Wildebeest to study critical thinking skills in practice. Critical thinkers use inductive logic and deductive logic to solve problems. We also studied the red model of critical thinking (</w:t>
      </w:r>
      <w:proofErr w:type="spellStart"/>
      <w:r>
        <w:t>Wulandari</w:t>
      </w:r>
      <w:proofErr w:type="spellEnd"/>
      <w:r>
        <w:t xml:space="preserve"> and </w:t>
      </w:r>
      <w:proofErr w:type="spellStart"/>
      <w:r>
        <w:t>Hindrayani</w:t>
      </w:r>
      <w:proofErr w:type="spellEnd"/>
      <w:r>
        <w:t xml:space="preserve">, 2021). Stages involved in solving problems and making decisions in creative thinking and critical thinking. We also came across what is problem solving. We further studied the background of scientific management. </w:t>
      </w:r>
    </w:p>
    <w:p w14:paraId="277CD3BD" w14:textId="77777777" w:rsidR="00AF5A66" w:rsidRDefault="00AF5A66" w:rsidP="00AF5A66">
      <w:pPr>
        <w:pStyle w:val="Heading1"/>
      </w:pPr>
      <w:r>
        <w:t xml:space="preserve">Week 5 </w:t>
      </w:r>
    </w:p>
    <w:p w14:paraId="7AD3D392" w14:textId="77777777" w:rsidR="00AF5A66" w:rsidRDefault="00AF5A66" w:rsidP="00AF5A66">
      <w:pPr>
        <w:spacing w:before="240"/>
      </w:pPr>
      <w:r>
        <w:t xml:space="preserve">In week 5, we studied the conceptual tools to increase critical thinking in which we studied De Bono’s 6 thinking hats method that is invented by Dr Edward de Bono in the year 1980. The grey hat targets the data available, look for the gaps in knowledge, evaluates past trends and try to generalize from the historical data available. Red hat targets problems by using intuition, emotions and gut reactions and tries to foresee the responses of others. Black hat targets the negative side of the decisions, try to see what will go wrong and identifies weak spots. Yellow hat targets the positive side of the decisions, help to see the benefits and </w:t>
      </w:r>
      <w:proofErr w:type="gramStart"/>
      <w:r>
        <w:t>values</w:t>
      </w:r>
      <w:proofErr w:type="gramEnd"/>
      <w:r>
        <w:t xml:space="preserve"> and keep decisions and teams moving. Green hat targets on creativity by developing creative solutions to the problems. The blue </w:t>
      </w:r>
      <w:proofErr w:type="spellStart"/>
      <w:r>
        <w:t>hat</w:t>
      </w:r>
      <w:proofErr w:type="spellEnd"/>
      <w:r>
        <w:t xml:space="preserve"> controls the process, </w:t>
      </w:r>
      <w:proofErr w:type="gramStart"/>
      <w:r>
        <w:t>and also</w:t>
      </w:r>
      <w:proofErr w:type="gramEnd"/>
      <w:r>
        <w:t xml:space="preserve"> provides direction to the green hat, black hat and any other hat when required. Further, we also learned how to utilize De Bono’s 6 thinking hats model (Gill-</w:t>
      </w:r>
      <w:proofErr w:type="spellStart"/>
      <w:r>
        <w:t>Simmen</w:t>
      </w:r>
      <w:proofErr w:type="spellEnd"/>
      <w:r>
        <w:t>, 2020). We also studied bureaucratic management, understanding of bureaucracy or bureaucratic and where and when do we experience bureaucracy in a positive and negative way. The functions of public activities. Further, the chapter has also discussed about before bureaucracy and how was the management done and the inventor of bureaucracy (</w:t>
      </w:r>
      <w:proofErr w:type="spellStart"/>
      <w:r>
        <w:t>Libecap</w:t>
      </w:r>
      <w:proofErr w:type="spellEnd"/>
      <w:r>
        <w:t>, 2018). We also studied, how bureaucracy is reflected in business with precision, speed, unambiguity, knowledge of files, continuity and many more.</w:t>
      </w:r>
    </w:p>
    <w:p w14:paraId="2B68870B" w14:textId="77777777" w:rsidR="00AF5A66" w:rsidRDefault="00AF5A66" w:rsidP="00AF5A66">
      <w:pPr>
        <w:pStyle w:val="Heading1"/>
      </w:pPr>
      <w:r>
        <w:t>Week 6</w:t>
      </w:r>
    </w:p>
    <w:p w14:paraId="64118656" w14:textId="77777777" w:rsidR="00AF5A66" w:rsidRDefault="00AF5A66" w:rsidP="00AF5A66">
      <w:pPr>
        <w:spacing w:before="240"/>
      </w:pPr>
      <w:r>
        <w:t xml:space="preserve">In week 6, we studied about the </w:t>
      </w:r>
      <w:proofErr w:type="gramStart"/>
      <w:r>
        <w:t>decision making</w:t>
      </w:r>
      <w:proofErr w:type="gramEnd"/>
      <w:r>
        <w:t xml:space="preserve"> process and what gives rise to decision making. Leadership and organizational culture determine the process of making decisions in any company. How </w:t>
      </w:r>
      <w:proofErr w:type="gramStart"/>
      <w:r>
        <w:t>do</w:t>
      </w:r>
      <w:proofErr w:type="gramEnd"/>
      <w:r>
        <w:t xml:space="preserve"> decision making and critical thinking work together? The process of decision making is defining the problem, </w:t>
      </w:r>
      <w:proofErr w:type="gramStart"/>
      <w:r>
        <w:t>opportunity</w:t>
      </w:r>
      <w:proofErr w:type="gramEnd"/>
      <w:r>
        <w:t xml:space="preserve"> and challenges, generating a bunch of possible solutions and their responses, </w:t>
      </w:r>
      <w:proofErr w:type="spellStart"/>
      <w:r>
        <w:t>analyzing</w:t>
      </w:r>
      <w:proofErr w:type="spellEnd"/>
      <w:r>
        <w:t xml:space="preserve"> the costs involved, benefits, advantages and disadvantages related to each option, selecting the appropriate solution, applying the chosen option and evaluating the effects of the decisions and modify them as and when needed (Dos Santos et al., 2019). Key decisions criteria must be predetermined, preferable and brief like improving profitability, enhancing sales and market share, maintaining corporate image and customer satisfaction, being logical with the strategies and mission of the business, speed of application, enhancing employee morale, </w:t>
      </w:r>
      <w:proofErr w:type="gramStart"/>
      <w:r>
        <w:t>safety</w:t>
      </w:r>
      <w:proofErr w:type="gramEnd"/>
      <w:r>
        <w:t xml:space="preserve"> and turnover, minimize environmental impact and retain flexibility. Further, we studied evaluating the alternatives by using different methods (Panwar et al., 2019). Reasoning, evaluating, problem solving, decision making and </w:t>
      </w:r>
      <w:proofErr w:type="spellStart"/>
      <w:r>
        <w:t>analyzing</w:t>
      </w:r>
      <w:proofErr w:type="spellEnd"/>
      <w:r>
        <w:t xml:space="preserve"> are the skills of critical thinking. We came across examples of decision making and critical thinking. We also studied about the background of the contingency theory (Heller, 2019). Meaning of contingency theory. We also did external environment analysis which is also called PESTLE analysis which includes political factors, economic factors, social factors, technological factors, legal </w:t>
      </w:r>
      <w:proofErr w:type="gramStart"/>
      <w:r>
        <w:t>factors</w:t>
      </w:r>
      <w:proofErr w:type="gramEnd"/>
      <w:r>
        <w:t xml:space="preserve"> and environmental factors. We further studied the characteristics of contingency theory and key concepts of contingency theory. Difference between mechanistic and organic structures. We also did a graphical representation of the contingency theory of organizational design and at last, we investigated the relationship between organizational environment and organizational characteristics. 263</w:t>
      </w:r>
    </w:p>
    <w:p w14:paraId="0F5B8D2D" w14:textId="77777777" w:rsidR="00AF5A66" w:rsidRDefault="00AF5A66" w:rsidP="00AF5A66">
      <w:pPr>
        <w:pStyle w:val="Heading1"/>
      </w:pPr>
      <w:r>
        <w:t xml:space="preserve">Week 7 </w:t>
      </w:r>
    </w:p>
    <w:p w14:paraId="4643BB75" w14:textId="77777777" w:rsidR="00AF5A66" w:rsidRDefault="00AF5A66" w:rsidP="00AF5A66">
      <w:pPr>
        <w:spacing w:before="240"/>
      </w:pPr>
      <w:r>
        <w:t xml:space="preserve">In week 7, we summarized critical thinking. Meaning of beliefs, values, attitudes, </w:t>
      </w:r>
      <w:proofErr w:type="gramStart"/>
      <w:r>
        <w:t>emotions</w:t>
      </w:r>
      <w:proofErr w:type="gramEnd"/>
      <w:r>
        <w:t xml:space="preserve"> and critical thinking. Critical thinkers analyse the ideas generated by thinking creatively. The process involves evaluating ideas in the process, being impartial in the process of evaluation and gives value to the truth above all and collect information on the evaluated solutions. Critical thinking is based on problem solving skills, creativity, decision making skills, openness, planning, organizing and strategic thinking. Further, we studied the background of the systems theory, general systems theory, meaning of system and detailed description of the systems theory. We also discussed what is the job of the system and the types of systems. There are two types of systems closed systems and open systems. Basic elements of systems are the goal, environment, control, input, process, </w:t>
      </w:r>
      <w:proofErr w:type="gramStart"/>
      <w:r>
        <w:t>output</w:t>
      </w:r>
      <w:proofErr w:type="gramEnd"/>
      <w:r>
        <w:t xml:space="preserve"> and feedback. Further, we discussed the picture showing the open system of industrial organization. Characteristics of systems theory are communication, systems, subsystems and supersystems, boundaries, boundary and environment, interface, goal directedness and holistic view. We also studied the meaning of equifinality, balance, change and adaptability, </w:t>
      </w:r>
      <w:proofErr w:type="gramStart"/>
      <w:r>
        <w:t>interdependence</w:t>
      </w:r>
      <w:proofErr w:type="gramEnd"/>
      <w:r>
        <w:t xml:space="preserve"> and independence, six dimensions of analysing systems and the importance of the systems</w:t>
      </w:r>
    </w:p>
    <w:p w14:paraId="2F7B559D" w14:textId="77777777" w:rsidR="00AF5A66" w:rsidRDefault="00AF5A66" w:rsidP="00AF5A66">
      <w:pPr>
        <w:pStyle w:val="Heading1"/>
      </w:pPr>
      <w:r>
        <w:t>Week 8</w:t>
      </w:r>
    </w:p>
    <w:p w14:paraId="29904745" w14:textId="77777777" w:rsidR="00AF5A66" w:rsidRDefault="00AF5A66" w:rsidP="00AF5A66">
      <w:pPr>
        <w:spacing w:before="240"/>
      </w:pPr>
      <w:r>
        <w:t>In week 8, we have studied developing workplace critical thinking, creativity changing work, managing innovation, and the business environment. Managing innovation among employees that are increasing effectiveness in the workplace in which business organisations might gain success (</w:t>
      </w:r>
      <w:r>
        <w:rPr>
          <w:color w:val="222222"/>
          <w:highlight w:val="white"/>
        </w:rPr>
        <w:t>Tidd, and Bessant, 2018)</w:t>
      </w:r>
      <w:r>
        <w:t xml:space="preserve">. As per my observation, I have evaluated that the management theories are increasing effectiveness to motivate employees during the Covid-19 pandemic situation. The creativity of employees will help to develop unique and special products or services that attract targeted audiences in a better way. A better collaborative working environment will help to manage employee engagement and motivation for achieving common goals. The technological advancements also help to bring organisational productivity and profitability that are helping to manage a business in the targeted market for further goals. </w:t>
      </w:r>
    </w:p>
    <w:p w14:paraId="1F0AF6BD" w14:textId="77777777" w:rsidR="00AF5A66" w:rsidRDefault="00AF5A66" w:rsidP="00AF5A66">
      <w:pPr>
        <w:spacing w:before="240"/>
        <w:rPr>
          <w:b/>
        </w:rPr>
      </w:pPr>
      <w:r>
        <w:t>As per my observation, business organisations should use innovation processes such as production, Research &amp; Development, and marketing for managing the business in the targeted market in a better way (</w:t>
      </w:r>
      <w:r>
        <w:rPr>
          <w:color w:val="222222"/>
          <w:highlight w:val="white"/>
        </w:rPr>
        <w:t xml:space="preserve">Wei, Geiger, and </w:t>
      </w:r>
      <w:proofErr w:type="spellStart"/>
      <w:r>
        <w:rPr>
          <w:color w:val="222222"/>
          <w:highlight w:val="white"/>
        </w:rPr>
        <w:t>Vize</w:t>
      </w:r>
      <w:proofErr w:type="spellEnd"/>
      <w:r>
        <w:rPr>
          <w:color w:val="222222"/>
          <w:highlight w:val="white"/>
        </w:rPr>
        <w:t>, 2019)</w:t>
      </w:r>
      <w:r>
        <w:t xml:space="preserve">. Through this lesson, I have learnt that analysing risks is the most important factor for employees in which they can manage innovation in a better way. The proper evaluation of the management theories also helps to manage employees' motivation and engagement for achieving success in a better way. Organisational human resource management department </w:t>
      </w:r>
      <w:proofErr w:type="gramStart"/>
      <w:r>
        <w:t>has to</w:t>
      </w:r>
      <w:proofErr w:type="gramEnd"/>
      <w:r>
        <w:t xml:space="preserve"> develop employee satisfaction, employee motivation, conflict resolution, management or communication, company information system, and company culture that are increasing effectiveness in the working place in a positive manner. In this situation, other employees </w:t>
      </w:r>
      <w:proofErr w:type="gramStart"/>
      <w:r>
        <w:t>have to</w:t>
      </w:r>
      <w:proofErr w:type="gramEnd"/>
      <w:r>
        <w:t xml:space="preserve"> take responsibility for managing work-related conflicts. </w:t>
      </w:r>
    </w:p>
    <w:p w14:paraId="02A86DE1" w14:textId="77777777" w:rsidR="00AF5A66" w:rsidRDefault="00AF5A66" w:rsidP="00AF5A66">
      <w:pPr>
        <w:pStyle w:val="Heading1"/>
      </w:pPr>
      <w:bookmarkStart w:id="8" w:name="_heading=h.4d34og8" w:colFirst="0" w:colLast="0"/>
      <w:bookmarkEnd w:id="8"/>
      <w:r>
        <w:t xml:space="preserve">Week 9 </w:t>
      </w:r>
    </w:p>
    <w:p w14:paraId="128C1394" w14:textId="77777777" w:rsidR="00AF5A66" w:rsidRDefault="00AF5A66" w:rsidP="00AF5A66">
      <w:pPr>
        <w:spacing w:before="240"/>
      </w:pPr>
      <w:r>
        <w:t xml:space="preserve">In week 9, we have learnt about the relationship between values, beliefs, attitudes, and behaviours to manage the employees in a better way. In this session, the relation between values and future-proofing, or sustainable development. Managing, developing, and protecting physical and natural resources that help to manage the employee engagement in the </w:t>
      </w:r>
      <w:proofErr w:type="gramStart"/>
      <w:r>
        <w:t>particular business</w:t>
      </w:r>
      <w:proofErr w:type="gramEnd"/>
      <w:r>
        <w:t xml:space="preserve"> organisation (</w:t>
      </w:r>
      <w:proofErr w:type="spellStart"/>
      <w:r>
        <w:rPr>
          <w:color w:val="222222"/>
          <w:highlight w:val="white"/>
        </w:rPr>
        <w:t>Ozyilmaz</w:t>
      </w:r>
      <w:proofErr w:type="spellEnd"/>
      <w:r>
        <w:rPr>
          <w:color w:val="222222"/>
          <w:highlight w:val="white"/>
        </w:rPr>
        <w:t xml:space="preserve">, Erdogan, and </w:t>
      </w:r>
      <w:proofErr w:type="spellStart"/>
      <w:r>
        <w:rPr>
          <w:color w:val="222222"/>
          <w:highlight w:val="white"/>
        </w:rPr>
        <w:t>Karaeminogullari</w:t>
      </w:r>
      <w:proofErr w:type="spellEnd"/>
      <w:r>
        <w:rPr>
          <w:color w:val="222222"/>
          <w:highlight w:val="white"/>
        </w:rPr>
        <w:t>, 2018)</w:t>
      </w:r>
      <w:r>
        <w:t xml:space="preserve">. Through this lesson, I have learned the major components of sustainability such as environmental, economic, social, and political factors. Environmental sustainability refers to reducing, recycling, and reuse products, cradle to cradle manufacturing, and eco-efficient processes for increasing organisational image among the targeted market. </w:t>
      </w:r>
    </w:p>
    <w:p w14:paraId="22D7C925" w14:textId="77777777" w:rsidR="00AF5A66" w:rsidRDefault="00AF5A66" w:rsidP="00AF5A66">
      <w:pPr>
        <w:spacing w:before="240"/>
      </w:pPr>
      <w:r>
        <w:t xml:space="preserve">The proper evaluation of the technological advancements will help to manage the organisational production along with environmental sustainability for the future betterment of the business. I have also learnt about social sustainability that is indicating how business organisations are maintaining production and employee satisfaction in a better way. The proper evaluation of the motivational management theories helps to enhance employee engagement and motivation in which employees can achieve success. Through this lesson, I have also learnt the importance of the stakeholder's analysis that helps to understand the contribution of </w:t>
      </w:r>
      <w:proofErr w:type="gramStart"/>
      <w:r>
        <w:t>each and every</w:t>
      </w:r>
      <w:proofErr w:type="gramEnd"/>
      <w:r>
        <w:t xml:space="preserve"> person to running a business in the international business markets. Green sustainability also helps to develop a better organisational image among the targeted market. I have also learnt that employee engagement and motivation are the major factors for the </w:t>
      </w:r>
      <w:proofErr w:type="gramStart"/>
      <w:r>
        <w:t>particular business</w:t>
      </w:r>
      <w:proofErr w:type="gramEnd"/>
      <w:r>
        <w:t xml:space="preserve"> organisation that brings effectiveness to the business process. </w:t>
      </w:r>
      <w:r>
        <w:br w:type="page"/>
      </w:r>
    </w:p>
    <w:p w14:paraId="4B4C59A5" w14:textId="77777777" w:rsidR="00AF5A66" w:rsidRDefault="00AF5A66" w:rsidP="00AF5A66">
      <w:pPr>
        <w:pStyle w:val="Heading1"/>
      </w:pPr>
      <w:bookmarkStart w:id="9" w:name="_heading=h.2s8eyo1" w:colFirst="0" w:colLast="0"/>
      <w:bookmarkEnd w:id="9"/>
      <w:r>
        <w:t>References</w:t>
      </w:r>
    </w:p>
    <w:p w14:paraId="4B17FA8A" w14:textId="77777777" w:rsidR="00AF5A66" w:rsidRDefault="00AF5A66" w:rsidP="00AF5A66">
      <w:pPr>
        <w:spacing w:before="240"/>
        <w:rPr>
          <w:color w:val="222222"/>
          <w:highlight w:val="white"/>
        </w:rPr>
      </w:pPr>
      <w:proofErr w:type="spellStart"/>
      <w:r>
        <w:rPr>
          <w:color w:val="222222"/>
          <w:highlight w:val="white"/>
        </w:rPr>
        <w:t>Alsaleh</w:t>
      </w:r>
      <w:proofErr w:type="spellEnd"/>
      <w:r>
        <w:rPr>
          <w:color w:val="222222"/>
          <w:highlight w:val="white"/>
        </w:rPr>
        <w:t xml:space="preserve">, N.J., 2020. Teaching Critical Thinking Skills: Literature Review. </w:t>
      </w:r>
      <w:r>
        <w:rPr>
          <w:i/>
          <w:color w:val="222222"/>
          <w:highlight w:val="white"/>
        </w:rPr>
        <w:t>Turkish Online Journal of Educational Technology-TOJET</w:t>
      </w:r>
      <w:r>
        <w:rPr>
          <w:color w:val="222222"/>
          <w:highlight w:val="white"/>
        </w:rPr>
        <w:t xml:space="preserve">, </w:t>
      </w:r>
      <w:r>
        <w:rPr>
          <w:i/>
          <w:color w:val="222222"/>
          <w:highlight w:val="white"/>
        </w:rPr>
        <w:t>19</w:t>
      </w:r>
      <w:r>
        <w:rPr>
          <w:color w:val="222222"/>
          <w:highlight w:val="white"/>
        </w:rPr>
        <w:t>(1), pp.21-39.</w:t>
      </w:r>
    </w:p>
    <w:p w14:paraId="71F353AD" w14:textId="77777777" w:rsidR="00AF5A66" w:rsidRDefault="00AF5A66" w:rsidP="00AF5A66">
      <w:pPr>
        <w:spacing w:before="240"/>
        <w:rPr>
          <w:color w:val="222222"/>
          <w:highlight w:val="white"/>
        </w:rPr>
      </w:pPr>
      <w:proofErr w:type="spellStart"/>
      <w:r>
        <w:rPr>
          <w:color w:val="222222"/>
          <w:highlight w:val="white"/>
        </w:rPr>
        <w:t>Changwong</w:t>
      </w:r>
      <w:proofErr w:type="spellEnd"/>
      <w:r>
        <w:rPr>
          <w:color w:val="222222"/>
          <w:highlight w:val="white"/>
        </w:rPr>
        <w:t xml:space="preserve">, K., </w:t>
      </w:r>
      <w:proofErr w:type="spellStart"/>
      <w:r>
        <w:rPr>
          <w:color w:val="222222"/>
          <w:highlight w:val="white"/>
        </w:rPr>
        <w:t>Sukkamart</w:t>
      </w:r>
      <w:proofErr w:type="spellEnd"/>
      <w:r>
        <w:rPr>
          <w:color w:val="222222"/>
          <w:highlight w:val="white"/>
        </w:rPr>
        <w:t xml:space="preserve">, A. and </w:t>
      </w:r>
      <w:proofErr w:type="spellStart"/>
      <w:r>
        <w:rPr>
          <w:color w:val="222222"/>
          <w:highlight w:val="white"/>
        </w:rPr>
        <w:t>Sisan</w:t>
      </w:r>
      <w:proofErr w:type="spellEnd"/>
      <w:r>
        <w:rPr>
          <w:color w:val="222222"/>
          <w:highlight w:val="white"/>
        </w:rPr>
        <w:t xml:space="preserve">, B., 2018. Critical thinking skill development: Analysis of a new learning management model for Thai high schools. </w:t>
      </w:r>
      <w:r>
        <w:rPr>
          <w:i/>
          <w:color w:val="222222"/>
          <w:highlight w:val="white"/>
        </w:rPr>
        <w:t>Journal of International Studies</w:t>
      </w:r>
      <w:r>
        <w:rPr>
          <w:color w:val="222222"/>
          <w:highlight w:val="white"/>
        </w:rPr>
        <w:t xml:space="preserve">, </w:t>
      </w:r>
      <w:r>
        <w:rPr>
          <w:i/>
          <w:color w:val="222222"/>
          <w:highlight w:val="white"/>
        </w:rPr>
        <w:t>11</w:t>
      </w:r>
      <w:r>
        <w:rPr>
          <w:color w:val="222222"/>
          <w:highlight w:val="white"/>
        </w:rPr>
        <w:t>(2).</w:t>
      </w:r>
    </w:p>
    <w:p w14:paraId="1EDE01FF" w14:textId="77777777" w:rsidR="00AF5A66" w:rsidRDefault="00AF5A66" w:rsidP="00AF5A66">
      <w:pPr>
        <w:spacing w:before="240"/>
        <w:rPr>
          <w:color w:val="222222"/>
          <w:highlight w:val="white"/>
        </w:rPr>
      </w:pPr>
      <w:r>
        <w:rPr>
          <w:color w:val="222222"/>
          <w:highlight w:val="white"/>
        </w:rPr>
        <w:t xml:space="preserve">Cletus, H.E., Mahmood, N.A., Umar, A. and Ibrahim, A.D., 2018. Prospects and challenges of workplace diversity in modern day organizations: A critical review. </w:t>
      </w:r>
      <w:r>
        <w:rPr>
          <w:i/>
          <w:color w:val="222222"/>
          <w:highlight w:val="white"/>
        </w:rPr>
        <w:t>HOLISTICA–Journal of Business and Public Administration</w:t>
      </w:r>
      <w:r>
        <w:rPr>
          <w:color w:val="222222"/>
          <w:highlight w:val="white"/>
        </w:rPr>
        <w:t xml:space="preserve">, </w:t>
      </w:r>
      <w:r>
        <w:rPr>
          <w:i/>
          <w:color w:val="222222"/>
          <w:highlight w:val="white"/>
        </w:rPr>
        <w:t>9</w:t>
      </w:r>
      <w:r>
        <w:rPr>
          <w:color w:val="222222"/>
          <w:highlight w:val="white"/>
        </w:rPr>
        <w:t>(2), pp.35-52.</w:t>
      </w:r>
    </w:p>
    <w:p w14:paraId="45FF47B6" w14:textId="77777777" w:rsidR="00AF5A66" w:rsidRDefault="00AF5A66" w:rsidP="00AF5A66">
      <w:pPr>
        <w:spacing w:before="240"/>
        <w:rPr>
          <w:color w:val="222222"/>
          <w:highlight w:val="white"/>
        </w:rPr>
      </w:pPr>
      <w:r>
        <w:rPr>
          <w:color w:val="222222"/>
          <w:highlight w:val="white"/>
        </w:rPr>
        <w:t xml:space="preserve">Dos Santos, P.H., Neves, S.M., </w:t>
      </w:r>
      <w:proofErr w:type="spellStart"/>
      <w:r>
        <w:rPr>
          <w:color w:val="222222"/>
          <w:highlight w:val="white"/>
        </w:rPr>
        <w:t>Sant’Anna</w:t>
      </w:r>
      <w:proofErr w:type="spellEnd"/>
      <w:r>
        <w:rPr>
          <w:color w:val="222222"/>
          <w:highlight w:val="white"/>
        </w:rPr>
        <w:t xml:space="preserve">, D.O., de Oliveira, C.H. and Carvalho, H.D., 2019. The analytic hierarchy process supporting decision making for sustainable development: An overview of applications. </w:t>
      </w:r>
      <w:r>
        <w:rPr>
          <w:i/>
          <w:color w:val="222222"/>
          <w:highlight w:val="white"/>
        </w:rPr>
        <w:t>Journal of cleaner production</w:t>
      </w:r>
      <w:r>
        <w:rPr>
          <w:color w:val="222222"/>
          <w:highlight w:val="white"/>
        </w:rPr>
        <w:t xml:space="preserve">, </w:t>
      </w:r>
      <w:r>
        <w:rPr>
          <w:i/>
          <w:color w:val="222222"/>
          <w:highlight w:val="white"/>
        </w:rPr>
        <w:t>212</w:t>
      </w:r>
      <w:r>
        <w:rPr>
          <w:color w:val="222222"/>
          <w:highlight w:val="white"/>
        </w:rPr>
        <w:t>, pp.119-138.</w:t>
      </w:r>
    </w:p>
    <w:p w14:paraId="6D6EF42C" w14:textId="77777777" w:rsidR="00AF5A66" w:rsidRDefault="00AF5A66" w:rsidP="00AF5A66">
      <w:pPr>
        <w:spacing w:before="240"/>
        <w:rPr>
          <w:color w:val="222222"/>
          <w:highlight w:val="white"/>
        </w:rPr>
      </w:pPr>
      <w:r>
        <w:rPr>
          <w:color w:val="222222"/>
          <w:highlight w:val="white"/>
        </w:rPr>
        <w:t xml:space="preserve">Elder, L. and Paul, R., 2020. </w:t>
      </w:r>
      <w:r>
        <w:rPr>
          <w:i/>
          <w:color w:val="222222"/>
          <w:highlight w:val="white"/>
        </w:rPr>
        <w:t>Critical thinking: Learn the tools the best thinkers use</w:t>
      </w:r>
      <w:r>
        <w:rPr>
          <w:color w:val="222222"/>
          <w:highlight w:val="white"/>
        </w:rPr>
        <w:t>. Foundation for Critical Thinking.</w:t>
      </w:r>
    </w:p>
    <w:p w14:paraId="549A1AC5" w14:textId="77777777" w:rsidR="00AF5A66" w:rsidRDefault="00AF5A66" w:rsidP="00AF5A66">
      <w:pPr>
        <w:spacing w:before="240"/>
        <w:rPr>
          <w:color w:val="222222"/>
          <w:highlight w:val="white"/>
        </w:rPr>
      </w:pPr>
      <w:r>
        <w:rPr>
          <w:color w:val="222222"/>
          <w:highlight w:val="white"/>
        </w:rPr>
        <w:t xml:space="preserve">Foo, A.T.L., </w:t>
      </w:r>
      <w:proofErr w:type="spellStart"/>
      <w:r>
        <w:rPr>
          <w:color w:val="222222"/>
          <w:highlight w:val="white"/>
        </w:rPr>
        <w:t>Mah</w:t>
      </w:r>
      <w:proofErr w:type="spellEnd"/>
      <w:r>
        <w:rPr>
          <w:color w:val="222222"/>
          <w:highlight w:val="white"/>
        </w:rPr>
        <w:t xml:space="preserve">, P.Y., Cheng-San Ng, </w:t>
      </w:r>
      <w:proofErr w:type="gramStart"/>
      <w:r>
        <w:rPr>
          <w:color w:val="222222"/>
          <w:highlight w:val="white"/>
        </w:rPr>
        <w:t>A.</w:t>
      </w:r>
      <w:proofErr w:type="gramEnd"/>
      <w:r>
        <w:rPr>
          <w:color w:val="222222"/>
          <w:highlight w:val="white"/>
        </w:rPr>
        <w:t xml:space="preserve"> and Choy, J.Y., 2020. The changeless core in a changing business environment. </w:t>
      </w:r>
      <w:r>
        <w:rPr>
          <w:i/>
          <w:color w:val="222222"/>
          <w:highlight w:val="white"/>
        </w:rPr>
        <w:t>Journal of Business Management and Accounting</w:t>
      </w:r>
      <w:r>
        <w:rPr>
          <w:color w:val="222222"/>
          <w:highlight w:val="white"/>
        </w:rPr>
        <w:t xml:space="preserve">, </w:t>
      </w:r>
      <w:r>
        <w:rPr>
          <w:i/>
          <w:color w:val="222222"/>
          <w:highlight w:val="white"/>
        </w:rPr>
        <w:t>10</w:t>
      </w:r>
      <w:r>
        <w:rPr>
          <w:color w:val="222222"/>
          <w:highlight w:val="white"/>
        </w:rPr>
        <w:t>(1), pp.95-107.</w:t>
      </w:r>
    </w:p>
    <w:p w14:paraId="3701C8DD" w14:textId="77777777" w:rsidR="00AF5A66" w:rsidRDefault="00AF5A66" w:rsidP="00AF5A66">
      <w:pPr>
        <w:spacing w:before="240"/>
        <w:rPr>
          <w:color w:val="222222"/>
          <w:highlight w:val="white"/>
        </w:rPr>
      </w:pPr>
      <w:r>
        <w:rPr>
          <w:color w:val="222222"/>
          <w:highlight w:val="white"/>
        </w:rPr>
        <w:t>Gill-</w:t>
      </w:r>
      <w:proofErr w:type="spellStart"/>
      <w:r>
        <w:rPr>
          <w:color w:val="222222"/>
          <w:highlight w:val="white"/>
        </w:rPr>
        <w:t>Simmen</w:t>
      </w:r>
      <w:proofErr w:type="spellEnd"/>
      <w:r>
        <w:rPr>
          <w:color w:val="222222"/>
          <w:highlight w:val="white"/>
        </w:rPr>
        <w:t xml:space="preserve">, L., 2020. Developing critical thinking skills: Using Edward de Bono’s six thinking hats in formative peer assessment &amp; feedback. </w:t>
      </w:r>
      <w:r>
        <w:rPr>
          <w:i/>
          <w:color w:val="222222"/>
          <w:highlight w:val="white"/>
        </w:rPr>
        <w:t>Journal of Applied Learning and Teaching</w:t>
      </w:r>
      <w:r>
        <w:rPr>
          <w:color w:val="222222"/>
          <w:highlight w:val="white"/>
        </w:rPr>
        <w:t xml:space="preserve">, </w:t>
      </w:r>
      <w:r>
        <w:rPr>
          <w:i/>
          <w:color w:val="222222"/>
          <w:highlight w:val="white"/>
        </w:rPr>
        <w:t>3</w:t>
      </w:r>
      <w:r>
        <w:rPr>
          <w:color w:val="222222"/>
          <w:highlight w:val="white"/>
        </w:rPr>
        <w:t>(1), pp.138-141.</w:t>
      </w:r>
    </w:p>
    <w:p w14:paraId="5A83A332" w14:textId="77777777" w:rsidR="00AF5A66" w:rsidRDefault="00AF5A66" w:rsidP="00AF5A66">
      <w:pPr>
        <w:spacing w:before="240"/>
        <w:rPr>
          <w:color w:val="222222"/>
          <w:highlight w:val="white"/>
        </w:rPr>
      </w:pPr>
      <w:r>
        <w:rPr>
          <w:color w:val="222222"/>
          <w:highlight w:val="white"/>
        </w:rPr>
        <w:t xml:space="preserve">Heller, F.A., 2019. Leadership, Decision Making, and Contingency Theory. In </w:t>
      </w:r>
      <w:r>
        <w:rPr>
          <w:i/>
          <w:color w:val="222222"/>
          <w:highlight w:val="white"/>
        </w:rPr>
        <w:t>Managing Democratic Organizations</w:t>
      </w:r>
      <w:r>
        <w:rPr>
          <w:color w:val="222222"/>
          <w:highlight w:val="white"/>
        </w:rPr>
        <w:t xml:space="preserve"> (pp. 211-227). Routledge.</w:t>
      </w:r>
    </w:p>
    <w:p w14:paraId="07189800" w14:textId="77777777" w:rsidR="00AF5A66" w:rsidRDefault="00AF5A66" w:rsidP="00AF5A66">
      <w:pPr>
        <w:spacing w:before="240"/>
        <w:rPr>
          <w:color w:val="222222"/>
          <w:highlight w:val="white"/>
        </w:rPr>
      </w:pPr>
      <w:r>
        <w:rPr>
          <w:color w:val="222222"/>
          <w:highlight w:val="white"/>
        </w:rPr>
        <w:t xml:space="preserve">Kuhn, D., 2019. Critical thinking as discourse. </w:t>
      </w:r>
      <w:r>
        <w:rPr>
          <w:i/>
          <w:color w:val="222222"/>
          <w:highlight w:val="white"/>
        </w:rPr>
        <w:t>Human Development</w:t>
      </w:r>
      <w:r>
        <w:rPr>
          <w:color w:val="222222"/>
          <w:highlight w:val="white"/>
        </w:rPr>
        <w:t xml:space="preserve">, </w:t>
      </w:r>
      <w:r>
        <w:rPr>
          <w:i/>
          <w:color w:val="222222"/>
          <w:highlight w:val="white"/>
        </w:rPr>
        <w:t>62</w:t>
      </w:r>
      <w:r>
        <w:rPr>
          <w:color w:val="222222"/>
          <w:highlight w:val="white"/>
        </w:rPr>
        <w:t>(3), pp.146-164.</w:t>
      </w:r>
    </w:p>
    <w:p w14:paraId="558BDB84" w14:textId="77777777" w:rsidR="00AF5A66" w:rsidRDefault="00AF5A66" w:rsidP="00AF5A66">
      <w:pPr>
        <w:spacing w:before="240"/>
        <w:rPr>
          <w:color w:val="222222"/>
          <w:highlight w:val="white"/>
        </w:rPr>
      </w:pPr>
      <w:proofErr w:type="spellStart"/>
      <w:r>
        <w:rPr>
          <w:color w:val="222222"/>
          <w:highlight w:val="white"/>
        </w:rPr>
        <w:t>Libecap</w:t>
      </w:r>
      <w:proofErr w:type="spellEnd"/>
      <w:r>
        <w:rPr>
          <w:color w:val="222222"/>
          <w:highlight w:val="white"/>
        </w:rPr>
        <w:t xml:space="preserve">, G.D., 2018. </w:t>
      </w:r>
      <w:r>
        <w:rPr>
          <w:i/>
          <w:color w:val="222222"/>
          <w:highlight w:val="white"/>
        </w:rPr>
        <w:t>Federal lands, opportunity costs, and bureaucratic management</w:t>
      </w:r>
      <w:r>
        <w:rPr>
          <w:color w:val="222222"/>
          <w:highlight w:val="white"/>
        </w:rPr>
        <w:t xml:space="preserve"> (No. w24705). National Bureau of Economic Research.</w:t>
      </w:r>
    </w:p>
    <w:p w14:paraId="71713489" w14:textId="77777777" w:rsidR="00AF5A66" w:rsidRDefault="00AF5A66" w:rsidP="00AF5A66">
      <w:pPr>
        <w:spacing w:before="240"/>
        <w:rPr>
          <w:color w:val="222222"/>
          <w:highlight w:val="white"/>
        </w:rPr>
      </w:pPr>
      <w:r>
        <w:rPr>
          <w:color w:val="222222"/>
          <w:highlight w:val="white"/>
        </w:rPr>
        <w:t xml:space="preserve">Monteiro, S., </w:t>
      </w:r>
      <w:proofErr w:type="spellStart"/>
      <w:r>
        <w:rPr>
          <w:color w:val="222222"/>
          <w:highlight w:val="white"/>
        </w:rPr>
        <w:t>Sherbino</w:t>
      </w:r>
      <w:proofErr w:type="spellEnd"/>
      <w:r>
        <w:rPr>
          <w:color w:val="222222"/>
          <w:highlight w:val="white"/>
        </w:rPr>
        <w:t xml:space="preserve">, J., </w:t>
      </w:r>
      <w:proofErr w:type="spellStart"/>
      <w:r>
        <w:rPr>
          <w:color w:val="222222"/>
          <w:highlight w:val="white"/>
        </w:rPr>
        <w:t>Sibbald</w:t>
      </w:r>
      <w:proofErr w:type="spellEnd"/>
      <w:r>
        <w:rPr>
          <w:color w:val="222222"/>
          <w:highlight w:val="white"/>
        </w:rPr>
        <w:t xml:space="preserve">, M. and Norman, G., 2020. Critical thinking, </w:t>
      </w:r>
      <w:proofErr w:type="gramStart"/>
      <w:r>
        <w:rPr>
          <w:color w:val="222222"/>
          <w:highlight w:val="white"/>
        </w:rPr>
        <w:t>biases</w:t>
      </w:r>
      <w:proofErr w:type="gramEnd"/>
      <w:r>
        <w:rPr>
          <w:color w:val="222222"/>
          <w:highlight w:val="white"/>
        </w:rPr>
        <w:t xml:space="preserve"> and dual processing: The enduring myth of generalisable skills. </w:t>
      </w:r>
      <w:r>
        <w:rPr>
          <w:i/>
          <w:color w:val="222222"/>
          <w:highlight w:val="white"/>
        </w:rPr>
        <w:t>Medical education</w:t>
      </w:r>
      <w:r>
        <w:rPr>
          <w:color w:val="222222"/>
          <w:highlight w:val="white"/>
        </w:rPr>
        <w:t xml:space="preserve">, </w:t>
      </w:r>
      <w:r>
        <w:rPr>
          <w:i/>
          <w:color w:val="222222"/>
          <w:highlight w:val="white"/>
        </w:rPr>
        <w:t>54</w:t>
      </w:r>
      <w:r>
        <w:rPr>
          <w:color w:val="222222"/>
          <w:highlight w:val="white"/>
        </w:rPr>
        <w:t>(1), pp.66-73.</w:t>
      </w:r>
    </w:p>
    <w:p w14:paraId="1EF966F4" w14:textId="77777777" w:rsidR="00AF5A66" w:rsidRDefault="00AF5A66" w:rsidP="00AF5A66">
      <w:pPr>
        <w:spacing w:before="240"/>
        <w:rPr>
          <w:color w:val="222222"/>
          <w:highlight w:val="white"/>
        </w:rPr>
      </w:pPr>
      <w:proofErr w:type="spellStart"/>
      <w:r>
        <w:rPr>
          <w:color w:val="222222"/>
          <w:highlight w:val="white"/>
        </w:rPr>
        <w:t>Ozyilmaz</w:t>
      </w:r>
      <w:proofErr w:type="spellEnd"/>
      <w:r>
        <w:rPr>
          <w:color w:val="222222"/>
          <w:highlight w:val="white"/>
        </w:rPr>
        <w:t xml:space="preserve">, A., Erdogan, B. and </w:t>
      </w:r>
      <w:proofErr w:type="spellStart"/>
      <w:r>
        <w:rPr>
          <w:color w:val="222222"/>
          <w:highlight w:val="white"/>
        </w:rPr>
        <w:t>Karaeminogullari</w:t>
      </w:r>
      <w:proofErr w:type="spellEnd"/>
      <w:r>
        <w:rPr>
          <w:color w:val="222222"/>
          <w:highlight w:val="white"/>
        </w:rPr>
        <w:t xml:space="preserve">, A., 2018. Trust in organization as a moderator of the relationship between self‐efficacy and workplace outcomes: A social cognitive theory‐based examination. </w:t>
      </w:r>
      <w:r>
        <w:rPr>
          <w:i/>
          <w:color w:val="222222"/>
          <w:highlight w:val="white"/>
        </w:rPr>
        <w:t>Journal of Occupational and Organizational Psychology</w:t>
      </w:r>
      <w:r>
        <w:rPr>
          <w:color w:val="222222"/>
          <w:highlight w:val="white"/>
        </w:rPr>
        <w:t xml:space="preserve">, </w:t>
      </w:r>
      <w:r>
        <w:rPr>
          <w:i/>
          <w:color w:val="222222"/>
          <w:highlight w:val="white"/>
        </w:rPr>
        <w:t>91</w:t>
      </w:r>
      <w:r>
        <w:rPr>
          <w:color w:val="222222"/>
          <w:highlight w:val="white"/>
        </w:rPr>
        <w:t>(1), pp.181-204.</w:t>
      </w:r>
    </w:p>
    <w:p w14:paraId="60EF69CB" w14:textId="77777777" w:rsidR="00AF5A66" w:rsidRDefault="00AF5A66" w:rsidP="00AF5A66">
      <w:pPr>
        <w:spacing w:before="240"/>
        <w:rPr>
          <w:color w:val="222222"/>
          <w:highlight w:val="white"/>
        </w:rPr>
      </w:pPr>
      <w:r>
        <w:rPr>
          <w:color w:val="222222"/>
          <w:highlight w:val="white"/>
        </w:rPr>
        <w:t xml:space="preserve">Panwar, D., Anand, S., Ali, F. and </w:t>
      </w:r>
      <w:proofErr w:type="spellStart"/>
      <w:r>
        <w:rPr>
          <w:color w:val="222222"/>
          <w:highlight w:val="white"/>
        </w:rPr>
        <w:t>Singal</w:t>
      </w:r>
      <w:proofErr w:type="spellEnd"/>
      <w:r>
        <w:rPr>
          <w:color w:val="222222"/>
          <w:highlight w:val="white"/>
        </w:rPr>
        <w:t xml:space="preserve">, K., 2019. Consumer decision making process models and their applications to market strategy. </w:t>
      </w:r>
      <w:r>
        <w:rPr>
          <w:i/>
          <w:color w:val="222222"/>
          <w:highlight w:val="white"/>
        </w:rPr>
        <w:t>International Management Review</w:t>
      </w:r>
      <w:r>
        <w:rPr>
          <w:color w:val="222222"/>
          <w:highlight w:val="white"/>
        </w:rPr>
        <w:t xml:space="preserve">, </w:t>
      </w:r>
      <w:r>
        <w:rPr>
          <w:i/>
          <w:color w:val="222222"/>
          <w:highlight w:val="white"/>
        </w:rPr>
        <w:t>15</w:t>
      </w:r>
      <w:r>
        <w:rPr>
          <w:color w:val="222222"/>
          <w:highlight w:val="white"/>
        </w:rPr>
        <w:t>(1), pp.36-44.</w:t>
      </w:r>
    </w:p>
    <w:p w14:paraId="5BBA71B4" w14:textId="77777777" w:rsidR="00AF5A66" w:rsidRDefault="00AF5A66" w:rsidP="00AF5A66">
      <w:pPr>
        <w:spacing w:before="240"/>
        <w:rPr>
          <w:color w:val="222222"/>
          <w:highlight w:val="white"/>
        </w:rPr>
      </w:pPr>
      <w:r>
        <w:rPr>
          <w:color w:val="222222"/>
          <w:highlight w:val="white"/>
        </w:rPr>
        <w:t xml:space="preserve">Taylor, S. and Perkins, G., 2021. </w:t>
      </w:r>
      <w:r>
        <w:rPr>
          <w:i/>
          <w:color w:val="222222"/>
          <w:highlight w:val="white"/>
        </w:rPr>
        <w:t>Work and Employment in a Changing Business Environment</w:t>
      </w:r>
      <w:r>
        <w:rPr>
          <w:color w:val="222222"/>
          <w:highlight w:val="white"/>
        </w:rPr>
        <w:t>. Kogan Page Publishers.</w:t>
      </w:r>
    </w:p>
    <w:p w14:paraId="1AA8E1E1" w14:textId="77777777" w:rsidR="00AF5A66" w:rsidRDefault="00AF5A66" w:rsidP="00AF5A66">
      <w:pPr>
        <w:spacing w:before="240"/>
        <w:rPr>
          <w:color w:val="222222"/>
          <w:highlight w:val="white"/>
        </w:rPr>
      </w:pPr>
      <w:r>
        <w:rPr>
          <w:color w:val="222222"/>
          <w:highlight w:val="white"/>
        </w:rPr>
        <w:t xml:space="preserve">Tidd, J. and Bessant, J., 2018. Innovation management challenges: From fads to fundamentals. </w:t>
      </w:r>
      <w:r>
        <w:rPr>
          <w:i/>
          <w:color w:val="222222"/>
          <w:highlight w:val="white"/>
        </w:rPr>
        <w:t>International Journal of Innovation Management</w:t>
      </w:r>
      <w:r>
        <w:rPr>
          <w:color w:val="222222"/>
          <w:highlight w:val="white"/>
        </w:rPr>
        <w:t xml:space="preserve">, </w:t>
      </w:r>
      <w:r>
        <w:rPr>
          <w:i/>
          <w:color w:val="222222"/>
          <w:highlight w:val="white"/>
        </w:rPr>
        <w:t>22</w:t>
      </w:r>
      <w:r>
        <w:rPr>
          <w:color w:val="222222"/>
          <w:highlight w:val="white"/>
        </w:rPr>
        <w:t>(05), p.1840007.</w:t>
      </w:r>
    </w:p>
    <w:p w14:paraId="5BEE4642" w14:textId="77777777" w:rsidR="00AF5A66" w:rsidRDefault="00AF5A66" w:rsidP="00AF5A66">
      <w:pPr>
        <w:spacing w:before="240"/>
        <w:rPr>
          <w:color w:val="222222"/>
          <w:highlight w:val="white"/>
        </w:rPr>
      </w:pPr>
      <w:r>
        <w:rPr>
          <w:color w:val="222222"/>
          <w:highlight w:val="white"/>
        </w:rPr>
        <w:t xml:space="preserve">Wei, R., Geiger, S. and </w:t>
      </w:r>
      <w:proofErr w:type="spellStart"/>
      <w:r>
        <w:rPr>
          <w:color w:val="222222"/>
          <w:highlight w:val="white"/>
        </w:rPr>
        <w:t>Vize</w:t>
      </w:r>
      <w:proofErr w:type="spellEnd"/>
      <w:r>
        <w:rPr>
          <w:color w:val="222222"/>
          <w:highlight w:val="white"/>
        </w:rPr>
        <w:t xml:space="preserve">, R., 2019. A platform approach in solution business: how platform openness can be used to control solution networks. </w:t>
      </w:r>
      <w:r>
        <w:rPr>
          <w:i/>
          <w:color w:val="222222"/>
          <w:highlight w:val="white"/>
        </w:rPr>
        <w:t>Industrial Marketing Management</w:t>
      </w:r>
      <w:r>
        <w:rPr>
          <w:color w:val="222222"/>
          <w:highlight w:val="white"/>
        </w:rPr>
        <w:t xml:space="preserve">, </w:t>
      </w:r>
      <w:r>
        <w:rPr>
          <w:i/>
          <w:color w:val="222222"/>
          <w:highlight w:val="white"/>
        </w:rPr>
        <w:t>83</w:t>
      </w:r>
      <w:r>
        <w:rPr>
          <w:color w:val="222222"/>
          <w:highlight w:val="white"/>
        </w:rPr>
        <w:t>, pp.251-265.</w:t>
      </w:r>
    </w:p>
    <w:p w14:paraId="5F0A43CB" w14:textId="77777777" w:rsidR="00AF5A66" w:rsidRDefault="00AF5A66" w:rsidP="00AF5A66">
      <w:pPr>
        <w:spacing w:before="240"/>
        <w:rPr>
          <w:color w:val="222222"/>
          <w:highlight w:val="white"/>
        </w:rPr>
      </w:pPr>
      <w:proofErr w:type="spellStart"/>
      <w:r>
        <w:rPr>
          <w:color w:val="222222"/>
          <w:highlight w:val="white"/>
        </w:rPr>
        <w:t>Wulandari</w:t>
      </w:r>
      <w:proofErr w:type="spellEnd"/>
      <w:r>
        <w:rPr>
          <w:color w:val="222222"/>
          <w:highlight w:val="white"/>
        </w:rPr>
        <w:t xml:space="preserve">, R. and </w:t>
      </w:r>
      <w:proofErr w:type="spellStart"/>
      <w:r>
        <w:rPr>
          <w:color w:val="222222"/>
          <w:highlight w:val="white"/>
        </w:rPr>
        <w:t>Hindrayani</w:t>
      </w:r>
      <w:proofErr w:type="spellEnd"/>
      <w:r>
        <w:rPr>
          <w:color w:val="222222"/>
          <w:highlight w:val="white"/>
        </w:rPr>
        <w:t xml:space="preserve">, A., 2021, March. Measuring Critical Thinking Skills with the RED Model. In </w:t>
      </w:r>
      <w:r>
        <w:rPr>
          <w:i/>
          <w:color w:val="222222"/>
          <w:highlight w:val="white"/>
        </w:rPr>
        <w:t>Journal of Physics: Conference Series</w:t>
      </w:r>
      <w:r>
        <w:rPr>
          <w:color w:val="222222"/>
          <w:highlight w:val="white"/>
        </w:rPr>
        <w:t xml:space="preserve"> (Vol. 1808, No. 1, p. 012030). IOP Publishing.</w:t>
      </w:r>
    </w:p>
    <w:p w14:paraId="0F23475D" w14:textId="77777777" w:rsidR="005B4307" w:rsidRDefault="005B4307">
      <w:pPr>
        <w:rPr>
          <w:color w:val="222222"/>
          <w:highlight w:val="white"/>
        </w:rPr>
      </w:pPr>
    </w:p>
    <w:p w14:paraId="57758650" w14:textId="77777777" w:rsidR="005B4307" w:rsidRDefault="005B4307">
      <w:pPr>
        <w:rPr>
          <w:color w:val="222222"/>
          <w:highlight w:val="white"/>
        </w:rPr>
      </w:pPr>
    </w:p>
    <w:p w14:paraId="52AE887F" w14:textId="77777777" w:rsidR="005B4307" w:rsidRDefault="005B4307">
      <w:pPr>
        <w:rPr>
          <w:color w:val="222222"/>
          <w:highlight w:val="white"/>
        </w:rPr>
      </w:pPr>
    </w:p>
    <w:p w14:paraId="0CB75D63" w14:textId="77777777" w:rsidR="005B4307" w:rsidRDefault="005B4307">
      <w:pPr>
        <w:rPr>
          <w:color w:val="222222"/>
          <w:highlight w:val="white"/>
        </w:rPr>
      </w:pPr>
    </w:p>
    <w:p w14:paraId="71864BFE" w14:textId="77777777" w:rsidR="005B4307" w:rsidRDefault="005B4307">
      <w:pPr>
        <w:rPr>
          <w:color w:val="222222"/>
          <w:highlight w:val="white"/>
        </w:rPr>
      </w:pPr>
    </w:p>
    <w:p w14:paraId="481E55D8" w14:textId="77777777" w:rsidR="005B4307" w:rsidRDefault="005B4307">
      <w:pPr>
        <w:rPr>
          <w:color w:val="222222"/>
          <w:highlight w:val="white"/>
        </w:rPr>
      </w:pPr>
    </w:p>
    <w:p w14:paraId="4ED02200" w14:textId="77777777" w:rsidR="005B4307" w:rsidRDefault="005B4307">
      <w:pPr>
        <w:rPr>
          <w:color w:val="222222"/>
          <w:highlight w:val="white"/>
        </w:rPr>
      </w:pPr>
    </w:p>
    <w:p w14:paraId="21B52E5F" w14:textId="77777777" w:rsidR="005B4307" w:rsidRDefault="005B4307">
      <w:pPr>
        <w:rPr>
          <w:color w:val="222222"/>
          <w:highlight w:val="white"/>
        </w:rPr>
      </w:pPr>
    </w:p>
    <w:p w14:paraId="3EC0BA38" w14:textId="77777777" w:rsidR="005B4307" w:rsidRDefault="005B4307">
      <w:pPr>
        <w:rPr>
          <w:color w:val="222222"/>
          <w:highlight w:val="white"/>
        </w:rPr>
      </w:pPr>
    </w:p>
    <w:p w14:paraId="02B4C9AB" w14:textId="77777777" w:rsidR="005B4307" w:rsidRDefault="005B4307">
      <w:pPr>
        <w:rPr>
          <w:color w:val="222222"/>
          <w:highlight w:val="white"/>
        </w:rPr>
      </w:pPr>
    </w:p>
    <w:p w14:paraId="6CA957FF" w14:textId="77777777" w:rsidR="005B4307" w:rsidRDefault="005B4307">
      <w:pPr>
        <w:rPr>
          <w:color w:val="222222"/>
          <w:highlight w:val="white"/>
        </w:rPr>
      </w:pPr>
    </w:p>
    <w:p w14:paraId="37A1B84B" w14:textId="77777777" w:rsidR="005B4307" w:rsidRDefault="005B4307">
      <w:pPr>
        <w:rPr>
          <w:color w:val="222222"/>
          <w:highlight w:val="white"/>
        </w:rPr>
      </w:pPr>
    </w:p>
    <w:sectPr w:rsidR="005B4307">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91ACF" w14:textId="77777777" w:rsidR="00411A27" w:rsidRDefault="00411A27">
      <w:pPr>
        <w:spacing w:line="240" w:lineRule="auto"/>
      </w:pPr>
      <w:r>
        <w:separator/>
      </w:r>
    </w:p>
  </w:endnote>
  <w:endnote w:type="continuationSeparator" w:id="0">
    <w:p w14:paraId="6A7FF437" w14:textId="77777777" w:rsidR="00411A27" w:rsidRDefault="00411A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15DC4" w14:textId="77777777" w:rsidR="005B4307" w:rsidRDefault="00411A27">
    <w:pPr>
      <w:jc w:val="right"/>
      <w:rPr>
        <w:sz w:val="20"/>
        <w:szCs w:val="20"/>
      </w:rPr>
    </w:pPr>
    <w:r>
      <w:rPr>
        <w:sz w:val="20"/>
        <w:szCs w:val="20"/>
      </w:rPr>
      <w:fldChar w:fldCharType="begin"/>
    </w:r>
    <w:r>
      <w:rPr>
        <w:sz w:val="20"/>
        <w:szCs w:val="20"/>
      </w:rPr>
      <w:instrText>PAGE</w:instrText>
    </w:r>
    <w:r>
      <w:rPr>
        <w:sz w:val="20"/>
        <w:szCs w:val="20"/>
      </w:rPr>
      <w:fldChar w:fldCharType="separate"/>
    </w:r>
    <w:r w:rsidR="00AF5A66">
      <w:rPr>
        <w:noProof/>
        <w:sz w:val="20"/>
        <w:szCs w:val="20"/>
      </w:rPr>
      <w:t>2</w:t>
    </w:r>
    <w:r>
      <w:rPr>
        <w:sz w:val="20"/>
        <w:szCs w:val="20"/>
      </w:rPr>
      <w:fldChar w:fldCharType="end"/>
    </w:r>
  </w:p>
  <w:p w14:paraId="0826F3E2" w14:textId="77777777" w:rsidR="005B4307" w:rsidRDefault="005B4307">
    <w:pPr>
      <w:widowControl w:val="0"/>
      <w:pBdr>
        <w:top w:val="nil"/>
        <w:left w:val="nil"/>
        <w:bottom w:val="nil"/>
        <w:right w:val="nil"/>
        <w:between w:val="nil"/>
      </w:pBdr>
      <w:spacing w:line="276" w:lineRule="auto"/>
      <w:jc w:val="lef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5941B" w14:textId="77777777" w:rsidR="00411A27" w:rsidRDefault="00411A27">
      <w:pPr>
        <w:spacing w:line="240" w:lineRule="auto"/>
      </w:pPr>
      <w:r>
        <w:separator/>
      </w:r>
    </w:p>
  </w:footnote>
  <w:footnote w:type="continuationSeparator" w:id="0">
    <w:p w14:paraId="1BC12A95" w14:textId="77777777" w:rsidR="00411A27" w:rsidRDefault="00411A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307"/>
    <w:rsid w:val="00411A27"/>
    <w:rsid w:val="005B4307"/>
    <w:rsid w:val="007C451D"/>
    <w:rsid w:val="00AF5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2065F0"/>
  <w15:docId w15:val="{1A59F643-8AB3-F547-88BC-B62F94B97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82008"/>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782008"/>
    <w:rPr>
      <w:szCs w:val="30"/>
    </w:rPr>
  </w:style>
  <w:style w:type="paragraph" w:styleId="Footer">
    <w:name w:val="footer"/>
    <w:basedOn w:val="Normal"/>
    <w:link w:val="FooterChar"/>
    <w:uiPriority w:val="99"/>
    <w:unhideWhenUsed/>
    <w:rsid w:val="00782008"/>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782008"/>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u1KW/++aPijbmThYhr3sL6l6Q==">AMUW2mWljIS7nid8D6hfgvYJE1MmrV3G9ihHtHyt1CGilKGGr9n0qO+05CbSYGu3DzGLTDKcvnuh8aJeYFmH8UnHL57uH4/u8trTy7B1qRDPxSm6X9+eGjn6MRHML2DlNMDi1bO6/cc685bnSx17LFtxMDUDe+1rc1Jw2SVXqAfFoDn7kh/IUE4pcaO5UxbEXe3Iw1JZx4Q2/zMB7RdRZ4aBo9bastLCx3IyZBLqYM2tF2A/59PoGMU=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5906</Words>
  <Characters>33670</Characters>
  <Application>Microsoft Office Word</Application>
  <DocSecurity>0</DocSecurity>
  <Lines>280</Lines>
  <Paragraphs>78</Paragraphs>
  <ScaleCrop>false</ScaleCrop>
  <Company/>
  <LinksUpToDate>false</LinksUpToDate>
  <CharactersWithSpaces>39498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 Andrei Stefaniga (1917193)</cp:lastModifiedBy>
  <cp:revision>2</cp:revision>
  <dcterms:created xsi:type="dcterms:W3CDTF">2022-04-26T13:26:00Z</dcterms:created>
  <dcterms:modified xsi:type="dcterms:W3CDTF">2022-04-26T13:26:00Z</dcterms:modified>
</cp:coreProperties>
</file>