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CA803D6" w:rsidR="00DB116D" w:rsidRPr="00A406E5" w:rsidRDefault="003F37E8" w:rsidP="00E51AAC">
            <w:pPr>
              <w:spacing w:before="120" w:after="120"/>
              <w:jc w:val="both"/>
              <w:rPr>
                <w:rFonts w:ascii="Arial" w:hAnsi="Arial" w:cs="Arial"/>
                <w:b/>
                <w:sz w:val="22"/>
                <w:szCs w:val="22"/>
              </w:rPr>
            </w:pPr>
            <w:r>
              <w:rPr>
                <w:rFonts w:ascii="Arial" w:hAnsi="Arial" w:cs="Arial"/>
                <w:b/>
                <w:sz w:val="22"/>
                <w:szCs w:val="22"/>
              </w:rPr>
              <w:t xml:space="preserve">BSc Supply Chain and Logistics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0B9083D" w:rsidR="008F1308" w:rsidRPr="00A406E5" w:rsidRDefault="003F37E8" w:rsidP="00E51AAC">
            <w:pPr>
              <w:spacing w:before="120" w:after="120"/>
              <w:jc w:val="both"/>
              <w:rPr>
                <w:rFonts w:ascii="Arial" w:hAnsi="Arial" w:cs="Arial"/>
                <w:b/>
                <w:sz w:val="22"/>
                <w:szCs w:val="22"/>
              </w:rPr>
            </w:pPr>
            <w:r>
              <w:rPr>
                <w:rFonts w:ascii="Arial" w:hAnsi="Arial" w:cs="Arial"/>
                <w:b/>
                <w:sz w:val="22"/>
                <w:szCs w:val="22"/>
              </w:rPr>
              <w:t>Finance Management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1F00FDD" w:rsidR="00B84B5B" w:rsidRPr="00A406E5" w:rsidRDefault="003F37E8" w:rsidP="00152E9D">
            <w:pPr>
              <w:spacing w:before="120" w:after="120"/>
              <w:jc w:val="both"/>
              <w:rPr>
                <w:rFonts w:ascii="Arial" w:hAnsi="Arial" w:cs="Arial"/>
                <w:b/>
                <w:sz w:val="22"/>
                <w:szCs w:val="22"/>
              </w:rPr>
            </w:pPr>
            <w:r>
              <w:rPr>
                <w:rFonts w:ascii="Arial" w:hAnsi="Arial" w:cs="Arial"/>
                <w:b/>
                <w:sz w:val="22"/>
                <w:szCs w:val="22"/>
              </w:rPr>
              <w:t>ACMA4017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540219E" w:rsidR="00B84B5B" w:rsidRPr="00A406E5" w:rsidRDefault="003F37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5021D79" w:rsidR="00DB116D" w:rsidRPr="00A406E5" w:rsidRDefault="003F37E8"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B75ABB1" w:rsidR="00DB116D" w:rsidRPr="00A406E5" w:rsidRDefault="003F37E8" w:rsidP="00E51AAC">
            <w:pPr>
              <w:spacing w:before="120" w:after="120"/>
              <w:jc w:val="both"/>
              <w:rPr>
                <w:rFonts w:ascii="Arial" w:hAnsi="Arial" w:cs="Arial"/>
                <w:b/>
                <w:sz w:val="22"/>
                <w:szCs w:val="22"/>
              </w:rPr>
            </w:pPr>
            <w:r>
              <w:rPr>
                <w:rFonts w:ascii="Arial" w:hAnsi="Arial" w:cs="Arial"/>
                <w:b/>
                <w:sz w:val="22"/>
                <w:szCs w:val="22"/>
              </w:rPr>
              <w:t>Dr Badir Miftah</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7777777" w:rsidR="00DB116D" w:rsidRPr="00A406E5" w:rsidRDefault="00DB116D" w:rsidP="00E51AAC">
            <w:pPr>
              <w:spacing w:before="120" w:after="120"/>
              <w:jc w:val="both"/>
              <w:rPr>
                <w:rFonts w:ascii="Arial" w:hAnsi="Arial" w:cs="Arial"/>
                <w:b/>
                <w:sz w:val="22"/>
                <w:szCs w:val="22"/>
              </w:rPr>
            </w:pP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56DF314" w:rsidR="00B84B5B" w:rsidRPr="00A406E5" w:rsidRDefault="003F37E8"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02A858F" w:rsidR="00B84B5B" w:rsidRPr="00A406E5" w:rsidRDefault="008F5FA3" w:rsidP="005F0579">
            <w:pPr>
              <w:spacing w:before="120" w:after="120"/>
              <w:jc w:val="both"/>
              <w:rPr>
                <w:rFonts w:ascii="Arial" w:hAnsi="Arial" w:cs="Arial"/>
                <w:b/>
                <w:sz w:val="22"/>
                <w:szCs w:val="22"/>
              </w:rPr>
            </w:pPr>
            <w:r>
              <w:rPr>
                <w:rFonts w:ascii="Arial" w:hAnsi="Arial" w:cs="Arial"/>
                <w:b/>
                <w:sz w:val="22"/>
                <w:szCs w:val="22"/>
              </w:rPr>
              <w:t>20 working days following submission.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34528870" w:rsidR="00C01A3F" w:rsidRDefault="003F37E8" w:rsidP="00152E9D">
            <w:pPr>
              <w:ind w:left="360"/>
              <w:rPr>
                <w:rFonts w:ascii="Arial" w:hAnsi="Arial" w:cs="Arial"/>
                <w:sz w:val="22"/>
                <w:szCs w:val="22"/>
              </w:rPr>
            </w:pPr>
            <w:r>
              <w:rPr>
                <w:rFonts w:ascii="Arial" w:hAnsi="Arial" w:cs="Arial"/>
                <w:sz w:val="22"/>
                <w:szCs w:val="22"/>
              </w:rPr>
              <w:t>Upon the successful completion of this module, the student should be able to:</w:t>
            </w:r>
          </w:p>
          <w:p w14:paraId="52517AD0" w14:textId="77777777" w:rsidR="003F37E8" w:rsidRDefault="003F37E8" w:rsidP="00152E9D">
            <w:pPr>
              <w:ind w:left="360"/>
              <w:rPr>
                <w:rFonts w:ascii="Arial" w:hAnsi="Arial" w:cs="Arial"/>
                <w:sz w:val="22"/>
                <w:szCs w:val="22"/>
              </w:rPr>
            </w:pPr>
          </w:p>
          <w:p w14:paraId="55721318" w14:textId="5EF36418" w:rsidR="003F37E8" w:rsidRDefault="003F37E8" w:rsidP="003F37E8">
            <w:pPr>
              <w:pStyle w:val="ListParagraph"/>
              <w:numPr>
                <w:ilvl w:val="0"/>
                <w:numId w:val="17"/>
              </w:numPr>
              <w:rPr>
                <w:rFonts w:ascii="Arial" w:hAnsi="Arial" w:cs="Arial"/>
                <w:sz w:val="22"/>
                <w:szCs w:val="22"/>
              </w:rPr>
            </w:pPr>
            <w:r>
              <w:rPr>
                <w:rFonts w:ascii="Arial" w:hAnsi="Arial" w:cs="Arial"/>
                <w:sz w:val="22"/>
                <w:szCs w:val="22"/>
              </w:rPr>
              <w:t>Demonstrate an understanding of finance management related to the logistics industries and supply chain management;</w:t>
            </w:r>
          </w:p>
          <w:p w14:paraId="77333DF6" w14:textId="77777777" w:rsidR="003F37E8" w:rsidRDefault="003F37E8" w:rsidP="003F37E8">
            <w:pPr>
              <w:pStyle w:val="ListParagraph"/>
              <w:rPr>
                <w:rFonts w:ascii="Arial" w:hAnsi="Arial" w:cs="Arial"/>
                <w:sz w:val="22"/>
                <w:szCs w:val="22"/>
              </w:rPr>
            </w:pPr>
          </w:p>
          <w:p w14:paraId="3C1D404D" w14:textId="7183A378" w:rsidR="003F37E8" w:rsidRPr="003F37E8" w:rsidRDefault="003F37E8" w:rsidP="003F37E8">
            <w:pPr>
              <w:pStyle w:val="ListParagraph"/>
              <w:numPr>
                <w:ilvl w:val="0"/>
                <w:numId w:val="17"/>
              </w:numPr>
              <w:rPr>
                <w:rFonts w:ascii="Arial" w:hAnsi="Arial" w:cs="Arial"/>
                <w:sz w:val="22"/>
                <w:szCs w:val="22"/>
              </w:rPr>
            </w:pPr>
            <w:r>
              <w:rPr>
                <w:rFonts w:ascii="Arial" w:hAnsi="Arial" w:cs="Arial"/>
                <w:sz w:val="22"/>
                <w:szCs w:val="22"/>
              </w:rPr>
              <w:t xml:space="preserve">Evaluate the application of theories and methods of supply chain finance.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212783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27C3D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4B0F73A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65C878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7F7896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F6836B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F37E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51160DF6" w14:textId="23A24BB5" w:rsidR="00A3505D" w:rsidRPr="00A406E5" w:rsidRDefault="005D7636" w:rsidP="00D22D9C">
      <w:pPr>
        <w:jc w:val="both"/>
        <w:rPr>
          <w:rFonts w:ascii="Arial" w:hAnsi="Arial" w:cs="Arial"/>
          <w:sz w:val="22"/>
          <w:szCs w:val="22"/>
        </w:rPr>
      </w:pPr>
      <w:r w:rsidRPr="005D7636">
        <w:rPr>
          <w:rFonts w:asciiTheme="minorBidi" w:hAnsiTheme="minorBidi" w:cstheme="minorBidi"/>
          <w:color w:val="222222"/>
          <w:sz w:val="24"/>
          <w:szCs w:val="24"/>
          <w:shd w:val="clear" w:color="auto" w:fill="FFFFFF"/>
        </w:rPr>
        <w:lastRenderedPageBreak/>
        <w:t xml:space="preserve">Along with the growth of the Internet and electronic commerce, logistics and supply chain management have emerged as major research areas. </w:t>
      </w:r>
      <w:r>
        <w:rPr>
          <w:rFonts w:asciiTheme="minorBidi" w:hAnsiTheme="minorBidi" w:cstheme="minorBidi"/>
          <w:color w:val="222222"/>
          <w:sz w:val="24"/>
          <w:szCs w:val="24"/>
          <w:shd w:val="clear" w:color="auto" w:fill="FFFFFF"/>
        </w:rPr>
        <w:t>Thus, s</w:t>
      </w:r>
      <w:r w:rsidRPr="005D7636">
        <w:rPr>
          <w:rFonts w:asciiTheme="minorBidi" w:hAnsiTheme="minorBidi" w:cstheme="minorBidi"/>
          <w:color w:val="222222"/>
          <w:sz w:val="24"/>
          <w:szCs w:val="24"/>
          <w:shd w:val="clear" w:color="auto" w:fill="FFFFFF"/>
        </w:rPr>
        <w:t xml:space="preserve">upply chain finance (SCF), as a critical component of supply chains has garnered significant attention from </w:t>
      </w:r>
      <w:r>
        <w:rPr>
          <w:rFonts w:asciiTheme="minorBidi" w:hAnsiTheme="minorBidi" w:cstheme="minorBidi"/>
          <w:color w:val="222222"/>
          <w:sz w:val="24"/>
          <w:szCs w:val="24"/>
          <w:shd w:val="clear" w:color="auto" w:fill="FFFFFF"/>
        </w:rPr>
        <w:t>many researchers</w:t>
      </w:r>
      <w:r w:rsidRPr="005D7636">
        <w:rPr>
          <w:rFonts w:asciiTheme="minorBidi" w:hAnsiTheme="minorBidi" w:cstheme="minorBidi"/>
          <w:color w:val="222222"/>
          <w:sz w:val="24"/>
          <w:szCs w:val="24"/>
          <w:shd w:val="clear" w:color="auto" w:fill="FFFFFF"/>
        </w:rPr>
        <w:t xml:space="preserve">. In practice, the rapid development of </w:t>
      </w:r>
      <w:r>
        <w:rPr>
          <w:rFonts w:asciiTheme="minorBidi" w:hAnsiTheme="minorBidi" w:cstheme="minorBidi"/>
          <w:color w:val="222222"/>
          <w:sz w:val="24"/>
          <w:szCs w:val="24"/>
          <w:shd w:val="clear" w:color="auto" w:fill="FFFFFF"/>
        </w:rPr>
        <w:t>Business-to-Business (</w:t>
      </w:r>
      <w:r w:rsidRPr="005D7636">
        <w:rPr>
          <w:rFonts w:asciiTheme="minorBidi" w:hAnsiTheme="minorBidi" w:cstheme="minorBidi"/>
          <w:color w:val="222222"/>
          <w:sz w:val="24"/>
          <w:szCs w:val="24"/>
          <w:shd w:val="clear" w:color="auto" w:fill="FFFFFF"/>
        </w:rPr>
        <w:t>B2C</w:t>
      </w:r>
      <w:r>
        <w:rPr>
          <w:rFonts w:asciiTheme="minorBidi" w:hAnsiTheme="minorBidi" w:cstheme="minorBidi"/>
          <w:color w:val="222222"/>
          <w:sz w:val="24"/>
          <w:szCs w:val="24"/>
          <w:shd w:val="clear" w:color="auto" w:fill="FFFFFF"/>
        </w:rPr>
        <w:t>)</w:t>
      </w:r>
      <w:r w:rsidRPr="005D7636">
        <w:rPr>
          <w:rFonts w:asciiTheme="minorBidi" w:hAnsiTheme="minorBidi" w:cstheme="minorBidi"/>
          <w:color w:val="222222"/>
          <w:sz w:val="24"/>
          <w:szCs w:val="24"/>
          <w:shd w:val="clear" w:color="auto" w:fill="FFFFFF"/>
        </w:rPr>
        <w:t xml:space="preserve"> and </w:t>
      </w:r>
      <w:r>
        <w:rPr>
          <w:rFonts w:asciiTheme="minorBidi" w:hAnsiTheme="minorBidi" w:cstheme="minorBidi"/>
          <w:color w:val="222222"/>
          <w:sz w:val="24"/>
          <w:szCs w:val="24"/>
          <w:shd w:val="clear" w:color="auto" w:fill="FFFFFF"/>
        </w:rPr>
        <w:t>Consumer-to-consumer (</w:t>
      </w:r>
      <w:r w:rsidRPr="005D7636">
        <w:rPr>
          <w:rFonts w:asciiTheme="minorBidi" w:hAnsiTheme="minorBidi" w:cstheme="minorBidi"/>
          <w:color w:val="222222"/>
          <w:sz w:val="24"/>
          <w:szCs w:val="24"/>
          <w:shd w:val="clear" w:color="auto" w:fill="FFFFFF"/>
        </w:rPr>
        <w:t>C2C</w:t>
      </w:r>
      <w:r>
        <w:rPr>
          <w:rFonts w:asciiTheme="minorBidi" w:hAnsiTheme="minorBidi" w:cstheme="minorBidi"/>
          <w:color w:val="222222"/>
          <w:sz w:val="24"/>
          <w:szCs w:val="24"/>
          <w:shd w:val="clear" w:color="auto" w:fill="FFFFFF"/>
        </w:rPr>
        <w:t>)</w:t>
      </w:r>
      <w:r w:rsidRPr="005D7636">
        <w:rPr>
          <w:rFonts w:asciiTheme="minorBidi" w:hAnsiTheme="minorBidi" w:cstheme="minorBidi"/>
          <w:color w:val="222222"/>
          <w:sz w:val="24"/>
          <w:szCs w:val="24"/>
          <w:shd w:val="clear" w:color="auto" w:fill="FFFFFF"/>
        </w:rPr>
        <w:t xml:space="preserve"> e-commerce brings new chances to integrate logistics with SCF. The combination of logistics and SCF is particularly crucial, as it allows companies to unlock liquidity trapped in the supply chain, thereby reducing financial risk and improving cash flow</w:t>
      </w:r>
      <w:r>
        <w:rPr>
          <w:rFonts w:ascii="Merriweather" w:hAnsi="Merriweather"/>
          <w:color w:val="222222"/>
          <w:sz w:val="27"/>
          <w:szCs w:val="27"/>
          <w:shd w:val="clear" w:color="auto" w:fill="FFFFFF"/>
        </w:rPr>
        <w:t>.</w:t>
      </w:r>
    </w:p>
    <w:p w14:paraId="56226929" w14:textId="6AE63FCB" w:rsidR="004D5E9B" w:rsidRDefault="004D5E9B" w:rsidP="00D22D9C">
      <w:pPr>
        <w:jc w:val="both"/>
        <w:rPr>
          <w:rFonts w:ascii="Arial" w:hAnsi="Arial" w:cs="Arial"/>
          <w:sz w:val="22"/>
          <w:szCs w:val="22"/>
        </w:rPr>
      </w:pP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0C19490F" w:rsidR="004D5E9B" w:rsidRPr="00B14F4E" w:rsidRDefault="002B157B" w:rsidP="00D22D9C">
      <w:pPr>
        <w:jc w:val="both"/>
        <w:rPr>
          <w:rFonts w:ascii="Arial" w:hAnsi="Arial" w:cs="Arial"/>
          <w:b/>
          <w:bCs/>
          <w:sz w:val="24"/>
          <w:szCs w:val="24"/>
        </w:rPr>
      </w:pPr>
      <w:r w:rsidRPr="00B14F4E">
        <w:rPr>
          <w:rFonts w:ascii="Arial" w:hAnsi="Arial" w:cs="Arial"/>
          <w:b/>
          <w:bCs/>
          <w:sz w:val="24"/>
          <w:szCs w:val="24"/>
        </w:rPr>
        <w:t xml:space="preserve">Task </w:t>
      </w:r>
    </w:p>
    <w:p w14:paraId="2E2C6194" w14:textId="77777777" w:rsidR="004D5E9B" w:rsidRPr="00B14F4E" w:rsidRDefault="004D5E9B" w:rsidP="00D22D9C">
      <w:pPr>
        <w:jc w:val="both"/>
        <w:rPr>
          <w:rFonts w:ascii="Arial" w:hAnsi="Arial" w:cs="Arial"/>
          <w:sz w:val="24"/>
          <w:szCs w:val="24"/>
        </w:rPr>
      </w:pPr>
    </w:p>
    <w:p w14:paraId="77A833C8" w14:textId="77777777" w:rsidR="004D5E9B" w:rsidRPr="00B14F4E" w:rsidRDefault="004D5E9B" w:rsidP="00D22D9C">
      <w:pPr>
        <w:jc w:val="both"/>
        <w:rPr>
          <w:rFonts w:ascii="Arial" w:hAnsi="Arial" w:cs="Arial"/>
          <w:sz w:val="24"/>
          <w:szCs w:val="24"/>
        </w:rPr>
      </w:pPr>
    </w:p>
    <w:p w14:paraId="0AD76D05" w14:textId="3E19B52D" w:rsidR="004D5E9B" w:rsidRPr="00B14F4E" w:rsidRDefault="001C150A" w:rsidP="00D22D9C">
      <w:pPr>
        <w:jc w:val="both"/>
        <w:rPr>
          <w:rFonts w:ascii="Arial" w:hAnsi="Arial" w:cs="Arial"/>
          <w:sz w:val="24"/>
          <w:szCs w:val="24"/>
        </w:rPr>
      </w:pPr>
      <w:r w:rsidRPr="00B14F4E">
        <w:rPr>
          <w:rFonts w:ascii="Arial" w:hAnsi="Arial" w:cs="Arial"/>
          <w:sz w:val="24"/>
          <w:szCs w:val="24"/>
        </w:rPr>
        <w:t xml:space="preserve">Students are required to undertake a 15-minute presentation outlining their </w:t>
      </w:r>
      <w:r w:rsidR="00B14F4E" w:rsidRPr="00B14F4E">
        <w:rPr>
          <w:rFonts w:ascii="Arial" w:hAnsi="Arial" w:cs="Arial"/>
          <w:sz w:val="24"/>
          <w:szCs w:val="24"/>
        </w:rPr>
        <w:t xml:space="preserve">evaluation </w:t>
      </w:r>
      <w:r w:rsidRPr="00B14F4E">
        <w:rPr>
          <w:rFonts w:ascii="Arial" w:hAnsi="Arial" w:cs="Arial"/>
          <w:sz w:val="24"/>
          <w:szCs w:val="24"/>
        </w:rPr>
        <w:t>of th</w:t>
      </w:r>
      <w:r w:rsidR="00B14F4E" w:rsidRPr="00B14F4E">
        <w:rPr>
          <w:rFonts w:ascii="Arial" w:hAnsi="Arial" w:cs="Arial"/>
          <w:sz w:val="24"/>
          <w:szCs w:val="24"/>
        </w:rPr>
        <w:t>re</w:t>
      </w:r>
      <w:r w:rsidRPr="00B14F4E">
        <w:rPr>
          <w:rFonts w:ascii="Arial" w:hAnsi="Arial" w:cs="Arial"/>
          <w:sz w:val="24"/>
          <w:szCs w:val="24"/>
        </w:rPr>
        <w:t xml:space="preserve">e </w:t>
      </w:r>
      <w:r w:rsidR="00B14F4E" w:rsidRPr="00B14F4E">
        <w:rPr>
          <w:rFonts w:ascii="Arial" w:hAnsi="Arial" w:cs="Arial"/>
          <w:sz w:val="24"/>
          <w:szCs w:val="24"/>
        </w:rPr>
        <w:t xml:space="preserve">consecutive years of </w:t>
      </w:r>
      <w:r w:rsidRPr="00B14F4E">
        <w:rPr>
          <w:rFonts w:ascii="Arial" w:hAnsi="Arial" w:cs="Arial"/>
          <w:sz w:val="24"/>
          <w:szCs w:val="24"/>
        </w:rPr>
        <w:t xml:space="preserve">financial statements of </w:t>
      </w:r>
      <w:r w:rsidR="00961DE3" w:rsidRPr="00B14F4E">
        <w:rPr>
          <w:rFonts w:ascii="Arial" w:hAnsi="Arial" w:cs="Arial"/>
          <w:sz w:val="24"/>
          <w:szCs w:val="24"/>
        </w:rPr>
        <w:t>a</w:t>
      </w:r>
      <w:r w:rsidR="00B14F4E" w:rsidRPr="00B14F4E">
        <w:rPr>
          <w:rFonts w:ascii="Arial" w:hAnsi="Arial" w:cs="Arial"/>
          <w:sz w:val="24"/>
          <w:szCs w:val="24"/>
        </w:rPr>
        <w:t xml:space="preserve"> Supply Chain/Logistics</w:t>
      </w:r>
      <w:r w:rsidR="00961DE3" w:rsidRPr="00B14F4E">
        <w:rPr>
          <w:rFonts w:ascii="Arial" w:hAnsi="Arial" w:cs="Arial"/>
          <w:sz w:val="24"/>
          <w:szCs w:val="24"/>
        </w:rPr>
        <w:t xml:space="preserve"> organisation of their choice (these must be publicly available i.e. Limited Company or Plc)</w:t>
      </w:r>
      <w:r w:rsidRPr="00B14F4E">
        <w:rPr>
          <w:rFonts w:ascii="Arial" w:hAnsi="Arial" w:cs="Arial"/>
          <w:sz w:val="24"/>
          <w:szCs w:val="24"/>
        </w:rPr>
        <w:t>:</w:t>
      </w:r>
    </w:p>
    <w:p w14:paraId="66A6DD8B" w14:textId="77777777" w:rsidR="001C150A" w:rsidRPr="00B14F4E" w:rsidRDefault="001C150A" w:rsidP="00D22D9C">
      <w:pPr>
        <w:jc w:val="both"/>
        <w:rPr>
          <w:rFonts w:ascii="Arial" w:hAnsi="Arial" w:cs="Arial"/>
          <w:sz w:val="24"/>
          <w:szCs w:val="24"/>
        </w:rPr>
      </w:pPr>
    </w:p>
    <w:p w14:paraId="23CF2A7C" w14:textId="00311310" w:rsidR="001C150A" w:rsidRPr="00B14F4E" w:rsidRDefault="00B14F4E" w:rsidP="00D22D9C">
      <w:pPr>
        <w:jc w:val="both"/>
        <w:rPr>
          <w:rFonts w:ascii="Arial" w:hAnsi="Arial" w:cs="Arial"/>
          <w:sz w:val="24"/>
          <w:szCs w:val="24"/>
        </w:rPr>
      </w:pPr>
      <w:r w:rsidRPr="00B14F4E">
        <w:rPr>
          <w:rFonts w:ascii="Arial" w:hAnsi="Arial" w:cs="Arial"/>
          <w:sz w:val="24"/>
          <w:szCs w:val="24"/>
        </w:rPr>
        <w:t>Calculate the following ratios and use the results to aid your evaluation of the liquidity situation at your chosen organisation:</w:t>
      </w:r>
    </w:p>
    <w:p w14:paraId="6791D81E" w14:textId="77777777" w:rsidR="00B14F4E" w:rsidRPr="00B14F4E" w:rsidRDefault="00B14F4E" w:rsidP="00D22D9C">
      <w:pPr>
        <w:jc w:val="both"/>
        <w:rPr>
          <w:rFonts w:ascii="Arial" w:hAnsi="Arial" w:cs="Arial"/>
          <w:sz w:val="24"/>
          <w:szCs w:val="24"/>
        </w:rPr>
      </w:pPr>
    </w:p>
    <w:p w14:paraId="1F947C9A" w14:textId="2AD6C4A4" w:rsidR="00961DE3" w:rsidRPr="00B14F4E" w:rsidRDefault="00961DE3" w:rsidP="00D22D9C">
      <w:pPr>
        <w:jc w:val="both"/>
        <w:rPr>
          <w:rFonts w:ascii="Arial" w:hAnsi="Arial" w:cs="Arial"/>
          <w:sz w:val="24"/>
          <w:szCs w:val="24"/>
        </w:rPr>
      </w:pPr>
      <w:r w:rsidRPr="00B14F4E">
        <w:rPr>
          <w:rFonts w:ascii="Arial" w:hAnsi="Arial" w:cs="Arial"/>
          <w:sz w:val="24"/>
          <w:szCs w:val="24"/>
        </w:rPr>
        <w:t>Current Ratio (Working Capital)</w:t>
      </w:r>
    </w:p>
    <w:p w14:paraId="5824F96F" w14:textId="6DF4E6D7" w:rsidR="00961DE3" w:rsidRPr="00B14F4E" w:rsidRDefault="00961DE3" w:rsidP="00D22D9C">
      <w:pPr>
        <w:jc w:val="both"/>
        <w:rPr>
          <w:rFonts w:ascii="Arial" w:hAnsi="Arial" w:cs="Arial"/>
          <w:sz w:val="24"/>
          <w:szCs w:val="24"/>
        </w:rPr>
      </w:pPr>
      <w:r w:rsidRPr="00B14F4E">
        <w:rPr>
          <w:rFonts w:ascii="Arial" w:hAnsi="Arial" w:cs="Arial"/>
          <w:sz w:val="24"/>
          <w:szCs w:val="24"/>
        </w:rPr>
        <w:t>Quick Ratio</w:t>
      </w:r>
    </w:p>
    <w:p w14:paraId="6E8D8F34" w14:textId="4CA83802" w:rsidR="00961DE3" w:rsidRPr="00B14F4E" w:rsidRDefault="00961DE3" w:rsidP="00D22D9C">
      <w:pPr>
        <w:jc w:val="both"/>
        <w:rPr>
          <w:rFonts w:ascii="Arial" w:hAnsi="Arial" w:cs="Arial"/>
          <w:sz w:val="24"/>
          <w:szCs w:val="24"/>
        </w:rPr>
      </w:pPr>
      <w:r w:rsidRPr="00B14F4E">
        <w:rPr>
          <w:rFonts w:ascii="Arial" w:hAnsi="Arial" w:cs="Arial"/>
          <w:sz w:val="24"/>
          <w:szCs w:val="24"/>
        </w:rPr>
        <w:t>Cash Ratio</w:t>
      </w:r>
    </w:p>
    <w:p w14:paraId="0C77CCA9" w14:textId="348E049A" w:rsidR="00961DE3" w:rsidRPr="00B14F4E" w:rsidRDefault="00961DE3" w:rsidP="00D22D9C">
      <w:pPr>
        <w:jc w:val="both"/>
        <w:rPr>
          <w:rFonts w:ascii="Arial" w:hAnsi="Arial" w:cs="Arial"/>
          <w:sz w:val="24"/>
          <w:szCs w:val="24"/>
        </w:rPr>
      </w:pPr>
      <w:r w:rsidRPr="00B14F4E">
        <w:rPr>
          <w:rFonts w:ascii="Arial" w:hAnsi="Arial" w:cs="Arial"/>
          <w:sz w:val="24"/>
          <w:szCs w:val="24"/>
        </w:rPr>
        <w:t>Days Outstanding</w:t>
      </w:r>
    </w:p>
    <w:p w14:paraId="6400B785" w14:textId="62E1AC38" w:rsidR="00961DE3" w:rsidRPr="00B14F4E" w:rsidRDefault="00961DE3" w:rsidP="00D22D9C">
      <w:pPr>
        <w:jc w:val="both"/>
        <w:rPr>
          <w:rFonts w:ascii="Arial" w:hAnsi="Arial" w:cs="Arial"/>
          <w:sz w:val="24"/>
          <w:szCs w:val="24"/>
        </w:rPr>
      </w:pPr>
      <w:r w:rsidRPr="00B14F4E">
        <w:rPr>
          <w:rFonts w:ascii="Arial" w:hAnsi="Arial" w:cs="Arial"/>
          <w:sz w:val="24"/>
          <w:szCs w:val="24"/>
        </w:rPr>
        <w:t>Days Inventory Outstanding</w:t>
      </w:r>
    </w:p>
    <w:p w14:paraId="2C3CADF9" w14:textId="2C95D896" w:rsidR="00961DE3" w:rsidRPr="00B14F4E" w:rsidRDefault="00961DE3" w:rsidP="00D22D9C">
      <w:pPr>
        <w:jc w:val="both"/>
        <w:rPr>
          <w:rFonts w:ascii="Arial" w:hAnsi="Arial" w:cs="Arial"/>
          <w:sz w:val="24"/>
          <w:szCs w:val="24"/>
        </w:rPr>
      </w:pPr>
      <w:r w:rsidRPr="00B14F4E">
        <w:rPr>
          <w:rFonts w:ascii="Arial" w:hAnsi="Arial" w:cs="Arial"/>
          <w:sz w:val="24"/>
          <w:szCs w:val="24"/>
        </w:rPr>
        <w:t>Days Payable Outstanding</w:t>
      </w:r>
    </w:p>
    <w:p w14:paraId="057DFD29" w14:textId="749BFF0D" w:rsidR="004D5E9B" w:rsidRPr="00B14F4E" w:rsidRDefault="001C150A" w:rsidP="00D22D9C">
      <w:pPr>
        <w:jc w:val="both"/>
        <w:rPr>
          <w:rFonts w:ascii="Arial" w:hAnsi="Arial" w:cs="Arial"/>
          <w:sz w:val="24"/>
          <w:szCs w:val="24"/>
        </w:rPr>
      </w:pPr>
      <w:r w:rsidRPr="00B14F4E">
        <w:rPr>
          <w:rFonts w:ascii="Arial" w:hAnsi="Arial" w:cs="Arial"/>
          <w:sz w:val="24"/>
          <w:szCs w:val="24"/>
        </w:rPr>
        <w:t>Working Capital</w:t>
      </w:r>
    </w:p>
    <w:p w14:paraId="0C37C1BB" w14:textId="77777777" w:rsidR="001C150A" w:rsidRPr="00B14F4E" w:rsidRDefault="001C150A" w:rsidP="00D22D9C">
      <w:pPr>
        <w:jc w:val="both"/>
        <w:rPr>
          <w:rFonts w:ascii="Arial" w:hAnsi="Arial" w:cs="Arial"/>
          <w:sz w:val="24"/>
          <w:szCs w:val="24"/>
        </w:rPr>
      </w:pPr>
    </w:p>
    <w:p w14:paraId="59D05042" w14:textId="77777777" w:rsidR="00961DE3" w:rsidRPr="00B14F4E" w:rsidRDefault="00961DE3" w:rsidP="00D22D9C">
      <w:pPr>
        <w:jc w:val="both"/>
        <w:rPr>
          <w:rFonts w:ascii="Arial" w:hAnsi="Arial" w:cs="Arial"/>
          <w:sz w:val="24"/>
          <w:szCs w:val="24"/>
        </w:rPr>
      </w:pPr>
    </w:p>
    <w:p w14:paraId="54FE5B5C" w14:textId="3048F655" w:rsidR="00961DE3" w:rsidRPr="00B14F4E" w:rsidRDefault="00B14F4E" w:rsidP="00D22D9C">
      <w:pPr>
        <w:jc w:val="both"/>
        <w:rPr>
          <w:rFonts w:ascii="Arial" w:hAnsi="Arial" w:cs="Arial"/>
          <w:sz w:val="24"/>
          <w:szCs w:val="24"/>
        </w:rPr>
      </w:pPr>
      <w:r w:rsidRPr="00B14F4E">
        <w:rPr>
          <w:rFonts w:ascii="Arial" w:hAnsi="Arial" w:cs="Arial"/>
          <w:sz w:val="24"/>
          <w:szCs w:val="24"/>
        </w:rPr>
        <w:t xml:space="preserve">Student should include reference and evaluation of supply chain finance and credit insurance requirements for suppliers, linking this to </w:t>
      </w:r>
      <w:r w:rsidR="00961DE3" w:rsidRPr="00B14F4E">
        <w:rPr>
          <w:rFonts w:ascii="Arial" w:hAnsi="Arial" w:cs="Arial"/>
          <w:sz w:val="24"/>
          <w:szCs w:val="24"/>
        </w:rPr>
        <w:t>the role of credit ratings in facilitating effective supply chain finance principles and the consequences for</w:t>
      </w:r>
      <w:r w:rsidRPr="00B14F4E">
        <w:rPr>
          <w:rFonts w:ascii="Arial" w:hAnsi="Arial" w:cs="Arial"/>
          <w:sz w:val="24"/>
          <w:szCs w:val="24"/>
        </w:rPr>
        <w:t xml:space="preserve"> an</w:t>
      </w:r>
      <w:r w:rsidR="00961DE3" w:rsidRPr="00B14F4E">
        <w:rPr>
          <w:rFonts w:ascii="Arial" w:hAnsi="Arial" w:cs="Arial"/>
          <w:sz w:val="24"/>
          <w:szCs w:val="24"/>
        </w:rPr>
        <w:t xml:space="preserve"> organisation that may fac</w:t>
      </w:r>
      <w:r w:rsidRPr="00B14F4E">
        <w:rPr>
          <w:rFonts w:ascii="Arial" w:hAnsi="Arial" w:cs="Arial"/>
          <w:sz w:val="24"/>
          <w:szCs w:val="24"/>
        </w:rPr>
        <w:t>e</w:t>
      </w:r>
      <w:r w:rsidR="00961DE3" w:rsidRPr="00B14F4E">
        <w:rPr>
          <w:rFonts w:ascii="Arial" w:hAnsi="Arial" w:cs="Arial"/>
          <w:sz w:val="24"/>
          <w:szCs w:val="24"/>
        </w:rPr>
        <w:t xml:space="preserve"> liquidity issues.</w:t>
      </w:r>
      <w:r w:rsidRPr="00B14F4E">
        <w:rPr>
          <w:rFonts w:ascii="Arial" w:hAnsi="Arial" w:cs="Arial"/>
          <w:sz w:val="24"/>
          <w:szCs w:val="24"/>
        </w:rPr>
        <w:t xml:space="preserve">  </w:t>
      </w:r>
    </w:p>
    <w:p w14:paraId="4D65C50B" w14:textId="77777777" w:rsidR="00A85BFE" w:rsidRDefault="004D5E9B" w:rsidP="00D22D9C">
      <w:pPr>
        <w:jc w:val="both"/>
        <w:rPr>
          <w:rFonts w:ascii="Arial" w:hAnsi="Arial" w:cs="Arial"/>
          <w:sz w:val="22"/>
          <w:szCs w:val="22"/>
        </w:rPr>
      </w:pPr>
      <w:r w:rsidRPr="00B14F4E">
        <w:rPr>
          <w:rFonts w:ascii="Arial" w:hAnsi="Arial" w:cs="Arial"/>
          <w:sz w:val="24"/>
          <w:szCs w:val="24"/>
        </w:rPr>
        <w:br/>
      </w:r>
    </w:p>
    <w:p w14:paraId="7695EE8B" w14:textId="77777777" w:rsidR="00B14F4E" w:rsidRDefault="00B14F4E" w:rsidP="00D22D9C">
      <w:pPr>
        <w:jc w:val="both"/>
        <w:rPr>
          <w:rFonts w:ascii="Arial" w:hAnsi="Arial" w:cs="Arial"/>
          <w:sz w:val="22"/>
          <w:szCs w:val="22"/>
        </w:rPr>
      </w:pPr>
    </w:p>
    <w:p w14:paraId="5A129783" w14:textId="77777777" w:rsidR="00B14F4E" w:rsidRDefault="00B14F4E" w:rsidP="00D22D9C">
      <w:pPr>
        <w:jc w:val="both"/>
        <w:rPr>
          <w:rFonts w:ascii="Arial" w:hAnsi="Arial" w:cs="Arial"/>
          <w:sz w:val="22"/>
          <w:szCs w:val="22"/>
        </w:rPr>
      </w:pPr>
    </w:p>
    <w:p w14:paraId="67E59617" w14:textId="77777777" w:rsidR="00B14F4E" w:rsidRDefault="00B14F4E" w:rsidP="00D22D9C">
      <w:pPr>
        <w:jc w:val="both"/>
        <w:rPr>
          <w:rFonts w:ascii="Arial" w:hAnsi="Arial" w:cs="Arial"/>
          <w:sz w:val="22"/>
          <w:szCs w:val="22"/>
        </w:rPr>
      </w:pPr>
    </w:p>
    <w:p w14:paraId="5B3F8FB1" w14:textId="77777777" w:rsidR="00B14F4E" w:rsidRDefault="00B14F4E" w:rsidP="00D22D9C">
      <w:pPr>
        <w:jc w:val="both"/>
        <w:rPr>
          <w:rFonts w:ascii="Arial" w:hAnsi="Arial" w:cs="Arial"/>
          <w:sz w:val="22"/>
          <w:szCs w:val="22"/>
        </w:rPr>
      </w:pPr>
    </w:p>
    <w:p w14:paraId="16BDB3DA" w14:textId="77777777" w:rsidR="00B14F4E" w:rsidRDefault="00B14F4E" w:rsidP="00D22D9C">
      <w:pPr>
        <w:jc w:val="both"/>
        <w:rPr>
          <w:rFonts w:ascii="Arial" w:hAnsi="Arial" w:cs="Arial"/>
          <w:sz w:val="22"/>
          <w:szCs w:val="22"/>
        </w:rPr>
      </w:pPr>
    </w:p>
    <w:p w14:paraId="2CBC7D00" w14:textId="77777777" w:rsidR="00B14F4E" w:rsidRDefault="00B14F4E" w:rsidP="00D22D9C">
      <w:pPr>
        <w:jc w:val="both"/>
        <w:rPr>
          <w:rFonts w:ascii="Arial" w:hAnsi="Arial" w:cs="Arial"/>
          <w:sz w:val="22"/>
          <w:szCs w:val="22"/>
        </w:rPr>
      </w:pPr>
    </w:p>
    <w:p w14:paraId="61B40B05" w14:textId="77777777" w:rsidR="00B14F4E" w:rsidRDefault="00B14F4E" w:rsidP="00D22D9C">
      <w:pPr>
        <w:jc w:val="both"/>
        <w:rPr>
          <w:rFonts w:ascii="Arial" w:hAnsi="Arial" w:cs="Arial"/>
          <w:sz w:val="22"/>
          <w:szCs w:val="22"/>
        </w:rPr>
      </w:pPr>
    </w:p>
    <w:p w14:paraId="4B4DF672" w14:textId="77777777" w:rsidR="00B14F4E" w:rsidRDefault="00B14F4E" w:rsidP="00D22D9C">
      <w:pPr>
        <w:jc w:val="both"/>
        <w:rPr>
          <w:rFonts w:ascii="Arial" w:hAnsi="Arial" w:cs="Arial"/>
          <w:sz w:val="22"/>
          <w:szCs w:val="22"/>
        </w:rPr>
      </w:pPr>
    </w:p>
    <w:p w14:paraId="1DF7174A" w14:textId="77777777" w:rsidR="00B14F4E" w:rsidRDefault="00B14F4E" w:rsidP="00D22D9C">
      <w:pPr>
        <w:jc w:val="both"/>
        <w:rPr>
          <w:rFonts w:ascii="Arial" w:hAnsi="Arial" w:cs="Arial"/>
          <w:sz w:val="22"/>
          <w:szCs w:val="22"/>
        </w:rPr>
      </w:pPr>
    </w:p>
    <w:p w14:paraId="194C2E5A" w14:textId="77777777" w:rsidR="00B14F4E" w:rsidRDefault="00B14F4E" w:rsidP="00D22D9C">
      <w:pPr>
        <w:jc w:val="both"/>
        <w:rPr>
          <w:rFonts w:ascii="Arial" w:hAnsi="Arial" w:cs="Arial"/>
          <w:sz w:val="22"/>
          <w:szCs w:val="22"/>
        </w:rPr>
      </w:pPr>
    </w:p>
    <w:p w14:paraId="451AE509" w14:textId="77777777" w:rsidR="00B14F4E" w:rsidRDefault="00B14F4E" w:rsidP="00D22D9C">
      <w:pPr>
        <w:jc w:val="both"/>
        <w:rPr>
          <w:rFonts w:ascii="Arial" w:hAnsi="Arial" w:cs="Arial"/>
          <w:sz w:val="22"/>
          <w:szCs w:val="22"/>
        </w:rPr>
      </w:pPr>
    </w:p>
    <w:p w14:paraId="003737A9" w14:textId="77777777" w:rsidR="00B14F4E" w:rsidRDefault="00B14F4E" w:rsidP="00D22D9C">
      <w:pPr>
        <w:jc w:val="both"/>
        <w:rPr>
          <w:rFonts w:ascii="Arial" w:hAnsi="Arial" w:cs="Arial"/>
          <w:sz w:val="22"/>
          <w:szCs w:val="22"/>
        </w:rPr>
      </w:pPr>
    </w:p>
    <w:p w14:paraId="1738FE45" w14:textId="77777777" w:rsidR="00B14F4E" w:rsidRDefault="00B14F4E" w:rsidP="00D22D9C">
      <w:pPr>
        <w:jc w:val="both"/>
        <w:rPr>
          <w:rFonts w:ascii="Arial" w:hAnsi="Arial" w:cs="Arial"/>
          <w:sz w:val="22"/>
          <w:szCs w:val="22"/>
        </w:rPr>
      </w:pPr>
    </w:p>
    <w:p w14:paraId="32A5CF1D" w14:textId="77777777" w:rsidR="00B14F4E" w:rsidRDefault="00B14F4E" w:rsidP="00D22D9C">
      <w:pPr>
        <w:jc w:val="both"/>
        <w:rPr>
          <w:rFonts w:ascii="Arial" w:hAnsi="Arial" w:cs="Arial"/>
          <w:sz w:val="22"/>
          <w:szCs w:val="22"/>
        </w:rPr>
      </w:pPr>
    </w:p>
    <w:p w14:paraId="1A2E0F0E" w14:textId="77777777" w:rsidR="00B14F4E" w:rsidRDefault="00B14F4E" w:rsidP="00D22D9C">
      <w:pPr>
        <w:jc w:val="both"/>
        <w:rPr>
          <w:rFonts w:ascii="Arial" w:hAnsi="Arial" w:cs="Arial"/>
          <w:sz w:val="22"/>
          <w:szCs w:val="22"/>
        </w:rPr>
      </w:pPr>
    </w:p>
    <w:p w14:paraId="63B505A6" w14:textId="77777777" w:rsidR="00B14F4E" w:rsidRDefault="00B14F4E" w:rsidP="00D22D9C">
      <w:pPr>
        <w:jc w:val="both"/>
        <w:rPr>
          <w:rFonts w:ascii="Arial" w:hAnsi="Arial" w:cs="Arial"/>
          <w:sz w:val="22"/>
          <w:szCs w:val="22"/>
        </w:rPr>
      </w:pPr>
    </w:p>
    <w:p w14:paraId="3CAD3FA9" w14:textId="77777777" w:rsidR="00B14F4E" w:rsidRDefault="00B14F4E" w:rsidP="00D22D9C">
      <w:pPr>
        <w:jc w:val="both"/>
        <w:rPr>
          <w:rFonts w:ascii="Arial" w:hAnsi="Arial" w:cs="Arial"/>
          <w:sz w:val="22"/>
          <w:szCs w:val="22"/>
        </w:rPr>
      </w:pPr>
    </w:p>
    <w:p w14:paraId="3136C7EF" w14:textId="77777777" w:rsidR="00B14F4E" w:rsidRDefault="00B14F4E" w:rsidP="00D22D9C">
      <w:pPr>
        <w:jc w:val="both"/>
        <w:rPr>
          <w:rFonts w:ascii="Arial" w:hAnsi="Arial" w:cs="Arial"/>
          <w:sz w:val="22"/>
          <w:szCs w:val="22"/>
        </w:rPr>
      </w:pPr>
    </w:p>
    <w:p w14:paraId="3FC171AD" w14:textId="77777777" w:rsidR="00B14F4E" w:rsidRDefault="00B14F4E" w:rsidP="00D22D9C">
      <w:pPr>
        <w:jc w:val="both"/>
        <w:rPr>
          <w:rFonts w:ascii="Arial" w:hAnsi="Arial" w:cs="Arial"/>
          <w:sz w:val="22"/>
          <w:szCs w:val="22"/>
        </w:rPr>
      </w:pPr>
    </w:p>
    <w:p w14:paraId="67829D86" w14:textId="77777777" w:rsidR="00B14F4E" w:rsidRDefault="00B14F4E" w:rsidP="00D22D9C">
      <w:pPr>
        <w:jc w:val="both"/>
        <w:rPr>
          <w:rFonts w:ascii="Arial" w:hAnsi="Arial" w:cs="Arial"/>
          <w:sz w:val="22"/>
          <w:szCs w:val="22"/>
        </w:rPr>
      </w:pPr>
    </w:p>
    <w:p w14:paraId="544504D8" w14:textId="594E06F2"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F37E8">
              <w:rPr>
                <w:rFonts w:ascii="Arial" w:hAnsi="Arial" w:cs="Arial"/>
                <w:lang w:val="it-IT"/>
              </w:rPr>
              <w:t xml:space="preserve">Can </w:t>
            </w:r>
            <w:proofErr w:type="spellStart"/>
            <w:r w:rsidRPr="003F37E8">
              <w:rPr>
                <w:rFonts w:ascii="Arial" w:hAnsi="Arial" w:cs="Arial"/>
                <w:lang w:val="it-IT"/>
              </w:rPr>
              <w:t>interpret</w:t>
            </w:r>
            <w:proofErr w:type="spellEnd"/>
            <w:r w:rsidRPr="003F37E8">
              <w:rPr>
                <w:rFonts w:ascii="Arial" w:hAnsi="Arial" w:cs="Arial"/>
                <w:lang w:val="it-IT"/>
              </w:rPr>
              <w:t xml:space="preserve"> qualitative and quantitative data </w:t>
            </w:r>
            <w:proofErr w:type="spellStart"/>
            <w:r w:rsidRPr="003F37E8">
              <w:rPr>
                <w:rFonts w:ascii="Arial" w:hAnsi="Arial" w:cs="Arial"/>
                <w:lang w:val="it-IT"/>
              </w:rPr>
              <w:t>accurately</w:t>
            </w:r>
            <w:proofErr w:type="spellEnd"/>
            <w:r w:rsidRPr="003F37E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E2E9B" w14:textId="77777777" w:rsidR="00DC2CC1" w:rsidRDefault="00DC2CC1">
      <w:r>
        <w:separator/>
      </w:r>
    </w:p>
  </w:endnote>
  <w:endnote w:type="continuationSeparator" w:id="0">
    <w:p w14:paraId="3E910BD0" w14:textId="77777777" w:rsidR="00DC2CC1" w:rsidRDefault="00DC2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erriweather">
    <w:charset w:val="00"/>
    <w:family w:val="auto"/>
    <w:pitch w:val="variable"/>
    <w:sig w:usb0="20000207" w:usb1="00000002"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924F9" w14:textId="77777777" w:rsidR="00DC2CC1" w:rsidRDefault="00DC2CC1">
      <w:r>
        <w:separator/>
      </w:r>
    </w:p>
  </w:footnote>
  <w:footnote w:type="continuationSeparator" w:id="0">
    <w:p w14:paraId="6B6C6857" w14:textId="77777777" w:rsidR="00DC2CC1" w:rsidRDefault="00DC2C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150A"/>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B15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3F37E8"/>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7636"/>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3F78"/>
    <w:rsid w:val="006A6DC3"/>
    <w:rsid w:val="006B0E75"/>
    <w:rsid w:val="006B6BF5"/>
    <w:rsid w:val="006C513A"/>
    <w:rsid w:val="006D49ED"/>
    <w:rsid w:val="006D55CE"/>
    <w:rsid w:val="006D637A"/>
    <w:rsid w:val="006D6F24"/>
    <w:rsid w:val="006F0F95"/>
    <w:rsid w:val="006F45BF"/>
    <w:rsid w:val="006F60E0"/>
    <w:rsid w:val="00702F71"/>
    <w:rsid w:val="007366DF"/>
    <w:rsid w:val="0075384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5FA3"/>
    <w:rsid w:val="008F78C2"/>
    <w:rsid w:val="00904568"/>
    <w:rsid w:val="00911394"/>
    <w:rsid w:val="00923EF2"/>
    <w:rsid w:val="00926D25"/>
    <w:rsid w:val="00926E9D"/>
    <w:rsid w:val="009315A0"/>
    <w:rsid w:val="00932C6E"/>
    <w:rsid w:val="00933F10"/>
    <w:rsid w:val="009433C5"/>
    <w:rsid w:val="00961DE3"/>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4F4E"/>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544F"/>
    <w:rsid w:val="00D17322"/>
    <w:rsid w:val="00D22D9C"/>
    <w:rsid w:val="00D241F1"/>
    <w:rsid w:val="00D275CB"/>
    <w:rsid w:val="00D30DFA"/>
    <w:rsid w:val="00D463A5"/>
    <w:rsid w:val="00D4710D"/>
    <w:rsid w:val="00D47D25"/>
    <w:rsid w:val="00D62ACD"/>
    <w:rsid w:val="00DA36EE"/>
    <w:rsid w:val="00DB116D"/>
    <w:rsid w:val="00DC2CC1"/>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04354d69b60056b59fe308ec7a67fda6">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ff971741c6d091d9862160a4dfd99092"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CFACAF12-5DF3-45C4-B834-E6B89F857A74}">
  <ds:schemaRefs>
    <ds:schemaRef ds:uri="http://schemas.microsoft.com/sharepoint/v3/contenttype/forms"/>
  </ds:schemaRefs>
</ds:datastoreItem>
</file>

<file path=customXml/itemProps2.xml><?xml version="1.0" encoding="utf-8"?>
<ds:datastoreItem xmlns:ds="http://schemas.openxmlformats.org/officeDocument/2006/customXml" ds:itemID="{00E6AE69-D625-48DC-99DB-E8ECDB8E4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C25365-539B-41E6-8BAF-4E96DA1C25DD}">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3317</Words>
  <Characters>18909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Marie Pitson</cp:lastModifiedBy>
  <cp:revision>2</cp:revision>
  <cp:lastPrinted>2014-10-10T07:42:00Z</cp:lastPrinted>
  <dcterms:created xsi:type="dcterms:W3CDTF">2026-10-01T07:13:00Z</dcterms:created>
  <dcterms:modified xsi:type="dcterms:W3CDTF">2026-10-01T07:13:00Z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