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2570FD7" w14:textId="77777777" w:rsidR="001D7C88" w:rsidRPr="005F6A6F" w:rsidRDefault="007C5B3D" w:rsidP="005653A7">
      <w:pPr>
        <w:pStyle w:val="Frspaiere"/>
        <w:spacing w:line="360" w:lineRule="auto"/>
        <w:jc w:val="center"/>
        <w:rPr>
          <w:lang w:val="en-GB"/>
        </w:rPr>
      </w:pPr>
      <w:r w:rsidRPr="005F6A6F">
        <w:rPr>
          <w:b/>
          <w:noProof/>
          <w:sz w:val="32"/>
          <w:szCs w:val="32"/>
          <w:lang w:val="en-IN" w:eastAsia="en-IN"/>
        </w:rPr>
        <mc:AlternateContent>
          <mc:Choice Requires="wps">
            <w:drawing>
              <wp:anchor distT="0" distB="0" distL="114300" distR="114300" simplePos="0" relativeHeight="251658240" behindDoc="0" locked="0" layoutInCell="1" allowOverlap="1" wp14:anchorId="57E1336D" wp14:editId="3E08771B">
                <wp:simplePos x="0" y="0"/>
                <wp:positionH relativeFrom="column">
                  <wp:posOffset>-489098</wp:posOffset>
                </wp:positionH>
                <wp:positionV relativeFrom="paragraph">
                  <wp:posOffset>-520995</wp:posOffset>
                </wp:positionV>
                <wp:extent cx="6676951" cy="9271517"/>
                <wp:effectExtent l="0" t="0" r="10160" b="25400"/>
                <wp:wrapNone/>
                <wp:docPr id="7" name="Text Box 7"/>
                <wp:cNvGraphicFramePr/>
                <a:graphic xmlns:a="http://schemas.openxmlformats.org/drawingml/2006/main">
                  <a:graphicData uri="http://schemas.microsoft.com/office/word/2010/wordprocessingShape">
                    <wps:wsp>
                      <wps:cNvSpPr txBox="1"/>
                      <wps:spPr>
                        <a:xfrm>
                          <a:off x="0" y="0"/>
                          <a:ext cx="6676951" cy="9271517"/>
                        </a:xfrm>
                        <a:prstGeom prst="rect">
                          <a:avLst/>
                        </a:prstGeom>
                        <a:gradFill rotWithShape="1">
                          <a:gsLst>
                            <a:gs pos="0">
                              <a:srgbClr val="FFFF00">
                                <a:tint val="66000"/>
                                <a:satMod val="160000"/>
                              </a:srgbClr>
                            </a:gs>
                            <a:gs pos="50000">
                              <a:srgbClr val="FFFF00">
                                <a:tint val="44500"/>
                                <a:satMod val="160000"/>
                              </a:srgbClr>
                            </a:gs>
                            <a:gs pos="100000">
                              <a:srgbClr val="FFFF00">
                                <a:tint val="23500"/>
                                <a:satMod val="160000"/>
                              </a:srgbClr>
                            </a:gs>
                          </a:gsLst>
                          <a:lin ang="5400000" scaled="1"/>
                        </a:gradFill>
                        <a:ln w="6350">
                          <a:solidFill>
                            <a:schemeClr val="bg1"/>
                          </a:solidFill>
                        </a:ln>
                        <a:effectLst/>
                      </wps:spPr>
                      <wps:style>
                        <a:lnRef idx="0">
                          <a:schemeClr val="accent1"/>
                        </a:lnRef>
                        <a:fillRef idx="0">
                          <a:schemeClr val="accent1"/>
                        </a:fillRef>
                        <a:effectRef idx="0">
                          <a:schemeClr val="accent1"/>
                        </a:effectRef>
                        <a:fontRef idx="minor">
                          <a:schemeClr val="dk1"/>
                        </a:fontRef>
                      </wps:style>
                      <wps:txbx>
                        <w:txbxContent>
                          <w:p w14:paraId="01070C98" w14:textId="77777777" w:rsidR="005653A7" w:rsidRDefault="007C5B3D" w:rsidP="005653A7">
                            <w:pPr>
                              <w:jc w:val="center"/>
                            </w:pPr>
                            <w:r w:rsidRPr="0081205C">
                              <w:rPr>
                                <w:noProof/>
                                <w:lang w:val="en-IN" w:eastAsia="en-IN"/>
                              </w:rPr>
                              <w:drawing>
                                <wp:inline distT="114300" distB="114300" distL="114300" distR="114300" wp14:anchorId="46F27099" wp14:editId="5DD67120">
                                  <wp:extent cx="2145038" cy="1409700"/>
                                  <wp:effectExtent l="0" t="0" r="0" b="0"/>
                                  <wp:docPr id="243244420" name="image1.png"/>
                                  <wp:cNvGraphicFramePr/>
                                  <a:graphic xmlns:a="http://schemas.openxmlformats.org/drawingml/2006/main">
                                    <a:graphicData uri="http://schemas.openxmlformats.org/drawingml/2006/picture">
                                      <pic:pic xmlns:pic="http://schemas.openxmlformats.org/drawingml/2006/picture">
                                        <pic:nvPicPr>
                                          <pic:cNvPr id="243244420" name="image1.png"/>
                                          <pic:cNvPicPr/>
                                        </pic:nvPicPr>
                                        <pic:blipFill>
                                          <a:blip r:embed="rId8"/>
                                          <a:stretch>
                                            <a:fillRect/>
                                          </a:stretch>
                                        </pic:blipFill>
                                        <pic:spPr>
                                          <a:xfrm>
                                            <a:off x="0" y="0"/>
                                            <a:ext cx="2145038" cy="1409700"/>
                                          </a:xfrm>
                                          <a:prstGeom prst="rect">
                                            <a:avLst/>
                                          </a:prstGeom>
                                        </pic:spPr>
                                      </pic:pic>
                                    </a:graphicData>
                                  </a:graphic>
                                </wp:inline>
                              </w:drawing>
                            </w:r>
                          </w:p>
                          <w:p w14:paraId="067ADC05" w14:textId="77777777" w:rsidR="00FA545D" w:rsidRDefault="00FA545D" w:rsidP="005653A7">
                            <w:pPr>
                              <w:jc w:val="center"/>
                              <w:rPr>
                                <w:b/>
                                <w:sz w:val="28"/>
                              </w:rPr>
                            </w:pPr>
                          </w:p>
                          <w:p w14:paraId="32575328" w14:textId="77777777" w:rsidR="00FA545D" w:rsidRDefault="00FA545D" w:rsidP="005653A7">
                            <w:pPr>
                              <w:jc w:val="center"/>
                              <w:rPr>
                                <w:b/>
                                <w:sz w:val="28"/>
                              </w:rPr>
                            </w:pPr>
                          </w:p>
                          <w:p w14:paraId="5B1DF25D" w14:textId="77777777" w:rsidR="00FA545D" w:rsidRDefault="00FA545D" w:rsidP="005653A7">
                            <w:pPr>
                              <w:jc w:val="center"/>
                              <w:rPr>
                                <w:b/>
                                <w:sz w:val="28"/>
                              </w:rPr>
                            </w:pPr>
                          </w:p>
                          <w:p w14:paraId="26E7C99E" w14:textId="77777777" w:rsidR="005653A7" w:rsidRPr="005653A7" w:rsidRDefault="007C5B3D" w:rsidP="005653A7">
                            <w:pPr>
                              <w:jc w:val="center"/>
                              <w:rPr>
                                <w:b/>
                                <w:sz w:val="28"/>
                              </w:rPr>
                            </w:pPr>
                            <w:r w:rsidRPr="005653A7">
                              <w:rPr>
                                <w:b/>
                                <w:sz w:val="28"/>
                              </w:rPr>
                              <w:t>GLOBAL BUSINESS MANAGEMENT</w:t>
                            </w:r>
                          </w:p>
                          <w:p w14:paraId="252E7CE1" w14:textId="77777777" w:rsidR="00FA545D" w:rsidRDefault="00FA545D" w:rsidP="005653A7">
                            <w:pPr>
                              <w:jc w:val="center"/>
                              <w:rPr>
                                <w:b/>
                                <w:i/>
                                <w:sz w:val="28"/>
                              </w:rPr>
                            </w:pPr>
                          </w:p>
                          <w:p w14:paraId="03798C59" w14:textId="77777777" w:rsidR="005653A7" w:rsidRPr="005653A7" w:rsidRDefault="007C5B3D" w:rsidP="005653A7">
                            <w:pPr>
                              <w:jc w:val="center"/>
                              <w:rPr>
                                <w:b/>
                                <w:i/>
                                <w:sz w:val="28"/>
                              </w:rPr>
                            </w:pPr>
                            <w:r w:rsidRPr="005653A7">
                              <w:rPr>
                                <w:b/>
                                <w:i/>
                                <w:sz w:val="28"/>
                              </w:rPr>
                              <w:t>Module code: LCBB4005</w:t>
                            </w:r>
                          </w:p>
                          <w:p w14:paraId="6909E62E" w14:textId="77777777" w:rsidR="005653A7" w:rsidRPr="000C6EE8" w:rsidRDefault="007C5B3D" w:rsidP="005653A7">
                            <w:pPr>
                              <w:jc w:val="center"/>
                              <w:rPr>
                                <w:b/>
                                <w:i/>
                                <w:sz w:val="28"/>
                                <w:u w:val="single"/>
                              </w:rPr>
                            </w:pPr>
                            <w:r w:rsidRPr="000C6EE8">
                              <w:rPr>
                                <w:b/>
                                <w:i/>
                                <w:sz w:val="28"/>
                                <w:u w:val="single"/>
                              </w:rPr>
                              <w:t>Individual Essay</w:t>
                            </w:r>
                          </w:p>
                          <w:p w14:paraId="3BD0673A" w14:textId="77777777" w:rsidR="005653A7" w:rsidRPr="005653A7" w:rsidRDefault="005653A7" w:rsidP="005653A7">
                            <w:pPr>
                              <w:jc w:val="center"/>
                              <w:rPr>
                                <w:b/>
                                <w:i/>
                                <w:sz w:val="28"/>
                              </w:rPr>
                            </w:pPr>
                          </w:p>
                          <w:p w14:paraId="4514E0DB" w14:textId="3C7E666F" w:rsidR="005653A7" w:rsidRPr="005653A7" w:rsidRDefault="007C5B3D" w:rsidP="005653A7">
                            <w:pPr>
                              <w:jc w:val="center"/>
                              <w:rPr>
                                <w:b/>
                                <w:i/>
                                <w:sz w:val="28"/>
                              </w:rPr>
                            </w:pPr>
                            <w:r w:rsidRPr="005653A7">
                              <w:rPr>
                                <w:b/>
                                <w:i/>
                                <w:sz w:val="28"/>
                              </w:rPr>
                              <w:t xml:space="preserve">Student </w:t>
                            </w:r>
                            <w:proofErr w:type="spellStart"/>
                            <w:r w:rsidRPr="005653A7">
                              <w:rPr>
                                <w:b/>
                                <w:i/>
                                <w:sz w:val="28"/>
                              </w:rPr>
                              <w:t>Name:</w:t>
                            </w:r>
                            <w:r w:rsidR="00E55AAC">
                              <w:rPr>
                                <w:b/>
                                <w:i/>
                                <w:sz w:val="28"/>
                              </w:rPr>
                              <w:t>Bogdan</w:t>
                            </w:r>
                            <w:proofErr w:type="spellEnd"/>
                            <w:r w:rsidR="00E55AAC">
                              <w:rPr>
                                <w:b/>
                                <w:i/>
                                <w:sz w:val="28"/>
                              </w:rPr>
                              <w:t xml:space="preserve"> </w:t>
                            </w:r>
                            <w:proofErr w:type="spellStart"/>
                            <w:r w:rsidR="00E55AAC">
                              <w:rPr>
                                <w:b/>
                                <w:i/>
                                <w:sz w:val="28"/>
                              </w:rPr>
                              <w:t>Pacuraru</w:t>
                            </w:r>
                            <w:proofErr w:type="spellEnd"/>
                            <w:r w:rsidR="00E55AAC">
                              <w:rPr>
                                <w:b/>
                                <w:i/>
                                <w:sz w:val="28"/>
                              </w:rPr>
                              <w:t xml:space="preserve"> </w:t>
                            </w:r>
                          </w:p>
                          <w:p w14:paraId="4D0301A8" w14:textId="5EA0196F" w:rsidR="005653A7" w:rsidRPr="00CF2235" w:rsidRDefault="007C5B3D" w:rsidP="005653A7">
                            <w:pPr>
                              <w:jc w:val="center"/>
                              <w:rPr>
                                <w:b/>
                                <w:iCs/>
                                <w:sz w:val="28"/>
                              </w:rPr>
                            </w:pPr>
                            <w:r w:rsidRPr="005653A7">
                              <w:rPr>
                                <w:b/>
                                <w:i/>
                                <w:sz w:val="28"/>
                              </w:rPr>
                              <w:t>Student Number:</w:t>
                            </w:r>
                            <w:r w:rsidR="00CF2235">
                              <w:rPr>
                                <w:b/>
                                <w:iCs/>
                                <w:sz w:val="28"/>
                              </w:rPr>
                              <w:t xml:space="preserve"> 2245</w:t>
                            </w:r>
                            <w:r w:rsidR="00941E26">
                              <w:rPr>
                                <w:b/>
                                <w:iCs/>
                                <w:sz w:val="28"/>
                              </w:rPr>
                              <w:t>496</w:t>
                            </w:r>
                          </w:p>
                          <w:p w14:paraId="3D4A9B20" w14:textId="1F8B7C07" w:rsidR="00E55AAC" w:rsidRDefault="00E55AAC" w:rsidP="005653A7">
                            <w:pPr>
                              <w:jc w:val="center"/>
                              <w:rPr>
                                <w:b/>
                                <w:i/>
                                <w:sz w:val="28"/>
                              </w:rPr>
                            </w:pPr>
                            <w:proofErr w:type="spellStart"/>
                            <w:r w:rsidRPr="00E55AAC">
                              <w:rPr>
                                <w:b/>
                                <w:i/>
                                <w:sz w:val="28"/>
                              </w:rPr>
                              <w:t>Dr.</w:t>
                            </w:r>
                            <w:proofErr w:type="spellEnd"/>
                            <w:r w:rsidRPr="00E55AAC">
                              <w:rPr>
                                <w:b/>
                                <w:i/>
                                <w:sz w:val="28"/>
                              </w:rPr>
                              <w:t xml:space="preserve"> Essa Bah</w:t>
                            </w:r>
                          </w:p>
                          <w:p w14:paraId="4521D875" w14:textId="1ED5215C" w:rsidR="00E55AAC" w:rsidRPr="005653A7" w:rsidRDefault="00E55AAC" w:rsidP="005653A7">
                            <w:pPr>
                              <w:jc w:val="center"/>
                              <w:rPr>
                                <w:b/>
                                <w:i/>
                                <w:sz w:val="28"/>
                              </w:rPr>
                            </w:pPr>
                            <w:r w:rsidRPr="00E55AAC">
                              <w:rPr>
                                <w:b/>
                                <w:i/>
                                <w:sz w:val="28"/>
                              </w:rPr>
                              <w:t>28/06/2023</w:t>
                            </w:r>
                          </w:p>
                          <w:p w14:paraId="07636A8B" w14:textId="77777777" w:rsidR="005653A7" w:rsidRPr="005653A7" w:rsidRDefault="005653A7" w:rsidP="005653A7">
                            <w:pPr>
                              <w:rPr>
                                <w:b/>
                                <w:i/>
                                <w:sz w:val="28"/>
                              </w:rPr>
                            </w:pPr>
                          </w:p>
                          <w:p w14:paraId="0BFB082D" w14:textId="6D59C74D" w:rsidR="005653A7" w:rsidRPr="005653A7" w:rsidRDefault="007C5B3D" w:rsidP="005653A7">
                            <w:pPr>
                              <w:jc w:val="center"/>
                              <w:rPr>
                                <w:b/>
                                <w:sz w:val="28"/>
                              </w:rPr>
                            </w:pPr>
                            <w:r w:rsidRPr="005653A7">
                              <w:rPr>
                                <w:b/>
                                <w:i/>
                                <w:sz w:val="28"/>
                              </w:rPr>
                              <w:t xml:space="preserve">Word Count: </w:t>
                            </w:r>
                            <w:r w:rsidR="00F56724">
                              <w:rPr>
                                <w:b/>
                                <w:i/>
                                <w:sz w:val="28"/>
                              </w:rPr>
                              <w:t>2,668</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wps:bodyPr>
                    </wps:wsp>
                  </a:graphicData>
                </a:graphic>
                <wp14:sizeRelH relativeFrom="margin">
                  <wp14:pctWidth>0</wp14:pctWidth>
                </wp14:sizeRelH>
                <wp14:sizeRelV relativeFrom="margin">
                  <wp14:pctHeight>0</wp14:pctHeight>
                </wp14:sizeRelV>
              </wp:anchor>
            </w:drawing>
          </mc:Choice>
          <mc:Fallback>
            <w:pict>
              <v:shapetype w14:anchorId="57E1336D" id="_x0000_t202" coordsize="21600,21600" o:spt="202" path="m,l,21600r21600,l21600,xe">
                <v:stroke joinstyle="miter"/>
                <v:path gradientshapeok="t" o:connecttype="rect"/>
              </v:shapetype>
              <v:shape id="Text Box 7" o:spid="_x0000_s1026" type="#_x0000_t202" style="position:absolute;left:0;text-align:left;margin-left:-38.5pt;margin-top:-41pt;width:525.75pt;height:730.0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" fillcolor="#ffff80" strokecolor="white [3212]" strokeweight=".5pt">
                <v:fill color2="#ffffda" rotate="t" colors="0 #ffff80;.5 #ffffb3;1 #ffffda" focus="100%" type="gradient"/>
                <v:textbox>
                  <w:txbxContent>
                    <w:p w14:paraId="01070C98" w14:textId="77777777" w:rsidR="005653A7" w:rsidRDefault="007C5B3D" w:rsidP="005653A7">
                      <w:pPr>
                        <w:jc w:val="center"/>
                      </w:pPr>
                      <w:r w:rsidRPr="0081205C">
                        <w:rPr>
                          <w:noProof/>
                          <w:lang w:val="en-IN" w:eastAsia="en-IN"/>
                        </w:rPr>
                        <w:drawing>
                          <wp:inline distT="114300" distB="114300" distL="114300" distR="114300" wp14:anchorId="46F27099" wp14:editId="5DD67120">
                            <wp:extent cx="2145038" cy="1409700"/>
                            <wp:effectExtent l="0" t="0" r="0" b="0"/>
                            <wp:docPr id="243244420" name="image1.png"/>
                            <wp:cNvGraphicFramePr/>
                            <a:graphic xmlns:a="http://schemas.openxmlformats.org/drawingml/2006/main">
                              <a:graphicData uri="http://schemas.openxmlformats.org/drawingml/2006/picture">
                                <pic:pic xmlns:pic="http://schemas.openxmlformats.org/drawingml/2006/picture">
                                  <pic:nvPicPr>
                                    <pic:cNvPr id="243244420" name="image1.png"/>
                                    <pic:cNvPicPr/>
                                  </pic:nvPicPr>
                                  <pic:blipFill>
                                    <a:blip r:embed="rId8"/>
                                    <a:stretch>
                                      <a:fillRect/>
                                    </a:stretch>
                                  </pic:blipFill>
                                  <pic:spPr>
                                    <a:xfrm>
                                      <a:off x="0" y="0"/>
                                      <a:ext cx="2145038" cy="1409700"/>
                                    </a:xfrm>
                                    <a:prstGeom prst="rect">
                                      <a:avLst/>
                                    </a:prstGeom>
                                  </pic:spPr>
                                </pic:pic>
                              </a:graphicData>
                            </a:graphic>
                          </wp:inline>
                        </w:drawing>
                      </w:r>
                    </w:p>
                    <w:p w14:paraId="067ADC05" w14:textId="77777777" w:rsidR="00FA545D" w:rsidRDefault="00FA545D" w:rsidP="005653A7">
                      <w:pPr>
                        <w:jc w:val="center"/>
                        <w:rPr>
                          <w:b/>
                          <w:sz w:val="28"/>
                        </w:rPr>
                      </w:pPr>
                    </w:p>
                    <w:p w14:paraId="32575328" w14:textId="77777777" w:rsidR="00FA545D" w:rsidRDefault="00FA545D" w:rsidP="005653A7">
                      <w:pPr>
                        <w:jc w:val="center"/>
                        <w:rPr>
                          <w:b/>
                          <w:sz w:val="28"/>
                        </w:rPr>
                      </w:pPr>
                    </w:p>
                    <w:p w14:paraId="5B1DF25D" w14:textId="77777777" w:rsidR="00FA545D" w:rsidRDefault="00FA545D" w:rsidP="005653A7">
                      <w:pPr>
                        <w:jc w:val="center"/>
                        <w:rPr>
                          <w:b/>
                          <w:sz w:val="28"/>
                        </w:rPr>
                      </w:pPr>
                    </w:p>
                    <w:p w14:paraId="26E7C99E" w14:textId="77777777" w:rsidR="005653A7" w:rsidRPr="005653A7" w:rsidRDefault="007C5B3D" w:rsidP="005653A7">
                      <w:pPr>
                        <w:jc w:val="center"/>
                        <w:rPr>
                          <w:b/>
                          <w:sz w:val="28"/>
                        </w:rPr>
                      </w:pPr>
                      <w:r w:rsidRPr="005653A7">
                        <w:rPr>
                          <w:b/>
                          <w:sz w:val="28"/>
                        </w:rPr>
                        <w:t>GLOBAL BUSINESS MANAGEMENT</w:t>
                      </w:r>
                    </w:p>
                    <w:p w14:paraId="252E7CE1" w14:textId="77777777" w:rsidR="00FA545D" w:rsidRDefault="00FA545D" w:rsidP="005653A7">
                      <w:pPr>
                        <w:jc w:val="center"/>
                        <w:rPr>
                          <w:b/>
                          <w:i/>
                          <w:sz w:val="28"/>
                        </w:rPr>
                      </w:pPr>
                    </w:p>
                    <w:p w14:paraId="03798C59" w14:textId="77777777" w:rsidR="005653A7" w:rsidRPr="005653A7" w:rsidRDefault="007C5B3D" w:rsidP="005653A7">
                      <w:pPr>
                        <w:jc w:val="center"/>
                        <w:rPr>
                          <w:b/>
                          <w:i/>
                          <w:sz w:val="28"/>
                        </w:rPr>
                      </w:pPr>
                      <w:r w:rsidRPr="005653A7">
                        <w:rPr>
                          <w:b/>
                          <w:i/>
                          <w:sz w:val="28"/>
                        </w:rPr>
                        <w:t>Module code: LCBB4005</w:t>
                      </w:r>
                    </w:p>
                    <w:p w14:paraId="6909E62E" w14:textId="77777777" w:rsidR="005653A7" w:rsidRPr="000C6EE8" w:rsidRDefault="007C5B3D" w:rsidP="005653A7">
                      <w:pPr>
                        <w:jc w:val="center"/>
                        <w:rPr>
                          <w:b/>
                          <w:i/>
                          <w:sz w:val="28"/>
                          <w:u w:val="single"/>
                        </w:rPr>
                      </w:pPr>
                      <w:r w:rsidRPr="000C6EE8">
                        <w:rPr>
                          <w:b/>
                          <w:i/>
                          <w:sz w:val="28"/>
                          <w:u w:val="single"/>
                        </w:rPr>
                        <w:t>Individual Essay</w:t>
                      </w:r>
                    </w:p>
                    <w:p w14:paraId="3BD0673A" w14:textId="77777777" w:rsidR="005653A7" w:rsidRPr="005653A7" w:rsidRDefault="005653A7" w:rsidP="005653A7">
                      <w:pPr>
                        <w:jc w:val="center"/>
                        <w:rPr>
                          <w:b/>
                          <w:i/>
                          <w:sz w:val="28"/>
                        </w:rPr>
                      </w:pPr>
                    </w:p>
                    <w:p w14:paraId="4514E0DB" w14:textId="3C7E666F" w:rsidR="005653A7" w:rsidRPr="005653A7" w:rsidRDefault="007C5B3D" w:rsidP="005653A7">
                      <w:pPr>
                        <w:jc w:val="center"/>
                        <w:rPr>
                          <w:b/>
                          <w:i/>
                          <w:sz w:val="28"/>
                        </w:rPr>
                      </w:pPr>
                      <w:r w:rsidRPr="005653A7">
                        <w:rPr>
                          <w:b/>
                          <w:i/>
                          <w:sz w:val="28"/>
                        </w:rPr>
                        <w:t xml:space="preserve">Student </w:t>
                      </w:r>
                      <w:proofErr w:type="spellStart"/>
                      <w:r w:rsidRPr="005653A7">
                        <w:rPr>
                          <w:b/>
                          <w:i/>
                          <w:sz w:val="28"/>
                        </w:rPr>
                        <w:t>Name:</w:t>
                      </w:r>
                      <w:r w:rsidR="00E55AAC">
                        <w:rPr>
                          <w:b/>
                          <w:i/>
                          <w:sz w:val="28"/>
                        </w:rPr>
                        <w:t>Bogdan</w:t>
                      </w:r>
                      <w:proofErr w:type="spellEnd"/>
                      <w:r w:rsidR="00E55AAC">
                        <w:rPr>
                          <w:b/>
                          <w:i/>
                          <w:sz w:val="28"/>
                        </w:rPr>
                        <w:t xml:space="preserve"> </w:t>
                      </w:r>
                      <w:proofErr w:type="spellStart"/>
                      <w:r w:rsidR="00E55AAC">
                        <w:rPr>
                          <w:b/>
                          <w:i/>
                          <w:sz w:val="28"/>
                        </w:rPr>
                        <w:t>Pacuraru</w:t>
                      </w:r>
                      <w:proofErr w:type="spellEnd"/>
                      <w:r w:rsidR="00E55AAC">
                        <w:rPr>
                          <w:b/>
                          <w:i/>
                          <w:sz w:val="28"/>
                        </w:rPr>
                        <w:t xml:space="preserve"> </w:t>
                      </w:r>
                    </w:p>
                    <w:p w14:paraId="4D0301A8" w14:textId="5EA0196F" w:rsidR="005653A7" w:rsidRPr="00CF2235" w:rsidRDefault="007C5B3D" w:rsidP="005653A7">
                      <w:pPr>
                        <w:jc w:val="center"/>
                        <w:rPr>
                          <w:b/>
                          <w:iCs/>
                          <w:sz w:val="28"/>
                        </w:rPr>
                      </w:pPr>
                      <w:r w:rsidRPr="005653A7">
                        <w:rPr>
                          <w:b/>
                          <w:i/>
                          <w:sz w:val="28"/>
                        </w:rPr>
                        <w:t>Student Number:</w:t>
                      </w:r>
                      <w:r w:rsidR="00CF2235">
                        <w:rPr>
                          <w:b/>
                          <w:iCs/>
                          <w:sz w:val="28"/>
                        </w:rPr>
                        <w:t xml:space="preserve"> 2245</w:t>
                      </w:r>
                      <w:r w:rsidR="00941E26">
                        <w:rPr>
                          <w:b/>
                          <w:iCs/>
                          <w:sz w:val="28"/>
                        </w:rPr>
                        <w:t>496</w:t>
                      </w:r>
                    </w:p>
                    <w:p w14:paraId="3D4A9B20" w14:textId="1F8B7C07" w:rsidR="00E55AAC" w:rsidRDefault="00E55AAC" w:rsidP="005653A7">
                      <w:pPr>
                        <w:jc w:val="center"/>
                        <w:rPr>
                          <w:b/>
                          <w:i/>
                          <w:sz w:val="28"/>
                        </w:rPr>
                      </w:pPr>
                      <w:proofErr w:type="spellStart"/>
                      <w:r w:rsidRPr="00E55AAC">
                        <w:rPr>
                          <w:b/>
                          <w:i/>
                          <w:sz w:val="28"/>
                        </w:rPr>
                        <w:t>Dr.</w:t>
                      </w:r>
                      <w:proofErr w:type="spellEnd"/>
                      <w:r w:rsidRPr="00E55AAC">
                        <w:rPr>
                          <w:b/>
                          <w:i/>
                          <w:sz w:val="28"/>
                        </w:rPr>
                        <w:t xml:space="preserve"> Essa Bah</w:t>
                      </w:r>
                    </w:p>
                    <w:p w14:paraId="4521D875" w14:textId="1ED5215C" w:rsidR="00E55AAC" w:rsidRPr="005653A7" w:rsidRDefault="00E55AAC" w:rsidP="005653A7">
                      <w:pPr>
                        <w:jc w:val="center"/>
                        <w:rPr>
                          <w:b/>
                          <w:i/>
                          <w:sz w:val="28"/>
                        </w:rPr>
                      </w:pPr>
                      <w:r w:rsidRPr="00E55AAC">
                        <w:rPr>
                          <w:b/>
                          <w:i/>
                          <w:sz w:val="28"/>
                        </w:rPr>
                        <w:t>28/06/2023</w:t>
                      </w:r>
                    </w:p>
                    <w:p w14:paraId="07636A8B" w14:textId="77777777" w:rsidR="005653A7" w:rsidRPr="005653A7" w:rsidRDefault="005653A7" w:rsidP="005653A7">
                      <w:pPr>
                        <w:rPr>
                          <w:b/>
                          <w:i/>
                          <w:sz w:val="28"/>
                        </w:rPr>
                      </w:pPr>
                    </w:p>
                    <w:p w14:paraId="0BFB082D" w14:textId="6D59C74D" w:rsidR="005653A7" w:rsidRPr="005653A7" w:rsidRDefault="007C5B3D" w:rsidP="005653A7">
                      <w:pPr>
                        <w:jc w:val="center"/>
                        <w:rPr>
                          <w:b/>
                          <w:sz w:val="28"/>
                        </w:rPr>
                      </w:pPr>
                      <w:r w:rsidRPr="005653A7">
                        <w:rPr>
                          <w:b/>
                          <w:i/>
                          <w:sz w:val="28"/>
                        </w:rPr>
                        <w:t xml:space="preserve">Word Count: </w:t>
                      </w:r>
                      <w:r w:rsidR="00F56724">
                        <w:rPr>
                          <w:b/>
                          <w:i/>
                          <w:sz w:val="28"/>
                        </w:rPr>
                        <w:t>2,668</w:t>
                      </w:r>
                    </w:p>
                  </w:txbxContent>
                </v:textbox>
              </v:shape>
            </w:pict>
          </mc:Fallback>
        </mc:AlternateContent>
      </w:r>
    </w:p>
    <w:p w14:paraId="51076E9D" w14:textId="77777777" w:rsidR="005653A7" w:rsidRPr="005F6A6F" w:rsidRDefault="005653A7" w:rsidP="003A4B44">
      <w:pPr>
        <w:jc w:val="center"/>
        <w:rPr>
          <w:b/>
          <w:sz w:val="32"/>
          <w:szCs w:val="32"/>
        </w:rPr>
      </w:pPr>
    </w:p>
    <w:p w14:paraId="252B7021" w14:textId="77777777" w:rsidR="001D7C88" w:rsidRPr="005F6A6F" w:rsidRDefault="007C5B3D" w:rsidP="005653A7">
      <w:pPr>
        <w:rPr>
          <w:b/>
          <w:sz w:val="32"/>
          <w:szCs w:val="32"/>
        </w:rPr>
      </w:pPr>
      <w:r w:rsidRPr="005F6A6F">
        <w:rPr>
          <w:b/>
          <w:sz w:val="32"/>
          <w:szCs w:val="32"/>
        </w:rPr>
        <w:br w:type="page"/>
      </w:r>
    </w:p>
    <w:sdt>
      <w:sdtPr>
        <w:rPr>
          <w:rFonts w:ascii="Arial" w:eastAsia="Arial" w:hAnsi="Arial" w:cs="Arial"/>
          <w:b w:val="0"/>
          <w:bCs w:val="0"/>
          <w:color w:val="auto"/>
          <w:sz w:val="22"/>
          <w:szCs w:val="22"/>
          <w:lang w:eastAsia="en-US"/>
        </w:rPr>
        <w:id w:val="-1081902119"/>
        <w:docPartObj>
          <w:docPartGallery w:val="Table of Contents"/>
          <w:docPartUnique/>
        </w:docPartObj>
      </w:sdtPr>
      <w:sdtEndPr/>
      <w:sdtContent>
        <w:p w14:paraId="0E795578" w14:textId="77777777" w:rsidR="003A4B44" w:rsidRPr="005F6A6F" w:rsidRDefault="007C5B3D" w:rsidP="003A4B44">
          <w:pPr>
            <w:pStyle w:val="Titlucuprins"/>
            <w:jc w:val="center"/>
            <w:rPr>
              <w:rFonts w:ascii="Arial" w:hAnsi="Arial" w:cs="Arial"/>
              <w:color w:val="auto"/>
            </w:rPr>
          </w:pPr>
          <w:r w:rsidRPr="005F6A6F">
            <w:rPr>
              <w:rFonts w:ascii="Arial" w:hAnsi="Arial" w:cs="Arial"/>
              <w:color w:val="auto"/>
            </w:rPr>
            <w:t>Table of Contents</w:t>
          </w:r>
        </w:p>
        <w:p w14:paraId="5FD087E7" w14:textId="77777777" w:rsidR="00782450" w:rsidRDefault="007C5B3D">
          <w:pPr>
            <w:pStyle w:val="Cuprins1"/>
            <w:tabs>
              <w:tab w:val="right" w:leader="dot" w:pos="9019"/>
            </w:tabs>
            <w:rPr>
              <w:rFonts w:asciiTheme="minorHAnsi" w:eastAsiaTheme="minorEastAsia" w:hAnsiTheme="minorHAnsi" w:cstheme="minorBidi"/>
              <w:noProof/>
              <w:lang w:val="en-IN" w:eastAsia="en-IN"/>
            </w:rPr>
          </w:pPr>
          <w:r w:rsidRPr="005F6A6F">
            <w:fldChar w:fldCharType="begin"/>
          </w:r>
          <w:r w:rsidRPr="005F6A6F">
            <w:instrText xml:space="preserve"> TOC \o "1-3" \h \z \u </w:instrText>
          </w:r>
          <w:r w:rsidRPr="005F6A6F">
            <w:fldChar w:fldCharType="separate"/>
          </w:r>
          <w:hyperlink w:anchor="_Toc137660036" w:history="1">
            <w:r w:rsidRPr="003D7804">
              <w:rPr>
                <w:rStyle w:val="Hyperlink"/>
                <w:noProof/>
              </w:rPr>
              <w:t>Introduction</w:t>
            </w:r>
            <w:r>
              <w:rPr>
                <w:noProof/>
                <w:webHidden/>
              </w:rPr>
              <w:tab/>
            </w:r>
            <w:r>
              <w:rPr>
                <w:noProof/>
                <w:webHidden/>
              </w:rPr>
              <w:fldChar w:fldCharType="begin"/>
            </w:r>
            <w:r>
              <w:rPr>
                <w:noProof/>
                <w:webHidden/>
              </w:rPr>
              <w:instrText xml:space="preserve"> PAGEREF _Toc137660036 \h </w:instrText>
            </w:r>
            <w:r>
              <w:rPr>
                <w:noProof/>
                <w:webHidden/>
              </w:rPr>
            </w:r>
            <w:r>
              <w:rPr>
                <w:noProof/>
                <w:webHidden/>
              </w:rPr>
              <w:fldChar w:fldCharType="separate"/>
            </w:r>
            <w:r>
              <w:rPr>
                <w:noProof/>
                <w:webHidden/>
              </w:rPr>
              <w:t>2</w:t>
            </w:r>
            <w:r>
              <w:rPr>
                <w:noProof/>
                <w:webHidden/>
              </w:rPr>
              <w:fldChar w:fldCharType="end"/>
            </w:r>
          </w:hyperlink>
        </w:p>
        <w:p w14:paraId="5DFA824E" w14:textId="77777777" w:rsidR="00782450" w:rsidRDefault="00EF743C">
          <w:pPr>
            <w:pStyle w:val="Cuprins1"/>
            <w:tabs>
              <w:tab w:val="right" w:leader="dot" w:pos="9019"/>
            </w:tabs>
            <w:rPr>
              <w:rFonts w:asciiTheme="minorHAnsi" w:eastAsiaTheme="minorEastAsia" w:hAnsiTheme="minorHAnsi" w:cstheme="minorBidi"/>
              <w:noProof/>
              <w:lang w:val="en-IN" w:eastAsia="en-IN"/>
            </w:rPr>
          </w:pPr>
          <w:hyperlink w:anchor="_Toc137660037" w:history="1">
            <w:r w:rsidR="007C5B3D" w:rsidRPr="003D7804">
              <w:rPr>
                <w:rStyle w:val="Hyperlink"/>
                <w:noProof/>
              </w:rPr>
              <w:t>Discussion</w:t>
            </w:r>
            <w:r w:rsidR="007C5B3D">
              <w:rPr>
                <w:noProof/>
                <w:webHidden/>
              </w:rPr>
              <w:tab/>
            </w:r>
            <w:r w:rsidR="007C5B3D">
              <w:rPr>
                <w:noProof/>
                <w:webHidden/>
              </w:rPr>
              <w:fldChar w:fldCharType="begin"/>
            </w:r>
            <w:r w:rsidR="007C5B3D">
              <w:rPr>
                <w:noProof/>
                <w:webHidden/>
              </w:rPr>
              <w:instrText xml:space="preserve"> PAGEREF _Toc137660037 \h </w:instrText>
            </w:r>
            <w:r w:rsidR="007C5B3D">
              <w:rPr>
                <w:noProof/>
                <w:webHidden/>
              </w:rPr>
            </w:r>
            <w:r w:rsidR="007C5B3D">
              <w:rPr>
                <w:noProof/>
                <w:webHidden/>
              </w:rPr>
              <w:fldChar w:fldCharType="separate"/>
            </w:r>
            <w:r w:rsidR="007C5B3D">
              <w:rPr>
                <w:noProof/>
                <w:webHidden/>
              </w:rPr>
              <w:t>2</w:t>
            </w:r>
            <w:r w:rsidR="007C5B3D">
              <w:rPr>
                <w:noProof/>
                <w:webHidden/>
              </w:rPr>
              <w:fldChar w:fldCharType="end"/>
            </w:r>
          </w:hyperlink>
        </w:p>
        <w:p w14:paraId="6E65DEEC" w14:textId="77777777" w:rsidR="00782450" w:rsidRDefault="00EF743C">
          <w:pPr>
            <w:pStyle w:val="Cuprins1"/>
            <w:tabs>
              <w:tab w:val="right" w:leader="dot" w:pos="9019"/>
            </w:tabs>
            <w:rPr>
              <w:rFonts w:asciiTheme="minorHAnsi" w:eastAsiaTheme="minorEastAsia" w:hAnsiTheme="minorHAnsi" w:cstheme="minorBidi"/>
              <w:noProof/>
              <w:lang w:val="en-IN" w:eastAsia="en-IN"/>
            </w:rPr>
          </w:pPr>
          <w:hyperlink w:anchor="_Toc137660038" w:history="1">
            <w:r w:rsidR="007C5B3D" w:rsidRPr="003D7804">
              <w:rPr>
                <w:rStyle w:val="Hyperlink"/>
                <w:noProof/>
              </w:rPr>
              <w:t>Conclusion</w:t>
            </w:r>
            <w:r w:rsidR="007C5B3D">
              <w:rPr>
                <w:noProof/>
                <w:webHidden/>
              </w:rPr>
              <w:tab/>
            </w:r>
            <w:r w:rsidR="007C5B3D">
              <w:rPr>
                <w:noProof/>
                <w:webHidden/>
              </w:rPr>
              <w:fldChar w:fldCharType="begin"/>
            </w:r>
            <w:r w:rsidR="007C5B3D">
              <w:rPr>
                <w:noProof/>
                <w:webHidden/>
              </w:rPr>
              <w:instrText xml:space="preserve"> PAGEREF _Toc137660038 \h </w:instrText>
            </w:r>
            <w:r w:rsidR="007C5B3D">
              <w:rPr>
                <w:noProof/>
                <w:webHidden/>
              </w:rPr>
            </w:r>
            <w:r w:rsidR="007C5B3D">
              <w:rPr>
                <w:noProof/>
                <w:webHidden/>
              </w:rPr>
              <w:fldChar w:fldCharType="separate"/>
            </w:r>
            <w:r w:rsidR="007C5B3D">
              <w:rPr>
                <w:noProof/>
                <w:webHidden/>
              </w:rPr>
              <w:t>9</w:t>
            </w:r>
            <w:r w:rsidR="007C5B3D">
              <w:rPr>
                <w:noProof/>
                <w:webHidden/>
              </w:rPr>
              <w:fldChar w:fldCharType="end"/>
            </w:r>
          </w:hyperlink>
        </w:p>
        <w:p w14:paraId="5525F5D9" w14:textId="77777777" w:rsidR="00782450" w:rsidRDefault="00EF743C">
          <w:pPr>
            <w:pStyle w:val="Cuprins1"/>
            <w:tabs>
              <w:tab w:val="right" w:leader="dot" w:pos="9019"/>
            </w:tabs>
            <w:rPr>
              <w:rFonts w:asciiTheme="minorHAnsi" w:eastAsiaTheme="minorEastAsia" w:hAnsiTheme="minorHAnsi" w:cstheme="minorBidi"/>
              <w:noProof/>
              <w:lang w:val="en-IN" w:eastAsia="en-IN"/>
            </w:rPr>
          </w:pPr>
          <w:hyperlink w:anchor="_Toc137660039" w:history="1">
            <w:r w:rsidR="007C5B3D" w:rsidRPr="003D7804">
              <w:rPr>
                <w:rStyle w:val="Hyperlink"/>
                <w:noProof/>
              </w:rPr>
              <w:t>References</w:t>
            </w:r>
            <w:r w:rsidR="007C5B3D">
              <w:rPr>
                <w:noProof/>
                <w:webHidden/>
              </w:rPr>
              <w:tab/>
            </w:r>
            <w:r w:rsidR="007C5B3D">
              <w:rPr>
                <w:noProof/>
                <w:webHidden/>
              </w:rPr>
              <w:fldChar w:fldCharType="begin"/>
            </w:r>
            <w:r w:rsidR="007C5B3D">
              <w:rPr>
                <w:noProof/>
                <w:webHidden/>
              </w:rPr>
              <w:instrText xml:space="preserve"> PAGEREF _Toc137660039 \h </w:instrText>
            </w:r>
            <w:r w:rsidR="007C5B3D">
              <w:rPr>
                <w:noProof/>
                <w:webHidden/>
              </w:rPr>
            </w:r>
            <w:r w:rsidR="007C5B3D">
              <w:rPr>
                <w:noProof/>
                <w:webHidden/>
              </w:rPr>
              <w:fldChar w:fldCharType="separate"/>
            </w:r>
            <w:r w:rsidR="007C5B3D">
              <w:rPr>
                <w:noProof/>
                <w:webHidden/>
              </w:rPr>
              <w:t>10</w:t>
            </w:r>
            <w:r w:rsidR="007C5B3D">
              <w:rPr>
                <w:noProof/>
                <w:webHidden/>
              </w:rPr>
              <w:fldChar w:fldCharType="end"/>
            </w:r>
          </w:hyperlink>
        </w:p>
        <w:p w14:paraId="2C557840" w14:textId="77777777" w:rsidR="00782450" w:rsidRDefault="00EF743C">
          <w:pPr>
            <w:pStyle w:val="Cuprins1"/>
            <w:tabs>
              <w:tab w:val="right" w:leader="dot" w:pos="9019"/>
            </w:tabs>
            <w:rPr>
              <w:rFonts w:asciiTheme="minorHAnsi" w:eastAsiaTheme="minorEastAsia" w:hAnsiTheme="minorHAnsi" w:cstheme="minorBidi"/>
              <w:noProof/>
              <w:lang w:val="en-IN" w:eastAsia="en-IN"/>
            </w:rPr>
          </w:pPr>
          <w:hyperlink w:anchor="_Toc137660040" w:history="1">
            <w:r w:rsidR="007C5B3D" w:rsidRPr="003D7804">
              <w:rPr>
                <w:rStyle w:val="Hyperlink"/>
                <w:noProof/>
              </w:rPr>
              <w:t>Appendices</w:t>
            </w:r>
            <w:r w:rsidR="007C5B3D">
              <w:rPr>
                <w:noProof/>
                <w:webHidden/>
              </w:rPr>
              <w:tab/>
            </w:r>
            <w:r w:rsidR="007C5B3D">
              <w:rPr>
                <w:noProof/>
                <w:webHidden/>
              </w:rPr>
              <w:fldChar w:fldCharType="begin"/>
            </w:r>
            <w:r w:rsidR="007C5B3D">
              <w:rPr>
                <w:noProof/>
                <w:webHidden/>
              </w:rPr>
              <w:instrText xml:space="preserve"> PAGEREF _Toc137660040 \h </w:instrText>
            </w:r>
            <w:r w:rsidR="007C5B3D">
              <w:rPr>
                <w:noProof/>
                <w:webHidden/>
              </w:rPr>
            </w:r>
            <w:r w:rsidR="007C5B3D">
              <w:rPr>
                <w:noProof/>
                <w:webHidden/>
              </w:rPr>
              <w:fldChar w:fldCharType="separate"/>
            </w:r>
            <w:r w:rsidR="007C5B3D">
              <w:rPr>
                <w:noProof/>
                <w:webHidden/>
              </w:rPr>
              <w:t>14</w:t>
            </w:r>
            <w:r w:rsidR="007C5B3D">
              <w:rPr>
                <w:noProof/>
                <w:webHidden/>
              </w:rPr>
              <w:fldChar w:fldCharType="end"/>
            </w:r>
          </w:hyperlink>
        </w:p>
        <w:p w14:paraId="65F2F0BC" w14:textId="77777777" w:rsidR="00782450" w:rsidRDefault="00EF743C">
          <w:pPr>
            <w:pStyle w:val="Cuprins2"/>
            <w:tabs>
              <w:tab w:val="right" w:leader="dot" w:pos="9019"/>
            </w:tabs>
            <w:rPr>
              <w:rFonts w:asciiTheme="minorHAnsi" w:eastAsiaTheme="minorEastAsia" w:hAnsiTheme="minorHAnsi" w:cstheme="minorBidi"/>
              <w:noProof/>
              <w:lang w:val="en-IN" w:eastAsia="en-IN"/>
            </w:rPr>
          </w:pPr>
          <w:hyperlink w:anchor="_Toc137660041" w:history="1">
            <w:r w:rsidR="007C5B3D" w:rsidRPr="003D7804">
              <w:rPr>
                <w:rStyle w:val="Hyperlink"/>
                <w:noProof/>
              </w:rPr>
              <w:t>Appendix 1: The Nature of political stability in the UK</w:t>
            </w:r>
            <w:r w:rsidR="007C5B3D">
              <w:rPr>
                <w:noProof/>
                <w:webHidden/>
              </w:rPr>
              <w:tab/>
            </w:r>
            <w:r w:rsidR="007C5B3D">
              <w:rPr>
                <w:noProof/>
                <w:webHidden/>
              </w:rPr>
              <w:fldChar w:fldCharType="begin"/>
            </w:r>
            <w:r w:rsidR="007C5B3D">
              <w:rPr>
                <w:noProof/>
                <w:webHidden/>
              </w:rPr>
              <w:instrText xml:space="preserve"> PAGEREF _Toc137660041 \h </w:instrText>
            </w:r>
            <w:r w:rsidR="007C5B3D">
              <w:rPr>
                <w:noProof/>
                <w:webHidden/>
              </w:rPr>
            </w:r>
            <w:r w:rsidR="007C5B3D">
              <w:rPr>
                <w:noProof/>
                <w:webHidden/>
              </w:rPr>
              <w:fldChar w:fldCharType="separate"/>
            </w:r>
            <w:r w:rsidR="007C5B3D">
              <w:rPr>
                <w:noProof/>
                <w:webHidden/>
              </w:rPr>
              <w:t>14</w:t>
            </w:r>
            <w:r w:rsidR="007C5B3D">
              <w:rPr>
                <w:noProof/>
                <w:webHidden/>
              </w:rPr>
              <w:fldChar w:fldCharType="end"/>
            </w:r>
          </w:hyperlink>
        </w:p>
        <w:p w14:paraId="340A530F" w14:textId="77777777" w:rsidR="00782450" w:rsidRDefault="00EF743C">
          <w:pPr>
            <w:pStyle w:val="Cuprins2"/>
            <w:tabs>
              <w:tab w:val="right" w:leader="dot" w:pos="9019"/>
            </w:tabs>
            <w:rPr>
              <w:rFonts w:asciiTheme="minorHAnsi" w:eastAsiaTheme="minorEastAsia" w:hAnsiTheme="minorHAnsi" w:cstheme="minorBidi"/>
              <w:noProof/>
              <w:lang w:val="en-IN" w:eastAsia="en-IN"/>
            </w:rPr>
          </w:pPr>
          <w:hyperlink w:anchor="_Toc137660042" w:history="1">
            <w:r w:rsidR="007C5B3D" w:rsidRPr="003D7804">
              <w:rPr>
                <w:rStyle w:val="Hyperlink"/>
                <w:noProof/>
              </w:rPr>
              <w:t>Appendix 2: Estimated growth in the UK GDP</w:t>
            </w:r>
            <w:r w:rsidR="007C5B3D">
              <w:rPr>
                <w:noProof/>
                <w:webHidden/>
              </w:rPr>
              <w:tab/>
            </w:r>
            <w:r w:rsidR="007C5B3D">
              <w:rPr>
                <w:noProof/>
                <w:webHidden/>
              </w:rPr>
              <w:fldChar w:fldCharType="begin"/>
            </w:r>
            <w:r w:rsidR="007C5B3D">
              <w:rPr>
                <w:noProof/>
                <w:webHidden/>
              </w:rPr>
              <w:instrText xml:space="preserve"> PAGEREF _Toc137660042 \h </w:instrText>
            </w:r>
            <w:r w:rsidR="007C5B3D">
              <w:rPr>
                <w:noProof/>
                <w:webHidden/>
              </w:rPr>
            </w:r>
            <w:r w:rsidR="007C5B3D">
              <w:rPr>
                <w:noProof/>
                <w:webHidden/>
              </w:rPr>
              <w:fldChar w:fldCharType="separate"/>
            </w:r>
            <w:r w:rsidR="007C5B3D">
              <w:rPr>
                <w:noProof/>
                <w:webHidden/>
              </w:rPr>
              <w:t>14</w:t>
            </w:r>
            <w:r w:rsidR="007C5B3D">
              <w:rPr>
                <w:noProof/>
                <w:webHidden/>
              </w:rPr>
              <w:fldChar w:fldCharType="end"/>
            </w:r>
          </w:hyperlink>
        </w:p>
        <w:p w14:paraId="0B213C78" w14:textId="77777777" w:rsidR="00782450" w:rsidRDefault="00EF743C">
          <w:pPr>
            <w:pStyle w:val="Cuprins2"/>
            <w:tabs>
              <w:tab w:val="right" w:leader="dot" w:pos="9019"/>
            </w:tabs>
            <w:rPr>
              <w:rFonts w:asciiTheme="minorHAnsi" w:eastAsiaTheme="minorEastAsia" w:hAnsiTheme="minorHAnsi" w:cstheme="minorBidi"/>
              <w:noProof/>
              <w:lang w:val="en-IN" w:eastAsia="en-IN"/>
            </w:rPr>
          </w:pPr>
          <w:hyperlink w:anchor="_Toc137660043" w:history="1">
            <w:r w:rsidR="007C5B3D" w:rsidRPr="003D7804">
              <w:rPr>
                <w:rStyle w:val="Hyperlink"/>
                <w:noProof/>
              </w:rPr>
              <w:t>Appendix 3: Growth in retail sales by digital technology</w:t>
            </w:r>
            <w:r w:rsidR="007C5B3D">
              <w:rPr>
                <w:noProof/>
                <w:webHidden/>
              </w:rPr>
              <w:tab/>
            </w:r>
            <w:r w:rsidR="007C5B3D">
              <w:rPr>
                <w:noProof/>
                <w:webHidden/>
              </w:rPr>
              <w:fldChar w:fldCharType="begin"/>
            </w:r>
            <w:r w:rsidR="007C5B3D">
              <w:rPr>
                <w:noProof/>
                <w:webHidden/>
              </w:rPr>
              <w:instrText xml:space="preserve"> PAGEREF _Toc137660043 \h </w:instrText>
            </w:r>
            <w:r w:rsidR="007C5B3D">
              <w:rPr>
                <w:noProof/>
                <w:webHidden/>
              </w:rPr>
            </w:r>
            <w:r w:rsidR="007C5B3D">
              <w:rPr>
                <w:noProof/>
                <w:webHidden/>
              </w:rPr>
              <w:fldChar w:fldCharType="separate"/>
            </w:r>
            <w:r w:rsidR="007C5B3D">
              <w:rPr>
                <w:noProof/>
                <w:webHidden/>
              </w:rPr>
              <w:t>15</w:t>
            </w:r>
            <w:r w:rsidR="007C5B3D">
              <w:rPr>
                <w:noProof/>
                <w:webHidden/>
              </w:rPr>
              <w:fldChar w:fldCharType="end"/>
            </w:r>
          </w:hyperlink>
        </w:p>
        <w:p w14:paraId="15198F27" w14:textId="77777777" w:rsidR="00782450" w:rsidRDefault="00EF743C">
          <w:pPr>
            <w:pStyle w:val="Cuprins2"/>
            <w:tabs>
              <w:tab w:val="right" w:leader="dot" w:pos="9019"/>
            </w:tabs>
            <w:rPr>
              <w:rFonts w:asciiTheme="minorHAnsi" w:eastAsiaTheme="minorEastAsia" w:hAnsiTheme="minorHAnsi" w:cstheme="minorBidi"/>
              <w:noProof/>
              <w:lang w:val="en-IN" w:eastAsia="en-IN"/>
            </w:rPr>
          </w:pPr>
          <w:hyperlink w:anchor="_Toc137660044" w:history="1">
            <w:r w:rsidR="007C5B3D" w:rsidRPr="003D7804">
              <w:rPr>
                <w:rStyle w:val="Hyperlink"/>
                <w:noProof/>
              </w:rPr>
              <w:t>Appendix 4: Increasing Importance of Sustainability to Consumers</w:t>
            </w:r>
            <w:r w:rsidR="007C5B3D">
              <w:rPr>
                <w:noProof/>
                <w:webHidden/>
              </w:rPr>
              <w:tab/>
            </w:r>
            <w:r w:rsidR="007C5B3D">
              <w:rPr>
                <w:noProof/>
                <w:webHidden/>
              </w:rPr>
              <w:fldChar w:fldCharType="begin"/>
            </w:r>
            <w:r w:rsidR="007C5B3D">
              <w:rPr>
                <w:noProof/>
                <w:webHidden/>
              </w:rPr>
              <w:instrText xml:space="preserve"> PAGEREF _Toc137660044 \h </w:instrText>
            </w:r>
            <w:r w:rsidR="007C5B3D">
              <w:rPr>
                <w:noProof/>
                <w:webHidden/>
              </w:rPr>
            </w:r>
            <w:r w:rsidR="007C5B3D">
              <w:rPr>
                <w:noProof/>
                <w:webHidden/>
              </w:rPr>
              <w:fldChar w:fldCharType="separate"/>
            </w:r>
            <w:r w:rsidR="007C5B3D">
              <w:rPr>
                <w:noProof/>
                <w:webHidden/>
              </w:rPr>
              <w:t>15</w:t>
            </w:r>
            <w:r w:rsidR="007C5B3D">
              <w:rPr>
                <w:noProof/>
                <w:webHidden/>
              </w:rPr>
              <w:fldChar w:fldCharType="end"/>
            </w:r>
          </w:hyperlink>
        </w:p>
        <w:p w14:paraId="1095908E" w14:textId="77777777" w:rsidR="00782450" w:rsidRDefault="00EF743C">
          <w:pPr>
            <w:pStyle w:val="Cuprins2"/>
            <w:tabs>
              <w:tab w:val="right" w:leader="dot" w:pos="9019"/>
            </w:tabs>
            <w:rPr>
              <w:rFonts w:asciiTheme="minorHAnsi" w:eastAsiaTheme="minorEastAsia" w:hAnsiTheme="minorHAnsi" w:cstheme="minorBidi"/>
              <w:noProof/>
              <w:lang w:val="en-IN" w:eastAsia="en-IN"/>
            </w:rPr>
          </w:pPr>
          <w:hyperlink w:anchor="_Toc137660045" w:history="1">
            <w:r w:rsidR="007C5B3D" w:rsidRPr="003D7804">
              <w:rPr>
                <w:rStyle w:val="Hyperlink"/>
                <w:noProof/>
              </w:rPr>
              <w:t>Appendix 5: Porter’s Diamond Model</w:t>
            </w:r>
            <w:r w:rsidR="007C5B3D">
              <w:rPr>
                <w:noProof/>
                <w:webHidden/>
              </w:rPr>
              <w:tab/>
            </w:r>
            <w:r w:rsidR="007C5B3D">
              <w:rPr>
                <w:noProof/>
                <w:webHidden/>
              </w:rPr>
              <w:fldChar w:fldCharType="begin"/>
            </w:r>
            <w:r w:rsidR="007C5B3D">
              <w:rPr>
                <w:noProof/>
                <w:webHidden/>
              </w:rPr>
              <w:instrText xml:space="preserve"> PAGEREF _Toc137660045 \h </w:instrText>
            </w:r>
            <w:r w:rsidR="007C5B3D">
              <w:rPr>
                <w:noProof/>
                <w:webHidden/>
              </w:rPr>
            </w:r>
            <w:r w:rsidR="007C5B3D">
              <w:rPr>
                <w:noProof/>
                <w:webHidden/>
              </w:rPr>
              <w:fldChar w:fldCharType="separate"/>
            </w:r>
            <w:r w:rsidR="007C5B3D">
              <w:rPr>
                <w:noProof/>
                <w:webHidden/>
              </w:rPr>
              <w:t>16</w:t>
            </w:r>
            <w:r w:rsidR="007C5B3D">
              <w:rPr>
                <w:noProof/>
                <w:webHidden/>
              </w:rPr>
              <w:fldChar w:fldCharType="end"/>
            </w:r>
          </w:hyperlink>
        </w:p>
        <w:p w14:paraId="54D752B4" w14:textId="77777777" w:rsidR="00782450" w:rsidRDefault="00EF743C">
          <w:pPr>
            <w:pStyle w:val="Cuprins2"/>
            <w:tabs>
              <w:tab w:val="right" w:leader="dot" w:pos="9019"/>
            </w:tabs>
            <w:rPr>
              <w:rFonts w:asciiTheme="minorHAnsi" w:eastAsiaTheme="minorEastAsia" w:hAnsiTheme="minorHAnsi" w:cstheme="minorBidi"/>
              <w:noProof/>
              <w:lang w:val="en-IN" w:eastAsia="en-IN"/>
            </w:rPr>
          </w:pPr>
          <w:hyperlink w:anchor="_Toc137660046" w:history="1">
            <w:r w:rsidR="007C5B3D" w:rsidRPr="003D7804">
              <w:rPr>
                <w:rStyle w:val="Hyperlink"/>
                <w:noProof/>
              </w:rPr>
              <w:t>Appendix 6: SWOT Analysis</w:t>
            </w:r>
            <w:r w:rsidR="007C5B3D">
              <w:rPr>
                <w:noProof/>
                <w:webHidden/>
              </w:rPr>
              <w:tab/>
            </w:r>
            <w:r w:rsidR="007C5B3D">
              <w:rPr>
                <w:noProof/>
                <w:webHidden/>
              </w:rPr>
              <w:fldChar w:fldCharType="begin"/>
            </w:r>
            <w:r w:rsidR="007C5B3D">
              <w:rPr>
                <w:noProof/>
                <w:webHidden/>
              </w:rPr>
              <w:instrText xml:space="preserve"> PAGEREF _Toc137660046 \h </w:instrText>
            </w:r>
            <w:r w:rsidR="007C5B3D">
              <w:rPr>
                <w:noProof/>
                <w:webHidden/>
              </w:rPr>
            </w:r>
            <w:r w:rsidR="007C5B3D">
              <w:rPr>
                <w:noProof/>
                <w:webHidden/>
              </w:rPr>
              <w:fldChar w:fldCharType="separate"/>
            </w:r>
            <w:r w:rsidR="007C5B3D">
              <w:rPr>
                <w:noProof/>
                <w:webHidden/>
              </w:rPr>
              <w:t>16</w:t>
            </w:r>
            <w:r w:rsidR="007C5B3D">
              <w:rPr>
                <w:noProof/>
                <w:webHidden/>
              </w:rPr>
              <w:fldChar w:fldCharType="end"/>
            </w:r>
          </w:hyperlink>
        </w:p>
        <w:p w14:paraId="638CA94B" w14:textId="77777777" w:rsidR="003A4B44" w:rsidRPr="005F6A6F" w:rsidRDefault="007C5B3D" w:rsidP="003A4B44">
          <w:r w:rsidRPr="005F6A6F">
            <w:rPr>
              <w:bCs/>
            </w:rPr>
            <w:fldChar w:fldCharType="end"/>
          </w:r>
        </w:p>
      </w:sdtContent>
    </w:sdt>
    <w:p w14:paraId="26477D49" w14:textId="77777777" w:rsidR="001D7C88" w:rsidRPr="005F6A6F" w:rsidRDefault="007C5B3D" w:rsidP="007733CC">
      <w:pPr>
        <w:rPr>
          <w:b/>
          <w:sz w:val="28"/>
          <w:szCs w:val="28"/>
        </w:rPr>
      </w:pPr>
      <w:r w:rsidRPr="005F6A6F">
        <w:br w:type="page"/>
      </w:r>
    </w:p>
    <w:p w14:paraId="1F9E2799" w14:textId="77777777" w:rsidR="007733CC" w:rsidRPr="005F6A6F" w:rsidRDefault="007C5B3D" w:rsidP="007733CC">
      <w:pPr>
        <w:pStyle w:val="Titlu1"/>
      </w:pPr>
      <w:bookmarkStart w:id="0" w:name="_5vcpl6jn8z5x" w:colFirst="0" w:colLast="0"/>
      <w:bookmarkStart w:id="1" w:name="_t9j0kr4csvtl" w:colFirst="0" w:colLast="0"/>
      <w:bookmarkStart w:id="2" w:name="_Toc137660036"/>
      <w:bookmarkEnd w:id="0"/>
      <w:bookmarkEnd w:id="1"/>
      <w:r w:rsidRPr="005F6A6F">
        <w:rPr>
          <w:color w:val="000000"/>
        </w:rPr>
        <w:lastRenderedPageBreak/>
        <w:t>Introduction</w:t>
      </w:r>
      <w:bookmarkEnd w:id="2"/>
    </w:p>
    <w:p w14:paraId="1161D667" w14:textId="77777777" w:rsidR="007733CC" w:rsidRPr="005F6A6F" w:rsidRDefault="007C5B3D" w:rsidP="0081205C">
      <w:r w:rsidRPr="005F6A6F">
        <w:t>An external business environment constantly changes in various ways beyond organisational business behaviour. The significant business behaviour of a company depends on its various external and internal components which are resources, employees, markets and customers. All of these factors contribute to an organisation's working environment and can influence its entire business functions. Hence, this essay aims to discuss the external business environment of</w:t>
      </w:r>
      <w:r w:rsidR="00A23017">
        <w:t xml:space="preserve"> the UK retail industry considering examples from</w:t>
      </w:r>
      <w:r w:rsidRPr="005F6A6F">
        <w:t xml:space="preserve"> </w:t>
      </w:r>
      <w:r w:rsidRPr="005F6A6F">
        <w:rPr>
          <w:b/>
          <w:bCs/>
          <w:i/>
          <w:iCs/>
        </w:rPr>
        <w:t xml:space="preserve">Unilever </w:t>
      </w:r>
      <w:r w:rsidRPr="005F6A6F">
        <w:t xml:space="preserve">and </w:t>
      </w:r>
      <w:r w:rsidR="00A23017">
        <w:t>the process for developing</w:t>
      </w:r>
      <w:r w:rsidRPr="005F6A6F">
        <w:t xml:space="preserve"> its business decisions and actions to influence its ethics and wages. Hence, it will include different models to discuss the entire aspects. Most of the retail companies in the UK such as </w:t>
      </w:r>
      <w:r w:rsidRPr="005F6A6F">
        <w:rPr>
          <w:b/>
          <w:bCs/>
          <w:i/>
          <w:iCs/>
        </w:rPr>
        <w:t xml:space="preserve">Tesco, Sainsbury, Unilever and others </w:t>
      </w:r>
      <w:r w:rsidRPr="005F6A6F">
        <w:t xml:space="preserve">often reform their ethics, technology adaptation power, CSR and pay structures to influence their external environments. </w:t>
      </w:r>
    </w:p>
    <w:p w14:paraId="716ADB45" w14:textId="77777777" w:rsidR="007733CC" w:rsidRPr="005F6A6F" w:rsidRDefault="007C5B3D" w:rsidP="007733CC">
      <w:pPr>
        <w:pStyle w:val="NormalWeb"/>
        <w:spacing w:before="120" w:beforeAutospacing="0" w:after="120" w:afterAutospacing="0" w:line="360" w:lineRule="auto"/>
        <w:jc w:val="both"/>
        <w:rPr>
          <w:lang w:val="en-GB"/>
        </w:rPr>
      </w:pPr>
      <w:r w:rsidRPr="005F6A6F">
        <w:rPr>
          <w:rFonts w:ascii="Arial" w:hAnsi="Arial" w:cs="Arial"/>
          <w:b/>
          <w:bCs/>
          <w:i/>
          <w:iCs/>
          <w:color w:val="000000"/>
          <w:sz w:val="22"/>
          <w:szCs w:val="22"/>
          <w:lang w:val="en-GB"/>
        </w:rPr>
        <w:t xml:space="preserve">Unilever </w:t>
      </w:r>
      <w:r w:rsidRPr="005F6A6F">
        <w:rPr>
          <w:rFonts w:ascii="Arial" w:hAnsi="Arial" w:cs="Arial"/>
          <w:color w:val="000000"/>
          <w:sz w:val="22"/>
          <w:szCs w:val="22"/>
          <w:lang w:val="en-GB"/>
        </w:rPr>
        <w:t xml:space="preserve">is a British global retail company, which is located in London, UK (Unilever.co.uk, 2022). It offers various items such as </w:t>
      </w:r>
      <w:r w:rsidRPr="005F6A6F">
        <w:rPr>
          <w:rFonts w:ascii="Arial" w:hAnsi="Arial" w:cs="Arial"/>
          <w:b/>
          <w:bCs/>
          <w:i/>
          <w:iCs/>
          <w:color w:val="000000"/>
          <w:sz w:val="22"/>
          <w:szCs w:val="22"/>
          <w:lang w:val="en-GB"/>
        </w:rPr>
        <w:t>food, beauty products, personal care and other items</w:t>
      </w:r>
      <w:r w:rsidRPr="005F6A6F">
        <w:rPr>
          <w:rFonts w:ascii="Arial" w:hAnsi="Arial" w:cs="Arial"/>
          <w:color w:val="000000"/>
          <w:sz w:val="22"/>
          <w:szCs w:val="22"/>
          <w:lang w:val="en-GB"/>
        </w:rPr>
        <w:t xml:space="preserve">. Understanding the macro environment of it, Unilever can influence its global business by implementing its decision-making, competitiveness and budgeting. </w:t>
      </w:r>
    </w:p>
    <w:p w14:paraId="2B6AEC90" w14:textId="77777777" w:rsidR="007733CC" w:rsidRPr="005F6A6F" w:rsidRDefault="007C5B3D" w:rsidP="0081205C">
      <w:r w:rsidRPr="005F6A6F">
        <w:rPr>
          <w:b/>
          <w:bCs/>
          <w:i/>
          <w:iCs/>
        </w:rPr>
        <w:t>Thesis statement:</w:t>
      </w:r>
      <w:r w:rsidRPr="005F6A6F">
        <w:t xml:space="preserve"> The theory of different external environments is used to explain business behaviour and its influences to manage external business environments. There are several theories and models such as PESTLE, Porter’s five forces and </w:t>
      </w:r>
      <w:r w:rsidR="00A23017">
        <w:t>so on</w:t>
      </w:r>
      <w:r w:rsidRPr="005F6A6F">
        <w:t xml:space="preserve"> </w:t>
      </w:r>
      <w:r w:rsidR="00A23017">
        <w:t>used</w:t>
      </w:r>
      <w:r w:rsidRPr="005F6A6F">
        <w:t xml:space="preserve"> to discuss the structure of external business environments. </w:t>
      </w:r>
    </w:p>
    <w:p w14:paraId="40022BF3" w14:textId="77777777" w:rsidR="007733CC" w:rsidRPr="005F6A6F" w:rsidRDefault="007C5B3D" w:rsidP="007733CC">
      <w:pPr>
        <w:pStyle w:val="Titlu1"/>
      </w:pPr>
      <w:bookmarkStart w:id="3" w:name="_Toc137660037"/>
      <w:r w:rsidRPr="005F6A6F">
        <w:rPr>
          <w:color w:val="000000"/>
        </w:rPr>
        <w:t>Discussion</w:t>
      </w:r>
      <w:bookmarkEnd w:id="3"/>
    </w:p>
    <w:p w14:paraId="2E5CE8BD" w14:textId="77777777" w:rsidR="007733CC" w:rsidRPr="005F6A6F" w:rsidRDefault="007C5B3D" w:rsidP="007733CC">
      <w:pPr>
        <w:pStyle w:val="NormalWeb"/>
        <w:spacing w:before="120" w:beforeAutospacing="0" w:after="120" w:afterAutospacing="0" w:line="360" w:lineRule="auto"/>
        <w:jc w:val="both"/>
        <w:rPr>
          <w:lang w:val="en-GB"/>
        </w:rPr>
      </w:pPr>
      <w:r w:rsidRPr="005F6A6F">
        <w:rPr>
          <w:rFonts w:ascii="Arial" w:hAnsi="Arial" w:cs="Arial"/>
          <w:b/>
          <w:bCs/>
          <w:color w:val="000000"/>
          <w:sz w:val="22"/>
          <w:szCs w:val="22"/>
          <w:lang w:val="en-GB"/>
        </w:rPr>
        <w:t>External market analysis</w:t>
      </w:r>
    </w:p>
    <w:tbl>
      <w:tblPr>
        <w:tblW w:w="0" w:type="auto"/>
        <w:tblCellMar>
          <w:top w:w="15" w:type="dxa"/>
          <w:left w:w="15" w:type="dxa"/>
          <w:bottom w:w="15" w:type="dxa"/>
          <w:right w:w="15" w:type="dxa"/>
        </w:tblCellMar>
        <w:tblLook w:val="04A0" w:firstRow="1" w:lastRow="0" w:firstColumn="1" w:lastColumn="0" w:noHBand="0" w:noVBand="1"/>
      </w:tblPr>
      <w:tblGrid>
        <w:gridCol w:w="1607"/>
        <w:gridCol w:w="6267"/>
        <w:gridCol w:w="1355"/>
      </w:tblGrid>
      <w:tr w:rsidR="00ED46C5" w14:paraId="0D69E4DE" w14:textId="77777777" w:rsidTr="007733C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D595DDF" w14:textId="77777777" w:rsidR="007733CC" w:rsidRPr="005F6A6F" w:rsidRDefault="007C5B3D" w:rsidP="00F87385">
            <w:pPr>
              <w:pStyle w:val="NormalWeb"/>
              <w:spacing w:before="0" w:beforeAutospacing="0" w:after="0" w:afterAutospacing="0" w:line="360" w:lineRule="auto"/>
              <w:jc w:val="center"/>
              <w:rPr>
                <w:b/>
                <w:lang w:val="en-GB"/>
              </w:rPr>
            </w:pPr>
            <w:r w:rsidRPr="005F6A6F">
              <w:rPr>
                <w:rFonts w:ascii="Arial" w:hAnsi="Arial" w:cs="Arial"/>
                <w:b/>
                <w:color w:val="000000"/>
                <w:sz w:val="22"/>
                <w:szCs w:val="22"/>
                <w:lang w:val="en-GB"/>
              </w:rPr>
              <w:t>Factors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8730B3B" w14:textId="77777777" w:rsidR="007733CC" w:rsidRPr="005F6A6F" w:rsidRDefault="007C5B3D" w:rsidP="00F87385">
            <w:pPr>
              <w:pStyle w:val="NormalWeb"/>
              <w:spacing w:before="0" w:beforeAutospacing="0" w:after="0" w:afterAutospacing="0" w:line="360" w:lineRule="auto"/>
              <w:jc w:val="center"/>
              <w:rPr>
                <w:b/>
                <w:lang w:val="en-GB"/>
              </w:rPr>
            </w:pPr>
            <w:r w:rsidRPr="005F6A6F">
              <w:rPr>
                <w:rFonts w:ascii="Arial" w:hAnsi="Arial" w:cs="Arial"/>
                <w:b/>
                <w:color w:val="000000"/>
                <w:sz w:val="22"/>
                <w:szCs w:val="22"/>
                <w:lang w:val="en-GB"/>
              </w:rPr>
              <w:t>Attributes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0829A64" w14:textId="77777777" w:rsidR="007733CC" w:rsidRPr="005F6A6F" w:rsidRDefault="007C5B3D" w:rsidP="00F87385">
            <w:pPr>
              <w:pStyle w:val="NormalWeb"/>
              <w:spacing w:before="0" w:beforeAutospacing="0" w:after="0" w:afterAutospacing="0" w:line="360" w:lineRule="auto"/>
              <w:jc w:val="center"/>
              <w:rPr>
                <w:b/>
                <w:lang w:val="en-GB"/>
              </w:rPr>
            </w:pPr>
            <w:r w:rsidRPr="005F6A6F">
              <w:rPr>
                <w:rFonts w:ascii="Arial" w:hAnsi="Arial" w:cs="Arial"/>
                <w:b/>
                <w:color w:val="000000"/>
                <w:sz w:val="22"/>
                <w:szCs w:val="22"/>
                <w:lang w:val="en-GB"/>
              </w:rPr>
              <w:t>Impacts</w:t>
            </w:r>
          </w:p>
        </w:tc>
      </w:tr>
      <w:tr w:rsidR="00ED46C5" w14:paraId="542CFF9A" w14:textId="77777777" w:rsidTr="007733C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27DD9C3" w14:textId="77777777" w:rsidR="007733CC" w:rsidRPr="005F6A6F" w:rsidRDefault="007C5B3D" w:rsidP="007733CC">
            <w:pPr>
              <w:pStyle w:val="NormalWeb"/>
              <w:spacing w:before="0" w:beforeAutospacing="0" w:after="0" w:afterAutospacing="0" w:line="360" w:lineRule="auto"/>
              <w:jc w:val="both"/>
              <w:rPr>
                <w:lang w:val="en-GB"/>
              </w:rPr>
            </w:pPr>
            <w:r w:rsidRPr="005F6A6F">
              <w:rPr>
                <w:rFonts w:ascii="Arial" w:hAnsi="Arial" w:cs="Arial"/>
                <w:color w:val="000000"/>
                <w:sz w:val="22"/>
                <w:szCs w:val="22"/>
                <w:lang w:val="en-GB"/>
              </w:rPr>
              <w:t>Political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117E1C3" w14:textId="77777777" w:rsidR="007733CC" w:rsidRPr="005F6A6F" w:rsidRDefault="007C5B3D" w:rsidP="007733CC">
            <w:pPr>
              <w:pStyle w:val="NormalWeb"/>
              <w:numPr>
                <w:ilvl w:val="0"/>
                <w:numId w:val="11"/>
              </w:numPr>
              <w:spacing w:before="0" w:beforeAutospacing="0" w:after="0" w:afterAutospacing="0" w:line="360" w:lineRule="auto"/>
              <w:jc w:val="both"/>
              <w:textAlignment w:val="baseline"/>
              <w:rPr>
                <w:rFonts w:ascii="Arial" w:hAnsi="Arial" w:cs="Arial"/>
                <w:color w:val="000000"/>
                <w:sz w:val="22"/>
                <w:szCs w:val="22"/>
                <w:lang w:val="en-GB"/>
              </w:rPr>
            </w:pPr>
            <w:r w:rsidRPr="005F6A6F">
              <w:rPr>
                <w:rFonts w:ascii="Arial" w:hAnsi="Arial" w:cs="Arial"/>
                <w:color w:val="000000"/>
                <w:sz w:val="22"/>
                <w:szCs w:val="22"/>
                <w:lang w:val="en-GB"/>
              </w:rPr>
              <w:t>UK and EU trade becomes more quote free-and tariff-free (Gov.uk, 2018).</w:t>
            </w:r>
          </w:p>
          <w:p w14:paraId="2C3CBA1A" w14:textId="77777777" w:rsidR="007733CC" w:rsidRPr="005F6A6F" w:rsidRDefault="007C5B3D" w:rsidP="007733CC">
            <w:pPr>
              <w:pStyle w:val="NormalWeb"/>
              <w:numPr>
                <w:ilvl w:val="0"/>
                <w:numId w:val="11"/>
              </w:numPr>
              <w:spacing w:before="0" w:beforeAutospacing="0" w:after="0" w:afterAutospacing="0" w:line="360" w:lineRule="auto"/>
              <w:jc w:val="both"/>
              <w:textAlignment w:val="baseline"/>
              <w:rPr>
                <w:rFonts w:ascii="Arial" w:hAnsi="Arial" w:cs="Arial"/>
                <w:color w:val="000000"/>
                <w:sz w:val="22"/>
                <w:szCs w:val="22"/>
                <w:lang w:val="en-GB"/>
              </w:rPr>
            </w:pPr>
            <w:r w:rsidRPr="005F6A6F">
              <w:rPr>
                <w:rFonts w:ascii="Arial" w:hAnsi="Arial" w:cs="Arial"/>
                <w:color w:val="000000"/>
                <w:sz w:val="22"/>
                <w:szCs w:val="22"/>
                <w:lang w:val="en-GB"/>
              </w:rPr>
              <w:t>Corporate tax legislation will be</w:t>
            </w:r>
            <w:r w:rsidR="00DB01F2" w:rsidRPr="005F6A6F">
              <w:rPr>
                <w:rFonts w:ascii="Arial" w:hAnsi="Arial" w:cs="Arial"/>
                <w:color w:val="000000"/>
                <w:sz w:val="22"/>
                <w:szCs w:val="22"/>
                <w:lang w:val="en-GB"/>
              </w:rPr>
              <w:t> increased</w:t>
            </w:r>
            <w:r w:rsidRPr="005F6A6F">
              <w:rPr>
                <w:rFonts w:ascii="Arial" w:hAnsi="Arial" w:cs="Arial"/>
                <w:color w:val="000000"/>
                <w:sz w:val="22"/>
                <w:szCs w:val="22"/>
                <w:lang w:val="en-GB"/>
              </w:rPr>
              <w:t xml:space="preserve"> by 25% in 2024 (Gov.uk, 2023)</w:t>
            </w:r>
            <w:r w:rsidR="00DB01F2" w:rsidRPr="005F6A6F">
              <w:rPr>
                <w:rFonts w:ascii="Arial" w:hAnsi="Arial" w:cs="Arial"/>
                <w:color w:val="000000"/>
                <w:sz w:val="22"/>
                <w:szCs w:val="22"/>
                <w:lang w:val="en-GB"/>
              </w:rPr>
              <w:t>.</w:t>
            </w:r>
          </w:p>
          <w:p w14:paraId="30BC3D21" w14:textId="77777777" w:rsidR="007733CC" w:rsidRPr="005F6A6F" w:rsidRDefault="007C5B3D" w:rsidP="007733CC">
            <w:pPr>
              <w:pStyle w:val="NormalWeb"/>
              <w:numPr>
                <w:ilvl w:val="0"/>
                <w:numId w:val="11"/>
              </w:numPr>
              <w:spacing w:before="0" w:beforeAutospacing="0" w:after="0" w:afterAutospacing="0" w:line="360" w:lineRule="auto"/>
              <w:jc w:val="both"/>
              <w:textAlignment w:val="baseline"/>
              <w:rPr>
                <w:rFonts w:ascii="Arial" w:hAnsi="Arial" w:cs="Arial"/>
                <w:color w:val="000000"/>
                <w:sz w:val="22"/>
                <w:szCs w:val="22"/>
                <w:lang w:val="en-GB"/>
              </w:rPr>
            </w:pPr>
            <w:r w:rsidRPr="005F6A6F">
              <w:rPr>
                <w:rFonts w:ascii="Arial" w:hAnsi="Arial" w:cs="Arial"/>
                <w:color w:val="000000"/>
                <w:sz w:val="22"/>
                <w:szCs w:val="22"/>
                <w:lang w:val="en-GB"/>
              </w:rPr>
              <w:t>The polit</w:t>
            </w:r>
            <w:r w:rsidR="00BC4F3D" w:rsidRPr="005F6A6F">
              <w:rPr>
                <w:rFonts w:ascii="Arial" w:hAnsi="Arial" w:cs="Arial"/>
                <w:color w:val="000000"/>
                <w:sz w:val="22"/>
                <w:szCs w:val="22"/>
                <w:lang w:val="en-GB"/>
              </w:rPr>
              <w:t xml:space="preserve">ical stability of the UK </w:t>
            </w:r>
            <w:r w:rsidR="00DB01F2" w:rsidRPr="005F6A6F">
              <w:rPr>
                <w:rFonts w:ascii="Arial" w:hAnsi="Arial" w:cs="Arial"/>
                <w:color w:val="000000"/>
                <w:sz w:val="22"/>
                <w:szCs w:val="22"/>
                <w:lang w:val="en-GB"/>
              </w:rPr>
              <w:t xml:space="preserve">is </w:t>
            </w:r>
            <w:r w:rsidR="00BC4F3D" w:rsidRPr="005F6A6F">
              <w:rPr>
                <w:rFonts w:ascii="Arial" w:hAnsi="Arial" w:cs="Arial"/>
                <w:color w:val="000000"/>
                <w:sz w:val="22"/>
                <w:szCs w:val="22"/>
                <w:lang w:val="en-GB"/>
              </w:rPr>
              <w:t>approx</w:t>
            </w:r>
            <w:r w:rsidR="000C6EE8">
              <w:rPr>
                <w:rFonts w:ascii="Arial" w:hAnsi="Arial" w:cs="Arial"/>
                <w:color w:val="000000"/>
                <w:sz w:val="22"/>
                <w:szCs w:val="22"/>
                <w:lang w:val="en-GB"/>
              </w:rPr>
              <w:t>imately</w:t>
            </w:r>
            <w:r w:rsidR="00BC4F3D" w:rsidRPr="005F6A6F">
              <w:rPr>
                <w:rFonts w:ascii="Arial" w:hAnsi="Arial" w:cs="Arial"/>
                <w:color w:val="000000"/>
                <w:sz w:val="22"/>
                <w:szCs w:val="22"/>
                <w:lang w:val="en-GB"/>
              </w:rPr>
              <w:t xml:space="preserve"> 2.5</w:t>
            </w:r>
            <w:r w:rsidRPr="005F6A6F">
              <w:rPr>
                <w:rFonts w:ascii="Arial" w:hAnsi="Arial" w:cs="Arial"/>
                <w:color w:val="000000"/>
                <w:sz w:val="22"/>
                <w:szCs w:val="22"/>
                <w:lang w:val="en-GB"/>
              </w:rPr>
              <w:t>% strong</w:t>
            </w:r>
            <w:r w:rsidR="00DB01F2" w:rsidRPr="005F6A6F">
              <w:rPr>
                <w:rFonts w:ascii="Arial" w:hAnsi="Arial" w:cs="Arial"/>
                <w:color w:val="000000"/>
                <w:sz w:val="22"/>
                <w:szCs w:val="22"/>
                <w:lang w:val="en-GB"/>
              </w:rPr>
              <w:t>.</w:t>
            </w:r>
            <w:r w:rsidRPr="005F6A6F">
              <w:rPr>
                <w:rFonts w:ascii="Arial" w:hAnsi="Arial" w:cs="Arial"/>
                <w:color w:val="000000"/>
                <w:sz w:val="22"/>
                <w:szCs w:val="22"/>
                <w:lang w:val="en-GB"/>
              </w:rPr>
              <w:t xml:space="preserve"> </w:t>
            </w:r>
            <w:r w:rsidR="00BC4F3D" w:rsidRPr="005F6A6F">
              <w:rPr>
                <w:rFonts w:ascii="Arial" w:hAnsi="Arial" w:cs="Arial"/>
                <w:b/>
                <w:bCs/>
                <w:i/>
                <w:iCs/>
                <w:color w:val="000000"/>
                <w:sz w:val="22"/>
                <w:szCs w:val="22"/>
                <w:lang w:val="en-GB"/>
              </w:rPr>
              <w:t xml:space="preserve">[Refer to Appendix </w:t>
            </w:r>
            <w:r w:rsidRPr="005F6A6F">
              <w:rPr>
                <w:rFonts w:ascii="Arial" w:hAnsi="Arial" w:cs="Arial"/>
                <w:b/>
                <w:bCs/>
                <w:i/>
                <w:iCs/>
                <w:color w:val="000000"/>
                <w:sz w:val="22"/>
                <w:szCs w:val="22"/>
                <w:lang w:val="en-GB"/>
              </w:rPr>
              <w:t>1]</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081F1FB" w14:textId="77777777" w:rsidR="007733CC" w:rsidRPr="005F6A6F" w:rsidRDefault="007C5B3D" w:rsidP="007733CC">
            <w:pPr>
              <w:pStyle w:val="NormalWeb"/>
              <w:spacing w:before="0" w:beforeAutospacing="0" w:after="0" w:afterAutospacing="0" w:line="360" w:lineRule="auto"/>
              <w:jc w:val="both"/>
              <w:rPr>
                <w:lang w:val="en-GB"/>
              </w:rPr>
            </w:pPr>
            <w:r w:rsidRPr="005F6A6F">
              <w:rPr>
                <w:rFonts w:ascii="Arial" w:hAnsi="Arial" w:cs="Arial"/>
                <w:color w:val="000000"/>
                <w:sz w:val="22"/>
                <w:szCs w:val="22"/>
                <w:lang w:val="en-GB"/>
              </w:rPr>
              <w:t>Highly negative </w:t>
            </w:r>
          </w:p>
        </w:tc>
      </w:tr>
      <w:tr w:rsidR="00ED46C5" w14:paraId="78D303B8" w14:textId="77777777" w:rsidTr="007733C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D56937B" w14:textId="77777777" w:rsidR="007733CC" w:rsidRPr="005F6A6F" w:rsidRDefault="007C5B3D" w:rsidP="007733CC">
            <w:pPr>
              <w:pStyle w:val="NormalWeb"/>
              <w:spacing w:before="0" w:beforeAutospacing="0" w:after="0" w:afterAutospacing="0" w:line="360" w:lineRule="auto"/>
              <w:jc w:val="both"/>
              <w:rPr>
                <w:lang w:val="en-GB"/>
              </w:rPr>
            </w:pPr>
            <w:r w:rsidRPr="005F6A6F">
              <w:rPr>
                <w:rFonts w:ascii="Arial" w:hAnsi="Arial" w:cs="Arial"/>
                <w:color w:val="000000"/>
                <w:sz w:val="22"/>
                <w:szCs w:val="22"/>
                <w:lang w:val="en-GB"/>
              </w:rPr>
              <w:t>Economical</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D64BC09" w14:textId="77777777" w:rsidR="007733CC" w:rsidRPr="005F6A6F" w:rsidRDefault="007C5B3D" w:rsidP="007733CC">
            <w:pPr>
              <w:pStyle w:val="NormalWeb"/>
              <w:numPr>
                <w:ilvl w:val="0"/>
                <w:numId w:val="12"/>
              </w:numPr>
              <w:spacing w:before="0" w:beforeAutospacing="0" w:after="0" w:afterAutospacing="0" w:line="360" w:lineRule="auto"/>
              <w:jc w:val="both"/>
              <w:textAlignment w:val="baseline"/>
              <w:rPr>
                <w:rFonts w:ascii="Arial" w:hAnsi="Arial" w:cs="Arial"/>
                <w:color w:val="000000"/>
                <w:sz w:val="22"/>
                <w:szCs w:val="22"/>
                <w:lang w:val="en-GB"/>
              </w:rPr>
            </w:pPr>
            <w:r w:rsidRPr="005F6A6F">
              <w:rPr>
                <w:rFonts w:ascii="Arial" w:hAnsi="Arial" w:cs="Arial"/>
                <w:color w:val="000000"/>
                <w:sz w:val="22"/>
                <w:szCs w:val="22"/>
                <w:lang w:val="en-GB"/>
              </w:rPr>
              <w:t>Retail workers get an average salary of up to 57,500 pounds each year.</w:t>
            </w:r>
          </w:p>
          <w:p w14:paraId="7C8E83C0" w14:textId="77777777" w:rsidR="007733CC" w:rsidRPr="005F6A6F" w:rsidRDefault="007C5B3D" w:rsidP="007733CC">
            <w:pPr>
              <w:pStyle w:val="NormalWeb"/>
              <w:numPr>
                <w:ilvl w:val="0"/>
                <w:numId w:val="12"/>
              </w:numPr>
              <w:spacing w:before="0" w:beforeAutospacing="0" w:after="0" w:afterAutospacing="0" w:line="360" w:lineRule="auto"/>
              <w:jc w:val="both"/>
              <w:textAlignment w:val="baseline"/>
              <w:rPr>
                <w:rFonts w:ascii="Arial" w:hAnsi="Arial" w:cs="Arial"/>
                <w:color w:val="000000"/>
                <w:sz w:val="22"/>
                <w:szCs w:val="22"/>
                <w:lang w:val="en-GB"/>
              </w:rPr>
            </w:pPr>
            <w:r w:rsidRPr="005F6A6F">
              <w:rPr>
                <w:rFonts w:ascii="Arial" w:hAnsi="Arial" w:cs="Arial"/>
                <w:color w:val="000000"/>
                <w:sz w:val="22"/>
                <w:szCs w:val="22"/>
                <w:lang w:val="en-GB"/>
              </w:rPr>
              <w:t>Investment of UK</w:t>
            </w:r>
            <w:r w:rsidR="00B753F8" w:rsidRPr="005F6A6F">
              <w:rPr>
                <w:rFonts w:ascii="Arial" w:hAnsi="Arial" w:cs="Arial"/>
                <w:color w:val="000000"/>
                <w:sz w:val="22"/>
                <w:szCs w:val="22"/>
                <w:lang w:val="en-GB"/>
              </w:rPr>
              <w:t> governments</w:t>
            </w:r>
            <w:r w:rsidRPr="005F6A6F">
              <w:rPr>
                <w:rFonts w:ascii="Arial" w:hAnsi="Arial" w:cs="Arial"/>
                <w:color w:val="000000"/>
                <w:sz w:val="22"/>
                <w:szCs w:val="22"/>
                <w:lang w:val="en-GB"/>
              </w:rPr>
              <w:t xml:space="preserve"> is improving corporate </w:t>
            </w:r>
            <w:r w:rsidRPr="005F6A6F">
              <w:rPr>
                <w:rFonts w:ascii="Arial" w:hAnsi="Arial" w:cs="Arial"/>
                <w:color w:val="000000"/>
                <w:sz w:val="22"/>
                <w:szCs w:val="22"/>
                <w:lang w:val="en-GB"/>
              </w:rPr>
              <w:lastRenderedPageBreak/>
              <w:t>governance. </w:t>
            </w:r>
          </w:p>
          <w:p w14:paraId="02615ED4" w14:textId="77777777" w:rsidR="007733CC" w:rsidRPr="005F6A6F" w:rsidRDefault="007C5B3D" w:rsidP="00BC4F3D">
            <w:pPr>
              <w:pStyle w:val="NormalWeb"/>
              <w:numPr>
                <w:ilvl w:val="0"/>
                <w:numId w:val="12"/>
              </w:numPr>
              <w:spacing w:before="0" w:beforeAutospacing="0" w:after="0" w:afterAutospacing="0" w:line="360" w:lineRule="auto"/>
              <w:jc w:val="both"/>
              <w:textAlignment w:val="baseline"/>
              <w:rPr>
                <w:rFonts w:ascii="Arial" w:hAnsi="Arial" w:cs="Arial"/>
                <w:color w:val="000000"/>
                <w:sz w:val="22"/>
                <w:szCs w:val="22"/>
                <w:lang w:val="en-GB"/>
              </w:rPr>
            </w:pPr>
            <w:r w:rsidRPr="005F6A6F">
              <w:rPr>
                <w:rFonts w:ascii="Arial" w:hAnsi="Arial" w:cs="Arial"/>
                <w:color w:val="000000"/>
                <w:sz w:val="22"/>
                <w:szCs w:val="22"/>
                <w:lang w:val="en-GB"/>
              </w:rPr>
              <w:t>UK G</w:t>
            </w:r>
            <w:r w:rsidR="00B753F8" w:rsidRPr="005F6A6F">
              <w:rPr>
                <w:rFonts w:ascii="Arial" w:hAnsi="Arial" w:cs="Arial"/>
                <w:color w:val="000000"/>
                <w:sz w:val="22"/>
                <w:szCs w:val="22"/>
                <w:lang w:val="en-GB"/>
              </w:rPr>
              <w:t xml:space="preserve">DP </w:t>
            </w:r>
            <w:r w:rsidR="00BC4F3D" w:rsidRPr="005F6A6F">
              <w:rPr>
                <w:rFonts w:ascii="Arial" w:hAnsi="Arial" w:cs="Arial"/>
                <w:color w:val="000000"/>
                <w:sz w:val="22"/>
                <w:szCs w:val="22"/>
                <w:lang w:val="en-GB"/>
              </w:rPr>
              <w:t>has been observed with a growth of 0.2</w:t>
            </w:r>
            <w:r w:rsidR="00B753F8" w:rsidRPr="005F6A6F">
              <w:rPr>
                <w:rFonts w:ascii="Arial" w:hAnsi="Arial" w:cs="Arial"/>
                <w:color w:val="000000"/>
                <w:sz w:val="22"/>
                <w:szCs w:val="22"/>
                <w:lang w:val="en-GB"/>
              </w:rPr>
              <w:t>% in 2023 march (O</w:t>
            </w:r>
            <w:r w:rsidRPr="005F6A6F">
              <w:rPr>
                <w:rFonts w:ascii="Arial" w:hAnsi="Arial" w:cs="Arial"/>
                <w:color w:val="000000"/>
                <w:sz w:val="22"/>
                <w:szCs w:val="22"/>
                <w:lang w:val="en-GB"/>
              </w:rPr>
              <w:t>ns.gov.uk, 2023). </w:t>
            </w:r>
            <w:r w:rsidR="00BC4F3D" w:rsidRPr="005F6A6F">
              <w:rPr>
                <w:rFonts w:ascii="Arial" w:hAnsi="Arial" w:cs="Arial"/>
                <w:b/>
                <w:bCs/>
                <w:i/>
                <w:iCs/>
                <w:color w:val="000000"/>
                <w:sz w:val="22"/>
                <w:szCs w:val="22"/>
                <w:lang w:val="en-GB"/>
              </w:rPr>
              <w:t>[Refer to Appendix 2]</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C7FAB14" w14:textId="77777777" w:rsidR="007733CC" w:rsidRPr="005F6A6F" w:rsidRDefault="007C5B3D" w:rsidP="007733CC">
            <w:pPr>
              <w:pStyle w:val="NormalWeb"/>
              <w:spacing w:before="0" w:beforeAutospacing="0" w:after="0" w:afterAutospacing="0" w:line="360" w:lineRule="auto"/>
              <w:jc w:val="both"/>
              <w:rPr>
                <w:lang w:val="en-GB"/>
              </w:rPr>
            </w:pPr>
            <w:r w:rsidRPr="005F6A6F">
              <w:rPr>
                <w:rFonts w:ascii="Arial" w:hAnsi="Arial" w:cs="Arial"/>
                <w:color w:val="000000"/>
                <w:sz w:val="22"/>
                <w:szCs w:val="22"/>
                <w:lang w:val="en-GB"/>
              </w:rPr>
              <w:lastRenderedPageBreak/>
              <w:t>Highly negative </w:t>
            </w:r>
          </w:p>
        </w:tc>
      </w:tr>
      <w:tr w:rsidR="00ED46C5" w14:paraId="7346C13E" w14:textId="77777777" w:rsidTr="007733C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2429883" w14:textId="77777777" w:rsidR="007733CC" w:rsidRPr="005F6A6F" w:rsidRDefault="007C5B3D" w:rsidP="007733CC">
            <w:pPr>
              <w:pStyle w:val="NormalWeb"/>
              <w:spacing w:before="0" w:beforeAutospacing="0" w:after="0" w:afterAutospacing="0" w:line="360" w:lineRule="auto"/>
              <w:jc w:val="both"/>
              <w:rPr>
                <w:lang w:val="en-GB"/>
              </w:rPr>
            </w:pPr>
            <w:r w:rsidRPr="005F6A6F">
              <w:rPr>
                <w:rFonts w:ascii="Arial" w:hAnsi="Arial" w:cs="Arial"/>
                <w:color w:val="000000"/>
                <w:sz w:val="22"/>
                <w:szCs w:val="22"/>
                <w:lang w:val="en-GB"/>
              </w:rPr>
              <w:t>Social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FE1BE5E" w14:textId="77777777" w:rsidR="007733CC" w:rsidRPr="005F6A6F" w:rsidRDefault="007C5B3D" w:rsidP="00BC4F3D">
            <w:pPr>
              <w:pStyle w:val="NormalWeb"/>
              <w:numPr>
                <w:ilvl w:val="0"/>
                <w:numId w:val="13"/>
              </w:numPr>
              <w:spacing w:before="0" w:beforeAutospacing="0" w:after="0" w:afterAutospacing="0" w:line="360" w:lineRule="auto"/>
              <w:jc w:val="both"/>
              <w:textAlignment w:val="baseline"/>
              <w:rPr>
                <w:rFonts w:ascii="Arial" w:hAnsi="Arial" w:cs="Arial"/>
                <w:color w:val="000000"/>
                <w:sz w:val="22"/>
                <w:szCs w:val="22"/>
                <w:lang w:val="en-GB"/>
              </w:rPr>
            </w:pPr>
            <w:r w:rsidRPr="005F6A6F">
              <w:rPr>
                <w:rFonts w:ascii="Arial" w:hAnsi="Arial" w:cs="Arial"/>
                <w:color w:val="000000"/>
                <w:sz w:val="22"/>
                <w:szCs w:val="22"/>
                <w:lang w:val="en-GB"/>
              </w:rPr>
              <w:t>CSR activities are affecting UK retail industries by creating new opportunities</w:t>
            </w:r>
            <w:r w:rsidR="00BC4F3D" w:rsidRPr="005F6A6F">
              <w:rPr>
                <w:rFonts w:ascii="Arial" w:hAnsi="Arial" w:cs="Arial"/>
                <w:color w:val="000000"/>
                <w:sz w:val="22"/>
                <w:szCs w:val="22"/>
                <w:lang w:val="en-GB"/>
              </w:rPr>
              <w:t xml:space="preserve"> (Nyame-Asiamah and Ghulam, 2019)</w:t>
            </w:r>
            <w:r w:rsidRPr="005F6A6F">
              <w:rPr>
                <w:rFonts w:ascii="Arial" w:hAnsi="Arial" w:cs="Arial"/>
                <w:color w:val="000000"/>
                <w:sz w:val="22"/>
                <w:szCs w:val="22"/>
                <w:lang w:val="en-GB"/>
              </w:rPr>
              <w:t>. </w:t>
            </w:r>
          </w:p>
          <w:p w14:paraId="725101C0" w14:textId="77777777" w:rsidR="007733CC" w:rsidRPr="005F6A6F" w:rsidRDefault="007C5B3D" w:rsidP="007733CC">
            <w:pPr>
              <w:pStyle w:val="NormalWeb"/>
              <w:numPr>
                <w:ilvl w:val="0"/>
                <w:numId w:val="13"/>
              </w:numPr>
              <w:spacing w:before="0" w:beforeAutospacing="0" w:after="0" w:afterAutospacing="0" w:line="360" w:lineRule="auto"/>
              <w:jc w:val="both"/>
              <w:textAlignment w:val="baseline"/>
              <w:rPr>
                <w:rFonts w:ascii="Arial" w:hAnsi="Arial" w:cs="Arial"/>
                <w:color w:val="000000"/>
                <w:sz w:val="22"/>
                <w:szCs w:val="22"/>
                <w:lang w:val="en-GB"/>
              </w:rPr>
            </w:pPr>
            <w:r w:rsidRPr="005F6A6F">
              <w:rPr>
                <w:rFonts w:ascii="Arial" w:hAnsi="Arial" w:cs="Arial"/>
                <w:color w:val="000000"/>
                <w:sz w:val="22"/>
                <w:szCs w:val="22"/>
                <w:lang w:val="en-GB"/>
              </w:rPr>
              <w:t>Ethical issues such as misleading marketing, and misleading sales affect retail industries in the UK.</w:t>
            </w:r>
          </w:p>
          <w:p w14:paraId="28BD0848" w14:textId="77777777" w:rsidR="007733CC" w:rsidRPr="005F6A6F" w:rsidRDefault="007C5B3D" w:rsidP="007733CC">
            <w:pPr>
              <w:pStyle w:val="NormalWeb"/>
              <w:numPr>
                <w:ilvl w:val="0"/>
                <w:numId w:val="13"/>
              </w:numPr>
              <w:spacing w:before="0" w:beforeAutospacing="0" w:after="0" w:afterAutospacing="0" w:line="360" w:lineRule="auto"/>
              <w:jc w:val="both"/>
              <w:textAlignment w:val="baseline"/>
              <w:rPr>
                <w:rFonts w:ascii="Arial" w:hAnsi="Arial" w:cs="Arial"/>
                <w:color w:val="000000"/>
                <w:sz w:val="22"/>
                <w:szCs w:val="22"/>
                <w:lang w:val="en-GB"/>
              </w:rPr>
            </w:pPr>
            <w:r w:rsidRPr="005F6A6F">
              <w:rPr>
                <w:rFonts w:ascii="Arial" w:hAnsi="Arial" w:cs="Arial"/>
                <w:color w:val="000000"/>
                <w:sz w:val="22"/>
                <w:szCs w:val="22"/>
                <w:lang w:val="en-GB"/>
              </w:rPr>
              <w:t>UK people become concerned about healthy foods.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6F36A6D" w14:textId="77777777" w:rsidR="007733CC" w:rsidRPr="005F6A6F" w:rsidRDefault="007C5B3D" w:rsidP="007733CC">
            <w:pPr>
              <w:pStyle w:val="NormalWeb"/>
              <w:spacing w:before="0" w:beforeAutospacing="0" w:after="0" w:afterAutospacing="0" w:line="360" w:lineRule="auto"/>
              <w:jc w:val="both"/>
              <w:rPr>
                <w:lang w:val="en-GB"/>
              </w:rPr>
            </w:pPr>
            <w:r w:rsidRPr="005F6A6F">
              <w:rPr>
                <w:rFonts w:ascii="Arial" w:hAnsi="Arial" w:cs="Arial"/>
                <w:color w:val="000000"/>
                <w:sz w:val="22"/>
                <w:szCs w:val="22"/>
                <w:lang w:val="en-GB"/>
              </w:rPr>
              <w:t xml:space="preserve"> Highly positive</w:t>
            </w:r>
          </w:p>
        </w:tc>
      </w:tr>
      <w:tr w:rsidR="00ED46C5" w14:paraId="6DEC7CE5" w14:textId="77777777" w:rsidTr="007733C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C706C38" w14:textId="77777777" w:rsidR="007733CC" w:rsidRPr="005F6A6F" w:rsidRDefault="007C5B3D" w:rsidP="007733CC">
            <w:pPr>
              <w:pStyle w:val="NormalWeb"/>
              <w:spacing w:before="0" w:beforeAutospacing="0" w:after="0" w:afterAutospacing="0" w:line="360" w:lineRule="auto"/>
              <w:jc w:val="both"/>
              <w:rPr>
                <w:lang w:val="en-GB"/>
              </w:rPr>
            </w:pPr>
            <w:r w:rsidRPr="005F6A6F">
              <w:rPr>
                <w:rFonts w:ascii="Arial" w:hAnsi="Arial" w:cs="Arial"/>
                <w:color w:val="000000"/>
                <w:sz w:val="22"/>
                <w:szCs w:val="22"/>
                <w:lang w:val="en-GB"/>
              </w:rPr>
              <w:t>Technological</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FF4948E" w14:textId="77777777" w:rsidR="007733CC" w:rsidRPr="005F6A6F" w:rsidRDefault="007C5B3D" w:rsidP="007733CC">
            <w:pPr>
              <w:pStyle w:val="NormalWeb"/>
              <w:numPr>
                <w:ilvl w:val="0"/>
                <w:numId w:val="14"/>
              </w:numPr>
              <w:spacing w:before="0" w:beforeAutospacing="0" w:after="0" w:afterAutospacing="0" w:line="360" w:lineRule="auto"/>
              <w:jc w:val="both"/>
              <w:textAlignment w:val="baseline"/>
              <w:rPr>
                <w:rFonts w:ascii="Arial" w:hAnsi="Arial" w:cs="Arial"/>
                <w:b/>
                <w:bCs/>
                <w:i/>
                <w:iCs/>
                <w:color w:val="000000"/>
                <w:sz w:val="22"/>
                <w:szCs w:val="22"/>
                <w:lang w:val="en-GB"/>
              </w:rPr>
            </w:pPr>
            <w:r w:rsidRPr="005F6A6F">
              <w:rPr>
                <w:rFonts w:ascii="Arial" w:hAnsi="Arial" w:cs="Arial"/>
                <w:b/>
                <w:bCs/>
                <w:i/>
                <w:iCs/>
                <w:color w:val="000000"/>
                <w:sz w:val="22"/>
                <w:szCs w:val="22"/>
                <w:lang w:val="en-GB"/>
              </w:rPr>
              <w:t xml:space="preserve">“Internet of things”, virtual reality and AR </w:t>
            </w:r>
            <w:r w:rsidR="00DB01F2" w:rsidRPr="005F6A6F">
              <w:rPr>
                <w:rFonts w:ascii="Arial" w:hAnsi="Arial" w:cs="Arial"/>
                <w:color w:val="000000"/>
                <w:sz w:val="22"/>
                <w:szCs w:val="22"/>
                <w:lang w:val="en-GB"/>
              </w:rPr>
              <w:t>is rapidly used in UK retail sectors.</w:t>
            </w:r>
          </w:p>
          <w:p w14:paraId="64F4014C" w14:textId="77777777" w:rsidR="007733CC" w:rsidRPr="005F6A6F" w:rsidRDefault="007C5B3D" w:rsidP="007733CC">
            <w:pPr>
              <w:pStyle w:val="NormalWeb"/>
              <w:numPr>
                <w:ilvl w:val="0"/>
                <w:numId w:val="14"/>
              </w:numPr>
              <w:spacing w:before="0" w:beforeAutospacing="0" w:after="0" w:afterAutospacing="0" w:line="360" w:lineRule="auto"/>
              <w:jc w:val="both"/>
              <w:textAlignment w:val="baseline"/>
              <w:rPr>
                <w:rFonts w:ascii="Arial" w:hAnsi="Arial" w:cs="Arial"/>
                <w:b/>
                <w:bCs/>
                <w:i/>
                <w:iCs/>
                <w:color w:val="000000"/>
                <w:sz w:val="22"/>
                <w:szCs w:val="22"/>
                <w:lang w:val="en-GB"/>
              </w:rPr>
            </w:pPr>
            <w:r w:rsidRPr="005F6A6F">
              <w:rPr>
                <w:rFonts w:ascii="Arial" w:hAnsi="Arial" w:cs="Arial"/>
                <w:color w:val="000000"/>
                <w:sz w:val="22"/>
                <w:szCs w:val="22"/>
                <w:lang w:val="en-GB"/>
              </w:rPr>
              <w:t>It helps to gain rising standards of consumer experiences (Statista.com, 2022b). </w:t>
            </w:r>
          </w:p>
          <w:p w14:paraId="7FE2A83B" w14:textId="77777777" w:rsidR="007733CC" w:rsidRPr="005F6A6F" w:rsidRDefault="007C5B3D" w:rsidP="007733CC">
            <w:pPr>
              <w:pStyle w:val="NormalWeb"/>
              <w:numPr>
                <w:ilvl w:val="0"/>
                <w:numId w:val="14"/>
              </w:numPr>
              <w:spacing w:before="0" w:beforeAutospacing="0" w:after="0" w:afterAutospacing="0" w:line="360" w:lineRule="auto"/>
              <w:jc w:val="both"/>
              <w:textAlignment w:val="baseline"/>
              <w:rPr>
                <w:rFonts w:ascii="Arial" w:hAnsi="Arial" w:cs="Arial"/>
                <w:color w:val="000000"/>
                <w:sz w:val="22"/>
                <w:szCs w:val="22"/>
                <w:lang w:val="en-GB"/>
              </w:rPr>
            </w:pPr>
            <w:r w:rsidRPr="005F6A6F">
              <w:rPr>
                <w:rFonts w:ascii="Arial" w:hAnsi="Arial" w:cs="Arial"/>
                <w:color w:val="000000"/>
                <w:sz w:val="22"/>
                <w:szCs w:val="22"/>
                <w:lang w:val="en-GB"/>
              </w:rPr>
              <w:t>Digital technology rose retail sales by 33% in 2017 (Deloitte.com, 2017)</w:t>
            </w:r>
            <w:r w:rsidR="0081205C" w:rsidRPr="005F6A6F">
              <w:rPr>
                <w:rFonts w:ascii="Arial" w:hAnsi="Arial" w:cs="Arial"/>
                <w:color w:val="000000"/>
                <w:sz w:val="22"/>
                <w:szCs w:val="22"/>
                <w:lang w:val="en-GB"/>
              </w:rPr>
              <w:t>.</w:t>
            </w:r>
            <w:r w:rsidRPr="005F6A6F">
              <w:rPr>
                <w:rFonts w:ascii="Arial" w:hAnsi="Arial" w:cs="Arial"/>
                <w:color w:val="000000"/>
                <w:sz w:val="22"/>
                <w:szCs w:val="22"/>
                <w:lang w:val="en-GB"/>
              </w:rPr>
              <w:t> </w:t>
            </w:r>
            <w:r w:rsidR="00DB01F2" w:rsidRPr="005F6A6F">
              <w:rPr>
                <w:rFonts w:ascii="Arial" w:hAnsi="Arial" w:cs="Arial"/>
                <w:b/>
                <w:color w:val="000000"/>
                <w:sz w:val="22"/>
                <w:szCs w:val="22"/>
                <w:lang w:val="en-GB"/>
              </w:rPr>
              <w:t>[Refer to Appendix 3]</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55CE7A7" w14:textId="77777777" w:rsidR="007733CC" w:rsidRPr="005F6A6F" w:rsidRDefault="007C5B3D" w:rsidP="007733CC">
            <w:pPr>
              <w:pStyle w:val="NormalWeb"/>
              <w:spacing w:before="0" w:beforeAutospacing="0" w:after="0" w:afterAutospacing="0" w:line="360" w:lineRule="auto"/>
              <w:jc w:val="both"/>
              <w:rPr>
                <w:lang w:val="en-GB"/>
              </w:rPr>
            </w:pPr>
            <w:r w:rsidRPr="005F6A6F">
              <w:rPr>
                <w:rFonts w:ascii="Arial" w:hAnsi="Arial" w:cs="Arial"/>
                <w:color w:val="000000"/>
                <w:sz w:val="22"/>
                <w:szCs w:val="22"/>
                <w:lang w:val="en-GB"/>
              </w:rPr>
              <w:t>Highly positive </w:t>
            </w:r>
          </w:p>
          <w:p w14:paraId="482FD433" w14:textId="77777777" w:rsidR="007733CC" w:rsidRPr="005F6A6F" w:rsidRDefault="007733CC" w:rsidP="007733CC">
            <w:pPr>
              <w:rPr>
                <w:sz w:val="24"/>
                <w:szCs w:val="24"/>
              </w:rPr>
            </w:pPr>
          </w:p>
        </w:tc>
      </w:tr>
      <w:tr w:rsidR="00ED46C5" w14:paraId="22642F85" w14:textId="77777777" w:rsidTr="007733C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4804B43" w14:textId="77777777" w:rsidR="007733CC" w:rsidRPr="005F6A6F" w:rsidRDefault="007C5B3D" w:rsidP="007733CC">
            <w:pPr>
              <w:pStyle w:val="NormalWeb"/>
              <w:spacing w:before="0" w:beforeAutospacing="0" w:after="0" w:afterAutospacing="0" w:line="360" w:lineRule="auto"/>
              <w:jc w:val="both"/>
              <w:rPr>
                <w:lang w:val="en-GB"/>
              </w:rPr>
            </w:pPr>
            <w:r w:rsidRPr="005F6A6F">
              <w:rPr>
                <w:rFonts w:ascii="Arial" w:hAnsi="Arial" w:cs="Arial"/>
                <w:color w:val="000000"/>
                <w:sz w:val="22"/>
                <w:szCs w:val="22"/>
                <w:lang w:val="en-GB"/>
              </w:rPr>
              <w:t>Legal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8D41CBC" w14:textId="77777777" w:rsidR="007733CC" w:rsidRPr="005F6A6F" w:rsidRDefault="007C5B3D" w:rsidP="007733CC">
            <w:pPr>
              <w:pStyle w:val="NormalWeb"/>
              <w:numPr>
                <w:ilvl w:val="0"/>
                <w:numId w:val="15"/>
              </w:numPr>
              <w:spacing w:before="0" w:beforeAutospacing="0" w:after="0" w:afterAutospacing="0" w:line="360" w:lineRule="auto"/>
              <w:jc w:val="both"/>
              <w:textAlignment w:val="baseline"/>
              <w:rPr>
                <w:rFonts w:ascii="Arial" w:hAnsi="Arial" w:cs="Arial"/>
                <w:b/>
                <w:bCs/>
                <w:i/>
                <w:iCs/>
                <w:color w:val="000000"/>
                <w:sz w:val="22"/>
                <w:szCs w:val="22"/>
                <w:lang w:val="en-GB"/>
              </w:rPr>
            </w:pPr>
            <w:r w:rsidRPr="005F6A6F">
              <w:rPr>
                <w:rFonts w:ascii="Arial" w:hAnsi="Arial" w:cs="Arial"/>
                <w:b/>
                <w:bCs/>
                <w:i/>
                <w:iCs/>
                <w:color w:val="000000"/>
                <w:sz w:val="22"/>
                <w:szCs w:val="22"/>
                <w:lang w:val="en-GB"/>
              </w:rPr>
              <w:t xml:space="preserve">“Consumer safety act 1978” </w:t>
            </w:r>
            <w:r w:rsidRPr="005F6A6F">
              <w:rPr>
                <w:rFonts w:ascii="Arial" w:hAnsi="Arial" w:cs="Arial"/>
                <w:color w:val="000000"/>
                <w:sz w:val="22"/>
                <w:szCs w:val="22"/>
                <w:lang w:val="en-GB"/>
              </w:rPr>
              <w:t>(legislation.gov.uk, 2023)</w:t>
            </w:r>
            <w:r w:rsidR="005653A7" w:rsidRPr="005F6A6F">
              <w:rPr>
                <w:rFonts w:ascii="Arial" w:hAnsi="Arial" w:cs="Arial"/>
                <w:color w:val="000000"/>
                <w:sz w:val="22"/>
                <w:szCs w:val="22"/>
                <w:lang w:val="en-GB"/>
              </w:rPr>
              <w:t>.</w:t>
            </w:r>
          </w:p>
          <w:p w14:paraId="2C5F3882" w14:textId="77777777" w:rsidR="007733CC" w:rsidRPr="005F6A6F" w:rsidRDefault="007C5B3D" w:rsidP="007733CC">
            <w:pPr>
              <w:pStyle w:val="NormalWeb"/>
              <w:numPr>
                <w:ilvl w:val="0"/>
                <w:numId w:val="15"/>
              </w:numPr>
              <w:spacing w:before="0" w:beforeAutospacing="0" w:after="0" w:afterAutospacing="0" w:line="360" w:lineRule="auto"/>
              <w:jc w:val="both"/>
              <w:textAlignment w:val="baseline"/>
              <w:rPr>
                <w:rFonts w:ascii="Arial" w:hAnsi="Arial" w:cs="Arial"/>
                <w:b/>
                <w:bCs/>
                <w:i/>
                <w:iCs/>
                <w:color w:val="000000"/>
                <w:sz w:val="22"/>
                <w:szCs w:val="22"/>
                <w:lang w:val="en-GB"/>
              </w:rPr>
            </w:pPr>
            <w:r w:rsidRPr="005F6A6F">
              <w:rPr>
                <w:rFonts w:ascii="Arial" w:hAnsi="Arial" w:cs="Arial"/>
                <w:b/>
                <w:bCs/>
                <w:i/>
                <w:iCs/>
                <w:color w:val="000000"/>
                <w:sz w:val="22"/>
                <w:szCs w:val="22"/>
                <w:lang w:val="en-GB"/>
              </w:rPr>
              <w:t>“Employment relations act 1999”</w:t>
            </w:r>
            <w:r w:rsidR="0081205C" w:rsidRPr="005F6A6F">
              <w:rPr>
                <w:rFonts w:ascii="Arial" w:hAnsi="Arial" w:cs="Arial"/>
                <w:b/>
                <w:bCs/>
                <w:i/>
                <w:iCs/>
                <w:color w:val="000000"/>
                <w:sz w:val="22"/>
                <w:szCs w:val="22"/>
                <w:lang w:val="en-GB"/>
              </w:rPr>
              <w:t>.</w:t>
            </w:r>
          </w:p>
          <w:p w14:paraId="5C078F65" w14:textId="77777777" w:rsidR="007733CC" w:rsidRPr="005F6A6F" w:rsidRDefault="007C5B3D" w:rsidP="007733CC">
            <w:pPr>
              <w:pStyle w:val="NormalWeb"/>
              <w:numPr>
                <w:ilvl w:val="0"/>
                <w:numId w:val="15"/>
              </w:numPr>
              <w:spacing w:before="0" w:beforeAutospacing="0" w:after="0" w:afterAutospacing="0" w:line="360" w:lineRule="auto"/>
              <w:jc w:val="both"/>
              <w:textAlignment w:val="baseline"/>
              <w:rPr>
                <w:rFonts w:ascii="Arial" w:hAnsi="Arial" w:cs="Arial"/>
                <w:color w:val="000000"/>
                <w:sz w:val="22"/>
                <w:szCs w:val="22"/>
                <w:lang w:val="en-GB"/>
              </w:rPr>
            </w:pPr>
            <w:r w:rsidRPr="005F6A6F">
              <w:rPr>
                <w:rFonts w:ascii="Arial" w:hAnsi="Arial" w:cs="Arial"/>
                <w:color w:val="000000"/>
                <w:sz w:val="22"/>
                <w:szCs w:val="22"/>
                <w:lang w:val="en-GB"/>
              </w:rPr>
              <w:t>These acts govern</w:t>
            </w:r>
            <w:r w:rsidR="00E50BD9" w:rsidRPr="005F6A6F">
              <w:rPr>
                <w:rFonts w:ascii="Arial" w:hAnsi="Arial" w:cs="Arial"/>
                <w:color w:val="000000"/>
                <w:sz w:val="22"/>
                <w:szCs w:val="22"/>
                <w:lang w:val="en-GB"/>
              </w:rPr>
              <w:t xml:space="preserve"> employee and employer relationships in global trade unions.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914EA10" w14:textId="77777777" w:rsidR="007733CC" w:rsidRPr="005F6A6F" w:rsidRDefault="007C5B3D" w:rsidP="007733CC">
            <w:pPr>
              <w:pStyle w:val="NormalWeb"/>
              <w:spacing w:before="0" w:beforeAutospacing="0" w:after="0" w:afterAutospacing="0" w:line="360" w:lineRule="auto"/>
              <w:jc w:val="both"/>
              <w:rPr>
                <w:lang w:val="en-GB"/>
              </w:rPr>
            </w:pPr>
            <w:r w:rsidRPr="005F6A6F">
              <w:rPr>
                <w:rFonts w:ascii="Arial" w:hAnsi="Arial" w:cs="Arial"/>
                <w:color w:val="000000"/>
                <w:sz w:val="22"/>
                <w:szCs w:val="22"/>
                <w:lang w:val="en-GB"/>
              </w:rPr>
              <w:t>Highly positive </w:t>
            </w:r>
          </w:p>
        </w:tc>
      </w:tr>
      <w:tr w:rsidR="00ED46C5" w14:paraId="5666CC74" w14:textId="77777777" w:rsidTr="007733C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87FD4A2" w14:textId="77777777" w:rsidR="007733CC" w:rsidRPr="005F6A6F" w:rsidRDefault="007C5B3D" w:rsidP="007733CC">
            <w:pPr>
              <w:pStyle w:val="NormalWeb"/>
              <w:spacing w:before="0" w:beforeAutospacing="0" w:after="0" w:afterAutospacing="0" w:line="360" w:lineRule="auto"/>
              <w:jc w:val="both"/>
              <w:rPr>
                <w:lang w:val="en-GB"/>
              </w:rPr>
            </w:pPr>
            <w:r w:rsidRPr="005F6A6F">
              <w:rPr>
                <w:rFonts w:ascii="Arial" w:hAnsi="Arial" w:cs="Arial"/>
                <w:color w:val="000000"/>
                <w:sz w:val="22"/>
                <w:szCs w:val="22"/>
                <w:lang w:val="en-GB"/>
              </w:rPr>
              <w:t>Environmental</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B0D4A74" w14:textId="77777777" w:rsidR="007733CC" w:rsidRPr="005F6A6F" w:rsidRDefault="007C5B3D" w:rsidP="007733CC">
            <w:pPr>
              <w:pStyle w:val="NormalWeb"/>
              <w:numPr>
                <w:ilvl w:val="0"/>
                <w:numId w:val="16"/>
              </w:numPr>
              <w:spacing w:before="0" w:beforeAutospacing="0" w:after="0" w:afterAutospacing="0" w:line="360" w:lineRule="auto"/>
              <w:jc w:val="both"/>
              <w:textAlignment w:val="baseline"/>
              <w:rPr>
                <w:rFonts w:ascii="Arial" w:hAnsi="Arial" w:cs="Arial"/>
                <w:color w:val="000000"/>
                <w:sz w:val="22"/>
                <w:szCs w:val="22"/>
                <w:lang w:val="en-GB"/>
              </w:rPr>
            </w:pPr>
            <w:r w:rsidRPr="005F6A6F">
              <w:rPr>
                <w:rFonts w:ascii="Arial" w:hAnsi="Arial" w:cs="Arial"/>
                <w:color w:val="000000"/>
                <w:sz w:val="22"/>
                <w:szCs w:val="22"/>
                <w:lang w:val="en-GB"/>
              </w:rPr>
              <w:t xml:space="preserve">35% of retail sales are controlled by customers, </w:t>
            </w:r>
            <w:r w:rsidR="00DB01F2" w:rsidRPr="005F6A6F">
              <w:rPr>
                <w:rFonts w:ascii="Arial" w:hAnsi="Arial" w:cs="Arial"/>
                <w:color w:val="000000"/>
                <w:sz w:val="22"/>
                <w:szCs w:val="22"/>
                <w:lang w:val="en-GB"/>
              </w:rPr>
              <w:t>as they</w:t>
            </w:r>
            <w:r w:rsidRPr="005F6A6F">
              <w:rPr>
                <w:rFonts w:ascii="Arial" w:hAnsi="Arial" w:cs="Arial"/>
                <w:color w:val="000000"/>
                <w:sz w:val="22"/>
                <w:szCs w:val="22"/>
                <w:lang w:val="en-GB"/>
              </w:rPr>
              <w:t xml:space="preserve"> </w:t>
            </w:r>
            <w:r w:rsidR="00DB01F2" w:rsidRPr="005F6A6F">
              <w:rPr>
                <w:rFonts w:ascii="Arial" w:hAnsi="Arial" w:cs="Arial"/>
                <w:color w:val="000000"/>
                <w:sz w:val="22"/>
                <w:szCs w:val="22"/>
                <w:lang w:val="en-GB"/>
              </w:rPr>
              <w:t>prefer</w:t>
            </w:r>
            <w:r w:rsidRPr="005F6A6F">
              <w:rPr>
                <w:rFonts w:ascii="Arial" w:hAnsi="Arial" w:cs="Arial"/>
                <w:color w:val="000000"/>
                <w:sz w:val="22"/>
                <w:szCs w:val="22"/>
                <w:lang w:val="en-GB"/>
              </w:rPr>
              <w:t xml:space="preserve"> to buy from sustainable retailers (Consultancy.uk, 2022). </w:t>
            </w:r>
            <w:r w:rsidR="0081205C" w:rsidRPr="005F6A6F">
              <w:rPr>
                <w:rFonts w:ascii="Arial" w:hAnsi="Arial" w:cs="Arial"/>
                <w:b/>
                <w:color w:val="000000"/>
                <w:sz w:val="22"/>
                <w:szCs w:val="22"/>
                <w:lang w:val="en-GB"/>
              </w:rPr>
              <w:t>[Refer to Appendix 4]</w:t>
            </w:r>
          </w:p>
          <w:p w14:paraId="27EE2ADE" w14:textId="77777777" w:rsidR="007733CC" w:rsidRPr="005F6A6F" w:rsidRDefault="007C5B3D" w:rsidP="007733CC">
            <w:pPr>
              <w:pStyle w:val="NormalWeb"/>
              <w:numPr>
                <w:ilvl w:val="0"/>
                <w:numId w:val="16"/>
              </w:numPr>
              <w:spacing w:before="0" w:beforeAutospacing="0" w:after="0" w:afterAutospacing="0" w:line="360" w:lineRule="auto"/>
              <w:jc w:val="both"/>
              <w:textAlignment w:val="baseline"/>
              <w:rPr>
                <w:rFonts w:ascii="Arial" w:hAnsi="Arial" w:cs="Arial"/>
                <w:color w:val="000000"/>
                <w:sz w:val="22"/>
                <w:szCs w:val="22"/>
                <w:lang w:val="en-GB"/>
              </w:rPr>
            </w:pPr>
            <w:r w:rsidRPr="005F6A6F">
              <w:rPr>
                <w:rFonts w:ascii="Arial" w:hAnsi="Arial" w:cs="Arial"/>
                <w:color w:val="000000"/>
                <w:sz w:val="22"/>
                <w:szCs w:val="22"/>
                <w:lang w:val="en-GB"/>
              </w:rPr>
              <w:t>There are</w:t>
            </w:r>
            <w:r w:rsidR="0081205C" w:rsidRPr="005F6A6F">
              <w:rPr>
                <w:rFonts w:ascii="Arial" w:hAnsi="Arial" w:cs="Arial"/>
                <w:color w:val="000000"/>
                <w:sz w:val="22"/>
                <w:szCs w:val="22"/>
                <w:lang w:val="en-GB"/>
              </w:rPr>
              <w:t> no</w:t>
            </w:r>
            <w:r w:rsidRPr="005F6A6F">
              <w:rPr>
                <w:rFonts w:ascii="Arial" w:hAnsi="Arial" w:cs="Arial"/>
                <w:color w:val="000000"/>
                <w:sz w:val="22"/>
                <w:szCs w:val="22"/>
                <w:lang w:val="en-GB"/>
              </w:rPr>
              <w:t xml:space="preserve"> significant recycling laws in the UK.</w:t>
            </w:r>
          </w:p>
          <w:p w14:paraId="76EF619C" w14:textId="77777777" w:rsidR="007733CC" w:rsidRPr="005F6A6F" w:rsidRDefault="007C5B3D" w:rsidP="007733CC">
            <w:pPr>
              <w:pStyle w:val="NormalWeb"/>
              <w:numPr>
                <w:ilvl w:val="0"/>
                <w:numId w:val="16"/>
              </w:numPr>
              <w:spacing w:before="0" w:beforeAutospacing="0" w:after="0" w:afterAutospacing="0" w:line="360" w:lineRule="auto"/>
              <w:jc w:val="both"/>
              <w:textAlignment w:val="baseline"/>
              <w:rPr>
                <w:rFonts w:ascii="Arial" w:hAnsi="Arial" w:cs="Arial"/>
                <w:color w:val="000000"/>
                <w:sz w:val="22"/>
                <w:szCs w:val="22"/>
                <w:lang w:val="en-GB"/>
              </w:rPr>
            </w:pPr>
            <w:r w:rsidRPr="005F6A6F">
              <w:rPr>
                <w:rFonts w:ascii="Arial" w:hAnsi="Arial" w:cs="Arial"/>
                <w:color w:val="000000"/>
                <w:sz w:val="22"/>
                <w:szCs w:val="22"/>
                <w:lang w:val="en-GB"/>
              </w:rPr>
              <w:t xml:space="preserve">The risk of supply chain disruption has been increasing.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8808B24" w14:textId="77777777" w:rsidR="007733CC" w:rsidRPr="005F6A6F" w:rsidRDefault="007C5B3D" w:rsidP="007733CC">
            <w:pPr>
              <w:pStyle w:val="NormalWeb"/>
              <w:spacing w:before="0" w:beforeAutospacing="0" w:after="0" w:afterAutospacing="0" w:line="360" w:lineRule="auto"/>
              <w:jc w:val="both"/>
              <w:rPr>
                <w:lang w:val="en-GB"/>
              </w:rPr>
            </w:pPr>
            <w:r w:rsidRPr="005F6A6F">
              <w:rPr>
                <w:rFonts w:ascii="Arial" w:hAnsi="Arial" w:cs="Arial"/>
                <w:color w:val="000000"/>
                <w:sz w:val="22"/>
                <w:szCs w:val="22"/>
                <w:lang w:val="en-GB"/>
              </w:rPr>
              <w:t>Moderate </w:t>
            </w:r>
          </w:p>
        </w:tc>
      </w:tr>
    </w:tbl>
    <w:p w14:paraId="40BE58F4" w14:textId="77777777" w:rsidR="007733CC" w:rsidRPr="005F6A6F" w:rsidRDefault="007C5B3D" w:rsidP="0081205C">
      <w:pPr>
        <w:pStyle w:val="Legend"/>
      </w:pPr>
      <w:r w:rsidRPr="005F6A6F">
        <w:t xml:space="preserve">Table </w:t>
      </w:r>
      <w:r w:rsidRPr="005F6A6F">
        <w:fldChar w:fldCharType="begin"/>
      </w:r>
      <w:r w:rsidRPr="005F6A6F">
        <w:instrText xml:space="preserve"> SEQ Table \* ARABIC </w:instrText>
      </w:r>
      <w:r w:rsidRPr="005F6A6F">
        <w:fldChar w:fldCharType="separate"/>
      </w:r>
      <w:r w:rsidR="0081205C" w:rsidRPr="005F6A6F">
        <w:t>1</w:t>
      </w:r>
      <w:r w:rsidRPr="005F6A6F">
        <w:fldChar w:fldCharType="end"/>
      </w:r>
      <w:r w:rsidR="00E50BD9" w:rsidRPr="005F6A6F">
        <w:t>: PESTLE analysis</w:t>
      </w:r>
    </w:p>
    <w:p w14:paraId="6167682C" w14:textId="77777777" w:rsidR="007733CC" w:rsidRPr="005F6A6F" w:rsidRDefault="007C5B3D" w:rsidP="007733CC">
      <w:pPr>
        <w:pStyle w:val="NormalWeb"/>
        <w:spacing w:before="120" w:beforeAutospacing="0" w:after="120" w:afterAutospacing="0" w:line="360" w:lineRule="auto"/>
        <w:jc w:val="center"/>
        <w:rPr>
          <w:lang w:val="en-GB"/>
        </w:rPr>
      </w:pPr>
      <w:r w:rsidRPr="005F6A6F">
        <w:rPr>
          <w:rFonts w:ascii="Arial" w:hAnsi="Arial" w:cs="Arial"/>
          <w:color w:val="000000"/>
          <w:sz w:val="22"/>
          <w:szCs w:val="22"/>
          <w:lang w:val="en-GB"/>
        </w:rPr>
        <w:t>(Source: Self-developed)</w:t>
      </w:r>
    </w:p>
    <w:p w14:paraId="57145087" w14:textId="77777777" w:rsidR="007733CC" w:rsidRPr="005F6A6F" w:rsidRDefault="007C5B3D" w:rsidP="007733CC">
      <w:pPr>
        <w:pStyle w:val="NormalWeb"/>
        <w:spacing w:before="120" w:beforeAutospacing="0" w:after="120" w:afterAutospacing="0" w:line="360" w:lineRule="auto"/>
        <w:jc w:val="both"/>
        <w:rPr>
          <w:lang w:val="en-GB"/>
        </w:rPr>
      </w:pPr>
      <w:r w:rsidRPr="005F6A6F">
        <w:rPr>
          <w:rFonts w:ascii="Arial" w:hAnsi="Arial" w:cs="Arial"/>
          <w:color w:val="000000"/>
          <w:sz w:val="22"/>
          <w:szCs w:val="22"/>
          <w:lang w:val="en-GB"/>
        </w:rPr>
        <w:t>In the table, it can be</w:t>
      </w:r>
      <w:r w:rsidR="0081205C" w:rsidRPr="005F6A6F">
        <w:rPr>
          <w:rFonts w:ascii="Arial" w:hAnsi="Arial" w:cs="Arial"/>
          <w:color w:val="000000"/>
          <w:sz w:val="22"/>
          <w:szCs w:val="22"/>
          <w:lang w:val="en-GB"/>
        </w:rPr>
        <w:t xml:space="preserve"> understood that politically, UK</w:t>
      </w:r>
      <w:r w:rsidRPr="005F6A6F">
        <w:rPr>
          <w:rFonts w:ascii="Arial" w:hAnsi="Arial" w:cs="Arial"/>
          <w:color w:val="000000"/>
          <w:sz w:val="22"/>
          <w:szCs w:val="22"/>
          <w:lang w:val="en-GB"/>
        </w:rPr>
        <w:t xml:space="preserve"> government has taken different initiatives to help the retail market and open a few new stores and outlets. Hence, they permit UK and EU trade to become more free-and tariff-free so that other companies can </w:t>
      </w:r>
      <w:r w:rsidRPr="005F6A6F">
        <w:rPr>
          <w:rFonts w:ascii="Arial" w:hAnsi="Arial" w:cs="Arial"/>
          <w:color w:val="000000"/>
          <w:sz w:val="22"/>
          <w:szCs w:val="22"/>
          <w:lang w:val="en-GB"/>
        </w:rPr>
        <w:lastRenderedPageBreak/>
        <w:t xml:space="preserve">perform their business in the UK. However, in the post-pandemic situation, </w:t>
      </w:r>
      <w:r w:rsidR="0081205C" w:rsidRPr="005F6A6F">
        <w:rPr>
          <w:rFonts w:ascii="Arial" w:hAnsi="Arial" w:cs="Arial"/>
          <w:color w:val="000000"/>
          <w:sz w:val="22"/>
          <w:szCs w:val="22"/>
          <w:lang w:val="en-GB"/>
        </w:rPr>
        <w:t>corporate</w:t>
      </w:r>
      <w:r w:rsidRPr="005F6A6F">
        <w:rPr>
          <w:rFonts w:ascii="Arial" w:hAnsi="Arial" w:cs="Arial"/>
          <w:color w:val="000000"/>
          <w:sz w:val="22"/>
          <w:szCs w:val="22"/>
          <w:lang w:val="en-GB"/>
        </w:rPr>
        <w:t xml:space="preserve"> tax legislation will be</w:t>
      </w:r>
      <w:r w:rsidR="0081205C" w:rsidRPr="005F6A6F">
        <w:rPr>
          <w:rFonts w:ascii="Arial" w:hAnsi="Arial" w:cs="Arial"/>
          <w:color w:val="000000"/>
          <w:sz w:val="22"/>
          <w:szCs w:val="22"/>
          <w:lang w:val="en-GB"/>
        </w:rPr>
        <w:t> increased</w:t>
      </w:r>
      <w:r w:rsidRPr="005F6A6F">
        <w:rPr>
          <w:rFonts w:ascii="Arial" w:hAnsi="Arial" w:cs="Arial"/>
          <w:color w:val="000000"/>
          <w:sz w:val="22"/>
          <w:szCs w:val="22"/>
          <w:lang w:val="en-GB"/>
        </w:rPr>
        <w:t xml:space="preserve"> by 25% in 2024</w:t>
      </w:r>
      <w:r w:rsidR="0081205C" w:rsidRPr="005F6A6F">
        <w:rPr>
          <w:rFonts w:ascii="Arial" w:hAnsi="Arial" w:cs="Arial"/>
          <w:color w:val="000000"/>
          <w:sz w:val="22"/>
          <w:szCs w:val="22"/>
          <w:lang w:val="en-GB"/>
        </w:rPr>
        <w:t xml:space="preserve"> (Gov.uk, 2023)</w:t>
      </w:r>
      <w:r w:rsidRPr="005F6A6F">
        <w:rPr>
          <w:rFonts w:ascii="Arial" w:hAnsi="Arial" w:cs="Arial"/>
          <w:color w:val="000000"/>
          <w:sz w:val="22"/>
          <w:szCs w:val="22"/>
          <w:lang w:val="en-GB"/>
        </w:rPr>
        <w:t>.  </w:t>
      </w:r>
    </w:p>
    <w:p w14:paraId="41621E24" w14:textId="77777777" w:rsidR="007733CC" w:rsidRPr="005F6A6F" w:rsidRDefault="007C5B3D" w:rsidP="007733CC">
      <w:pPr>
        <w:pStyle w:val="NormalWeb"/>
        <w:spacing w:before="120" w:beforeAutospacing="0" w:after="120" w:afterAutospacing="0" w:line="360" w:lineRule="auto"/>
        <w:jc w:val="both"/>
        <w:rPr>
          <w:lang w:val="en-GB"/>
        </w:rPr>
      </w:pPr>
      <w:r w:rsidRPr="005F6A6F">
        <w:rPr>
          <w:rFonts w:ascii="Arial" w:hAnsi="Arial" w:cs="Arial"/>
          <w:color w:val="000000"/>
          <w:sz w:val="22"/>
          <w:szCs w:val="22"/>
          <w:lang w:val="en-GB"/>
        </w:rPr>
        <w:t>Economically, the UK government has taken restrictions on spending cuts to save resources, which results in the creation of more money. It is helping to improve productivity. Investment of UK</w:t>
      </w:r>
      <w:r w:rsidR="0081205C" w:rsidRPr="005F6A6F">
        <w:rPr>
          <w:rFonts w:ascii="Arial" w:hAnsi="Arial" w:cs="Arial"/>
          <w:color w:val="000000"/>
          <w:sz w:val="22"/>
          <w:szCs w:val="22"/>
          <w:lang w:val="en-GB"/>
        </w:rPr>
        <w:t> governments</w:t>
      </w:r>
      <w:r w:rsidRPr="005F6A6F">
        <w:rPr>
          <w:rFonts w:ascii="Arial" w:hAnsi="Arial" w:cs="Arial"/>
          <w:color w:val="000000"/>
          <w:sz w:val="22"/>
          <w:szCs w:val="22"/>
          <w:lang w:val="en-GB"/>
        </w:rPr>
        <w:t xml:space="preserve"> is improving corporate governance. However, As a result of the continued recovery of post-pandemic situations, the GDP has </w:t>
      </w:r>
      <w:r w:rsidR="0081205C" w:rsidRPr="005F6A6F">
        <w:rPr>
          <w:rFonts w:ascii="Arial" w:hAnsi="Arial" w:cs="Arial"/>
          <w:color w:val="000000"/>
          <w:sz w:val="22"/>
          <w:szCs w:val="22"/>
          <w:lang w:val="en-GB"/>
        </w:rPr>
        <w:t>grown by 0.2</w:t>
      </w:r>
      <w:r w:rsidRPr="005F6A6F">
        <w:rPr>
          <w:rFonts w:ascii="Arial" w:hAnsi="Arial" w:cs="Arial"/>
          <w:color w:val="000000"/>
          <w:sz w:val="22"/>
          <w:szCs w:val="22"/>
          <w:lang w:val="en-GB"/>
        </w:rPr>
        <w:t>%</w:t>
      </w:r>
      <w:r w:rsidR="0081205C" w:rsidRPr="005F6A6F">
        <w:rPr>
          <w:rFonts w:ascii="Arial" w:hAnsi="Arial" w:cs="Arial"/>
          <w:color w:val="000000"/>
          <w:sz w:val="22"/>
          <w:szCs w:val="22"/>
          <w:lang w:val="en-GB"/>
        </w:rPr>
        <w:t xml:space="preserve"> (Ons.gov.uk, 2023)</w:t>
      </w:r>
      <w:r w:rsidRPr="005F6A6F">
        <w:rPr>
          <w:rFonts w:ascii="Arial" w:hAnsi="Arial" w:cs="Arial"/>
          <w:color w:val="000000"/>
          <w:sz w:val="22"/>
          <w:szCs w:val="22"/>
          <w:lang w:val="en-GB"/>
        </w:rPr>
        <w:t>. </w:t>
      </w:r>
    </w:p>
    <w:p w14:paraId="6C2B0F69" w14:textId="77777777" w:rsidR="007733CC" w:rsidRPr="005F6A6F" w:rsidRDefault="007C5B3D" w:rsidP="007733CC">
      <w:pPr>
        <w:pStyle w:val="NormalWeb"/>
        <w:spacing w:before="120" w:beforeAutospacing="0" w:after="120" w:afterAutospacing="0" w:line="360" w:lineRule="auto"/>
        <w:jc w:val="both"/>
        <w:rPr>
          <w:lang w:val="en-GB"/>
        </w:rPr>
      </w:pPr>
      <w:r w:rsidRPr="005F6A6F">
        <w:rPr>
          <w:rFonts w:ascii="Arial" w:hAnsi="Arial" w:cs="Arial"/>
          <w:color w:val="000000"/>
          <w:sz w:val="22"/>
          <w:szCs w:val="22"/>
          <w:lang w:val="en-GB"/>
        </w:rPr>
        <w:t xml:space="preserve">Socially, UK people become concerned with the practice of healthy food consumption and environmental sustainability. Hence, most of retail companies are re-arranging their CSR aspects. New CSR activities are affecting UK retail industries by creating new opportunities. However, the changes in ethical figures impact highly negatively to some </w:t>
      </w:r>
      <w:r w:rsidR="0081205C" w:rsidRPr="005F6A6F">
        <w:rPr>
          <w:rFonts w:ascii="Arial" w:hAnsi="Arial" w:cs="Arial"/>
          <w:color w:val="000000"/>
          <w:sz w:val="22"/>
          <w:szCs w:val="22"/>
          <w:lang w:val="en-GB"/>
        </w:rPr>
        <w:t>organisations</w:t>
      </w:r>
      <w:r w:rsidR="005653A7" w:rsidRPr="005F6A6F">
        <w:rPr>
          <w:rFonts w:ascii="Arial" w:hAnsi="Arial" w:cs="Arial"/>
          <w:color w:val="000000"/>
          <w:sz w:val="22"/>
          <w:szCs w:val="22"/>
          <w:lang w:val="en-GB"/>
        </w:rPr>
        <w:t xml:space="preserve"> (Nyame-Asiamah and Ghulam, 2019)</w:t>
      </w:r>
      <w:r w:rsidR="0081205C" w:rsidRPr="005F6A6F">
        <w:rPr>
          <w:rFonts w:ascii="Arial" w:hAnsi="Arial" w:cs="Arial"/>
          <w:color w:val="000000"/>
          <w:sz w:val="22"/>
          <w:szCs w:val="22"/>
          <w:lang w:val="en-GB"/>
        </w:rPr>
        <w:t xml:space="preserve">. </w:t>
      </w:r>
      <w:r w:rsidRPr="005F6A6F">
        <w:rPr>
          <w:rFonts w:ascii="Arial" w:hAnsi="Arial" w:cs="Arial"/>
          <w:color w:val="000000"/>
          <w:sz w:val="22"/>
          <w:szCs w:val="22"/>
          <w:lang w:val="en-GB"/>
        </w:rPr>
        <w:t>Ethical issues such as misleading marketing, and misleading sales have been observed in some companies. Hence, it needs to solve these issues with proper organisational behaviour. </w:t>
      </w:r>
    </w:p>
    <w:p w14:paraId="4AFB2229" w14:textId="77777777" w:rsidR="007733CC" w:rsidRPr="005F6A6F" w:rsidRDefault="007C5B3D" w:rsidP="007733CC">
      <w:pPr>
        <w:pStyle w:val="NormalWeb"/>
        <w:spacing w:before="120" w:beforeAutospacing="0" w:after="120" w:afterAutospacing="0" w:line="360" w:lineRule="auto"/>
        <w:jc w:val="both"/>
        <w:rPr>
          <w:lang w:val="en-GB"/>
        </w:rPr>
      </w:pPr>
      <w:r w:rsidRPr="005F6A6F">
        <w:rPr>
          <w:rFonts w:ascii="Arial" w:hAnsi="Arial" w:cs="Arial"/>
          <w:color w:val="000000"/>
          <w:sz w:val="22"/>
          <w:szCs w:val="22"/>
          <w:lang w:val="en-GB"/>
        </w:rPr>
        <w:t xml:space="preserve">Technologically, </w:t>
      </w:r>
      <w:r w:rsidR="0081205C" w:rsidRPr="005F6A6F">
        <w:rPr>
          <w:rFonts w:ascii="Arial" w:hAnsi="Arial" w:cs="Arial"/>
          <w:color w:val="000000"/>
          <w:sz w:val="22"/>
          <w:szCs w:val="22"/>
          <w:lang w:val="en-GB"/>
        </w:rPr>
        <w:t>new</w:t>
      </w:r>
      <w:r w:rsidRPr="005F6A6F">
        <w:rPr>
          <w:rFonts w:ascii="Arial" w:hAnsi="Arial" w:cs="Arial"/>
          <w:color w:val="000000"/>
          <w:sz w:val="22"/>
          <w:szCs w:val="22"/>
          <w:lang w:val="en-GB"/>
        </w:rPr>
        <w:t xml:space="preserve"> technological aspects significantly help to raise the popularity of retail markets and it is highly positive for the retail sectors. Retail companies in the UK use various LoT, AR and VR applications in their business which can attract more customers in international markets. In 2017, the application of digital technology helped to raise retail sales by 33%</w:t>
      </w:r>
      <w:r w:rsidR="005653A7" w:rsidRPr="005F6A6F">
        <w:rPr>
          <w:rFonts w:ascii="Arial" w:hAnsi="Arial" w:cs="Arial"/>
          <w:color w:val="000000"/>
          <w:sz w:val="22"/>
          <w:szCs w:val="22"/>
          <w:lang w:val="en-GB"/>
        </w:rPr>
        <w:t xml:space="preserve"> (Deloitte.com, 2017)</w:t>
      </w:r>
      <w:r w:rsidRPr="005F6A6F">
        <w:rPr>
          <w:rFonts w:ascii="Arial" w:hAnsi="Arial" w:cs="Arial"/>
          <w:color w:val="000000"/>
          <w:sz w:val="22"/>
          <w:szCs w:val="22"/>
          <w:lang w:val="en-GB"/>
        </w:rPr>
        <w:t xml:space="preserve">. </w:t>
      </w:r>
    </w:p>
    <w:p w14:paraId="1F5A51D8" w14:textId="77777777" w:rsidR="007733CC" w:rsidRPr="005F6A6F" w:rsidRDefault="007C5B3D" w:rsidP="007733CC">
      <w:pPr>
        <w:pStyle w:val="NormalWeb"/>
        <w:spacing w:before="120" w:beforeAutospacing="0" w:after="120" w:afterAutospacing="0" w:line="360" w:lineRule="auto"/>
        <w:jc w:val="both"/>
        <w:rPr>
          <w:lang w:val="en-GB"/>
        </w:rPr>
      </w:pPr>
      <w:r w:rsidRPr="005F6A6F">
        <w:rPr>
          <w:rFonts w:ascii="Arial" w:hAnsi="Arial" w:cs="Arial"/>
          <w:color w:val="000000"/>
          <w:sz w:val="22"/>
          <w:szCs w:val="22"/>
          <w:lang w:val="en-GB"/>
        </w:rPr>
        <w:t>Legally, the</w:t>
      </w:r>
      <w:r w:rsidR="0081205C" w:rsidRPr="005F6A6F">
        <w:rPr>
          <w:rFonts w:ascii="Arial" w:hAnsi="Arial" w:cs="Arial"/>
          <w:color w:val="000000"/>
          <w:sz w:val="22"/>
          <w:szCs w:val="22"/>
          <w:lang w:val="en-GB"/>
        </w:rPr>
        <w:t> “</w:t>
      </w:r>
      <w:r w:rsidRPr="005F6A6F">
        <w:rPr>
          <w:rFonts w:ascii="Arial" w:hAnsi="Arial" w:cs="Arial"/>
          <w:b/>
          <w:bCs/>
          <w:i/>
          <w:iCs/>
          <w:color w:val="000000"/>
          <w:sz w:val="22"/>
          <w:szCs w:val="22"/>
          <w:lang w:val="en-GB"/>
        </w:rPr>
        <w:t>Employment relations act 1999”</w:t>
      </w:r>
      <w:r w:rsidRPr="005F6A6F">
        <w:rPr>
          <w:rFonts w:ascii="Arial" w:hAnsi="Arial" w:cs="Arial"/>
          <w:color w:val="000000"/>
          <w:sz w:val="22"/>
          <w:szCs w:val="22"/>
          <w:lang w:val="en-GB"/>
        </w:rPr>
        <w:t xml:space="preserve"> is performing strictly in the UK trade unions and corporate areas. In the matter of global extension, the retail employer and workers have to maintain their relationships on behalf of the company. It helps to protect UK workers' rights. In addition, UK retail companies have to strictly follow the </w:t>
      </w:r>
      <w:r w:rsidRPr="005F6A6F">
        <w:rPr>
          <w:rFonts w:ascii="Arial" w:hAnsi="Arial" w:cs="Arial"/>
          <w:b/>
          <w:bCs/>
          <w:i/>
          <w:iCs/>
          <w:color w:val="000000"/>
          <w:sz w:val="22"/>
          <w:szCs w:val="22"/>
          <w:lang w:val="en-GB"/>
        </w:rPr>
        <w:t>“Consumer safety act 1978”</w:t>
      </w:r>
      <w:r w:rsidRPr="005F6A6F">
        <w:rPr>
          <w:rFonts w:ascii="Arial" w:hAnsi="Arial" w:cs="Arial"/>
          <w:color w:val="000000"/>
          <w:sz w:val="22"/>
          <w:szCs w:val="22"/>
          <w:lang w:val="en-GB"/>
        </w:rPr>
        <w:t xml:space="preserve"> as it helps to protect the consumer's rights through buying services</w:t>
      </w:r>
      <w:r w:rsidR="005653A7" w:rsidRPr="005F6A6F">
        <w:rPr>
          <w:rFonts w:ascii="Arial" w:hAnsi="Arial" w:cs="Arial"/>
          <w:color w:val="000000"/>
          <w:sz w:val="22"/>
          <w:szCs w:val="22"/>
          <w:lang w:val="en-GB"/>
        </w:rPr>
        <w:t xml:space="preserve"> (legislation.gov.uk, 2023)</w:t>
      </w:r>
      <w:r w:rsidRPr="005F6A6F">
        <w:rPr>
          <w:rFonts w:ascii="Arial" w:hAnsi="Arial" w:cs="Arial"/>
          <w:color w:val="000000"/>
          <w:sz w:val="22"/>
          <w:szCs w:val="22"/>
          <w:lang w:val="en-GB"/>
        </w:rPr>
        <w:t>. The UK government surveys these laws to protect consumers against</w:t>
      </w:r>
      <w:r w:rsidR="005653A7" w:rsidRPr="005F6A6F">
        <w:rPr>
          <w:rFonts w:ascii="Arial" w:hAnsi="Arial" w:cs="Arial"/>
          <w:color w:val="000000"/>
          <w:sz w:val="22"/>
          <w:szCs w:val="22"/>
          <w:lang w:val="en-GB"/>
        </w:rPr>
        <w:t xml:space="preserve"> issues including fraud and mis</w:t>
      </w:r>
      <w:r w:rsidRPr="005F6A6F">
        <w:rPr>
          <w:rFonts w:ascii="Arial" w:hAnsi="Arial" w:cs="Arial"/>
          <w:color w:val="000000"/>
          <w:sz w:val="22"/>
          <w:szCs w:val="22"/>
          <w:lang w:val="en-GB"/>
        </w:rPr>
        <w:t xml:space="preserve">spelling actions. </w:t>
      </w:r>
    </w:p>
    <w:p w14:paraId="670281DD" w14:textId="77777777" w:rsidR="007733CC" w:rsidRDefault="007C5B3D" w:rsidP="007733CC">
      <w:pPr>
        <w:pStyle w:val="NormalWeb"/>
        <w:spacing w:before="120" w:beforeAutospacing="0" w:after="120" w:afterAutospacing="0" w:line="360" w:lineRule="auto"/>
        <w:jc w:val="both"/>
        <w:rPr>
          <w:rFonts w:ascii="Arial" w:hAnsi="Arial" w:cs="Arial"/>
          <w:color w:val="000000"/>
          <w:sz w:val="22"/>
          <w:szCs w:val="22"/>
          <w:lang w:val="en-GB"/>
        </w:rPr>
      </w:pPr>
      <w:r w:rsidRPr="005F6A6F">
        <w:rPr>
          <w:rFonts w:ascii="Arial" w:hAnsi="Arial" w:cs="Arial"/>
          <w:color w:val="000000"/>
          <w:sz w:val="22"/>
          <w:szCs w:val="22"/>
          <w:lang w:val="en-GB"/>
        </w:rPr>
        <w:t>In environmental aspects, the UK people are becoming more concerned about their suitable retail product choices. Hence, 35% of retail sales are coming from sustainable-loving consumers</w:t>
      </w:r>
      <w:r w:rsidR="005653A7" w:rsidRPr="005F6A6F">
        <w:rPr>
          <w:rFonts w:ascii="Arial" w:hAnsi="Arial" w:cs="Arial"/>
          <w:color w:val="000000"/>
          <w:sz w:val="22"/>
          <w:szCs w:val="22"/>
          <w:lang w:val="en-GB"/>
        </w:rPr>
        <w:t xml:space="preserve"> (Consultancy.uk, 2022)</w:t>
      </w:r>
      <w:r w:rsidRPr="005F6A6F">
        <w:rPr>
          <w:rFonts w:ascii="Arial" w:hAnsi="Arial" w:cs="Arial"/>
          <w:color w:val="000000"/>
          <w:sz w:val="22"/>
          <w:szCs w:val="22"/>
          <w:lang w:val="en-GB"/>
        </w:rPr>
        <w:t xml:space="preserve">. Moreover, here, the environmental impact that is reflected by using raw materials wastes is moderate. However, in the future, there can be highly negative aspects in the </w:t>
      </w:r>
      <w:r w:rsidR="001D3760">
        <w:rPr>
          <w:rFonts w:ascii="Arial" w:hAnsi="Arial" w:cs="Arial"/>
          <w:color w:val="000000"/>
          <w:sz w:val="22"/>
          <w:szCs w:val="22"/>
          <w:lang w:val="en-GB"/>
        </w:rPr>
        <w:t>supply chain disruption cases.</w:t>
      </w:r>
    </w:p>
    <w:p w14:paraId="663CF68A" w14:textId="77777777" w:rsidR="007733CC" w:rsidRPr="005F6A6F" w:rsidRDefault="007C5B3D" w:rsidP="0081205C">
      <w:pPr>
        <w:pStyle w:val="NormalWeb"/>
        <w:spacing w:before="120" w:beforeAutospacing="0" w:after="120" w:afterAutospacing="0" w:line="360" w:lineRule="auto"/>
        <w:jc w:val="both"/>
        <w:rPr>
          <w:lang w:val="en-GB"/>
        </w:rPr>
      </w:pPr>
      <w:r w:rsidRPr="005F6A6F">
        <w:rPr>
          <w:rFonts w:ascii="Arial" w:hAnsi="Arial" w:cs="Arial"/>
          <w:b/>
          <w:bCs/>
          <w:color w:val="000000"/>
          <w:sz w:val="22"/>
          <w:szCs w:val="22"/>
          <w:lang w:val="en-GB"/>
        </w:rPr>
        <w:t>Porter’s Five F</w:t>
      </w:r>
      <w:r w:rsidR="00E50BD9" w:rsidRPr="005F6A6F">
        <w:rPr>
          <w:rFonts w:ascii="Arial" w:hAnsi="Arial" w:cs="Arial"/>
          <w:b/>
          <w:bCs/>
          <w:color w:val="000000"/>
          <w:sz w:val="22"/>
          <w:szCs w:val="22"/>
          <w:lang w:val="en-GB"/>
        </w:rPr>
        <w:t>orces</w:t>
      </w:r>
    </w:p>
    <w:tbl>
      <w:tblPr>
        <w:tblW w:w="9026" w:type="dxa"/>
        <w:tblCellMar>
          <w:top w:w="15" w:type="dxa"/>
          <w:left w:w="15" w:type="dxa"/>
          <w:bottom w:w="15" w:type="dxa"/>
          <w:right w:w="15" w:type="dxa"/>
        </w:tblCellMar>
        <w:tblLook w:val="04A0" w:firstRow="1" w:lastRow="0" w:firstColumn="1" w:lastColumn="0" w:noHBand="0" w:noVBand="1"/>
      </w:tblPr>
      <w:tblGrid>
        <w:gridCol w:w="1870"/>
        <w:gridCol w:w="5978"/>
        <w:gridCol w:w="1178"/>
      </w:tblGrid>
      <w:tr w:rsidR="00ED46C5" w14:paraId="51F56465" w14:textId="77777777" w:rsidTr="007733C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BCB049E" w14:textId="77777777" w:rsidR="007733CC" w:rsidRPr="005F6A6F" w:rsidRDefault="007C5B3D" w:rsidP="007733CC">
            <w:pPr>
              <w:pStyle w:val="NormalWeb"/>
              <w:spacing w:before="0" w:beforeAutospacing="0" w:after="0" w:afterAutospacing="0" w:line="360" w:lineRule="auto"/>
              <w:rPr>
                <w:lang w:val="en-GB"/>
              </w:rPr>
            </w:pPr>
            <w:r w:rsidRPr="005F6A6F">
              <w:rPr>
                <w:rFonts w:ascii="Arial" w:hAnsi="Arial" w:cs="Arial"/>
                <w:b/>
                <w:bCs/>
                <w:color w:val="000000"/>
                <w:sz w:val="22"/>
                <w:szCs w:val="22"/>
                <w:lang w:val="en-GB"/>
              </w:rPr>
              <w:t>Factors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67CFE3C" w14:textId="77777777" w:rsidR="007733CC" w:rsidRPr="005F6A6F" w:rsidRDefault="007C5B3D" w:rsidP="007733CC">
            <w:pPr>
              <w:pStyle w:val="NormalWeb"/>
              <w:spacing w:before="0" w:beforeAutospacing="0" w:after="0" w:afterAutospacing="0" w:line="360" w:lineRule="auto"/>
              <w:rPr>
                <w:lang w:val="en-GB"/>
              </w:rPr>
            </w:pPr>
            <w:r w:rsidRPr="005F6A6F">
              <w:rPr>
                <w:rFonts w:ascii="Arial" w:hAnsi="Arial" w:cs="Arial"/>
                <w:b/>
                <w:bCs/>
                <w:color w:val="000000"/>
                <w:sz w:val="22"/>
                <w:szCs w:val="22"/>
                <w:lang w:val="en-GB"/>
              </w:rPr>
              <w:t>Attributes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4321FA9" w14:textId="77777777" w:rsidR="007733CC" w:rsidRPr="005F6A6F" w:rsidRDefault="007C5B3D" w:rsidP="007733CC">
            <w:pPr>
              <w:pStyle w:val="NormalWeb"/>
              <w:spacing w:before="0" w:beforeAutospacing="0" w:after="0" w:afterAutospacing="0" w:line="360" w:lineRule="auto"/>
              <w:rPr>
                <w:lang w:val="en-GB"/>
              </w:rPr>
            </w:pPr>
            <w:r w:rsidRPr="005F6A6F">
              <w:rPr>
                <w:rFonts w:ascii="Arial" w:hAnsi="Arial" w:cs="Arial"/>
                <w:b/>
                <w:bCs/>
                <w:color w:val="000000"/>
                <w:sz w:val="22"/>
                <w:szCs w:val="22"/>
                <w:lang w:val="en-GB"/>
              </w:rPr>
              <w:t>Impact </w:t>
            </w:r>
          </w:p>
        </w:tc>
      </w:tr>
      <w:tr w:rsidR="00ED46C5" w14:paraId="51ABA168" w14:textId="77777777" w:rsidTr="007733C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E1953E7" w14:textId="77777777" w:rsidR="007733CC" w:rsidRPr="005F6A6F" w:rsidRDefault="007C5B3D" w:rsidP="007733CC">
            <w:pPr>
              <w:pStyle w:val="NormalWeb"/>
              <w:spacing w:before="0" w:beforeAutospacing="0" w:after="0" w:afterAutospacing="0" w:line="360" w:lineRule="auto"/>
              <w:jc w:val="both"/>
              <w:rPr>
                <w:lang w:val="en-GB"/>
              </w:rPr>
            </w:pPr>
            <w:r w:rsidRPr="005F6A6F">
              <w:rPr>
                <w:rFonts w:ascii="Arial" w:hAnsi="Arial" w:cs="Arial"/>
                <w:b/>
                <w:bCs/>
                <w:color w:val="000000"/>
                <w:sz w:val="22"/>
                <w:szCs w:val="22"/>
                <w:lang w:val="en-GB"/>
              </w:rPr>
              <w:lastRenderedPageBreak/>
              <w:t>Competition in the industry</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CB49D42" w14:textId="77777777" w:rsidR="007733CC" w:rsidRPr="005F6A6F" w:rsidRDefault="007C5B3D" w:rsidP="007733CC">
            <w:pPr>
              <w:pStyle w:val="NormalWeb"/>
              <w:numPr>
                <w:ilvl w:val="0"/>
                <w:numId w:val="17"/>
              </w:numPr>
              <w:spacing w:before="0" w:beforeAutospacing="0" w:after="0" w:afterAutospacing="0" w:line="360" w:lineRule="auto"/>
              <w:jc w:val="both"/>
              <w:textAlignment w:val="baseline"/>
              <w:rPr>
                <w:rFonts w:ascii="Arial" w:hAnsi="Arial" w:cs="Arial"/>
                <w:color w:val="000000"/>
                <w:sz w:val="22"/>
                <w:szCs w:val="22"/>
                <w:lang w:val="en-GB"/>
              </w:rPr>
            </w:pPr>
            <w:r w:rsidRPr="005F6A6F">
              <w:rPr>
                <w:rFonts w:ascii="Arial" w:hAnsi="Arial" w:cs="Arial"/>
                <w:color w:val="000000"/>
                <w:sz w:val="22"/>
                <w:szCs w:val="22"/>
                <w:lang w:val="en-GB"/>
              </w:rPr>
              <w:t>It becomes highly competitive as the local and organised markets are growing significantly</w:t>
            </w:r>
            <w:r w:rsidR="001D3760">
              <w:rPr>
                <w:rFonts w:ascii="Arial" w:hAnsi="Arial" w:cs="Arial"/>
                <w:color w:val="000000"/>
                <w:sz w:val="22"/>
                <w:szCs w:val="22"/>
                <w:lang w:val="en-GB"/>
              </w:rPr>
              <w:t xml:space="preserve"> </w:t>
            </w:r>
            <w:r w:rsidR="001D3760" w:rsidRPr="001D3760">
              <w:rPr>
                <w:rFonts w:ascii="Arial" w:hAnsi="Arial" w:cs="Arial"/>
                <w:color w:val="000000"/>
                <w:sz w:val="22"/>
                <w:szCs w:val="22"/>
                <w:lang w:val="en-GB"/>
              </w:rPr>
              <w:t xml:space="preserve">(Upadhyay </w:t>
            </w:r>
            <w:r w:rsidR="001D3760" w:rsidRPr="001D3760">
              <w:rPr>
                <w:rFonts w:ascii="Arial" w:hAnsi="Arial" w:cs="Arial"/>
                <w:i/>
                <w:iCs/>
                <w:color w:val="000000"/>
                <w:sz w:val="22"/>
                <w:szCs w:val="22"/>
                <w:lang w:val="en-GB"/>
              </w:rPr>
              <w:t>et al.</w:t>
            </w:r>
            <w:r w:rsidR="001D3760" w:rsidRPr="001D3760">
              <w:rPr>
                <w:rFonts w:ascii="Arial" w:hAnsi="Arial" w:cs="Arial"/>
                <w:color w:val="000000"/>
                <w:sz w:val="22"/>
                <w:szCs w:val="22"/>
                <w:lang w:val="en-GB"/>
              </w:rPr>
              <w:t>, 2019)</w:t>
            </w:r>
            <w:r w:rsidRPr="005F6A6F">
              <w:rPr>
                <w:rFonts w:ascii="Arial" w:hAnsi="Arial" w:cs="Arial"/>
                <w:color w:val="000000"/>
                <w:sz w:val="22"/>
                <w:szCs w:val="22"/>
                <w:lang w:val="en-GB"/>
              </w:rPr>
              <w:t>. </w:t>
            </w:r>
          </w:p>
          <w:p w14:paraId="7801CCBB" w14:textId="77777777" w:rsidR="007733CC" w:rsidRPr="005F6A6F" w:rsidRDefault="007C5B3D" w:rsidP="007733CC">
            <w:pPr>
              <w:pStyle w:val="NormalWeb"/>
              <w:numPr>
                <w:ilvl w:val="0"/>
                <w:numId w:val="17"/>
              </w:numPr>
              <w:spacing w:before="0" w:beforeAutospacing="0" w:after="0" w:afterAutospacing="0" w:line="360" w:lineRule="auto"/>
              <w:jc w:val="both"/>
              <w:textAlignment w:val="baseline"/>
              <w:rPr>
                <w:rFonts w:ascii="Arial" w:hAnsi="Arial" w:cs="Arial"/>
                <w:color w:val="000000"/>
                <w:sz w:val="22"/>
                <w:szCs w:val="22"/>
                <w:lang w:val="en-GB"/>
              </w:rPr>
            </w:pPr>
            <w:r w:rsidRPr="005F6A6F">
              <w:rPr>
                <w:rFonts w:ascii="Arial" w:hAnsi="Arial" w:cs="Arial"/>
                <w:color w:val="000000"/>
                <w:sz w:val="22"/>
                <w:szCs w:val="22"/>
                <w:lang w:val="en-GB"/>
              </w:rPr>
              <w:t xml:space="preserve">Established retail companies such as </w:t>
            </w:r>
            <w:r w:rsidRPr="005F6A6F">
              <w:rPr>
                <w:rFonts w:ascii="Arial" w:hAnsi="Arial" w:cs="Arial"/>
                <w:b/>
                <w:bCs/>
                <w:i/>
                <w:iCs/>
                <w:color w:val="000000"/>
                <w:sz w:val="22"/>
                <w:szCs w:val="22"/>
                <w:lang w:val="en-GB"/>
              </w:rPr>
              <w:t>Tesco, Sainsbury and others are already</w:t>
            </w:r>
            <w:r w:rsidRPr="005F6A6F">
              <w:rPr>
                <w:rFonts w:ascii="Arial" w:hAnsi="Arial" w:cs="Arial"/>
                <w:color w:val="000000"/>
                <w:sz w:val="22"/>
                <w:szCs w:val="22"/>
                <w:lang w:val="en-GB"/>
              </w:rPr>
              <w:t xml:space="preserve"> achieving a significant place in the international market.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8182761" w14:textId="77777777" w:rsidR="007733CC" w:rsidRPr="005F6A6F" w:rsidRDefault="007C5B3D" w:rsidP="007733CC">
            <w:pPr>
              <w:pStyle w:val="NormalWeb"/>
              <w:spacing w:before="0" w:beforeAutospacing="0" w:after="0" w:afterAutospacing="0" w:line="360" w:lineRule="auto"/>
              <w:jc w:val="both"/>
              <w:rPr>
                <w:lang w:val="en-GB"/>
              </w:rPr>
            </w:pPr>
            <w:r w:rsidRPr="005F6A6F">
              <w:rPr>
                <w:rFonts w:ascii="Arial" w:hAnsi="Arial" w:cs="Arial"/>
                <w:b/>
                <w:bCs/>
                <w:color w:val="000000"/>
                <w:sz w:val="22"/>
                <w:szCs w:val="22"/>
                <w:lang w:val="en-GB"/>
              </w:rPr>
              <w:t>High</w:t>
            </w:r>
          </w:p>
        </w:tc>
      </w:tr>
      <w:tr w:rsidR="00ED46C5" w14:paraId="3172B66E" w14:textId="77777777" w:rsidTr="007733C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05C05A6" w14:textId="77777777" w:rsidR="007733CC" w:rsidRPr="005F6A6F" w:rsidRDefault="007C5B3D" w:rsidP="007733CC">
            <w:pPr>
              <w:pStyle w:val="NormalWeb"/>
              <w:spacing w:before="0" w:beforeAutospacing="0" w:after="0" w:afterAutospacing="0" w:line="360" w:lineRule="auto"/>
              <w:jc w:val="both"/>
              <w:rPr>
                <w:lang w:val="en-GB"/>
              </w:rPr>
            </w:pPr>
            <w:r w:rsidRPr="005F6A6F">
              <w:rPr>
                <w:rFonts w:ascii="Arial" w:hAnsi="Arial" w:cs="Arial"/>
                <w:b/>
                <w:bCs/>
                <w:color w:val="000000"/>
                <w:sz w:val="22"/>
                <w:szCs w:val="22"/>
                <w:lang w:val="en-GB"/>
              </w:rPr>
              <w:t>The potential of new entrants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551763E" w14:textId="77777777" w:rsidR="007733CC" w:rsidRPr="005F6A6F" w:rsidRDefault="007C5B3D" w:rsidP="001D3760">
            <w:pPr>
              <w:pStyle w:val="NormalWeb"/>
              <w:numPr>
                <w:ilvl w:val="0"/>
                <w:numId w:val="18"/>
              </w:numPr>
              <w:spacing w:before="0" w:beforeAutospacing="0" w:after="0" w:afterAutospacing="0" w:line="360" w:lineRule="auto"/>
              <w:jc w:val="both"/>
              <w:textAlignment w:val="baseline"/>
              <w:rPr>
                <w:rFonts w:ascii="Arial" w:hAnsi="Arial" w:cs="Arial"/>
                <w:color w:val="000000"/>
                <w:sz w:val="22"/>
                <w:szCs w:val="22"/>
                <w:lang w:val="en-GB"/>
              </w:rPr>
            </w:pPr>
            <w:r>
              <w:rPr>
                <w:rFonts w:ascii="Arial" w:hAnsi="Arial" w:cs="Arial"/>
                <w:color w:val="000000"/>
                <w:sz w:val="22"/>
                <w:szCs w:val="22"/>
                <w:lang w:val="en-GB"/>
              </w:rPr>
              <w:t xml:space="preserve">New entrants are prominent in the market yet to continue with the competitive advantage </w:t>
            </w:r>
            <w:r w:rsidRPr="001D3760">
              <w:rPr>
                <w:rFonts w:ascii="Arial" w:hAnsi="Arial" w:cs="Arial"/>
                <w:color w:val="000000"/>
                <w:sz w:val="22"/>
                <w:szCs w:val="22"/>
                <w:lang w:val="en-GB"/>
              </w:rPr>
              <w:t>(Reinartz, Wiegand and Imschloss, 2019)</w:t>
            </w:r>
            <w:r w:rsidR="00E50BD9" w:rsidRPr="005F6A6F">
              <w:rPr>
                <w:rFonts w:ascii="Arial" w:hAnsi="Arial" w:cs="Arial"/>
                <w:color w:val="000000"/>
                <w:sz w:val="22"/>
                <w:szCs w:val="22"/>
                <w:lang w:val="en-GB"/>
              </w:rPr>
              <w:t>.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131E032" w14:textId="77777777" w:rsidR="007733CC" w:rsidRPr="005F6A6F" w:rsidRDefault="007C5B3D" w:rsidP="007733CC">
            <w:pPr>
              <w:pStyle w:val="NormalWeb"/>
              <w:spacing w:before="0" w:beforeAutospacing="0" w:after="0" w:afterAutospacing="0" w:line="360" w:lineRule="auto"/>
              <w:jc w:val="both"/>
              <w:rPr>
                <w:lang w:val="en-GB"/>
              </w:rPr>
            </w:pPr>
            <w:r w:rsidRPr="005F6A6F">
              <w:rPr>
                <w:rFonts w:ascii="Arial" w:hAnsi="Arial" w:cs="Arial"/>
                <w:b/>
                <w:bCs/>
                <w:color w:val="000000"/>
                <w:sz w:val="22"/>
                <w:szCs w:val="22"/>
                <w:lang w:val="en-GB"/>
              </w:rPr>
              <w:t>Moderate</w:t>
            </w:r>
          </w:p>
        </w:tc>
      </w:tr>
      <w:tr w:rsidR="00ED46C5" w14:paraId="347343C4" w14:textId="77777777" w:rsidTr="007733C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8CD72C1" w14:textId="77777777" w:rsidR="007733CC" w:rsidRPr="005F6A6F" w:rsidRDefault="007C5B3D" w:rsidP="007733CC">
            <w:pPr>
              <w:pStyle w:val="NormalWeb"/>
              <w:spacing w:before="0" w:beforeAutospacing="0" w:after="0" w:afterAutospacing="0" w:line="360" w:lineRule="auto"/>
              <w:jc w:val="both"/>
              <w:rPr>
                <w:lang w:val="en-GB"/>
              </w:rPr>
            </w:pPr>
            <w:r w:rsidRPr="005F6A6F">
              <w:rPr>
                <w:rFonts w:ascii="Arial" w:hAnsi="Arial" w:cs="Arial"/>
                <w:b/>
                <w:bCs/>
                <w:color w:val="000000"/>
                <w:sz w:val="22"/>
                <w:szCs w:val="22"/>
                <w:lang w:val="en-GB"/>
              </w:rPr>
              <w:t>Power Of customers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CB812F5" w14:textId="77777777" w:rsidR="007733CC" w:rsidRPr="005F6A6F" w:rsidRDefault="007C5B3D" w:rsidP="000C6EE8">
            <w:pPr>
              <w:pStyle w:val="NormalWeb"/>
              <w:numPr>
                <w:ilvl w:val="0"/>
                <w:numId w:val="19"/>
              </w:numPr>
              <w:spacing w:before="0" w:beforeAutospacing="0" w:after="0" w:afterAutospacing="0" w:line="360" w:lineRule="auto"/>
              <w:jc w:val="both"/>
              <w:textAlignment w:val="baseline"/>
              <w:rPr>
                <w:rFonts w:ascii="Arial" w:hAnsi="Arial" w:cs="Arial"/>
                <w:color w:val="000000"/>
                <w:sz w:val="22"/>
                <w:szCs w:val="22"/>
                <w:lang w:val="en-GB"/>
              </w:rPr>
            </w:pPr>
            <w:r>
              <w:rPr>
                <w:rFonts w:ascii="Arial" w:hAnsi="Arial" w:cs="Arial"/>
                <w:color w:val="000000"/>
                <w:sz w:val="22"/>
                <w:szCs w:val="22"/>
                <w:lang w:val="en-GB"/>
              </w:rPr>
              <w:t>The</w:t>
            </w:r>
            <w:r w:rsidR="00E50BD9" w:rsidRPr="005F6A6F">
              <w:rPr>
                <w:rFonts w:ascii="Arial" w:hAnsi="Arial" w:cs="Arial"/>
                <w:color w:val="000000"/>
                <w:sz w:val="22"/>
                <w:szCs w:val="22"/>
                <w:lang w:val="en-GB"/>
              </w:rPr>
              <w:t xml:space="preserve"> powerful customers help to negotiate for lower prices and provide significant customer experiences</w:t>
            </w:r>
            <w:r w:rsidR="000C6EE8">
              <w:rPr>
                <w:rFonts w:ascii="Arial" w:hAnsi="Arial" w:cs="Arial"/>
                <w:color w:val="000000"/>
                <w:sz w:val="22"/>
                <w:szCs w:val="22"/>
                <w:lang w:val="en-GB"/>
              </w:rPr>
              <w:t xml:space="preserve"> </w:t>
            </w:r>
            <w:r w:rsidR="000C6EE8" w:rsidRPr="000C6EE8">
              <w:rPr>
                <w:rFonts w:ascii="Arial" w:hAnsi="Arial" w:cs="Arial"/>
                <w:color w:val="000000"/>
                <w:sz w:val="22"/>
                <w:szCs w:val="22"/>
                <w:lang w:val="en-GB"/>
              </w:rPr>
              <w:t>(Nash, 2019)</w:t>
            </w:r>
            <w:r w:rsidR="00E50BD9" w:rsidRPr="005F6A6F">
              <w:rPr>
                <w:rFonts w:ascii="Arial" w:hAnsi="Arial" w:cs="Arial"/>
                <w:color w:val="000000"/>
                <w:sz w:val="22"/>
                <w:szCs w:val="22"/>
                <w:lang w:val="en-GB"/>
              </w:rPr>
              <w:t xml:space="preserve">. </w:t>
            </w:r>
            <w:r>
              <w:rPr>
                <w:rFonts w:ascii="Arial" w:hAnsi="Arial" w:cs="Arial"/>
                <w:color w:val="000000"/>
                <w:sz w:val="22"/>
                <w:szCs w:val="22"/>
                <w:lang w:val="en-GB"/>
              </w:rPr>
              <w:t xml:space="preserve">This makes </w:t>
            </w:r>
            <w:r w:rsidR="00E50BD9" w:rsidRPr="005F6A6F">
              <w:rPr>
                <w:rFonts w:ascii="Arial" w:hAnsi="Arial" w:cs="Arial"/>
                <w:color w:val="000000"/>
                <w:sz w:val="22"/>
                <w:szCs w:val="22"/>
                <w:lang w:val="en-GB"/>
              </w:rPr>
              <w:t xml:space="preserve">loyal customers </w:t>
            </w:r>
            <w:r>
              <w:rPr>
                <w:rFonts w:ascii="Arial" w:hAnsi="Arial" w:cs="Arial"/>
                <w:color w:val="000000"/>
                <w:sz w:val="22"/>
                <w:szCs w:val="22"/>
                <w:lang w:val="en-GB"/>
              </w:rPr>
              <w:t>to be attached</w:t>
            </w:r>
            <w:r w:rsidR="00E50BD9" w:rsidRPr="005F6A6F">
              <w:rPr>
                <w:rFonts w:ascii="Arial" w:hAnsi="Arial" w:cs="Arial"/>
                <w:color w:val="000000"/>
                <w:sz w:val="22"/>
                <w:szCs w:val="22"/>
                <w:lang w:val="en-GB"/>
              </w:rPr>
              <w:t xml:space="preserve"> </w:t>
            </w:r>
            <w:r>
              <w:rPr>
                <w:rFonts w:ascii="Arial" w:hAnsi="Arial" w:cs="Arial"/>
                <w:color w:val="000000"/>
                <w:sz w:val="22"/>
                <w:szCs w:val="22"/>
                <w:lang w:val="en-GB"/>
              </w:rPr>
              <w:t>to their preferred organisation</w:t>
            </w:r>
            <w:r w:rsidR="00E50BD9" w:rsidRPr="005F6A6F">
              <w:rPr>
                <w:rFonts w:ascii="Arial" w:hAnsi="Arial" w:cs="Arial"/>
                <w:color w:val="000000"/>
                <w:sz w:val="22"/>
                <w:szCs w:val="22"/>
                <w:lang w:val="en-GB"/>
              </w:rPr>
              <w:t xml:space="preserve"> in a competitive atmosphere.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CBC075C" w14:textId="77777777" w:rsidR="007733CC" w:rsidRPr="005F6A6F" w:rsidRDefault="007C5B3D" w:rsidP="007733CC">
            <w:pPr>
              <w:pStyle w:val="NormalWeb"/>
              <w:spacing w:before="0" w:beforeAutospacing="0" w:after="0" w:afterAutospacing="0" w:line="360" w:lineRule="auto"/>
              <w:jc w:val="both"/>
              <w:rPr>
                <w:lang w:val="en-GB"/>
              </w:rPr>
            </w:pPr>
            <w:r w:rsidRPr="005F6A6F">
              <w:rPr>
                <w:rFonts w:ascii="Arial" w:hAnsi="Arial" w:cs="Arial"/>
                <w:b/>
                <w:bCs/>
                <w:color w:val="000000"/>
                <w:sz w:val="22"/>
                <w:szCs w:val="22"/>
                <w:lang w:val="en-GB"/>
              </w:rPr>
              <w:t>High</w:t>
            </w:r>
          </w:p>
        </w:tc>
      </w:tr>
      <w:tr w:rsidR="00ED46C5" w14:paraId="6A2B7B4C" w14:textId="77777777" w:rsidTr="007733C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4FB8CE5" w14:textId="77777777" w:rsidR="007733CC" w:rsidRPr="005F6A6F" w:rsidRDefault="007C5B3D" w:rsidP="007733CC">
            <w:pPr>
              <w:pStyle w:val="NormalWeb"/>
              <w:spacing w:before="0" w:beforeAutospacing="0" w:after="0" w:afterAutospacing="0" w:line="360" w:lineRule="auto"/>
              <w:jc w:val="both"/>
              <w:rPr>
                <w:lang w:val="en-GB"/>
              </w:rPr>
            </w:pPr>
            <w:r w:rsidRPr="005F6A6F">
              <w:rPr>
                <w:rFonts w:ascii="Arial" w:hAnsi="Arial" w:cs="Arial"/>
                <w:b/>
                <w:bCs/>
                <w:color w:val="000000"/>
                <w:sz w:val="22"/>
                <w:szCs w:val="22"/>
                <w:lang w:val="en-GB"/>
              </w:rPr>
              <w:t>Power of suppliers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1590D1B" w14:textId="77777777" w:rsidR="007733CC" w:rsidRPr="005F6A6F" w:rsidRDefault="00E50BD9" w:rsidP="007733CC">
            <w:pPr>
              <w:pStyle w:val="NormalWeb"/>
              <w:numPr>
                <w:ilvl w:val="0"/>
                <w:numId w:val="20"/>
              </w:numPr>
              <w:spacing w:before="0" w:beforeAutospacing="0" w:after="0" w:afterAutospacing="0" w:line="360" w:lineRule="auto"/>
              <w:jc w:val="both"/>
              <w:textAlignment w:val="baseline"/>
              <w:rPr>
                <w:rFonts w:ascii="Arial" w:hAnsi="Arial" w:cs="Arial"/>
                <w:color w:val="000000"/>
                <w:sz w:val="22"/>
                <w:szCs w:val="22"/>
                <w:lang w:val="en-GB"/>
              </w:rPr>
            </w:pPr>
            <w:r w:rsidRPr="005F6A6F">
              <w:rPr>
                <w:rFonts w:ascii="Arial" w:hAnsi="Arial" w:cs="Arial"/>
                <w:color w:val="000000"/>
                <w:sz w:val="22"/>
                <w:szCs w:val="22"/>
                <w:lang w:val="en-GB"/>
              </w:rPr>
              <w:t>Significant suppliers have the potential to keep the availability of inputs</w:t>
            </w:r>
            <w:r w:rsidR="007C5B3D">
              <w:rPr>
                <w:rFonts w:ascii="Arial" w:hAnsi="Arial" w:cs="Arial"/>
                <w:color w:val="000000"/>
                <w:sz w:val="22"/>
                <w:szCs w:val="22"/>
                <w:lang w:val="en-GB"/>
              </w:rPr>
              <w:t xml:space="preserve"> and control on the product supply </w:t>
            </w:r>
            <w:r w:rsidR="007C5B3D" w:rsidRPr="000C6EE8">
              <w:rPr>
                <w:rFonts w:ascii="Arial" w:hAnsi="Arial" w:cs="Arial"/>
                <w:color w:val="000000"/>
                <w:sz w:val="22"/>
                <w:szCs w:val="22"/>
                <w:lang w:val="en-GB"/>
              </w:rPr>
              <w:t xml:space="preserve">(Schleper </w:t>
            </w:r>
            <w:r w:rsidR="007C5B3D" w:rsidRPr="000C6EE8">
              <w:rPr>
                <w:rFonts w:ascii="Arial" w:hAnsi="Arial" w:cs="Arial"/>
                <w:i/>
                <w:iCs/>
                <w:color w:val="000000"/>
                <w:sz w:val="22"/>
                <w:szCs w:val="22"/>
                <w:lang w:val="en-GB"/>
              </w:rPr>
              <w:t>et al.</w:t>
            </w:r>
            <w:r w:rsidR="007C5B3D" w:rsidRPr="000C6EE8">
              <w:rPr>
                <w:rFonts w:ascii="Arial" w:hAnsi="Arial" w:cs="Arial"/>
                <w:color w:val="000000"/>
                <w:sz w:val="22"/>
                <w:szCs w:val="22"/>
                <w:lang w:val="en-GB"/>
              </w:rPr>
              <w:t>, 2021)</w:t>
            </w:r>
            <w:r w:rsidRPr="005F6A6F">
              <w:rPr>
                <w:rFonts w:ascii="Arial" w:hAnsi="Arial" w:cs="Arial"/>
                <w:color w:val="000000"/>
                <w:sz w:val="22"/>
                <w:szCs w:val="22"/>
                <w:lang w:val="en-GB"/>
              </w:rPr>
              <w: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058651A" w14:textId="77777777" w:rsidR="007733CC" w:rsidRPr="005F6A6F" w:rsidRDefault="007C5B3D" w:rsidP="007733CC">
            <w:pPr>
              <w:pStyle w:val="NormalWeb"/>
              <w:spacing w:before="0" w:beforeAutospacing="0" w:after="0" w:afterAutospacing="0" w:line="360" w:lineRule="auto"/>
              <w:jc w:val="both"/>
              <w:rPr>
                <w:lang w:val="en-GB"/>
              </w:rPr>
            </w:pPr>
            <w:r w:rsidRPr="005F6A6F">
              <w:rPr>
                <w:rFonts w:ascii="Arial" w:hAnsi="Arial" w:cs="Arial"/>
                <w:b/>
                <w:bCs/>
                <w:color w:val="000000"/>
                <w:sz w:val="22"/>
                <w:szCs w:val="22"/>
                <w:lang w:val="en-GB"/>
              </w:rPr>
              <w:t>High</w:t>
            </w:r>
          </w:p>
        </w:tc>
      </w:tr>
      <w:tr w:rsidR="00ED46C5" w14:paraId="148FF390" w14:textId="77777777" w:rsidTr="007733C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1260AA6" w14:textId="77777777" w:rsidR="007733CC" w:rsidRPr="005F6A6F" w:rsidRDefault="007C5B3D" w:rsidP="007733CC">
            <w:pPr>
              <w:pStyle w:val="NormalWeb"/>
              <w:spacing w:before="0" w:beforeAutospacing="0" w:after="0" w:afterAutospacing="0" w:line="360" w:lineRule="auto"/>
              <w:jc w:val="both"/>
              <w:rPr>
                <w:lang w:val="en-GB"/>
              </w:rPr>
            </w:pPr>
            <w:r w:rsidRPr="005F6A6F">
              <w:rPr>
                <w:rFonts w:ascii="Arial" w:hAnsi="Arial" w:cs="Arial"/>
                <w:b/>
                <w:bCs/>
                <w:color w:val="000000"/>
                <w:sz w:val="22"/>
                <w:szCs w:val="22"/>
                <w:lang w:val="en-GB"/>
              </w:rPr>
              <w:t>The threat of alternative products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B733555" w14:textId="77777777" w:rsidR="007733CC" w:rsidRPr="005F6A6F" w:rsidRDefault="007C5B3D" w:rsidP="007733CC">
            <w:pPr>
              <w:pStyle w:val="NormalWeb"/>
              <w:numPr>
                <w:ilvl w:val="0"/>
                <w:numId w:val="21"/>
              </w:numPr>
              <w:spacing w:before="0" w:beforeAutospacing="0" w:after="0" w:afterAutospacing="0" w:line="360" w:lineRule="auto"/>
              <w:jc w:val="both"/>
              <w:textAlignment w:val="baseline"/>
              <w:rPr>
                <w:rFonts w:ascii="Arial" w:hAnsi="Arial" w:cs="Arial"/>
                <w:color w:val="000000"/>
                <w:sz w:val="22"/>
                <w:szCs w:val="22"/>
                <w:lang w:val="en-GB"/>
              </w:rPr>
            </w:pPr>
            <w:r>
              <w:rPr>
                <w:rFonts w:ascii="Arial" w:hAnsi="Arial" w:cs="Arial"/>
                <w:color w:val="000000"/>
                <w:sz w:val="22"/>
                <w:szCs w:val="22"/>
                <w:lang w:val="en-GB"/>
              </w:rPr>
              <w:t xml:space="preserve">Alternatives for popular retail products in each segment are not prominent considering the acceptance and pricing strategies </w:t>
            </w:r>
            <w:r w:rsidRPr="000C6EE8">
              <w:rPr>
                <w:rFonts w:ascii="Arial" w:hAnsi="Arial" w:cs="Arial"/>
                <w:color w:val="000000"/>
                <w:sz w:val="22"/>
                <w:szCs w:val="22"/>
                <w:lang w:val="en-GB"/>
              </w:rPr>
              <w:t xml:space="preserve">(Tolstoy </w:t>
            </w:r>
            <w:r w:rsidRPr="000C6EE8">
              <w:rPr>
                <w:rFonts w:ascii="Arial" w:hAnsi="Arial" w:cs="Arial"/>
                <w:i/>
                <w:iCs/>
                <w:color w:val="000000"/>
                <w:sz w:val="22"/>
                <w:szCs w:val="22"/>
                <w:lang w:val="en-GB"/>
              </w:rPr>
              <w:t>et al.</w:t>
            </w:r>
            <w:r w:rsidRPr="000C6EE8">
              <w:rPr>
                <w:rFonts w:ascii="Arial" w:hAnsi="Arial" w:cs="Arial"/>
                <w:color w:val="000000"/>
                <w:sz w:val="22"/>
                <w:szCs w:val="22"/>
                <w:lang w:val="en-GB"/>
              </w:rPr>
              <w:t>, 2020)</w:t>
            </w:r>
            <w:r w:rsidR="00E50BD9" w:rsidRPr="005F6A6F">
              <w:rPr>
                <w:rFonts w:ascii="Arial" w:hAnsi="Arial" w:cs="Arial"/>
                <w:color w:val="000000"/>
                <w:sz w:val="22"/>
                <w:szCs w:val="22"/>
                <w:lang w:val="en-GB"/>
              </w:rPr>
              <w: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DD1CC1B" w14:textId="77777777" w:rsidR="007733CC" w:rsidRPr="005F6A6F" w:rsidRDefault="007C5B3D" w:rsidP="007733CC">
            <w:pPr>
              <w:pStyle w:val="NormalWeb"/>
              <w:spacing w:before="0" w:beforeAutospacing="0" w:after="0" w:afterAutospacing="0" w:line="360" w:lineRule="auto"/>
              <w:jc w:val="both"/>
              <w:rPr>
                <w:lang w:val="en-GB"/>
              </w:rPr>
            </w:pPr>
            <w:r w:rsidRPr="005F6A6F">
              <w:rPr>
                <w:rFonts w:ascii="Arial" w:hAnsi="Arial" w:cs="Arial"/>
                <w:b/>
                <w:bCs/>
                <w:color w:val="000000"/>
                <w:sz w:val="22"/>
                <w:szCs w:val="22"/>
                <w:lang w:val="en-GB"/>
              </w:rPr>
              <w:t>Low</w:t>
            </w:r>
          </w:p>
        </w:tc>
      </w:tr>
    </w:tbl>
    <w:p w14:paraId="717FA749" w14:textId="77777777" w:rsidR="007733CC" w:rsidRPr="005F6A6F" w:rsidRDefault="007C5B3D" w:rsidP="0081205C">
      <w:pPr>
        <w:pStyle w:val="Legend"/>
      </w:pPr>
      <w:r w:rsidRPr="005F6A6F">
        <w:t xml:space="preserve">Table </w:t>
      </w:r>
      <w:r w:rsidRPr="005F6A6F">
        <w:fldChar w:fldCharType="begin"/>
      </w:r>
      <w:r w:rsidRPr="005F6A6F">
        <w:instrText xml:space="preserve"> SEQ Table \* ARABIC </w:instrText>
      </w:r>
      <w:r w:rsidRPr="005F6A6F">
        <w:fldChar w:fldCharType="separate"/>
      </w:r>
      <w:r w:rsidRPr="005F6A6F">
        <w:t>2</w:t>
      </w:r>
      <w:r w:rsidRPr="005F6A6F">
        <w:fldChar w:fldCharType="end"/>
      </w:r>
      <w:r w:rsidR="00E50BD9" w:rsidRPr="005F6A6F">
        <w:t>: Porter’s five forces </w:t>
      </w:r>
    </w:p>
    <w:p w14:paraId="4941A2C4" w14:textId="77777777" w:rsidR="007733CC" w:rsidRPr="005F6A6F" w:rsidRDefault="007C5B3D" w:rsidP="007733CC">
      <w:pPr>
        <w:pStyle w:val="NormalWeb"/>
        <w:spacing w:before="120" w:beforeAutospacing="0" w:after="120" w:afterAutospacing="0" w:line="360" w:lineRule="auto"/>
        <w:jc w:val="center"/>
        <w:rPr>
          <w:lang w:val="en-GB"/>
        </w:rPr>
      </w:pPr>
      <w:r w:rsidRPr="005F6A6F">
        <w:rPr>
          <w:rFonts w:ascii="Arial" w:hAnsi="Arial" w:cs="Arial"/>
          <w:color w:val="000000"/>
          <w:sz w:val="22"/>
          <w:szCs w:val="22"/>
          <w:lang w:val="en-GB"/>
        </w:rPr>
        <w:t>(Source: Self-developed)</w:t>
      </w:r>
    </w:p>
    <w:p w14:paraId="760E0DCB" w14:textId="77777777" w:rsidR="007733CC" w:rsidRPr="005F6A6F" w:rsidRDefault="007C5B3D" w:rsidP="007733CC">
      <w:pPr>
        <w:pStyle w:val="NormalWeb"/>
        <w:spacing w:before="120" w:beforeAutospacing="0" w:after="120" w:afterAutospacing="0" w:line="360" w:lineRule="auto"/>
        <w:jc w:val="both"/>
        <w:rPr>
          <w:lang w:val="en-GB"/>
        </w:rPr>
      </w:pPr>
      <w:r w:rsidRPr="005F6A6F">
        <w:rPr>
          <w:rFonts w:ascii="Arial" w:hAnsi="Arial" w:cs="Arial"/>
          <w:color w:val="000000"/>
          <w:sz w:val="22"/>
          <w:szCs w:val="22"/>
          <w:lang w:val="en-GB"/>
        </w:rPr>
        <w:t>Following the above table, it shows a higher competition, that changes the mindset of customers and the power of suppliers can highly impact Unilever. Hence, it needs to make a strong relationship with suppliers so that it can meet all the requirements of customers and by vast availability of inputs. Thus it can make a strong brand value in global markets</w:t>
      </w:r>
      <w:r w:rsidR="0081205C" w:rsidRPr="005F6A6F">
        <w:rPr>
          <w:rFonts w:ascii="Arial" w:hAnsi="Arial" w:cs="Arial"/>
          <w:color w:val="000000"/>
          <w:sz w:val="22"/>
          <w:szCs w:val="22"/>
          <w:lang w:val="en-GB"/>
        </w:rPr>
        <w:t>.</w:t>
      </w:r>
    </w:p>
    <w:p w14:paraId="143427B9" w14:textId="77777777" w:rsidR="0081205C" w:rsidRPr="005F6A6F" w:rsidRDefault="007C5B3D">
      <w:pPr>
        <w:rPr>
          <w:b/>
          <w:i/>
        </w:rPr>
      </w:pPr>
      <w:r w:rsidRPr="005F6A6F">
        <w:rPr>
          <w:b/>
          <w:i/>
        </w:rPr>
        <w:br w:type="page"/>
      </w:r>
    </w:p>
    <w:p w14:paraId="2FE4AB2A" w14:textId="77777777" w:rsidR="001D7C88" w:rsidRPr="005F6A6F" w:rsidRDefault="007C5B3D" w:rsidP="007733CC">
      <w:pPr>
        <w:rPr>
          <w:b/>
        </w:rPr>
      </w:pPr>
      <w:r w:rsidRPr="005F6A6F">
        <w:rPr>
          <w:b/>
          <w:i/>
        </w:rPr>
        <w:lastRenderedPageBreak/>
        <w:t>Porter’s Diamond model</w:t>
      </w:r>
    </w:p>
    <w:p w14:paraId="7287449E" w14:textId="77777777" w:rsidR="001D7C88" w:rsidRPr="005F6A6F" w:rsidRDefault="007C5B3D" w:rsidP="007733CC">
      <w:pPr>
        <w:rPr>
          <w:i/>
        </w:rPr>
      </w:pPr>
      <w:r w:rsidRPr="005F6A6F">
        <w:rPr>
          <w:i/>
        </w:rPr>
        <w:t>Firm strategy and structure</w:t>
      </w:r>
    </w:p>
    <w:p w14:paraId="4A6063D9" w14:textId="77777777" w:rsidR="001D7C88" w:rsidRPr="005F6A6F" w:rsidRDefault="007C5B3D" w:rsidP="007733CC">
      <w:r w:rsidRPr="005F6A6F">
        <w:rPr>
          <w:b/>
          <w:i/>
        </w:rPr>
        <w:t>Unilever</w:t>
      </w:r>
      <w:r w:rsidRPr="005F6A6F">
        <w:t xml:space="preserve"> being one of the leading retail organisations in the market of the United Kingdom executes their business which is led by a distinct kind of </w:t>
      </w:r>
      <w:r w:rsidRPr="005F6A6F">
        <w:rPr>
          <w:b/>
          <w:i/>
        </w:rPr>
        <w:t>organisational structure</w:t>
      </w:r>
      <w:r w:rsidRPr="005F6A6F">
        <w:t xml:space="preserve"> known as c-level "executives and the post of president is stated as "leadership executive". The C-level executive takes charge to regulate several organisational departments, such as finance, marketing, human resource, supply chain, resource management, and many more. This department of the organisation deals with some major products such as home care, beauty products, nutrition and many more. Unilever executes its business with five mottoes or the </w:t>
      </w:r>
      <w:r w:rsidRPr="005F6A6F">
        <w:rPr>
          <w:b/>
          <w:i/>
        </w:rPr>
        <w:t xml:space="preserve">strategy </w:t>
      </w:r>
      <w:r w:rsidRPr="005F6A6F">
        <w:t xml:space="preserve">revolving around faster and agile services, focusing on product segmentations, and concentrating on effective empowerment, and sustainability (Unilever.com, 2023). These are the strategies which are developed by the organisation to generate an impactful business in the retail industry across the United Kingdom. Apart from this, the biggest rivalry of this organisation is Tesco, which has recorded a revenue figure of around </w:t>
      </w:r>
      <w:r w:rsidRPr="005F6A6F">
        <w:rPr>
          <w:b/>
          <w:i/>
        </w:rPr>
        <w:t>60 billion pounds</w:t>
      </w:r>
      <w:r w:rsidRPr="005F6A6F">
        <w:t xml:space="preserve"> in the year 2023 (Bedford, 2022). Therefore the retail business industry in the United Kingdom seems to be crowded and highly competitive to survive for Unilever in the current situation.</w:t>
      </w:r>
    </w:p>
    <w:p w14:paraId="6EE35ECF" w14:textId="77777777" w:rsidR="001D7C88" w:rsidRPr="005F6A6F" w:rsidRDefault="007C5B3D" w:rsidP="007733CC">
      <w:pPr>
        <w:rPr>
          <w:i/>
        </w:rPr>
      </w:pPr>
      <w:r w:rsidRPr="005F6A6F">
        <w:rPr>
          <w:i/>
        </w:rPr>
        <w:t>Related industries</w:t>
      </w:r>
    </w:p>
    <w:p w14:paraId="23B92961" w14:textId="77777777" w:rsidR="001D7C88" w:rsidRPr="005F6A6F" w:rsidRDefault="007C5B3D" w:rsidP="007733CC">
      <w:r w:rsidRPr="005F6A6F">
        <w:t xml:space="preserve">Technology and the raw material industry are directly connected with the business factor of Unilever which helps them to exchange and transfer products and knowledge to execute the business in a productive way to achieve the expected goal. In the current scenario of digital transformation, the retail industry is highly reliant on technology to execute its business through digital or e-commerce mediums and provide quality consumer services. Due to this reason, the IT industry of the United Kingdom recorded a revenue figure of around </w:t>
      </w:r>
      <w:r w:rsidRPr="005F6A6F">
        <w:rPr>
          <w:b/>
          <w:i/>
        </w:rPr>
        <w:t>98 billion pounds</w:t>
      </w:r>
      <w:r w:rsidRPr="005F6A6F">
        <w:t xml:space="preserve"> in the year 2021 (Statista.com, 2022). Apart from this, the demand f raw materials in every sector of the business in the United Kingdom has resulted in projected a revenue figure of around </w:t>
      </w:r>
      <w:r w:rsidRPr="005F6A6F">
        <w:rPr>
          <w:b/>
          <w:i/>
        </w:rPr>
        <w:t>351 billion pounds</w:t>
      </w:r>
      <w:r w:rsidRPr="005F6A6F">
        <w:t xml:space="preserve"> in the year 2020 (Statista.com, 2023). Therefore, these are the two related industries impacting the business scenario of Unilever in the contemporary business. </w:t>
      </w:r>
    </w:p>
    <w:p w14:paraId="11754396" w14:textId="77777777" w:rsidR="001D7C88" w:rsidRPr="005F6A6F" w:rsidRDefault="007C5B3D" w:rsidP="007733CC">
      <w:pPr>
        <w:rPr>
          <w:i/>
        </w:rPr>
      </w:pPr>
      <w:r w:rsidRPr="005F6A6F">
        <w:rPr>
          <w:i/>
        </w:rPr>
        <w:t>Demand conditions</w:t>
      </w:r>
    </w:p>
    <w:p w14:paraId="5AAE80B2" w14:textId="77777777" w:rsidR="001D7C88" w:rsidRPr="005F6A6F" w:rsidRDefault="007C5B3D" w:rsidP="007733CC">
      <w:pPr>
        <w:rPr>
          <w:i/>
        </w:rPr>
      </w:pPr>
      <w:r w:rsidRPr="005F6A6F">
        <w:t xml:space="preserve">The retail market size of the United Kingdom is around </w:t>
      </w:r>
      <w:r w:rsidRPr="005F6A6F">
        <w:rPr>
          <w:b/>
          <w:i/>
        </w:rPr>
        <w:t>483.0 billion pounds</w:t>
      </w:r>
      <w:r w:rsidRPr="005F6A6F">
        <w:t xml:space="preserve"> as per the record of 2022 (Statista.com, 2023b). The demand of the consumers and the target consumer base of Unilever is highly concentrated on urban-centric consumers which pulls a high revenue figure of around </w:t>
      </w:r>
      <w:r w:rsidRPr="005F6A6F">
        <w:rPr>
          <w:b/>
          <w:i/>
        </w:rPr>
        <w:t>60.7 billion pounds</w:t>
      </w:r>
      <w:r w:rsidRPr="005F6A6F">
        <w:t xml:space="preserve"> in the UK market (Petruzzi, 2022). This numerical data reflects the relevance and the high demand of the organisation in the business sector of the United Kingdom</w:t>
      </w:r>
    </w:p>
    <w:p w14:paraId="738C1722" w14:textId="77777777" w:rsidR="001D7C88" w:rsidRPr="005F6A6F" w:rsidRDefault="007C5B3D" w:rsidP="007733CC">
      <w:pPr>
        <w:rPr>
          <w:i/>
        </w:rPr>
      </w:pPr>
      <w:r w:rsidRPr="005F6A6F">
        <w:rPr>
          <w:i/>
        </w:rPr>
        <w:lastRenderedPageBreak/>
        <w:t>Factor condition</w:t>
      </w:r>
    </w:p>
    <w:p w14:paraId="606077D3" w14:textId="77777777" w:rsidR="001D7C88" w:rsidRPr="005F6A6F" w:rsidRDefault="007C5B3D" w:rsidP="007733CC">
      <w:r w:rsidRPr="005F6A6F">
        <w:t>The present state of high revenue flow in the retail market of the United Kingdom is highly influenced by the economic growth of the nation. According to the report of Clark</w:t>
      </w:r>
      <w:r w:rsidR="0081205C" w:rsidRPr="005F6A6F">
        <w:t xml:space="preserve"> </w:t>
      </w:r>
      <w:r w:rsidRPr="005F6A6F">
        <w:t xml:space="preserve">(2023), in the year 2022, the GDP of the United Kingdom was around </w:t>
      </w:r>
      <w:r w:rsidRPr="005F6A6F">
        <w:rPr>
          <w:b/>
          <w:i/>
        </w:rPr>
        <w:t>2.2 trillion pounds.</w:t>
      </w:r>
      <w:r w:rsidRPr="005F6A6F">
        <w:t xml:space="preserve"> This factor demarks the demand </w:t>
      </w:r>
      <w:r w:rsidR="0081205C" w:rsidRPr="005F6A6F">
        <w:t>increase</w:t>
      </w:r>
      <w:r w:rsidRPr="005F6A6F">
        <w:t xml:space="preserve"> of the business of Unilever in the nation and international trade across the globe and nation. Besides this, the revenue growth in the survival segment and growth in infrastructure is projected approx. </w:t>
      </w:r>
      <w:r w:rsidRPr="005F6A6F">
        <w:rPr>
          <w:b/>
          <w:i/>
        </w:rPr>
        <w:t>3.11 billion pounds</w:t>
      </w:r>
      <w:r w:rsidRPr="005F6A6F">
        <w:t xml:space="preserve"> in the year 2023 (Statista.com, 2023b). This revenue figure projects the major factors influencing the growth of the retail market across the nation.</w:t>
      </w:r>
    </w:p>
    <w:p w14:paraId="6FE1B8E2" w14:textId="77777777" w:rsidR="001D7C88" w:rsidRPr="005F6A6F" w:rsidRDefault="007C5B3D" w:rsidP="007733CC">
      <w:pPr>
        <w:rPr>
          <w:i/>
        </w:rPr>
      </w:pPr>
      <w:r w:rsidRPr="005F6A6F">
        <w:rPr>
          <w:i/>
        </w:rPr>
        <w:t>Identification of the reasons that make organisations go international</w:t>
      </w:r>
    </w:p>
    <w:tbl>
      <w:tblPr>
        <w:tblStyle w:val="a0"/>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514"/>
        <w:gridCol w:w="4515"/>
      </w:tblGrid>
      <w:tr w:rsidR="00ED46C5" w14:paraId="20267B67" w14:textId="77777777">
        <w:tc>
          <w:tcPr>
            <w:tcW w:w="4514" w:type="dxa"/>
            <w:shd w:val="clear" w:color="auto" w:fill="B6D7A8"/>
            <w:tcMar>
              <w:top w:w="100" w:type="dxa"/>
              <w:left w:w="100" w:type="dxa"/>
              <w:bottom w:w="100" w:type="dxa"/>
              <w:right w:w="100" w:type="dxa"/>
            </w:tcMar>
          </w:tcPr>
          <w:p w14:paraId="417EB122" w14:textId="77777777" w:rsidR="001D7C88" w:rsidRPr="005F6A6F" w:rsidRDefault="007C5B3D" w:rsidP="0081205C">
            <w:pPr>
              <w:widowControl w:val="0"/>
              <w:pBdr>
                <w:top w:val="nil"/>
                <w:left w:val="nil"/>
                <w:bottom w:val="nil"/>
                <w:right w:val="nil"/>
                <w:between w:val="nil"/>
              </w:pBdr>
              <w:spacing w:before="0" w:after="0"/>
              <w:jc w:val="center"/>
              <w:rPr>
                <w:b/>
                <w:i/>
              </w:rPr>
            </w:pPr>
            <w:r w:rsidRPr="005F6A6F">
              <w:rPr>
                <w:b/>
                <w:i/>
              </w:rPr>
              <w:t>Strength</w:t>
            </w:r>
          </w:p>
        </w:tc>
        <w:tc>
          <w:tcPr>
            <w:tcW w:w="4514" w:type="dxa"/>
            <w:shd w:val="clear" w:color="auto" w:fill="B6D7A8"/>
            <w:tcMar>
              <w:top w:w="100" w:type="dxa"/>
              <w:left w:w="100" w:type="dxa"/>
              <w:bottom w:w="100" w:type="dxa"/>
              <w:right w:w="100" w:type="dxa"/>
            </w:tcMar>
          </w:tcPr>
          <w:p w14:paraId="345E4915" w14:textId="77777777" w:rsidR="001D7C88" w:rsidRPr="005F6A6F" w:rsidRDefault="007C5B3D" w:rsidP="0081205C">
            <w:pPr>
              <w:widowControl w:val="0"/>
              <w:pBdr>
                <w:top w:val="nil"/>
                <w:left w:val="nil"/>
                <w:bottom w:val="nil"/>
                <w:right w:val="nil"/>
                <w:between w:val="nil"/>
              </w:pBdr>
              <w:spacing w:before="0" w:after="0"/>
              <w:jc w:val="center"/>
              <w:rPr>
                <w:b/>
                <w:i/>
              </w:rPr>
            </w:pPr>
            <w:r w:rsidRPr="005F6A6F">
              <w:rPr>
                <w:b/>
                <w:i/>
              </w:rPr>
              <w:t>Weakness</w:t>
            </w:r>
          </w:p>
        </w:tc>
      </w:tr>
      <w:tr w:rsidR="00ED46C5" w14:paraId="5991578E" w14:textId="77777777">
        <w:tc>
          <w:tcPr>
            <w:tcW w:w="4514" w:type="dxa"/>
            <w:shd w:val="clear" w:color="auto" w:fill="FFE599"/>
            <w:tcMar>
              <w:top w:w="100" w:type="dxa"/>
              <w:left w:w="100" w:type="dxa"/>
              <w:bottom w:w="100" w:type="dxa"/>
              <w:right w:w="100" w:type="dxa"/>
            </w:tcMar>
          </w:tcPr>
          <w:p w14:paraId="7F58F0E9" w14:textId="77777777" w:rsidR="001D7C88" w:rsidRPr="005F6A6F" w:rsidRDefault="007C5B3D" w:rsidP="007733CC">
            <w:pPr>
              <w:widowControl w:val="0"/>
              <w:numPr>
                <w:ilvl w:val="0"/>
                <w:numId w:val="1"/>
              </w:numPr>
              <w:pBdr>
                <w:top w:val="nil"/>
                <w:left w:val="nil"/>
                <w:bottom w:val="nil"/>
                <w:right w:val="nil"/>
                <w:between w:val="nil"/>
              </w:pBdr>
              <w:spacing w:before="0" w:after="0"/>
            </w:pPr>
            <w:r w:rsidRPr="005F6A6F">
              <w:t>Strong supply chain</w:t>
            </w:r>
          </w:p>
          <w:p w14:paraId="121F1A53" w14:textId="77777777" w:rsidR="001D7C88" w:rsidRPr="005F6A6F" w:rsidRDefault="007C5B3D" w:rsidP="007733CC">
            <w:pPr>
              <w:widowControl w:val="0"/>
              <w:numPr>
                <w:ilvl w:val="0"/>
                <w:numId w:val="1"/>
              </w:numPr>
              <w:pBdr>
                <w:top w:val="nil"/>
                <w:left w:val="nil"/>
                <w:bottom w:val="nil"/>
                <w:right w:val="nil"/>
                <w:between w:val="nil"/>
              </w:pBdr>
              <w:spacing w:before="0" w:after="0"/>
            </w:pPr>
            <w:r w:rsidRPr="005F6A6F">
              <w:t>Effective management</w:t>
            </w:r>
          </w:p>
          <w:p w14:paraId="4E41A969" w14:textId="77777777" w:rsidR="001D7C88" w:rsidRPr="005F6A6F" w:rsidRDefault="007C5B3D" w:rsidP="007733CC">
            <w:pPr>
              <w:widowControl w:val="0"/>
              <w:numPr>
                <w:ilvl w:val="0"/>
                <w:numId w:val="1"/>
              </w:numPr>
              <w:pBdr>
                <w:top w:val="nil"/>
                <w:left w:val="nil"/>
                <w:bottom w:val="nil"/>
                <w:right w:val="nil"/>
                <w:between w:val="nil"/>
              </w:pBdr>
              <w:spacing w:before="0" w:after="0"/>
            </w:pPr>
            <w:r w:rsidRPr="005F6A6F">
              <w:t xml:space="preserve">Strong employee base of around </w:t>
            </w:r>
            <w:r w:rsidRPr="005F6A6F">
              <w:rPr>
                <w:b/>
                <w:i/>
              </w:rPr>
              <w:t>127,000</w:t>
            </w:r>
            <w:r w:rsidRPr="005F6A6F">
              <w:t xml:space="preserve"> (Unilever.com, 2023b)</w:t>
            </w:r>
          </w:p>
        </w:tc>
        <w:tc>
          <w:tcPr>
            <w:tcW w:w="4514" w:type="dxa"/>
            <w:shd w:val="clear" w:color="auto" w:fill="FFE599"/>
            <w:tcMar>
              <w:top w:w="100" w:type="dxa"/>
              <w:left w:w="100" w:type="dxa"/>
              <w:bottom w:w="100" w:type="dxa"/>
              <w:right w:w="100" w:type="dxa"/>
            </w:tcMar>
          </w:tcPr>
          <w:p w14:paraId="480CF105" w14:textId="77777777" w:rsidR="001D7C88" w:rsidRPr="005F6A6F" w:rsidRDefault="007C5B3D" w:rsidP="007733CC">
            <w:pPr>
              <w:widowControl w:val="0"/>
              <w:numPr>
                <w:ilvl w:val="0"/>
                <w:numId w:val="8"/>
              </w:numPr>
              <w:pBdr>
                <w:top w:val="nil"/>
                <w:left w:val="nil"/>
                <w:bottom w:val="nil"/>
                <w:right w:val="nil"/>
                <w:between w:val="nil"/>
              </w:pBdr>
              <w:spacing w:before="0" w:after="0"/>
            </w:pPr>
            <w:r w:rsidRPr="005F6A6F">
              <w:t>Lack of diversification of product segment (Darretta, 2021)</w:t>
            </w:r>
          </w:p>
          <w:p w14:paraId="3387186C" w14:textId="77777777" w:rsidR="001D7C88" w:rsidRPr="005F6A6F" w:rsidRDefault="007C5B3D" w:rsidP="007733CC">
            <w:pPr>
              <w:widowControl w:val="0"/>
              <w:numPr>
                <w:ilvl w:val="0"/>
                <w:numId w:val="8"/>
              </w:numPr>
              <w:pBdr>
                <w:top w:val="nil"/>
                <w:left w:val="nil"/>
                <w:bottom w:val="nil"/>
                <w:right w:val="nil"/>
                <w:between w:val="nil"/>
              </w:pBdr>
              <w:spacing w:before="0" w:after="0"/>
            </w:pPr>
            <w:r w:rsidRPr="005F6A6F">
              <w:t>Poor marketing</w:t>
            </w:r>
          </w:p>
          <w:p w14:paraId="60C0A546" w14:textId="77777777" w:rsidR="001D7C88" w:rsidRPr="005F6A6F" w:rsidRDefault="007C5B3D" w:rsidP="007733CC">
            <w:pPr>
              <w:widowControl w:val="0"/>
              <w:numPr>
                <w:ilvl w:val="0"/>
                <w:numId w:val="8"/>
              </w:numPr>
              <w:pBdr>
                <w:top w:val="nil"/>
                <w:left w:val="nil"/>
                <w:bottom w:val="nil"/>
                <w:right w:val="nil"/>
                <w:between w:val="nil"/>
              </w:pBdr>
              <w:spacing w:before="0" w:after="0"/>
            </w:pPr>
            <w:r w:rsidRPr="005F6A6F">
              <w:t>Weak people management</w:t>
            </w:r>
          </w:p>
        </w:tc>
      </w:tr>
      <w:tr w:rsidR="00ED46C5" w14:paraId="04287651" w14:textId="77777777">
        <w:tc>
          <w:tcPr>
            <w:tcW w:w="4514" w:type="dxa"/>
            <w:shd w:val="clear" w:color="auto" w:fill="EAD1DC"/>
            <w:tcMar>
              <w:top w:w="100" w:type="dxa"/>
              <w:left w:w="100" w:type="dxa"/>
              <w:bottom w:w="100" w:type="dxa"/>
              <w:right w:w="100" w:type="dxa"/>
            </w:tcMar>
          </w:tcPr>
          <w:p w14:paraId="37D8B65B" w14:textId="77777777" w:rsidR="001D7C88" w:rsidRPr="005F6A6F" w:rsidRDefault="007C5B3D" w:rsidP="0081205C">
            <w:pPr>
              <w:widowControl w:val="0"/>
              <w:pBdr>
                <w:top w:val="nil"/>
                <w:left w:val="nil"/>
                <w:bottom w:val="nil"/>
                <w:right w:val="nil"/>
                <w:between w:val="nil"/>
              </w:pBdr>
              <w:spacing w:before="0" w:after="0"/>
              <w:jc w:val="center"/>
              <w:rPr>
                <w:b/>
              </w:rPr>
            </w:pPr>
            <w:r w:rsidRPr="005F6A6F">
              <w:rPr>
                <w:b/>
              </w:rPr>
              <w:t>Opportunity</w:t>
            </w:r>
          </w:p>
        </w:tc>
        <w:tc>
          <w:tcPr>
            <w:tcW w:w="4514" w:type="dxa"/>
            <w:shd w:val="clear" w:color="auto" w:fill="EAD1DC"/>
            <w:tcMar>
              <w:top w:w="100" w:type="dxa"/>
              <w:left w:w="100" w:type="dxa"/>
              <w:bottom w:w="100" w:type="dxa"/>
              <w:right w:w="100" w:type="dxa"/>
            </w:tcMar>
          </w:tcPr>
          <w:p w14:paraId="0FD89DC0" w14:textId="77777777" w:rsidR="001D7C88" w:rsidRPr="005F6A6F" w:rsidRDefault="007C5B3D" w:rsidP="0081205C">
            <w:pPr>
              <w:widowControl w:val="0"/>
              <w:pBdr>
                <w:top w:val="nil"/>
                <w:left w:val="nil"/>
                <w:bottom w:val="nil"/>
                <w:right w:val="nil"/>
                <w:between w:val="nil"/>
              </w:pBdr>
              <w:spacing w:before="0" w:after="0"/>
              <w:jc w:val="center"/>
              <w:rPr>
                <w:b/>
              </w:rPr>
            </w:pPr>
            <w:r w:rsidRPr="005F6A6F">
              <w:rPr>
                <w:b/>
              </w:rPr>
              <w:t>Threat</w:t>
            </w:r>
          </w:p>
        </w:tc>
      </w:tr>
      <w:tr w:rsidR="00ED46C5" w14:paraId="63DCE11F" w14:textId="77777777">
        <w:tc>
          <w:tcPr>
            <w:tcW w:w="4514" w:type="dxa"/>
            <w:shd w:val="clear" w:color="auto" w:fill="FFE599"/>
            <w:tcMar>
              <w:top w:w="100" w:type="dxa"/>
              <w:left w:w="100" w:type="dxa"/>
              <w:bottom w:w="100" w:type="dxa"/>
              <w:right w:w="100" w:type="dxa"/>
            </w:tcMar>
          </w:tcPr>
          <w:p w14:paraId="1F4FB14F" w14:textId="77777777" w:rsidR="001D7C88" w:rsidRPr="005F6A6F" w:rsidRDefault="007C5B3D" w:rsidP="007733CC">
            <w:pPr>
              <w:widowControl w:val="0"/>
              <w:numPr>
                <w:ilvl w:val="0"/>
                <w:numId w:val="10"/>
              </w:numPr>
              <w:pBdr>
                <w:top w:val="nil"/>
                <w:left w:val="nil"/>
                <w:bottom w:val="nil"/>
                <w:right w:val="nil"/>
                <w:between w:val="nil"/>
              </w:pBdr>
              <w:spacing w:before="0" w:after="0"/>
            </w:pPr>
            <w:r w:rsidRPr="005F6A6F">
              <w:t>Greater economic scale</w:t>
            </w:r>
          </w:p>
          <w:p w14:paraId="4F51D9CC" w14:textId="77777777" w:rsidR="001D7C88" w:rsidRPr="005F6A6F" w:rsidRDefault="007C5B3D" w:rsidP="007733CC">
            <w:pPr>
              <w:widowControl w:val="0"/>
              <w:numPr>
                <w:ilvl w:val="0"/>
                <w:numId w:val="10"/>
              </w:numPr>
              <w:pBdr>
                <w:top w:val="nil"/>
                <w:left w:val="nil"/>
                <w:bottom w:val="nil"/>
                <w:right w:val="nil"/>
                <w:between w:val="nil"/>
              </w:pBdr>
              <w:spacing w:before="0" w:after="0"/>
            </w:pPr>
            <w:r w:rsidRPr="005F6A6F">
              <w:t>Expanding consumer base</w:t>
            </w:r>
          </w:p>
          <w:p w14:paraId="121D467F" w14:textId="77777777" w:rsidR="001D7C88" w:rsidRPr="005F6A6F" w:rsidRDefault="007C5B3D" w:rsidP="007733CC">
            <w:pPr>
              <w:widowControl w:val="0"/>
              <w:numPr>
                <w:ilvl w:val="0"/>
                <w:numId w:val="10"/>
              </w:numPr>
              <w:pBdr>
                <w:top w:val="nil"/>
                <w:left w:val="nil"/>
                <w:bottom w:val="nil"/>
                <w:right w:val="nil"/>
                <w:between w:val="nil"/>
              </w:pBdr>
              <w:spacing w:before="0" w:after="0"/>
            </w:pPr>
            <w:r w:rsidRPr="005F6A6F">
              <w:t>Elevating productivity and innovation (Anikin, 2022)</w:t>
            </w:r>
          </w:p>
          <w:p w14:paraId="08263262" w14:textId="77777777" w:rsidR="001D7C88" w:rsidRPr="005F6A6F" w:rsidRDefault="007C5B3D" w:rsidP="007733CC">
            <w:pPr>
              <w:widowControl w:val="0"/>
              <w:numPr>
                <w:ilvl w:val="0"/>
                <w:numId w:val="10"/>
              </w:numPr>
              <w:pBdr>
                <w:top w:val="nil"/>
                <w:left w:val="nil"/>
                <w:bottom w:val="nil"/>
                <w:right w:val="nil"/>
                <w:between w:val="nil"/>
              </w:pBdr>
              <w:spacing w:before="0" w:after="0"/>
            </w:pPr>
            <w:r w:rsidRPr="005F6A6F">
              <w:t>Increasing product segment and diversification</w:t>
            </w:r>
          </w:p>
        </w:tc>
        <w:tc>
          <w:tcPr>
            <w:tcW w:w="4514" w:type="dxa"/>
            <w:shd w:val="clear" w:color="auto" w:fill="FFE599"/>
            <w:tcMar>
              <w:top w:w="100" w:type="dxa"/>
              <w:left w:w="100" w:type="dxa"/>
              <w:bottom w:w="100" w:type="dxa"/>
              <w:right w:w="100" w:type="dxa"/>
            </w:tcMar>
          </w:tcPr>
          <w:p w14:paraId="3C678E94" w14:textId="77777777" w:rsidR="001D7C88" w:rsidRPr="005F6A6F" w:rsidRDefault="007C5B3D" w:rsidP="007733CC">
            <w:pPr>
              <w:widowControl w:val="0"/>
              <w:numPr>
                <w:ilvl w:val="0"/>
                <w:numId w:val="4"/>
              </w:numPr>
              <w:pBdr>
                <w:top w:val="nil"/>
                <w:left w:val="nil"/>
                <w:bottom w:val="nil"/>
                <w:right w:val="nil"/>
                <w:between w:val="nil"/>
              </w:pBdr>
              <w:spacing w:before="0" w:after="0"/>
            </w:pPr>
            <w:r w:rsidRPr="005F6A6F">
              <w:t>High competitive market</w:t>
            </w:r>
          </w:p>
          <w:p w14:paraId="6BD58759" w14:textId="77777777" w:rsidR="001D7C88" w:rsidRPr="005F6A6F" w:rsidRDefault="007C5B3D" w:rsidP="007733CC">
            <w:pPr>
              <w:widowControl w:val="0"/>
              <w:numPr>
                <w:ilvl w:val="0"/>
                <w:numId w:val="4"/>
              </w:numPr>
              <w:pBdr>
                <w:top w:val="nil"/>
                <w:left w:val="nil"/>
                <w:bottom w:val="nil"/>
                <w:right w:val="nil"/>
                <w:between w:val="nil"/>
              </w:pBdr>
              <w:spacing w:before="0" w:after="0"/>
            </w:pPr>
            <w:r w:rsidRPr="005F6A6F">
              <w:t>Low brand awareness</w:t>
            </w:r>
          </w:p>
          <w:p w14:paraId="79B65B63" w14:textId="77777777" w:rsidR="001D7C88" w:rsidRPr="005F6A6F" w:rsidRDefault="007C5B3D" w:rsidP="007733CC">
            <w:pPr>
              <w:widowControl w:val="0"/>
              <w:numPr>
                <w:ilvl w:val="0"/>
                <w:numId w:val="4"/>
              </w:numPr>
              <w:pBdr>
                <w:top w:val="nil"/>
                <w:left w:val="nil"/>
                <w:bottom w:val="nil"/>
                <w:right w:val="nil"/>
                <w:between w:val="nil"/>
              </w:pBdr>
              <w:spacing w:before="0" w:after="0"/>
            </w:pPr>
            <w:r w:rsidRPr="005F6A6F">
              <w:t>Low-quality consumer services (McCarthy, 2021)</w:t>
            </w:r>
          </w:p>
        </w:tc>
      </w:tr>
    </w:tbl>
    <w:p w14:paraId="2BB53B5A" w14:textId="77777777" w:rsidR="001D7C88" w:rsidRPr="005F6A6F" w:rsidRDefault="007C5B3D" w:rsidP="0081205C">
      <w:pPr>
        <w:pStyle w:val="Legend"/>
        <w:rPr>
          <w:b w:val="0"/>
        </w:rPr>
      </w:pPr>
      <w:r w:rsidRPr="005F6A6F">
        <w:t xml:space="preserve">Table </w:t>
      </w:r>
      <w:r w:rsidRPr="005F6A6F">
        <w:fldChar w:fldCharType="begin"/>
      </w:r>
      <w:r w:rsidRPr="005F6A6F">
        <w:instrText xml:space="preserve"> SEQ Table \* ARABIC </w:instrText>
      </w:r>
      <w:r w:rsidRPr="005F6A6F">
        <w:fldChar w:fldCharType="separate"/>
      </w:r>
      <w:r w:rsidRPr="005F6A6F">
        <w:t>3</w:t>
      </w:r>
      <w:r w:rsidRPr="005F6A6F">
        <w:fldChar w:fldCharType="end"/>
      </w:r>
      <w:r w:rsidR="00651D57" w:rsidRPr="005F6A6F">
        <w:t>: SWOT analysis of Unilever</w:t>
      </w:r>
    </w:p>
    <w:p w14:paraId="62B2C469" w14:textId="77777777" w:rsidR="001D7C88" w:rsidRPr="005F6A6F" w:rsidRDefault="007C5B3D" w:rsidP="007733CC">
      <w:pPr>
        <w:jc w:val="center"/>
      </w:pPr>
      <w:r w:rsidRPr="005F6A6F">
        <w:t>(Source: Self-developed)</w:t>
      </w:r>
    </w:p>
    <w:p w14:paraId="7F25CC61" w14:textId="77777777" w:rsidR="001D7C88" w:rsidRPr="005F6A6F" w:rsidRDefault="007C5B3D" w:rsidP="007733CC">
      <w:pPr>
        <w:rPr>
          <w:b/>
          <w:i/>
        </w:rPr>
      </w:pPr>
      <w:r w:rsidRPr="005F6A6F">
        <w:rPr>
          <w:b/>
          <w:i/>
        </w:rPr>
        <w:t>Analysis</w:t>
      </w:r>
    </w:p>
    <w:p w14:paraId="681E9614" w14:textId="77777777" w:rsidR="001D7C88" w:rsidRPr="005F6A6F" w:rsidRDefault="007C5B3D" w:rsidP="007733CC">
      <w:r w:rsidRPr="005F6A6F">
        <w:t xml:space="preserve">The above table depicts the key factors of the business infrastructure of Unilever which demarks the chances of the organisation to sustain itself in the global retail market and accrue the target consumer base. Analysing the insights of the organisation, the strength segment of this SWOT analysis depicts the huge spectrum of employees this organisation holds globally which will help them deliver innovation and productivity to expand the business and effective management will help them to sustain the employees. Besides this, </w:t>
      </w:r>
      <w:r w:rsidRPr="005F6A6F">
        <w:lastRenderedPageBreak/>
        <w:t>there is an opportunity to increase product segmentation and the poor range of marketing can deliver huge losses due to lack of brand awareness in the global market.</w:t>
      </w:r>
    </w:p>
    <w:p w14:paraId="78706C62" w14:textId="77777777" w:rsidR="001D7C88" w:rsidRPr="005F6A6F" w:rsidRDefault="007C5B3D" w:rsidP="007733CC">
      <w:pPr>
        <w:rPr>
          <w:i/>
        </w:rPr>
      </w:pPr>
      <w:r w:rsidRPr="005F6A6F">
        <w:rPr>
          <w:i/>
        </w:rPr>
        <w:t>Reasons to expand the business globally</w:t>
      </w:r>
    </w:p>
    <w:p w14:paraId="0BFAD3C1" w14:textId="77777777" w:rsidR="001D7C88" w:rsidRPr="005F6A6F" w:rsidRDefault="007C5B3D" w:rsidP="007733CC">
      <w:r w:rsidRPr="005F6A6F">
        <w:t xml:space="preserve">There are several key reasons, which are considered as the major intentions of organisations to expand their business or trades globally. One of the key reasons is to </w:t>
      </w:r>
      <w:r w:rsidRPr="005F6A6F">
        <w:rPr>
          <w:b/>
          <w:i/>
        </w:rPr>
        <w:t>sell a higher volume of services or product</w:t>
      </w:r>
      <w:r w:rsidRPr="005F6A6F">
        <w:t xml:space="preserve">s. An organisation such as Unilever has expanded their business globally to provide quality services and products to the uncracked target consumers in several other countries across the globe. These products of the organisations are getting sold by navigating the demand of the demographics. For example, Uniler is considered one of the leading beverage retail sales in the United Kingdom depicting a revenue of around </w:t>
      </w:r>
      <w:r w:rsidRPr="005F6A6F">
        <w:rPr>
          <w:b/>
          <w:i/>
        </w:rPr>
        <w:t xml:space="preserve">13.6 billion pounds </w:t>
      </w:r>
      <w:r w:rsidRPr="005F6A6F">
        <w:t>(Petruzzi, 2023). This is one of the key reasons for Unilever to expand their business globally in different nations according to their demand.</w:t>
      </w:r>
    </w:p>
    <w:p w14:paraId="309A592C" w14:textId="77777777" w:rsidR="001D7C88" w:rsidRPr="005F6A6F" w:rsidRDefault="007C5B3D" w:rsidP="007733CC">
      <w:pPr>
        <w:rPr>
          <w:i/>
        </w:rPr>
      </w:pPr>
      <w:r w:rsidRPr="005F6A6F">
        <w:rPr>
          <w:i/>
        </w:rPr>
        <w:t>Incorporating innovation globally</w:t>
      </w:r>
    </w:p>
    <w:p w14:paraId="2C5BC075" w14:textId="77777777" w:rsidR="001D7C88" w:rsidRPr="005F6A6F" w:rsidRDefault="007C5B3D" w:rsidP="007733CC">
      <w:r w:rsidRPr="005F6A6F">
        <w:t xml:space="preserve">Organisations lacking in their technological aspects to provide quality consumer services in the retail business scenario usually expand their business in that notation where the organisations get new age business technologies easily and shape their business to upgrade the execution process. For example, </w:t>
      </w:r>
      <w:r w:rsidRPr="005F6A6F">
        <w:rPr>
          <w:b/>
          <w:i/>
        </w:rPr>
        <w:t>Tesco</w:t>
      </w:r>
      <w:r w:rsidRPr="005F6A6F">
        <w:t xml:space="preserve"> as a well-established retail brand in Britain was lacking in quality consumer and digital services due to poor IT infrastructure in the business sector of the United Kingdom. Due to this reason, they have expanded their business to Ireland which holds an IT market revenue of around </w:t>
      </w:r>
      <w:r w:rsidRPr="005F6A6F">
        <w:rPr>
          <w:b/>
          <w:i/>
        </w:rPr>
        <w:t xml:space="preserve">1579.9 million pounds </w:t>
      </w:r>
      <w:r w:rsidRPr="005F6A6F">
        <w:t xml:space="preserve">(Statista.com, 2023c). This has helped the organisation to incorporate new technologies such as AI, and automation in their global business segment. This is one of the main reasons to expand the business globally to avail the required business infrastructure. </w:t>
      </w:r>
    </w:p>
    <w:p w14:paraId="56F30951" w14:textId="77777777" w:rsidR="001D7C88" w:rsidRPr="005F6A6F" w:rsidRDefault="007C5B3D" w:rsidP="007733CC">
      <w:pPr>
        <w:rPr>
          <w:i/>
        </w:rPr>
      </w:pPr>
      <w:r w:rsidRPr="005F6A6F">
        <w:rPr>
          <w:i/>
        </w:rPr>
        <w:t>Understanding of the micro economy, different market structures and their influences</w:t>
      </w:r>
    </w:p>
    <w:p w14:paraId="44B946D6" w14:textId="77777777" w:rsidR="001D7C88" w:rsidRPr="005F6A6F" w:rsidRDefault="007C5B3D" w:rsidP="007733CC">
      <w:r w:rsidRPr="005F6A6F">
        <w:rPr>
          <w:b/>
          <w:i/>
        </w:rPr>
        <w:t>Diversification of the firm</w:t>
      </w:r>
      <w:r w:rsidRPr="005F6A6F">
        <w:t xml:space="preserve"> is one of the key reasons for the organisation to execute or engage in international trade. Diversification of employees in retail firms such as Unilever helps them to understand the demands of several communities in different communities or regions across the globe. According to the report by Tynes</w:t>
      </w:r>
      <w:r w:rsidR="0081205C" w:rsidRPr="005F6A6F">
        <w:t xml:space="preserve"> </w:t>
      </w:r>
      <w:r w:rsidRPr="005F6A6F">
        <w:t xml:space="preserve">(2022), the inclusion and diversification of employees in retail or any other business sectors across the globe help the organisation to develop talents and elevate productivity in the workplace. The cultural diversity which is adopted by the organisation according to their established work in a different section of the world incorporates the present innovation which eventually reflects the growth in the profit structure of the organisation. Apart from this, Organisations lacking in their technological aspects to provide quality consumer services in the retail business scenario usually expand their business in those nations where the organisations get new </w:t>
      </w:r>
      <w:r w:rsidRPr="005F6A6F">
        <w:lastRenderedPageBreak/>
        <w:t>age business technologies easily and shape their business to upgrade the execution process.</w:t>
      </w:r>
    </w:p>
    <w:p w14:paraId="12DF547D" w14:textId="77777777" w:rsidR="001D7C88" w:rsidRPr="005F6A6F" w:rsidRDefault="007C5B3D" w:rsidP="007733CC">
      <w:r w:rsidRPr="005F6A6F">
        <w:t>Unilever</w:t>
      </w:r>
      <w:r w:rsidR="0081205C" w:rsidRPr="005F6A6F">
        <w:t xml:space="preserve"> as a leading retail brand in the UK</w:t>
      </w:r>
      <w:r w:rsidRPr="005F6A6F">
        <w:t xml:space="preserve"> is also an established retail name in the business sector of the United States. The high demand for beverages in the UK is measured by the consumption rate of packaged drinking water in the UK, which has recorded a rate of around </w:t>
      </w:r>
      <w:r w:rsidRPr="005F6A6F">
        <w:rPr>
          <w:b/>
          <w:i/>
        </w:rPr>
        <w:t>25% of bottled water</w:t>
      </w:r>
      <w:r w:rsidRPr="005F6A6F">
        <w:t xml:space="preserve"> of the whole beverage consumed by US customers (Ridder, 2023). Due to this reason, as mentioned in the above action of this essay, Unilever is considered one of the leading beverage retailers in the business sector of the US. This business status of Unilever in the US has been possible due to the influence made by the consumers and the American employees in the organisation, which has helped the managerial team of the organisation to navigate the target market and the demand of the consumers in the US business scenario. Therefore the strategy of the organisation has always been to understand the demand and market the brand image in different parts of the globe to build a sustainable consumer base to survive. This has helped the organisation to sustain its business in different parts of the world in the long run.</w:t>
      </w:r>
    </w:p>
    <w:p w14:paraId="1CB90399" w14:textId="77777777" w:rsidR="001D7C88" w:rsidRPr="005F6A6F" w:rsidRDefault="007C5B3D" w:rsidP="007733CC">
      <w:r w:rsidRPr="005F6A6F">
        <w:t xml:space="preserve">Retail business across the globe has faced huge changes in the contemporary business scenario which has contributed to the present international economy by adopting the proper usage of e-commerce as an effective source of delivering high-quality consumer satisfaction. This has helped several organisations such as Unilever to extend their business digitally. The sales of retail e-commerce in the year 2022 have recorded a worldwide figure of around </w:t>
      </w:r>
      <w:r w:rsidRPr="005F6A6F">
        <w:rPr>
          <w:b/>
          <w:i/>
        </w:rPr>
        <w:t>5.7 trillion pounds</w:t>
      </w:r>
      <w:r w:rsidRPr="005F6A6F">
        <w:t xml:space="preserve"> (Pasquali, 2023). This is the key contribution of retail business to the global economic structure.</w:t>
      </w:r>
    </w:p>
    <w:p w14:paraId="00CBC34D" w14:textId="77777777" w:rsidR="001D7C88" w:rsidRPr="005F6A6F" w:rsidRDefault="007C5B3D" w:rsidP="007733CC">
      <w:pPr>
        <w:pStyle w:val="Titlu1"/>
      </w:pPr>
      <w:bookmarkStart w:id="4" w:name="_3phld6aume9k" w:colFirst="0" w:colLast="0"/>
      <w:bookmarkStart w:id="5" w:name="_Toc137660038"/>
      <w:bookmarkEnd w:id="4"/>
      <w:r w:rsidRPr="005F6A6F">
        <w:t>Conclusion</w:t>
      </w:r>
      <w:bookmarkEnd w:id="5"/>
    </w:p>
    <w:p w14:paraId="241015B9" w14:textId="77777777" w:rsidR="007733CC" w:rsidRPr="005F6A6F" w:rsidRDefault="007C5B3D">
      <w:r w:rsidRPr="005F6A6F">
        <w:t xml:space="preserve">This essay concludes by providing a clear insight into the global retail market which has a clear indication of its impact on the global economic structure. The clarification of global business management practices executed by several retail industries to establish diversification and technological progress has been depicted here with proper numerical data and information. All of these factors contribute to an organisation's working environment and can influence its entire business functions. Hence, this essay aims to discuss the external business environment of </w:t>
      </w:r>
      <w:r w:rsidRPr="005F6A6F">
        <w:rPr>
          <w:b/>
          <w:i/>
        </w:rPr>
        <w:t xml:space="preserve">Unilever </w:t>
      </w:r>
      <w:r w:rsidRPr="005F6A6F">
        <w:t>and how its business decisions and actions influence its ethics and wages. Hence, it will include different models to discuss the entire aspects.</w:t>
      </w:r>
      <w:bookmarkStart w:id="6" w:name="_7q8sc8fsp8k" w:colFirst="0" w:colLast="0"/>
      <w:bookmarkEnd w:id="6"/>
      <w:r w:rsidRPr="005F6A6F">
        <w:br w:type="page"/>
      </w:r>
    </w:p>
    <w:p w14:paraId="181E2F41" w14:textId="77777777" w:rsidR="001D7C88" w:rsidRPr="005F6A6F" w:rsidRDefault="007C5B3D" w:rsidP="007733CC">
      <w:pPr>
        <w:pStyle w:val="Titlu1"/>
      </w:pPr>
      <w:bookmarkStart w:id="7" w:name="_Toc137660039"/>
      <w:r w:rsidRPr="005F6A6F">
        <w:lastRenderedPageBreak/>
        <w:t>References</w:t>
      </w:r>
      <w:bookmarkEnd w:id="7"/>
    </w:p>
    <w:p w14:paraId="590795CF" w14:textId="77777777" w:rsidR="00782450" w:rsidRPr="000C6EE8" w:rsidRDefault="007C5B3D" w:rsidP="000C6EE8">
      <w:pPr>
        <w:spacing w:before="0" w:after="240"/>
        <w:rPr>
          <w:rFonts w:ascii="Times New Roman" w:eastAsia="Times New Roman" w:hAnsi="Times New Roman" w:cs="Times New Roman"/>
          <w:lang w:eastAsia="en-IN"/>
        </w:rPr>
      </w:pPr>
      <w:r w:rsidRPr="000C6EE8">
        <w:rPr>
          <w:rFonts w:eastAsia="Times New Roman"/>
          <w:lang w:eastAsia="en-IN"/>
        </w:rPr>
        <w:t xml:space="preserve">Anikin, S. (2022) </w:t>
      </w:r>
      <w:r w:rsidRPr="000C6EE8">
        <w:rPr>
          <w:rFonts w:eastAsia="Times New Roman"/>
          <w:i/>
          <w:iCs/>
          <w:lang w:eastAsia="en-IN"/>
        </w:rPr>
        <w:t>Council Post: Productivity, Innovation And Spotting The Signals Of Change</w:t>
      </w:r>
      <w:r w:rsidRPr="000C6EE8">
        <w:rPr>
          <w:rFonts w:eastAsia="Times New Roman"/>
          <w:lang w:eastAsia="en-IN"/>
        </w:rPr>
        <w:t xml:space="preserve">, </w:t>
      </w:r>
      <w:r w:rsidRPr="000C6EE8">
        <w:rPr>
          <w:rFonts w:eastAsia="Times New Roman"/>
          <w:i/>
          <w:iCs/>
          <w:lang w:eastAsia="en-IN"/>
        </w:rPr>
        <w:t>Forbes</w:t>
      </w:r>
      <w:r w:rsidRPr="000C6EE8">
        <w:rPr>
          <w:rFonts w:eastAsia="Times New Roman"/>
          <w:lang w:eastAsia="en-IN"/>
        </w:rPr>
        <w:t>. Available at: https://www.forbes.com/sites/forbestechcouncil/2022/02/22/productivity-innovation-and-spotting-the-signals-of-change/?sh=4a31c38430ab (Accessed: 14 June 2023).</w:t>
      </w:r>
    </w:p>
    <w:p w14:paraId="130B0972" w14:textId="77777777" w:rsidR="00782450" w:rsidRPr="000C6EE8" w:rsidRDefault="007C5B3D" w:rsidP="000C6EE8">
      <w:pPr>
        <w:spacing w:before="0" w:after="240"/>
        <w:rPr>
          <w:rFonts w:eastAsia="Times New Roman"/>
          <w:lang w:eastAsia="en-IN"/>
        </w:rPr>
      </w:pPr>
      <w:r w:rsidRPr="000C6EE8">
        <w:rPr>
          <w:rFonts w:eastAsia="Times New Roman"/>
          <w:lang w:eastAsia="en-IN"/>
        </w:rPr>
        <w:t xml:space="preserve">Bedford, E. (2022) </w:t>
      </w:r>
      <w:r w:rsidRPr="000C6EE8">
        <w:rPr>
          <w:rFonts w:eastAsia="Times New Roman"/>
          <w:i/>
          <w:iCs/>
          <w:lang w:eastAsia="en-IN"/>
        </w:rPr>
        <w:t>Tesco financial revenue United Kingdom 2015-2018 | Statista</w:t>
      </w:r>
      <w:r w:rsidRPr="000C6EE8">
        <w:rPr>
          <w:rFonts w:eastAsia="Times New Roman"/>
          <w:lang w:eastAsia="en-IN"/>
        </w:rPr>
        <w:t xml:space="preserve">, </w:t>
      </w:r>
      <w:r w:rsidRPr="000C6EE8">
        <w:rPr>
          <w:rFonts w:eastAsia="Times New Roman"/>
          <w:i/>
          <w:iCs/>
          <w:lang w:eastAsia="en-IN"/>
        </w:rPr>
        <w:t>Statista</w:t>
      </w:r>
      <w:r w:rsidRPr="000C6EE8">
        <w:rPr>
          <w:rFonts w:eastAsia="Times New Roman"/>
          <w:lang w:eastAsia="en-IN"/>
        </w:rPr>
        <w:t>. www.statista.com. Available at: https://www.statista.com/statistics/490931/tesco-group-finance-revenue-united-kingdom-uk/ (Accessed: 14 June 2023).</w:t>
      </w:r>
    </w:p>
    <w:p w14:paraId="2976111D" w14:textId="77777777" w:rsidR="00782450" w:rsidRPr="00782450" w:rsidRDefault="007C5B3D">
      <w:pPr>
        <w:rPr>
          <w:lang w:val="en-IN"/>
        </w:rPr>
      </w:pPr>
      <w:r w:rsidRPr="00782450">
        <w:rPr>
          <w:lang w:val="en-IN"/>
        </w:rPr>
        <w:t xml:space="preserve">Benzaghta, M. A. </w:t>
      </w:r>
      <w:r w:rsidRPr="00782450">
        <w:rPr>
          <w:i/>
          <w:iCs/>
          <w:lang w:val="en-IN"/>
        </w:rPr>
        <w:t>et al.</w:t>
      </w:r>
      <w:r w:rsidRPr="00782450">
        <w:rPr>
          <w:lang w:val="en-IN"/>
        </w:rPr>
        <w:t xml:space="preserve"> (2021) ‘SWOT Analysis applications: an Integrative Literature Review’, </w:t>
      </w:r>
      <w:r w:rsidRPr="00782450">
        <w:rPr>
          <w:i/>
          <w:iCs/>
          <w:lang w:val="en-IN"/>
        </w:rPr>
        <w:t>Journal of Global Business Insights</w:t>
      </w:r>
      <w:r w:rsidRPr="00782450">
        <w:rPr>
          <w:lang w:val="en-IN"/>
        </w:rPr>
        <w:t>, 6(1), pp. 54–72. doi: https://doi.org/10.5038/2640-6489.6.1.1148.</w:t>
      </w:r>
    </w:p>
    <w:p w14:paraId="317B4FF1" w14:textId="77777777" w:rsidR="00782450" w:rsidRPr="000C6EE8" w:rsidRDefault="007C5B3D" w:rsidP="000C6EE8">
      <w:pPr>
        <w:spacing w:before="0" w:after="240"/>
        <w:rPr>
          <w:rFonts w:eastAsia="Times New Roman"/>
          <w:lang w:eastAsia="en-IN"/>
        </w:rPr>
      </w:pPr>
      <w:r w:rsidRPr="000C6EE8">
        <w:rPr>
          <w:rFonts w:eastAsia="Times New Roman"/>
          <w:lang w:eastAsia="en-IN"/>
        </w:rPr>
        <w:t xml:space="preserve">Clark, D. (2023) </w:t>
      </w:r>
      <w:r w:rsidRPr="000C6EE8">
        <w:rPr>
          <w:rFonts w:eastAsia="Times New Roman"/>
          <w:i/>
          <w:iCs/>
          <w:lang w:eastAsia="en-IN"/>
        </w:rPr>
        <w:t>UK: GDP in pounds 2000-2018</w:t>
      </w:r>
      <w:r w:rsidRPr="000C6EE8">
        <w:rPr>
          <w:rFonts w:eastAsia="Times New Roman"/>
          <w:lang w:eastAsia="en-IN"/>
        </w:rPr>
        <w:t xml:space="preserve">, </w:t>
      </w:r>
      <w:r w:rsidRPr="000C6EE8">
        <w:rPr>
          <w:rFonts w:eastAsia="Times New Roman"/>
          <w:i/>
          <w:iCs/>
          <w:lang w:eastAsia="en-IN"/>
        </w:rPr>
        <w:t>Statista</w:t>
      </w:r>
      <w:r w:rsidRPr="000C6EE8">
        <w:rPr>
          <w:rFonts w:eastAsia="Times New Roman"/>
          <w:lang w:eastAsia="en-IN"/>
        </w:rPr>
        <w:t>. Available at: https://www.statista.com/statistics/281744/gdp-of-the-united-kingdom/#:~:text=The%20Gross%20domestic%20product%20of (Accessed: 14 June 2023).</w:t>
      </w:r>
    </w:p>
    <w:p w14:paraId="62B69230" w14:textId="77777777" w:rsidR="00782450" w:rsidRPr="000C6EE8" w:rsidRDefault="007C5B3D" w:rsidP="000C6EE8">
      <w:pPr>
        <w:spacing w:before="0" w:after="240"/>
        <w:rPr>
          <w:rFonts w:eastAsia="Times New Roman"/>
          <w:lang w:eastAsia="en-IN"/>
        </w:rPr>
      </w:pPr>
      <w:r w:rsidRPr="000C6EE8">
        <w:rPr>
          <w:rFonts w:eastAsia="Times New Roman"/>
          <w:lang w:eastAsia="en-IN"/>
        </w:rPr>
        <w:t xml:space="preserve">Consultancy.uk (2022) </w:t>
      </w:r>
      <w:r w:rsidRPr="000C6EE8">
        <w:rPr>
          <w:rFonts w:eastAsia="Times New Roman"/>
          <w:i/>
          <w:iCs/>
          <w:lang w:eastAsia="en-IN"/>
        </w:rPr>
        <w:t>Sustainable consumption a £150 billion opportunity for UK retail</w:t>
      </w:r>
      <w:r w:rsidRPr="000C6EE8">
        <w:rPr>
          <w:rFonts w:eastAsia="Times New Roman"/>
          <w:lang w:eastAsia="en-IN"/>
        </w:rPr>
        <w:t xml:space="preserve">, </w:t>
      </w:r>
      <w:r w:rsidRPr="000C6EE8">
        <w:rPr>
          <w:rFonts w:eastAsia="Times New Roman"/>
          <w:i/>
          <w:iCs/>
          <w:lang w:eastAsia="en-IN"/>
        </w:rPr>
        <w:t>www.consultancy.uk</w:t>
      </w:r>
      <w:r w:rsidRPr="000C6EE8">
        <w:rPr>
          <w:rFonts w:eastAsia="Times New Roman"/>
          <w:lang w:eastAsia="en-IN"/>
        </w:rPr>
        <w:t>. consultancy.uk. Available at: https://www.consultancy.uk/news/30531/sustainable-consumption-a-150-billion-opportunity-for-uk-retail (Accessed: 14 June 2023).</w:t>
      </w:r>
    </w:p>
    <w:p w14:paraId="111319C7" w14:textId="77777777" w:rsidR="00782450" w:rsidRPr="000C6EE8" w:rsidRDefault="007C5B3D" w:rsidP="000C6EE8">
      <w:pPr>
        <w:spacing w:before="0" w:after="240"/>
        <w:rPr>
          <w:rFonts w:eastAsia="Times New Roman"/>
          <w:lang w:eastAsia="en-IN"/>
        </w:rPr>
      </w:pPr>
      <w:r w:rsidRPr="000C6EE8">
        <w:rPr>
          <w:rFonts w:eastAsia="Times New Roman"/>
          <w:lang w:eastAsia="en-IN"/>
        </w:rPr>
        <w:t xml:space="preserve">Darretta, C. (2021) </w:t>
      </w:r>
      <w:r w:rsidRPr="000C6EE8">
        <w:rPr>
          <w:rFonts w:eastAsia="Times New Roman"/>
          <w:i/>
          <w:iCs/>
          <w:lang w:eastAsia="en-IN"/>
        </w:rPr>
        <w:t>Council Post: The Value Of Diversification</w:t>
      </w:r>
      <w:r w:rsidRPr="000C6EE8">
        <w:rPr>
          <w:rFonts w:eastAsia="Times New Roman"/>
          <w:lang w:eastAsia="en-IN"/>
        </w:rPr>
        <w:t xml:space="preserve">, </w:t>
      </w:r>
      <w:r w:rsidRPr="000C6EE8">
        <w:rPr>
          <w:rFonts w:eastAsia="Times New Roman"/>
          <w:i/>
          <w:iCs/>
          <w:lang w:eastAsia="en-IN"/>
        </w:rPr>
        <w:t>Forbes</w:t>
      </w:r>
      <w:r w:rsidRPr="000C6EE8">
        <w:rPr>
          <w:rFonts w:eastAsia="Times New Roman"/>
          <w:lang w:eastAsia="en-IN"/>
        </w:rPr>
        <w:t>. Available at: https://www.forbes.com/sites/forbesbusinesscouncil/2021/10/18/the-value-of-diversification/?sh=2610ff5e221e (Accessed: 14 June 2023).</w:t>
      </w:r>
    </w:p>
    <w:p w14:paraId="24D08EB5" w14:textId="77777777" w:rsidR="00782450" w:rsidRPr="000C6EE8" w:rsidRDefault="007C5B3D" w:rsidP="000C6EE8">
      <w:pPr>
        <w:spacing w:before="0" w:after="240"/>
        <w:rPr>
          <w:rFonts w:eastAsia="Times New Roman"/>
          <w:lang w:eastAsia="en-IN"/>
        </w:rPr>
      </w:pPr>
      <w:r w:rsidRPr="000C6EE8">
        <w:rPr>
          <w:rFonts w:eastAsia="Times New Roman"/>
          <w:lang w:eastAsia="en-IN"/>
        </w:rPr>
        <w:t xml:space="preserve">Deloitte.com (2017) </w:t>
      </w:r>
      <w:r w:rsidRPr="000C6EE8">
        <w:rPr>
          <w:rFonts w:eastAsia="Times New Roman"/>
          <w:i/>
          <w:iCs/>
          <w:lang w:eastAsia="en-IN"/>
        </w:rPr>
        <w:t>Digital Influence in UK Retail</w:t>
      </w:r>
      <w:r w:rsidRPr="000C6EE8">
        <w:rPr>
          <w:rFonts w:eastAsia="Times New Roman"/>
          <w:lang w:eastAsia="en-IN"/>
        </w:rPr>
        <w:t xml:space="preserve">, </w:t>
      </w:r>
      <w:r w:rsidRPr="000C6EE8">
        <w:rPr>
          <w:rFonts w:eastAsia="Times New Roman"/>
          <w:i/>
          <w:iCs/>
          <w:lang w:eastAsia="en-IN"/>
        </w:rPr>
        <w:t>https://www2.deloitte.com/content/dam/Deloitte/uk/Documents/consumer-business/deloitte-uk-digital-influence-in-uk-retail-2014.pdf</w:t>
      </w:r>
      <w:r w:rsidRPr="000C6EE8">
        <w:rPr>
          <w:rFonts w:eastAsia="Times New Roman"/>
          <w:lang w:eastAsia="en-IN"/>
        </w:rPr>
        <w:t>. deloitte: deloitte, p. 1/20. Available at: https://www2.deloitte.com/content/dam/Deloitte/uk/Documents/consumer-business/deloitte-uk-digital-influence-in-uk-retail-2014.pdf (Accessed: 14 June 2023).</w:t>
      </w:r>
    </w:p>
    <w:p w14:paraId="6FFF7E0F" w14:textId="77777777" w:rsidR="00782450" w:rsidRPr="000C6EE8" w:rsidRDefault="007C5B3D" w:rsidP="000C6EE8">
      <w:pPr>
        <w:spacing w:before="0" w:after="240"/>
        <w:rPr>
          <w:rFonts w:eastAsia="Times New Roman"/>
          <w:lang w:eastAsia="en-IN"/>
        </w:rPr>
      </w:pPr>
      <w:r w:rsidRPr="000C6EE8">
        <w:rPr>
          <w:rFonts w:eastAsia="Times New Roman"/>
          <w:lang w:eastAsia="en-IN"/>
        </w:rPr>
        <w:t xml:space="preserve">Gov.uk (2018) </w:t>
      </w:r>
      <w:r w:rsidRPr="000C6EE8">
        <w:rPr>
          <w:rFonts w:eastAsia="Times New Roman"/>
          <w:i/>
          <w:iCs/>
          <w:lang w:eastAsia="en-IN"/>
        </w:rPr>
        <w:t>UK trade policy: a guide to new trade legislation</w:t>
      </w:r>
      <w:r w:rsidRPr="000C6EE8">
        <w:rPr>
          <w:rFonts w:eastAsia="Times New Roman"/>
          <w:lang w:eastAsia="en-IN"/>
        </w:rPr>
        <w:t xml:space="preserve">, </w:t>
      </w:r>
      <w:r w:rsidRPr="000C6EE8">
        <w:rPr>
          <w:rFonts w:eastAsia="Times New Roman"/>
          <w:i/>
          <w:iCs/>
          <w:lang w:eastAsia="en-IN"/>
        </w:rPr>
        <w:t>GOV.UK</w:t>
      </w:r>
      <w:r w:rsidRPr="000C6EE8">
        <w:rPr>
          <w:rFonts w:eastAsia="Times New Roman"/>
          <w:lang w:eastAsia="en-IN"/>
        </w:rPr>
        <w:t>. GOV.UK. Available at: https://www.gov.uk/government/publications/a-uk-trade-policy-a-guide-to-trade-legislation/preparing-for-a-uk-trade-policy-a-guide-to-trade-legislation (Accessed: 14 June 2023).</w:t>
      </w:r>
    </w:p>
    <w:p w14:paraId="3793EA27" w14:textId="77777777" w:rsidR="00782450" w:rsidRPr="000C6EE8" w:rsidRDefault="007C5B3D" w:rsidP="000C6EE8">
      <w:pPr>
        <w:spacing w:before="0" w:after="240"/>
        <w:rPr>
          <w:rFonts w:eastAsia="Times New Roman"/>
          <w:lang w:eastAsia="en-IN"/>
        </w:rPr>
      </w:pPr>
      <w:r w:rsidRPr="000C6EE8">
        <w:rPr>
          <w:rFonts w:eastAsia="Times New Roman"/>
          <w:lang w:eastAsia="en-IN"/>
        </w:rPr>
        <w:lastRenderedPageBreak/>
        <w:t xml:space="preserve">Gov.uk (2023) </w:t>
      </w:r>
      <w:r w:rsidRPr="000C6EE8">
        <w:rPr>
          <w:rFonts w:eastAsia="Times New Roman"/>
          <w:i/>
          <w:iCs/>
          <w:lang w:eastAsia="en-IN"/>
        </w:rPr>
        <w:t>Spring Budget 2023 — Overview of tax legislation and rates (OOTLAR)</w:t>
      </w:r>
      <w:r w:rsidRPr="000C6EE8">
        <w:rPr>
          <w:rFonts w:eastAsia="Times New Roman"/>
          <w:lang w:eastAsia="en-IN"/>
        </w:rPr>
        <w:t xml:space="preserve">, </w:t>
      </w:r>
      <w:r w:rsidRPr="000C6EE8">
        <w:rPr>
          <w:rFonts w:eastAsia="Times New Roman"/>
          <w:i/>
          <w:iCs/>
          <w:lang w:eastAsia="en-IN"/>
        </w:rPr>
        <w:t>GOV.UK</w:t>
      </w:r>
      <w:r w:rsidRPr="000C6EE8">
        <w:rPr>
          <w:rFonts w:eastAsia="Times New Roman"/>
          <w:lang w:eastAsia="en-IN"/>
        </w:rPr>
        <w:t>. GOV.UK. Available at: https://www.gov.uk/government/publications/spring-budget-2023-overview-of-tax-legislation-and-rates-ootlar/spring-budget-2023-overview-of-tax-legislation-and-rates-ootlar#:~:text=Legislation%20will%20be%20introduced%20in (Accessed: 14 June 2023).</w:t>
      </w:r>
    </w:p>
    <w:p w14:paraId="408AB8CD" w14:textId="77777777" w:rsidR="00782450" w:rsidRPr="000C6EE8" w:rsidRDefault="007C5B3D" w:rsidP="000C6EE8">
      <w:pPr>
        <w:spacing w:before="0" w:after="240"/>
        <w:rPr>
          <w:rFonts w:eastAsia="Times New Roman"/>
          <w:lang w:eastAsia="en-IN"/>
        </w:rPr>
      </w:pPr>
      <w:r w:rsidRPr="000C6EE8">
        <w:rPr>
          <w:rFonts w:eastAsia="Times New Roman"/>
          <w:lang w:eastAsia="en-IN"/>
        </w:rPr>
        <w:t xml:space="preserve">legislation.gov.uk (2023) </w:t>
      </w:r>
      <w:r w:rsidRPr="000C6EE8">
        <w:rPr>
          <w:rFonts w:eastAsia="Times New Roman"/>
          <w:i/>
          <w:iCs/>
          <w:lang w:eastAsia="en-IN"/>
        </w:rPr>
        <w:t>Consumer Safety Act 1978</w:t>
      </w:r>
      <w:r w:rsidRPr="000C6EE8">
        <w:rPr>
          <w:rFonts w:eastAsia="Times New Roman"/>
          <w:lang w:eastAsia="en-IN"/>
        </w:rPr>
        <w:t xml:space="preserve">, </w:t>
      </w:r>
      <w:r w:rsidRPr="000C6EE8">
        <w:rPr>
          <w:rFonts w:eastAsia="Times New Roman"/>
          <w:i/>
          <w:iCs/>
          <w:lang w:eastAsia="en-IN"/>
        </w:rPr>
        <w:t>Legislation.gov.uk</w:t>
      </w:r>
      <w:r w:rsidRPr="000C6EE8">
        <w:rPr>
          <w:rFonts w:eastAsia="Times New Roman"/>
          <w:lang w:eastAsia="en-IN"/>
        </w:rPr>
        <w:t>. legislation.gov.uk. Available at: https://www.legislation.gov.uk/ukpga/1978/38/enacted#:~:text=(1)Where%20safety%20regulations%20prohibit (Accessed: 14 June 2023).</w:t>
      </w:r>
    </w:p>
    <w:p w14:paraId="24E07A20" w14:textId="77777777" w:rsidR="00782450" w:rsidRPr="000C6EE8" w:rsidRDefault="007C5B3D" w:rsidP="000C6EE8">
      <w:pPr>
        <w:spacing w:before="0" w:after="240"/>
        <w:rPr>
          <w:rFonts w:eastAsia="Times New Roman"/>
          <w:lang w:eastAsia="en-IN"/>
        </w:rPr>
      </w:pPr>
      <w:r w:rsidRPr="000C6EE8">
        <w:rPr>
          <w:rFonts w:eastAsia="Times New Roman"/>
          <w:lang w:eastAsia="en-IN"/>
        </w:rPr>
        <w:t xml:space="preserve">McCarthy, B. (2021) </w:t>
      </w:r>
      <w:r w:rsidRPr="000C6EE8">
        <w:rPr>
          <w:rFonts w:eastAsia="Times New Roman"/>
          <w:i/>
          <w:iCs/>
          <w:lang w:eastAsia="en-IN"/>
        </w:rPr>
        <w:t>Council Post: The Biggest Factor For Company Success: Customer Service</w:t>
      </w:r>
      <w:r w:rsidRPr="000C6EE8">
        <w:rPr>
          <w:rFonts w:eastAsia="Times New Roman"/>
          <w:lang w:eastAsia="en-IN"/>
        </w:rPr>
        <w:t xml:space="preserve">, </w:t>
      </w:r>
      <w:r w:rsidRPr="000C6EE8">
        <w:rPr>
          <w:rFonts w:eastAsia="Times New Roman"/>
          <w:i/>
          <w:iCs/>
          <w:lang w:eastAsia="en-IN"/>
        </w:rPr>
        <w:t>Forbes</w:t>
      </w:r>
      <w:r w:rsidRPr="000C6EE8">
        <w:rPr>
          <w:rFonts w:eastAsia="Times New Roman"/>
          <w:lang w:eastAsia="en-IN"/>
        </w:rPr>
        <w:t>. Available at: https://www.forbes.com/sites/forbesfinancecouncil/2021/12/22/the-biggest-factor-for-company-success-customer-service/?sh=19a28f5c10aa (Accessed: 14 June 2023).</w:t>
      </w:r>
    </w:p>
    <w:p w14:paraId="52B9D572" w14:textId="77777777" w:rsidR="00782450" w:rsidRPr="000C6EE8" w:rsidRDefault="007C5B3D" w:rsidP="000C6EE8">
      <w:pPr>
        <w:spacing w:before="0" w:after="240"/>
        <w:rPr>
          <w:rFonts w:eastAsia="Times New Roman"/>
          <w:lang w:val="en-IN" w:eastAsia="en-IN"/>
        </w:rPr>
      </w:pPr>
      <w:r w:rsidRPr="000C6EE8">
        <w:rPr>
          <w:rFonts w:eastAsia="Times New Roman"/>
          <w:lang w:val="en-IN" w:eastAsia="en-IN"/>
        </w:rPr>
        <w:t xml:space="preserve">Nash, J. (2019) ‘Exploring How Social Media Platforms Influence Fashion Consumer Decisions in the UK Retail Sector’, </w:t>
      </w:r>
      <w:r w:rsidRPr="000C6EE8">
        <w:rPr>
          <w:rFonts w:eastAsia="Times New Roman"/>
          <w:i/>
          <w:iCs/>
          <w:lang w:val="en-IN" w:eastAsia="en-IN"/>
        </w:rPr>
        <w:t>Journal of Fashion Marketing and Management: An International Journal</w:t>
      </w:r>
      <w:r w:rsidRPr="000C6EE8">
        <w:rPr>
          <w:rFonts w:eastAsia="Times New Roman"/>
          <w:lang w:val="en-IN" w:eastAsia="en-IN"/>
        </w:rPr>
        <w:t>, 23(1), pp. 82–103. doi: https://doi.org/10.1108/jfmm-01-2018-0012.</w:t>
      </w:r>
    </w:p>
    <w:p w14:paraId="3E3E5C9E" w14:textId="77777777" w:rsidR="00782450" w:rsidRPr="000C6EE8" w:rsidRDefault="007C5B3D" w:rsidP="000C6EE8">
      <w:r w:rsidRPr="000C6EE8">
        <w:t xml:space="preserve">Nyame-Asiamah, F. and Ghulam, S. (2019) ‘The relationship between CSR activity and sales growth in the UK retailing sector’, </w:t>
      </w:r>
      <w:r w:rsidRPr="000C6EE8">
        <w:rPr>
          <w:i/>
          <w:iCs/>
        </w:rPr>
        <w:t>Social Responsibility Journal</w:t>
      </w:r>
      <w:r w:rsidRPr="000C6EE8">
        <w:t>, 16(3). doi: https://doi.org/10.1108/srj-09-2018-0245.</w:t>
      </w:r>
    </w:p>
    <w:p w14:paraId="7973E9F1" w14:textId="77777777" w:rsidR="00782450" w:rsidRPr="000C6EE8" w:rsidRDefault="007C5B3D" w:rsidP="000C6EE8">
      <w:pPr>
        <w:spacing w:before="0" w:after="240"/>
        <w:rPr>
          <w:rFonts w:eastAsia="Times New Roman"/>
          <w:lang w:eastAsia="en-IN"/>
        </w:rPr>
      </w:pPr>
      <w:r w:rsidRPr="000C6EE8">
        <w:rPr>
          <w:rFonts w:eastAsia="Times New Roman"/>
          <w:lang w:eastAsia="en-IN"/>
        </w:rPr>
        <w:t xml:space="preserve">Ons.gov.uk (2023) </w:t>
      </w:r>
      <w:r w:rsidRPr="000C6EE8">
        <w:rPr>
          <w:rFonts w:eastAsia="Times New Roman"/>
          <w:i/>
          <w:iCs/>
          <w:lang w:eastAsia="en-IN"/>
        </w:rPr>
        <w:t>Gross Domestic Product (GDP) - Office for National Statistics</w:t>
      </w:r>
      <w:r w:rsidRPr="000C6EE8">
        <w:rPr>
          <w:rFonts w:eastAsia="Times New Roman"/>
          <w:lang w:eastAsia="en-IN"/>
        </w:rPr>
        <w:t xml:space="preserve">, </w:t>
      </w:r>
      <w:r w:rsidRPr="000C6EE8">
        <w:rPr>
          <w:rFonts w:eastAsia="Times New Roman"/>
          <w:i/>
          <w:iCs/>
          <w:lang w:eastAsia="en-IN"/>
        </w:rPr>
        <w:t>www.ons.gov.uk</w:t>
      </w:r>
      <w:r w:rsidRPr="000C6EE8">
        <w:rPr>
          <w:rFonts w:eastAsia="Times New Roman"/>
          <w:lang w:eastAsia="en-IN"/>
        </w:rPr>
        <w:t>. ons.gov.uk. Available at: https://www.ons.gov.uk/economy/grossdomesticproductgdp#:~:text=GDP%20first%20quarterly%20estimate%2C%20UK%3A%20January%20to%20March%202023&amp;text=Monthly%20estimates%20published%20today%20(12 (Accessed: 14 June 2023).</w:t>
      </w:r>
    </w:p>
    <w:p w14:paraId="6EE2CCDE" w14:textId="77777777" w:rsidR="00782450" w:rsidRPr="000C6EE8" w:rsidRDefault="007C5B3D" w:rsidP="000C6EE8">
      <w:pPr>
        <w:spacing w:before="0" w:after="240"/>
        <w:rPr>
          <w:rFonts w:eastAsia="Times New Roman"/>
          <w:lang w:eastAsia="en-IN"/>
        </w:rPr>
      </w:pPr>
      <w:r w:rsidRPr="000C6EE8">
        <w:rPr>
          <w:rFonts w:eastAsia="Times New Roman"/>
          <w:lang w:eastAsia="en-IN"/>
        </w:rPr>
        <w:t xml:space="preserve">Pasquali, M. (2023) </w:t>
      </w:r>
      <w:r w:rsidRPr="000C6EE8">
        <w:rPr>
          <w:rFonts w:eastAsia="Times New Roman"/>
          <w:i/>
          <w:iCs/>
          <w:lang w:eastAsia="en-IN"/>
        </w:rPr>
        <w:t>E-commerce worldwide - statistics &amp; facts</w:t>
      </w:r>
      <w:r w:rsidRPr="000C6EE8">
        <w:rPr>
          <w:rFonts w:eastAsia="Times New Roman"/>
          <w:lang w:eastAsia="en-IN"/>
        </w:rPr>
        <w:t xml:space="preserve">, </w:t>
      </w:r>
      <w:r w:rsidRPr="000C6EE8">
        <w:rPr>
          <w:rFonts w:eastAsia="Times New Roman"/>
          <w:i/>
          <w:iCs/>
          <w:lang w:eastAsia="en-IN"/>
        </w:rPr>
        <w:t>Statista</w:t>
      </w:r>
      <w:r w:rsidRPr="000C6EE8">
        <w:rPr>
          <w:rFonts w:eastAsia="Times New Roman"/>
          <w:lang w:eastAsia="en-IN"/>
        </w:rPr>
        <w:t>. Available at: https://www.statista.com/topics/871/online-shopping/#topicOverview (Accessed: 14 June 2023).</w:t>
      </w:r>
    </w:p>
    <w:p w14:paraId="0DDA467B" w14:textId="77777777" w:rsidR="00782450" w:rsidRPr="000C6EE8" w:rsidRDefault="007C5B3D" w:rsidP="000C6EE8">
      <w:pPr>
        <w:spacing w:before="0" w:after="240"/>
        <w:rPr>
          <w:rFonts w:eastAsia="Times New Roman"/>
          <w:lang w:eastAsia="en-IN"/>
        </w:rPr>
      </w:pPr>
      <w:r w:rsidRPr="000C6EE8">
        <w:rPr>
          <w:rFonts w:eastAsia="Times New Roman"/>
          <w:lang w:eastAsia="en-IN"/>
        </w:rPr>
        <w:t xml:space="preserve">Petruzzi , D. (2022) </w:t>
      </w:r>
      <w:r w:rsidRPr="000C6EE8">
        <w:rPr>
          <w:rFonts w:eastAsia="Times New Roman"/>
          <w:i/>
          <w:iCs/>
          <w:lang w:eastAsia="en-IN"/>
        </w:rPr>
        <w:t>Revenue of the Unilever Group worldwide 2007-2021 | Statista</w:t>
      </w:r>
      <w:r w:rsidRPr="000C6EE8">
        <w:rPr>
          <w:rFonts w:eastAsia="Times New Roman"/>
          <w:lang w:eastAsia="en-IN"/>
        </w:rPr>
        <w:t xml:space="preserve">, </w:t>
      </w:r>
      <w:r w:rsidRPr="000C6EE8">
        <w:rPr>
          <w:rFonts w:eastAsia="Times New Roman"/>
          <w:i/>
          <w:iCs/>
          <w:lang w:eastAsia="en-IN"/>
        </w:rPr>
        <w:t>Statista</w:t>
      </w:r>
      <w:r w:rsidRPr="000C6EE8">
        <w:rPr>
          <w:rFonts w:eastAsia="Times New Roman"/>
          <w:lang w:eastAsia="en-IN"/>
        </w:rPr>
        <w:t>. www.statista.com. Available at: https://www.statista.com/statistics/269190/global-revenue-of-the-unilever-group-since-2007/ (Accessed: 14 June 2023).</w:t>
      </w:r>
    </w:p>
    <w:p w14:paraId="09CE8A78" w14:textId="77777777" w:rsidR="00782450" w:rsidRPr="000C6EE8" w:rsidRDefault="007C5B3D" w:rsidP="000C6EE8">
      <w:pPr>
        <w:spacing w:before="0" w:after="240"/>
        <w:rPr>
          <w:rFonts w:eastAsia="Times New Roman"/>
          <w:lang w:eastAsia="en-IN"/>
        </w:rPr>
      </w:pPr>
      <w:r w:rsidRPr="000C6EE8">
        <w:rPr>
          <w:rFonts w:eastAsia="Times New Roman"/>
          <w:lang w:eastAsia="en-IN"/>
        </w:rPr>
        <w:t xml:space="preserve">Petruzzi, D. (2023) </w:t>
      </w:r>
      <w:r w:rsidRPr="000C6EE8">
        <w:rPr>
          <w:rFonts w:eastAsia="Times New Roman"/>
          <w:i/>
          <w:iCs/>
          <w:lang w:eastAsia="en-IN"/>
        </w:rPr>
        <w:t>Topic: Unilever</w:t>
      </w:r>
      <w:r w:rsidRPr="000C6EE8">
        <w:rPr>
          <w:rFonts w:eastAsia="Times New Roman"/>
          <w:lang w:eastAsia="en-IN"/>
        </w:rPr>
        <w:t xml:space="preserve">, </w:t>
      </w:r>
      <w:r w:rsidRPr="000C6EE8">
        <w:rPr>
          <w:rFonts w:eastAsia="Times New Roman"/>
          <w:i/>
          <w:iCs/>
          <w:lang w:eastAsia="en-IN"/>
        </w:rPr>
        <w:t>Statista</w:t>
      </w:r>
      <w:r w:rsidRPr="000C6EE8">
        <w:rPr>
          <w:rFonts w:eastAsia="Times New Roman"/>
          <w:lang w:eastAsia="en-IN"/>
        </w:rPr>
        <w:t>. Available at: https://www.statista.com/topics/1397/unilever/#topicOverview (Accessed: 14 June 2023).</w:t>
      </w:r>
    </w:p>
    <w:p w14:paraId="53A2D065" w14:textId="77777777" w:rsidR="00782450" w:rsidRPr="001D3760" w:rsidRDefault="007C5B3D" w:rsidP="000C6EE8">
      <w:pPr>
        <w:spacing w:before="0" w:after="240"/>
        <w:rPr>
          <w:rFonts w:eastAsia="Times New Roman"/>
          <w:lang w:val="en-IN" w:eastAsia="en-IN"/>
        </w:rPr>
      </w:pPr>
      <w:r w:rsidRPr="001D3760">
        <w:rPr>
          <w:rFonts w:eastAsia="Times New Roman"/>
          <w:lang w:val="en-IN" w:eastAsia="en-IN"/>
        </w:rPr>
        <w:lastRenderedPageBreak/>
        <w:t xml:space="preserve">Reinartz, W., Wiegand, N. and Imschloss, M. (2019) ‘The impact of digital transformation on the retailing value chain’, </w:t>
      </w:r>
      <w:r w:rsidRPr="001D3760">
        <w:rPr>
          <w:rFonts w:eastAsia="Times New Roman"/>
          <w:i/>
          <w:iCs/>
          <w:lang w:val="en-IN" w:eastAsia="en-IN"/>
        </w:rPr>
        <w:t>International Journal of Research in Marketing</w:t>
      </w:r>
      <w:r w:rsidRPr="001D3760">
        <w:rPr>
          <w:rFonts w:eastAsia="Times New Roman"/>
          <w:lang w:val="en-IN" w:eastAsia="en-IN"/>
        </w:rPr>
        <w:t>, 36(3), pp. 350–366. doi: https://doi.org/10.1016/j.ijresmar.2018.12.002.</w:t>
      </w:r>
    </w:p>
    <w:p w14:paraId="28219260" w14:textId="77777777" w:rsidR="00782450" w:rsidRPr="000C6EE8" w:rsidRDefault="007C5B3D" w:rsidP="000C6EE8">
      <w:pPr>
        <w:spacing w:before="0" w:after="240"/>
        <w:rPr>
          <w:rFonts w:eastAsia="Times New Roman"/>
          <w:lang w:eastAsia="en-IN"/>
        </w:rPr>
      </w:pPr>
      <w:r w:rsidRPr="000C6EE8">
        <w:rPr>
          <w:rFonts w:eastAsia="Times New Roman"/>
          <w:lang w:eastAsia="en-IN"/>
        </w:rPr>
        <w:t xml:space="preserve">Ridder, M. (2023) </w:t>
      </w:r>
      <w:r w:rsidRPr="000C6EE8">
        <w:rPr>
          <w:rFonts w:eastAsia="Times New Roman"/>
          <w:i/>
          <w:iCs/>
          <w:lang w:eastAsia="en-IN"/>
        </w:rPr>
        <w:t>U.S. consumption share of beverages by segment, 2018</w:t>
      </w:r>
      <w:r w:rsidRPr="000C6EE8">
        <w:rPr>
          <w:rFonts w:eastAsia="Times New Roman"/>
          <w:lang w:eastAsia="en-IN"/>
        </w:rPr>
        <w:t xml:space="preserve">, </w:t>
      </w:r>
      <w:r w:rsidRPr="000C6EE8">
        <w:rPr>
          <w:rFonts w:eastAsia="Times New Roman"/>
          <w:i/>
          <w:iCs/>
          <w:lang w:eastAsia="en-IN"/>
        </w:rPr>
        <w:t>Statista</w:t>
      </w:r>
      <w:r w:rsidRPr="000C6EE8">
        <w:rPr>
          <w:rFonts w:eastAsia="Times New Roman"/>
          <w:lang w:eastAsia="en-IN"/>
        </w:rPr>
        <w:t>. Available at: https://www.statista.com/statistics/387199/us-consumption-share-of-beverages-by-segment/ (Accessed: 14 June 2023).</w:t>
      </w:r>
    </w:p>
    <w:p w14:paraId="2AF944FE" w14:textId="77777777" w:rsidR="00782450" w:rsidRPr="000C6EE8" w:rsidRDefault="007C5B3D" w:rsidP="000C6EE8">
      <w:pPr>
        <w:spacing w:before="0" w:after="240"/>
        <w:rPr>
          <w:rFonts w:eastAsia="Times New Roman"/>
          <w:lang w:val="en-IN" w:eastAsia="en-IN"/>
        </w:rPr>
      </w:pPr>
      <w:r w:rsidRPr="000C6EE8">
        <w:rPr>
          <w:rFonts w:eastAsia="Times New Roman"/>
          <w:lang w:val="en-IN" w:eastAsia="en-IN"/>
        </w:rPr>
        <w:t xml:space="preserve">Schleper, M. C. </w:t>
      </w:r>
      <w:r w:rsidRPr="000C6EE8">
        <w:rPr>
          <w:rFonts w:eastAsia="Times New Roman"/>
          <w:i/>
          <w:iCs/>
          <w:lang w:val="en-IN" w:eastAsia="en-IN"/>
        </w:rPr>
        <w:t>et al.</w:t>
      </w:r>
      <w:r w:rsidRPr="000C6EE8">
        <w:rPr>
          <w:rFonts w:eastAsia="Times New Roman"/>
          <w:lang w:val="en-IN" w:eastAsia="en-IN"/>
        </w:rPr>
        <w:t xml:space="preserve"> (2021) ‘Pandemic-induced knowledge gaps in operations and supply chain management: COVID-19’s impacts on retailing’, </w:t>
      </w:r>
      <w:r w:rsidRPr="000C6EE8">
        <w:rPr>
          <w:rFonts w:eastAsia="Times New Roman"/>
          <w:i/>
          <w:iCs/>
          <w:lang w:val="en-IN" w:eastAsia="en-IN"/>
        </w:rPr>
        <w:t>International Journal of Operations &amp; Production Management</w:t>
      </w:r>
      <w:r w:rsidRPr="000C6EE8">
        <w:rPr>
          <w:rFonts w:eastAsia="Times New Roman"/>
          <w:lang w:val="en-IN" w:eastAsia="en-IN"/>
        </w:rPr>
        <w:t>, 41(3), pp. 193–205. doi: https://doi.org/10.1108/ijopm-12-2020-0837.</w:t>
      </w:r>
    </w:p>
    <w:p w14:paraId="37D88F21" w14:textId="77777777" w:rsidR="00782450" w:rsidRPr="000C6EE8" w:rsidRDefault="007C5B3D" w:rsidP="000C6EE8">
      <w:pPr>
        <w:spacing w:before="0" w:after="240"/>
        <w:rPr>
          <w:rFonts w:eastAsia="Times New Roman"/>
          <w:lang w:eastAsia="en-IN"/>
        </w:rPr>
      </w:pPr>
      <w:r w:rsidRPr="000C6EE8">
        <w:rPr>
          <w:rFonts w:eastAsia="Times New Roman"/>
          <w:lang w:eastAsia="en-IN"/>
        </w:rPr>
        <w:t xml:space="preserve">Statista.com (2022a) </w:t>
      </w:r>
      <w:r w:rsidRPr="000C6EE8">
        <w:rPr>
          <w:rFonts w:eastAsia="Times New Roman"/>
          <w:i/>
          <w:iCs/>
          <w:lang w:eastAsia="en-IN"/>
        </w:rPr>
        <w:t>IT market revenue in United Kingdom 2016-2021</w:t>
      </w:r>
      <w:r w:rsidRPr="000C6EE8">
        <w:rPr>
          <w:rFonts w:eastAsia="Times New Roman"/>
          <w:lang w:eastAsia="en-IN"/>
        </w:rPr>
        <w:t xml:space="preserve">, </w:t>
      </w:r>
      <w:r w:rsidRPr="000C6EE8">
        <w:rPr>
          <w:rFonts w:eastAsia="Times New Roman"/>
          <w:i/>
          <w:iCs/>
          <w:lang w:eastAsia="en-IN"/>
        </w:rPr>
        <w:t>Statista</w:t>
      </w:r>
      <w:r w:rsidRPr="000C6EE8">
        <w:rPr>
          <w:rFonts w:eastAsia="Times New Roman"/>
          <w:lang w:eastAsia="en-IN"/>
        </w:rPr>
        <w:t>. www.statista.com. Available at: https://www.statista.com/forecasts/961413/it-revenue-in-united-kingdom (Accessed: 14 June 2023).</w:t>
      </w:r>
    </w:p>
    <w:p w14:paraId="09F7AA13" w14:textId="77777777" w:rsidR="00782450" w:rsidRPr="000C6EE8" w:rsidRDefault="007C5B3D" w:rsidP="000C6EE8">
      <w:pPr>
        <w:spacing w:before="0" w:after="240"/>
        <w:rPr>
          <w:rFonts w:eastAsia="Times New Roman"/>
          <w:lang w:eastAsia="en-IN"/>
        </w:rPr>
      </w:pPr>
      <w:r w:rsidRPr="000C6EE8">
        <w:rPr>
          <w:rFonts w:eastAsia="Times New Roman"/>
          <w:lang w:eastAsia="en-IN"/>
        </w:rPr>
        <w:t xml:space="preserve">Statista.com (2022b) </w:t>
      </w:r>
      <w:r w:rsidRPr="000C6EE8">
        <w:rPr>
          <w:rFonts w:eastAsia="Times New Roman"/>
          <w:i/>
          <w:iCs/>
          <w:lang w:eastAsia="en-IN"/>
        </w:rPr>
        <w:t>Topic: Retail technology in the UK</w:t>
      </w:r>
      <w:r w:rsidRPr="000C6EE8">
        <w:rPr>
          <w:rFonts w:eastAsia="Times New Roman"/>
          <w:lang w:eastAsia="en-IN"/>
        </w:rPr>
        <w:t xml:space="preserve">, </w:t>
      </w:r>
      <w:r w:rsidRPr="000C6EE8">
        <w:rPr>
          <w:rFonts w:eastAsia="Times New Roman"/>
          <w:i/>
          <w:iCs/>
          <w:lang w:eastAsia="en-IN"/>
        </w:rPr>
        <w:t>Statista</w:t>
      </w:r>
      <w:r w:rsidRPr="000C6EE8">
        <w:rPr>
          <w:rFonts w:eastAsia="Times New Roman"/>
          <w:lang w:eastAsia="en-IN"/>
        </w:rPr>
        <w:t>. statista.com. Available at: https://www.statista.com/topics/5425/retail-technology-in-the-uk/#dossier-chapter5 (Accessed: 14 June 2023).</w:t>
      </w:r>
    </w:p>
    <w:p w14:paraId="7D446082" w14:textId="77777777" w:rsidR="00782450" w:rsidRPr="000C6EE8" w:rsidRDefault="007C5B3D" w:rsidP="000C6EE8">
      <w:pPr>
        <w:spacing w:before="0" w:after="240"/>
        <w:rPr>
          <w:rFonts w:eastAsia="Times New Roman"/>
          <w:lang w:eastAsia="en-IN"/>
        </w:rPr>
      </w:pPr>
      <w:r w:rsidRPr="000C6EE8">
        <w:rPr>
          <w:rFonts w:eastAsia="Times New Roman"/>
          <w:lang w:eastAsia="en-IN"/>
        </w:rPr>
        <w:t xml:space="preserve">Statista.com (2023a) </w:t>
      </w:r>
      <w:r w:rsidRPr="000C6EE8">
        <w:rPr>
          <w:rFonts w:eastAsia="Times New Roman"/>
          <w:i/>
          <w:iCs/>
          <w:lang w:eastAsia="en-IN"/>
        </w:rPr>
        <w:t>Import value raw building materials in UK 2019</w:t>
      </w:r>
      <w:r w:rsidRPr="000C6EE8">
        <w:rPr>
          <w:rFonts w:eastAsia="Times New Roman"/>
          <w:lang w:eastAsia="en-IN"/>
        </w:rPr>
        <w:t xml:space="preserve">, </w:t>
      </w:r>
      <w:r w:rsidRPr="000C6EE8">
        <w:rPr>
          <w:rFonts w:eastAsia="Times New Roman"/>
          <w:i/>
          <w:iCs/>
          <w:lang w:eastAsia="en-IN"/>
        </w:rPr>
        <w:t>Statista</w:t>
      </w:r>
      <w:r w:rsidRPr="000C6EE8">
        <w:rPr>
          <w:rFonts w:eastAsia="Times New Roman"/>
          <w:lang w:eastAsia="en-IN"/>
        </w:rPr>
        <w:t>. Available at: https://www.statista.com/statistics/473728/raw-building-material-import-uk/ (Accessed: 14 June 2023).</w:t>
      </w:r>
    </w:p>
    <w:p w14:paraId="4337519D" w14:textId="77777777" w:rsidR="00782450" w:rsidRPr="000C6EE8" w:rsidRDefault="007C5B3D" w:rsidP="000C6EE8">
      <w:pPr>
        <w:spacing w:before="0" w:after="240"/>
        <w:rPr>
          <w:rFonts w:eastAsia="Times New Roman"/>
          <w:lang w:eastAsia="en-IN"/>
        </w:rPr>
      </w:pPr>
      <w:r w:rsidRPr="000C6EE8">
        <w:rPr>
          <w:rFonts w:eastAsia="Times New Roman"/>
          <w:lang w:eastAsia="en-IN"/>
        </w:rPr>
        <w:t xml:space="preserve">Statista.com (2023b) </w:t>
      </w:r>
      <w:r w:rsidRPr="000C6EE8">
        <w:rPr>
          <w:rFonts w:eastAsia="Times New Roman"/>
          <w:i/>
          <w:iCs/>
          <w:lang w:eastAsia="en-IN"/>
        </w:rPr>
        <w:t>Infrastructure as a Service - UK | Statista Market Forecast</w:t>
      </w:r>
      <w:r w:rsidRPr="000C6EE8">
        <w:rPr>
          <w:rFonts w:eastAsia="Times New Roman"/>
          <w:lang w:eastAsia="en-IN"/>
        </w:rPr>
        <w:t xml:space="preserve">, </w:t>
      </w:r>
      <w:r w:rsidRPr="000C6EE8">
        <w:rPr>
          <w:rFonts w:eastAsia="Times New Roman"/>
          <w:i/>
          <w:iCs/>
          <w:lang w:eastAsia="en-IN"/>
        </w:rPr>
        <w:t>Statista</w:t>
      </w:r>
      <w:r w:rsidRPr="000C6EE8">
        <w:rPr>
          <w:rFonts w:eastAsia="Times New Roman"/>
          <w:lang w:eastAsia="en-IN"/>
        </w:rPr>
        <w:t>. Available at: https://www.statista.com/outlook/tmo/public-cloud/infrastructure-as-a-service/united-kingdom (Accessed: 14 June 2023).</w:t>
      </w:r>
    </w:p>
    <w:p w14:paraId="3C42CD93" w14:textId="77777777" w:rsidR="00782450" w:rsidRPr="000C6EE8" w:rsidRDefault="007C5B3D" w:rsidP="000C6EE8">
      <w:pPr>
        <w:spacing w:before="0" w:after="240"/>
        <w:rPr>
          <w:rFonts w:eastAsia="Times New Roman"/>
          <w:lang w:eastAsia="en-IN"/>
        </w:rPr>
      </w:pPr>
      <w:r w:rsidRPr="000C6EE8">
        <w:rPr>
          <w:rFonts w:eastAsia="Times New Roman"/>
          <w:lang w:eastAsia="en-IN"/>
        </w:rPr>
        <w:t xml:space="preserve">Statista.com (2023c) </w:t>
      </w:r>
      <w:r w:rsidRPr="000C6EE8">
        <w:rPr>
          <w:rFonts w:eastAsia="Times New Roman"/>
          <w:i/>
          <w:iCs/>
          <w:lang w:eastAsia="en-IN"/>
        </w:rPr>
        <w:t>IT services market revenue in Ireland 2016-2021</w:t>
      </w:r>
      <w:r w:rsidRPr="000C6EE8">
        <w:rPr>
          <w:rFonts w:eastAsia="Times New Roman"/>
          <w:lang w:eastAsia="en-IN"/>
        </w:rPr>
        <w:t xml:space="preserve">, </w:t>
      </w:r>
      <w:r w:rsidRPr="000C6EE8">
        <w:rPr>
          <w:rFonts w:eastAsia="Times New Roman"/>
          <w:i/>
          <w:iCs/>
          <w:lang w:eastAsia="en-IN"/>
        </w:rPr>
        <w:t>Statista</w:t>
      </w:r>
      <w:r w:rsidRPr="000C6EE8">
        <w:rPr>
          <w:rFonts w:eastAsia="Times New Roman"/>
          <w:lang w:eastAsia="en-IN"/>
        </w:rPr>
        <w:t>. Available at: https://www.statista.com/forecasts/963825/it-services-revenue-in-ireland (Accessed: 14 June 2023).</w:t>
      </w:r>
    </w:p>
    <w:p w14:paraId="69D55C90" w14:textId="77777777" w:rsidR="00782450" w:rsidRPr="000C6EE8" w:rsidRDefault="007C5B3D" w:rsidP="000C6EE8">
      <w:pPr>
        <w:spacing w:before="0" w:after="240"/>
        <w:rPr>
          <w:rFonts w:eastAsia="Times New Roman"/>
          <w:lang w:eastAsia="en-IN"/>
        </w:rPr>
      </w:pPr>
      <w:r w:rsidRPr="000C6EE8">
        <w:rPr>
          <w:rFonts w:eastAsia="Times New Roman"/>
          <w:lang w:eastAsia="en-IN"/>
        </w:rPr>
        <w:t xml:space="preserve">Statista.com (2023d) </w:t>
      </w:r>
      <w:r w:rsidRPr="000C6EE8">
        <w:rPr>
          <w:rFonts w:eastAsia="Times New Roman"/>
          <w:i/>
          <w:iCs/>
          <w:lang w:eastAsia="en-IN"/>
        </w:rPr>
        <w:t>Retail Trade in the UK - Industry Insights &amp; Data Analysis</w:t>
      </w:r>
      <w:r w:rsidRPr="000C6EE8">
        <w:rPr>
          <w:rFonts w:eastAsia="Times New Roman"/>
          <w:lang w:eastAsia="en-IN"/>
        </w:rPr>
        <w:t xml:space="preserve">, </w:t>
      </w:r>
      <w:r w:rsidRPr="000C6EE8">
        <w:rPr>
          <w:rFonts w:eastAsia="Times New Roman"/>
          <w:i/>
          <w:iCs/>
          <w:lang w:eastAsia="en-IN"/>
        </w:rPr>
        <w:t>Statista</w:t>
      </w:r>
      <w:r w:rsidRPr="000C6EE8">
        <w:rPr>
          <w:rFonts w:eastAsia="Times New Roman"/>
          <w:lang w:eastAsia="en-IN"/>
        </w:rPr>
        <w:t>. Available at: https://www.statista.com/study/42060/retail-trade-in-the-uk/#:~:text=Statista%20Industry%20Report%20%2D%20SIC%20Code%2047&amp;text=In%202022%2C%20the%20estimated%20revenue (Accessed: 14 June 2023).</w:t>
      </w:r>
    </w:p>
    <w:p w14:paraId="394CEA30" w14:textId="77777777" w:rsidR="00782450" w:rsidRDefault="007C5B3D" w:rsidP="000C6EE8">
      <w:pPr>
        <w:spacing w:before="0" w:after="240"/>
        <w:rPr>
          <w:rFonts w:eastAsia="Times New Roman"/>
          <w:lang w:val="en-IN" w:eastAsia="en-IN"/>
        </w:rPr>
      </w:pPr>
      <w:r w:rsidRPr="000C6EE8">
        <w:rPr>
          <w:rFonts w:eastAsia="Times New Roman"/>
          <w:lang w:val="en-IN" w:eastAsia="en-IN"/>
        </w:rPr>
        <w:lastRenderedPageBreak/>
        <w:t xml:space="preserve">Tolstoy, D. </w:t>
      </w:r>
      <w:r w:rsidRPr="000C6EE8">
        <w:rPr>
          <w:rFonts w:eastAsia="Times New Roman"/>
          <w:i/>
          <w:iCs/>
          <w:lang w:val="en-IN" w:eastAsia="en-IN"/>
        </w:rPr>
        <w:t>et al.</w:t>
      </w:r>
      <w:r w:rsidRPr="000C6EE8">
        <w:rPr>
          <w:rFonts w:eastAsia="Times New Roman"/>
          <w:lang w:val="en-IN" w:eastAsia="en-IN"/>
        </w:rPr>
        <w:t xml:space="preserve"> (2020) ‘The development of international e-commerce in retail SMEs: An effectuation perspective’, </w:t>
      </w:r>
      <w:r w:rsidRPr="000C6EE8">
        <w:rPr>
          <w:rFonts w:eastAsia="Times New Roman"/>
          <w:i/>
          <w:iCs/>
          <w:lang w:val="en-IN" w:eastAsia="en-IN"/>
        </w:rPr>
        <w:t>Journal of World Business</w:t>
      </w:r>
      <w:r w:rsidRPr="000C6EE8">
        <w:rPr>
          <w:rFonts w:eastAsia="Times New Roman"/>
          <w:lang w:val="en-IN" w:eastAsia="en-IN"/>
        </w:rPr>
        <w:t>, 56(3), p. 101165. doi: https://doi.org/10.1016/j.jwb.2020.101165.</w:t>
      </w:r>
    </w:p>
    <w:p w14:paraId="56C1002A" w14:textId="77777777" w:rsidR="00782450" w:rsidRDefault="007C5B3D">
      <w:r>
        <w:t>Tsiligiris and Vangelis (2018)</w:t>
      </w:r>
      <w:r w:rsidRPr="00782450">
        <w:t xml:space="preserve"> </w:t>
      </w:r>
      <w:r>
        <w:t>“</w:t>
      </w:r>
      <w:r w:rsidRPr="00782450">
        <w:t>An adapted Porter Diamond Model for the evaluation of transna</w:t>
      </w:r>
      <w:r>
        <w:t>tional education host countries’,</w:t>
      </w:r>
      <w:r w:rsidRPr="00782450">
        <w:t xml:space="preserve"> International Journal of</w:t>
      </w:r>
      <w:r>
        <w:t xml:space="preserve"> Educational Management. 32</w:t>
      </w:r>
      <w:r w:rsidRPr="00782450">
        <w:t>.</w:t>
      </w:r>
      <w:r>
        <w:t xml:space="preserve"> doi:</w:t>
      </w:r>
      <w:r w:rsidRPr="00782450">
        <w:t xml:space="preserve"> </w:t>
      </w:r>
      <w:r w:rsidRPr="00782450">
        <w:rPr>
          <w:lang w:val="en-IN"/>
        </w:rPr>
        <w:t>https://doi.org/</w:t>
      </w:r>
      <w:r w:rsidRPr="00782450">
        <w:t xml:space="preserve">10.1108/IJEM-03-2017-0076. </w:t>
      </w:r>
    </w:p>
    <w:p w14:paraId="45302519" w14:textId="77777777" w:rsidR="00782450" w:rsidRPr="000C6EE8" w:rsidRDefault="007C5B3D" w:rsidP="000C6EE8">
      <w:pPr>
        <w:spacing w:before="0" w:after="240"/>
        <w:rPr>
          <w:rFonts w:eastAsia="Times New Roman"/>
          <w:lang w:eastAsia="en-IN"/>
        </w:rPr>
      </w:pPr>
      <w:r w:rsidRPr="000C6EE8">
        <w:rPr>
          <w:rFonts w:eastAsia="Times New Roman"/>
          <w:lang w:eastAsia="en-IN"/>
        </w:rPr>
        <w:t xml:space="preserve">Tynes, B. (2022) </w:t>
      </w:r>
      <w:r w:rsidRPr="000C6EE8">
        <w:rPr>
          <w:rFonts w:eastAsia="Times New Roman"/>
          <w:i/>
          <w:iCs/>
          <w:lang w:eastAsia="en-IN"/>
        </w:rPr>
        <w:t>Council Post: The Importance Of Diversity And Inclusion For Today’s Companies</w:t>
      </w:r>
      <w:r w:rsidRPr="000C6EE8">
        <w:rPr>
          <w:rFonts w:eastAsia="Times New Roman"/>
          <w:lang w:eastAsia="en-IN"/>
        </w:rPr>
        <w:t xml:space="preserve">, </w:t>
      </w:r>
      <w:r w:rsidRPr="000C6EE8">
        <w:rPr>
          <w:rFonts w:eastAsia="Times New Roman"/>
          <w:i/>
          <w:iCs/>
          <w:lang w:eastAsia="en-IN"/>
        </w:rPr>
        <w:t>Forbes</w:t>
      </w:r>
      <w:r w:rsidRPr="000C6EE8">
        <w:rPr>
          <w:rFonts w:eastAsia="Times New Roman"/>
          <w:lang w:eastAsia="en-IN"/>
        </w:rPr>
        <w:t>. Available at: https://www.forbes.com/sites/forbescommunicationscouncil/2022/03/03/the-importance-of-diversity-and-inclusion-for-todays-companies/?sh=17b9d0a049df (Accessed: 14 June 2023).</w:t>
      </w:r>
    </w:p>
    <w:p w14:paraId="630C01C1" w14:textId="77777777" w:rsidR="00782450" w:rsidRPr="000C6EE8" w:rsidRDefault="007C5B3D" w:rsidP="000C6EE8">
      <w:pPr>
        <w:spacing w:before="0" w:after="240"/>
        <w:rPr>
          <w:rFonts w:eastAsia="Times New Roman"/>
          <w:lang w:eastAsia="en-IN"/>
        </w:rPr>
      </w:pPr>
      <w:r w:rsidRPr="000C6EE8">
        <w:rPr>
          <w:rFonts w:eastAsia="Times New Roman"/>
          <w:lang w:eastAsia="en-IN"/>
        </w:rPr>
        <w:t xml:space="preserve">Unilever.co.uk (2022) </w:t>
      </w:r>
      <w:r w:rsidRPr="000C6EE8">
        <w:rPr>
          <w:rFonts w:eastAsia="Times New Roman"/>
          <w:i/>
          <w:iCs/>
          <w:lang w:eastAsia="en-IN"/>
        </w:rPr>
        <w:t>Home</w:t>
      </w:r>
      <w:r w:rsidRPr="000C6EE8">
        <w:rPr>
          <w:rFonts w:eastAsia="Times New Roman"/>
          <w:lang w:eastAsia="en-IN"/>
        </w:rPr>
        <w:t xml:space="preserve">, </w:t>
      </w:r>
      <w:r w:rsidRPr="000C6EE8">
        <w:rPr>
          <w:rFonts w:eastAsia="Times New Roman"/>
          <w:i/>
          <w:iCs/>
          <w:lang w:eastAsia="en-IN"/>
        </w:rPr>
        <w:t>Unilever UK &amp; Ireland</w:t>
      </w:r>
      <w:r w:rsidRPr="000C6EE8">
        <w:rPr>
          <w:rFonts w:eastAsia="Times New Roman"/>
          <w:lang w:eastAsia="en-IN"/>
        </w:rPr>
        <w:t>. unilever. Available at: https://www.unilever.co.uk/ (Accessed: 14 June 2023).</w:t>
      </w:r>
    </w:p>
    <w:p w14:paraId="5EAC2280" w14:textId="77777777" w:rsidR="00782450" w:rsidRPr="000C6EE8" w:rsidRDefault="007C5B3D" w:rsidP="000C6EE8">
      <w:pPr>
        <w:spacing w:before="0" w:after="240"/>
        <w:rPr>
          <w:rFonts w:eastAsia="Times New Roman"/>
          <w:lang w:eastAsia="en-IN"/>
        </w:rPr>
      </w:pPr>
      <w:r w:rsidRPr="000C6EE8">
        <w:rPr>
          <w:rFonts w:eastAsia="Times New Roman"/>
          <w:lang w:eastAsia="en-IN"/>
        </w:rPr>
        <w:t xml:space="preserve">Unilever.com (2023a) </w:t>
      </w:r>
      <w:r w:rsidRPr="000C6EE8">
        <w:rPr>
          <w:rFonts w:eastAsia="Times New Roman"/>
          <w:i/>
          <w:iCs/>
          <w:lang w:eastAsia="en-IN"/>
        </w:rPr>
        <w:t>Strategy</w:t>
      </w:r>
      <w:r w:rsidRPr="000C6EE8">
        <w:rPr>
          <w:rFonts w:eastAsia="Times New Roman"/>
          <w:lang w:eastAsia="en-IN"/>
        </w:rPr>
        <w:t xml:space="preserve">, </w:t>
      </w:r>
      <w:r w:rsidRPr="000C6EE8">
        <w:rPr>
          <w:rFonts w:eastAsia="Times New Roman"/>
          <w:i/>
          <w:iCs/>
          <w:lang w:eastAsia="en-IN"/>
        </w:rPr>
        <w:t>Unilever</w:t>
      </w:r>
      <w:r w:rsidRPr="000C6EE8">
        <w:rPr>
          <w:rFonts w:eastAsia="Times New Roman"/>
          <w:lang w:eastAsia="en-IN"/>
        </w:rPr>
        <w:t>. www.unilever.com. Available at: https://www.unilever.com/our-company/strategy/ (Accessed: 14 June 2023).</w:t>
      </w:r>
    </w:p>
    <w:p w14:paraId="0CB47D18" w14:textId="77777777" w:rsidR="00782450" w:rsidRPr="000C6EE8" w:rsidRDefault="007C5B3D" w:rsidP="000C6EE8">
      <w:pPr>
        <w:spacing w:before="0" w:after="240"/>
        <w:rPr>
          <w:rFonts w:eastAsia="Times New Roman"/>
          <w:lang w:eastAsia="en-IN"/>
        </w:rPr>
      </w:pPr>
      <w:r w:rsidRPr="000C6EE8">
        <w:rPr>
          <w:rFonts w:eastAsia="Times New Roman"/>
          <w:lang w:eastAsia="en-IN"/>
        </w:rPr>
        <w:t xml:space="preserve">Unilever.com (2023b) </w:t>
      </w:r>
      <w:r w:rsidRPr="000C6EE8">
        <w:rPr>
          <w:rFonts w:eastAsia="Times New Roman"/>
          <w:i/>
          <w:iCs/>
          <w:lang w:eastAsia="en-IN"/>
        </w:rPr>
        <w:t>Unilever at a Glance</w:t>
      </w:r>
      <w:r w:rsidRPr="000C6EE8">
        <w:rPr>
          <w:rFonts w:eastAsia="Times New Roman"/>
          <w:lang w:eastAsia="en-IN"/>
        </w:rPr>
        <w:t xml:space="preserve">, </w:t>
      </w:r>
      <w:r w:rsidRPr="000C6EE8">
        <w:rPr>
          <w:rFonts w:eastAsia="Times New Roman"/>
          <w:i/>
          <w:iCs/>
          <w:lang w:eastAsia="en-IN"/>
        </w:rPr>
        <w:t>Unilever</w:t>
      </w:r>
      <w:r w:rsidRPr="000C6EE8">
        <w:rPr>
          <w:rFonts w:eastAsia="Times New Roman"/>
          <w:lang w:eastAsia="en-IN"/>
        </w:rPr>
        <w:t>. www.unilever.com. Available at: https://www.unilever.com/our-company/at-a-glance/ (Accessed: 14 June 2023).</w:t>
      </w:r>
    </w:p>
    <w:p w14:paraId="032FA71D" w14:textId="77777777" w:rsidR="00782450" w:rsidRPr="001D3760" w:rsidRDefault="007C5B3D" w:rsidP="000C6EE8">
      <w:pPr>
        <w:spacing w:before="0" w:after="240"/>
        <w:rPr>
          <w:rFonts w:eastAsia="Times New Roman"/>
          <w:lang w:val="en-IN" w:eastAsia="en-IN"/>
        </w:rPr>
      </w:pPr>
      <w:r w:rsidRPr="001D3760">
        <w:rPr>
          <w:rFonts w:eastAsia="Times New Roman"/>
          <w:lang w:val="en-IN" w:eastAsia="en-IN"/>
        </w:rPr>
        <w:t xml:space="preserve">Upadhyay, A. </w:t>
      </w:r>
      <w:r w:rsidRPr="001D3760">
        <w:rPr>
          <w:rFonts w:eastAsia="Times New Roman"/>
          <w:i/>
          <w:iCs/>
          <w:lang w:val="en-IN" w:eastAsia="en-IN"/>
        </w:rPr>
        <w:t>et al.</w:t>
      </w:r>
      <w:r w:rsidRPr="001D3760">
        <w:rPr>
          <w:rFonts w:eastAsia="Times New Roman"/>
          <w:lang w:val="en-IN" w:eastAsia="en-IN"/>
        </w:rPr>
        <w:t xml:space="preserve"> (2019) ‘Investigating “circular business models” in the manufacturing and service sectors’, </w:t>
      </w:r>
      <w:r w:rsidRPr="001D3760">
        <w:rPr>
          <w:rFonts w:eastAsia="Times New Roman"/>
          <w:i/>
          <w:iCs/>
          <w:lang w:val="en-IN" w:eastAsia="en-IN"/>
        </w:rPr>
        <w:t>Journal of Manufacturing Technology Management</w:t>
      </w:r>
      <w:r w:rsidRPr="001D3760">
        <w:rPr>
          <w:rFonts w:eastAsia="Times New Roman"/>
          <w:lang w:val="en-IN" w:eastAsia="en-IN"/>
        </w:rPr>
        <w:t>, 30(3), pp. 590–606. doi: https://doi.org/10.1108/jmtm-02-2018-0063.</w:t>
      </w:r>
    </w:p>
    <w:p w14:paraId="562AA926" w14:textId="77777777" w:rsidR="00782450" w:rsidRDefault="007C5B3D">
      <w:pPr>
        <w:rPr>
          <w:b/>
          <w:sz w:val="28"/>
          <w:szCs w:val="28"/>
        </w:rPr>
      </w:pPr>
      <w:r>
        <w:br w:type="page"/>
      </w:r>
    </w:p>
    <w:p w14:paraId="3DA7F7B1" w14:textId="77777777" w:rsidR="007733CC" w:rsidRPr="000C6EE8" w:rsidRDefault="007C5B3D" w:rsidP="000C6EE8">
      <w:pPr>
        <w:pStyle w:val="Titlu1"/>
        <w:rPr>
          <w:rFonts w:eastAsia="Times New Roman"/>
          <w:lang w:val="en-IN" w:eastAsia="en-IN"/>
        </w:rPr>
      </w:pPr>
      <w:bookmarkStart w:id="8" w:name="_Toc137660040"/>
      <w:r w:rsidRPr="005F6A6F">
        <w:lastRenderedPageBreak/>
        <w:t>Appendices</w:t>
      </w:r>
      <w:bookmarkEnd w:id="8"/>
      <w:r w:rsidRPr="005F6A6F">
        <w:t> </w:t>
      </w:r>
    </w:p>
    <w:p w14:paraId="6FD60675" w14:textId="77777777" w:rsidR="007733CC" w:rsidRPr="005F6A6F" w:rsidRDefault="007C5B3D" w:rsidP="00DB01F2">
      <w:pPr>
        <w:pStyle w:val="Titlu2"/>
      </w:pPr>
      <w:bookmarkStart w:id="9" w:name="_Toc137660041"/>
      <w:r w:rsidRPr="005F6A6F">
        <w:t xml:space="preserve">Appendix </w:t>
      </w:r>
      <w:r w:rsidR="00E50BD9" w:rsidRPr="005F6A6F">
        <w:t xml:space="preserve">1: The nature of political stability </w:t>
      </w:r>
      <w:r w:rsidR="0081205C" w:rsidRPr="005F6A6F">
        <w:t>in the</w:t>
      </w:r>
      <w:r w:rsidR="00E50BD9" w:rsidRPr="005F6A6F">
        <w:t xml:space="preserve"> UK</w:t>
      </w:r>
      <w:bookmarkEnd w:id="9"/>
    </w:p>
    <w:p w14:paraId="00C2A973" w14:textId="77777777" w:rsidR="007733CC" w:rsidRPr="005F6A6F" w:rsidRDefault="007C5B3D" w:rsidP="007733CC">
      <w:pPr>
        <w:pStyle w:val="NormalWeb"/>
        <w:spacing w:before="0" w:beforeAutospacing="0" w:after="0" w:afterAutospacing="0"/>
        <w:jc w:val="center"/>
        <w:rPr>
          <w:lang w:val="en-GB"/>
        </w:rPr>
      </w:pPr>
      <w:r w:rsidRPr="005F6A6F">
        <w:rPr>
          <w:rFonts w:ascii="Arial" w:hAnsi="Arial" w:cs="Arial"/>
          <w:noProof/>
          <w:color w:val="000000"/>
          <w:sz w:val="22"/>
          <w:szCs w:val="22"/>
          <w:bdr w:val="single" w:sz="18" w:space="0" w:color="000000" w:frame="1"/>
        </w:rPr>
        <w:drawing>
          <wp:inline distT="0" distB="0" distL="0" distR="0" wp14:anchorId="1C06B762" wp14:editId="48B5F501">
            <wp:extent cx="3208020" cy="2407920"/>
            <wp:effectExtent l="0" t="0" r="0" b="0"/>
            <wp:docPr id="3" name="Picture 3" descr="https://lh4.googleusercontent.com/3hmqMrq_X4phv6ONIdPpX7-BcdYZjGfXndcFmNegK2f5EgO5BP_il6k84tfiPxn_acpcPJXmU-L4YkjjUo8ZZKFUSPRUwXXsU6pHLSWvWgATGyGQ6tjWdLAoKNsFq-0gG-pzMgsB_rqYxLUslVwYC1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 descr="https://lh4.googleusercontent.com/3hmqMrq_X4phv6ONIdPpX7-BcdYZjGfXndcFmNegK2f5EgO5BP_il6k84tfiPxn_acpcPJXmU-L4YkjjUo8ZZKFUSPRUwXXsU6pHLSWvWgATGyGQ6tjWdLAoKNsFq-0gG-pzMgsB_rqYxLUslVwYC1o"/>
                    <pic:cNvPicPr>
                      <a:picLocks noChangeAspect="1" noChangeArrowheads="1"/>
                    </pic:cNvPicPr>
                  </pic:nvPicPr>
                  <pic:blipFill>
                    <a:blip r:embed="rId9">
                      <a:extLst>
                        <a:ext uri="{28A0092B-C50C-407E-A947-70E740481C1C}">
                          <a14:useLocalDpi xmlns:a14="http://schemas.microsoft.com/office/drawing/2010/main" val="0"/>
                        </a:ext>
                      </a:extLst>
                    </a:blip>
                    <a:stretch>
                      <a:fillRect/>
                    </a:stretch>
                  </pic:blipFill>
                  <pic:spPr bwMode="auto">
                    <a:xfrm>
                      <a:off x="0" y="0"/>
                      <a:ext cx="3208020" cy="2407920"/>
                    </a:xfrm>
                    <a:prstGeom prst="rect">
                      <a:avLst/>
                    </a:prstGeom>
                    <a:noFill/>
                    <a:ln>
                      <a:noFill/>
                    </a:ln>
                  </pic:spPr>
                </pic:pic>
              </a:graphicData>
            </a:graphic>
          </wp:inline>
        </w:drawing>
      </w:r>
    </w:p>
    <w:p w14:paraId="46EB4677" w14:textId="77777777" w:rsidR="0081205C" w:rsidRPr="005F6A6F" w:rsidRDefault="007C5B3D" w:rsidP="0081205C">
      <w:pPr>
        <w:pStyle w:val="Legend"/>
      </w:pPr>
      <w:r w:rsidRPr="005F6A6F">
        <w:t xml:space="preserve">Figure </w:t>
      </w:r>
      <w:r w:rsidRPr="005F6A6F">
        <w:fldChar w:fldCharType="begin"/>
      </w:r>
      <w:r w:rsidRPr="005F6A6F">
        <w:instrText xml:space="preserve"> SEQ Figure \* ARABIC </w:instrText>
      </w:r>
      <w:r w:rsidRPr="005F6A6F">
        <w:fldChar w:fldCharType="separate"/>
      </w:r>
      <w:r w:rsidR="00782450">
        <w:rPr>
          <w:noProof/>
        </w:rPr>
        <w:t>1</w:t>
      </w:r>
      <w:r w:rsidRPr="005F6A6F">
        <w:fldChar w:fldCharType="end"/>
      </w:r>
      <w:r w:rsidRPr="005F6A6F">
        <w:t>:  The nature of political stability in the UK</w:t>
      </w:r>
    </w:p>
    <w:p w14:paraId="4AFB2B15" w14:textId="77777777" w:rsidR="007733CC" w:rsidRPr="005F6A6F" w:rsidRDefault="007C5B3D" w:rsidP="00DB01F2">
      <w:pPr>
        <w:jc w:val="center"/>
      </w:pPr>
      <w:r w:rsidRPr="005F6A6F">
        <w:t>(Source: Gov.uk, 2023)</w:t>
      </w:r>
    </w:p>
    <w:p w14:paraId="20B0A07E" w14:textId="77777777" w:rsidR="001D7C88" w:rsidRPr="005F6A6F" w:rsidRDefault="007C5B3D" w:rsidP="00DB01F2">
      <w:pPr>
        <w:pStyle w:val="Titlu2"/>
      </w:pPr>
      <w:bookmarkStart w:id="10" w:name="_Toc137660042"/>
      <w:r w:rsidRPr="005F6A6F">
        <w:t>Appendix 2</w:t>
      </w:r>
      <w:r w:rsidR="00FA545D">
        <w:t xml:space="preserve">: </w:t>
      </w:r>
      <w:r w:rsidR="00FA545D" w:rsidRPr="005F6A6F">
        <w:t>Estimated growth in the UK GDP</w:t>
      </w:r>
      <w:bookmarkEnd w:id="10"/>
    </w:p>
    <w:p w14:paraId="3309CFC6" w14:textId="77777777" w:rsidR="00BC4F3D" w:rsidRPr="005F6A6F" w:rsidRDefault="007C5B3D" w:rsidP="0081205C">
      <w:pPr>
        <w:widowControl w:val="0"/>
        <w:spacing w:before="0" w:after="0"/>
        <w:jc w:val="center"/>
      </w:pPr>
      <w:r w:rsidRPr="005F6A6F">
        <w:rPr>
          <w:noProof/>
          <w:lang w:val="en-IN" w:eastAsia="en-IN"/>
        </w:rPr>
        <w:drawing>
          <wp:inline distT="0" distB="0" distL="0" distR="0" wp14:anchorId="07850F5E" wp14:editId="16AB411F">
            <wp:extent cx="5113655" cy="3593805"/>
            <wp:effectExtent l="0" t="0" r="0" b="6985"/>
            <wp:docPr id="1" name="Picture 1" descr="E:\Writing crews\June 2023\Figure 1_ UK GDP is estimated to have grown by 0.2% in April 202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E:\Writing crews\June 2023\Figure 1_ UK GDP is estimated to have grown by 0.2% in April 2023.png"/>
                    <pic:cNvPicPr>
                      <a:picLocks noChangeAspect="1" noChangeArrowheads="1"/>
                    </pic:cNvPicPr>
                  </pic:nvPicPr>
                  <pic:blipFill>
                    <a:blip r:embed="rId10">
                      <a:extLst>
                        <a:ext uri="{28A0092B-C50C-407E-A947-70E740481C1C}">
                          <a14:useLocalDpi xmlns:a14="http://schemas.microsoft.com/office/drawing/2010/main" val="0"/>
                        </a:ext>
                      </a:extLst>
                    </a:blip>
                    <a:srcRect b="10433"/>
                    <a:stretch>
                      <a:fillRect/>
                    </a:stretch>
                  </pic:blipFill>
                  <pic:spPr bwMode="auto">
                    <a:xfrm>
                      <a:off x="0" y="0"/>
                      <a:ext cx="5122064" cy="3599715"/>
                    </a:xfrm>
                    <a:prstGeom prst="rect">
                      <a:avLst/>
                    </a:prstGeom>
                    <a:noFill/>
                    <a:ln>
                      <a:noFill/>
                    </a:ln>
                    <a:extLst>
                      <a:ext uri="{53640926-AAD7-44D8-BBD7-CCE9431645EC}">
                        <a14:shadowObscured xmlns:a14="http://schemas.microsoft.com/office/drawing/2010/main"/>
                      </a:ext>
                    </a:extLst>
                  </pic:spPr>
                </pic:pic>
              </a:graphicData>
            </a:graphic>
          </wp:inline>
        </w:drawing>
      </w:r>
    </w:p>
    <w:p w14:paraId="1A74BC25" w14:textId="77777777" w:rsidR="0081205C" w:rsidRPr="005F6A6F" w:rsidRDefault="007C5B3D" w:rsidP="0081205C">
      <w:pPr>
        <w:pStyle w:val="Legend"/>
      </w:pPr>
      <w:r w:rsidRPr="005F6A6F">
        <w:t xml:space="preserve">Figure </w:t>
      </w:r>
      <w:r w:rsidRPr="005F6A6F">
        <w:fldChar w:fldCharType="begin"/>
      </w:r>
      <w:r w:rsidRPr="005F6A6F">
        <w:instrText xml:space="preserve"> SEQ Figure \* ARABIC </w:instrText>
      </w:r>
      <w:r w:rsidRPr="005F6A6F">
        <w:fldChar w:fldCharType="separate"/>
      </w:r>
      <w:r w:rsidR="00782450">
        <w:rPr>
          <w:noProof/>
        </w:rPr>
        <w:t>2</w:t>
      </w:r>
      <w:r w:rsidRPr="005F6A6F">
        <w:fldChar w:fldCharType="end"/>
      </w:r>
      <w:r w:rsidRPr="005F6A6F">
        <w:t>: Estimated growth in the UK GDP</w:t>
      </w:r>
    </w:p>
    <w:p w14:paraId="0B62896C" w14:textId="77777777" w:rsidR="0081205C" w:rsidRPr="005F6A6F" w:rsidRDefault="007C5B3D" w:rsidP="0081205C">
      <w:pPr>
        <w:jc w:val="center"/>
      </w:pPr>
      <w:r w:rsidRPr="005F6A6F">
        <w:t xml:space="preserve">(Source: </w:t>
      </w:r>
      <w:r w:rsidRPr="005F6A6F">
        <w:rPr>
          <w:color w:val="000000"/>
        </w:rPr>
        <w:t>Ons.gov.uk, 2023)</w:t>
      </w:r>
    </w:p>
    <w:p w14:paraId="5E3EADA1" w14:textId="77777777" w:rsidR="0081205C" w:rsidRPr="005F6A6F" w:rsidRDefault="0081205C" w:rsidP="0081205C">
      <w:pPr>
        <w:widowControl w:val="0"/>
        <w:spacing w:before="0" w:after="0"/>
        <w:jc w:val="center"/>
      </w:pPr>
    </w:p>
    <w:p w14:paraId="2597D893" w14:textId="77777777" w:rsidR="001D7C88" w:rsidRPr="005F6A6F" w:rsidRDefault="001D7C88" w:rsidP="007733CC">
      <w:pPr>
        <w:rPr>
          <w:sz w:val="28"/>
          <w:szCs w:val="28"/>
        </w:rPr>
      </w:pPr>
    </w:p>
    <w:p w14:paraId="4D5C4622" w14:textId="77777777" w:rsidR="001D7C88" w:rsidRPr="005F6A6F" w:rsidRDefault="007C5B3D" w:rsidP="00DB01F2">
      <w:pPr>
        <w:pStyle w:val="Titlu2"/>
      </w:pPr>
      <w:bookmarkStart w:id="11" w:name="_Toc137660043"/>
      <w:r w:rsidRPr="005F6A6F">
        <w:t>Appendix 3</w:t>
      </w:r>
      <w:r w:rsidR="0081205C" w:rsidRPr="005F6A6F">
        <w:t>: Growth in retail sales by digital technology</w:t>
      </w:r>
      <w:bookmarkEnd w:id="11"/>
    </w:p>
    <w:p w14:paraId="67FB722C" w14:textId="77777777" w:rsidR="00DB01F2" w:rsidRPr="005F6A6F" w:rsidRDefault="007C5B3D" w:rsidP="00DB01F2">
      <w:pPr>
        <w:jc w:val="center"/>
        <w:rPr>
          <w:sz w:val="28"/>
          <w:szCs w:val="28"/>
        </w:rPr>
      </w:pPr>
      <w:r w:rsidRPr="005F6A6F">
        <w:rPr>
          <w:noProof/>
          <w:sz w:val="28"/>
          <w:szCs w:val="28"/>
          <w:lang w:val="en-IN" w:eastAsia="en-IN"/>
        </w:rPr>
        <w:drawing>
          <wp:inline distT="0" distB="0" distL="0" distR="0" wp14:anchorId="42EE100A" wp14:editId="41EA17F0">
            <wp:extent cx="5031666" cy="3227199"/>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
                    <pic:cNvPicPr/>
                  </pic:nvPicPr>
                  <pic:blipFill>
                    <a:blip r:embed="rId11"/>
                    <a:stretch>
                      <a:fillRect/>
                    </a:stretch>
                  </pic:blipFill>
                  <pic:spPr>
                    <a:xfrm>
                      <a:off x="0" y="0"/>
                      <a:ext cx="5034523" cy="3229032"/>
                    </a:xfrm>
                    <a:prstGeom prst="rect">
                      <a:avLst/>
                    </a:prstGeom>
                  </pic:spPr>
                </pic:pic>
              </a:graphicData>
            </a:graphic>
          </wp:inline>
        </w:drawing>
      </w:r>
    </w:p>
    <w:p w14:paraId="3457EA6F" w14:textId="77777777" w:rsidR="00DB01F2" w:rsidRPr="005F6A6F" w:rsidRDefault="007C5B3D" w:rsidP="0081205C">
      <w:pPr>
        <w:pStyle w:val="Legend"/>
      </w:pPr>
      <w:r w:rsidRPr="005F6A6F">
        <w:t xml:space="preserve">Figure </w:t>
      </w:r>
      <w:r w:rsidRPr="005F6A6F">
        <w:fldChar w:fldCharType="begin"/>
      </w:r>
      <w:r w:rsidRPr="005F6A6F">
        <w:instrText xml:space="preserve"> SEQ Figure \* ARABIC </w:instrText>
      </w:r>
      <w:r w:rsidRPr="005F6A6F">
        <w:fldChar w:fldCharType="separate"/>
      </w:r>
      <w:r w:rsidR="00782450">
        <w:rPr>
          <w:noProof/>
        </w:rPr>
        <w:t>3</w:t>
      </w:r>
      <w:r w:rsidRPr="005F6A6F">
        <w:fldChar w:fldCharType="end"/>
      </w:r>
      <w:r w:rsidRPr="005F6A6F">
        <w:t>: Growth in retail sales by digital technology</w:t>
      </w:r>
    </w:p>
    <w:p w14:paraId="2BC9861B" w14:textId="77777777" w:rsidR="0081205C" w:rsidRPr="005F6A6F" w:rsidRDefault="007C5B3D" w:rsidP="0081205C">
      <w:pPr>
        <w:jc w:val="center"/>
      </w:pPr>
      <w:r w:rsidRPr="005F6A6F">
        <w:t xml:space="preserve">(Source: </w:t>
      </w:r>
      <w:r w:rsidRPr="005F6A6F">
        <w:rPr>
          <w:color w:val="000000"/>
        </w:rPr>
        <w:t>Deloitte.com, 2017)</w:t>
      </w:r>
    </w:p>
    <w:p w14:paraId="6D2A9538" w14:textId="77777777" w:rsidR="00DB01F2" w:rsidRPr="005F6A6F" w:rsidRDefault="007C5B3D" w:rsidP="0081205C">
      <w:pPr>
        <w:pStyle w:val="Titlu2"/>
      </w:pPr>
      <w:bookmarkStart w:id="12" w:name="_Toc137660044"/>
      <w:r w:rsidRPr="005F6A6F">
        <w:t>Appendix 4</w:t>
      </w:r>
      <w:r w:rsidR="0081205C" w:rsidRPr="005F6A6F">
        <w:t>: Increasing importance of sustainability to consumers</w:t>
      </w:r>
      <w:bookmarkEnd w:id="12"/>
    </w:p>
    <w:p w14:paraId="15AB7643" w14:textId="77777777" w:rsidR="00DB01F2" w:rsidRPr="005F6A6F" w:rsidRDefault="007C5B3D" w:rsidP="00DB01F2">
      <w:pPr>
        <w:jc w:val="center"/>
        <w:rPr>
          <w:sz w:val="28"/>
          <w:szCs w:val="28"/>
        </w:rPr>
      </w:pPr>
      <w:r w:rsidRPr="005F6A6F">
        <w:rPr>
          <w:noProof/>
          <w:lang w:val="en-IN" w:eastAsia="en-IN"/>
        </w:rPr>
        <w:drawing>
          <wp:inline distT="0" distB="0" distL="0" distR="0" wp14:anchorId="4CA536E4" wp14:editId="7937A776">
            <wp:extent cx="4073942" cy="2678732"/>
            <wp:effectExtent l="0" t="0" r="3175" b="7620"/>
            <wp:docPr id="5" name="Picture 5" descr="150 BN OF RETAIL SPEND IS CONTROLLED BY CONSUMERS WHO SPEND ON SUSTAINABILI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2" descr="150 BN OF RETAIL SPEND IS CONTROLLED BY CONSUMERS WHO SPEND ON SUSTAINABILITY"/>
                    <pic:cNvPicPr>
                      <a:picLocks noChangeAspect="1" noChangeArrowheads="1"/>
                    </pic:cNvPicPr>
                  </pic:nvPicPr>
                  <pic:blipFill>
                    <a:blip r:embed="rId12">
                      <a:extLst>
                        <a:ext uri="{28A0092B-C50C-407E-A947-70E740481C1C}">
                          <a14:useLocalDpi xmlns:a14="http://schemas.microsoft.com/office/drawing/2010/main" val="0"/>
                        </a:ext>
                      </a:extLst>
                    </a:blip>
                    <a:stretch>
                      <a:fillRect/>
                    </a:stretch>
                  </pic:blipFill>
                  <pic:spPr bwMode="auto">
                    <a:xfrm>
                      <a:off x="0" y="0"/>
                      <a:ext cx="4087312" cy="2687523"/>
                    </a:xfrm>
                    <a:prstGeom prst="rect">
                      <a:avLst/>
                    </a:prstGeom>
                    <a:noFill/>
                    <a:ln>
                      <a:noFill/>
                    </a:ln>
                  </pic:spPr>
                </pic:pic>
              </a:graphicData>
            </a:graphic>
          </wp:inline>
        </w:drawing>
      </w:r>
    </w:p>
    <w:p w14:paraId="6DE4B7FC" w14:textId="77777777" w:rsidR="00DB01F2" w:rsidRPr="005F6A6F" w:rsidRDefault="007C5B3D" w:rsidP="0081205C">
      <w:pPr>
        <w:pStyle w:val="Legend"/>
      </w:pPr>
      <w:r w:rsidRPr="005F6A6F">
        <w:t xml:space="preserve">Figure </w:t>
      </w:r>
      <w:r w:rsidRPr="005F6A6F">
        <w:fldChar w:fldCharType="begin"/>
      </w:r>
      <w:r w:rsidRPr="005F6A6F">
        <w:instrText xml:space="preserve"> SEQ Figure \* ARABIC </w:instrText>
      </w:r>
      <w:r w:rsidRPr="005F6A6F">
        <w:fldChar w:fldCharType="separate"/>
      </w:r>
      <w:r w:rsidR="00782450">
        <w:rPr>
          <w:noProof/>
        </w:rPr>
        <w:t>4</w:t>
      </w:r>
      <w:r w:rsidRPr="005F6A6F">
        <w:fldChar w:fldCharType="end"/>
      </w:r>
      <w:r w:rsidRPr="005F6A6F">
        <w:t>: Increasing importance of sustainability to consumers</w:t>
      </w:r>
    </w:p>
    <w:p w14:paraId="7A7341F8" w14:textId="77777777" w:rsidR="0081205C" w:rsidRDefault="007C5B3D" w:rsidP="0081205C">
      <w:pPr>
        <w:jc w:val="center"/>
        <w:rPr>
          <w:color w:val="000000"/>
        </w:rPr>
      </w:pPr>
      <w:r w:rsidRPr="005F6A6F">
        <w:t xml:space="preserve">(Source: </w:t>
      </w:r>
      <w:r w:rsidRPr="005F6A6F">
        <w:rPr>
          <w:color w:val="000000"/>
        </w:rPr>
        <w:t>Consultancy.uk, 2022)</w:t>
      </w:r>
    </w:p>
    <w:p w14:paraId="32B6B803" w14:textId="77777777" w:rsidR="00A23017" w:rsidRDefault="007C5B3D" w:rsidP="00782450">
      <w:pPr>
        <w:pStyle w:val="Titlu2"/>
      </w:pPr>
      <w:bookmarkStart w:id="13" w:name="_Toc137660045"/>
      <w:r>
        <w:lastRenderedPageBreak/>
        <w:t>Appendix 5: Porter’s Diamond Model</w:t>
      </w:r>
      <w:bookmarkEnd w:id="13"/>
    </w:p>
    <w:p w14:paraId="26BE1ABE" w14:textId="77777777" w:rsidR="00782450" w:rsidRDefault="007C5B3D" w:rsidP="00782450">
      <w:pPr>
        <w:jc w:val="center"/>
      </w:pPr>
      <w:r>
        <w:rPr>
          <w:noProof/>
          <w:lang w:val="en-IN" w:eastAsia="en-IN"/>
        </w:rPr>
        <w:drawing>
          <wp:inline distT="0" distB="0" distL="0" distR="0" wp14:anchorId="67204384" wp14:editId="5BCAFD49">
            <wp:extent cx="4339814" cy="2241091"/>
            <wp:effectExtent l="0" t="0" r="3810" b="6985"/>
            <wp:docPr id="8" name="Picture 8" descr="Porter's Diamond Model | Download Scientific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4" descr="Porter's Diamond Model | Download Scientific Diagram"/>
                    <pic:cNvPicPr>
                      <a:picLocks noChangeAspect="1" noChangeArrowheads="1"/>
                    </pic:cNvPicPr>
                  </pic:nvPicPr>
                  <pic:blipFill>
                    <a:blip r:embed="rId13">
                      <a:extLst>
                        <a:ext uri="{28A0092B-C50C-407E-A947-70E740481C1C}">
                          <a14:useLocalDpi xmlns:a14="http://schemas.microsoft.com/office/drawing/2010/main" val="0"/>
                        </a:ext>
                      </a:extLst>
                    </a:blip>
                    <a:stretch>
                      <a:fillRect/>
                    </a:stretch>
                  </pic:blipFill>
                  <pic:spPr bwMode="auto">
                    <a:xfrm>
                      <a:off x="0" y="0"/>
                      <a:ext cx="4349821" cy="2246258"/>
                    </a:xfrm>
                    <a:prstGeom prst="rect">
                      <a:avLst/>
                    </a:prstGeom>
                    <a:noFill/>
                    <a:ln>
                      <a:noFill/>
                    </a:ln>
                  </pic:spPr>
                </pic:pic>
              </a:graphicData>
            </a:graphic>
          </wp:inline>
        </w:drawing>
      </w:r>
    </w:p>
    <w:p w14:paraId="6614A1B8" w14:textId="77777777" w:rsidR="00782450" w:rsidRDefault="007C5B3D" w:rsidP="00782450">
      <w:pPr>
        <w:pStyle w:val="Legend"/>
      </w:pPr>
      <w:r>
        <w:t xml:space="preserve">Figure </w:t>
      </w:r>
      <w:r>
        <w:fldChar w:fldCharType="begin"/>
      </w:r>
      <w:r>
        <w:instrText xml:space="preserve"> SEQ Figure \* ARABIC </w:instrText>
      </w:r>
      <w:r>
        <w:fldChar w:fldCharType="separate"/>
      </w:r>
      <w:r>
        <w:rPr>
          <w:noProof/>
        </w:rPr>
        <w:t>5</w:t>
      </w:r>
      <w:r>
        <w:fldChar w:fldCharType="end"/>
      </w:r>
      <w:r>
        <w:t>: Porter’s Diamond Model</w:t>
      </w:r>
    </w:p>
    <w:p w14:paraId="408D009C" w14:textId="77777777" w:rsidR="00782450" w:rsidRPr="00782450" w:rsidRDefault="007C5B3D" w:rsidP="00782450">
      <w:pPr>
        <w:jc w:val="center"/>
      </w:pPr>
      <w:r>
        <w:t>(Source: Tsiligiris and Vangelis, 2018)</w:t>
      </w:r>
    </w:p>
    <w:p w14:paraId="7C5D48AB" w14:textId="77777777" w:rsidR="00A23017" w:rsidRDefault="007C5B3D" w:rsidP="00782450">
      <w:pPr>
        <w:pStyle w:val="Titlu2"/>
      </w:pPr>
      <w:bookmarkStart w:id="14" w:name="_Toc137660046"/>
      <w:r>
        <w:t>Appendix 6: SWOT A</w:t>
      </w:r>
      <w:r w:rsidR="00782450">
        <w:t>nalysis</w:t>
      </w:r>
      <w:bookmarkEnd w:id="14"/>
    </w:p>
    <w:p w14:paraId="21B9CCD2" w14:textId="77777777" w:rsidR="00782450" w:rsidRDefault="007C5B3D" w:rsidP="00782450">
      <w:pPr>
        <w:jc w:val="center"/>
      </w:pPr>
      <w:r w:rsidRPr="00782450">
        <w:rPr>
          <w:noProof/>
          <w:lang w:val="en-IN" w:eastAsia="en-IN"/>
        </w:rPr>
        <w:drawing>
          <wp:inline distT="0" distB="0" distL="0" distR="0" wp14:anchorId="1563CDA9" wp14:editId="30D594B4">
            <wp:extent cx="5487166" cy="1657581"/>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
                    <pic:cNvPicPr/>
                  </pic:nvPicPr>
                  <pic:blipFill>
                    <a:blip r:embed="rId14"/>
                    <a:stretch>
                      <a:fillRect/>
                    </a:stretch>
                  </pic:blipFill>
                  <pic:spPr>
                    <a:xfrm>
                      <a:off x="0" y="0"/>
                      <a:ext cx="5487166" cy="1657581"/>
                    </a:xfrm>
                    <a:prstGeom prst="rect">
                      <a:avLst/>
                    </a:prstGeom>
                  </pic:spPr>
                </pic:pic>
              </a:graphicData>
            </a:graphic>
          </wp:inline>
        </w:drawing>
      </w:r>
    </w:p>
    <w:p w14:paraId="6FF36223" w14:textId="77777777" w:rsidR="00782450" w:rsidRDefault="007C5B3D" w:rsidP="00782450">
      <w:pPr>
        <w:pStyle w:val="Legend"/>
      </w:pPr>
      <w:r>
        <w:t xml:space="preserve">Figure </w:t>
      </w:r>
      <w:r>
        <w:fldChar w:fldCharType="begin"/>
      </w:r>
      <w:r>
        <w:instrText xml:space="preserve"> SEQ Figure \* ARABIC </w:instrText>
      </w:r>
      <w:r>
        <w:fldChar w:fldCharType="separate"/>
      </w:r>
      <w:r>
        <w:rPr>
          <w:noProof/>
        </w:rPr>
        <w:t>6</w:t>
      </w:r>
      <w:r>
        <w:fldChar w:fldCharType="end"/>
      </w:r>
      <w:r>
        <w:t>: SWOT Analysis framework</w:t>
      </w:r>
    </w:p>
    <w:p w14:paraId="6708CE5A" w14:textId="77777777" w:rsidR="00782450" w:rsidRPr="00782450" w:rsidRDefault="007C5B3D" w:rsidP="00782450">
      <w:pPr>
        <w:jc w:val="center"/>
      </w:pPr>
      <w:r w:rsidRPr="00782450">
        <w:t>(</w:t>
      </w:r>
      <w:r>
        <w:t xml:space="preserve">Source: </w:t>
      </w:r>
      <w:r w:rsidRPr="00782450">
        <w:t xml:space="preserve">Benzaghta </w:t>
      </w:r>
      <w:r w:rsidRPr="00782450">
        <w:rPr>
          <w:i/>
          <w:iCs/>
        </w:rPr>
        <w:t>et al.</w:t>
      </w:r>
      <w:r w:rsidRPr="00782450">
        <w:t>, 2021)</w:t>
      </w:r>
    </w:p>
    <w:sectPr w:rsidR="00782450" w:rsidRPr="00782450" w:rsidSect="00FA545D">
      <w:footerReference w:type="default" r:id="rId15"/>
      <w:pgSz w:w="11909" w:h="16834"/>
      <w:pgMar w:top="1440" w:right="1440" w:bottom="1440" w:left="1440" w:header="720" w:footer="720" w:gutter="0"/>
      <w:pgBorders w:display="notFirstPage" w:offsetFrom="page">
        <w:top w:val="single" w:sz="18" w:space="24" w:color="auto"/>
        <w:left w:val="single" w:sz="18" w:space="24" w:color="auto"/>
        <w:bottom w:val="single" w:sz="18" w:space="24" w:color="auto"/>
        <w:right w:val="single" w:sz="18" w:space="24" w:color="auto"/>
      </w:pgBorders>
      <w:pgNumType w:start="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6E5B916" w14:textId="77777777" w:rsidR="00D21B13" w:rsidRDefault="00D21B13">
      <w:pPr>
        <w:spacing w:before="0" w:after="0" w:line="240" w:lineRule="auto"/>
      </w:pPr>
      <w:r>
        <w:separator/>
      </w:r>
    </w:p>
  </w:endnote>
  <w:endnote w:type="continuationSeparator" w:id="0">
    <w:p w14:paraId="1EF480A4" w14:textId="77777777" w:rsidR="00D21B13" w:rsidRDefault="00D21B13">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CF38BA" w14:textId="77777777" w:rsidR="001D7C88" w:rsidRDefault="007C5B3D">
    <w:pPr>
      <w:jc w:val="right"/>
    </w:pPr>
    <w:r>
      <w:fldChar w:fldCharType="begin"/>
    </w:r>
    <w:r>
      <w:instrText>PAGE</w:instrText>
    </w:r>
    <w:r>
      <w:fldChar w:fldCharType="separate"/>
    </w:r>
    <w:r>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B408138" w14:textId="77777777" w:rsidR="00D21B13" w:rsidRDefault="00D21B13">
      <w:pPr>
        <w:spacing w:before="0" w:after="0" w:line="240" w:lineRule="auto"/>
      </w:pPr>
      <w:r>
        <w:separator/>
      </w:r>
    </w:p>
  </w:footnote>
  <w:footnote w:type="continuationSeparator" w:id="0">
    <w:p w14:paraId="0CBF2D4D" w14:textId="77777777" w:rsidR="00D21B13" w:rsidRDefault="00D21B13">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F3D61"/>
    <w:multiLevelType w:val="multilevel"/>
    <w:tmpl w:val="EF1A38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6260678"/>
    <w:multiLevelType w:val="multilevel"/>
    <w:tmpl w:val="CA2CB7C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068F417E"/>
    <w:multiLevelType w:val="multilevel"/>
    <w:tmpl w:val="710066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7092490"/>
    <w:multiLevelType w:val="multilevel"/>
    <w:tmpl w:val="B57869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A911EED"/>
    <w:multiLevelType w:val="multilevel"/>
    <w:tmpl w:val="1D6E66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C1D642E"/>
    <w:multiLevelType w:val="multilevel"/>
    <w:tmpl w:val="0EC4EBF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199F3000"/>
    <w:multiLevelType w:val="multilevel"/>
    <w:tmpl w:val="597A21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C8D1315"/>
    <w:multiLevelType w:val="multilevel"/>
    <w:tmpl w:val="A0B863A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22EA36CF"/>
    <w:multiLevelType w:val="multilevel"/>
    <w:tmpl w:val="B384749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23070ED8"/>
    <w:multiLevelType w:val="multilevel"/>
    <w:tmpl w:val="3AC619F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25166EB0"/>
    <w:multiLevelType w:val="multilevel"/>
    <w:tmpl w:val="66D691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E2171EE"/>
    <w:multiLevelType w:val="multilevel"/>
    <w:tmpl w:val="00B6BB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FCE2770"/>
    <w:multiLevelType w:val="multilevel"/>
    <w:tmpl w:val="38B623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18B52B8"/>
    <w:multiLevelType w:val="multilevel"/>
    <w:tmpl w:val="5DB6898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15:restartNumberingAfterBreak="0">
    <w:nsid w:val="450A5E33"/>
    <w:multiLevelType w:val="multilevel"/>
    <w:tmpl w:val="0DB09F2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15:restartNumberingAfterBreak="0">
    <w:nsid w:val="4A5F6EC3"/>
    <w:multiLevelType w:val="multilevel"/>
    <w:tmpl w:val="0B32C43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15:restartNumberingAfterBreak="0">
    <w:nsid w:val="5EC445BC"/>
    <w:multiLevelType w:val="multilevel"/>
    <w:tmpl w:val="E754311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15:restartNumberingAfterBreak="0">
    <w:nsid w:val="66690BA7"/>
    <w:multiLevelType w:val="multilevel"/>
    <w:tmpl w:val="6DA24B4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 w15:restartNumberingAfterBreak="0">
    <w:nsid w:val="6A4942ED"/>
    <w:multiLevelType w:val="multilevel"/>
    <w:tmpl w:val="9CDC24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782F7355"/>
    <w:multiLevelType w:val="multilevel"/>
    <w:tmpl w:val="A68253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CAD408B"/>
    <w:multiLevelType w:val="multilevel"/>
    <w:tmpl w:val="B7026F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634987009">
    <w:abstractNumId w:val="16"/>
  </w:num>
  <w:num w:numId="2" w16cid:durableId="467938213">
    <w:abstractNumId w:val="15"/>
  </w:num>
  <w:num w:numId="3" w16cid:durableId="407653954">
    <w:abstractNumId w:val="1"/>
  </w:num>
  <w:num w:numId="4" w16cid:durableId="2003846610">
    <w:abstractNumId w:val="17"/>
  </w:num>
  <w:num w:numId="5" w16cid:durableId="684283463">
    <w:abstractNumId w:val="7"/>
  </w:num>
  <w:num w:numId="6" w16cid:durableId="1745639388">
    <w:abstractNumId w:val="14"/>
  </w:num>
  <w:num w:numId="7" w16cid:durableId="699280019">
    <w:abstractNumId w:val="9"/>
  </w:num>
  <w:num w:numId="8" w16cid:durableId="425463155">
    <w:abstractNumId w:val="13"/>
  </w:num>
  <w:num w:numId="9" w16cid:durableId="638654472">
    <w:abstractNumId w:val="5"/>
  </w:num>
  <w:num w:numId="10" w16cid:durableId="1489592652">
    <w:abstractNumId w:val="8"/>
  </w:num>
  <w:num w:numId="11" w16cid:durableId="484007716">
    <w:abstractNumId w:val="19"/>
  </w:num>
  <w:num w:numId="12" w16cid:durableId="313223437">
    <w:abstractNumId w:val="4"/>
  </w:num>
  <w:num w:numId="13" w16cid:durableId="1386563808">
    <w:abstractNumId w:val="2"/>
  </w:num>
  <w:num w:numId="14" w16cid:durableId="943610129">
    <w:abstractNumId w:val="10"/>
  </w:num>
  <w:num w:numId="15" w16cid:durableId="1684697591">
    <w:abstractNumId w:val="20"/>
  </w:num>
  <w:num w:numId="16" w16cid:durableId="1477406798">
    <w:abstractNumId w:val="11"/>
  </w:num>
  <w:num w:numId="17" w16cid:durableId="1260944248">
    <w:abstractNumId w:val="6"/>
  </w:num>
  <w:num w:numId="18" w16cid:durableId="236986224">
    <w:abstractNumId w:val="0"/>
  </w:num>
  <w:num w:numId="19" w16cid:durableId="1090270721">
    <w:abstractNumId w:val="12"/>
  </w:num>
  <w:num w:numId="20" w16cid:durableId="557016266">
    <w:abstractNumId w:val="18"/>
  </w:num>
  <w:num w:numId="21" w16cid:durableId="74006178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7"/>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D7C88"/>
    <w:rsid w:val="000C6EE8"/>
    <w:rsid w:val="001D3760"/>
    <w:rsid w:val="001D7C88"/>
    <w:rsid w:val="00344FFA"/>
    <w:rsid w:val="003A4B44"/>
    <w:rsid w:val="003A52CF"/>
    <w:rsid w:val="003D7804"/>
    <w:rsid w:val="00501393"/>
    <w:rsid w:val="005653A7"/>
    <w:rsid w:val="005F6A6F"/>
    <w:rsid w:val="00651D57"/>
    <w:rsid w:val="007733CC"/>
    <w:rsid w:val="00782450"/>
    <w:rsid w:val="007C5B3D"/>
    <w:rsid w:val="0081205C"/>
    <w:rsid w:val="008E77ED"/>
    <w:rsid w:val="00941E26"/>
    <w:rsid w:val="00A23017"/>
    <w:rsid w:val="00A37196"/>
    <w:rsid w:val="00B753F8"/>
    <w:rsid w:val="00BC4F3D"/>
    <w:rsid w:val="00CF2235"/>
    <w:rsid w:val="00D21B13"/>
    <w:rsid w:val="00DB01F2"/>
    <w:rsid w:val="00E50BD9"/>
    <w:rsid w:val="00E55AAC"/>
    <w:rsid w:val="00ED46C5"/>
    <w:rsid w:val="00EF743C"/>
    <w:rsid w:val="00F356B3"/>
    <w:rsid w:val="00F56724"/>
    <w:rsid w:val="00F87385"/>
    <w:rsid w:val="00FA545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DC4DDA"/>
  <w15:docId w15:val="{3BF54579-04AE-4452-8906-D3727670D8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US" w:eastAsia="en-US" w:bidi="ar-SA"/>
      </w:rPr>
    </w:rPrDefault>
    <w:pPrDefault>
      <w:pPr>
        <w:spacing w:before="120" w:after="12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Titlu1">
    <w:name w:val="heading 1"/>
    <w:basedOn w:val="Normal"/>
    <w:next w:val="Normal"/>
    <w:pPr>
      <w:keepNext/>
      <w:keepLines/>
      <w:outlineLvl w:val="0"/>
    </w:pPr>
    <w:rPr>
      <w:b/>
      <w:sz w:val="28"/>
      <w:szCs w:val="28"/>
    </w:rPr>
  </w:style>
  <w:style w:type="paragraph" w:styleId="Titlu2">
    <w:name w:val="heading 2"/>
    <w:basedOn w:val="Normal"/>
    <w:next w:val="Normal"/>
    <w:qFormat/>
    <w:rsid w:val="00DB01F2"/>
    <w:pPr>
      <w:keepNext/>
      <w:keepLines/>
      <w:outlineLvl w:val="1"/>
    </w:pPr>
    <w:rPr>
      <w:b/>
      <w:color w:val="000000"/>
      <w:sz w:val="26"/>
      <w:szCs w:val="26"/>
    </w:rPr>
  </w:style>
  <w:style w:type="paragraph" w:styleId="Titlu3">
    <w:name w:val="heading 3"/>
    <w:basedOn w:val="Normal"/>
    <w:next w:val="Normal"/>
    <w:pPr>
      <w:keepNext/>
      <w:keepLines/>
      <w:spacing w:before="320" w:after="80"/>
      <w:outlineLvl w:val="2"/>
    </w:pPr>
    <w:rPr>
      <w:color w:val="434343"/>
      <w:sz w:val="28"/>
      <w:szCs w:val="28"/>
    </w:rPr>
  </w:style>
  <w:style w:type="paragraph" w:styleId="Titlu4">
    <w:name w:val="heading 4"/>
    <w:basedOn w:val="Normal"/>
    <w:next w:val="Normal"/>
    <w:pPr>
      <w:keepNext/>
      <w:keepLines/>
      <w:spacing w:before="280" w:after="80"/>
      <w:outlineLvl w:val="3"/>
    </w:pPr>
    <w:rPr>
      <w:color w:val="666666"/>
      <w:sz w:val="24"/>
      <w:szCs w:val="24"/>
    </w:rPr>
  </w:style>
  <w:style w:type="paragraph" w:styleId="Titlu5">
    <w:name w:val="heading 5"/>
    <w:basedOn w:val="Normal"/>
    <w:next w:val="Normal"/>
    <w:pPr>
      <w:keepNext/>
      <w:keepLines/>
      <w:spacing w:before="240" w:after="80"/>
      <w:outlineLvl w:val="4"/>
    </w:pPr>
    <w:rPr>
      <w:color w:val="666666"/>
    </w:rPr>
  </w:style>
  <w:style w:type="paragraph" w:styleId="Titlu6">
    <w:name w:val="heading 6"/>
    <w:basedOn w:val="Normal"/>
    <w:next w:val="Normal"/>
    <w:pPr>
      <w:keepNext/>
      <w:keepLines/>
      <w:spacing w:before="240" w:after="80"/>
      <w:outlineLvl w:val="5"/>
    </w:pPr>
    <w:rPr>
      <w:i/>
      <w:color w:val="666666"/>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Titlu">
    <w:name w:val="Title"/>
    <w:basedOn w:val="Normal"/>
    <w:next w:val="Normal"/>
    <w:pPr>
      <w:keepNext/>
      <w:keepLines/>
      <w:spacing w:before="0" w:after="60"/>
    </w:pPr>
    <w:rPr>
      <w:sz w:val="52"/>
      <w:szCs w:val="52"/>
    </w:rPr>
  </w:style>
  <w:style w:type="paragraph" w:styleId="Subtitlu">
    <w:name w:val="Subtitle"/>
    <w:basedOn w:val="Normal"/>
    <w:next w:val="Normal"/>
    <w:pPr>
      <w:keepNext/>
      <w:keepLines/>
      <w:spacing w:before="0" w:after="320"/>
    </w:pPr>
    <w:rPr>
      <w:color w:val="666666"/>
      <w:sz w:val="30"/>
      <w:szCs w:val="30"/>
    </w:rPr>
  </w:style>
  <w:style w:type="table" w:customStyle="1" w:styleId="a">
    <w:name w:val="a"/>
    <w:basedOn w:val="TabelNormal"/>
    <w:tblPr>
      <w:tblStyleRowBandSize w:val="1"/>
      <w:tblStyleColBandSize w:val="1"/>
      <w:tblCellMar>
        <w:top w:w="100" w:type="dxa"/>
        <w:left w:w="100" w:type="dxa"/>
        <w:bottom w:w="100" w:type="dxa"/>
        <w:right w:w="100" w:type="dxa"/>
      </w:tblCellMar>
    </w:tblPr>
  </w:style>
  <w:style w:type="table" w:customStyle="1" w:styleId="a0">
    <w:name w:val="a0"/>
    <w:basedOn w:val="TabelNormal"/>
    <w:tblPr>
      <w:tblStyleRowBandSize w:val="1"/>
      <w:tblStyleColBandSize w:val="1"/>
      <w:tblCellMar>
        <w:top w:w="100" w:type="dxa"/>
        <w:left w:w="100" w:type="dxa"/>
        <w:bottom w:w="100" w:type="dxa"/>
        <w:right w:w="100" w:type="dxa"/>
      </w:tblCellMar>
    </w:tblPr>
  </w:style>
  <w:style w:type="paragraph" w:styleId="Textcomentariu">
    <w:name w:val="annotation text"/>
    <w:basedOn w:val="Normal"/>
    <w:link w:val="TextcomentariuCaracter"/>
    <w:uiPriority w:val="99"/>
    <w:semiHidden/>
    <w:unhideWhenUsed/>
    <w:pPr>
      <w:spacing w:line="240" w:lineRule="auto"/>
    </w:pPr>
    <w:rPr>
      <w:sz w:val="20"/>
      <w:szCs w:val="20"/>
    </w:rPr>
  </w:style>
  <w:style w:type="character" w:customStyle="1" w:styleId="TextcomentariuCaracter">
    <w:name w:val="Text comentariu Caracter"/>
    <w:basedOn w:val="Fontdeparagrafimplicit"/>
    <w:link w:val="Textcomentariu"/>
    <w:uiPriority w:val="99"/>
    <w:semiHidden/>
    <w:rPr>
      <w:sz w:val="20"/>
      <w:szCs w:val="20"/>
    </w:rPr>
  </w:style>
  <w:style w:type="character" w:styleId="Referincomentariu">
    <w:name w:val="annotation reference"/>
    <w:basedOn w:val="Fontdeparagrafimplicit"/>
    <w:uiPriority w:val="99"/>
    <w:semiHidden/>
    <w:unhideWhenUsed/>
    <w:rPr>
      <w:sz w:val="16"/>
      <w:szCs w:val="16"/>
    </w:rPr>
  </w:style>
  <w:style w:type="paragraph" w:styleId="TextnBalon">
    <w:name w:val="Balloon Text"/>
    <w:basedOn w:val="Normal"/>
    <w:link w:val="TextnBalonCaracter"/>
    <w:uiPriority w:val="99"/>
    <w:semiHidden/>
    <w:unhideWhenUsed/>
    <w:rsid w:val="00A37196"/>
    <w:pPr>
      <w:spacing w:before="0" w:after="0" w:line="240" w:lineRule="auto"/>
    </w:pPr>
    <w:rPr>
      <w:rFonts w:ascii="Tahoma" w:hAnsi="Tahoma" w:cs="Tahoma"/>
      <w:sz w:val="16"/>
      <w:szCs w:val="16"/>
    </w:rPr>
  </w:style>
  <w:style w:type="character" w:customStyle="1" w:styleId="TextnBalonCaracter">
    <w:name w:val="Text în Balon Caracter"/>
    <w:basedOn w:val="Fontdeparagrafimplicit"/>
    <w:link w:val="TextnBalon"/>
    <w:uiPriority w:val="99"/>
    <w:semiHidden/>
    <w:rsid w:val="00A37196"/>
    <w:rPr>
      <w:rFonts w:ascii="Tahoma" w:hAnsi="Tahoma" w:cs="Tahoma"/>
      <w:sz w:val="16"/>
      <w:szCs w:val="16"/>
    </w:rPr>
  </w:style>
  <w:style w:type="paragraph" w:styleId="Frspaiere">
    <w:name w:val="No Spacing"/>
    <w:uiPriority w:val="1"/>
    <w:qFormat/>
    <w:rsid w:val="007733CC"/>
    <w:pPr>
      <w:spacing w:before="0" w:after="0" w:line="240" w:lineRule="auto"/>
    </w:pPr>
  </w:style>
  <w:style w:type="paragraph" w:styleId="NormalWeb">
    <w:name w:val="Normal (Web)"/>
    <w:basedOn w:val="Normal"/>
    <w:uiPriority w:val="99"/>
    <w:unhideWhenUsed/>
    <w:rsid w:val="007733CC"/>
    <w:pPr>
      <w:spacing w:before="100" w:beforeAutospacing="1" w:after="100" w:afterAutospacing="1" w:line="240" w:lineRule="auto"/>
      <w:jc w:val="left"/>
    </w:pPr>
    <w:rPr>
      <w:rFonts w:ascii="Times New Roman" w:eastAsia="Times New Roman" w:hAnsi="Times New Roman" w:cs="Times New Roman"/>
      <w:sz w:val="24"/>
      <w:szCs w:val="24"/>
      <w:lang w:val="en-IN" w:eastAsia="en-IN"/>
    </w:rPr>
  </w:style>
  <w:style w:type="paragraph" w:styleId="Titlucuprins">
    <w:name w:val="TOC Heading"/>
    <w:basedOn w:val="Titlu1"/>
    <w:next w:val="Normal"/>
    <w:uiPriority w:val="39"/>
    <w:semiHidden/>
    <w:unhideWhenUsed/>
    <w:qFormat/>
    <w:rsid w:val="003A4B44"/>
    <w:pPr>
      <w:spacing w:before="480" w:after="0" w:line="276" w:lineRule="auto"/>
      <w:jc w:val="left"/>
      <w:outlineLvl w:val="9"/>
    </w:pPr>
    <w:rPr>
      <w:rFonts w:asciiTheme="majorHAnsi" w:eastAsiaTheme="majorEastAsia" w:hAnsiTheme="majorHAnsi" w:cstheme="majorBidi"/>
      <w:bCs/>
      <w:color w:val="365F91" w:themeColor="accent1" w:themeShade="BF"/>
      <w:lang w:eastAsia="ja-JP"/>
    </w:rPr>
  </w:style>
  <w:style w:type="paragraph" w:styleId="Cuprins1">
    <w:name w:val="toc 1"/>
    <w:basedOn w:val="Normal"/>
    <w:next w:val="Normal"/>
    <w:autoRedefine/>
    <w:uiPriority w:val="39"/>
    <w:unhideWhenUsed/>
    <w:rsid w:val="003A4B44"/>
    <w:pPr>
      <w:spacing w:after="100"/>
    </w:pPr>
  </w:style>
  <w:style w:type="paragraph" w:styleId="Cuprins2">
    <w:name w:val="toc 2"/>
    <w:basedOn w:val="Normal"/>
    <w:next w:val="Normal"/>
    <w:autoRedefine/>
    <w:uiPriority w:val="39"/>
    <w:unhideWhenUsed/>
    <w:rsid w:val="003A4B44"/>
    <w:pPr>
      <w:spacing w:after="100"/>
      <w:ind w:left="220"/>
    </w:pPr>
  </w:style>
  <w:style w:type="character" w:styleId="Hyperlink">
    <w:name w:val="Hyperlink"/>
    <w:basedOn w:val="Fontdeparagrafimplicit"/>
    <w:uiPriority w:val="99"/>
    <w:unhideWhenUsed/>
    <w:rsid w:val="003A4B44"/>
    <w:rPr>
      <w:color w:val="0000FF" w:themeColor="hyperlink"/>
      <w:u w:val="single"/>
    </w:rPr>
  </w:style>
  <w:style w:type="paragraph" w:styleId="Legend">
    <w:name w:val="caption"/>
    <w:basedOn w:val="Normal"/>
    <w:next w:val="Normal"/>
    <w:uiPriority w:val="35"/>
    <w:unhideWhenUsed/>
    <w:qFormat/>
    <w:rsid w:val="0081205C"/>
    <w:pPr>
      <w:jc w:val="center"/>
    </w:pPr>
    <w:rPr>
      <w:b/>
      <w:bCs/>
      <w:iCs/>
      <w:color w:val="000000"/>
    </w:rPr>
  </w:style>
  <w:style w:type="paragraph" w:styleId="Antet">
    <w:name w:val="header"/>
    <w:basedOn w:val="Normal"/>
    <w:link w:val="AntetCaracter"/>
    <w:uiPriority w:val="99"/>
    <w:unhideWhenUsed/>
    <w:rsid w:val="00FA545D"/>
    <w:pPr>
      <w:tabs>
        <w:tab w:val="center" w:pos="4513"/>
        <w:tab w:val="right" w:pos="9026"/>
      </w:tabs>
      <w:spacing w:before="0" w:after="0" w:line="240" w:lineRule="auto"/>
    </w:pPr>
  </w:style>
  <w:style w:type="character" w:customStyle="1" w:styleId="AntetCaracter">
    <w:name w:val="Antet Caracter"/>
    <w:basedOn w:val="Fontdeparagrafimplicit"/>
    <w:link w:val="Antet"/>
    <w:uiPriority w:val="99"/>
    <w:rsid w:val="00FA545D"/>
    <w:rPr>
      <w:lang w:val="en-GB"/>
    </w:rPr>
  </w:style>
  <w:style w:type="paragraph" w:styleId="Subsol">
    <w:name w:val="footer"/>
    <w:basedOn w:val="Normal"/>
    <w:link w:val="SubsolCaracter"/>
    <w:uiPriority w:val="99"/>
    <w:unhideWhenUsed/>
    <w:rsid w:val="00FA545D"/>
    <w:pPr>
      <w:tabs>
        <w:tab w:val="center" w:pos="4513"/>
        <w:tab w:val="right" w:pos="9026"/>
      </w:tabs>
      <w:spacing w:before="0" w:after="0" w:line="240" w:lineRule="auto"/>
    </w:pPr>
  </w:style>
  <w:style w:type="character" w:customStyle="1" w:styleId="SubsolCaracter">
    <w:name w:val="Subsol Caracter"/>
    <w:basedOn w:val="Fontdeparagrafimplicit"/>
    <w:link w:val="Subsol"/>
    <w:uiPriority w:val="99"/>
    <w:rsid w:val="00FA545D"/>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png" /><Relationship Id="rId13" Type="http://schemas.openxmlformats.org/officeDocument/2006/relationships/image" Target="media/image6.png" /><Relationship Id="rId3" Type="http://schemas.openxmlformats.org/officeDocument/2006/relationships/styles" Target="styles.xml" /><Relationship Id="rId7" Type="http://schemas.openxmlformats.org/officeDocument/2006/relationships/endnotes" Target="endnotes.xml" /><Relationship Id="rId12" Type="http://schemas.openxmlformats.org/officeDocument/2006/relationships/image" Target="media/image5.jpeg" /><Relationship Id="rId17" Type="http://schemas.openxmlformats.org/officeDocument/2006/relationships/theme" Target="theme/theme1.xml" /><Relationship Id="rId2" Type="http://schemas.openxmlformats.org/officeDocument/2006/relationships/numbering" Target="numbering.xml" /><Relationship Id="rId16" Type="http://schemas.openxmlformats.org/officeDocument/2006/relationships/fontTable" Target="fontTable.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image" Target="media/image4.png" /><Relationship Id="rId5" Type="http://schemas.openxmlformats.org/officeDocument/2006/relationships/webSettings" Target="webSettings.xml" /><Relationship Id="rId15" Type="http://schemas.openxmlformats.org/officeDocument/2006/relationships/footer" Target="footer1.xml" /><Relationship Id="rId10" Type="http://schemas.openxmlformats.org/officeDocument/2006/relationships/image" Target="media/image3.png" /><Relationship Id="rId4" Type="http://schemas.openxmlformats.org/officeDocument/2006/relationships/settings" Target="settings.xml" /><Relationship Id="rId9" Type="http://schemas.openxmlformats.org/officeDocument/2006/relationships/image" Target="media/image2.png" /><Relationship Id="rId14" Type="http://schemas.openxmlformats.org/officeDocument/2006/relationships/image" Target="media/image7.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4294E1-561F-4101-BE81-B69F80E677C4}">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4043</Words>
  <Characters>23454</Characters>
  <Application>Microsoft Office Word</Application>
  <DocSecurity>0</DocSecurity>
  <Lines>195</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27443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Violeta Pacuraru</cp:lastModifiedBy>
  <cp:revision>2</cp:revision>
  <dcterms:created xsi:type="dcterms:W3CDTF">2023-06-21T13:57:00Z</dcterms:created>
  <dcterms:modified xsi:type="dcterms:W3CDTF">2023-06-21T13:57:00Z</dcterms:modified>
</cp:coreProperties>
</file>