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15A" w:rsidRPr="00905668" w:rsidRDefault="00AF415A" w:rsidP="00AF415A">
      <w:pPr>
        <w:tabs>
          <w:tab w:val="left" w:pos="-720"/>
        </w:tabs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>Henry III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Carpenter, D., ‘Henry III’s ‘Statute’ against Aliens, July 1263’,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107 (1992), 925-44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gramStart"/>
      <w:r w:rsidRPr="00905668">
        <w:rPr>
          <w:lang w:val="en-US"/>
        </w:rPr>
        <w:t>__________, ‘King, Magnates and Society.</w:t>
      </w:r>
      <w:proofErr w:type="gramEnd"/>
      <w:r w:rsidRPr="00905668">
        <w:rPr>
          <w:lang w:val="en-US"/>
        </w:rPr>
        <w:t xml:space="preserve"> The Personal Rule of King Henry III, 1234-1258’, </w:t>
      </w:r>
      <w:r w:rsidRPr="00905668">
        <w:rPr>
          <w:i/>
          <w:lang w:val="en-US"/>
        </w:rPr>
        <w:t xml:space="preserve">Speculum </w:t>
      </w:r>
      <w:r w:rsidRPr="00905668">
        <w:rPr>
          <w:lang w:val="en-US"/>
        </w:rPr>
        <w:t>60 (1985), 39-70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Clanchy</w:t>
      </w:r>
      <w:proofErr w:type="spellEnd"/>
      <w:r w:rsidRPr="00905668">
        <w:rPr>
          <w:lang w:val="en-US"/>
        </w:rPr>
        <w:t xml:space="preserve">, M., </w:t>
      </w:r>
      <w:r w:rsidRPr="00905668">
        <w:rPr>
          <w:i/>
          <w:lang w:val="en-US"/>
        </w:rPr>
        <w:t>England and its Rulers</w:t>
      </w:r>
      <w:r w:rsidRPr="00905668">
        <w:rPr>
          <w:lang w:val="en-US"/>
        </w:rPr>
        <w:t xml:space="preserve"> 1066-1272 (Oxford, 2</w:t>
      </w:r>
      <w:r w:rsidRPr="00905668">
        <w:rPr>
          <w:vertAlign w:val="superscript"/>
          <w:lang w:val="en-US"/>
        </w:rPr>
        <w:t>nd</w:t>
      </w:r>
      <w:r w:rsidRPr="00905668">
        <w:rPr>
          <w:lang w:val="en-US"/>
        </w:rPr>
        <w:t xml:space="preserve"> </w:t>
      </w:r>
      <w:proofErr w:type="spellStart"/>
      <w:r w:rsidRPr="00905668">
        <w:rPr>
          <w:lang w:val="en-US"/>
        </w:rPr>
        <w:t>edn</w:t>
      </w:r>
      <w:proofErr w:type="spellEnd"/>
      <w:r w:rsidRPr="00905668">
        <w:rPr>
          <w:lang w:val="en-US"/>
        </w:rPr>
        <w:t>, 1998), chap. 9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Powicke</w:t>
      </w:r>
      <w:proofErr w:type="spellEnd"/>
      <w:r w:rsidRPr="00905668">
        <w:rPr>
          <w:lang w:val="en-US"/>
        </w:rPr>
        <w:t xml:space="preserve">, F.M., </w:t>
      </w:r>
      <w:proofErr w:type="gramStart"/>
      <w:r w:rsidRPr="00905668">
        <w:rPr>
          <w:i/>
          <w:lang w:val="en-US"/>
        </w:rPr>
        <w:t>The</w:t>
      </w:r>
      <w:proofErr w:type="gramEnd"/>
      <w:r w:rsidRPr="00905668">
        <w:rPr>
          <w:i/>
          <w:lang w:val="en-US"/>
        </w:rPr>
        <w:t xml:space="preserve"> Thirteenth Century 1216-1307</w:t>
      </w:r>
      <w:r w:rsidRPr="00905668">
        <w:rPr>
          <w:lang w:val="en-US"/>
        </w:rPr>
        <w:t xml:space="preserve"> (Oxford, 1962) chap. 5</w:t>
      </w:r>
    </w:p>
    <w:p w:rsidR="00AF415A" w:rsidRDefault="00AF415A" w:rsidP="00AF415A">
      <w:pPr>
        <w:spacing w:after="0" w:line="240" w:lineRule="auto"/>
        <w:ind w:left="2860" w:hanging="2860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ind w:left="2860" w:hanging="2860"/>
        <w:jc w:val="both"/>
        <w:rPr>
          <w:lang w:val="en-US"/>
        </w:rPr>
      </w:pPr>
      <w:proofErr w:type="spellStart"/>
      <w:r w:rsidRPr="00905668">
        <w:rPr>
          <w:lang w:val="en-US"/>
        </w:rPr>
        <w:t>Powicke</w:t>
      </w:r>
      <w:proofErr w:type="spellEnd"/>
      <w:r w:rsidRPr="00905668">
        <w:rPr>
          <w:lang w:val="en-US"/>
        </w:rPr>
        <w:t xml:space="preserve">, F.M., </w:t>
      </w:r>
      <w:r w:rsidRPr="00905668">
        <w:rPr>
          <w:i/>
          <w:lang w:val="en-US"/>
        </w:rPr>
        <w:t>King Henry III and the Lord Edward</w:t>
      </w:r>
      <w:r w:rsidRPr="00905668">
        <w:rPr>
          <w:lang w:val="en-US"/>
        </w:rPr>
        <w:t xml:space="preserve"> (Oxford, 1947) chaps 9-12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Ridgeway, H., ‘Foreign </w:t>
      </w:r>
      <w:proofErr w:type="spellStart"/>
      <w:r w:rsidRPr="00905668">
        <w:rPr>
          <w:lang w:val="en-US"/>
        </w:rPr>
        <w:t>favourites</w:t>
      </w:r>
      <w:proofErr w:type="spellEnd"/>
      <w:r w:rsidRPr="00905668">
        <w:rPr>
          <w:lang w:val="en-US"/>
        </w:rPr>
        <w:t xml:space="preserve"> and Henry III's problems of patronage, 1247-58’,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104 (1989) 590-610</w:t>
      </w:r>
    </w:p>
    <w:p w:rsidR="00AF415A" w:rsidRDefault="00AF415A" w:rsidP="00AF415A">
      <w:pPr>
        <w:spacing w:after="0" w:line="240" w:lineRule="auto"/>
        <w:ind w:left="24" w:hanging="24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ind w:left="24" w:hanging="24"/>
        <w:jc w:val="both"/>
        <w:rPr>
          <w:lang w:val="en-US"/>
        </w:rPr>
      </w:pPr>
      <w:r w:rsidRPr="00905668">
        <w:rPr>
          <w:lang w:val="en-US"/>
        </w:rPr>
        <w:t xml:space="preserve">__________, ‘Henry III and the ‘Aliens’, 1236-1272’, </w:t>
      </w:r>
      <w:r w:rsidRPr="00905668">
        <w:rPr>
          <w:i/>
          <w:lang w:val="en-US"/>
        </w:rPr>
        <w:t xml:space="preserve">Thirteenth Century England 2 </w:t>
      </w:r>
      <w:r w:rsidRPr="00905668">
        <w:rPr>
          <w:lang w:val="en-US"/>
        </w:rPr>
        <w:t>(1988), 81-92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Vincent, N., ‘Simon de Montfort’s first quarrel with Henry III’, </w:t>
      </w:r>
      <w:r w:rsidRPr="00905668">
        <w:rPr>
          <w:i/>
          <w:lang w:val="en-US"/>
        </w:rPr>
        <w:t xml:space="preserve">Thirteenth Century England 4 </w:t>
      </w:r>
      <w:r w:rsidRPr="00905668">
        <w:rPr>
          <w:lang w:val="en-US"/>
        </w:rPr>
        <w:t>(1992), 167-77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Weiler</w:t>
      </w:r>
      <w:proofErr w:type="spellEnd"/>
      <w:r w:rsidRPr="00905668">
        <w:rPr>
          <w:lang w:val="en-US"/>
        </w:rPr>
        <w:t xml:space="preserve">, B., ‘Henry III and the Sicilian Business: a reinterpretation’, </w:t>
      </w:r>
      <w:r w:rsidRPr="00905668">
        <w:rPr>
          <w:i/>
          <w:lang w:val="en-US"/>
        </w:rPr>
        <w:t>Historical Research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74 (2001), 127-150.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gramStart"/>
      <w:r w:rsidRPr="00905668">
        <w:rPr>
          <w:lang w:val="en-US"/>
        </w:rPr>
        <w:t xml:space="preserve">_______, ‘Symbolism and politics in the reign of Henry’, </w:t>
      </w:r>
      <w:r w:rsidRPr="00905668">
        <w:rPr>
          <w:i/>
          <w:lang w:val="en-US"/>
        </w:rPr>
        <w:t>Thirteenth Century England</w:t>
      </w:r>
      <w:r w:rsidRPr="00905668">
        <w:rPr>
          <w:lang w:val="en-US"/>
        </w:rPr>
        <w:t xml:space="preserve"> 9 (2001), 15-42.</w:t>
      </w:r>
      <w:proofErr w:type="gramEnd"/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uppressAutoHyphens/>
        <w:spacing w:after="0" w:line="240" w:lineRule="auto"/>
        <w:jc w:val="both"/>
        <w:rPr>
          <w:b/>
          <w:bCs/>
          <w:spacing w:val="-3"/>
        </w:rPr>
      </w:pPr>
    </w:p>
    <w:p w:rsidR="00AF415A" w:rsidRPr="00905668" w:rsidRDefault="00AF415A" w:rsidP="00AF415A">
      <w:pPr>
        <w:suppressAutoHyphens/>
        <w:spacing w:after="0" w:line="240" w:lineRule="auto"/>
        <w:jc w:val="both"/>
        <w:rPr>
          <w:b/>
          <w:bCs/>
          <w:spacing w:val="-3"/>
        </w:rPr>
      </w:pPr>
      <w:r w:rsidRPr="00905668">
        <w:rPr>
          <w:b/>
          <w:bCs/>
          <w:spacing w:val="-3"/>
        </w:rPr>
        <w:t xml:space="preserve">Simon de Montfort and the Second Barons’ War 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Carpenter, D., ‘Simon de Montfort: the first leader of a political movement in English history', </w:t>
      </w:r>
      <w:r w:rsidRPr="00905668">
        <w:rPr>
          <w:i/>
          <w:lang w:val="en-US"/>
        </w:rPr>
        <w:t>History</w:t>
      </w:r>
      <w:r w:rsidRPr="00905668">
        <w:rPr>
          <w:lang w:val="en-US"/>
        </w:rPr>
        <w:t>, 76 (1991) 3-23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>__________, ‘What happened in 1258?</w:t>
      </w:r>
      <w:proofErr w:type="gramStart"/>
      <w:r w:rsidRPr="00905668">
        <w:rPr>
          <w:lang w:val="en-US"/>
        </w:rPr>
        <w:t>’,</w:t>
      </w:r>
      <w:proofErr w:type="gramEnd"/>
      <w:r w:rsidRPr="00905668">
        <w:rPr>
          <w:lang w:val="en-US"/>
        </w:rPr>
        <w:t xml:space="preserve"> </w:t>
      </w:r>
      <w:r w:rsidRPr="00905668">
        <w:rPr>
          <w:i/>
          <w:lang w:val="en-US"/>
        </w:rPr>
        <w:t>War and Government in the Middle Ages.</w:t>
      </w:r>
      <w:r w:rsidRPr="00905668">
        <w:rPr>
          <w:lang w:val="en-US"/>
        </w:rPr>
        <w:t xml:space="preserve">  </w:t>
      </w:r>
      <w:proofErr w:type="gramStart"/>
      <w:r w:rsidRPr="00905668">
        <w:rPr>
          <w:i/>
          <w:lang w:val="en-US"/>
        </w:rPr>
        <w:t xml:space="preserve">Essays in </w:t>
      </w:r>
      <w:proofErr w:type="spellStart"/>
      <w:r w:rsidRPr="00905668">
        <w:rPr>
          <w:i/>
          <w:lang w:val="en-US"/>
        </w:rPr>
        <w:t>Honour</w:t>
      </w:r>
      <w:proofErr w:type="spellEnd"/>
      <w:r w:rsidRPr="00905668">
        <w:rPr>
          <w:i/>
          <w:lang w:val="en-US"/>
        </w:rPr>
        <w:t xml:space="preserve"> in J.O. Prestwich</w:t>
      </w:r>
      <w:r w:rsidRPr="00905668">
        <w:rPr>
          <w:lang w:val="en-US"/>
        </w:rPr>
        <w:t xml:space="preserve">, ed. </w:t>
      </w:r>
      <w:proofErr w:type="spellStart"/>
      <w:r w:rsidRPr="00905668">
        <w:rPr>
          <w:lang w:val="en-US"/>
        </w:rPr>
        <w:t>Gillingham</w:t>
      </w:r>
      <w:proofErr w:type="spellEnd"/>
      <w:r w:rsidRPr="00905668">
        <w:rPr>
          <w:lang w:val="en-US"/>
        </w:rPr>
        <w:t>, J. and Holt, J. C.</w:t>
      </w:r>
      <w:proofErr w:type="gramEnd"/>
      <w:r w:rsidRPr="00905668">
        <w:rPr>
          <w:lang w:val="en-US"/>
        </w:rPr>
        <w:t xml:space="preserve">  (Woodbridge, 1984), pp. 106-119</w:t>
      </w:r>
    </w:p>
    <w:p w:rsidR="00AF415A" w:rsidRDefault="00AF415A" w:rsidP="00AF415A">
      <w:pPr>
        <w:spacing w:after="0" w:line="240" w:lineRule="auto"/>
        <w:ind w:left="2860" w:hanging="2860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ind w:left="2860" w:hanging="2860"/>
        <w:jc w:val="both"/>
        <w:rPr>
          <w:lang w:val="en-US"/>
        </w:rPr>
      </w:pPr>
      <w:proofErr w:type="spellStart"/>
      <w:r w:rsidRPr="00905668">
        <w:rPr>
          <w:lang w:val="en-US"/>
        </w:rPr>
        <w:t>Clanchy</w:t>
      </w:r>
      <w:proofErr w:type="spellEnd"/>
      <w:r w:rsidRPr="00905668">
        <w:rPr>
          <w:lang w:val="en-US"/>
        </w:rPr>
        <w:t>, M., ‘Did Henry III have a policy?</w:t>
      </w:r>
      <w:proofErr w:type="gramStart"/>
      <w:r w:rsidRPr="00905668">
        <w:rPr>
          <w:lang w:val="en-US"/>
        </w:rPr>
        <w:t>’,</w:t>
      </w:r>
      <w:proofErr w:type="gramEnd"/>
      <w:r w:rsidRPr="00905668">
        <w:rPr>
          <w:lang w:val="en-US"/>
        </w:rPr>
        <w:t xml:space="preserve"> </w:t>
      </w:r>
      <w:r w:rsidRPr="00905668">
        <w:rPr>
          <w:i/>
          <w:lang w:val="en-US"/>
        </w:rPr>
        <w:t>History</w:t>
      </w:r>
      <w:r w:rsidRPr="00905668">
        <w:rPr>
          <w:lang w:val="en-US"/>
        </w:rPr>
        <w:t>, 53 (1968) 203-216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Powicke</w:t>
      </w:r>
      <w:proofErr w:type="spellEnd"/>
      <w:r w:rsidRPr="00905668">
        <w:rPr>
          <w:lang w:val="en-US"/>
        </w:rPr>
        <w:t xml:space="preserve">, F.M., </w:t>
      </w:r>
      <w:proofErr w:type="gramStart"/>
      <w:r w:rsidRPr="00905668">
        <w:rPr>
          <w:i/>
          <w:lang w:val="en-US"/>
        </w:rPr>
        <w:t>The</w:t>
      </w:r>
      <w:proofErr w:type="gramEnd"/>
      <w:r w:rsidRPr="00905668">
        <w:rPr>
          <w:i/>
          <w:lang w:val="en-US"/>
        </w:rPr>
        <w:t xml:space="preserve"> Thirteenth Century 1216-1307</w:t>
      </w:r>
      <w:r w:rsidRPr="00905668">
        <w:rPr>
          <w:lang w:val="en-US"/>
        </w:rPr>
        <w:t xml:space="preserve"> (Oxford, 1962) chap. 5</w:t>
      </w:r>
    </w:p>
    <w:p w:rsidR="00AF415A" w:rsidRDefault="00AF415A" w:rsidP="00AF415A">
      <w:pPr>
        <w:spacing w:after="0" w:line="240" w:lineRule="auto"/>
        <w:ind w:left="24" w:hanging="24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ind w:left="24" w:hanging="24"/>
        <w:jc w:val="both"/>
        <w:rPr>
          <w:lang w:val="en-US"/>
        </w:rPr>
      </w:pPr>
      <w:proofErr w:type="spellStart"/>
      <w:r w:rsidRPr="00905668">
        <w:rPr>
          <w:lang w:val="en-US"/>
        </w:rPr>
        <w:t>Maddicott</w:t>
      </w:r>
      <w:proofErr w:type="spellEnd"/>
      <w:r w:rsidRPr="00905668">
        <w:rPr>
          <w:lang w:val="en-US"/>
        </w:rPr>
        <w:t xml:space="preserve">, J., ‘Magna Carta and the local community, 1215-1259’, </w:t>
      </w:r>
      <w:r w:rsidRPr="00905668">
        <w:rPr>
          <w:i/>
          <w:lang w:val="en-US"/>
        </w:rPr>
        <w:t>Past and Present</w:t>
      </w:r>
      <w:r w:rsidRPr="00905668">
        <w:rPr>
          <w:lang w:val="en-US"/>
        </w:rPr>
        <w:t>, 102 (1984) 25-65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__________, </w:t>
      </w:r>
      <w:r w:rsidRPr="00905668">
        <w:rPr>
          <w:bCs/>
          <w:i/>
          <w:color w:val="000000"/>
          <w:lang w:val="en-US"/>
        </w:rPr>
        <w:t xml:space="preserve">Simon de Montfort </w:t>
      </w:r>
      <w:r w:rsidRPr="00905668">
        <w:rPr>
          <w:bCs/>
          <w:color w:val="000000"/>
          <w:lang w:val="en-US"/>
        </w:rPr>
        <w:t>(Cambridge, 1996)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Ridgeway, H., ‘Foreign </w:t>
      </w:r>
      <w:proofErr w:type="spellStart"/>
      <w:r w:rsidRPr="00905668">
        <w:rPr>
          <w:lang w:val="en-US"/>
        </w:rPr>
        <w:t>favourites</w:t>
      </w:r>
      <w:proofErr w:type="spellEnd"/>
      <w:r w:rsidRPr="00905668">
        <w:rPr>
          <w:lang w:val="en-US"/>
        </w:rPr>
        <w:t xml:space="preserve"> and Henry III’s problems of patronage, 1247-58’,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</w:t>
      </w:r>
      <w:r w:rsidRPr="00905668">
        <w:rPr>
          <w:i/>
          <w:lang w:val="en-US"/>
        </w:rPr>
        <w:t xml:space="preserve"> </w:t>
      </w:r>
      <w:r w:rsidRPr="00905668">
        <w:rPr>
          <w:lang w:val="en-US"/>
        </w:rPr>
        <w:t>104 (1989) 590-610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Sadler, J., </w:t>
      </w:r>
      <w:proofErr w:type="gramStart"/>
      <w:r w:rsidRPr="00905668">
        <w:rPr>
          <w:bCs/>
          <w:i/>
          <w:color w:val="000000"/>
          <w:lang w:val="en-US"/>
        </w:rPr>
        <w:t>The</w:t>
      </w:r>
      <w:proofErr w:type="gramEnd"/>
      <w:r w:rsidRPr="00905668">
        <w:rPr>
          <w:bCs/>
          <w:i/>
          <w:color w:val="000000"/>
          <w:lang w:val="en-US"/>
        </w:rPr>
        <w:t xml:space="preserve"> Second Barons’ War: Simon De Montfort and the Battles of Lewes and </w:t>
      </w:r>
      <w:proofErr w:type="spellStart"/>
      <w:r w:rsidRPr="00905668">
        <w:rPr>
          <w:bCs/>
          <w:i/>
          <w:color w:val="000000"/>
          <w:lang w:val="en-US"/>
        </w:rPr>
        <w:t>Evesham</w:t>
      </w:r>
      <w:proofErr w:type="spellEnd"/>
      <w:r w:rsidRPr="00905668">
        <w:rPr>
          <w:bCs/>
          <w:color w:val="000000"/>
          <w:lang w:val="en-US"/>
        </w:rPr>
        <w:t xml:space="preserve"> (2008).</w:t>
      </w:r>
    </w:p>
    <w:p w:rsidR="00AF415A" w:rsidRPr="00905668" w:rsidRDefault="00AF415A" w:rsidP="00AF415A">
      <w:pPr>
        <w:spacing w:after="0" w:line="240" w:lineRule="auto"/>
        <w:ind w:left="2860" w:hanging="2860"/>
        <w:jc w:val="both"/>
        <w:rPr>
          <w:lang w:val="en-US"/>
        </w:rPr>
      </w:pPr>
      <w:r w:rsidRPr="00905668">
        <w:rPr>
          <w:lang w:val="en-US"/>
        </w:rPr>
        <w:lastRenderedPageBreak/>
        <w:t xml:space="preserve">Sayles, G., </w:t>
      </w:r>
      <w:r w:rsidRPr="00905668">
        <w:rPr>
          <w:i/>
          <w:lang w:val="en-US"/>
        </w:rPr>
        <w:t xml:space="preserve">The King’s parliament of England </w:t>
      </w:r>
      <w:r w:rsidRPr="00905668">
        <w:rPr>
          <w:lang w:val="en-US"/>
        </w:rPr>
        <w:t>(London, 1975)</w:t>
      </w:r>
    </w:p>
    <w:p w:rsidR="00AF415A" w:rsidRDefault="00AF415A" w:rsidP="00AF415A">
      <w:pPr>
        <w:spacing w:after="0" w:line="240" w:lineRule="auto"/>
        <w:jc w:val="both"/>
        <w:rPr>
          <w:bCs/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bCs/>
          <w:lang w:val="en-US"/>
        </w:rPr>
        <w:t xml:space="preserve">Stewart, S., ‘Simon de Montfort and his Followers, June 1263’, </w:t>
      </w:r>
      <w:r w:rsidRPr="00905668">
        <w:rPr>
          <w:bCs/>
          <w:i/>
          <w:iCs/>
          <w:lang w:val="en-US"/>
        </w:rPr>
        <w:t>English Historical Review</w:t>
      </w:r>
      <w:r w:rsidRPr="00905668">
        <w:rPr>
          <w:bCs/>
          <w:lang w:val="en-US"/>
        </w:rPr>
        <w:t>, 119 (2004), 965-69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proofErr w:type="spellStart"/>
      <w:r w:rsidRPr="00905668">
        <w:rPr>
          <w:lang w:val="en-US"/>
        </w:rPr>
        <w:t>Treharne</w:t>
      </w:r>
      <w:proofErr w:type="spellEnd"/>
      <w:r w:rsidRPr="00905668">
        <w:rPr>
          <w:lang w:val="en-US"/>
        </w:rPr>
        <w:t xml:space="preserve">, R., ‘The personal role of Simon de Montfort in the period of baronial reform and rebellion 1258-1265’, </w:t>
      </w:r>
      <w:r w:rsidRPr="00905668">
        <w:rPr>
          <w:i/>
          <w:lang w:val="en-US"/>
        </w:rPr>
        <w:t>Proceedings of the British Academy</w:t>
      </w:r>
      <w:r w:rsidRPr="00905668">
        <w:rPr>
          <w:lang w:val="en-US"/>
        </w:rPr>
        <w:t>, 40 (1954) 75-102</w:t>
      </w:r>
      <w:r w:rsidRPr="00905668">
        <w:rPr>
          <w:lang w:val="en-US"/>
        </w:rPr>
        <w:tab/>
        <w:t xml:space="preserve"> 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Valente, C., ‘Simon de Montfort, Earl of Leicester, and the utility of sanctity in thirteenth-century England’, </w:t>
      </w:r>
      <w:r w:rsidRPr="00905668">
        <w:rPr>
          <w:i/>
          <w:iCs/>
          <w:lang w:val="en-US"/>
        </w:rPr>
        <w:t>Journal of Medieval History</w:t>
      </w:r>
      <w:r w:rsidRPr="00905668">
        <w:rPr>
          <w:lang w:val="en-US"/>
        </w:rPr>
        <w:t>, 21 (1995), 27-49</w:t>
      </w:r>
    </w:p>
    <w:p w:rsidR="00AF415A" w:rsidRDefault="00AF415A" w:rsidP="00AF415A">
      <w:pPr>
        <w:spacing w:after="0" w:line="240" w:lineRule="auto"/>
        <w:jc w:val="both"/>
        <w:rPr>
          <w:lang w:val="en-US"/>
        </w:rPr>
      </w:pP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  <w:r w:rsidRPr="00905668">
        <w:rPr>
          <w:lang w:val="en-US"/>
        </w:rPr>
        <w:t xml:space="preserve">Whitwell, R., ‘The revenue and expenditure of England under Henry III’, </w:t>
      </w:r>
      <w:r w:rsidRPr="00905668">
        <w:rPr>
          <w:i/>
          <w:lang w:val="en-US"/>
        </w:rPr>
        <w:t>English Historical Review</w:t>
      </w:r>
      <w:r w:rsidRPr="00905668">
        <w:rPr>
          <w:lang w:val="en-US"/>
        </w:rPr>
        <w:t>, 18 (1903), 710-11</w:t>
      </w:r>
    </w:p>
    <w:p w:rsidR="00AF415A" w:rsidRPr="00905668" w:rsidRDefault="00AF415A" w:rsidP="00AF415A">
      <w:pPr>
        <w:spacing w:after="0" w:line="240" w:lineRule="auto"/>
        <w:jc w:val="both"/>
        <w:rPr>
          <w:lang w:val="en-US"/>
        </w:rPr>
      </w:pPr>
    </w:p>
    <w:p w:rsidR="00812A07" w:rsidRDefault="00812A07">
      <w:bookmarkStart w:id="0" w:name="_GoBack"/>
      <w:bookmarkEnd w:id="0"/>
    </w:p>
    <w:sectPr w:rsidR="0081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15A"/>
    <w:rsid w:val="00812A07"/>
    <w:rsid w:val="00A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15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15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2015-02-17T16:57:00Z</dcterms:created>
  <dcterms:modified xsi:type="dcterms:W3CDTF">2015-02-17T16:58:00Z</dcterms:modified>
</cp:coreProperties>
</file>