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877BA1" w14:textId="77777777" w:rsidR="00B23580" w:rsidRPr="000D450D" w:rsidRDefault="00B23580" w:rsidP="009F6562">
      <w:pPr>
        <w:spacing w:line="480" w:lineRule="auto"/>
        <w:contextualSpacing/>
        <w:jc w:val="both"/>
        <w:rPr>
          <w:rFonts w:ascii="Arial" w:hAnsi="Arial" w:cs="Arial"/>
          <w:sz w:val="24"/>
          <w:szCs w:val="24"/>
        </w:rPr>
      </w:pPr>
    </w:p>
    <w:p w14:paraId="529ED5FC" w14:textId="77777777" w:rsidR="00B23580" w:rsidRPr="000D450D" w:rsidRDefault="00B23580" w:rsidP="009F6562">
      <w:pPr>
        <w:spacing w:line="480" w:lineRule="auto"/>
        <w:contextualSpacing/>
        <w:jc w:val="both"/>
        <w:rPr>
          <w:rFonts w:ascii="Arial" w:hAnsi="Arial" w:cs="Arial"/>
          <w:sz w:val="24"/>
          <w:szCs w:val="24"/>
        </w:rPr>
      </w:pPr>
    </w:p>
    <w:p w14:paraId="3284002F" w14:textId="77777777" w:rsidR="00B23580" w:rsidRPr="00C62BAF" w:rsidRDefault="00B23580" w:rsidP="00C62BAF">
      <w:pPr>
        <w:spacing w:line="480" w:lineRule="auto"/>
        <w:contextualSpacing/>
        <w:jc w:val="center"/>
        <w:rPr>
          <w:rFonts w:ascii="Arial" w:hAnsi="Arial" w:cs="Arial"/>
          <w:b/>
          <w:sz w:val="24"/>
          <w:szCs w:val="24"/>
        </w:rPr>
      </w:pPr>
    </w:p>
    <w:p w14:paraId="0D07EA89" w14:textId="7CE4AC37" w:rsidR="00B23580" w:rsidRPr="00C62BAF" w:rsidRDefault="000D450D" w:rsidP="00C62BAF">
      <w:pPr>
        <w:spacing w:line="480" w:lineRule="auto"/>
        <w:contextualSpacing/>
        <w:jc w:val="center"/>
        <w:rPr>
          <w:rFonts w:ascii="Arial" w:hAnsi="Arial" w:cs="Arial"/>
          <w:b/>
          <w:sz w:val="24"/>
          <w:szCs w:val="24"/>
        </w:rPr>
      </w:pPr>
      <w:r w:rsidRPr="00C62BAF">
        <w:rPr>
          <w:rFonts w:ascii="Arial" w:hAnsi="Arial" w:cs="Arial"/>
          <w:b/>
          <w:sz w:val="24"/>
          <w:szCs w:val="24"/>
        </w:rPr>
        <w:t>STRATEGIC PLANNING AND DELIVERY OF AN INTERNATIONAL EVENT</w:t>
      </w:r>
    </w:p>
    <w:p w14:paraId="2202B4E5" w14:textId="77777777" w:rsidR="00C62BAF" w:rsidRPr="00C62BAF" w:rsidRDefault="00C62BAF" w:rsidP="00C62BAF">
      <w:pPr>
        <w:spacing w:line="480" w:lineRule="auto"/>
        <w:contextualSpacing/>
        <w:jc w:val="center"/>
        <w:rPr>
          <w:rFonts w:ascii="Arial" w:hAnsi="Arial" w:cs="Arial"/>
          <w:b/>
          <w:sz w:val="24"/>
          <w:szCs w:val="24"/>
        </w:rPr>
      </w:pPr>
    </w:p>
    <w:p w14:paraId="712DE161" w14:textId="2FB08F13" w:rsidR="000D450D" w:rsidRPr="00C62BAF" w:rsidRDefault="00C62BAF" w:rsidP="00C62BAF">
      <w:pPr>
        <w:spacing w:line="480" w:lineRule="auto"/>
        <w:contextualSpacing/>
        <w:jc w:val="center"/>
        <w:rPr>
          <w:rFonts w:ascii="Arial" w:hAnsi="Arial" w:cs="Arial"/>
          <w:b/>
          <w:sz w:val="24"/>
          <w:szCs w:val="24"/>
        </w:rPr>
      </w:pPr>
      <w:r w:rsidRPr="00C62BAF">
        <w:rPr>
          <w:rFonts w:ascii="Arial" w:hAnsi="Arial" w:cs="Arial"/>
          <w:b/>
          <w:sz w:val="24"/>
          <w:szCs w:val="24"/>
        </w:rPr>
        <w:t>THEME: BLOCKCHAIN TECHNOLOGY IN HOSPITALITY: ENHANCING SECURITY AND TRANSPARENCY</w:t>
      </w:r>
    </w:p>
    <w:p w14:paraId="6B1CC00F" w14:textId="77777777" w:rsidR="00C62BAF" w:rsidRPr="00C62BAF" w:rsidRDefault="00C62BAF" w:rsidP="00C62BAF">
      <w:pPr>
        <w:spacing w:line="480" w:lineRule="auto"/>
        <w:contextualSpacing/>
        <w:jc w:val="center"/>
        <w:rPr>
          <w:rFonts w:ascii="Arial" w:hAnsi="Arial" w:cs="Arial"/>
          <w:b/>
          <w:sz w:val="24"/>
          <w:szCs w:val="24"/>
        </w:rPr>
      </w:pPr>
    </w:p>
    <w:p w14:paraId="799D8D9E" w14:textId="67455D64" w:rsidR="00C62BAF" w:rsidRDefault="00C62BAF" w:rsidP="00C62BAF">
      <w:pPr>
        <w:spacing w:line="480" w:lineRule="auto"/>
        <w:contextualSpacing/>
        <w:jc w:val="center"/>
        <w:rPr>
          <w:rFonts w:ascii="Arial" w:hAnsi="Arial" w:cs="Arial"/>
          <w:b/>
          <w:lang w:val="en-GB"/>
        </w:rPr>
      </w:pPr>
      <w:r w:rsidRPr="00C62BAF">
        <w:rPr>
          <w:rFonts w:ascii="Arial" w:hAnsi="Arial" w:cs="Arial"/>
          <w:b/>
          <w:sz w:val="24"/>
          <w:szCs w:val="24"/>
        </w:rPr>
        <w:t xml:space="preserve">VENUE </w:t>
      </w:r>
      <w:r w:rsidRPr="00C62BAF">
        <w:rPr>
          <w:rFonts w:ascii="Arial" w:hAnsi="Arial" w:cs="Arial"/>
          <w:b/>
          <w:lang w:val="en-GB"/>
        </w:rPr>
        <w:t>CYMRU, LLANDUDNO</w:t>
      </w:r>
    </w:p>
    <w:p w14:paraId="04D9C6B8" w14:textId="77777777" w:rsidR="00560A0D" w:rsidRDefault="00560A0D" w:rsidP="00C62BAF">
      <w:pPr>
        <w:spacing w:line="480" w:lineRule="auto"/>
        <w:contextualSpacing/>
        <w:jc w:val="center"/>
        <w:rPr>
          <w:rFonts w:ascii="Arial" w:hAnsi="Arial" w:cs="Arial"/>
          <w:b/>
          <w:lang w:val="en-GB"/>
        </w:rPr>
      </w:pPr>
    </w:p>
    <w:p w14:paraId="7ECCD75C" w14:textId="77777777" w:rsidR="00560A0D" w:rsidRDefault="00560A0D" w:rsidP="00560A0D">
      <w:pPr>
        <w:spacing w:line="480" w:lineRule="auto"/>
        <w:contextualSpacing/>
        <w:rPr>
          <w:rFonts w:ascii="Arial" w:hAnsi="Arial" w:cs="Arial"/>
          <w:b/>
          <w:lang w:val="en-GB"/>
        </w:rPr>
      </w:pPr>
    </w:p>
    <w:p w14:paraId="56A1D167" w14:textId="77777777" w:rsidR="00560A0D" w:rsidRPr="00560A0D" w:rsidRDefault="00560A0D" w:rsidP="00560A0D">
      <w:pPr>
        <w:spacing w:line="480" w:lineRule="auto"/>
        <w:contextualSpacing/>
        <w:jc w:val="center"/>
        <w:rPr>
          <w:rFonts w:ascii="Arial" w:hAnsi="Arial" w:cs="Arial"/>
          <w:b/>
          <w:sz w:val="24"/>
          <w:szCs w:val="24"/>
          <w:lang w:val="en-GB"/>
        </w:rPr>
      </w:pPr>
      <w:r w:rsidRPr="00560A0D">
        <w:rPr>
          <w:rFonts w:ascii="Arial" w:hAnsi="Arial" w:cs="Arial"/>
          <w:b/>
          <w:bCs/>
          <w:sz w:val="24"/>
          <w:szCs w:val="24"/>
          <w:lang w:val="en-GB"/>
        </w:rPr>
        <w:t>Student Name Florin Matache</w:t>
      </w:r>
    </w:p>
    <w:p w14:paraId="18EB4937" w14:textId="77777777" w:rsidR="00560A0D" w:rsidRPr="00560A0D" w:rsidRDefault="00560A0D" w:rsidP="00560A0D">
      <w:pPr>
        <w:spacing w:line="480" w:lineRule="auto"/>
        <w:contextualSpacing/>
        <w:jc w:val="center"/>
        <w:rPr>
          <w:rFonts w:ascii="Arial" w:hAnsi="Arial" w:cs="Arial"/>
          <w:b/>
          <w:sz w:val="24"/>
          <w:szCs w:val="24"/>
          <w:lang w:val="en-GB"/>
        </w:rPr>
      </w:pPr>
      <w:r w:rsidRPr="00560A0D">
        <w:rPr>
          <w:rFonts w:ascii="Arial" w:hAnsi="Arial" w:cs="Arial"/>
          <w:b/>
          <w:bCs/>
          <w:sz w:val="24"/>
          <w:szCs w:val="24"/>
          <w:lang w:val="en-GB"/>
        </w:rPr>
        <w:t>Course: BMIH6007</w:t>
      </w:r>
    </w:p>
    <w:p w14:paraId="156492EF" w14:textId="77777777" w:rsidR="00560A0D" w:rsidRPr="00560A0D" w:rsidRDefault="00560A0D" w:rsidP="00560A0D">
      <w:pPr>
        <w:spacing w:line="480" w:lineRule="auto"/>
        <w:contextualSpacing/>
        <w:jc w:val="center"/>
        <w:rPr>
          <w:rFonts w:ascii="Arial" w:hAnsi="Arial" w:cs="Arial"/>
          <w:b/>
          <w:sz w:val="24"/>
          <w:szCs w:val="24"/>
          <w:lang w:val="en-GB"/>
        </w:rPr>
      </w:pPr>
      <w:proofErr w:type="gramStart"/>
      <w:r w:rsidRPr="00560A0D">
        <w:rPr>
          <w:rFonts w:ascii="Arial" w:hAnsi="Arial" w:cs="Arial"/>
          <w:b/>
          <w:bCs/>
          <w:sz w:val="24"/>
          <w:szCs w:val="24"/>
          <w:lang w:val="en-GB"/>
        </w:rPr>
        <w:t>Lecturer :</w:t>
      </w:r>
      <w:proofErr w:type="gramEnd"/>
      <w:r w:rsidRPr="00560A0D">
        <w:rPr>
          <w:rFonts w:ascii="Arial" w:hAnsi="Arial" w:cs="Arial"/>
          <w:b/>
          <w:bCs/>
          <w:sz w:val="24"/>
          <w:szCs w:val="24"/>
          <w:lang w:val="en-GB"/>
        </w:rPr>
        <w:t xml:space="preserve"> Kathryn Flynn</w:t>
      </w:r>
    </w:p>
    <w:p w14:paraId="1D714077" w14:textId="77777777" w:rsidR="00560A0D" w:rsidRDefault="00560A0D" w:rsidP="00C62BAF">
      <w:pPr>
        <w:spacing w:line="480" w:lineRule="auto"/>
        <w:contextualSpacing/>
        <w:jc w:val="center"/>
        <w:rPr>
          <w:rFonts w:ascii="Arial" w:hAnsi="Arial" w:cs="Arial"/>
          <w:b/>
          <w:lang w:val="en-GB"/>
        </w:rPr>
      </w:pPr>
    </w:p>
    <w:p w14:paraId="78FC2984" w14:textId="77777777" w:rsidR="00560A0D" w:rsidRDefault="00560A0D" w:rsidP="00C62BAF">
      <w:pPr>
        <w:spacing w:line="480" w:lineRule="auto"/>
        <w:contextualSpacing/>
        <w:jc w:val="center"/>
        <w:rPr>
          <w:rFonts w:ascii="Arial" w:hAnsi="Arial" w:cs="Arial"/>
          <w:b/>
          <w:lang w:val="en-GB"/>
        </w:rPr>
      </w:pPr>
    </w:p>
    <w:p w14:paraId="11A21814" w14:textId="77777777" w:rsidR="00560A0D" w:rsidRDefault="00560A0D" w:rsidP="00C62BAF">
      <w:pPr>
        <w:spacing w:line="480" w:lineRule="auto"/>
        <w:contextualSpacing/>
        <w:jc w:val="center"/>
        <w:rPr>
          <w:rFonts w:ascii="Arial" w:hAnsi="Arial" w:cs="Arial"/>
          <w:b/>
          <w:lang w:val="en-GB"/>
        </w:rPr>
      </w:pPr>
    </w:p>
    <w:p w14:paraId="323FB5EF" w14:textId="77777777" w:rsidR="00560A0D" w:rsidRDefault="00560A0D" w:rsidP="00C62BAF">
      <w:pPr>
        <w:spacing w:line="480" w:lineRule="auto"/>
        <w:contextualSpacing/>
        <w:jc w:val="center"/>
        <w:rPr>
          <w:rFonts w:ascii="Arial" w:hAnsi="Arial" w:cs="Arial"/>
          <w:b/>
          <w:lang w:val="en-GB"/>
        </w:rPr>
      </w:pPr>
    </w:p>
    <w:p w14:paraId="3D2EE500" w14:textId="77777777" w:rsidR="00560A0D" w:rsidRDefault="00560A0D" w:rsidP="00C62BAF">
      <w:pPr>
        <w:spacing w:line="480" w:lineRule="auto"/>
        <w:contextualSpacing/>
        <w:jc w:val="center"/>
        <w:rPr>
          <w:rFonts w:ascii="Arial" w:hAnsi="Arial" w:cs="Arial"/>
          <w:b/>
          <w:lang w:val="en-GB"/>
        </w:rPr>
      </w:pPr>
    </w:p>
    <w:p w14:paraId="57EE4E6F" w14:textId="77777777" w:rsidR="00560A0D" w:rsidRDefault="00560A0D" w:rsidP="00C62BAF">
      <w:pPr>
        <w:spacing w:line="480" w:lineRule="auto"/>
        <w:contextualSpacing/>
        <w:jc w:val="center"/>
        <w:rPr>
          <w:rFonts w:ascii="Arial" w:hAnsi="Arial" w:cs="Arial"/>
          <w:b/>
          <w:lang w:val="en-GB"/>
        </w:rPr>
      </w:pPr>
    </w:p>
    <w:p w14:paraId="055A7376" w14:textId="77777777" w:rsidR="00560A0D" w:rsidRPr="00C62BAF" w:rsidRDefault="00560A0D" w:rsidP="00C62BAF">
      <w:pPr>
        <w:spacing w:line="480" w:lineRule="auto"/>
        <w:contextualSpacing/>
        <w:jc w:val="center"/>
        <w:rPr>
          <w:rFonts w:ascii="Arial" w:hAnsi="Arial" w:cs="Arial"/>
          <w:b/>
        </w:rPr>
      </w:pPr>
    </w:p>
    <w:p w14:paraId="55B37BC6" w14:textId="08551D37" w:rsidR="000D450D" w:rsidRPr="000D450D" w:rsidRDefault="000D450D" w:rsidP="00C62BAF">
      <w:pPr>
        <w:spacing w:line="480" w:lineRule="auto"/>
        <w:contextualSpacing/>
        <w:jc w:val="center"/>
        <w:rPr>
          <w:rFonts w:ascii="Arial" w:hAnsi="Arial" w:cs="Arial"/>
          <w:sz w:val="24"/>
          <w:szCs w:val="24"/>
        </w:rPr>
      </w:pPr>
    </w:p>
    <w:p w14:paraId="082C4459" w14:textId="77777777" w:rsidR="000D450D" w:rsidRPr="000D450D" w:rsidRDefault="000D450D" w:rsidP="000D450D">
      <w:pPr>
        <w:spacing w:line="480" w:lineRule="auto"/>
        <w:contextualSpacing/>
        <w:jc w:val="both"/>
        <w:rPr>
          <w:rFonts w:ascii="Arial" w:hAnsi="Arial" w:cs="Arial"/>
          <w:sz w:val="24"/>
          <w:szCs w:val="24"/>
        </w:rPr>
      </w:pPr>
    </w:p>
    <w:p w14:paraId="03BD4CFC" w14:textId="77777777" w:rsidR="00B23580" w:rsidRPr="000D450D" w:rsidRDefault="00B23580" w:rsidP="009F6562">
      <w:pPr>
        <w:spacing w:line="480" w:lineRule="auto"/>
        <w:contextualSpacing/>
        <w:jc w:val="both"/>
        <w:rPr>
          <w:rFonts w:ascii="Arial" w:hAnsi="Arial" w:cs="Arial"/>
          <w:sz w:val="24"/>
          <w:szCs w:val="24"/>
        </w:rPr>
      </w:pPr>
    </w:p>
    <w:p w14:paraId="5E650360" w14:textId="15DC0A95" w:rsidR="005A4227" w:rsidRPr="000D450D" w:rsidRDefault="005A4227" w:rsidP="008E3ED1">
      <w:pPr>
        <w:spacing w:line="480" w:lineRule="auto"/>
        <w:contextualSpacing/>
        <w:jc w:val="center"/>
        <w:rPr>
          <w:rFonts w:ascii="Arial" w:hAnsi="Arial" w:cs="Arial"/>
          <w:sz w:val="24"/>
          <w:szCs w:val="24"/>
        </w:rPr>
      </w:pPr>
    </w:p>
    <w:p w14:paraId="70C8539E" w14:textId="77777777" w:rsidR="00AD545A" w:rsidRPr="000D450D" w:rsidRDefault="00047BAA" w:rsidP="009F6562">
      <w:pPr>
        <w:spacing w:line="480" w:lineRule="auto"/>
        <w:contextualSpacing/>
        <w:jc w:val="both"/>
        <w:rPr>
          <w:rFonts w:ascii="Arial" w:hAnsi="Arial" w:cs="Arial"/>
          <w:sz w:val="24"/>
          <w:szCs w:val="24"/>
        </w:rPr>
      </w:pPr>
      <w:r w:rsidRPr="000D450D">
        <w:rPr>
          <w:rFonts w:ascii="Arial" w:hAnsi="Arial" w:cs="Arial"/>
          <w:sz w:val="24"/>
          <w:szCs w:val="24"/>
        </w:rPr>
        <w:br w:type="page"/>
      </w:r>
    </w:p>
    <w:p w14:paraId="503CCEAE" w14:textId="3DE794D0" w:rsidR="00AB769D" w:rsidRPr="000D450D" w:rsidRDefault="00427E62" w:rsidP="005A282B">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lastRenderedPageBreak/>
        <w:t>INTRODUCTION</w:t>
      </w:r>
    </w:p>
    <w:p w14:paraId="0981126D" w14:textId="01A15EAD" w:rsidR="0046069B" w:rsidRPr="000D450D" w:rsidRDefault="00626A85"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FF1BC1" w:rsidRPr="000D450D">
        <w:rPr>
          <w:rFonts w:ascii="Arial" w:hAnsi="Arial" w:cs="Arial"/>
        </w:rPr>
        <w:t xml:space="preserve">In this era where blockchain technology is </w:t>
      </w:r>
      <w:proofErr w:type="spellStart"/>
      <w:r w:rsidR="00FF1BC1" w:rsidRPr="000D450D">
        <w:rPr>
          <w:rFonts w:ascii="Arial" w:hAnsi="Arial" w:cs="Arial"/>
        </w:rPr>
        <w:t>revolutionising</w:t>
      </w:r>
      <w:proofErr w:type="spellEnd"/>
      <w:r w:rsidR="00FF1BC1" w:rsidRPr="000D450D">
        <w:rPr>
          <w:rFonts w:ascii="Arial" w:hAnsi="Arial" w:cs="Arial"/>
        </w:rPr>
        <w:t xml:space="preserve"> different industries, the hotel and hospitality industry is no exception. Blockchain technology has the potential to enhance security and transparency in the hospitality industry (Dhiraj et al., 2023). To explore how this technology can enhance security and transparency in the hospitality industry, an event has been proposed at Venue C</w:t>
      </w:r>
      <w:r w:rsidR="008E3ED1" w:rsidRPr="000D450D">
        <w:rPr>
          <w:rFonts w:ascii="Arial" w:hAnsi="Arial" w:cs="Arial"/>
        </w:rPr>
        <w:t>ymru, Llandudno, North Wales. </w:t>
      </w:r>
      <w:r w:rsidR="00FF1BC1" w:rsidRPr="000D450D">
        <w:rPr>
          <w:rFonts w:ascii="Arial" w:hAnsi="Arial" w:cs="Arial"/>
        </w:rPr>
        <w:t xml:space="preserve">Located on the coast of North Wales, the hotel boasts a rich cultural heritage and picturesque landscape. </w:t>
      </w:r>
      <w:r w:rsidR="008E3ED1" w:rsidRPr="000D450D">
        <w:rPr>
          <w:rFonts w:ascii="Arial" w:hAnsi="Arial" w:cs="Arial"/>
        </w:rPr>
        <w:t xml:space="preserve">It is an ideal location </w:t>
      </w:r>
      <w:r w:rsidR="00FF1BC1" w:rsidRPr="000D450D">
        <w:rPr>
          <w:rFonts w:ascii="Arial" w:hAnsi="Arial" w:cs="Arial"/>
        </w:rPr>
        <w:t>for hosting the blockchain event due to the ease of accessibility and great transit connectivity (Venue Cymru, 2024</w:t>
      </w:r>
      <w:proofErr w:type="gramStart"/>
      <w:r w:rsidR="00FF1BC1" w:rsidRPr="000D450D">
        <w:rPr>
          <w:rFonts w:ascii="Arial" w:hAnsi="Arial" w:cs="Arial"/>
        </w:rPr>
        <w:t>).</w:t>
      </w:r>
      <w:r w:rsidR="00AB769D" w:rsidRPr="000D450D">
        <w:rPr>
          <w:rFonts w:ascii="Arial" w:hAnsi="Arial" w:cs="Arial"/>
          <w:lang w:val="en-GB"/>
        </w:rPr>
        <w:t>In</w:t>
      </w:r>
      <w:proofErr w:type="gramEnd"/>
      <w:r w:rsidR="00AB769D" w:rsidRPr="000D450D">
        <w:rPr>
          <w:rFonts w:ascii="Arial" w:hAnsi="Arial" w:cs="Arial"/>
          <w:lang w:val="en-GB"/>
        </w:rPr>
        <w:t xml:space="preserve"> </w:t>
      </w:r>
      <w:r w:rsidR="00FF1BC1" w:rsidRPr="000D450D">
        <w:rPr>
          <w:rFonts w:ascii="Arial" w:hAnsi="Arial" w:cs="Arial"/>
          <w:lang w:val="en-GB"/>
        </w:rPr>
        <w:t>addition,</w:t>
      </w:r>
      <w:r w:rsidR="00AB769D" w:rsidRPr="000D450D">
        <w:rPr>
          <w:rFonts w:ascii="Arial" w:hAnsi="Arial" w:cs="Arial"/>
          <w:lang w:val="en-GB"/>
        </w:rPr>
        <w:t xml:space="preserve"> it can host over 1000 delegates with extra rooms for a</w:t>
      </w:r>
      <w:r w:rsidR="00CC1E64" w:rsidRPr="000D450D">
        <w:rPr>
          <w:rFonts w:ascii="Arial" w:hAnsi="Arial" w:cs="Arial"/>
          <w:lang w:val="en-GB"/>
        </w:rPr>
        <w:t>ttendees (Venue Cymru, 2024).</w:t>
      </w:r>
      <w:r w:rsidR="0046069B" w:rsidRPr="000D450D">
        <w:rPr>
          <w:rFonts w:ascii="Arial" w:hAnsi="Arial" w:cs="Arial"/>
          <w:lang w:val="en-GB"/>
        </w:rPr>
        <w:t xml:space="preserve"> </w:t>
      </w:r>
      <w:r w:rsidR="00AB769D" w:rsidRPr="000D450D">
        <w:rPr>
          <w:rFonts w:ascii="Arial" w:hAnsi="Arial" w:cs="Arial"/>
        </w:rPr>
        <w:t xml:space="preserve">The Proposed venue also aligns with the region’s growing interest in technological advancements and continued local state support of its hospitality sector. </w:t>
      </w:r>
      <w:proofErr w:type="gramStart"/>
      <w:r w:rsidR="00AB769D" w:rsidRPr="000D450D">
        <w:rPr>
          <w:rFonts w:ascii="Arial" w:hAnsi="Arial" w:cs="Arial"/>
        </w:rPr>
        <w:t>Therefore</w:t>
      </w:r>
      <w:proofErr w:type="gramEnd"/>
      <w:r w:rsidR="00AB769D" w:rsidRPr="000D450D">
        <w:rPr>
          <w:rFonts w:ascii="Arial" w:hAnsi="Arial" w:cs="Arial"/>
        </w:rPr>
        <w:t xml:space="preserve"> the event will bring together different hospitality stakeholders to discuss the transformative impact of blockchain technology on the industry. This networking opportunity will offer interactive workshops and promote open policy dialogue to address security and transparency challenges within the hospitality sector.</w:t>
      </w:r>
      <w:r w:rsidR="000D450D" w:rsidRPr="000D450D">
        <w:rPr>
          <w:rFonts w:ascii="Arial" w:hAnsi="Arial" w:cs="Arial"/>
        </w:rPr>
        <w:t xml:space="preserve"> </w:t>
      </w:r>
      <w:r w:rsidR="0046069B" w:rsidRPr="000D450D">
        <w:rPr>
          <w:rFonts w:ascii="Arial" w:hAnsi="Arial" w:cs="Arial"/>
        </w:rPr>
        <w:t xml:space="preserve">This report outlines the relevant strategic planning </w:t>
      </w:r>
      <w:r w:rsidR="000D450D" w:rsidRPr="000D450D">
        <w:rPr>
          <w:rFonts w:ascii="Arial" w:hAnsi="Arial" w:cs="Arial"/>
        </w:rPr>
        <w:t>a</w:t>
      </w:r>
      <w:r w:rsidR="0046069B" w:rsidRPr="000D450D">
        <w:rPr>
          <w:rFonts w:ascii="Arial" w:hAnsi="Arial" w:cs="Arial"/>
        </w:rPr>
        <w:t>nd delivery consideration</w:t>
      </w:r>
      <w:r w:rsidR="000D450D" w:rsidRPr="000D450D">
        <w:rPr>
          <w:rFonts w:ascii="Arial" w:hAnsi="Arial" w:cs="Arial"/>
        </w:rPr>
        <w:t>s</w:t>
      </w:r>
      <w:r w:rsidR="0046069B" w:rsidRPr="000D450D">
        <w:rPr>
          <w:rFonts w:ascii="Arial" w:hAnsi="Arial" w:cs="Arial"/>
        </w:rPr>
        <w:t xml:space="preserve"> focusing on theoretical and practical issue</w:t>
      </w:r>
      <w:r w:rsidR="000D450D" w:rsidRPr="000D450D">
        <w:rPr>
          <w:rFonts w:ascii="Arial" w:hAnsi="Arial" w:cs="Arial"/>
        </w:rPr>
        <w:t>s</w:t>
      </w:r>
      <w:r w:rsidR="0046069B" w:rsidRPr="000D450D">
        <w:rPr>
          <w:rFonts w:ascii="Arial" w:hAnsi="Arial" w:cs="Arial"/>
        </w:rPr>
        <w:t xml:space="preserve"> for </w:t>
      </w:r>
      <w:proofErr w:type="spellStart"/>
      <w:r w:rsidR="0046069B" w:rsidRPr="000D450D">
        <w:rPr>
          <w:rFonts w:ascii="Arial" w:hAnsi="Arial" w:cs="Arial"/>
        </w:rPr>
        <w:t>organising</w:t>
      </w:r>
      <w:proofErr w:type="spellEnd"/>
      <w:r w:rsidR="0046069B" w:rsidRPr="000D450D">
        <w:rPr>
          <w:rFonts w:ascii="Arial" w:hAnsi="Arial" w:cs="Arial"/>
        </w:rPr>
        <w:t xml:space="preserve"> the proposed </w:t>
      </w:r>
      <w:proofErr w:type="gramStart"/>
      <w:r w:rsidR="0046069B" w:rsidRPr="000D450D">
        <w:rPr>
          <w:rFonts w:ascii="Arial" w:hAnsi="Arial" w:cs="Arial"/>
        </w:rPr>
        <w:t>event</w:t>
      </w:r>
      <w:proofErr w:type="gramEnd"/>
      <w:r w:rsidR="0046069B" w:rsidRPr="000D450D">
        <w:rPr>
          <w:rFonts w:ascii="Arial" w:hAnsi="Arial" w:cs="Arial"/>
        </w:rPr>
        <w:t xml:space="preserve"> </w:t>
      </w:r>
    </w:p>
    <w:p w14:paraId="7152C11B" w14:textId="5338729A" w:rsidR="008E3ED1" w:rsidRPr="000D450D" w:rsidRDefault="008E3ED1" w:rsidP="005A282B">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The Event Cycle</w:t>
      </w:r>
    </w:p>
    <w:p w14:paraId="033F0061" w14:textId="38750542" w:rsidR="00376657" w:rsidRPr="000D450D" w:rsidRDefault="00801B8C" w:rsidP="008E3ED1">
      <w:pPr>
        <w:pStyle w:val="NormalWeb"/>
        <w:spacing w:before="0" w:beforeAutospacing="0" w:after="0" w:afterAutospacing="0" w:line="480" w:lineRule="auto"/>
        <w:contextualSpacing/>
        <w:rPr>
          <w:rStyle w:val="Strong"/>
          <w:rFonts w:ascii="Arial" w:hAnsi="Arial" w:cs="Arial"/>
          <w:b w:val="0"/>
        </w:rPr>
      </w:pPr>
      <w:r w:rsidRPr="000D450D">
        <w:rPr>
          <w:rStyle w:val="Strong"/>
          <w:rFonts w:ascii="Arial" w:hAnsi="Arial" w:cs="Arial"/>
          <w:b w:val="0"/>
        </w:rPr>
        <w:tab/>
      </w:r>
      <w:r w:rsidR="008E3ED1" w:rsidRPr="000D450D">
        <w:rPr>
          <w:rStyle w:val="Strong"/>
          <w:rFonts w:ascii="Arial" w:hAnsi="Arial" w:cs="Arial"/>
          <w:b w:val="0"/>
        </w:rPr>
        <w:t>Event Cycle refers to the duration when an idea about an event has been proposed to the time it is evaluated</w:t>
      </w:r>
      <w:r w:rsidR="0018514F" w:rsidRPr="000D450D">
        <w:rPr>
          <w:rStyle w:val="Strong"/>
          <w:rFonts w:ascii="Arial" w:hAnsi="Arial" w:cs="Arial"/>
          <w:b w:val="0"/>
        </w:rPr>
        <w:t xml:space="preserve"> or closed</w:t>
      </w:r>
      <w:r w:rsidR="008E3ED1" w:rsidRPr="000D450D">
        <w:rPr>
          <w:rStyle w:val="Strong"/>
          <w:rFonts w:ascii="Arial" w:hAnsi="Arial" w:cs="Arial"/>
          <w:b w:val="0"/>
        </w:rPr>
        <w:t xml:space="preserve">.  The event's cycle will </w:t>
      </w:r>
      <w:proofErr w:type="spellStart"/>
      <w:r w:rsidR="008E3ED1" w:rsidRPr="000D450D">
        <w:rPr>
          <w:rStyle w:val="Strong"/>
          <w:rFonts w:ascii="Arial" w:hAnsi="Arial" w:cs="Arial"/>
          <w:b w:val="0"/>
        </w:rPr>
        <w:t>utilise</w:t>
      </w:r>
      <w:proofErr w:type="spellEnd"/>
      <w:r w:rsidR="008E3ED1" w:rsidRPr="000D450D">
        <w:rPr>
          <w:rStyle w:val="Strong"/>
          <w:rFonts w:ascii="Arial" w:hAnsi="Arial" w:cs="Arial"/>
          <w:b w:val="0"/>
        </w:rPr>
        <w:t xml:space="preserve"> the Event Management Body of Knowledge (EMBOK) model while incorporating industry best </w:t>
      </w:r>
      <w:r w:rsidR="008E3ED1" w:rsidRPr="000D450D">
        <w:rPr>
          <w:rStyle w:val="Strong"/>
          <w:rFonts w:ascii="Arial" w:hAnsi="Arial" w:cs="Arial"/>
          <w:b w:val="0"/>
        </w:rPr>
        <w:lastRenderedPageBreak/>
        <w:t>practices. EMBOK is a three-dimensional framework illustrating the different phases of managing an event</w:t>
      </w:r>
      <w:r w:rsidR="008E3ED1" w:rsidRPr="000D450D">
        <w:rPr>
          <w:rFonts w:ascii="Arial" w:hAnsi="Arial" w:cs="Arial"/>
        </w:rPr>
        <w:t xml:space="preserve"> with a focus on </w:t>
      </w:r>
      <w:r w:rsidR="008E3ED1" w:rsidRPr="000D450D">
        <w:rPr>
          <w:rStyle w:val="Strong"/>
          <w:rFonts w:ascii="Arial" w:hAnsi="Arial" w:cs="Arial"/>
          <w:b w:val="0"/>
        </w:rPr>
        <w:t xml:space="preserve">domains, processes, and Phases </w:t>
      </w:r>
      <w:r w:rsidR="008E3ED1" w:rsidRPr="000D450D">
        <w:rPr>
          <w:rFonts w:ascii="Arial" w:hAnsi="Arial" w:cs="Arial"/>
        </w:rPr>
        <w:t>(EMBOK, 2024)</w:t>
      </w:r>
      <w:r w:rsidR="008E3ED1" w:rsidRPr="000D450D">
        <w:rPr>
          <w:rStyle w:val="Strong"/>
          <w:rFonts w:ascii="Arial" w:hAnsi="Arial" w:cs="Arial"/>
          <w:b w:val="0"/>
        </w:rPr>
        <w:t xml:space="preserve">. </w:t>
      </w:r>
    </w:p>
    <w:p w14:paraId="6A86FC5A" w14:textId="74C2F8C5" w:rsidR="00AD5A24" w:rsidRPr="000D450D" w:rsidRDefault="00AD5A24" w:rsidP="008E3ED1">
      <w:pPr>
        <w:pStyle w:val="NormalWeb"/>
        <w:spacing w:before="0" w:beforeAutospacing="0" w:after="0" w:afterAutospacing="0" w:line="480" w:lineRule="auto"/>
        <w:contextualSpacing/>
        <w:rPr>
          <w:rStyle w:val="Strong"/>
          <w:rFonts w:ascii="Arial" w:hAnsi="Arial" w:cs="Arial"/>
          <w:b w:val="0"/>
        </w:rPr>
      </w:pPr>
      <w:r w:rsidRPr="000D450D">
        <w:rPr>
          <w:rFonts w:ascii="Arial" w:hAnsi="Arial" w:cs="Arial"/>
          <w:noProof/>
        </w:rPr>
        <w:drawing>
          <wp:inline distT="0" distB="0" distL="0" distR="0" wp14:anchorId="3AA0FC0D" wp14:editId="3F72AABA">
            <wp:extent cx="5943600" cy="2230598"/>
            <wp:effectExtent l="0" t="0" r="0" b="0"/>
            <wp:docPr id="1" name="Picture 1" descr="Event planning and management lifecycle (Source: EMBOK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 planning and management lifecycle (Source: EMBOK (20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230598"/>
                    </a:xfrm>
                    <a:prstGeom prst="rect">
                      <a:avLst/>
                    </a:prstGeom>
                    <a:noFill/>
                    <a:ln>
                      <a:noFill/>
                    </a:ln>
                  </pic:spPr>
                </pic:pic>
              </a:graphicData>
            </a:graphic>
          </wp:inline>
        </w:drawing>
      </w:r>
    </w:p>
    <w:p w14:paraId="42CE487E" w14:textId="43E36492" w:rsidR="00AD5A24" w:rsidRPr="000D450D" w:rsidRDefault="00AD5A24" w:rsidP="0018514F">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b w:val="0"/>
        </w:rPr>
        <w:t>Source</w:t>
      </w:r>
      <w:r w:rsidRPr="000D450D">
        <w:rPr>
          <w:rStyle w:val="Strong"/>
          <w:rFonts w:ascii="Arial" w:hAnsi="Arial" w:cs="Arial"/>
        </w:rPr>
        <w:t xml:space="preserve"> </w:t>
      </w:r>
      <w:r w:rsidRPr="000D450D">
        <w:rPr>
          <w:rFonts w:ascii="Arial" w:hAnsi="Arial" w:cs="Arial"/>
        </w:rPr>
        <w:t>(EMBOK, 2024)</w:t>
      </w:r>
      <w:r w:rsidRPr="000D450D">
        <w:rPr>
          <w:rStyle w:val="Strong"/>
          <w:rFonts w:ascii="Arial" w:hAnsi="Arial" w:cs="Arial"/>
        </w:rPr>
        <w:t>.</w:t>
      </w:r>
    </w:p>
    <w:p w14:paraId="2FA740A4" w14:textId="71396B17" w:rsidR="00AD5A24" w:rsidRPr="000D450D" w:rsidRDefault="00AD5A24" w:rsidP="008E3ED1">
      <w:pPr>
        <w:pStyle w:val="NormalWeb"/>
        <w:spacing w:before="0" w:beforeAutospacing="0" w:after="0" w:afterAutospacing="0" w:line="480" w:lineRule="auto"/>
        <w:contextualSpacing/>
        <w:rPr>
          <w:rStyle w:val="Strong"/>
          <w:rFonts w:ascii="Arial" w:hAnsi="Arial" w:cs="Arial"/>
        </w:rPr>
      </w:pPr>
    </w:p>
    <w:p w14:paraId="12D3143B" w14:textId="4B94E345" w:rsidR="008E3ED1" w:rsidRPr="000D450D" w:rsidRDefault="008E3ED1" w:rsidP="00CC1E64">
      <w:pPr>
        <w:pStyle w:val="NormalWeb"/>
        <w:numPr>
          <w:ilvl w:val="0"/>
          <w:numId w:val="26"/>
        </w:numPr>
        <w:spacing w:before="0" w:beforeAutospacing="0" w:after="0" w:afterAutospacing="0" w:line="480" w:lineRule="auto"/>
        <w:contextualSpacing/>
        <w:rPr>
          <w:rStyle w:val="Strong"/>
          <w:rFonts w:ascii="Arial" w:hAnsi="Arial" w:cs="Arial"/>
        </w:rPr>
      </w:pPr>
      <w:r w:rsidRPr="000D450D">
        <w:rPr>
          <w:rStyle w:val="Strong"/>
          <w:rFonts w:ascii="Arial" w:hAnsi="Arial" w:cs="Arial"/>
        </w:rPr>
        <w:t xml:space="preserve">Initiation </w:t>
      </w:r>
    </w:p>
    <w:p w14:paraId="4830C0C7" w14:textId="20137B34" w:rsidR="000D450D" w:rsidRPr="000D450D" w:rsidRDefault="000D450D" w:rsidP="000D450D">
      <w:pPr>
        <w:pStyle w:val="NormalWeb"/>
        <w:spacing w:before="0" w:beforeAutospacing="0" w:after="0" w:afterAutospacing="0" w:line="480" w:lineRule="auto"/>
        <w:contextualSpacing/>
        <w:rPr>
          <w:rStyle w:val="Strong"/>
          <w:rFonts w:ascii="Arial" w:hAnsi="Arial" w:cs="Arial"/>
          <w:b w:val="0"/>
        </w:rPr>
      </w:pPr>
      <w:r w:rsidRPr="000D450D">
        <w:rPr>
          <w:rStyle w:val="Strong"/>
          <w:rFonts w:ascii="Arial" w:hAnsi="Arial" w:cs="Arial"/>
          <w:b w:val="0"/>
        </w:rPr>
        <w:t xml:space="preserve">Initiation is the first phase of the event cycle according to the EMBOK Model </w:t>
      </w:r>
      <w:r w:rsidRPr="000D450D">
        <w:rPr>
          <w:rFonts w:ascii="Arial" w:hAnsi="Arial" w:cs="Arial"/>
          <w:b/>
        </w:rPr>
        <w:t>(</w:t>
      </w:r>
      <w:r w:rsidRPr="000D450D">
        <w:rPr>
          <w:rFonts w:ascii="Arial" w:hAnsi="Arial" w:cs="Arial"/>
        </w:rPr>
        <w:t>EMBOK, 2024)</w:t>
      </w:r>
      <w:r w:rsidRPr="000D450D">
        <w:rPr>
          <w:rStyle w:val="Strong"/>
          <w:rFonts w:ascii="Arial" w:hAnsi="Arial" w:cs="Arial"/>
        </w:rPr>
        <w:t xml:space="preserve">. </w:t>
      </w:r>
      <w:r w:rsidRPr="000D450D">
        <w:rPr>
          <w:rStyle w:val="Strong"/>
          <w:rFonts w:ascii="Arial" w:hAnsi="Arial" w:cs="Arial"/>
          <w:b w:val="0"/>
        </w:rPr>
        <w:t xml:space="preserve">The feasibility study has already been conducted and relevant stakeholders identified. The main objective of this event is </w:t>
      </w:r>
      <w:proofErr w:type="gramStart"/>
      <w:r w:rsidRPr="000D450D">
        <w:rPr>
          <w:rStyle w:val="Strong"/>
          <w:rFonts w:ascii="Arial" w:hAnsi="Arial" w:cs="Arial"/>
          <w:b w:val="0"/>
        </w:rPr>
        <w:t>to  examine</w:t>
      </w:r>
      <w:proofErr w:type="gramEnd"/>
      <w:r w:rsidRPr="000D450D">
        <w:rPr>
          <w:rStyle w:val="Strong"/>
          <w:rFonts w:ascii="Arial" w:hAnsi="Arial" w:cs="Arial"/>
          <w:b w:val="0"/>
        </w:rPr>
        <w:t xml:space="preserve"> how Blockchain technology can be used in the hospitality industry to enhance security and transparency </w:t>
      </w:r>
    </w:p>
    <w:p w14:paraId="7D942D8A" w14:textId="1D458F2C" w:rsidR="008E3ED1" w:rsidRPr="000D450D" w:rsidRDefault="008E3ED1" w:rsidP="00CC1E64">
      <w:pPr>
        <w:pStyle w:val="NormalWeb"/>
        <w:numPr>
          <w:ilvl w:val="0"/>
          <w:numId w:val="10"/>
        </w:numPr>
        <w:spacing w:before="0" w:beforeAutospacing="0" w:after="0" w:afterAutospacing="0" w:line="480" w:lineRule="auto"/>
        <w:contextualSpacing/>
        <w:rPr>
          <w:rStyle w:val="Strong"/>
          <w:rFonts w:ascii="Arial" w:hAnsi="Arial" w:cs="Arial"/>
        </w:rPr>
      </w:pPr>
      <w:proofErr w:type="gramStart"/>
      <w:r w:rsidRPr="000D450D">
        <w:rPr>
          <w:rStyle w:val="Strong"/>
          <w:rFonts w:ascii="Arial" w:hAnsi="Arial" w:cs="Arial"/>
        </w:rPr>
        <w:t xml:space="preserve">Planning </w:t>
      </w:r>
      <w:r w:rsidR="00893C57" w:rsidRPr="000D450D">
        <w:rPr>
          <w:rStyle w:val="Strong"/>
          <w:rFonts w:ascii="Arial" w:hAnsi="Arial" w:cs="Arial"/>
        </w:rPr>
        <w:t xml:space="preserve"> and</w:t>
      </w:r>
      <w:proofErr w:type="gramEnd"/>
      <w:r w:rsidR="00893C57" w:rsidRPr="000D450D">
        <w:rPr>
          <w:rStyle w:val="Strong"/>
          <w:rFonts w:ascii="Arial" w:hAnsi="Arial" w:cs="Arial"/>
        </w:rPr>
        <w:t xml:space="preserve">  design </w:t>
      </w:r>
    </w:p>
    <w:p w14:paraId="65A31D54" w14:textId="3C58C682" w:rsidR="0018514F" w:rsidRPr="000D450D" w:rsidRDefault="000D450D" w:rsidP="000D450D">
      <w:pPr>
        <w:pStyle w:val="NormalWeb"/>
        <w:spacing w:before="0" w:beforeAutospacing="0" w:after="0" w:afterAutospacing="0" w:line="480" w:lineRule="auto"/>
        <w:contextualSpacing/>
        <w:rPr>
          <w:rStyle w:val="Strong"/>
          <w:rFonts w:ascii="Arial" w:hAnsi="Arial" w:cs="Arial"/>
        </w:rPr>
      </w:pPr>
      <w:r w:rsidRPr="000D450D">
        <w:rPr>
          <w:rStyle w:val="Strong"/>
          <w:rFonts w:ascii="Arial" w:hAnsi="Arial" w:cs="Arial"/>
          <w:b w:val="0"/>
        </w:rPr>
        <w:t>The second phase involves developing a detailed budget, marketing, and program development</w:t>
      </w:r>
      <w:r w:rsidRPr="000D450D">
        <w:rPr>
          <w:rStyle w:val="Strong"/>
          <w:rFonts w:ascii="Arial" w:hAnsi="Arial" w:cs="Arial"/>
        </w:rPr>
        <w:t xml:space="preserve"> </w:t>
      </w:r>
      <w:r w:rsidRPr="000D450D">
        <w:rPr>
          <w:rFonts w:ascii="Arial" w:hAnsi="Arial" w:cs="Arial"/>
          <w:b/>
        </w:rPr>
        <w:t>(</w:t>
      </w:r>
      <w:r w:rsidRPr="000D450D">
        <w:rPr>
          <w:rFonts w:ascii="Arial" w:hAnsi="Arial" w:cs="Arial"/>
        </w:rPr>
        <w:t>EMBOK, 2024)</w:t>
      </w:r>
      <w:r w:rsidRPr="000D450D">
        <w:rPr>
          <w:rStyle w:val="Strong"/>
          <w:rFonts w:ascii="Arial" w:hAnsi="Arial" w:cs="Arial"/>
        </w:rPr>
        <w:t xml:space="preserve">. </w:t>
      </w:r>
      <w:r w:rsidR="00893C57" w:rsidRPr="000D450D">
        <w:rPr>
          <w:rFonts w:ascii="Arial" w:hAnsi="Arial" w:cs="Arial"/>
        </w:rPr>
        <w:t>The event will incorporate keynote speeches from stakeholders, workshops, and networking sessions. The projected total cost for the event is £18000, while the total projected revenue is £28000, indicating a potential profit of £10000 if all factors remain constant</w:t>
      </w:r>
      <w:r w:rsidR="00293CF7" w:rsidRPr="000D450D">
        <w:rPr>
          <w:rFonts w:ascii="Arial" w:hAnsi="Arial" w:cs="Arial"/>
        </w:rPr>
        <w:t>.</w:t>
      </w:r>
    </w:p>
    <w:p w14:paraId="23DF0149" w14:textId="4AED8540" w:rsidR="008E3ED1" w:rsidRPr="000D450D" w:rsidRDefault="008E3ED1" w:rsidP="00CC1E64">
      <w:pPr>
        <w:pStyle w:val="NormalWeb"/>
        <w:numPr>
          <w:ilvl w:val="0"/>
          <w:numId w:val="27"/>
        </w:numPr>
        <w:spacing w:before="0" w:beforeAutospacing="0" w:after="0" w:afterAutospacing="0" w:line="480" w:lineRule="auto"/>
        <w:contextualSpacing/>
        <w:rPr>
          <w:rStyle w:val="Strong"/>
          <w:rFonts w:ascii="Arial" w:hAnsi="Arial" w:cs="Arial"/>
        </w:rPr>
      </w:pPr>
      <w:r w:rsidRPr="000D450D">
        <w:rPr>
          <w:rStyle w:val="Strong"/>
          <w:rFonts w:ascii="Arial" w:hAnsi="Arial" w:cs="Arial"/>
        </w:rPr>
        <w:t xml:space="preserve">Implementation </w:t>
      </w:r>
      <w:r w:rsidR="00564B96" w:rsidRPr="000D450D">
        <w:rPr>
          <w:rStyle w:val="Strong"/>
          <w:rFonts w:ascii="Arial" w:hAnsi="Arial" w:cs="Arial"/>
        </w:rPr>
        <w:t xml:space="preserve">/Event </w:t>
      </w:r>
    </w:p>
    <w:p w14:paraId="117FF19F" w14:textId="3F18E721" w:rsidR="000D450D" w:rsidRPr="000D450D" w:rsidRDefault="009F4C2A" w:rsidP="00564B96">
      <w:pPr>
        <w:pStyle w:val="NormalWeb"/>
        <w:spacing w:before="0" w:beforeAutospacing="0" w:after="0" w:afterAutospacing="0" w:line="480" w:lineRule="auto"/>
        <w:contextualSpacing/>
        <w:rPr>
          <w:rFonts w:ascii="Arial" w:hAnsi="Arial" w:cs="Arial"/>
        </w:rPr>
      </w:pPr>
      <w:r w:rsidRPr="000D450D">
        <w:rPr>
          <w:rStyle w:val="Strong"/>
          <w:rFonts w:ascii="Arial" w:hAnsi="Arial" w:cs="Arial"/>
          <w:b w:val="0"/>
        </w:rPr>
        <w:lastRenderedPageBreak/>
        <w:t>The implementation phase is usually during the day of the event. This phase involves setting up the venue and testing</w:t>
      </w:r>
      <w:r w:rsidR="00403EE7" w:rsidRPr="000D450D">
        <w:rPr>
          <w:rStyle w:val="Strong"/>
          <w:rFonts w:ascii="Arial" w:hAnsi="Arial" w:cs="Arial"/>
          <w:b w:val="0"/>
        </w:rPr>
        <w:t xml:space="preserve"> equipment to be used. </w:t>
      </w:r>
      <w:r w:rsidR="00AD5A24" w:rsidRPr="000D450D">
        <w:rPr>
          <w:rStyle w:val="Strong"/>
          <w:rFonts w:ascii="Arial" w:hAnsi="Arial" w:cs="Arial"/>
          <w:b w:val="0"/>
        </w:rPr>
        <w:t>The</w:t>
      </w:r>
      <w:r w:rsidR="000D450D" w:rsidRPr="000D450D">
        <w:rPr>
          <w:rStyle w:val="Strong"/>
          <w:rFonts w:ascii="Arial" w:hAnsi="Arial" w:cs="Arial"/>
          <w:b w:val="0"/>
        </w:rPr>
        <w:t xml:space="preserve"> venue is already confirmed and </w:t>
      </w:r>
      <w:r w:rsidR="00270216" w:rsidRPr="000D450D">
        <w:rPr>
          <w:rFonts w:ascii="Arial" w:hAnsi="Arial" w:cs="Arial"/>
        </w:rPr>
        <w:t xml:space="preserve">has all the necessary infrastructure to accommodate an event of </w:t>
      </w:r>
      <w:r w:rsidR="000D450D" w:rsidRPr="000D450D">
        <w:rPr>
          <w:rFonts w:ascii="Arial" w:hAnsi="Arial" w:cs="Arial"/>
        </w:rPr>
        <w:t xml:space="preserve">this </w:t>
      </w:r>
      <w:r w:rsidR="00270216" w:rsidRPr="000D450D">
        <w:rPr>
          <w:rFonts w:ascii="Arial" w:hAnsi="Arial" w:cs="Arial"/>
        </w:rPr>
        <w:t xml:space="preserve">magnitude. </w:t>
      </w:r>
      <w:r w:rsidR="000D450D" w:rsidRPr="000D450D">
        <w:rPr>
          <w:rFonts w:ascii="Arial" w:hAnsi="Arial" w:cs="Arial"/>
        </w:rPr>
        <w:t>The event involves overseeing the smooth execution and facilitating participant interaction while solving issues that may arise.</w:t>
      </w:r>
    </w:p>
    <w:p w14:paraId="74650ED7" w14:textId="77777777" w:rsidR="000D450D" w:rsidRPr="000D450D" w:rsidRDefault="000D450D" w:rsidP="00564B96">
      <w:pPr>
        <w:pStyle w:val="NormalWeb"/>
        <w:spacing w:before="0" w:beforeAutospacing="0" w:after="0" w:afterAutospacing="0" w:line="480" w:lineRule="auto"/>
        <w:contextualSpacing/>
        <w:rPr>
          <w:rStyle w:val="Strong"/>
          <w:rFonts w:ascii="Arial" w:hAnsi="Arial" w:cs="Arial"/>
          <w:b w:val="0"/>
        </w:rPr>
      </w:pPr>
    </w:p>
    <w:p w14:paraId="0DDCD15A" w14:textId="5113B5D7" w:rsidR="008E3ED1" w:rsidRPr="000D450D" w:rsidRDefault="008E3ED1" w:rsidP="00CC1E64">
      <w:pPr>
        <w:pStyle w:val="NormalWeb"/>
        <w:numPr>
          <w:ilvl w:val="0"/>
          <w:numId w:val="27"/>
        </w:numPr>
        <w:spacing w:before="0" w:beforeAutospacing="0" w:after="0" w:afterAutospacing="0" w:line="480" w:lineRule="auto"/>
        <w:contextualSpacing/>
        <w:rPr>
          <w:rStyle w:val="Strong"/>
          <w:rFonts w:ascii="Arial" w:hAnsi="Arial" w:cs="Arial"/>
        </w:rPr>
      </w:pPr>
      <w:r w:rsidRPr="000D450D">
        <w:rPr>
          <w:rStyle w:val="Strong"/>
          <w:rFonts w:ascii="Arial" w:hAnsi="Arial" w:cs="Arial"/>
        </w:rPr>
        <w:t xml:space="preserve">Closure </w:t>
      </w:r>
    </w:p>
    <w:p w14:paraId="4A10FAB4" w14:textId="3967A12C" w:rsidR="00564B96" w:rsidRPr="000D450D" w:rsidRDefault="000D450D" w:rsidP="00AF707E">
      <w:pPr>
        <w:pStyle w:val="NormalWeb"/>
        <w:spacing w:before="0" w:beforeAutospacing="0" w:after="0" w:afterAutospacing="0" w:line="480" w:lineRule="auto"/>
        <w:contextualSpacing/>
        <w:jc w:val="both"/>
        <w:rPr>
          <w:rFonts w:ascii="Arial" w:hAnsi="Arial" w:cs="Arial"/>
        </w:rPr>
      </w:pPr>
      <w:r w:rsidRPr="000D450D">
        <w:rPr>
          <w:rFonts w:ascii="Arial" w:hAnsi="Arial" w:cs="Arial"/>
        </w:rPr>
        <w:t xml:space="preserve">The last stage of the Event cycle. </w:t>
      </w:r>
      <w:r w:rsidR="00AF707E" w:rsidRPr="000D450D">
        <w:rPr>
          <w:rFonts w:ascii="Arial" w:hAnsi="Arial" w:cs="Arial"/>
        </w:rPr>
        <w:t xml:space="preserve">There will be a post-event evaluation to collect feedback from the delegates and attendees on the event's success. </w:t>
      </w:r>
      <w:r w:rsidRPr="000D450D">
        <w:rPr>
          <w:rFonts w:ascii="Arial" w:hAnsi="Arial" w:cs="Arial"/>
        </w:rPr>
        <w:t xml:space="preserve"> Furthermore, t</w:t>
      </w:r>
      <w:r w:rsidR="00AF707E" w:rsidRPr="000D450D">
        <w:rPr>
          <w:rFonts w:ascii="Arial" w:hAnsi="Arial" w:cs="Arial"/>
        </w:rPr>
        <w:t xml:space="preserve">he event will be </w:t>
      </w:r>
      <w:proofErr w:type="spellStart"/>
      <w:r w:rsidR="00AF707E" w:rsidRPr="000D450D">
        <w:rPr>
          <w:rFonts w:ascii="Arial" w:hAnsi="Arial" w:cs="Arial"/>
        </w:rPr>
        <w:t>analysed</w:t>
      </w:r>
      <w:proofErr w:type="spellEnd"/>
      <w:r w:rsidR="00AF707E" w:rsidRPr="000D450D">
        <w:rPr>
          <w:rFonts w:ascii="Arial" w:hAnsi="Arial" w:cs="Arial"/>
        </w:rPr>
        <w:t xml:space="preserve"> against the </w:t>
      </w:r>
      <w:proofErr w:type="gramStart"/>
      <w:r w:rsidR="00AF707E" w:rsidRPr="000D450D">
        <w:rPr>
          <w:rFonts w:ascii="Arial" w:hAnsi="Arial" w:cs="Arial"/>
        </w:rPr>
        <w:t>aforementioned set</w:t>
      </w:r>
      <w:proofErr w:type="gramEnd"/>
      <w:r w:rsidR="00AF707E" w:rsidRPr="000D450D">
        <w:rPr>
          <w:rFonts w:ascii="Arial" w:hAnsi="Arial" w:cs="Arial"/>
        </w:rPr>
        <w:t xml:space="preserve"> objectives. Areas for improvement will also be identified. The two processes will be critical for continuous improvement and successful future events. </w:t>
      </w:r>
    </w:p>
    <w:p w14:paraId="3EE30420" w14:textId="77777777" w:rsidR="008E3ED1" w:rsidRPr="000D450D" w:rsidRDefault="008E3ED1" w:rsidP="009F6562">
      <w:pPr>
        <w:pStyle w:val="NormalWeb"/>
        <w:spacing w:before="0" w:beforeAutospacing="0" w:after="0" w:afterAutospacing="0" w:line="480" w:lineRule="auto"/>
        <w:contextualSpacing/>
        <w:jc w:val="both"/>
        <w:rPr>
          <w:rFonts w:ascii="Arial" w:hAnsi="Arial" w:cs="Arial"/>
        </w:rPr>
      </w:pPr>
    </w:p>
    <w:p w14:paraId="47E8874E" w14:textId="38A4B752" w:rsidR="00427E62" w:rsidRPr="000D450D" w:rsidRDefault="0018514F" w:rsidP="005A282B">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Event Concept</w:t>
      </w:r>
    </w:p>
    <w:p w14:paraId="735789BA" w14:textId="6BFC38C2" w:rsidR="00427E62" w:rsidRPr="000D450D" w:rsidRDefault="005C400C"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The event will provide a comprehensive understanding of blockchain technology's potential to improve the efficiency, safety, and transparency of operations in the hospitality industry. </w:t>
      </w:r>
      <w:r w:rsidR="00D976B7" w:rsidRPr="000D450D">
        <w:rPr>
          <w:rFonts w:ascii="Arial" w:hAnsi="Arial" w:cs="Arial"/>
        </w:rPr>
        <w:t>The event will take place over one day based on the following itinerary, s</w:t>
      </w:r>
      <w:r w:rsidR="00A3102A" w:rsidRPr="000D450D">
        <w:rPr>
          <w:rFonts w:ascii="Arial" w:hAnsi="Arial" w:cs="Arial"/>
        </w:rPr>
        <w:t>tarting</w:t>
      </w:r>
      <w:r w:rsidR="00427E62" w:rsidRPr="000D450D">
        <w:rPr>
          <w:rFonts w:ascii="Arial" w:hAnsi="Arial" w:cs="Arial"/>
        </w:rPr>
        <w:t xml:space="preserve"> at 8:30 AM and ending at 4:30 PM. </w:t>
      </w:r>
    </w:p>
    <w:p w14:paraId="004BAC92"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08:30 AM - 09:30 AM: Registration and Networking Breakfast</w:t>
      </w:r>
    </w:p>
    <w:p w14:paraId="3980ADD6" w14:textId="77777777" w:rsidR="00E56813" w:rsidRDefault="003965D9" w:rsidP="00E56813">
      <w:pPr>
        <w:pStyle w:val="NormalWeb"/>
        <w:spacing w:before="0" w:beforeAutospacing="0" w:after="0" w:afterAutospacing="0" w:line="480" w:lineRule="auto"/>
        <w:contextualSpacing/>
        <w:jc w:val="both"/>
        <w:rPr>
          <w:rFonts w:ascii="Arial" w:hAnsi="Arial" w:cs="Arial"/>
        </w:rPr>
      </w:pPr>
      <w:r w:rsidRPr="000D450D">
        <w:rPr>
          <w:rFonts w:ascii="Arial" w:hAnsi="Arial" w:cs="Arial"/>
        </w:rPr>
        <w:t xml:space="preserve">To be held in </w:t>
      </w:r>
      <w:proofErr w:type="gramStart"/>
      <w:r w:rsidRPr="000D450D">
        <w:rPr>
          <w:rFonts w:ascii="Arial" w:hAnsi="Arial" w:cs="Arial"/>
        </w:rPr>
        <w:t xml:space="preserve">the </w:t>
      </w:r>
      <w:r w:rsidR="00427E62" w:rsidRPr="000D450D">
        <w:rPr>
          <w:rFonts w:ascii="Arial" w:hAnsi="Arial" w:cs="Arial"/>
        </w:rPr>
        <w:t xml:space="preserve"> Conference</w:t>
      </w:r>
      <w:proofErr w:type="gramEnd"/>
      <w:r w:rsidR="00427E62" w:rsidRPr="000D450D">
        <w:rPr>
          <w:rFonts w:ascii="Arial" w:hAnsi="Arial" w:cs="Arial"/>
        </w:rPr>
        <w:t xml:space="preserve"> Lobby. Cymru has a Theatre and Conference section. For the reception, the latter will be used. Attendees will arrive, register, and enjoy a continental breakfast. They will network with industry peers who are already in </w:t>
      </w:r>
      <w:r w:rsidR="00427E62" w:rsidRPr="000D450D">
        <w:rPr>
          <w:rFonts w:ascii="Arial" w:hAnsi="Arial" w:cs="Arial"/>
        </w:rPr>
        <w:lastRenderedPageBreak/>
        <w:t>attendance</w:t>
      </w:r>
      <w:r w:rsidR="00D976B7" w:rsidRPr="000D450D">
        <w:rPr>
          <w:rFonts w:ascii="Arial" w:hAnsi="Arial" w:cs="Arial"/>
        </w:rPr>
        <w:t>.</w:t>
      </w:r>
      <w:r w:rsidR="00427E62" w:rsidRPr="000D450D">
        <w:rPr>
          <w:rFonts w:ascii="Arial" w:hAnsi="Arial" w:cs="Arial"/>
        </w:rPr>
        <w:t xml:space="preserve"> </w:t>
      </w:r>
      <w:r w:rsidRPr="000D450D">
        <w:rPr>
          <w:rFonts w:ascii="Arial" w:hAnsi="Arial" w:cs="Arial"/>
        </w:rPr>
        <w:t xml:space="preserve">According to </w:t>
      </w:r>
      <w:proofErr w:type="spellStart"/>
      <w:r w:rsidRPr="000D450D">
        <w:rPr>
          <w:rFonts w:ascii="Arial" w:hAnsi="Arial" w:cs="Arial"/>
        </w:rPr>
        <w:t>Akkas</w:t>
      </w:r>
      <w:proofErr w:type="spellEnd"/>
      <w:r w:rsidRPr="000D450D">
        <w:rPr>
          <w:rFonts w:ascii="Arial" w:hAnsi="Arial" w:cs="Arial"/>
        </w:rPr>
        <w:t xml:space="preserve"> (2023), networking is essential for any event as </w:t>
      </w:r>
      <w:proofErr w:type="gramStart"/>
      <w:r w:rsidRPr="000D450D">
        <w:rPr>
          <w:rFonts w:ascii="Arial" w:hAnsi="Arial" w:cs="Arial"/>
        </w:rPr>
        <w:t>It</w:t>
      </w:r>
      <w:proofErr w:type="gramEnd"/>
      <w:r w:rsidRPr="000D450D">
        <w:rPr>
          <w:rFonts w:ascii="Arial" w:hAnsi="Arial" w:cs="Arial"/>
        </w:rPr>
        <w:t xml:space="preserve"> </w:t>
      </w:r>
      <w:r w:rsidR="009338BF" w:rsidRPr="000D450D">
        <w:rPr>
          <w:rFonts w:ascii="Arial" w:hAnsi="Arial" w:cs="Arial"/>
        </w:rPr>
        <w:t>build</w:t>
      </w:r>
      <w:r w:rsidRPr="000D450D">
        <w:rPr>
          <w:rFonts w:ascii="Arial" w:hAnsi="Arial" w:cs="Arial"/>
        </w:rPr>
        <w:t>s</w:t>
      </w:r>
      <w:r w:rsidR="009338BF" w:rsidRPr="000D450D">
        <w:rPr>
          <w:rFonts w:ascii="Arial" w:hAnsi="Arial" w:cs="Arial"/>
        </w:rPr>
        <w:t xml:space="preserve"> professional relationships and facilitate</w:t>
      </w:r>
      <w:r w:rsidRPr="000D450D">
        <w:rPr>
          <w:rFonts w:ascii="Arial" w:hAnsi="Arial" w:cs="Arial"/>
        </w:rPr>
        <w:t>s</w:t>
      </w:r>
      <w:r w:rsidR="009338BF" w:rsidRPr="000D450D">
        <w:rPr>
          <w:rFonts w:ascii="Arial" w:hAnsi="Arial" w:cs="Arial"/>
        </w:rPr>
        <w:t xml:space="preserve"> the </w:t>
      </w:r>
      <w:r w:rsidRPr="000D450D">
        <w:rPr>
          <w:rFonts w:ascii="Arial" w:hAnsi="Arial" w:cs="Arial"/>
        </w:rPr>
        <w:t>exchange of ideas and knowledge</w:t>
      </w:r>
      <w:r w:rsidR="00E56813">
        <w:rPr>
          <w:rFonts w:ascii="Arial" w:hAnsi="Arial" w:cs="Arial"/>
        </w:rPr>
        <w:t>.</w:t>
      </w:r>
    </w:p>
    <w:p w14:paraId="4CDB30D5" w14:textId="1899B2AD" w:rsidR="00427E62" w:rsidRPr="000D450D" w:rsidRDefault="00427E62" w:rsidP="00E56813">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09:30 AM - 10:00 AM: Opening Remarks</w:t>
      </w:r>
    </w:p>
    <w:p w14:paraId="0FED3419"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Venue: Main Conference Hall</w:t>
      </w:r>
    </w:p>
    <w:p w14:paraId="19F458F5"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Speaker: [Event Organizer/Host-TBD]</w:t>
      </w:r>
    </w:p>
    <w:p w14:paraId="4E05797B"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Details: Introduction to the event, agenda overview, and welcoming remarks.</w:t>
      </w:r>
    </w:p>
    <w:p w14:paraId="431252A7"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10:00 AM - 11:00 AM: Keynote Speeches</w:t>
      </w:r>
      <w:r w:rsidRPr="000D450D">
        <w:rPr>
          <w:rFonts w:ascii="Arial" w:hAnsi="Arial" w:cs="Arial"/>
          <w:b/>
          <w:i/>
        </w:rPr>
        <w:t> </w:t>
      </w:r>
    </w:p>
    <w:p w14:paraId="30F9AAE2"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Speaker: Blockchain Expert (non-industry related) — TBD.</w:t>
      </w:r>
    </w:p>
    <w:p w14:paraId="751D6E40"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Details: Insightful presentation on blockchain technology's potential and future impact on the tourism industry.</w:t>
      </w:r>
    </w:p>
    <w:p w14:paraId="051B7867"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11:00 AM - 11:15 AM: Coffee Break</w:t>
      </w:r>
    </w:p>
    <w:p w14:paraId="09E6B14E"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Venue: Conference hall.</w:t>
      </w:r>
    </w:p>
    <w:p w14:paraId="11A3635A" w14:textId="44273901" w:rsidR="003965D9"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Details: Informal networking.</w:t>
      </w:r>
    </w:p>
    <w:p w14:paraId="3A9E69AC" w14:textId="5ECCB841"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11:15 AM - 12:15 PM: Panel Discussion </w:t>
      </w:r>
      <w:r w:rsidR="009A0E0A" w:rsidRPr="000D450D">
        <w:rPr>
          <w:rStyle w:val="Emphasis"/>
          <w:rFonts w:ascii="Arial" w:hAnsi="Arial" w:cs="Arial"/>
          <w:b/>
          <w:i w:val="0"/>
        </w:rPr>
        <w:t>(4 identified panelists)</w:t>
      </w:r>
    </w:p>
    <w:p w14:paraId="7E38A444" w14:textId="1BA36753" w:rsidR="009338BF" w:rsidRPr="000D450D" w:rsidRDefault="00427E62" w:rsidP="009F6562">
      <w:pPr>
        <w:pStyle w:val="NormalWeb"/>
        <w:numPr>
          <w:ilvl w:val="0"/>
          <w:numId w:val="14"/>
        </w:numPr>
        <w:spacing w:before="0" w:beforeAutospacing="0" w:after="0" w:afterAutospacing="0" w:line="480" w:lineRule="auto"/>
        <w:contextualSpacing/>
        <w:jc w:val="both"/>
        <w:rPr>
          <w:rFonts w:ascii="Arial" w:hAnsi="Arial" w:cs="Arial"/>
        </w:rPr>
      </w:pPr>
      <w:r w:rsidRPr="000D450D">
        <w:rPr>
          <w:rFonts w:ascii="Arial" w:hAnsi="Arial" w:cs="Arial"/>
        </w:rPr>
        <w:t>CEO of a Blockchain Travel Startup (TBD)</w:t>
      </w:r>
      <w:r w:rsidR="009338BF" w:rsidRPr="000D450D">
        <w:rPr>
          <w:rFonts w:ascii="Arial" w:hAnsi="Arial" w:cs="Arial"/>
        </w:rPr>
        <w:t xml:space="preserve">: </w:t>
      </w:r>
      <w:r w:rsidR="003965D9" w:rsidRPr="000D450D">
        <w:rPr>
          <w:rFonts w:ascii="Arial" w:hAnsi="Arial" w:cs="Arial"/>
        </w:rPr>
        <w:t>To</w:t>
      </w:r>
      <w:r w:rsidR="009338BF" w:rsidRPr="000D450D">
        <w:rPr>
          <w:rFonts w:ascii="Arial" w:hAnsi="Arial" w:cs="Arial"/>
        </w:rPr>
        <w:t xml:space="preserve"> share insights on the practical applications of blockchain in the sector.</w:t>
      </w:r>
    </w:p>
    <w:p w14:paraId="6F8DE28C" w14:textId="53CFBF21" w:rsidR="005A29AC" w:rsidRPr="000D450D" w:rsidRDefault="00427E62" w:rsidP="009F6562">
      <w:pPr>
        <w:pStyle w:val="NormalWeb"/>
        <w:numPr>
          <w:ilvl w:val="0"/>
          <w:numId w:val="14"/>
        </w:numPr>
        <w:spacing w:before="0" w:beforeAutospacing="0" w:after="0" w:afterAutospacing="0" w:line="480" w:lineRule="auto"/>
        <w:contextualSpacing/>
        <w:jc w:val="both"/>
        <w:rPr>
          <w:rFonts w:ascii="Arial" w:hAnsi="Arial" w:cs="Arial"/>
        </w:rPr>
      </w:pPr>
      <w:r w:rsidRPr="000D450D">
        <w:rPr>
          <w:rFonts w:ascii="Arial" w:hAnsi="Arial" w:cs="Arial"/>
        </w:rPr>
        <w:t>Tourism Board Representative (TBD)</w:t>
      </w:r>
      <w:r w:rsidR="009338BF" w:rsidRPr="000D450D">
        <w:rPr>
          <w:rFonts w:ascii="Arial" w:hAnsi="Arial" w:cs="Arial"/>
        </w:rPr>
        <w:t xml:space="preserve">: </w:t>
      </w:r>
      <w:r w:rsidR="005A29AC" w:rsidRPr="000D450D">
        <w:rPr>
          <w:rFonts w:ascii="Arial" w:hAnsi="Arial" w:cs="Arial"/>
        </w:rPr>
        <w:t>They will offer critical insights on the strategies for adopting blockchain at a regional or national level.</w:t>
      </w:r>
    </w:p>
    <w:p w14:paraId="291A950B" w14:textId="44EDC0CA" w:rsidR="00427E62" w:rsidRPr="000D450D" w:rsidRDefault="00427E62" w:rsidP="009F6562">
      <w:pPr>
        <w:pStyle w:val="NormalWeb"/>
        <w:numPr>
          <w:ilvl w:val="0"/>
          <w:numId w:val="14"/>
        </w:numPr>
        <w:spacing w:before="0" w:beforeAutospacing="0" w:after="0" w:afterAutospacing="0" w:line="480" w:lineRule="auto"/>
        <w:contextualSpacing/>
        <w:jc w:val="both"/>
        <w:rPr>
          <w:rFonts w:ascii="Arial" w:hAnsi="Arial" w:cs="Arial"/>
        </w:rPr>
      </w:pPr>
      <w:r w:rsidRPr="000D450D">
        <w:rPr>
          <w:rFonts w:ascii="Arial" w:hAnsi="Arial" w:cs="Arial"/>
        </w:rPr>
        <w:t>Blockchain Developer (TBD)</w:t>
      </w:r>
      <w:r w:rsidR="005A29AC" w:rsidRPr="000D450D">
        <w:rPr>
          <w:rFonts w:ascii="Arial" w:hAnsi="Arial" w:cs="Arial"/>
        </w:rPr>
        <w:t xml:space="preserve">: This panelist will offer a deep technical understanding of blockchain and is expected to simplify complex concepts for the wider audience in attendance. </w:t>
      </w:r>
    </w:p>
    <w:p w14:paraId="2D3487A0" w14:textId="77777777" w:rsidR="000D450D" w:rsidRPr="000D450D" w:rsidRDefault="000D450D" w:rsidP="000D450D">
      <w:pPr>
        <w:pStyle w:val="NormalWeb"/>
        <w:spacing w:before="0" w:beforeAutospacing="0" w:after="0" w:afterAutospacing="0" w:line="480" w:lineRule="auto"/>
        <w:contextualSpacing/>
        <w:jc w:val="both"/>
        <w:rPr>
          <w:rFonts w:ascii="Arial" w:hAnsi="Arial" w:cs="Arial"/>
        </w:rPr>
      </w:pPr>
    </w:p>
    <w:p w14:paraId="7BD499DD"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12:15 PM - 01:15 PM: Lunch Break</w:t>
      </w:r>
    </w:p>
    <w:p w14:paraId="261FAF71"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lastRenderedPageBreak/>
        <w:t>Venue: Dining Area</w:t>
      </w:r>
    </w:p>
    <w:p w14:paraId="289A5B24" w14:textId="38776A6C"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 xml:space="preserve">Details: </w:t>
      </w:r>
      <w:r w:rsidR="00CF3760" w:rsidRPr="000D450D">
        <w:rPr>
          <w:rFonts w:ascii="Arial" w:hAnsi="Arial" w:cs="Arial"/>
        </w:rPr>
        <w:t xml:space="preserve">Local and international cuisines will be available as well as </w:t>
      </w:r>
      <w:r w:rsidR="00B55461" w:rsidRPr="000D450D">
        <w:rPr>
          <w:rFonts w:ascii="Arial" w:hAnsi="Arial" w:cs="Arial"/>
        </w:rPr>
        <w:t xml:space="preserve">special </w:t>
      </w:r>
      <w:r w:rsidR="00CF3760" w:rsidRPr="000D450D">
        <w:rPr>
          <w:rFonts w:ascii="Arial" w:hAnsi="Arial" w:cs="Arial"/>
        </w:rPr>
        <w:t xml:space="preserve">diets for </w:t>
      </w:r>
      <w:r w:rsidR="00B55461" w:rsidRPr="000D450D">
        <w:rPr>
          <w:rFonts w:ascii="Arial" w:hAnsi="Arial" w:cs="Arial"/>
        </w:rPr>
        <w:t xml:space="preserve">different </w:t>
      </w:r>
      <w:r w:rsidR="00CF3760" w:rsidRPr="000D450D">
        <w:rPr>
          <w:rFonts w:ascii="Arial" w:hAnsi="Arial" w:cs="Arial"/>
        </w:rPr>
        <w:t xml:space="preserve">guest groups. </w:t>
      </w:r>
    </w:p>
    <w:p w14:paraId="44A74CCB"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01:15 PM - 02:00 PM: Workshop </w:t>
      </w:r>
    </w:p>
    <w:p w14:paraId="6139E3FB"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Facilitator: Blockchain Developer</w:t>
      </w:r>
    </w:p>
    <w:p w14:paraId="04EC0508" w14:textId="090D1CE4"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Details: An interactive session focused on the technical aspects of integrating blockchain into tourism services. </w:t>
      </w:r>
      <w:r w:rsidR="005A29AC" w:rsidRPr="000D450D">
        <w:rPr>
          <w:rFonts w:ascii="Arial" w:hAnsi="Arial" w:cs="Arial"/>
        </w:rPr>
        <w:t xml:space="preserve">The knowledge transfer during this session will </w:t>
      </w:r>
      <w:r w:rsidR="00B55461" w:rsidRPr="000D450D">
        <w:rPr>
          <w:rFonts w:ascii="Arial" w:hAnsi="Arial" w:cs="Arial"/>
        </w:rPr>
        <w:t>help a</w:t>
      </w:r>
      <w:r w:rsidR="005A29AC" w:rsidRPr="000D450D">
        <w:rPr>
          <w:rFonts w:ascii="Arial" w:hAnsi="Arial" w:cs="Arial"/>
        </w:rPr>
        <w:t>ttendees gain in-depth knowledge from blockchain developers and technical experts</w:t>
      </w:r>
      <w:r w:rsidR="00C033AD" w:rsidRPr="000D450D">
        <w:rPr>
          <w:rFonts w:ascii="Arial" w:hAnsi="Arial" w:cs="Arial"/>
        </w:rPr>
        <w:t xml:space="preserve"> [CITATION]</w:t>
      </w:r>
      <w:r w:rsidR="005A29AC" w:rsidRPr="000D450D">
        <w:rPr>
          <w:rFonts w:ascii="Arial" w:hAnsi="Arial" w:cs="Arial"/>
        </w:rPr>
        <w:t>.</w:t>
      </w:r>
    </w:p>
    <w:p w14:paraId="6D89A625"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02:15 PM - 04:00 PM: Roundtable Discussions </w:t>
      </w:r>
    </w:p>
    <w:p w14:paraId="54B7DA04"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Facilitators: Industry Experts</w:t>
      </w:r>
    </w:p>
    <w:p w14:paraId="2C33BFF8" w14:textId="3AEDC5E8"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Details: Collaborative Strategies for Blockchain Integration and discussions on various topics.</w:t>
      </w:r>
    </w:p>
    <w:p w14:paraId="585851E0" w14:textId="77777777" w:rsidR="00427E62" w:rsidRPr="000D450D" w:rsidRDefault="00427E62" w:rsidP="009F6562">
      <w:pPr>
        <w:pStyle w:val="NormalWeb"/>
        <w:numPr>
          <w:ilvl w:val="0"/>
          <w:numId w:val="13"/>
        </w:numPr>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04:00 PM - 04:30 PM: Closing Remarks and Future Outlook</w:t>
      </w:r>
    </w:p>
    <w:p w14:paraId="4F49F4D6"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Speaker: [Event Host/Organizer-TBD]</w:t>
      </w:r>
    </w:p>
    <w:p w14:paraId="6342963F"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Summary of the day’s key takeaways and a look at upcoming trends and future events.</w:t>
      </w:r>
    </w:p>
    <w:p w14:paraId="5343E0B0" w14:textId="77777777" w:rsidR="000D450D" w:rsidRPr="000D450D" w:rsidRDefault="000D450D" w:rsidP="009F6562">
      <w:pPr>
        <w:pStyle w:val="NormalWeb"/>
        <w:spacing w:before="0" w:beforeAutospacing="0" w:after="0" w:afterAutospacing="0" w:line="480" w:lineRule="auto"/>
        <w:contextualSpacing/>
        <w:jc w:val="both"/>
        <w:rPr>
          <w:rFonts w:ascii="Arial" w:hAnsi="Arial" w:cs="Arial"/>
        </w:rPr>
      </w:pPr>
    </w:p>
    <w:p w14:paraId="1DB4CF5D" w14:textId="77777777" w:rsidR="005A29AC" w:rsidRPr="000D450D" w:rsidRDefault="00427E62" w:rsidP="005A282B">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AIM AND OBJECTIVES OF THE EVENT</w:t>
      </w:r>
    </w:p>
    <w:p w14:paraId="7702A362" w14:textId="569B03CE" w:rsidR="009C5CD9" w:rsidRPr="000D450D" w:rsidRDefault="00C033AD" w:rsidP="009C5CD9">
      <w:pPr>
        <w:pStyle w:val="NormalWeb"/>
        <w:spacing w:before="0" w:beforeAutospacing="0" w:after="0" w:afterAutospacing="0" w:line="480" w:lineRule="auto"/>
        <w:contextualSpacing/>
        <w:rPr>
          <w:rStyle w:val="Strong"/>
          <w:rFonts w:ascii="Arial" w:hAnsi="Arial" w:cs="Arial"/>
          <w:b w:val="0"/>
        </w:rPr>
      </w:pPr>
      <w:r w:rsidRPr="000D450D">
        <w:rPr>
          <w:rStyle w:val="Strong"/>
          <w:rFonts w:ascii="Arial" w:hAnsi="Arial" w:cs="Arial"/>
          <w:b w:val="0"/>
        </w:rPr>
        <w:t>The main aim of this event is to</w:t>
      </w:r>
      <w:r w:rsidR="009C5CD9" w:rsidRPr="000D450D">
        <w:rPr>
          <w:rStyle w:val="Strong"/>
          <w:rFonts w:ascii="Arial" w:hAnsi="Arial" w:cs="Arial"/>
          <w:b w:val="0"/>
        </w:rPr>
        <w:t xml:space="preserve"> explore </w:t>
      </w:r>
      <w:proofErr w:type="gramStart"/>
      <w:r w:rsidR="009C5CD9" w:rsidRPr="000D450D">
        <w:rPr>
          <w:rStyle w:val="Strong"/>
          <w:rFonts w:ascii="Arial" w:hAnsi="Arial" w:cs="Arial"/>
          <w:b w:val="0"/>
        </w:rPr>
        <w:t>how  Blockchain</w:t>
      </w:r>
      <w:proofErr w:type="gramEnd"/>
      <w:r w:rsidR="009C5CD9" w:rsidRPr="000D450D">
        <w:rPr>
          <w:rStyle w:val="Strong"/>
          <w:rFonts w:ascii="Arial" w:hAnsi="Arial" w:cs="Arial"/>
          <w:b w:val="0"/>
        </w:rPr>
        <w:t xml:space="preserve"> technology can be used in the hospitality industry to enhance security and transparency in their operations. </w:t>
      </w:r>
    </w:p>
    <w:p w14:paraId="3FFD538F" w14:textId="1C95973E" w:rsidR="00427E62" w:rsidRPr="000D450D" w:rsidRDefault="00F5512B" w:rsidP="009F6562">
      <w:pPr>
        <w:pStyle w:val="NormalWeb"/>
        <w:spacing w:before="0" w:beforeAutospacing="0" w:after="0" w:afterAutospacing="0" w:line="480" w:lineRule="auto"/>
        <w:contextualSpacing/>
        <w:jc w:val="both"/>
        <w:rPr>
          <w:rFonts w:ascii="Arial" w:hAnsi="Arial" w:cs="Arial"/>
          <w:b/>
          <w:i/>
        </w:rPr>
      </w:pPr>
      <w:r w:rsidRPr="000D450D">
        <w:rPr>
          <w:rStyle w:val="Emphasis"/>
          <w:rFonts w:ascii="Arial" w:hAnsi="Arial" w:cs="Arial"/>
          <w:b/>
          <w:i w:val="0"/>
        </w:rPr>
        <w:t xml:space="preserve">Smart </w:t>
      </w:r>
      <w:r w:rsidR="00427E62" w:rsidRPr="000D450D">
        <w:rPr>
          <w:rStyle w:val="Emphasis"/>
          <w:rFonts w:ascii="Arial" w:hAnsi="Arial" w:cs="Arial"/>
          <w:b/>
          <w:i w:val="0"/>
        </w:rPr>
        <w:t>Objectives</w:t>
      </w:r>
    </w:p>
    <w:p w14:paraId="747B5A2E" w14:textId="77013ECD" w:rsidR="00427E62" w:rsidRPr="000D450D" w:rsidRDefault="00F5512B" w:rsidP="009C5CD9">
      <w:pPr>
        <w:pStyle w:val="NormalWeb"/>
        <w:numPr>
          <w:ilvl w:val="0"/>
          <w:numId w:val="13"/>
        </w:numPr>
        <w:spacing w:before="0" w:beforeAutospacing="0" w:after="0" w:afterAutospacing="0" w:line="480" w:lineRule="auto"/>
        <w:contextualSpacing/>
        <w:jc w:val="both"/>
        <w:rPr>
          <w:rFonts w:ascii="Arial" w:hAnsi="Arial" w:cs="Arial"/>
        </w:rPr>
      </w:pPr>
      <w:r w:rsidRPr="000D450D">
        <w:rPr>
          <w:rFonts w:ascii="Arial" w:hAnsi="Arial" w:cs="Arial"/>
        </w:rPr>
        <w:t>To f</w:t>
      </w:r>
      <w:r w:rsidR="00AB2A56" w:rsidRPr="000D450D">
        <w:rPr>
          <w:rFonts w:ascii="Arial" w:hAnsi="Arial" w:cs="Arial"/>
        </w:rPr>
        <w:t>acilitate Hospitality</w:t>
      </w:r>
      <w:r w:rsidR="00427E62" w:rsidRPr="000D450D">
        <w:rPr>
          <w:rFonts w:ascii="Arial" w:hAnsi="Arial" w:cs="Arial"/>
        </w:rPr>
        <w:t xml:space="preserve"> and Technology Industry networking </w:t>
      </w:r>
    </w:p>
    <w:p w14:paraId="3B3F909F" w14:textId="270B1D16" w:rsidR="00427E62" w:rsidRPr="000D450D" w:rsidRDefault="00427E62" w:rsidP="009C5CD9">
      <w:pPr>
        <w:pStyle w:val="NormalWeb"/>
        <w:numPr>
          <w:ilvl w:val="0"/>
          <w:numId w:val="13"/>
        </w:numPr>
        <w:spacing w:before="0" w:beforeAutospacing="0" w:after="0" w:afterAutospacing="0" w:line="480" w:lineRule="auto"/>
        <w:contextualSpacing/>
        <w:jc w:val="both"/>
        <w:rPr>
          <w:rFonts w:ascii="Arial" w:hAnsi="Arial" w:cs="Arial"/>
        </w:rPr>
      </w:pPr>
      <w:r w:rsidRPr="000D450D">
        <w:rPr>
          <w:rFonts w:ascii="Arial" w:hAnsi="Arial" w:cs="Arial"/>
        </w:rPr>
        <w:t xml:space="preserve">To offer an interactive workshop for stakeholders to understand the role of blockchain technology in the hospitality industry. </w:t>
      </w:r>
      <w:proofErr w:type="gramStart"/>
      <w:r w:rsidRPr="000D450D">
        <w:rPr>
          <w:rFonts w:ascii="Arial" w:hAnsi="Arial" w:cs="Arial"/>
        </w:rPr>
        <w:t>The technology</w:t>
      </w:r>
      <w:proofErr w:type="gramEnd"/>
      <w:r w:rsidRPr="000D450D">
        <w:rPr>
          <w:rFonts w:ascii="Arial" w:hAnsi="Arial" w:cs="Arial"/>
        </w:rPr>
        <w:t xml:space="preserve"> can potentially </w:t>
      </w:r>
      <w:r w:rsidRPr="000D450D">
        <w:rPr>
          <w:rFonts w:ascii="Arial" w:hAnsi="Arial" w:cs="Arial"/>
        </w:rPr>
        <w:lastRenderedPageBreak/>
        <w:t>improve security and transparency in the industry (Dhiraj et al. 2023). Therefore, this interactive workshop will determine how practical it is.</w:t>
      </w:r>
    </w:p>
    <w:p w14:paraId="109BEB9F" w14:textId="7067AF6E" w:rsidR="00427E62" w:rsidRPr="000D450D" w:rsidRDefault="00427E62" w:rsidP="009C5CD9">
      <w:pPr>
        <w:pStyle w:val="NormalWeb"/>
        <w:numPr>
          <w:ilvl w:val="0"/>
          <w:numId w:val="13"/>
        </w:numPr>
        <w:spacing w:before="0" w:beforeAutospacing="0" w:after="0" w:afterAutospacing="0" w:line="480" w:lineRule="auto"/>
        <w:contextualSpacing/>
        <w:jc w:val="both"/>
        <w:rPr>
          <w:rFonts w:ascii="Arial" w:hAnsi="Arial" w:cs="Arial"/>
        </w:rPr>
      </w:pPr>
      <w:r w:rsidRPr="000D450D">
        <w:rPr>
          <w:rFonts w:ascii="Arial" w:hAnsi="Arial" w:cs="Arial"/>
        </w:rPr>
        <w:t>To facilitate discussion on policy implications for adopting blockchain in the hospitality industry</w:t>
      </w:r>
    </w:p>
    <w:p w14:paraId="606C1707" w14:textId="77777777" w:rsidR="00427E62" w:rsidRPr="000D450D" w:rsidRDefault="00427E62" w:rsidP="005A282B">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EVENT OPERATIONS</w:t>
      </w:r>
    </w:p>
    <w:p w14:paraId="2DBC4EF2" w14:textId="22198874" w:rsidR="00427E62" w:rsidRPr="000D450D" w:rsidRDefault="00427E62" w:rsidP="0018514F">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Critical Skill</w:t>
      </w:r>
      <w:r w:rsidR="009C5CD9" w:rsidRPr="000D450D">
        <w:rPr>
          <w:rStyle w:val="Strong"/>
          <w:rFonts w:ascii="Arial" w:hAnsi="Arial" w:cs="Arial"/>
        </w:rPr>
        <w:t>s</w:t>
      </w:r>
    </w:p>
    <w:p w14:paraId="1C87DFCF" w14:textId="086EAB4D" w:rsidR="0009357C" w:rsidRPr="000D450D" w:rsidRDefault="00564B96"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proofErr w:type="spellStart"/>
      <w:r w:rsidR="00427E62" w:rsidRPr="000D450D">
        <w:rPr>
          <w:rFonts w:ascii="Arial" w:hAnsi="Arial" w:cs="Arial"/>
        </w:rPr>
        <w:t>Organising</w:t>
      </w:r>
      <w:proofErr w:type="spellEnd"/>
      <w:r w:rsidR="00427E62" w:rsidRPr="000D450D">
        <w:rPr>
          <w:rFonts w:ascii="Arial" w:hAnsi="Arial" w:cs="Arial"/>
        </w:rPr>
        <w:t xml:space="preserve"> this type of event </w:t>
      </w:r>
      <w:r w:rsidR="0009357C" w:rsidRPr="000D450D">
        <w:rPr>
          <w:rFonts w:ascii="Arial" w:hAnsi="Arial" w:cs="Arial"/>
        </w:rPr>
        <w:t>requires critical</w:t>
      </w:r>
      <w:r w:rsidR="00427E62" w:rsidRPr="000D450D">
        <w:rPr>
          <w:rFonts w:ascii="Arial" w:hAnsi="Arial" w:cs="Arial"/>
        </w:rPr>
        <w:t xml:space="preserve"> </w:t>
      </w:r>
      <w:r w:rsidR="0009357C" w:rsidRPr="000D450D">
        <w:rPr>
          <w:rFonts w:ascii="Arial" w:hAnsi="Arial" w:cs="Arial"/>
        </w:rPr>
        <w:t>skills to meet the objective a</w:t>
      </w:r>
      <w:r w:rsidR="009C5CD9" w:rsidRPr="000D450D">
        <w:rPr>
          <w:rFonts w:ascii="Arial" w:hAnsi="Arial" w:cs="Arial"/>
        </w:rPr>
        <w:t>n</w:t>
      </w:r>
      <w:r w:rsidR="0009357C" w:rsidRPr="000D450D">
        <w:rPr>
          <w:rFonts w:ascii="Arial" w:hAnsi="Arial" w:cs="Arial"/>
        </w:rPr>
        <w:t>d</w:t>
      </w:r>
      <w:r w:rsidR="00427E62" w:rsidRPr="000D450D">
        <w:rPr>
          <w:rFonts w:ascii="Arial" w:hAnsi="Arial" w:cs="Arial"/>
        </w:rPr>
        <w:t xml:space="preserve"> </w:t>
      </w:r>
      <w:proofErr w:type="spellStart"/>
      <w:r w:rsidR="009C5CD9" w:rsidRPr="000D450D">
        <w:rPr>
          <w:rFonts w:ascii="Arial" w:hAnsi="Arial" w:cs="Arial"/>
        </w:rPr>
        <w:t>maximis</w:t>
      </w:r>
      <w:r w:rsidR="0009357C" w:rsidRPr="000D450D">
        <w:rPr>
          <w:rFonts w:ascii="Arial" w:hAnsi="Arial" w:cs="Arial"/>
        </w:rPr>
        <w:t>e</w:t>
      </w:r>
      <w:proofErr w:type="spellEnd"/>
      <w:r w:rsidR="0009357C" w:rsidRPr="000D450D">
        <w:rPr>
          <w:rFonts w:ascii="Arial" w:hAnsi="Arial" w:cs="Arial"/>
        </w:rPr>
        <w:t xml:space="preserve"> benefits</w:t>
      </w:r>
      <w:r w:rsidR="00427E62" w:rsidRPr="000D450D">
        <w:rPr>
          <w:rFonts w:ascii="Arial" w:hAnsi="Arial" w:cs="Arial"/>
        </w:rPr>
        <w:t xml:space="preserve"> for all participants. </w:t>
      </w:r>
      <w:r w:rsidR="0009357C" w:rsidRPr="000D450D">
        <w:rPr>
          <w:rFonts w:ascii="Arial" w:hAnsi="Arial" w:cs="Arial"/>
        </w:rPr>
        <w:t xml:space="preserve"> For example, </w:t>
      </w:r>
      <w:r w:rsidR="00427E62" w:rsidRPr="000D450D">
        <w:rPr>
          <w:rFonts w:ascii="Arial" w:hAnsi="Arial" w:cs="Arial"/>
        </w:rPr>
        <w:t xml:space="preserve">Communication and networking skills build and sustain stakeholder relationships (Minor et al., 2024). These skills are essential for building rapport with </w:t>
      </w:r>
      <w:r w:rsidR="0009357C" w:rsidRPr="000D450D">
        <w:rPr>
          <w:rFonts w:ascii="Arial" w:hAnsi="Arial" w:cs="Arial"/>
        </w:rPr>
        <w:t>participants</w:t>
      </w:r>
      <w:r w:rsidR="00427E62" w:rsidRPr="000D450D">
        <w:rPr>
          <w:rFonts w:ascii="Arial" w:hAnsi="Arial" w:cs="Arial"/>
        </w:rPr>
        <w:t xml:space="preserve">. </w:t>
      </w:r>
      <w:r w:rsidR="0009357C" w:rsidRPr="000D450D">
        <w:rPr>
          <w:rFonts w:ascii="Arial" w:hAnsi="Arial" w:cs="Arial"/>
        </w:rPr>
        <w:t>In addition</w:t>
      </w:r>
      <w:r w:rsidR="009C5CD9" w:rsidRPr="000D450D">
        <w:rPr>
          <w:rFonts w:ascii="Arial" w:hAnsi="Arial" w:cs="Arial"/>
        </w:rPr>
        <w:t>,</w:t>
      </w:r>
      <w:r w:rsidR="0009357C" w:rsidRPr="000D450D">
        <w:rPr>
          <w:rFonts w:ascii="Arial" w:hAnsi="Arial" w:cs="Arial"/>
        </w:rPr>
        <w:t xml:space="preserve"> effective </w:t>
      </w:r>
      <w:r w:rsidR="00427E62" w:rsidRPr="000D450D">
        <w:rPr>
          <w:rFonts w:ascii="Arial" w:hAnsi="Arial" w:cs="Arial"/>
        </w:rPr>
        <w:t>communication facilitates transparent dissemination of event details such as programs/itineraries, objectives, and progress (</w:t>
      </w:r>
      <w:proofErr w:type="spellStart"/>
      <w:r w:rsidR="00427E62" w:rsidRPr="000D450D">
        <w:rPr>
          <w:rFonts w:ascii="Arial" w:hAnsi="Arial" w:cs="Arial"/>
        </w:rPr>
        <w:t>Musheke</w:t>
      </w:r>
      <w:proofErr w:type="spellEnd"/>
      <w:r w:rsidR="00427E62" w:rsidRPr="000D450D">
        <w:rPr>
          <w:rFonts w:ascii="Arial" w:hAnsi="Arial" w:cs="Arial"/>
        </w:rPr>
        <w:t xml:space="preserve"> &amp; Phiri, 2021). On the other hand, networking skills allow </w:t>
      </w:r>
      <w:proofErr w:type="spellStart"/>
      <w:r w:rsidR="00427E62" w:rsidRPr="000D450D">
        <w:rPr>
          <w:rFonts w:ascii="Arial" w:hAnsi="Arial" w:cs="Arial"/>
        </w:rPr>
        <w:t>organisers</w:t>
      </w:r>
      <w:proofErr w:type="spellEnd"/>
      <w:r w:rsidR="00427E62" w:rsidRPr="000D450D">
        <w:rPr>
          <w:rFonts w:ascii="Arial" w:hAnsi="Arial" w:cs="Arial"/>
        </w:rPr>
        <w:t xml:space="preserve"> to create a foundation for long-lasting future relationships that can inspire or lead to subsequent similar events. </w:t>
      </w:r>
    </w:p>
    <w:p w14:paraId="2C2D66DE" w14:textId="0E007653" w:rsidR="00427E62" w:rsidRPr="000D450D" w:rsidRDefault="0009357C"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Event planning and hospitality management expertise are equally </w:t>
      </w:r>
      <w:r w:rsidR="00F5512B" w:rsidRPr="000D450D">
        <w:rPr>
          <w:rFonts w:ascii="Arial" w:hAnsi="Arial" w:cs="Arial"/>
        </w:rPr>
        <w:t>essential</w:t>
      </w:r>
      <w:r w:rsidR="00427E62" w:rsidRPr="000D450D">
        <w:rPr>
          <w:rFonts w:ascii="Arial" w:hAnsi="Arial" w:cs="Arial"/>
        </w:rPr>
        <w:t xml:space="preserve"> (Richards et al., 2022). </w:t>
      </w:r>
      <w:r w:rsidR="009C5CD9" w:rsidRPr="000D450D">
        <w:rPr>
          <w:rFonts w:ascii="Arial" w:hAnsi="Arial" w:cs="Arial"/>
        </w:rPr>
        <w:t>Planning this event requires</w:t>
      </w:r>
      <w:r w:rsidR="00427E62" w:rsidRPr="000D450D">
        <w:rPr>
          <w:rFonts w:ascii="Arial" w:hAnsi="Arial" w:cs="Arial"/>
        </w:rPr>
        <w:t xml:space="preserve"> understanding </w:t>
      </w:r>
      <w:r w:rsidR="009C5CD9" w:rsidRPr="000D450D">
        <w:rPr>
          <w:rFonts w:ascii="Arial" w:hAnsi="Arial" w:cs="Arial"/>
        </w:rPr>
        <w:t xml:space="preserve">the logistics and </w:t>
      </w:r>
      <w:r w:rsidR="00427E62" w:rsidRPr="000D450D">
        <w:rPr>
          <w:rFonts w:ascii="Arial" w:hAnsi="Arial" w:cs="Arial"/>
        </w:rPr>
        <w:t>resources</w:t>
      </w:r>
      <w:r w:rsidR="009C5CD9" w:rsidRPr="000D450D">
        <w:rPr>
          <w:rFonts w:ascii="Arial" w:hAnsi="Arial" w:cs="Arial"/>
        </w:rPr>
        <w:t xml:space="preserve"> needed. For instance, hospitality </w:t>
      </w:r>
      <w:r w:rsidR="00427E62" w:rsidRPr="000D450D">
        <w:rPr>
          <w:rFonts w:ascii="Arial" w:hAnsi="Arial" w:cs="Arial"/>
        </w:rPr>
        <w:t xml:space="preserve">management skills ensure that attendees have a seamless and enjoyable experience amidst the multiple activities at such an event. </w:t>
      </w:r>
      <w:proofErr w:type="spellStart"/>
      <w:r w:rsidR="00877127" w:rsidRPr="000D450D">
        <w:rPr>
          <w:rFonts w:ascii="Arial" w:hAnsi="Arial" w:cs="Arial"/>
        </w:rPr>
        <w:t>Biaett</w:t>
      </w:r>
      <w:proofErr w:type="spellEnd"/>
      <w:r w:rsidR="00877127" w:rsidRPr="000D450D">
        <w:rPr>
          <w:rFonts w:ascii="Arial" w:hAnsi="Arial" w:cs="Arial"/>
        </w:rPr>
        <w:t xml:space="preserve"> &amp; Richards (2020) </w:t>
      </w:r>
      <w:proofErr w:type="spellStart"/>
      <w:r w:rsidR="00877127" w:rsidRPr="000D450D">
        <w:rPr>
          <w:rFonts w:ascii="Arial" w:hAnsi="Arial" w:cs="Arial"/>
        </w:rPr>
        <w:t>emphasise</w:t>
      </w:r>
      <w:proofErr w:type="spellEnd"/>
      <w:r w:rsidR="00877127" w:rsidRPr="000D450D">
        <w:rPr>
          <w:rFonts w:ascii="Arial" w:hAnsi="Arial" w:cs="Arial"/>
        </w:rPr>
        <w:t xml:space="preserve"> that coordinating an event like this </w:t>
      </w:r>
      <w:r w:rsidR="00427E62" w:rsidRPr="000D450D">
        <w:rPr>
          <w:rFonts w:ascii="Arial" w:hAnsi="Arial" w:cs="Arial"/>
        </w:rPr>
        <w:t>requires meticulous planning and swiftly adapting to unforeseen challenges.</w:t>
      </w:r>
      <w:r w:rsidR="00877127" w:rsidRPr="000D450D">
        <w:rPr>
          <w:rFonts w:ascii="Arial" w:hAnsi="Arial" w:cs="Arial"/>
        </w:rPr>
        <w:t xml:space="preserve"> Also, the event</w:t>
      </w:r>
      <w:r w:rsidR="00427E62" w:rsidRPr="000D450D">
        <w:rPr>
          <w:rFonts w:ascii="Arial" w:hAnsi="Arial" w:cs="Arial"/>
        </w:rPr>
        <w:t xml:space="preserve"> </w:t>
      </w:r>
      <w:proofErr w:type="spellStart"/>
      <w:r w:rsidR="009C5CD9" w:rsidRPr="000D450D">
        <w:rPr>
          <w:rFonts w:ascii="Arial" w:hAnsi="Arial" w:cs="Arial"/>
        </w:rPr>
        <w:t>organiser</w:t>
      </w:r>
      <w:proofErr w:type="spellEnd"/>
      <w:r w:rsidR="009C5CD9" w:rsidRPr="000D450D">
        <w:rPr>
          <w:rFonts w:ascii="Arial" w:hAnsi="Arial" w:cs="Arial"/>
        </w:rPr>
        <w:t xml:space="preserve"> should be</w:t>
      </w:r>
      <w:r w:rsidR="00877127" w:rsidRPr="000D450D">
        <w:rPr>
          <w:rFonts w:ascii="Arial" w:hAnsi="Arial" w:cs="Arial"/>
        </w:rPr>
        <w:t xml:space="preserve"> compet</w:t>
      </w:r>
      <w:r w:rsidR="009C5CD9" w:rsidRPr="000D450D">
        <w:rPr>
          <w:rFonts w:ascii="Arial" w:hAnsi="Arial" w:cs="Arial"/>
        </w:rPr>
        <w:t>ent and able to handle pressure.</w:t>
      </w:r>
    </w:p>
    <w:p w14:paraId="64D01B07" w14:textId="2252CE37" w:rsidR="00427E62" w:rsidRPr="000D450D" w:rsidRDefault="008D08CA"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In-depth technology and blockchain expertise are </w:t>
      </w:r>
      <w:r w:rsidR="00877127" w:rsidRPr="000D450D">
        <w:rPr>
          <w:rFonts w:ascii="Arial" w:hAnsi="Arial" w:cs="Arial"/>
        </w:rPr>
        <w:t>also essential</w:t>
      </w:r>
      <w:r w:rsidR="00427E62" w:rsidRPr="000D450D">
        <w:rPr>
          <w:rFonts w:ascii="Arial" w:hAnsi="Arial" w:cs="Arial"/>
        </w:rPr>
        <w:t xml:space="preserve">. This expertise is vital for leading informed discussions and providing valuable insights into blockchain </w:t>
      </w:r>
      <w:r w:rsidR="00427E62" w:rsidRPr="000D450D">
        <w:rPr>
          <w:rFonts w:ascii="Arial" w:hAnsi="Arial" w:cs="Arial"/>
        </w:rPr>
        <w:lastRenderedPageBreak/>
        <w:t xml:space="preserve">technology's practical applications and future potential in the tourism industry. Blockchain is still relatively new and in the novel stages of </w:t>
      </w:r>
      <w:r w:rsidR="00877127" w:rsidRPr="000D450D">
        <w:rPr>
          <w:rFonts w:ascii="Arial" w:hAnsi="Arial" w:cs="Arial"/>
        </w:rPr>
        <w:t>development (Dhiraj et al., 2023)</w:t>
      </w:r>
      <w:r w:rsidR="00427E62" w:rsidRPr="000D450D">
        <w:rPr>
          <w:rFonts w:ascii="Arial" w:hAnsi="Arial" w:cs="Arial"/>
        </w:rPr>
        <w:t xml:space="preserve">. Therefore, a knowledgeable speaker who can address the technical aspects of </w:t>
      </w:r>
      <w:proofErr w:type="gramStart"/>
      <w:r w:rsidR="00427E62" w:rsidRPr="000D450D">
        <w:rPr>
          <w:rFonts w:ascii="Arial" w:hAnsi="Arial" w:cs="Arial"/>
        </w:rPr>
        <w:t>the technology</w:t>
      </w:r>
      <w:proofErr w:type="gramEnd"/>
      <w:r w:rsidR="00427E62" w:rsidRPr="000D450D">
        <w:rPr>
          <w:rFonts w:ascii="Arial" w:hAnsi="Arial" w:cs="Arial"/>
        </w:rPr>
        <w:t xml:space="preserve">, including the </w:t>
      </w:r>
      <w:r w:rsidR="00877127" w:rsidRPr="000D450D">
        <w:rPr>
          <w:rFonts w:ascii="Arial" w:hAnsi="Arial" w:cs="Arial"/>
        </w:rPr>
        <w:t>known</w:t>
      </w:r>
      <w:r w:rsidR="00427E62" w:rsidRPr="000D450D">
        <w:rPr>
          <w:rFonts w:ascii="Arial" w:hAnsi="Arial" w:cs="Arial"/>
        </w:rPr>
        <w:t xml:space="preserve"> and the unknown, is vital. They can address technical questions, clarify complex concepts, and present case studies that illustrate successful implementations. This enhances the event's educational value and establishes credibility and trust among the audience.</w:t>
      </w:r>
    </w:p>
    <w:p w14:paraId="1EA9C738" w14:textId="48947E71" w:rsidR="008D08CA" w:rsidRPr="000D450D" w:rsidRDefault="00427E62" w:rsidP="0018514F">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Resources</w:t>
      </w:r>
    </w:p>
    <w:p w14:paraId="696C23D1" w14:textId="6BEB36AA" w:rsidR="00A3102A" w:rsidRPr="000D450D" w:rsidRDefault="0018514F"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F5512B" w:rsidRPr="000D450D">
        <w:rPr>
          <w:rFonts w:ascii="Arial" w:hAnsi="Arial" w:cs="Arial"/>
        </w:rPr>
        <w:t>V</w:t>
      </w:r>
      <w:r w:rsidR="001058FB" w:rsidRPr="000D450D">
        <w:rPr>
          <w:rFonts w:ascii="Arial" w:hAnsi="Arial" w:cs="Arial"/>
        </w:rPr>
        <w:t>enue</w:t>
      </w:r>
      <w:r w:rsidR="00F5512B" w:rsidRPr="000D450D">
        <w:rPr>
          <w:rFonts w:ascii="Arial" w:hAnsi="Arial" w:cs="Arial"/>
        </w:rPr>
        <w:t xml:space="preserve"> </w:t>
      </w:r>
      <w:r w:rsidR="00F5512B" w:rsidRPr="000D450D">
        <w:rPr>
          <w:rFonts w:ascii="Arial" w:hAnsi="Arial" w:cs="Arial"/>
          <w:lang w:val="en-GB"/>
        </w:rPr>
        <w:t xml:space="preserve">Cymru </w:t>
      </w:r>
      <w:r w:rsidR="001058FB" w:rsidRPr="000D450D">
        <w:rPr>
          <w:rFonts w:ascii="Arial" w:hAnsi="Arial" w:cs="Arial"/>
        </w:rPr>
        <w:t xml:space="preserve">has </w:t>
      </w:r>
      <w:r w:rsidR="00427E62" w:rsidRPr="000D450D">
        <w:rPr>
          <w:rFonts w:ascii="Arial" w:hAnsi="Arial" w:cs="Arial"/>
        </w:rPr>
        <w:t xml:space="preserve">the necessary infrastructure to host a one-off special event of this size. </w:t>
      </w:r>
      <w:r w:rsidR="001058FB" w:rsidRPr="000D450D">
        <w:rPr>
          <w:rFonts w:ascii="Arial" w:hAnsi="Arial" w:cs="Arial"/>
        </w:rPr>
        <w:t xml:space="preserve">Venue Cymru </w:t>
      </w:r>
      <w:r w:rsidR="00427E62" w:rsidRPr="000D450D">
        <w:rPr>
          <w:rFonts w:ascii="Arial" w:hAnsi="Arial" w:cs="Arial"/>
        </w:rPr>
        <w:t xml:space="preserve">has 28 separate spaces that can be </w:t>
      </w:r>
      <w:proofErr w:type="spellStart"/>
      <w:r w:rsidR="00427E62" w:rsidRPr="000D450D">
        <w:rPr>
          <w:rFonts w:ascii="Arial" w:hAnsi="Arial" w:cs="Arial"/>
        </w:rPr>
        <w:t>customised</w:t>
      </w:r>
      <w:proofErr w:type="spellEnd"/>
      <w:r w:rsidR="00427E62" w:rsidRPr="000D450D">
        <w:rPr>
          <w:rFonts w:ascii="Arial" w:hAnsi="Arial" w:cs="Arial"/>
        </w:rPr>
        <w:t xml:space="preserve"> according to event requirements (Venue Cymru, n.d.). It can host breakout suites, exhibitions, and large conferences. Its largest reception is The Arena with a 1500 reception-style capacity, which can also accommodate an additional 2,500 guests for a standing-style function or 1,000 guests for a</w:t>
      </w:r>
      <w:r w:rsidR="00877127" w:rsidRPr="000D450D">
        <w:rPr>
          <w:rFonts w:ascii="Arial" w:hAnsi="Arial" w:cs="Arial"/>
        </w:rPr>
        <w:t xml:space="preserve"> cabaret event (Venue Cymru, 2014</w:t>
      </w:r>
      <w:r w:rsidR="00427E62" w:rsidRPr="000D450D">
        <w:rPr>
          <w:rFonts w:ascii="Arial" w:hAnsi="Arial" w:cs="Arial"/>
        </w:rPr>
        <w:t xml:space="preserve">.). All rooms are fully accessible. The event will also require funding to </w:t>
      </w:r>
      <w:r w:rsidR="00F5512B" w:rsidRPr="000D450D">
        <w:rPr>
          <w:rFonts w:ascii="Arial" w:hAnsi="Arial" w:cs="Arial"/>
        </w:rPr>
        <w:t xml:space="preserve">secure </w:t>
      </w:r>
      <w:r w:rsidR="00427E62" w:rsidRPr="000D450D">
        <w:rPr>
          <w:rFonts w:ascii="Arial" w:hAnsi="Arial" w:cs="Arial"/>
        </w:rPr>
        <w:t xml:space="preserve">additional </w:t>
      </w:r>
      <w:r w:rsidR="00F5512B" w:rsidRPr="000D450D">
        <w:rPr>
          <w:rFonts w:ascii="Arial" w:hAnsi="Arial" w:cs="Arial"/>
        </w:rPr>
        <w:t>equipment, marketing,</w:t>
      </w:r>
      <w:r w:rsidR="00427E62" w:rsidRPr="000D450D">
        <w:rPr>
          <w:rFonts w:ascii="Arial" w:hAnsi="Arial" w:cs="Arial"/>
        </w:rPr>
        <w:t xml:space="preserve"> and staffing.  </w:t>
      </w:r>
    </w:p>
    <w:p w14:paraId="6E0F986D" w14:textId="77777777" w:rsidR="000D450D" w:rsidRPr="000D450D" w:rsidRDefault="000D450D" w:rsidP="009F6562">
      <w:pPr>
        <w:pStyle w:val="NormalWeb"/>
        <w:spacing w:before="0" w:beforeAutospacing="0" w:after="0" w:afterAutospacing="0" w:line="480" w:lineRule="auto"/>
        <w:contextualSpacing/>
        <w:jc w:val="both"/>
        <w:rPr>
          <w:rFonts w:ascii="Arial" w:hAnsi="Arial" w:cs="Arial"/>
        </w:rPr>
      </w:pPr>
    </w:p>
    <w:p w14:paraId="67577B4A" w14:textId="77777777" w:rsidR="000D450D" w:rsidRPr="000D450D" w:rsidRDefault="000D450D" w:rsidP="009F6562">
      <w:pPr>
        <w:pStyle w:val="NormalWeb"/>
        <w:spacing w:before="0" w:beforeAutospacing="0" w:after="0" w:afterAutospacing="0" w:line="480" w:lineRule="auto"/>
        <w:contextualSpacing/>
        <w:jc w:val="both"/>
        <w:rPr>
          <w:rFonts w:ascii="Arial" w:hAnsi="Arial" w:cs="Arial"/>
        </w:rPr>
      </w:pPr>
    </w:p>
    <w:p w14:paraId="2221C317" w14:textId="77777777" w:rsidR="000D450D" w:rsidRPr="000D450D" w:rsidRDefault="000D450D" w:rsidP="009F6562">
      <w:pPr>
        <w:pStyle w:val="NormalWeb"/>
        <w:spacing w:before="0" w:beforeAutospacing="0" w:after="0" w:afterAutospacing="0" w:line="480" w:lineRule="auto"/>
        <w:contextualSpacing/>
        <w:jc w:val="both"/>
        <w:rPr>
          <w:rFonts w:ascii="Arial" w:hAnsi="Arial" w:cs="Arial"/>
        </w:rPr>
      </w:pPr>
    </w:p>
    <w:p w14:paraId="044610D7" w14:textId="77777777" w:rsidR="000D450D" w:rsidRPr="000D450D" w:rsidRDefault="000D450D" w:rsidP="009F6562">
      <w:pPr>
        <w:pStyle w:val="NormalWeb"/>
        <w:spacing w:before="0" w:beforeAutospacing="0" w:after="0" w:afterAutospacing="0" w:line="480" w:lineRule="auto"/>
        <w:contextualSpacing/>
        <w:jc w:val="both"/>
        <w:rPr>
          <w:rFonts w:ascii="Arial" w:hAnsi="Arial" w:cs="Arial"/>
        </w:rPr>
      </w:pPr>
    </w:p>
    <w:p w14:paraId="0F00C686" w14:textId="77777777" w:rsidR="000D450D" w:rsidRPr="000D450D" w:rsidRDefault="000D450D" w:rsidP="009F6562">
      <w:pPr>
        <w:pStyle w:val="NormalWeb"/>
        <w:spacing w:before="0" w:beforeAutospacing="0" w:after="0" w:afterAutospacing="0" w:line="480" w:lineRule="auto"/>
        <w:contextualSpacing/>
        <w:jc w:val="both"/>
        <w:rPr>
          <w:rStyle w:val="Strong"/>
          <w:rFonts w:ascii="Arial" w:hAnsi="Arial" w:cs="Arial"/>
          <w:b w:val="0"/>
          <w:bCs w:val="0"/>
        </w:rPr>
      </w:pPr>
    </w:p>
    <w:p w14:paraId="7791C2CB" w14:textId="77777777" w:rsidR="00427E62" w:rsidRPr="000D450D" w:rsidRDefault="00427E62" w:rsidP="005A282B">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EVENT BUDGET</w:t>
      </w:r>
    </w:p>
    <w:p w14:paraId="026C1784" w14:textId="58B891EA" w:rsidR="001058FB" w:rsidRPr="000D450D" w:rsidRDefault="001058FB" w:rsidP="009F6562">
      <w:pPr>
        <w:pStyle w:val="NormalWeb"/>
        <w:spacing w:before="0" w:beforeAutospacing="0" w:after="0" w:afterAutospacing="0" w:line="480" w:lineRule="auto"/>
        <w:contextualSpacing/>
        <w:jc w:val="both"/>
        <w:rPr>
          <w:rFonts w:ascii="Arial" w:hAnsi="Arial" w:cs="Arial"/>
          <w: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161"/>
        <w:gridCol w:w="1174"/>
        <w:gridCol w:w="2936"/>
        <w:gridCol w:w="1107"/>
      </w:tblGrid>
      <w:tr w:rsidR="009F6562" w:rsidRPr="000D450D" w14:paraId="001E63F8" w14:textId="77777777" w:rsidTr="008F782A">
        <w:trPr>
          <w:trHeight w:val="48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3E3D1"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lastRenderedPageBreak/>
              <w:t>PROJECTED REVENUE</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7943C"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PROJECTED COST</w:t>
            </w:r>
          </w:p>
        </w:tc>
      </w:tr>
      <w:tr w:rsidR="009F6562" w:rsidRPr="000D450D" w14:paraId="33CAFA6E"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DCDFA"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Source of Funds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03C218"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39E584"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Source of Funds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6C7C7"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Amount</w:t>
            </w:r>
          </w:p>
        </w:tc>
      </w:tr>
      <w:tr w:rsidR="009F6562" w:rsidRPr="000D450D" w14:paraId="6A6F375D"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61F56"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Registration fee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CE3C2"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£20,000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A6830"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Venue rent + catering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BC3B1"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£8,000</w:t>
            </w:r>
          </w:p>
        </w:tc>
      </w:tr>
      <w:tr w:rsidR="009F6562" w:rsidRPr="000D450D" w14:paraId="0A7B3A35"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BD15D"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Sponsorships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BA9D0"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E5FE9"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25532"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£2,500</w:t>
            </w:r>
          </w:p>
        </w:tc>
      </w:tr>
      <w:tr w:rsidR="009F6562" w:rsidRPr="000D450D" w14:paraId="155EA570"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4AAF8"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Merchandise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CFA9E8"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623DE"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HR (Staffing)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AB56B"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£3,000</w:t>
            </w:r>
          </w:p>
        </w:tc>
      </w:tr>
      <w:tr w:rsidR="009F6562" w:rsidRPr="000D450D" w14:paraId="23172F7F"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D6BD0"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Exhibitions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DF843"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9D2D1"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Speaker’s fee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989C6"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£1,500</w:t>
            </w:r>
          </w:p>
        </w:tc>
      </w:tr>
      <w:tr w:rsidR="009F6562" w:rsidRPr="000D450D" w14:paraId="5A53B770"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5E850" w14:textId="77777777" w:rsidR="001058FB" w:rsidRPr="000D450D" w:rsidRDefault="001058FB" w:rsidP="009F6562">
            <w:pPr>
              <w:spacing w:after="0" w:line="480" w:lineRule="auto"/>
              <w:contextualSpacing/>
              <w:jc w:val="both"/>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E2259" w14:textId="77777777" w:rsidR="001058FB" w:rsidRPr="000D450D" w:rsidRDefault="001058FB" w:rsidP="009F6562">
            <w:pPr>
              <w:spacing w:after="0" w:line="480" w:lineRule="auto"/>
              <w:contextualSpacing/>
              <w:jc w:val="both"/>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88FA4"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Technological equipment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B6237"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£2,000</w:t>
            </w:r>
          </w:p>
        </w:tc>
      </w:tr>
      <w:tr w:rsidR="009F6562" w:rsidRPr="000D450D" w14:paraId="65611523"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12D69" w14:textId="77777777" w:rsidR="001058FB" w:rsidRPr="000D450D" w:rsidRDefault="001058FB" w:rsidP="009F6562">
            <w:pPr>
              <w:spacing w:after="0" w:line="480" w:lineRule="auto"/>
              <w:contextualSpacing/>
              <w:jc w:val="both"/>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7FA4D" w14:textId="77777777" w:rsidR="001058FB" w:rsidRPr="000D450D" w:rsidRDefault="001058FB" w:rsidP="009F6562">
            <w:pPr>
              <w:spacing w:after="0" w:line="480" w:lineRule="auto"/>
              <w:contextualSpacing/>
              <w:jc w:val="both"/>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A17B1"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Miscellaneous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BB239"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sz w:val="24"/>
                <w:szCs w:val="24"/>
              </w:rPr>
              <w:t>£1,000</w:t>
            </w:r>
          </w:p>
        </w:tc>
      </w:tr>
      <w:tr w:rsidR="001058FB" w:rsidRPr="000D450D" w14:paraId="51343C61" w14:textId="77777777" w:rsidTr="008F782A">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4D726"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TOTAL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EBB2D"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£28,000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F762D"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58B77" w14:textId="77777777" w:rsidR="001058FB" w:rsidRPr="000D450D" w:rsidRDefault="001058FB" w:rsidP="009F6562">
            <w:pPr>
              <w:spacing w:after="0" w:line="480" w:lineRule="auto"/>
              <w:contextualSpacing/>
              <w:jc w:val="both"/>
              <w:rPr>
                <w:rFonts w:ascii="Arial" w:eastAsia="Times New Roman" w:hAnsi="Arial" w:cs="Arial"/>
                <w:sz w:val="24"/>
                <w:szCs w:val="24"/>
              </w:rPr>
            </w:pPr>
            <w:r w:rsidRPr="000D450D">
              <w:rPr>
                <w:rFonts w:ascii="Arial" w:eastAsia="Times New Roman" w:hAnsi="Arial" w:cs="Arial"/>
                <w:b/>
                <w:bCs/>
                <w:sz w:val="24"/>
                <w:szCs w:val="24"/>
              </w:rPr>
              <w:t>£18,000</w:t>
            </w:r>
          </w:p>
        </w:tc>
      </w:tr>
    </w:tbl>
    <w:p w14:paraId="727C6DF9" w14:textId="77777777" w:rsidR="001058FB" w:rsidRPr="000D450D" w:rsidRDefault="001058FB" w:rsidP="009F6562">
      <w:pPr>
        <w:pStyle w:val="NormalWeb"/>
        <w:spacing w:before="0" w:beforeAutospacing="0" w:after="0" w:afterAutospacing="0" w:line="480" w:lineRule="auto"/>
        <w:contextualSpacing/>
        <w:jc w:val="both"/>
        <w:rPr>
          <w:rFonts w:ascii="Arial" w:hAnsi="Arial" w:cs="Arial"/>
        </w:rPr>
      </w:pPr>
    </w:p>
    <w:p w14:paraId="5E1105CC" w14:textId="3BC2AFD3" w:rsidR="00DA4DD0" w:rsidRPr="000D450D" w:rsidRDefault="0018514F" w:rsidP="0018514F">
      <w:pPr>
        <w:pStyle w:val="NormalWeb"/>
        <w:spacing w:before="0" w:beforeAutospacing="0" w:after="0" w:afterAutospacing="0" w:line="480" w:lineRule="auto"/>
        <w:contextualSpacing/>
        <w:jc w:val="center"/>
        <w:rPr>
          <w:rFonts w:ascii="Arial" w:hAnsi="Arial" w:cs="Arial"/>
          <w:i/>
        </w:rPr>
      </w:pPr>
      <w:r w:rsidRPr="000D450D">
        <w:rPr>
          <w:rFonts w:ascii="Arial" w:hAnsi="Arial" w:cs="Arial"/>
          <w:i/>
        </w:rPr>
        <w:t>Table 1: Budget</w:t>
      </w:r>
    </w:p>
    <w:p w14:paraId="16C99B35" w14:textId="77777777" w:rsidR="00DA4DD0" w:rsidRPr="000D450D" w:rsidRDefault="00DA4DD0" w:rsidP="009F6562">
      <w:pPr>
        <w:pStyle w:val="NormalWeb"/>
        <w:spacing w:before="0" w:beforeAutospacing="0" w:after="0" w:afterAutospacing="0" w:line="480" w:lineRule="auto"/>
        <w:contextualSpacing/>
        <w:jc w:val="both"/>
        <w:rPr>
          <w:rFonts w:ascii="Arial" w:hAnsi="Arial" w:cs="Arial"/>
        </w:rPr>
      </w:pPr>
    </w:p>
    <w:p w14:paraId="2DEAE6D9" w14:textId="66578708" w:rsidR="00427E62" w:rsidRPr="000D450D" w:rsidRDefault="00427E62" w:rsidP="0018514F">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Revenue Breakdown</w:t>
      </w:r>
    </w:p>
    <w:p w14:paraId="27A6EB79" w14:textId="0B243CC8" w:rsidR="00427E62" w:rsidRPr="000D450D" w:rsidRDefault="00427E62" w:rsidP="00F5512B">
      <w:pPr>
        <w:pStyle w:val="NormalWeb"/>
        <w:numPr>
          <w:ilvl w:val="0"/>
          <w:numId w:val="20"/>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Registration Fees (£20,000):</w:t>
      </w:r>
      <w:r w:rsidRPr="000D450D">
        <w:rPr>
          <w:rStyle w:val="Emphasis"/>
          <w:rFonts w:ascii="Arial" w:hAnsi="Arial" w:cs="Arial"/>
        </w:rPr>
        <w:t xml:space="preserve"> </w:t>
      </w:r>
      <w:r w:rsidRPr="000D450D">
        <w:rPr>
          <w:rFonts w:ascii="Arial" w:hAnsi="Arial" w:cs="Arial"/>
        </w:rPr>
        <w:t xml:space="preserve">This cost will come from Venue Cymru ticket sales. An estimated 200 attendees are expected to show up, and each will pay a </w:t>
      </w:r>
      <w:r w:rsidR="00F5512B" w:rsidRPr="000D450D">
        <w:rPr>
          <w:rFonts w:ascii="Arial" w:hAnsi="Arial" w:cs="Arial"/>
        </w:rPr>
        <w:t>registration fee of £100.</w:t>
      </w:r>
    </w:p>
    <w:p w14:paraId="49A4563A" w14:textId="1A4F7AF7" w:rsidR="00427E62" w:rsidRPr="000D450D" w:rsidRDefault="00427E62" w:rsidP="00F5512B">
      <w:pPr>
        <w:pStyle w:val="NormalWeb"/>
        <w:numPr>
          <w:ilvl w:val="0"/>
          <w:numId w:val="20"/>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Sponsorships (£5,000)</w:t>
      </w:r>
      <w:r w:rsidRPr="000D450D">
        <w:rPr>
          <w:rFonts w:ascii="Arial" w:hAnsi="Arial" w:cs="Arial"/>
          <w:i/>
        </w:rPr>
        <w:t>:</w:t>
      </w:r>
      <w:r w:rsidRPr="000D450D">
        <w:rPr>
          <w:rFonts w:ascii="Arial" w:hAnsi="Arial" w:cs="Arial"/>
        </w:rPr>
        <w:t xml:space="preserve"> Contributions from companies and </w:t>
      </w:r>
      <w:proofErr w:type="spellStart"/>
      <w:r w:rsidRPr="000D450D">
        <w:rPr>
          <w:rFonts w:ascii="Arial" w:hAnsi="Arial" w:cs="Arial"/>
        </w:rPr>
        <w:t>organisations</w:t>
      </w:r>
      <w:proofErr w:type="spellEnd"/>
      <w:r w:rsidRPr="000D450D">
        <w:rPr>
          <w:rFonts w:ascii="Arial" w:hAnsi="Arial" w:cs="Arial"/>
        </w:rPr>
        <w:t xml:space="preserve"> within the blockchain and hospitality industries, including those interested in promoting their brands and networking with industry professionals.</w:t>
      </w:r>
      <w:r w:rsidR="008F782A" w:rsidRPr="000D450D">
        <w:rPr>
          <w:rFonts w:ascii="Arial" w:hAnsi="Arial" w:cs="Arial"/>
        </w:rPr>
        <w:t xml:space="preserve"> The study by Karim et al. (2023) shows that hoteliers can exploit blockchain’s privacy and security </w:t>
      </w:r>
      <w:r w:rsidR="008F782A" w:rsidRPr="000D450D">
        <w:rPr>
          <w:rFonts w:ascii="Arial" w:hAnsi="Arial" w:cs="Arial"/>
        </w:rPr>
        <w:lastRenderedPageBreak/>
        <w:t xml:space="preserve">advantages to increase customer trust and loyalty. These are compelling reasons to sponsor or invest in </w:t>
      </w:r>
      <w:proofErr w:type="gramStart"/>
      <w:r w:rsidR="008F782A" w:rsidRPr="000D450D">
        <w:rPr>
          <w:rFonts w:ascii="Arial" w:hAnsi="Arial" w:cs="Arial"/>
        </w:rPr>
        <w:t>the technology</w:t>
      </w:r>
      <w:proofErr w:type="gramEnd"/>
      <w:r w:rsidR="008F782A" w:rsidRPr="000D450D">
        <w:rPr>
          <w:rFonts w:ascii="Arial" w:hAnsi="Arial" w:cs="Arial"/>
        </w:rPr>
        <w:t>.</w:t>
      </w:r>
    </w:p>
    <w:p w14:paraId="408CBDAC" w14:textId="0F74422C" w:rsidR="00427E62" w:rsidRPr="000D450D" w:rsidRDefault="00427E62" w:rsidP="00F5512B">
      <w:pPr>
        <w:pStyle w:val="NormalWeb"/>
        <w:numPr>
          <w:ilvl w:val="0"/>
          <w:numId w:val="20"/>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Merchandise Sales</w:t>
      </w:r>
      <w:r w:rsidR="00F5512B" w:rsidRPr="000D450D">
        <w:rPr>
          <w:rStyle w:val="Emphasis"/>
          <w:rFonts w:ascii="Arial" w:hAnsi="Arial" w:cs="Arial"/>
          <w:i w:val="0"/>
        </w:rPr>
        <w:t xml:space="preserve"> </w:t>
      </w:r>
      <w:proofErr w:type="spellStart"/>
      <w:r w:rsidR="00F5512B" w:rsidRPr="000D450D">
        <w:rPr>
          <w:rStyle w:val="Emphasis"/>
          <w:rFonts w:ascii="Arial" w:hAnsi="Arial" w:cs="Arial"/>
          <w:i w:val="0"/>
        </w:rPr>
        <w:t>i.e</w:t>
      </w:r>
      <w:proofErr w:type="spellEnd"/>
      <w:r w:rsidRPr="000D450D">
        <w:rPr>
          <w:rStyle w:val="Emphasis"/>
          <w:rFonts w:ascii="Arial" w:hAnsi="Arial" w:cs="Arial"/>
          <w:i w:val="0"/>
        </w:rPr>
        <w:t xml:space="preserve"> (£1,000)</w:t>
      </w:r>
      <w:r w:rsidRPr="000D450D">
        <w:rPr>
          <w:rFonts w:ascii="Arial" w:hAnsi="Arial" w:cs="Arial"/>
          <w:i/>
        </w:rPr>
        <w:t>:</w:t>
      </w:r>
      <w:r w:rsidRPr="000D450D">
        <w:rPr>
          <w:rFonts w:ascii="Arial" w:hAnsi="Arial" w:cs="Arial"/>
        </w:rPr>
        <w:t xml:space="preserve"> </w:t>
      </w:r>
    </w:p>
    <w:p w14:paraId="725537B6" w14:textId="42C75A16" w:rsidR="00427E62" w:rsidRPr="000D450D" w:rsidRDefault="00F5512B" w:rsidP="00F5512B">
      <w:pPr>
        <w:pStyle w:val="NormalWeb"/>
        <w:numPr>
          <w:ilvl w:val="0"/>
          <w:numId w:val="20"/>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 xml:space="preserve">Exhibition </w:t>
      </w:r>
      <w:proofErr w:type="gramStart"/>
      <w:r w:rsidRPr="000D450D">
        <w:rPr>
          <w:rStyle w:val="Emphasis"/>
          <w:rFonts w:ascii="Arial" w:hAnsi="Arial" w:cs="Arial"/>
          <w:i w:val="0"/>
        </w:rPr>
        <w:t>fee</w:t>
      </w:r>
      <w:r w:rsidRPr="000D450D">
        <w:rPr>
          <w:rStyle w:val="Emphasis"/>
          <w:rFonts w:ascii="Arial" w:hAnsi="Arial" w:cs="Arial"/>
        </w:rPr>
        <w:t xml:space="preserve"> </w:t>
      </w:r>
      <w:r w:rsidR="00427E62" w:rsidRPr="000D450D">
        <w:rPr>
          <w:rStyle w:val="Emphasis"/>
          <w:rFonts w:ascii="Arial" w:hAnsi="Arial" w:cs="Arial"/>
          <w:i w:val="0"/>
        </w:rPr>
        <w:t xml:space="preserve"> (</w:t>
      </w:r>
      <w:proofErr w:type="gramEnd"/>
      <w:r w:rsidR="00427E62" w:rsidRPr="000D450D">
        <w:rPr>
          <w:rStyle w:val="Emphasis"/>
          <w:rFonts w:ascii="Arial" w:hAnsi="Arial" w:cs="Arial"/>
          <w:i w:val="0"/>
        </w:rPr>
        <w:t>£2,000)</w:t>
      </w:r>
      <w:r w:rsidR="00427E62" w:rsidRPr="000D450D">
        <w:rPr>
          <w:rFonts w:ascii="Arial" w:hAnsi="Arial" w:cs="Arial"/>
          <w:i/>
        </w:rPr>
        <w:t xml:space="preserve">: </w:t>
      </w:r>
      <w:r w:rsidR="00427E62" w:rsidRPr="000D450D">
        <w:rPr>
          <w:rFonts w:ascii="Arial" w:hAnsi="Arial" w:cs="Arial"/>
        </w:rPr>
        <w:t xml:space="preserve">Fees charged to companies and startups </w:t>
      </w:r>
      <w:r w:rsidRPr="000D450D">
        <w:rPr>
          <w:rFonts w:ascii="Arial" w:hAnsi="Arial" w:cs="Arial"/>
        </w:rPr>
        <w:t>to showcase their products. T</w:t>
      </w:r>
      <w:r w:rsidR="008F782A" w:rsidRPr="000D450D">
        <w:rPr>
          <w:rFonts w:ascii="Arial" w:hAnsi="Arial" w:cs="Arial"/>
        </w:rPr>
        <w:t>he pricing model will be structured in different pricing tiers.</w:t>
      </w:r>
    </w:p>
    <w:p w14:paraId="4A474537"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Total Projected Revenue: £28,000</w:t>
      </w:r>
    </w:p>
    <w:p w14:paraId="3D212A7E" w14:textId="77777777" w:rsidR="0018514F" w:rsidRPr="000D450D" w:rsidRDefault="0018514F" w:rsidP="009F6562">
      <w:pPr>
        <w:pStyle w:val="NormalWeb"/>
        <w:spacing w:before="0" w:beforeAutospacing="0" w:after="0" w:afterAutospacing="0" w:line="480" w:lineRule="auto"/>
        <w:contextualSpacing/>
        <w:jc w:val="both"/>
        <w:rPr>
          <w:rFonts w:ascii="Arial" w:hAnsi="Arial" w:cs="Arial"/>
        </w:rPr>
      </w:pPr>
    </w:p>
    <w:p w14:paraId="74D7DB80" w14:textId="46E43DBC" w:rsidR="00F5512B" w:rsidRPr="000D450D" w:rsidRDefault="00427E62" w:rsidP="0018514F">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Additional Funding Sources</w:t>
      </w:r>
    </w:p>
    <w:p w14:paraId="6870F44B" w14:textId="579EFA10" w:rsidR="00427E62" w:rsidRPr="000D450D" w:rsidRDefault="00F5512B" w:rsidP="009F6562">
      <w:pPr>
        <w:pStyle w:val="NormalWeb"/>
        <w:spacing w:before="0" w:beforeAutospacing="0" w:after="0" w:afterAutospacing="0" w:line="480" w:lineRule="auto"/>
        <w:contextualSpacing/>
        <w:jc w:val="both"/>
        <w:rPr>
          <w:rFonts w:ascii="Arial" w:hAnsi="Arial" w:cs="Arial"/>
        </w:rPr>
      </w:pPr>
      <w:r w:rsidRPr="000D450D">
        <w:rPr>
          <w:rStyle w:val="Strong"/>
          <w:rFonts w:ascii="Arial" w:hAnsi="Arial" w:cs="Arial"/>
          <w:b w:val="0"/>
        </w:rPr>
        <w:t xml:space="preserve">Other sources of funding will come </w:t>
      </w:r>
      <w:r w:rsidR="00427E62" w:rsidRPr="000D450D">
        <w:rPr>
          <w:rFonts w:ascii="Arial" w:hAnsi="Arial" w:cs="Arial"/>
        </w:rPr>
        <w:t xml:space="preserve">from government agencies and partnerships </w:t>
      </w:r>
      <w:r w:rsidRPr="000D450D">
        <w:rPr>
          <w:rFonts w:ascii="Arial" w:hAnsi="Arial" w:cs="Arial"/>
        </w:rPr>
        <w:t>with</w:t>
      </w:r>
      <w:r w:rsidR="00427E62" w:rsidRPr="000D450D">
        <w:rPr>
          <w:rFonts w:ascii="Arial" w:hAnsi="Arial" w:cs="Arial"/>
        </w:rPr>
        <w:t xml:space="preserve"> corporations interested</w:t>
      </w:r>
      <w:r w:rsidRPr="000D450D">
        <w:rPr>
          <w:rFonts w:ascii="Arial" w:hAnsi="Arial" w:cs="Arial"/>
        </w:rPr>
        <w:t xml:space="preserve"> in sponsoring the event., </w:t>
      </w:r>
      <w:r w:rsidR="00427E62" w:rsidRPr="000D450D">
        <w:rPr>
          <w:rStyle w:val="Emphasis"/>
          <w:rFonts w:ascii="Arial" w:hAnsi="Arial" w:cs="Arial"/>
          <w:i w:val="0"/>
        </w:rPr>
        <w:t>Crowdfunding Campaigns</w:t>
      </w:r>
      <w:r w:rsidRPr="000D450D">
        <w:rPr>
          <w:rFonts w:ascii="Arial" w:hAnsi="Arial" w:cs="Arial"/>
        </w:rPr>
        <w:t xml:space="preserve"> </w:t>
      </w:r>
      <w:proofErr w:type="gramStart"/>
      <w:r w:rsidRPr="000D450D">
        <w:rPr>
          <w:rFonts w:ascii="Arial" w:hAnsi="Arial" w:cs="Arial"/>
        </w:rPr>
        <w:t xml:space="preserve">from </w:t>
      </w:r>
      <w:r w:rsidR="00427E62" w:rsidRPr="000D450D">
        <w:rPr>
          <w:rFonts w:ascii="Arial" w:hAnsi="Arial" w:cs="Arial"/>
        </w:rPr>
        <w:t xml:space="preserve"> Platforms</w:t>
      </w:r>
      <w:proofErr w:type="gramEnd"/>
      <w:r w:rsidR="00427E62" w:rsidRPr="000D450D">
        <w:rPr>
          <w:rFonts w:ascii="Arial" w:hAnsi="Arial" w:cs="Arial"/>
        </w:rPr>
        <w:t xml:space="preserve"> like GoFu</w:t>
      </w:r>
      <w:r w:rsidRPr="000D450D">
        <w:rPr>
          <w:rFonts w:ascii="Arial" w:hAnsi="Arial" w:cs="Arial"/>
        </w:rPr>
        <w:t xml:space="preserve">ndMe can raise additional funds, </w:t>
      </w:r>
      <w:r w:rsidR="00427E62" w:rsidRPr="000D450D">
        <w:rPr>
          <w:rStyle w:val="Emphasis"/>
          <w:rFonts w:ascii="Arial" w:hAnsi="Arial" w:cs="Arial"/>
          <w:i w:val="0"/>
        </w:rPr>
        <w:t>Research and Academic Institutions</w:t>
      </w:r>
      <w:r w:rsidR="00427E62" w:rsidRPr="000D450D">
        <w:rPr>
          <w:rFonts w:ascii="Arial" w:hAnsi="Arial" w:cs="Arial"/>
        </w:rPr>
        <w:t xml:space="preserve">: </w:t>
      </w:r>
      <w:r w:rsidRPr="000D450D">
        <w:rPr>
          <w:rFonts w:ascii="Arial" w:hAnsi="Arial" w:cs="Arial"/>
        </w:rPr>
        <w:t xml:space="preserve">that are </w:t>
      </w:r>
      <w:r w:rsidR="00427E62" w:rsidRPr="000D450D">
        <w:rPr>
          <w:rFonts w:ascii="Arial" w:hAnsi="Arial" w:cs="Arial"/>
        </w:rPr>
        <w:t>interested in blockchain technology can provide access to resources and expertise to make the event successful</w:t>
      </w:r>
      <w:r w:rsidR="000D450D" w:rsidRPr="000D450D">
        <w:rPr>
          <w:rFonts w:ascii="Arial" w:hAnsi="Arial" w:cs="Arial"/>
        </w:rPr>
        <w:t xml:space="preserve"> (Ormerod &amp; Wood, 2020).  </w:t>
      </w:r>
      <w:r w:rsidRPr="000D450D">
        <w:rPr>
          <w:rFonts w:ascii="Arial" w:hAnsi="Arial" w:cs="Arial"/>
        </w:rPr>
        <w:t xml:space="preserve">Lastly, the event also expects to raise funds </w:t>
      </w:r>
      <w:proofErr w:type="gramStart"/>
      <w:r w:rsidRPr="000D450D">
        <w:rPr>
          <w:rFonts w:ascii="Arial" w:hAnsi="Arial" w:cs="Arial"/>
        </w:rPr>
        <w:t xml:space="preserve">from </w:t>
      </w:r>
      <w:r w:rsidRPr="000D450D">
        <w:rPr>
          <w:rFonts w:ascii="Arial" w:hAnsi="Arial" w:cs="Arial"/>
          <w:b/>
          <w:bCs/>
        </w:rPr>
        <w:t xml:space="preserve"> </w:t>
      </w:r>
      <w:r w:rsidR="00427E62" w:rsidRPr="000D450D">
        <w:rPr>
          <w:rStyle w:val="Emphasis"/>
          <w:rFonts w:ascii="Arial" w:hAnsi="Arial" w:cs="Arial"/>
          <w:i w:val="0"/>
        </w:rPr>
        <w:t>Venture</w:t>
      </w:r>
      <w:proofErr w:type="gramEnd"/>
      <w:r w:rsidR="00427E62" w:rsidRPr="000D450D">
        <w:rPr>
          <w:rStyle w:val="Emphasis"/>
          <w:rFonts w:ascii="Arial" w:hAnsi="Arial" w:cs="Arial"/>
          <w:i w:val="0"/>
        </w:rPr>
        <w:t xml:space="preserve"> Capitalists and Angel Investors</w:t>
      </w:r>
      <w:r w:rsidR="00564B96" w:rsidRPr="000D450D">
        <w:rPr>
          <w:rFonts w:ascii="Arial" w:hAnsi="Arial" w:cs="Arial"/>
        </w:rPr>
        <w:t xml:space="preserve">. Research shows that blockchain </w:t>
      </w:r>
      <w:r w:rsidR="00427E62" w:rsidRPr="000D450D">
        <w:rPr>
          <w:rFonts w:ascii="Arial" w:hAnsi="Arial" w:cs="Arial"/>
        </w:rPr>
        <w:t>technology has a high growth potential</w:t>
      </w:r>
      <w:r w:rsidR="000D450D" w:rsidRPr="000D450D">
        <w:rPr>
          <w:rFonts w:ascii="Arial" w:hAnsi="Arial" w:cs="Arial"/>
        </w:rPr>
        <w:t xml:space="preserve"> (Dhiraj et al., 2023), </w:t>
      </w:r>
      <w:r w:rsidR="00E529BE" w:rsidRPr="000D450D">
        <w:rPr>
          <w:rFonts w:ascii="Arial" w:hAnsi="Arial" w:cs="Arial"/>
        </w:rPr>
        <w:t>Which can easily</w:t>
      </w:r>
      <w:r w:rsidR="00427E62" w:rsidRPr="000D450D">
        <w:rPr>
          <w:rFonts w:ascii="Arial" w:hAnsi="Arial" w:cs="Arial"/>
        </w:rPr>
        <w:t xml:space="preserve"> attract funding from venture </w:t>
      </w:r>
      <w:r w:rsidR="00E529BE" w:rsidRPr="000D450D">
        <w:rPr>
          <w:rFonts w:ascii="Arial" w:hAnsi="Arial" w:cs="Arial"/>
        </w:rPr>
        <w:t>capitalists and angel investors.</w:t>
      </w:r>
    </w:p>
    <w:p w14:paraId="79BEC121" w14:textId="77777777" w:rsidR="0018514F" w:rsidRPr="000D450D" w:rsidRDefault="0018514F" w:rsidP="009F6562">
      <w:pPr>
        <w:pStyle w:val="NormalWeb"/>
        <w:spacing w:before="0" w:beforeAutospacing="0" w:after="0" w:afterAutospacing="0" w:line="480" w:lineRule="auto"/>
        <w:contextualSpacing/>
        <w:jc w:val="both"/>
        <w:rPr>
          <w:rFonts w:ascii="Arial" w:hAnsi="Arial" w:cs="Arial"/>
          <w:b/>
          <w:bCs/>
        </w:rPr>
      </w:pPr>
    </w:p>
    <w:p w14:paraId="65016950" w14:textId="3C67EB68" w:rsidR="00C9450B" w:rsidRPr="000D450D" w:rsidRDefault="00427E62" w:rsidP="0018514F">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Costs Breakdown</w:t>
      </w:r>
    </w:p>
    <w:p w14:paraId="143AE288" w14:textId="67C2D5DC" w:rsidR="00C9450B"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Venue Rental and Catering</w:t>
      </w:r>
      <w:r w:rsidRPr="000D450D">
        <w:rPr>
          <w:rStyle w:val="Emphasis"/>
          <w:rFonts w:ascii="Arial" w:hAnsi="Arial" w:cs="Arial"/>
        </w:rPr>
        <w:t xml:space="preserve"> </w:t>
      </w:r>
      <w:r w:rsidRPr="000D450D">
        <w:rPr>
          <w:rStyle w:val="Emphasis"/>
          <w:rFonts w:ascii="Arial" w:hAnsi="Arial" w:cs="Arial"/>
          <w:i w:val="0"/>
        </w:rPr>
        <w:t>(£8,000)</w:t>
      </w:r>
      <w:r w:rsidRPr="000D450D">
        <w:rPr>
          <w:rFonts w:ascii="Arial" w:hAnsi="Arial" w:cs="Arial"/>
          <w:i/>
        </w:rPr>
        <w:t xml:space="preserve">: </w:t>
      </w:r>
      <w:r w:rsidRPr="000D450D">
        <w:rPr>
          <w:rFonts w:ascii="Arial" w:hAnsi="Arial" w:cs="Arial"/>
        </w:rPr>
        <w:t>This budget item covers the cost of hiring Venue Cymru and the catering department. The latter includes all foods and beverages to be served during the event. </w:t>
      </w:r>
    </w:p>
    <w:p w14:paraId="510A8302" w14:textId="075041F8" w:rsidR="00C9450B"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 xml:space="preserve">Marketing (£2,500): </w:t>
      </w:r>
      <w:r w:rsidRPr="000D450D">
        <w:rPr>
          <w:rFonts w:ascii="Arial" w:hAnsi="Arial" w:cs="Arial"/>
        </w:rPr>
        <w:t>This will cover all promotions related to the event, including the costs for both digital and traditional marketing channels.</w:t>
      </w:r>
    </w:p>
    <w:p w14:paraId="53925BF3" w14:textId="77777777" w:rsidR="00C9450B"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lastRenderedPageBreak/>
        <w:t>Human Resources (£3,000):</w:t>
      </w:r>
      <w:r w:rsidRPr="000D450D">
        <w:rPr>
          <w:rStyle w:val="Emphasis"/>
          <w:rFonts w:ascii="Arial" w:hAnsi="Arial" w:cs="Arial"/>
        </w:rPr>
        <w:t xml:space="preserve"> </w:t>
      </w:r>
      <w:r w:rsidRPr="000D450D">
        <w:rPr>
          <w:rFonts w:ascii="Arial" w:hAnsi="Arial" w:cs="Arial"/>
        </w:rPr>
        <w:t>Wages for all event staff.</w:t>
      </w:r>
    </w:p>
    <w:p w14:paraId="746B6C62" w14:textId="77777777" w:rsidR="00C9450B"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Technological Equipment</w:t>
      </w:r>
      <w:r w:rsidRPr="000D450D">
        <w:rPr>
          <w:rStyle w:val="Emphasis"/>
          <w:rFonts w:ascii="Arial" w:hAnsi="Arial" w:cs="Arial"/>
        </w:rPr>
        <w:t xml:space="preserve"> </w:t>
      </w:r>
      <w:r w:rsidRPr="000D450D">
        <w:rPr>
          <w:rStyle w:val="Emphasis"/>
          <w:rFonts w:ascii="Arial" w:hAnsi="Arial" w:cs="Arial"/>
          <w:i w:val="0"/>
        </w:rPr>
        <w:t>(£2,000):</w:t>
      </w:r>
      <w:r w:rsidRPr="000D450D">
        <w:rPr>
          <w:rStyle w:val="Emphasis"/>
          <w:rFonts w:ascii="Arial" w:hAnsi="Arial" w:cs="Arial"/>
        </w:rPr>
        <w:t xml:space="preserve"> </w:t>
      </w:r>
      <w:r w:rsidRPr="000D450D">
        <w:rPr>
          <w:rFonts w:ascii="Arial" w:hAnsi="Arial" w:cs="Arial"/>
        </w:rPr>
        <w:t>This cost covers all the necessary tech paraphernalia for presentations and interactive sessions.</w:t>
      </w:r>
    </w:p>
    <w:p w14:paraId="5EEDAB92" w14:textId="77777777" w:rsidR="00C9450B"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Speaker Fees (£</w:t>
      </w:r>
      <w:r w:rsidRPr="000D450D">
        <w:rPr>
          <w:rStyle w:val="Emphasis"/>
          <w:rFonts w:ascii="Arial" w:hAnsi="Arial" w:cs="Arial"/>
        </w:rPr>
        <w:t>1,500)</w:t>
      </w:r>
      <w:r w:rsidRPr="000D450D">
        <w:rPr>
          <w:rFonts w:ascii="Arial" w:hAnsi="Arial" w:cs="Arial"/>
        </w:rPr>
        <w:t>: This will include the combined fees for industry experts and blockchain technology leaders scheduled to deliver keynote addresses during the event.</w:t>
      </w:r>
    </w:p>
    <w:p w14:paraId="4FF2C5C3" w14:textId="5EDBFA9F" w:rsidR="00427E62" w:rsidRPr="000D450D" w:rsidRDefault="00427E62" w:rsidP="00C9450B">
      <w:pPr>
        <w:pStyle w:val="NormalWeb"/>
        <w:numPr>
          <w:ilvl w:val="0"/>
          <w:numId w:val="21"/>
        </w:numPr>
        <w:spacing w:before="0" w:beforeAutospacing="0" w:after="0" w:afterAutospacing="0" w:line="480" w:lineRule="auto"/>
        <w:contextualSpacing/>
        <w:jc w:val="both"/>
        <w:rPr>
          <w:rFonts w:ascii="Arial" w:hAnsi="Arial" w:cs="Arial"/>
        </w:rPr>
      </w:pPr>
      <w:r w:rsidRPr="000D450D">
        <w:rPr>
          <w:rStyle w:val="Emphasis"/>
          <w:rFonts w:ascii="Arial" w:hAnsi="Arial" w:cs="Arial"/>
          <w:i w:val="0"/>
        </w:rPr>
        <w:t>Miscellaneous/Contingency funds (£1,000)</w:t>
      </w:r>
      <w:r w:rsidRPr="000D450D">
        <w:rPr>
          <w:rFonts w:ascii="Arial" w:hAnsi="Arial" w:cs="Arial"/>
          <w:i/>
        </w:rPr>
        <w:t>:</w:t>
      </w:r>
      <w:r w:rsidRPr="000D450D">
        <w:rPr>
          <w:rFonts w:ascii="Arial" w:hAnsi="Arial" w:cs="Arial"/>
        </w:rPr>
        <w:t xml:space="preserve"> This allocation will cover any unforeseen costs or eventualities that may arise.</w:t>
      </w:r>
    </w:p>
    <w:p w14:paraId="2F999EBC"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Total Projected Costs: £18,000</w:t>
      </w:r>
    </w:p>
    <w:p w14:paraId="6ACCF512" w14:textId="77777777" w:rsidR="00C9450B" w:rsidRPr="000D450D" w:rsidRDefault="00C9450B" w:rsidP="009F6562">
      <w:pPr>
        <w:pStyle w:val="NormalWeb"/>
        <w:spacing w:before="0" w:beforeAutospacing="0" w:after="0" w:afterAutospacing="0" w:line="480" w:lineRule="auto"/>
        <w:contextualSpacing/>
        <w:jc w:val="both"/>
        <w:rPr>
          <w:rFonts w:ascii="Arial" w:hAnsi="Arial" w:cs="Arial"/>
        </w:rPr>
      </w:pPr>
    </w:p>
    <w:p w14:paraId="37BDD7F3" w14:textId="77777777" w:rsidR="0018514F" w:rsidRPr="000D450D" w:rsidRDefault="0018514F" w:rsidP="009F6562">
      <w:pPr>
        <w:pStyle w:val="NormalWeb"/>
        <w:spacing w:before="0" w:beforeAutospacing="0" w:after="0" w:afterAutospacing="0" w:line="480" w:lineRule="auto"/>
        <w:contextualSpacing/>
        <w:jc w:val="both"/>
        <w:rPr>
          <w:rFonts w:ascii="Arial" w:hAnsi="Arial" w:cs="Arial"/>
        </w:rPr>
      </w:pPr>
    </w:p>
    <w:p w14:paraId="09125CDF" w14:textId="77777777" w:rsidR="0018514F" w:rsidRPr="000D450D" w:rsidRDefault="0018514F" w:rsidP="009F6562">
      <w:pPr>
        <w:pStyle w:val="NormalWeb"/>
        <w:spacing w:before="0" w:beforeAutospacing="0" w:after="0" w:afterAutospacing="0" w:line="480" w:lineRule="auto"/>
        <w:contextualSpacing/>
        <w:jc w:val="both"/>
        <w:rPr>
          <w:rFonts w:ascii="Arial" w:hAnsi="Arial" w:cs="Arial"/>
        </w:rPr>
      </w:pPr>
    </w:p>
    <w:p w14:paraId="39F839B5" w14:textId="77777777" w:rsidR="00427E62" w:rsidRPr="000D450D" w:rsidRDefault="00427E62" w:rsidP="005A282B">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INDUSTRY TRENDS/ISSUES/IMPACTS</w:t>
      </w:r>
    </w:p>
    <w:p w14:paraId="636BA52D" w14:textId="110DD459" w:rsidR="00C402EE" w:rsidRPr="000D450D" w:rsidRDefault="00C402EE" w:rsidP="00626A85">
      <w:pPr>
        <w:spacing w:after="0" w:line="480" w:lineRule="auto"/>
        <w:contextualSpacing/>
        <w:jc w:val="center"/>
        <w:rPr>
          <w:rFonts w:ascii="Arial" w:eastAsia="Times New Roman" w:hAnsi="Arial" w:cs="Arial"/>
          <w:b/>
          <w:bCs/>
          <w:sz w:val="24"/>
          <w:szCs w:val="24"/>
        </w:rPr>
      </w:pPr>
      <w:r w:rsidRPr="000D450D">
        <w:rPr>
          <w:rFonts w:ascii="Arial" w:eastAsia="Times New Roman" w:hAnsi="Arial" w:cs="Arial"/>
          <w:b/>
          <w:bCs/>
          <w:sz w:val="24"/>
          <w:szCs w:val="24"/>
        </w:rPr>
        <w:t xml:space="preserve">SWOT/ </w:t>
      </w:r>
      <w:r w:rsidR="00E01885" w:rsidRPr="000D450D">
        <w:rPr>
          <w:rFonts w:ascii="Arial" w:eastAsia="Times New Roman" w:hAnsi="Arial" w:cs="Arial"/>
          <w:b/>
          <w:bCs/>
          <w:sz w:val="24"/>
          <w:szCs w:val="24"/>
        </w:rPr>
        <w:t>PESTLE Analysis</w:t>
      </w:r>
    </w:p>
    <w:p w14:paraId="29E43517" w14:textId="5D04DDA1" w:rsidR="0018514F" w:rsidRPr="000D450D" w:rsidRDefault="0018514F" w:rsidP="0018514F">
      <w:pPr>
        <w:spacing w:after="0" w:line="480" w:lineRule="auto"/>
        <w:contextualSpacing/>
        <w:rPr>
          <w:rFonts w:ascii="Arial" w:eastAsia="Times New Roman" w:hAnsi="Arial" w:cs="Arial"/>
          <w:bCs/>
          <w:sz w:val="24"/>
          <w:szCs w:val="24"/>
        </w:rPr>
      </w:pPr>
      <w:r w:rsidRPr="000D450D">
        <w:rPr>
          <w:rFonts w:ascii="Arial" w:eastAsia="Times New Roman" w:hAnsi="Arial" w:cs="Arial"/>
          <w:bCs/>
          <w:sz w:val="24"/>
          <w:szCs w:val="24"/>
        </w:rPr>
        <w:t>PESTLE is an analysis tool for evaluating a project’s macro environment (WK 6.</w:t>
      </w:r>
      <w:r w:rsidR="00564B96" w:rsidRPr="000D450D">
        <w:rPr>
          <w:rFonts w:ascii="Arial" w:eastAsia="Times New Roman" w:hAnsi="Arial" w:cs="Arial"/>
          <w:bCs/>
          <w:sz w:val="24"/>
          <w:szCs w:val="24"/>
        </w:rPr>
        <w:t xml:space="preserve"> </w:t>
      </w:r>
      <w:r w:rsidRPr="000D450D">
        <w:rPr>
          <w:rFonts w:ascii="Arial" w:eastAsia="Times New Roman" w:hAnsi="Arial" w:cs="Arial"/>
          <w:bCs/>
          <w:sz w:val="24"/>
          <w:szCs w:val="24"/>
        </w:rPr>
        <w:t xml:space="preserve">Analysis tools and </w:t>
      </w:r>
      <w:proofErr w:type="gramStart"/>
      <w:r w:rsidRPr="000D450D">
        <w:rPr>
          <w:rFonts w:ascii="Arial" w:eastAsia="Times New Roman" w:hAnsi="Arial" w:cs="Arial"/>
          <w:bCs/>
          <w:sz w:val="24"/>
          <w:szCs w:val="24"/>
        </w:rPr>
        <w:t>frameworks,  2024</w:t>
      </w:r>
      <w:proofErr w:type="gramEnd"/>
      <w:r w:rsidRPr="000D450D">
        <w:rPr>
          <w:rFonts w:ascii="Arial" w:eastAsia="Times New Roman" w:hAnsi="Arial" w:cs="Arial"/>
          <w:bCs/>
          <w:sz w:val="24"/>
          <w:szCs w:val="24"/>
        </w:rPr>
        <w:t>).  A PESTLE analy</w:t>
      </w:r>
      <w:r w:rsidR="00564B96" w:rsidRPr="000D450D">
        <w:rPr>
          <w:rFonts w:ascii="Arial" w:eastAsia="Times New Roman" w:hAnsi="Arial" w:cs="Arial"/>
          <w:bCs/>
          <w:sz w:val="24"/>
          <w:szCs w:val="24"/>
        </w:rPr>
        <w:t>s</w:t>
      </w:r>
      <w:r w:rsidRPr="000D450D">
        <w:rPr>
          <w:rFonts w:ascii="Arial" w:eastAsia="Times New Roman" w:hAnsi="Arial" w:cs="Arial"/>
          <w:bCs/>
          <w:sz w:val="24"/>
          <w:szCs w:val="24"/>
        </w:rPr>
        <w:t>is of the</w:t>
      </w:r>
      <w:r w:rsidR="00564B96" w:rsidRPr="000D450D">
        <w:rPr>
          <w:rFonts w:ascii="Arial" w:eastAsia="Times New Roman" w:hAnsi="Arial" w:cs="Arial"/>
          <w:bCs/>
          <w:sz w:val="24"/>
          <w:szCs w:val="24"/>
        </w:rPr>
        <w:t xml:space="preserve"> proposed</w:t>
      </w:r>
      <w:r w:rsidRPr="000D450D">
        <w:rPr>
          <w:rFonts w:ascii="Arial" w:eastAsia="Times New Roman" w:hAnsi="Arial" w:cs="Arial"/>
          <w:bCs/>
          <w:sz w:val="24"/>
          <w:szCs w:val="24"/>
        </w:rPr>
        <w:t xml:space="preserve"> event is as follow</w:t>
      </w:r>
      <w:r w:rsidR="00564B96" w:rsidRPr="000D450D">
        <w:rPr>
          <w:rFonts w:ascii="Arial" w:eastAsia="Times New Roman" w:hAnsi="Arial" w:cs="Arial"/>
          <w:bCs/>
          <w:sz w:val="24"/>
          <w:szCs w:val="24"/>
        </w:rPr>
        <w:t>s:</w:t>
      </w:r>
    </w:p>
    <w:p w14:paraId="68E3D432" w14:textId="5F13A7A6" w:rsidR="000D450D" w:rsidRPr="000D450D" w:rsidRDefault="00E01885" w:rsidP="00DB6CB0">
      <w:pPr>
        <w:pStyle w:val="ListParagraph"/>
        <w:numPr>
          <w:ilvl w:val="0"/>
          <w:numId w:val="24"/>
        </w:numPr>
        <w:spacing w:after="0" w:line="480" w:lineRule="auto"/>
        <w:jc w:val="both"/>
        <w:textAlignment w:val="baseline"/>
        <w:rPr>
          <w:rFonts w:ascii="Arial" w:eastAsia="Times New Roman" w:hAnsi="Arial" w:cs="Arial"/>
          <w:sz w:val="24"/>
          <w:szCs w:val="24"/>
        </w:rPr>
      </w:pPr>
      <w:r w:rsidRPr="000D450D">
        <w:rPr>
          <w:rFonts w:ascii="Arial" w:eastAsia="Times New Roman" w:hAnsi="Arial" w:cs="Arial"/>
          <w:b/>
          <w:bCs/>
          <w:sz w:val="24"/>
          <w:szCs w:val="24"/>
        </w:rPr>
        <w:t xml:space="preserve">Political: </w:t>
      </w:r>
      <w:r w:rsidR="0018514F" w:rsidRPr="000D450D">
        <w:rPr>
          <w:rFonts w:ascii="Arial" w:eastAsia="Times New Roman" w:hAnsi="Arial" w:cs="Arial"/>
          <w:b/>
          <w:bCs/>
          <w:sz w:val="24"/>
          <w:szCs w:val="24"/>
        </w:rPr>
        <w:t xml:space="preserve"> </w:t>
      </w:r>
      <w:r w:rsidR="0018514F" w:rsidRPr="000D450D">
        <w:rPr>
          <w:rFonts w:ascii="Arial" w:eastAsia="Times New Roman" w:hAnsi="Arial" w:cs="Arial"/>
          <w:bCs/>
          <w:sz w:val="24"/>
          <w:szCs w:val="24"/>
        </w:rPr>
        <w:t>Wales enjoys political stability that will ensure the success of the event. Also</w:t>
      </w:r>
      <w:r w:rsidR="00564B96" w:rsidRPr="000D450D">
        <w:rPr>
          <w:rFonts w:ascii="Arial" w:eastAsia="Times New Roman" w:hAnsi="Arial" w:cs="Arial"/>
          <w:bCs/>
          <w:sz w:val="24"/>
          <w:szCs w:val="24"/>
        </w:rPr>
        <w:t>,</w:t>
      </w:r>
      <w:r w:rsidR="0018514F" w:rsidRPr="000D450D">
        <w:rPr>
          <w:rFonts w:ascii="Arial" w:eastAsia="Times New Roman" w:hAnsi="Arial" w:cs="Arial"/>
          <w:sz w:val="24"/>
          <w:szCs w:val="24"/>
        </w:rPr>
        <w:t xml:space="preserve"> support </w:t>
      </w:r>
      <w:r w:rsidRPr="000D450D">
        <w:rPr>
          <w:rFonts w:ascii="Arial" w:eastAsia="Times New Roman" w:hAnsi="Arial" w:cs="Arial"/>
          <w:sz w:val="24"/>
          <w:szCs w:val="24"/>
        </w:rPr>
        <w:t>of blockchain and its implementation</w:t>
      </w:r>
      <w:r w:rsidR="0018514F" w:rsidRPr="000D450D">
        <w:rPr>
          <w:rFonts w:ascii="Arial" w:eastAsia="Times New Roman" w:hAnsi="Arial" w:cs="Arial"/>
          <w:sz w:val="24"/>
          <w:szCs w:val="24"/>
        </w:rPr>
        <w:t xml:space="preserve"> by the Welsh </w:t>
      </w:r>
      <w:r w:rsidR="00564B96" w:rsidRPr="000D450D">
        <w:rPr>
          <w:rFonts w:ascii="Arial" w:eastAsia="Times New Roman" w:hAnsi="Arial" w:cs="Arial"/>
          <w:sz w:val="24"/>
          <w:szCs w:val="24"/>
        </w:rPr>
        <w:t>G</w:t>
      </w:r>
      <w:r w:rsidR="0018514F" w:rsidRPr="000D450D">
        <w:rPr>
          <w:rFonts w:ascii="Arial" w:eastAsia="Times New Roman" w:hAnsi="Arial" w:cs="Arial"/>
          <w:sz w:val="24"/>
          <w:szCs w:val="24"/>
        </w:rPr>
        <w:t>overnment</w:t>
      </w:r>
      <w:r w:rsidRPr="000D450D">
        <w:rPr>
          <w:rFonts w:ascii="Arial" w:eastAsia="Times New Roman" w:hAnsi="Arial" w:cs="Arial"/>
          <w:sz w:val="24"/>
          <w:szCs w:val="24"/>
        </w:rPr>
        <w:t xml:space="preserve"> </w:t>
      </w:r>
      <w:r w:rsidR="0018514F" w:rsidRPr="000D450D">
        <w:rPr>
          <w:rFonts w:ascii="Arial" w:eastAsia="Times New Roman" w:hAnsi="Arial" w:cs="Arial"/>
          <w:sz w:val="24"/>
          <w:szCs w:val="24"/>
        </w:rPr>
        <w:t xml:space="preserve">will boost </w:t>
      </w:r>
      <w:proofErr w:type="gramStart"/>
      <w:r w:rsidR="0018514F" w:rsidRPr="000D450D">
        <w:rPr>
          <w:rFonts w:ascii="Arial" w:eastAsia="Times New Roman" w:hAnsi="Arial" w:cs="Arial"/>
          <w:sz w:val="24"/>
          <w:szCs w:val="24"/>
        </w:rPr>
        <w:t>attendance</w:t>
      </w:r>
      <w:r w:rsidR="000D450D" w:rsidRPr="000D450D">
        <w:rPr>
          <w:rFonts w:ascii="Arial" w:hAnsi="Arial" w:cs="Arial"/>
          <w:sz w:val="24"/>
          <w:szCs w:val="24"/>
        </w:rPr>
        <w:t>(</w:t>
      </w:r>
      <w:proofErr w:type="gramEnd"/>
      <w:r w:rsidR="000D450D" w:rsidRPr="000D450D">
        <w:rPr>
          <w:rFonts w:ascii="Arial" w:hAnsi="Arial" w:cs="Arial"/>
          <w:sz w:val="24"/>
          <w:szCs w:val="24"/>
        </w:rPr>
        <w:t>Horton, 2022)</w:t>
      </w:r>
    </w:p>
    <w:p w14:paraId="766EEF10" w14:textId="467D1914" w:rsidR="00E01885" w:rsidRPr="000D450D" w:rsidRDefault="00E01885" w:rsidP="00DB6CB0">
      <w:pPr>
        <w:pStyle w:val="ListParagraph"/>
        <w:numPr>
          <w:ilvl w:val="0"/>
          <w:numId w:val="24"/>
        </w:numPr>
        <w:spacing w:after="0" w:line="480" w:lineRule="auto"/>
        <w:jc w:val="both"/>
        <w:textAlignment w:val="baseline"/>
        <w:rPr>
          <w:rFonts w:ascii="Arial" w:eastAsia="Times New Roman" w:hAnsi="Arial" w:cs="Arial"/>
          <w:sz w:val="24"/>
          <w:szCs w:val="24"/>
        </w:rPr>
      </w:pPr>
      <w:r w:rsidRPr="000D450D">
        <w:rPr>
          <w:rFonts w:ascii="Arial" w:eastAsia="Times New Roman" w:hAnsi="Arial" w:cs="Arial"/>
          <w:b/>
          <w:bCs/>
          <w:sz w:val="24"/>
          <w:szCs w:val="24"/>
        </w:rPr>
        <w:t xml:space="preserve">Economic: </w:t>
      </w:r>
      <w:r w:rsidRPr="000D450D">
        <w:rPr>
          <w:rFonts w:ascii="Arial" w:eastAsia="Times New Roman" w:hAnsi="Arial" w:cs="Arial"/>
          <w:sz w:val="24"/>
          <w:szCs w:val="24"/>
        </w:rPr>
        <w:t>The availability of venture capital and investment in blockchain startups can affect the participation rate of exhibitors.</w:t>
      </w:r>
    </w:p>
    <w:p w14:paraId="18D6314D" w14:textId="617CBC22" w:rsidR="00E01885" w:rsidRPr="000D450D" w:rsidRDefault="00E01885" w:rsidP="00626A85">
      <w:pPr>
        <w:pStyle w:val="ListParagraph"/>
        <w:numPr>
          <w:ilvl w:val="0"/>
          <w:numId w:val="24"/>
        </w:numPr>
        <w:spacing w:after="0" w:line="480" w:lineRule="auto"/>
        <w:jc w:val="both"/>
        <w:textAlignment w:val="baseline"/>
        <w:rPr>
          <w:rFonts w:ascii="Arial" w:eastAsia="Times New Roman" w:hAnsi="Arial" w:cs="Arial"/>
          <w:sz w:val="24"/>
          <w:szCs w:val="24"/>
        </w:rPr>
      </w:pPr>
      <w:r w:rsidRPr="000D450D">
        <w:rPr>
          <w:rFonts w:ascii="Arial" w:eastAsia="Times New Roman" w:hAnsi="Arial" w:cs="Arial"/>
          <w:b/>
          <w:bCs/>
          <w:sz w:val="24"/>
          <w:szCs w:val="24"/>
        </w:rPr>
        <w:lastRenderedPageBreak/>
        <w:t xml:space="preserve">Social: </w:t>
      </w:r>
      <w:r w:rsidRPr="000D450D">
        <w:rPr>
          <w:rFonts w:ascii="Arial" w:eastAsia="Times New Roman" w:hAnsi="Arial" w:cs="Arial"/>
          <w:sz w:val="24"/>
          <w:szCs w:val="24"/>
        </w:rPr>
        <w:t xml:space="preserve">The growing interest in blockchain technology and its applications </w:t>
      </w:r>
      <w:r w:rsidR="0018514F" w:rsidRPr="000D450D">
        <w:rPr>
          <w:rFonts w:ascii="Arial" w:eastAsia="Times New Roman" w:hAnsi="Arial" w:cs="Arial"/>
          <w:sz w:val="24"/>
          <w:szCs w:val="24"/>
        </w:rPr>
        <w:t>will</w:t>
      </w:r>
      <w:r w:rsidRPr="000D450D">
        <w:rPr>
          <w:rFonts w:ascii="Arial" w:eastAsia="Times New Roman" w:hAnsi="Arial" w:cs="Arial"/>
          <w:sz w:val="24"/>
          <w:szCs w:val="24"/>
        </w:rPr>
        <w:t xml:space="preserve"> drive </w:t>
      </w:r>
      <w:r w:rsidR="0018514F" w:rsidRPr="000D450D">
        <w:rPr>
          <w:rFonts w:ascii="Arial" w:eastAsia="Times New Roman" w:hAnsi="Arial" w:cs="Arial"/>
          <w:sz w:val="24"/>
          <w:szCs w:val="24"/>
        </w:rPr>
        <w:t>attendance and participation and offer netw</w:t>
      </w:r>
      <w:r w:rsidR="00564B96" w:rsidRPr="000D450D">
        <w:rPr>
          <w:rFonts w:ascii="Arial" w:eastAsia="Times New Roman" w:hAnsi="Arial" w:cs="Arial"/>
          <w:sz w:val="24"/>
          <w:szCs w:val="24"/>
        </w:rPr>
        <w:t>o</w:t>
      </w:r>
      <w:r w:rsidR="0018514F" w:rsidRPr="000D450D">
        <w:rPr>
          <w:rFonts w:ascii="Arial" w:eastAsia="Times New Roman" w:hAnsi="Arial" w:cs="Arial"/>
          <w:sz w:val="24"/>
          <w:szCs w:val="24"/>
        </w:rPr>
        <w:t xml:space="preserve">rking opportunities </w:t>
      </w:r>
      <w:r w:rsidR="000D450D" w:rsidRPr="000D450D">
        <w:rPr>
          <w:rFonts w:ascii="Arial" w:hAnsi="Arial" w:cs="Arial"/>
          <w:sz w:val="24"/>
          <w:szCs w:val="24"/>
        </w:rPr>
        <w:t xml:space="preserve">(Dhiraj et al., 2023). </w:t>
      </w:r>
      <w:r w:rsidR="0018514F" w:rsidRPr="000D450D">
        <w:rPr>
          <w:rFonts w:ascii="Arial" w:eastAsia="Times New Roman" w:hAnsi="Arial" w:cs="Arial"/>
          <w:sz w:val="24"/>
          <w:szCs w:val="24"/>
        </w:rPr>
        <w:t xml:space="preserve"> </w:t>
      </w:r>
    </w:p>
    <w:p w14:paraId="6C2E0D71" w14:textId="77777777" w:rsidR="00E01885" w:rsidRPr="000D450D" w:rsidRDefault="00E01885" w:rsidP="00626A85">
      <w:pPr>
        <w:pStyle w:val="ListParagraph"/>
        <w:numPr>
          <w:ilvl w:val="0"/>
          <w:numId w:val="24"/>
        </w:numPr>
        <w:spacing w:after="0" w:line="480" w:lineRule="auto"/>
        <w:jc w:val="both"/>
        <w:textAlignment w:val="baseline"/>
        <w:rPr>
          <w:rFonts w:ascii="Arial" w:eastAsia="Times New Roman" w:hAnsi="Arial" w:cs="Arial"/>
          <w:b/>
          <w:bCs/>
          <w:sz w:val="24"/>
          <w:szCs w:val="24"/>
        </w:rPr>
      </w:pPr>
      <w:r w:rsidRPr="000D450D">
        <w:rPr>
          <w:rFonts w:ascii="Arial" w:eastAsia="Times New Roman" w:hAnsi="Arial" w:cs="Arial"/>
          <w:b/>
          <w:bCs/>
          <w:sz w:val="24"/>
          <w:szCs w:val="24"/>
        </w:rPr>
        <w:t xml:space="preserve">Technology: </w:t>
      </w:r>
      <w:r w:rsidRPr="000D450D">
        <w:rPr>
          <w:rFonts w:ascii="Arial" w:eastAsia="Times New Roman" w:hAnsi="Arial" w:cs="Arial"/>
          <w:sz w:val="24"/>
          <w:szCs w:val="24"/>
        </w:rPr>
        <w:t>Technological advancements in the blockchain sector make the industry more attractive to potential investors. </w:t>
      </w:r>
    </w:p>
    <w:p w14:paraId="21481EAE" w14:textId="26CA26FC" w:rsidR="0018514F" w:rsidRPr="000D450D" w:rsidRDefault="00E01885" w:rsidP="00564B96">
      <w:pPr>
        <w:pStyle w:val="ListParagraph"/>
        <w:numPr>
          <w:ilvl w:val="0"/>
          <w:numId w:val="24"/>
        </w:numPr>
        <w:spacing w:after="0" w:line="480" w:lineRule="auto"/>
        <w:jc w:val="both"/>
        <w:textAlignment w:val="baseline"/>
        <w:rPr>
          <w:rFonts w:ascii="Arial" w:eastAsia="Times New Roman" w:hAnsi="Arial" w:cs="Arial"/>
          <w:b/>
          <w:bCs/>
          <w:sz w:val="24"/>
          <w:szCs w:val="24"/>
        </w:rPr>
      </w:pPr>
      <w:r w:rsidRPr="000D450D">
        <w:rPr>
          <w:rFonts w:ascii="Arial" w:eastAsia="Times New Roman" w:hAnsi="Arial" w:cs="Arial"/>
          <w:b/>
          <w:bCs/>
          <w:sz w:val="24"/>
          <w:szCs w:val="24"/>
        </w:rPr>
        <w:t>Legal</w:t>
      </w:r>
      <w:r w:rsidR="0018514F" w:rsidRPr="000D450D">
        <w:rPr>
          <w:rFonts w:ascii="Arial" w:eastAsia="Times New Roman" w:hAnsi="Arial" w:cs="Arial"/>
          <w:b/>
          <w:bCs/>
          <w:sz w:val="24"/>
          <w:szCs w:val="24"/>
        </w:rPr>
        <w:t>:</w:t>
      </w:r>
      <w:r w:rsidR="0018514F" w:rsidRPr="000D450D">
        <w:rPr>
          <w:rFonts w:ascii="Arial" w:eastAsia="Times New Roman" w:hAnsi="Arial" w:cs="Arial"/>
          <w:sz w:val="24"/>
          <w:szCs w:val="24"/>
        </w:rPr>
        <w:t xml:space="preserve"> A discussion </w:t>
      </w:r>
      <w:proofErr w:type="gramStart"/>
      <w:r w:rsidR="0018514F" w:rsidRPr="000D450D">
        <w:rPr>
          <w:rFonts w:ascii="Arial" w:eastAsia="Times New Roman" w:hAnsi="Arial" w:cs="Arial"/>
          <w:sz w:val="24"/>
          <w:szCs w:val="24"/>
        </w:rPr>
        <w:t>On</w:t>
      </w:r>
      <w:proofErr w:type="gramEnd"/>
      <w:r w:rsidR="0018514F" w:rsidRPr="000D450D">
        <w:rPr>
          <w:rFonts w:ascii="Arial" w:eastAsia="Times New Roman" w:hAnsi="Arial" w:cs="Arial"/>
          <w:sz w:val="24"/>
          <w:szCs w:val="24"/>
        </w:rPr>
        <w:t xml:space="preserve"> comp</w:t>
      </w:r>
      <w:r w:rsidR="00564B96" w:rsidRPr="000D450D">
        <w:rPr>
          <w:rFonts w:ascii="Arial" w:eastAsia="Times New Roman" w:hAnsi="Arial" w:cs="Arial"/>
          <w:sz w:val="24"/>
          <w:szCs w:val="24"/>
        </w:rPr>
        <w:t>l</w:t>
      </w:r>
      <w:r w:rsidR="0018514F" w:rsidRPr="000D450D">
        <w:rPr>
          <w:rFonts w:ascii="Arial" w:eastAsia="Times New Roman" w:hAnsi="Arial" w:cs="Arial"/>
          <w:sz w:val="24"/>
          <w:szCs w:val="24"/>
        </w:rPr>
        <w:t>iance and legal implication</w:t>
      </w:r>
      <w:r w:rsidR="00564B96" w:rsidRPr="000D450D">
        <w:rPr>
          <w:rFonts w:ascii="Arial" w:eastAsia="Times New Roman" w:hAnsi="Arial" w:cs="Arial"/>
          <w:sz w:val="24"/>
          <w:szCs w:val="24"/>
        </w:rPr>
        <w:t>s</w:t>
      </w:r>
      <w:r w:rsidR="0018514F" w:rsidRPr="000D450D">
        <w:rPr>
          <w:rFonts w:ascii="Arial" w:eastAsia="Times New Roman" w:hAnsi="Arial" w:cs="Arial"/>
          <w:sz w:val="24"/>
          <w:szCs w:val="24"/>
        </w:rPr>
        <w:t xml:space="preserve"> for implementing blockchain technology is essential</w:t>
      </w:r>
      <w:r w:rsidR="00564B96" w:rsidRPr="000D450D">
        <w:rPr>
          <w:rFonts w:ascii="Arial" w:eastAsia="Times New Roman" w:hAnsi="Arial" w:cs="Arial"/>
          <w:sz w:val="24"/>
          <w:szCs w:val="24"/>
        </w:rPr>
        <w:t>. The event is held in the UK but is expected to draw many stakeholders across Europe. Each region has a definite regulatory structure regarding the widescale adoption of blockchain technology.</w:t>
      </w:r>
    </w:p>
    <w:p w14:paraId="097F33F2" w14:textId="31D8FA6A" w:rsidR="00E01885" w:rsidRPr="000D450D" w:rsidRDefault="00E01885" w:rsidP="00626A85">
      <w:pPr>
        <w:pStyle w:val="ListParagraph"/>
        <w:numPr>
          <w:ilvl w:val="0"/>
          <w:numId w:val="24"/>
        </w:numPr>
        <w:spacing w:after="0" w:line="480" w:lineRule="auto"/>
        <w:jc w:val="both"/>
        <w:textAlignment w:val="baseline"/>
        <w:rPr>
          <w:rFonts w:ascii="Arial" w:eastAsia="Times New Roman" w:hAnsi="Arial" w:cs="Arial"/>
          <w:sz w:val="24"/>
          <w:szCs w:val="24"/>
        </w:rPr>
      </w:pPr>
      <w:r w:rsidRPr="000D450D">
        <w:rPr>
          <w:rFonts w:ascii="Arial" w:eastAsia="Times New Roman" w:hAnsi="Arial" w:cs="Arial"/>
          <w:b/>
          <w:bCs/>
          <w:sz w:val="24"/>
          <w:szCs w:val="24"/>
        </w:rPr>
        <w:t>Environmental</w:t>
      </w:r>
      <w:r w:rsidRPr="000D450D">
        <w:rPr>
          <w:rFonts w:ascii="Arial" w:eastAsia="Times New Roman" w:hAnsi="Arial" w:cs="Arial"/>
          <w:sz w:val="24"/>
          <w:szCs w:val="24"/>
        </w:rPr>
        <w:t xml:space="preserve">: The proposed hospitality blockchain technology will provide transparent and traceable records of environmental impact and resource usage </w:t>
      </w:r>
      <w:r w:rsidR="0018514F" w:rsidRPr="000D450D">
        <w:rPr>
          <w:rFonts w:ascii="Arial" w:eastAsia="Times New Roman" w:hAnsi="Arial" w:cs="Arial"/>
          <w:sz w:val="24"/>
          <w:szCs w:val="24"/>
        </w:rPr>
        <w:t xml:space="preserve">According </w:t>
      </w:r>
      <w:proofErr w:type="gramStart"/>
      <w:r w:rsidR="0018514F" w:rsidRPr="000D450D">
        <w:rPr>
          <w:rFonts w:ascii="Arial" w:eastAsia="Times New Roman" w:hAnsi="Arial" w:cs="Arial"/>
          <w:sz w:val="24"/>
          <w:szCs w:val="24"/>
        </w:rPr>
        <w:t>to  Alzoubi</w:t>
      </w:r>
      <w:proofErr w:type="gramEnd"/>
      <w:r w:rsidR="0018514F" w:rsidRPr="000D450D">
        <w:rPr>
          <w:rFonts w:ascii="Arial" w:eastAsia="Times New Roman" w:hAnsi="Arial" w:cs="Arial"/>
          <w:sz w:val="24"/>
          <w:szCs w:val="24"/>
        </w:rPr>
        <w:t xml:space="preserve"> &amp; Mishra (2023),</w:t>
      </w:r>
      <w:r w:rsidR="00564B96" w:rsidRPr="000D450D">
        <w:rPr>
          <w:rFonts w:ascii="Arial" w:eastAsia="Times New Roman" w:hAnsi="Arial" w:cs="Arial"/>
          <w:sz w:val="24"/>
          <w:szCs w:val="24"/>
        </w:rPr>
        <w:t xml:space="preserve"> </w:t>
      </w:r>
      <w:r w:rsidR="0018514F" w:rsidRPr="000D450D">
        <w:rPr>
          <w:rFonts w:ascii="Arial" w:eastAsia="Times New Roman" w:hAnsi="Arial" w:cs="Arial"/>
          <w:sz w:val="24"/>
          <w:szCs w:val="24"/>
        </w:rPr>
        <w:t>t</w:t>
      </w:r>
      <w:r w:rsidRPr="000D450D">
        <w:rPr>
          <w:rFonts w:ascii="Arial" w:eastAsia="Times New Roman" w:hAnsi="Arial" w:cs="Arial"/>
          <w:sz w:val="24"/>
          <w:szCs w:val="24"/>
        </w:rPr>
        <w:t>here is a growing demand for eco-friendly practices in the industry. Through blockchain records, different stakeholders in the industry will be able to assess their environmental footprint and make strategic adjustments accordingly. </w:t>
      </w:r>
    </w:p>
    <w:p w14:paraId="20819774" w14:textId="77777777" w:rsidR="0018514F" w:rsidRPr="000D450D" w:rsidRDefault="0018514F" w:rsidP="0018514F">
      <w:pPr>
        <w:spacing w:after="0" w:line="480" w:lineRule="auto"/>
        <w:jc w:val="both"/>
        <w:textAlignment w:val="baseline"/>
        <w:rPr>
          <w:rFonts w:ascii="Arial" w:eastAsia="Times New Roman" w:hAnsi="Arial" w:cs="Arial"/>
          <w:sz w:val="24"/>
          <w:szCs w:val="24"/>
        </w:rPr>
      </w:pPr>
    </w:p>
    <w:p w14:paraId="6FF88FB2" w14:textId="138E4BF5" w:rsidR="00E01885" w:rsidRPr="000D450D" w:rsidRDefault="00C402EE" w:rsidP="0018514F">
      <w:pPr>
        <w:spacing w:after="0" w:line="480" w:lineRule="auto"/>
        <w:contextualSpacing/>
        <w:jc w:val="center"/>
        <w:rPr>
          <w:rFonts w:ascii="Arial" w:eastAsia="Times New Roman" w:hAnsi="Arial" w:cs="Arial"/>
          <w:b/>
          <w:bCs/>
          <w:sz w:val="24"/>
          <w:szCs w:val="24"/>
        </w:rPr>
      </w:pPr>
      <w:r w:rsidRPr="000D450D">
        <w:rPr>
          <w:rFonts w:ascii="Arial" w:eastAsia="Times New Roman" w:hAnsi="Arial" w:cs="Arial"/>
          <w:b/>
          <w:bCs/>
          <w:sz w:val="24"/>
          <w:szCs w:val="24"/>
        </w:rPr>
        <w:t>SWOT</w:t>
      </w:r>
      <w:r w:rsidR="00CC1E64" w:rsidRPr="000D450D">
        <w:rPr>
          <w:rFonts w:ascii="Arial" w:eastAsia="Times New Roman" w:hAnsi="Arial" w:cs="Arial"/>
          <w:b/>
          <w:bCs/>
          <w:sz w:val="24"/>
          <w:szCs w:val="24"/>
        </w:rPr>
        <w:t xml:space="preserve"> Analysis </w:t>
      </w:r>
    </w:p>
    <w:p w14:paraId="5AAEF957" w14:textId="25FC7E5A" w:rsidR="00C402EE" w:rsidRPr="000D450D" w:rsidRDefault="00C402EE" w:rsidP="009F6562">
      <w:pPr>
        <w:spacing w:after="0" w:line="480" w:lineRule="auto"/>
        <w:contextualSpacing/>
        <w:jc w:val="both"/>
        <w:rPr>
          <w:rFonts w:ascii="Arial" w:hAnsi="Arial" w:cs="Arial"/>
          <w:sz w:val="24"/>
          <w:szCs w:val="24"/>
        </w:rPr>
      </w:pPr>
      <w:r w:rsidRPr="000D450D">
        <w:rPr>
          <w:rFonts w:ascii="Arial" w:eastAsia="Times New Roman" w:hAnsi="Arial" w:cs="Arial"/>
          <w:bCs/>
          <w:sz w:val="24"/>
          <w:szCs w:val="24"/>
        </w:rPr>
        <w:t xml:space="preserve">SWOT Is an </w:t>
      </w:r>
      <w:proofErr w:type="spellStart"/>
      <w:r w:rsidRPr="000D450D">
        <w:rPr>
          <w:rFonts w:ascii="Arial" w:eastAsia="Times New Roman" w:hAnsi="Arial" w:cs="Arial"/>
          <w:bCs/>
          <w:sz w:val="24"/>
          <w:szCs w:val="24"/>
        </w:rPr>
        <w:t>organisational</w:t>
      </w:r>
      <w:proofErr w:type="spellEnd"/>
      <w:r w:rsidRPr="000D450D">
        <w:rPr>
          <w:rFonts w:ascii="Arial" w:eastAsia="Times New Roman" w:hAnsi="Arial" w:cs="Arial"/>
          <w:bCs/>
          <w:sz w:val="24"/>
          <w:szCs w:val="24"/>
        </w:rPr>
        <w:t xml:space="preserve"> analysis technique that can be used to understand the strengths, weaknesses, opportunities, and threats of the event </w:t>
      </w:r>
      <w:r w:rsidRPr="000D450D">
        <w:rPr>
          <w:rFonts w:ascii="Arial" w:hAnsi="Arial" w:cs="Arial"/>
          <w:sz w:val="24"/>
          <w:szCs w:val="24"/>
        </w:rPr>
        <w:t xml:space="preserve">(GÜREL, 2017). A SWOT analysis of this event yields the following: </w:t>
      </w:r>
    </w:p>
    <w:p w14:paraId="1EA717EC" w14:textId="4DCD992D" w:rsidR="00C402EE" w:rsidRPr="000D450D" w:rsidRDefault="00C402EE" w:rsidP="00C402EE">
      <w:pPr>
        <w:spacing w:after="0" w:line="480" w:lineRule="auto"/>
        <w:jc w:val="both"/>
        <w:rPr>
          <w:rFonts w:ascii="Arial" w:hAnsi="Arial" w:cs="Arial"/>
          <w:b/>
          <w:sz w:val="24"/>
          <w:szCs w:val="24"/>
        </w:rPr>
      </w:pPr>
      <w:r w:rsidRPr="000D450D">
        <w:rPr>
          <w:rFonts w:ascii="Arial" w:hAnsi="Arial" w:cs="Arial"/>
          <w:b/>
          <w:sz w:val="24"/>
          <w:szCs w:val="24"/>
        </w:rPr>
        <w:t xml:space="preserve">Strengths </w:t>
      </w:r>
    </w:p>
    <w:p w14:paraId="5ABF79B8" w14:textId="7D4AA4CB" w:rsidR="00C402EE" w:rsidRPr="000D450D" w:rsidRDefault="00C402EE" w:rsidP="00C402EE">
      <w:pPr>
        <w:pStyle w:val="ListParagraph"/>
        <w:numPr>
          <w:ilvl w:val="0"/>
          <w:numId w:val="22"/>
        </w:numPr>
        <w:spacing w:after="0" w:line="480" w:lineRule="auto"/>
        <w:jc w:val="both"/>
        <w:rPr>
          <w:rFonts w:ascii="Arial" w:hAnsi="Arial" w:cs="Arial"/>
          <w:sz w:val="24"/>
          <w:szCs w:val="24"/>
        </w:rPr>
      </w:pPr>
      <w:r w:rsidRPr="000D450D">
        <w:rPr>
          <w:rFonts w:ascii="Arial" w:hAnsi="Arial" w:cs="Arial"/>
          <w:sz w:val="24"/>
          <w:szCs w:val="24"/>
        </w:rPr>
        <w:t>Blockchain technology is relevant in the hospit</w:t>
      </w:r>
      <w:r w:rsidR="00564B96" w:rsidRPr="000D450D">
        <w:rPr>
          <w:rFonts w:ascii="Arial" w:hAnsi="Arial" w:cs="Arial"/>
          <w:sz w:val="24"/>
          <w:szCs w:val="24"/>
        </w:rPr>
        <w:t>al</w:t>
      </w:r>
      <w:r w:rsidRPr="000D450D">
        <w:rPr>
          <w:rFonts w:ascii="Arial" w:hAnsi="Arial" w:cs="Arial"/>
          <w:sz w:val="24"/>
          <w:szCs w:val="24"/>
        </w:rPr>
        <w:t xml:space="preserve">ity industry </w:t>
      </w:r>
      <w:r w:rsidR="000D450D" w:rsidRPr="000D450D">
        <w:rPr>
          <w:rFonts w:ascii="Arial" w:hAnsi="Arial" w:cs="Arial"/>
          <w:sz w:val="24"/>
          <w:szCs w:val="24"/>
        </w:rPr>
        <w:t xml:space="preserve">(Dhiraj et al., 2023). </w:t>
      </w:r>
      <w:r w:rsidRPr="000D450D">
        <w:rPr>
          <w:rFonts w:ascii="Arial" w:hAnsi="Arial" w:cs="Arial"/>
          <w:sz w:val="24"/>
          <w:szCs w:val="24"/>
        </w:rPr>
        <w:t xml:space="preserve"> </w:t>
      </w:r>
    </w:p>
    <w:p w14:paraId="1D4A2620" w14:textId="0A381EA6" w:rsidR="00C402EE" w:rsidRPr="000D450D" w:rsidRDefault="00C402EE" w:rsidP="00C402EE">
      <w:pPr>
        <w:pStyle w:val="ListParagraph"/>
        <w:numPr>
          <w:ilvl w:val="0"/>
          <w:numId w:val="22"/>
        </w:numPr>
        <w:spacing w:after="0" w:line="480" w:lineRule="auto"/>
        <w:jc w:val="both"/>
        <w:rPr>
          <w:rFonts w:ascii="Arial" w:hAnsi="Arial" w:cs="Arial"/>
          <w:sz w:val="24"/>
          <w:szCs w:val="24"/>
        </w:rPr>
      </w:pPr>
      <w:r w:rsidRPr="000D450D">
        <w:rPr>
          <w:rFonts w:ascii="Arial" w:hAnsi="Arial" w:cs="Arial"/>
          <w:sz w:val="24"/>
          <w:szCs w:val="24"/>
        </w:rPr>
        <w:lastRenderedPageBreak/>
        <w:t>The access to ind</w:t>
      </w:r>
      <w:r w:rsidR="00564B96" w:rsidRPr="000D450D">
        <w:rPr>
          <w:rFonts w:ascii="Arial" w:hAnsi="Arial" w:cs="Arial"/>
          <w:sz w:val="24"/>
          <w:szCs w:val="24"/>
        </w:rPr>
        <w:t>us</w:t>
      </w:r>
      <w:r w:rsidRPr="000D450D">
        <w:rPr>
          <w:rFonts w:ascii="Arial" w:hAnsi="Arial" w:cs="Arial"/>
          <w:sz w:val="24"/>
          <w:szCs w:val="24"/>
        </w:rPr>
        <w:t>try expert</w:t>
      </w:r>
      <w:r w:rsidR="00564B96" w:rsidRPr="000D450D">
        <w:rPr>
          <w:rFonts w:ascii="Arial" w:hAnsi="Arial" w:cs="Arial"/>
          <w:sz w:val="24"/>
          <w:szCs w:val="24"/>
        </w:rPr>
        <w:t>s</w:t>
      </w:r>
      <w:r w:rsidRPr="000D450D">
        <w:rPr>
          <w:rFonts w:ascii="Arial" w:hAnsi="Arial" w:cs="Arial"/>
          <w:sz w:val="24"/>
          <w:szCs w:val="24"/>
        </w:rPr>
        <w:t xml:space="preserve"> will </w:t>
      </w:r>
      <w:proofErr w:type="gramStart"/>
      <w:r w:rsidRPr="000D450D">
        <w:rPr>
          <w:rFonts w:ascii="Arial" w:hAnsi="Arial" w:cs="Arial"/>
          <w:sz w:val="24"/>
          <w:szCs w:val="24"/>
        </w:rPr>
        <w:t>improve  its</w:t>
      </w:r>
      <w:proofErr w:type="gramEnd"/>
      <w:r w:rsidRPr="000D450D">
        <w:rPr>
          <w:rFonts w:ascii="Arial" w:hAnsi="Arial" w:cs="Arial"/>
          <w:sz w:val="24"/>
          <w:szCs w:val="24"/>
        </w:rPr>
        <w:t xml:space="preserve"> credibility and provide networking opportunit</w:t>
      </w:r>
      <w:r w:rsidR="00564B96" w:rsidRPr="000D450D">
        <w:rPr>
          <w:rFonts w:ascii="Arial" w:hAnsi="Arial" w:cs="Arial"/>
          <w:sz w:val="24"/>
          <w:szCs w:val="24"/>
        </w:rPr>
        <w:t>i</w:t>
      </w:r>
      <w:r w:rsidRPr="000D450D">
        <w:rPr>
          <w:rFonts w:ascii="Arial" w:hAnsi="Arial" w:cs="Arial"/>
          <w:sz w:val="24"/>
          <w:szCs w:val="24"/>
        </w:rPr>
        <w:t xml:space="preserve">es </w:t>
      </w:r>
    </w:p>
    <w:p w14:paraId="74E98E73" w14:textId="76D9F03E" w:rsidR="00C402EE" w:rsidRPr="000D450D" w:rsidRDefault="00C402EE" w:rsidP="00C402EE">
      <w:pPr>
        <w:spacing w:after="0" w:line="480" w:lineRule="auto"/>
        <w:jc w:val="both"/>
        <w:rPr>
          <w:rFonts w:ascii="Arial" w:hAnsi="Arial" w:cs="Arial"/>
          <w:b/>
          <w:sz w:val="24"/>
          <w:szCs w:val="24"/>
        </w:rPr>
      </w:pPr>
      <w:r w:rsidRPr="000D450D">
        <w:rPr>
          <w:rFonts w:ascii="Arial" w:hAnsi="Arial" w:cs="Arial"/>
          <w:b/>
          <w:sz w:val="24"/>
          <w:szCs w:val="24"/>
        </w:rPr>
        <w:t xml:space="preserve">Weakness </w:t>
      </w:r>
    </w:p>
    <w:p w14:paraId="7162E6FA" w14:textId="5C46F8E0" w:rsidR="00C402EE" w:rsidRPr="000D450D" w:rsidRDefault="00C402EE" w:rsidP="00C402EE">
      <w:pPr>
        <w:pStyle w:val="ListParagraph"/>
        <w:numPr>
          <w:ilvl w:val="0"/>
          <w:numId w:val="23"/>
        </w:numPr>
        <w:spacing w:after="0" w:line="480" w:lineRule="auto"/>
        <w:jc w:val="both"/>
        <w:rPr>
          <w:rFonts w:ascii="Arial" w:hAnsi="Arial" w:cs="Arial"/>
          <w:sz w:val="24"/>
          <w:szCs w:val="24"/>
        </w:rPr>
      </w:pPr>
      <w:r w:rsidRPr="000D450D">
        <w:rPr>
          <w:rFonts w:ascii="Arial" w:hAnsi="Arial" w:cs="Arial"/>
          <w:sz w:val="24"/>
          <w:szCs w:val="24"/>
        </w:rPr>
        <w:t>Holding such an event is costly and there may be limited audience engagement due to the comp</w:t>
      </w:r>
      <w:r w:rsidR="00564B96" w:rsidRPr="000D450D">
        <w:rPr>
          <w:rFonts w:ascii="Arial" w:hAnsi="Arial" w:cs="Arial"/>
          <w:sz w:val="24"/>
          <w:szCs w:val="24"/>
        </w:rPr>
        <w:t xml:space="preserve">lex </w:t>
      </w:r>
      <w:r w:rsidRPr="000D450D">
        <w:rPr>
          <w:rFonts w:ascii="Arial" w:hAnsi="Arial" w:cs="Arial"/>
          <w:sz w:val="24"/>
          <w:szCs w:val="24"/>
        </w:rPr>
        <w:t xml:space="preserve">nature of the </w:t>
      </w:r>
      <w:proofErr w:type="gramStart"/>
      <w:r w:rsidRPr="000D450D">
        <w:rPr>
          <w:rFonts w:ascii="Arial" w:hAnsi="Arial" w:cs="Arial"/>
          <w:sz w:val="24"/>
          <w:szCs w:val="24"/>
        </w:rPr>
        <w:t>topic</w:t>
      </w:r>
      <w:proofErr w:type="gramEnd"/>
      <w:r w:rsidRPr="000D450D">
        <w:rPr>
          <w:rFonts w:ascii="Arial" w:hAnsi="Arial" w:cs="Arial"/>
          <w:sz w:val="24"/>
          <w:szCs w:val="24"/>
        </w:rPr>
        <w:t xml:space="preserve"> </w:t>
      </w:r>
    </w:p>
    <w:p w14:paraId="0C9E7E09" w14:textId="57358136" w:rsidR="00C402EE" w:rsidRPr="000D450D" w:rsidRDefault="00C402EE" w:rsidP="00C402EE">
      <w:pPr>
        <w:spacing w:after="0" w:line="480" w:lineRule="auto"/>
        <w:jc w:val="both"/>
        <w:rPr>
          <w:rFonts w:ascii="Arial" w:hAnsi="Arial" w:cs="Arial"/>
          <w:sz w:val="24"/>
          <w:szCs w:val="24"/>
        </w:rPr>
      </w:pPr>
      <w:r w:rsidRPr="000D450D">
        <w:rPr>
          <w:rFonts w:ascii="Arial" w:hAnsi="Arial" w:cs="Arial"/>
          <w:b/>
          <w:sz w:val="24"/>
          <w:szCs w:val="24"/>
        </w:rPr>
        <w:t xml:space="preserve">Opportunities </w:t>
      </w:r>
    </w:p>
    <w:p w14:paraId="5504AA3A" w14:textId="10C8F671" w:rsidR="00CC1E64" w:rsidRPr="000D450D" w:rsidRDefault="00CC1E64" w:rsidP="00CC1E64">
      <w:pPr>
        <w:pStyle w:val="ListParagraph"/>
        <w:numPr>
          <w:ilvl w:val="0"/>
          <w:numId w:val="23"/>
        </w:numPr>
        <w:spacing w:after="0" w:line="480" w:lineRule="auto"/>
        <w:jc w:val="both"/>
        <w:rPr>
          <w:rFonts w:ascii="Arial" w:hAnsi="Arial" w:cs="Arial"/>
          <w:sz w:val="24"/>
          <w:szCs w:val="24"/>
        </w:rPr>
      </w:pPr>
      <w:r w:rsidRPr="000D450D">
        <w:rPr>
          <w:rFonts w:ascii="Arial" w:hAnsi="Arial" w:cs="Arial"/>
          <w:sz w:val="24"/>
          <w:szCs w:val="24"/>
        </w:rPr>
        <w:t>There is an increasing adoption of blockchain in the hospitality industry</w:t>
      </w:r>
      <w:r w:rsidRPr="000D450D">
        <w:rPr>
          <w:rFonts w:ascii="Arial" w:hAnsi="Arial" w:cs="Arial"/>
          <w:b/>
          <w:sz w:val="24"/>
          <w:szCs w:val="24"/>
        </w:rPr>
        <w:t xml:space="preserve"> </w:t>
      </w:r>
      <w:r w:rsidR="000D450D" w:rsidRPr="000D450D">
        <w:rPr>
          <w:rFonts w:ascii="Arial" w:hAnsi="Arial" w:cs="Arial"/>
          <w:sz w:val="24"/>
          <w:szCs w:val="24"/>
        </w:rPr>
        <w:t xml:space="preserve">(Dhiraj et al., 2023). </w:t>
      </w:r>
      <w:proofErr w:type="gramStart"/>
      <w:r w:rsidRPr="000D450D">
        <w:rPr>
          <w:rFonts w:ascii="Arial" w:hAnsi="Arial" w:cs="Arial"/>
          <w:sz w:val="24"/>
          <w:szCs w:val="24"/>
        </w:rPr>
        <w:t>Therefore</w:t>
      </w:r>
      <w:proofErr w:type="gramEnd"/>
      <w:r w:rsidRPr="000D450D">
        <w:rPr>
          <w:rFonts w:ascii="Arial" w:hAnsi="Arial" w:cs="Arial"/>
          <w:sz w:val="24"/>
          <w:szCs w:val="24"/>
        </w:rPr>
        <w:t xml:space="preserve"> there is an opportunity for the event to attract more stakeholder</w:t>
      </w:r>
      <w:r w:rsidR="00564B96" w:rsidRPr="000D450D">
        <w:rPr>
          <w:rFonts w:ascii="Arial" w:hAnsi="Arial" w:cs="Arial"/>
          <w:sz w:val="24"/>
          <w:szCs w:val="24"/>
        </w:rPr>
        <w:t>s</w:t>
      </w:r>
    </w:p>
    <w:p w14:paraId="1EB777B1" w14:textId="455E9CB3" w:rsidR="00CC1E64" w:rsidRPr="000D450D" w:rsidRDefault="00CC1E64" w:rsidP="00CC1E64">
      <w:pPr>
        <w:spacing w:after="0" w:line="480" w:lineRule="auto"/>
        <w:jc w:val="both"/>
        <w:rPr>
          <w:rFonts w:ascii="Arial" w:hAnsi="Arial" w:cs="Arial"/>
          <w:b/>
          <w:sz w:val="24"/>
          <w:szCs w:val="24"/>
        </w:rPr>
      </w:pPr>
      <w:r w:rsidRPr="000D450D">
        <w:rPr>
          <w:rFonts w:ascii="Arial" w:hAnsi="Arial" w:cs="Arial"/>
          <w:b/>
          <w:sz w:val="24"/>
          <w:szCs w:val="24"/>
        </w:rPr>
        <w:t xml:space="preserve">Threats </w:t>
      </w:r>
    </w:p>
    <w:p w14:paraId="00DABCCA" w14:textId="666ECA69" w:rsidR="00C402EE" w:rsidRPr="000D450D" w:rsidRDefault="00505658" w:rsidP="00564B96">
      <w:pPr>
        <w:pStyle w:val="ListParagraph"/>
        <w:numPr>
          <w:ilvl w:val="0"/>
          <w:numId w:val="23"/>
        </w:numPr>
        <w:spacing w:after="0" w:line="480" w:lineRule="auto"/>
        <w:jc w:val="both"/>
        <w:rPr>
          <w:rFonts w:ascii="Arial" w:hAnsi="Arial" w:cs="Arial"/>
          <w:sz w:val="24"/>
          <w:szCs w:val="24"/>
        </w:rPr>
      </w:pPr>
      <w:r w:rsidRPr="000D450D">
        <w:rPr>
          <w:rFonts w:ascii="Arial" w:hAnsi="Arial" w:cs="Arial"/>
          <w:sz w:val="24"/>
          <w:szCs w:val="24"/>
        </w:rPr>
        <w:t>Potential withdraw</w:t>
      </w:r>
      <w:r w:rsidR="00564B96" w:rsidRPr="000D450D">
        <w:rPr>
          <w:rFonts w:ascii="Arial" w:hAnsi="Arial" w:cs="Arial"/>
          <w:sz w:val="24"/>
          <w:szCs w:val="24"/>
        </w:rPr>
        <w:t>a</w:t>
      </w:r>
      <w:r w:rsidRPr="000D450D">
        <w:rPr>
          <w:rFonts w:ascii="Arial" w:hAnsi="Arial" w:cs="Arial"/>
          <w:sz w:val="24"/>
          <w:szCs w:val="24"/>
        </w:rPr>
        <w:t xml:space="preserve">l by </w:t>
      </w:r>
      <w:r w:rsidR="00564B96" w:rsidRPr="000D450D">
        <w:rPr>
          <w:rFonts w:ascii="Arial" w:hAnsi="Arial" w:cs="Arial"/>
          <w:sz w:val="24"/>
          <w:szCs w:val="24"/>
        </w:rPr>
        <w:t xml:space="preserve">the </w:t>
      </w:r>
      <w:r w:rsidRPr="000D450D">
        <w:rPr>
          <w:rFonts w:ascii="Arial" w:hAnsi="Arial" w:cs="Arial"/>
          <w:sz w:val="24"/>
          <w:szCs w:val="24"/>
        </w:rPr>
        <w:t xml:space="preserve">sponsor, </w:t>
      </w:r>
      <w:r w:rsidR="00564B96" w:rsidRPr="000D450D">
        <w:rPr>
          <w:rFonts w:ascii="Arial" w:hAnsi="Arial" w:cs="Arial"/>
          <w:sz w:val="24"/>
          <w:szCs w:val="24"/>
        </w:rPr>
        <w:t xml:space="preserve">recession, other competitive events, and Regulatory Uncertainty are foreseeable </w:t>
      </w:r>
      <w:proofErr w:type="gramStart"/>
      <w:r w:rsidR="00564B96" w:rsidRPr="000D450D">
        <w:rPr>
          <w:rFonts w:ascii="Arial" w:hAnsi="Arial" w:cs="Arial"/>
          <w:sz w:val="24"/>
          <w:szCs w:val="24"/>
        </w:rPr>
        <w:t>threats</w:t>
      </w:r>
      <w:proofErr w:type="gramEnd"/>
      <w:r w:rsidR="00564B96" w:rsidRPr="000D450D">
        <w:rPr>
          <w:rFonts w:ascii="Arial" w:hAnsi="Arial" w:cs="Arial"/>
          <w:sz w:val="24"/>
          <w:szCs w:val="24"/>
        </w:rPr>
        <w:t xml:space="preserve"> </w:t>
      </w:r>
    </w:p>
    <w:p w14:paraId="662AA1BA" w14:textId="55F7D1B1" w:rsidR="00E01885" w:rsidRPr="000D450D" w:rsidRDefault="00E01885" w:rsidP="009F6562">
      <w:pPr>
        <w:pStyle w:val="NormalWeb"/>
        <w:spacing w:before="0" w:beforeAutospacing="0" w:after="0" w:afterAutospacing="0" w:line="480" w:lineRule="auto"/>
        <w:contextualSpacing/>
        <w:jc w:val="both"/>
        <w:rPr>
          <w:rStyle w:val="Strong"/>
          <w:rFonts w:ascii="Arial" w:hAnsi="Arial" w:cs="Arial"/>
          <w:b w:val="0"/>
        </w:rPr>
      </w:pPr>
    </w:p>
    <w:p w14:paraId="02CAB09F" w14:textId="77777777" w:rsidR="00427E62" w:rsidRPr="000D450D" w:rsidRDefault="00427E62" w:rsidP="00564B96">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Trends</w:t>
      </w:r>
    </w:p>
    <w:p w14:paraId="06B30546" w14:textId="01585DE4" w:rsidR="00427E62" w:rsidRPr="000D450D" w:rsidRDefault="00564B96"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 xml:space="preserve">Advanced </w:t>
      </w:r>
      <w:r w:rsidR="00427E62" w:rsidRPr="000D450D">
        <w:rPr>
          <w:rFonts w:ascii="Arial" w:hAnsi="Arial" w:cs="Arial"/>
        </w:rPr>
        <w:t xml:space="preserve">technologies like blockchain </w:t>
      </w:r>
      <w:r w:rsidRPr="000D450D">
        <w:rPr>
          <w:rFonts w:ascii="Arial" w:hAnsi="Arial" w:cs="Arial"/>
        </w:rPr>
        <w:t>are</w:t>
      </w:r>
      <w:r w:rsidR="00427E62" w:rsidRPr="000D450D">
        <w:rPr>
          <w:rFonts w:ascii="Arial" w:hAnsi="Arial" w:cs="Arial"/>
        </w:rPr>
        <w:t xml:space="preserve"> gaining traction in many industries</w:t>
      </w:r>
      <w:r w:rsidRPr="000D450D">
        <w:rPr>
          <w:rFonts w:ascii="Arial" w:hAnsi="Arial" w:cs="Arial"/>
        </w:rPr>
        <w:t xml:space="preserve"> </w:t>
      </w:r>
      <w:r w:rsidR="000D450D" w:rsidRPr="000D450D">
        <w:rPr>
          <w:rFonts w:ascii="Arial" w:hAnsi="Arial" w:cs="Arial"/>
        </w:rPr>
        <w:t>(Dhiraj et al., 2023; Mehrotra &amp; Lobo, 2020</w:t>
      </w:r>
      <w:proofErr w:type="gramStart"/>
      <w:r w:rsidR="000D450D" w:rsidRPr="000D450D">
        <w:rPr>
          <w:rFonts w:ascii="Arial" w:hAnsi="Arial" w:cs="Arial"/>
        </w:rPr>
        <w:t xml:space="preserve">) </w:t>
      </w:r>
      <w:r w:rsidR="000D450D" w:rsidRPr="000D450D">
        <w:rPr>
          <w:rFonts w:ascii="Arial" w:hAnsi="Arial" w:cs="Arial"/>
          <w:b/>
        </w:rPr>
        <w:t xml:space="preserve"> </w:t>
      </w:r>
      <w:r w:rsidRPr="000D450D">
        <w:rPr>
          <w:rFonts w:ascii="Arial" w:hAnsi="Arial" w:cs="Arial"/>
        </w:rPr>
        <w:t>Blockchain</w:t>
      </w:r>
      <w:proofErr w:type="gramEnd"/>
      <w:r w:rsidRPr="000D450D">
        <w:rPr>
          <w:rFonts w:ascii="Arial" w:hAnsi="Arial" w:cs="Arial"/>
        </w:rPr>
        <w:t xml:space="preserve"> has the </w:t>
      </w:r>
      <w:r w:rsidR="00427E62" w:rsidRPr="000D450D">
        <w:rPr>
          <w:rFonts w:ascii="Arial" w:hAnsi="Arial" w:cs="Arial"/>
        </w:rPr>
        <w:t xml:space="preserve">potential to enhance security and efficiency for many industries, including managing events </w:t>
      </w:r>
      <w:r w:rsidR="00877127" w:rsidRPr="000D450D">
        <w:rPr>
          <w:rFonts w:ascii="Arial" w:hAnsi="Arial" w:cs="Arial"/>
        </w:rPr>
        <w:t>in the hospitality industry</w:t>
      </w:r>
      <w:r w:rsidR="00427E62" w:rsidRPr="000D450D">
        <w:rPr>
          <w:rFonts w:ascii="Arial" w:hAnsi="Arial" w:cs="Arial"/>
        </w:rPr>
        <w:t xml:space="preserve"> (Mehrotra &amp; Lobo, 2020). For this proposed event, integrating blockchain will align with the trend and showcase the technology’s potential to </w:t>
      </w:r>
      <w:proofErr w:type="spellStart"/>
      <w:r w:rsidR="00427E62" w:rsidRPr="000D450D">
        <w:rPr>
          <w:rFonts w:ascii="Arial" w:hAnsi="Arial" w:cs="Arial"/>
        </w:rPr>
        <w:t>revolutionise</w:t>
      </w:r>
      <w:proofErr w:type="spellEnd"/>
      <w:r w:rsidR="00427E62" w:rsidRPr="000D450D">
        <w:rPr>
          <w:rFonts w:ascii="Arial" w:hAnsi="Arial" w:cs="Arial"/>
        </w:rPr>
        <w:t xml:space="preserve"> the hospitality and tourism industry. </w:t>
      </w:r>
      <w:r w:rsidRPr="000D450D">
        <w:rPr>
          <w:rFonts w:ascii="Arial" w:hAnsi="Arial" w:cs="Arial"/>
        </w:rPr>
        <w:t xml:space="preserve"> Furthermore, there </w:t>
      </w:r>
      <w:r w:rsidR="00427E62" w:rsidRPr="000D450D">
        <w:rPr>
          <w:rFonts w:ascii="Arial" w:hAnsi="Arial" w:cs="Arial"/>
        </w:rPr>
        <w:t>is a growing emphasis on sustainability in event planning. The need to embrace eco-friendly materials and use sustainable venues is increasingly essential (</w:t>
      </w:r>
      <w:proofErr w:type="spellStart"/>
      <w:r w:rsidR="00427E62" w:rsidRPr="000D450D">
        <w:rPr>
          <w:rFonts w:ascii="Arial" w:hAnsi="Arial" w:cs="Arial"/>
        </w:rPr>
        <w:t>Seočanac</w:t>
      </w:r>
      <w:proofErr w:type="spellEnd"/>
      <w:r w:rsidR="00427E62" w:rsidRPr="000D450D">
        <w:rPr>
          <w:rFonts w:ascii="Arial" w:hAnsi="Arial" w:cs="Arial"/>
        </w:rPr>
        <w:t>, 2023). Venue Cymru’s commitment to sustainability practices makes it an ideal choice for the event.</w:t>
      </w:r>
    </w:p>
    <w:p w14:paraId="1CDDF10D" w14:textId="6A0FDDCA" w:rsidR="00427E62" w:rsidRPr="000D450D" w:rsidRDefault="00712EF1"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lastRenderedPageBreak/>
        <w:tab/>
      </w:r>
      <w:r w:rsidR="00564B96" w:rsidRPr="000D450D">
        <w:rPr>
          <w:rFonts w:ascii="Arial" w:hAnsi="Arial" w:cs="Arial"/>
        </w:rPr>
        <w:t xml:space="preserve">The COVID–19 </w:t>
      </w:r>
      <w:r w:rsidR="00427E62" w:rsidRPr="000D450D">
        <w:rPr>
          <w:rFonts w:ascii="Arial" w:hAnsi="Arial" w:cs="Arial"/>
        </w:rPr>
        <w:t>pandemic led to the proliferation of virtual and hybrid events with a residual impact across industries, including hospitality</w:t>
      </w:r>
      <w:r w:rsidR="0038647D" w:rsidRPr="000D450D">
        <w:rPr>
          <w:rFonts w:ascii="Arial" w:hAnsi="Arial" w:cs="Arial"/>
        </w:rPr>
        <w:t xml:space="preserve"> (</w:t>
      </w:r>
      <w:r w:rsidR="0038647D" w:rsidRPr="000D450D">
        <w:rPr>
          <w:rFonts w:ascii="Arial" w:hAnsi="Arial" w:cs="Arial"/>
          <w:shd w:val="clear" w:color="auto" w:fill="FFFFFF"/>
        </w:rPr>
        <w:t>Hussein &amp;Touni, 2022)</w:t>
      </w:r>
      <w:r w:rsidR="00427E62" w:rsidRPr="000D450D">
        <w:rPr>
          <w:rFonts w:ascii="Arial" w:hAnsi="Arial" w:cs="Arial"/>
        </w:rPr>
        <w:t xml:space="preserve">. While </w:t>
      </w:r>
      <w:r w:rsidR="00564B96" w:rsidRPr="000D450D">
        <w:rPr>
          <w:rFonts w:ascii="Arial" w:hAnsi="Arial" w:cs="Arial"/>
        </w:rPr>
        <w:t xml:space="preserve">the </w:t>
      </w:r>
      <w:r w:rsidR="00427E62" w:rsidRPr="000D450D">
        <w:rPr>
          <w:rFonts w:ascii="Arial" w:hAnsi="Arial" w:cs="Arial"/>
        </w:rPr>
        <w:t xml:space="preserve">event is planned as an in-person gathering, it will also offer opportunities for virtual participation options to broaden its reach and inclusivity. </w:t>
      </w:r>
      <w:r w:rsidR="00564B96" w:rsidRPr="000D450D">
        <w:rPr>
          <w:rFonts w:ascii="Arial" w:hAnsi="Arial" w:cs="Arial"/>
        </w:rPr>
        <w:t xml:space="preserve">Cymru </w:t>
      </w:r>
      <w:r w:rsidR="00427E62" w:rsidRPr="000D450D">
        <w:rPr>
          <w:rFonts w:ascii="Arial" w:hAnsi="Arial" w:cs="Arial"/>
        </w:rPr>
        <w:t xml:space="preserve">has advanced infrastructure for this option. It is fully equipped for a host to lead the conference with speakers either streaming from the studio or broadcasting live from their locations. Hosts and speakers can also connect via </w:t>
      </w:r>
      <w:r w:rsidR="00564B96" w:rsidRPr="000D450D">
        <w:rPr>
          <w:rFonts w:ascii="Arial" w:hAnsi="Arial" w:cs="Arial"/>
        </w:rPr>
        <w:t xml:space="preserve">a </w:t>
      </w:r>
      <w:r w:rsidR="00427E62" w:rsidRPr="000D450D">
        <w:rPr>
          <w:rFonts w:ascii="Arial" w:hAnsi="Arial" w:cs="Arial"/>
        </w:rPr>
        <w:t>web link to facilitate an entire conference virtually.</w:t>
      </w:r>
    </w:p>
    <w:p w14:paraId="0975300E" w14:textId="77777777" w:rsidR="00427E62" w:rsidRPr="000D450D" w:rsidRDefault="00926A8A"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Data security and privacy are essential even as events become </w:t>
      </w:r>
      <w:proofErr w:type="spellStart"/>
      <w:r w:rsidR="00427E62" w:rsidRPr="000D450D">
        <w:rPr>
          <w:rFonts w:ascii="Arial" w:hAnsi="Arial" w:cs="Arial"/>
        </w:rPr>
        <w:t>digitised</w:t>
      </w:r>
      <w:proofErr w:type="spellEnd"/>
      <w:r w:rsidR="00427E62" w:rsidRPr="000D450D">
        <w:rPr>
          <w:rFonts w:ascii="Arial" w:hAnsi="Arial" w:cs="Arial"/>
        </w:rPr>
        <w:t>. In this changing landscape, Security Information and Event Management (SIEM) systems have moved beyond merely protecting digital assets (</w:t>
      </w:r>
      <w:proofErr w:type="spellStart"/>
      <w:r w:rsidR="00427E62" w:rsidRPr="000D450D">
        <w:rPr>
          <w:rFonts w:ascii="Arial" w:hAnsi="Arial" w:cs="Arial"/>
        </w:rPr>
        <w:t>Tendikov</w:t>
      </w:r>
      <w:proofErr w:type="spellEnd"/>
      <w:r w:rsidR="00427E62" w:rsidRPr="000D450D">
        <w:rPr>
          <w:rFonts w:ascii="Arial" w:hAnsi="Arial" w:cs="Arial"/>
        </w:rPr>
        <w:t xml:space="preserve"> et al., 2024). They are also playing an essential role in anticipating and preventing cyber threats by using data to make informed security decisions. Blockchain technology addresses these concerns.</w:t>
      </w:r>
    </w:p>
    <w:p w14:paraId="4580449F" w14:textId="77777777" w:rsidR="00564B96" w:rsidRPr="000D450D" w:rsidRDefault="00564B96" w:rsidP="009F6562">
      <w:pPr>
        <w:pStyle w:val="NormalWeb"/>
        <w:spacing w:before="0" w:beforeAutospacing="0" w:after="0" w:afterAutospacing="0" w:line="480" w:lineRule="auto"/>
        <w:contextualSpacing/>
        <w:jc w:val="both"/>
        <w:rPr>
          <w:rStyle w:val="Strong"/>
          <w:rFonts w:ascii="Arial" w:hAnsi="Arial" w:cs="Arial"/>
        </w:rPr>
      </w:pPr>
    </w:p>
    <w:p w14:paraId="21FAEB28" w14:textId="77777777" w:rsidR="00427E62" w:rsidRPr="000D450D" w:rsidRDefault="00427E62" w:rsidP="00564B96">
      <w:pPr>
        <w:pStyle w:val="NormalWeb"/>
        <w:spacing w:before="0" w:beforeAutospacing="0" w:after="0" w:afterAutospacing="0" w:line="480" w:lineRule="auto"/>
        <w:contextualSpacing/>
        <w:jc w:val="center"/>
        <w:rPr>
          <w:rStyle w:val="Strong"/>
          <w:rFonts w:ascii="Arial" w:hAnsi="Arial" w:cs="Arial"/>
        </w:rPr>
      </w:pPr>
      <w:r w:rsidRPr="000D450D">
        <w:rPr>
          <w:rStyle w:val="Strong"/>
          <w:rFonts w:ascii="Arial" w:hAnsi="Arial" w:cs="Arial"/>
        </w:rPr>
        <w:t>Expected outcomes in the Hospitality Industry</w:t>
      </w:r>
    </w:p>
    <w:p w14:paraId="697B63CE" w14:textId="42F11421" w:rsidR="00564B96" w:rsidRPr="000D450D" w:rsidRDefault="00564B96" w:rsidP="00564B96">
      <w:pPr>
        <w:pStyle w:val="NormalWeb"/>
        <w:spacing w:before="0" w:beforeAutospacing="0" w:after="0" w:afterAutospacing="0" w:line="480" w:lineRule="auto"/>
        <w:contextualSpacing/>
        <w:rPr>
          <w:rFonts w:ascii="Arial" w:hAnsi="Arial" w:cs="Arial"/>
        </w:rPr>
      </w:pPr>
      <w:r w:rsidRPr="000D450D">
        <w:rPr>
          <w:rStyle w:val="Strong"/>
          <w:rFonts w:ascii="Arial" w:hAnsi="Arial" w:cs="Arial"/>
          <w:b w:val="0"/>
        </w:rPr>
        <w:tab/>
        <w:t xml:space="preserve">The event will increase understanding of blockchain </w:t>
      </w:r>
      <w:proofErr w:type="gramStart"/>
      <w:r w:rsidRPr="000D450D">
        <w:rPr>
          <w:rStyle w:val="Strong"/>
          <w:rFonts w:ascii="Arial" w:hAnsi="Arial" w:cs="Arial"/>
          <w:b w:val="0"/>
        </w:rPr>
        <w:t>technology, and</w:t>
      </w:r>
      <w:proofErr w:type="gramEnd"/>
      <w:r w:rsidRPr="000D450D">
        <w:rPr>
          <w:rStyle w:val="Strong"/>
          <w:rFonts w:ascii="Arial" w:hAnsi="Arial" w:cs="Arial"/>
          <w:b w:val="0"/>
        </w:rPr>
        <w:t xml:space="preserve"> provide industry insights and networking opportunities</w:t>
      </w:r>
      <w:r w:rsidRPr="000D450D">
        <w:rPr>
          <w:rStyle w:val="Strong"/>
          <w:rFonts w:ascii="Arial" w:hAnsi="Arial" w:cs="Arial"/>
        </w:rPr>
        <w:t xml:space="preserve">.  </w:t>
      </w:r>
      <w:r w:rsidRPr="000D450D">
        <w:rPr>
          <w:rStyle w:val="Strong"/>
          <w:rFonts w:ascii="Arial" w:hAnsi="Arial" w:cs="Arial"/>
          <w:b w:val="0"/>
        </w:rPr>
        <w:t>For instance,</w:t>
      </w:r>
      <w:r w:rsidRPr="000D450D">
        <w:rPr>
          <w:rStyle w:val="Strong"/>
          <w:rFonts w:ascii="Arial" w:hAnsi="Arial" w:cs="Arial"/>
        </w:rPr>
        <w:t xml:space="preserve"> </w:t>
      </w:r>
      <w:r w:rsidR="00427E62" w:rsidRPr="000D450D">
        <w:rPr>
          <w:rFonts w:ascii="Arial" w:hAnsi="Arial" w:cs="Arial"/>
        </w:rPr>
        <w:t xml:space="preserve">Blockchain can improve the customer experience by providing secure and seamless </w:t>
      </w:r>
      <w:proofErr w:type="gramStart"/>
      <w:r w:rsidR="00427E62" w:rsidRPr="000D450D">
        <w:rPr>
          <w:rFonts w:ascii="Arial" w:hAnsi="Arial" w:cs="Arial"/>
        </w:rPr>
        <w:t>transactions</w:t>
      </w:r>
      <w:r w:rsidR="000D450D" w:rsidRPr="000D450D">
        <w:rPr>
          <w:rFonts w:ascii="Arial" w:hAnsi="Arial" w:cs="Arial"/>
        </w:rPr>
        <w:t xml:space="preserve">  (</w:t>
      </w:r>
      <w:proofErr w:type="gramEnd"/>
      <w:r w:rsidR="000D450D" w:rsidRPr="000D450D">
        <w:rPr>
          <w:rFonts w:ascii="Arial" w:hAnsi="Arial" w:cs="Arial"/>
        </w:rPr>
        <w:t>Mehrotra &amp; Lobo, 2020).</w:t>
      </w:r>
      <w:r w:rsidRPr="000D450D">
        <w:rPr>
          <w:rFonts w:ascii="Arial" w:hAnsi="Arial" w:cs="Arial"/>
        </w:rPr>
        <w:t xml:space="preserve"> The event is also expected to facilitate the formation of partnerships between stakeholders and accelerate the adoption of Blockchain technology in the hospitality industry. In addition to providing insight into the blockchain regulatory landscape, it will also offer professional development for participants and enhance their skills. The above impact will </w:t>
      </w:r>
      <w:proofErr w:type="gramStart"/>
      <w:r w:rsidRPr="000D450D">
        <w:rPr>
          <w:rFonts w:ascii="Arial" w:hAnsi="Arial" w:cs="Arial"/>
        </w:rPr>
        <w:t>benefit  different</w:t>
      </w:r>
      <w:proofErr w:type="gramEnd"/>
      <w:r w:rsidRPr="000D450D">
        <w:rPr>
          <w:rFonts w:ascii="Arial" w:hAnsi="Arial" w:cs="Arial"/>
        </w:rPr>
        <w:t xml:space="preserve"> stakeholders </w:t>
      </w:r>
    </w:p>
    <w:p w14:paraId="3DB0D597" w14:textId="77777777" w:rsidR="00564B96" w:rsidRPr="000D450D" w:rsidRDefault="00564B96" w:rsidP="00564B96">
      <w:pPr>
        <w:pStyle w:val="NormalWeb"/>
        <w:spacing w:before="0" w:beforeAutospacing="0" w:after="0" w:afterAutospacing="0" w:line="480" w:lineRule="auto"/>
        <w:contextualSpacing/>
        <w:rPr>
          <w:rFonts w:ascii="Arial" w:hAnsi="Arial" w:cs="Arial"/>
        </w:rPr>
      </w:pPr>
    </w:p>
    <w:p w14:paraId="171F7D92" w14:textId="77777777" w:rsidR="00564B96" w:rsidRPr="000D450D" w:rsidRDefault="00564B96" w:rsidP="00564B96">
      <w:pPr>
        <w:pStyle w:val="NormalWeb"/>
        <w:spacing w:before="0" w:beforeAutospacing="0" w:after="0" w:afterAutospacing="0" w:line="480" w:lineRule="auto"/>
        <w:contextualSpacing/>
        <w:rPr>
          <w:rFonts w:ascii="Arial" w:hAnsi="Arial" w:cs="Arial"/>
        </w:rPr>
      </w:pPr>
    </w:p>
    <w:p w14:paraId="7D9F3F09" w14:textId="6CD52BE2" w:rsidR="00427E62" w:rsidRPr="000D450D" w:rsidRDefault="00427E62" w:rsidP="005A282B">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CULTURAL AND SITUATIONAL CONSIDERATIONS</w:t>
      </w:r>
    </w:p>
    <w:p w14:paraId="614241F1" w14:textId="5BACBDF8" w:rsidR="00427E62" w:rsidRPr="000D450D" w:rsidRDefault="00427E62" w:rsidP="00564B96">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Health Considerations</w:t>
      </w:r>
    </w:p>
    <w:p w14:paraId="45E89630"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Style w:val="Strong"/>
          <w:rFonts w:ascii="Arial" w:hAnsi="Arial" w:cs="Arial"/>
        </w:rPr>
        <w:t xml:space="preserve">            </w:t>
      </w:r>
      <w:r w:rsidRPr="000D450D">
        <w:rPr>
          <w:rFonts w:ascii="Arial" w:hAnsi="Arial" w:cs="Arial"/>
        </w:rPr>
        <w:t>The health and safety of attendees should be the top priority. There should be precautions to reduce attendees' risk of contracting or spreading illnesses.</w:t>
      </w:r>
    </w:p>
    <w:p w14:paraId="06D68EE6" w14:textId="77777777" w:rsidR="00427E62" w:rsidRPr="000D450D" w:rsidRDefault="00427E62" w:rsidP="009F6562">
      <w:pPr>
        <w:pStyle w:val="NormalWeb"/>
        <w:spacing w:before="0" w:beforeAutospacing="0" w:after="0" w:afterAutospacing="0" w:line="480" w:lineRule="auto"/>
        <w:contextualSpacing/>
        <w:jc w:val="both"/>
        <w:rPr>
          <w:rFonts w:ascii="Arial" w:hAnsi="Arial" w:cs="Arial"/>
        </w:rPr>
      </w:pPr>
      <w:r w:rsidRPr="000D450D">
        <w:rPr>
          <w:rStyle w:val="Strong"/>
          <w:rFonts w:ascii="Arial" w:hAnsi="Arial" w:cs="Arial"/>
        </w:rPr>
        <w:t>(</w:t>
      </w:r>
      <w:r w:rsidRPr="000D450D">
        <w:rPr>
          <w:rFonts w:ascii="Arial" w:hAnsi="Arial" w:cs="Arial"/>
        </w:rPr>
        <w:t>Melly et al., 2023). This will also prevent unnecessary legal liabilities if an attendee falls ill due to the negligence of event stakeholders. </w:t>
      </w:r>
    </w:p>
    <w:p w14:paraId="7034D0C3" w14:textId="77777777" w:rsidR="00427E62" w:rsidRPr="000D450D" w:rsidRDefault="00427E62" w:rsidP="00564B96">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Cultural Considerations</w:t>
      </w:r>
    </w:p>
    <w:p w14:paraId="3539C66C" w14:textId="1DB58270" w:rsidR="00427E62" w:rsidRPr="000D450D" w:rsidRDefault="00061413"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Diversity and inclusion will promote an inclusive environment and encourage participation from various cultural and demographic backgrounds. Any meeting or event is expected to have diverse attendees (Abdelmassih &amp; Arendt, 2020). Therefore, the event should be culturally considerate. Blockchain is a multi-industry technology that is expected to impact diverse operations and many people. Thus, incorporating their perspectives in the event will guarantee a fair representation of different viewpoints and potential impacts across different hospitality industries and related businesses.  </w:t>
      </w:r>
    </w:p>
    <w:p w14:paraId="047DE133" w14:textId="0D00AAD7" w:rsidR="00427E62" w:rsidRPr="000D450D" w:rsidRDefault="00427E62" w:rsidP="00564B96">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Accessibility Considerations</w:t>
      </w:r>
    </w:p>
    <w:p w14:paraId="6C350B56" w14:textId="2C10B292" w:rsidR="00427E62" w:rsidRPr="000D450D" w:rsidRDefault="005032F7"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Accessibility is another </w:t>
      </w:r>
      <w:r w:rsidR="00564B96" w:rsidRPr="000D450D">
        <w:rPr>
          <w:rFonts w:ascii="Arial" w:hAnsi="Arial" w:cs="Arial"/>
        </w:rPr>
        <w:t xml:space="preserve">critical cultural consideration. </w:t>
      </w:r>
      <w:r w:rsidR="00427E62" w:rsidRPr="000D450D">
        <w:rPr>
          <w:rFonts w:ascii="Arial" w:hAnsi="Arial" w:cs="Arial"/>
        </w:rPr>
        <w:t>Cymru has provisions for disabled persons attending any function at the venue. A designated parking space and special considerations exist for those with disability badges. Cymru managers should provide clear, easily readable signs indicating directions and accessib</w:t>
      </w:r>
      <w:r w:rsidR="00564B96" w:rsidRPr="000D450D">
        <w:rPr>
          <w:rFonts w:ascii="Arial" w:hAnsi="Arial" w:cs="Arial"/>
        </w:rPr>
        <w:t xml:space="preserve">le routes for disabled persons </w:t>
      </w:r>
      <w:r w:rsidR="00427E62" w:rsidRPr="000D450D">
        <w:rPr>
          <w:rFonts w:ascii="Arial" w:hAnsi="Arial" w:cs="Arial"/>
        </w:rPr>
        <w:t>(Brescia-Zapata, 2023).</w:t>
      </w:r>
      <w:r w:rsidR="00564B96" w:rsidRPr="000D450D">
        <w:rPr>
          <w:rFonts w:ascii="Arial" w:hAnsi="Arial" w:cs="Arial"/>
        </w:rPr>
        <w:t xml:space="preserve"> The event should also consider</w:t>
      </w:r>
      <w:r w:rsidR="00427E62" w:rsidRPr="000D450D">
        <w:rPr>
          <w:rFonts w:ascii="Arial" w:hAnsi="Arial" w:cs="Arial"/>
        </w:rPr>
        <w:t xml:space="preserve"> additi</w:t>
      </w:r>
      <w:r w:rsidR="00564B96" w:rsidRPr="000D450D">
        <w:rPr>
          <w:rFonts w:ascii="Arial" w:hAnsi="Arial" w:cs="Arial"/>
        </w:rPr>
        <w:t>onal accessibility provisions</w:t>
      </w:r>
      <w:r w:rsidR="00427E62" w:rsidRPr="000D450D">
        <w:rPr>
          <w:rFonts w:ascii="Arial" w:hAnsi="Arial" w:cs="Arial"/>
        </w:rPr>
        <w:t xml:space="preserve"> for the visually and hearing-impaired </w:t>
      </w:r>
      <w:r w:rsidR="00564B96" w:rsidRPr="000D450D">
        <w:rPr>
          <w:rFonts w:ascii="Arial" w:hAnsi="Arial" w:cs="Arial"/>
        </w:rPr>
        <w:t>participants</w:t>
      </w:r>
      <w:r w:rsidR="00427E62" w:rsidRPr="000D450D">
        <w:rPr>
          <w:rFonts w:ascii="Arial" w:hAnsi="Arial" w:cs="Arial"/>
        </w:rPr>
        <w:t xml:space="preserve">. Since the event is likely to be hybrid, stakeholders can </w:t>
      </w:r>
      <w:proofErr w:type="spellStart"/>
      <w:r w:rsidR="00427E62" w:rsidRPr="000D450D">
        <w:rPr>
          <w:rFonts w:ascii="Arial" w:hAnsi="Arial" w:cs="Arial"/>
        </w:rPr>
        <w:t>utilise</w:t>
      </w:r>
      <w:proofErr w:type="spellEnd"/>
      <w:r w:rsidR="00427E62" w:rsidRPr="000D450D">
        <w:rPr>
          <w:rFonts w:ascii="Arial" w:hAnsi="Arial" w:cs="Arial"/>
        </w:rPr>
        <w:t xml:space="preserve"> real-time captioning services f</w:t>
      </w:r>
      <w:r w:rsidR="00564B96" w:rsidRPr="000D450D">
        <w:rPr>
          <w:rFonts w:ascii="Arial" w:hAnsi="Arial" w:cs="Arial"/>
        </w:rPr>
        <w:t xml:space="preserve">or all </w:t>
      </w:r>
      <w:r w:rsidR="00564B96" w:rsidRPr="000D450D">
        <w:rPr>
          <w:rFonts w:ascii="Arial" w:hAnsi="Arial" w:cs="Arial"/>
        </w:rPr>
        <w:lastRenderedPageBreak/>
        <w:t>presentations and panels. Furthermore, t</w:t>
      </w:r>
      <w:r w:rsidR="00427E62" w:rsidRPr="000D450D">
        <w:rPr>
          <w:rFonts w:ascii="Arial" w:hAnsi="Arial" w:cs="Arial"/>
        </w:rPr>
        <w:t>here should be a sign language interpreter during key presentations as well. </w:t>
      </w:r>
    </w:p>
    <w:p w14:paraId="4A00C9B8" w14:textId="0FD0EC48" w:rsidR="00427E62" w:rsidRPr="000D450D" w:rsidRDefault="00427E62" w:rsidP="00564B96">
      <w:pPr>
        <w:pStyle w:val="NormalWeb"/>
        <w:spacing w:before="0" w:beforeAutospacing="0" w:after="0" w:afterAutospacing="0" w:line="480" w:lineRule="auto"/>
        <w:contextualSpacing/>
        <w:jc w:val="center"/>
        <w:rPr>
          <w:rFonts w:ascii="Arial" w:hAnsi="Arial" w:cs="Arial"/>
        </w:rPr>
      </w:pPr>
      <w:r w:rsidRPr="000D450D">
        <w:rPr>
          <w:rStyle w:val="Strong"/>
          <w:rFonts w:ascii="Arial" w:hAnsi="Arial" w:cs="Arial"/>
        </w:rPr>
        <w:t>Dietary Considerations</w:t>
      </w:r>
    </w:p>
    <w:p w14:paraId="1B476BD7" w14:textId="7E3C91D6" w:rsidR="00427E62" w:rsidRPr="000D450D" w:rsidRDefault="00877E72"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427E62" w:rsidRPr="000D450D">
        <w:rPr>
          <w:rFonts w:ascii="Arial" w:hAnsi="Arial" w:cs="Arial"/>
        </w:rPr>
        <w:t xml:space="preserve">Dietary considerations </w:t>
      </w:r>
      <w:r w:rsidR="00564B96" w:rsidRPr="000D450D">
        <w:rPr>
          <w:rFonts w:ascii="Arial" w:hAnsi="Arial" w:cs="Arial"/>
        </w:rPr>
        <w:t>are also essential</w:t>
      </w:r>
      <w:r w:rsidR="00427E62" w:rsidRPr="000D450D">
        <w:rPr>
          <w:rFonts w:ascii="Arial" w:hAnsi="Arial" w:cs="Arial"/>
        </w:rPr>
        <w:t>. A special diet can enhance attendee satisfaction and promote a more memorable experience (Doppler et al., 2019). The catering department should know common food allergens such as dairy, gluten, and nuts. They should label such items c</w:t>
      </w:r>
      <w:r w:rsidR="00564B96" w:rsidRPr="000D450D">
        <w:rPr>
          <w:rFonts w:ascii="Arial" w:hAnsi="Arial" w:cs="Arial"/>
        </w:rPr>
        <w:t xml:space="preserve">learly in the buffet to avoid </w:t>
      </w:r>
      <w:r w:rsidR="00427E62" w:rsidRPr="000D450D">
        <w:rPr>
          <w:rFonts w:ascii="Arial" w:hAnsi="Arial" w:cs="Arial"/>
        </w:rPr>
        <w:t>complications for guests. In addition</w:t>
      </w:r>
      <w:r w:rsidR="00564B96" w:rsidRPr="000D450D">
        <w:rPr>
          <w:rFonts w:ascii="Arial" w:hAnsi="Arial" w:cs="Arial"/>
        </w:rPr>
        <w:t>,</w:t>
      </w:r>
      <w:r w:rsidR="00427E62" w:rsidRPr="000D450D">
        <w:rPr>
          <w:rFonts w:ascii="Arial" w:hAnsi="Arial" w:cs="Arial"/>
        </w:rPr>
        <w:t xml:space="preserve"> the catering team should offer religious and culturally appropriate food options, such as halal and kosher diets for Islamic and Jewish participants or vegan food options for attendees who do not consume animal products. It is considerate to implement these food options at the event.</w:t>
      </w:r>
    </w:p>
    <w:p w14:paraId="1E00E256" w14:textId="4839FA12" w:rsidR="00AB769D" w:rsidRPr="000D450D" w:rsidRDefault="00AB769D" w:rsidP="005A282B">
      <w:pPr>
        <w:pStyle w:val="NormalWeb"/>
        <w:spacing w:before="0" w:beforeAutospacing="0" w:after="0" w:afterAutospacing="0" w:line="480" w:lineRule="auto"/>
        <w:contextualSpacing/>
        <w:jc w:val="center"/>
        <w:rPr>
          <w:rFonts w:ascii="Arial" w:hAnsi="Arial" w:cs="Arial"/>
          <w:b/>
        </w:rPr>
      </w:pPr>
      <w:r w:rsidRPr="000D450D">
        <w:rPr>
          <w:rFonts w:ascii="Arial" w:hAnsi="Arial" w:cs="Arial"/>
          <w:b/>
        </w:rPr>
        <w:t>Conclusion</w:t>
      </w:r>
    </w:p>
    <w:p w14:paraId="78C4E655" w14:textId="663923EB" w:rsidR="00564B96" w:rsidRPr="000D450D" w:rsidRDefault="00061413" w:rsidP="009F6562">
      <w:pPr>
        <w:pStyle w:val="NormalWeb"/>
        <w:spacing w:before="0" w:beforeAutospacing="0" w:after="0" w:afterAutospacing="0" w:line="480" w:lineRule="auto"/>
        <w:contextualSpacing/>
        <w:jc w:val="both"/>
        <w:rPr>
          <w:rFonts w:ascii="Arial" w:hAnsi="Arial" w:cs="Arial"/>
        </w:rPr>
      </w:pPr>
      <w:r w:rsidRPr="000D450D">
        <w:rPr>
          <w:rFonts w:ascii="Arial" w:hAnsi="Arial" w:cs="Arial"/>
        </w:rPr>
        <w:tab/>
      </w:r>
      <w:r w:rsidR="0038647D" w:rsidRPr="000D450D">
        <w:rPr>
          <w:rFonts w:ascii="Arial" w:hAnsi="Arial" w:cs="Arial"/>
        </w:rPr>
        <w:t xml:space="preserve">The hospitality and tourism industry </w:t>
      </w:r>
      <w:proofErr w:type="gramStart"/>
      <w:r w:rsidR="0038647D" w:rsidRPr="000D450D">
        <w:rPr>
          <w:rFonts w:ascii="Arial" w:hAnsi="Arial" w:cs="Arial"/>
        </w:rPr>
        <w:t>is</w:t>
      </w:r>
      <w:proofErr w:type="gramEnd"/>
      <w:r w:rsidR="0038647D" w:rsidRPr="000D450D">
        <w:rPr>
          <w:rFonts w:ascii="Arial" w:hAnsi="Arial" w:cs="Arial"/>
        </w:rPr>
        <w:t xml:space="preserve"> a major economic se</w:t>
      </w:r>
      <w:r w:rsidR="00564B96" w:rsidRPr="000D450D">
        <w:rPr>
          <w:rFonts w:ascii="Arial" w:hAnsi="Arial" w:cs="Arial"/>
        </w:rPr>
        <w:t xml:space="preserve">ctor for many countries. </w:t>
      </w:r>
      <w:proofErr w:type="spellStart"/>
      <w:r w:rsidR="00564B96" w:rsidRPr="000D450D">
        <w:rPr>
          <w:rFonts w:ascii="Arial" w:hAnsi="Arial" w:cs="Arial"/>
        </w:rPr>
        <w:t>Organis</w:t>
      </w:r>
      <w:r w:rsidR="0038647D" w:rsidRPr="000D450D">
        <w:rPr>
          <w:rFonts w:ascii="Arial" w:hAnsi="Arial" w:cs="Arial"/>
        </w:rPr>
        <w:t>ing</w:t>
      </w:r>
      <w:proofErr w:type="spellEnd"/>
      <w:r w:rsidR="0038647D" w:rsidRPr="000D450D">
        <w:rPr>
          <w:rFonts w:ascii="Arial" w:hAnsi="Arial" w:cs="Arial"/>
        </w:rPr>
        <w:t xml:space="preserve"> a blockchain event focused on integrating technology into the industry is designed to offer practical insights into the feasibility of the project at the industry level. The event is expected to drive significant advancements in the tourism industry while showcasing the practical application of </w:t>
      </w:r>
      <w:proofErr w:type="gramStart"/>
      <w:r w:rsidR="0038647D" w:rsidRPr="000D450D">
        <w:rPr>
          <w:rFonts w:ascii="Arial" w:hAnsi="Arial" w:cs="Arial"/>
        </w:rPr>
        <w:t>the technology</w:t>
      </w:r>
      <w:proofErr w:type="gramEnd"/>
      <w:r w:rsidR="0038647D" w:rsidRPr="000D450D">
        <w:rPr>
          <w:rFonts w:ascii="Arial" w:hAnsi="Arial" w:cs="Arial"/>
        </w:rPr>
        <w:t xml:space="preserve"> in improving operational efficiencies of the Tourism and Hospitality Industry.</w:t>
      </w:r>
    </w:p>
    <w:p w14:paraId="7B5E56D1" w14:textId="30E43921" w:rsidR="00C9450B" w:rsidRPr="000D450D" w:rsidRDefault="00564B96" w:rsidP="00564B96">
      <w:pPr>
        <w:rPr>
          <w:rFonts w:ascii="Arial" w:eastAsia="Times New Roman" w:hAnsi="Arial" w:cs="Arial"/>
          <w:sz w:val="24"/>
          <w:szCs w:val="24"/>
        </w:rPr>
      </w:pPr>
      <w:r w:rsidRPr="000D450D">
        <w:rPr>
          <w:rFonts w:ascii="Arial" w:hAnsi="Arial" w:cs="Arial"/>
          <w:sz w:val="24"/>
          <w:szCs w:val="24"/>
        </w:rPr>
        <w:br w:type="page"/>
      </w:r>
    </w:p>
    <w:p w14:paraId="727C0E98" w14:textId="77777777" w:rsidR="00003794" w:rsidRPr="000D450D" w:rsidRDefault="00003794" w:rsidP="00003794">
      <w:pPr>
        <w:spacing w:line="480" w:lineRule="auto"/>
        <w:contextualSpacing/>
        <w:jc w:val="both"/>
        <w:rPr>
          <w:rFonts w:ascii="Arial" w:eastAsia="Times New Roman" w:hAnsi="Arial" w:cs="Arial"/>
          <w:b/>
          <w:sz w:val="24"/>
          <w:szCs w:val="24"/>
        </w:rPr>
      </w:pPr>
    </w:p>
    <w:p w14:paraId="286DE741" w14:textId="60212457" w:rsidR="00B02897" w:rsidRPr="000D450D" w:rsidRDefault="00B02897" w:rsidP="005A282B">
      <w:pPr>
        <w:spacing w:line="480" w:lineRule="auto"/>
        <w:contextualSpacing/>
        <w:jc w:val="center"/>
        <w:rPr>
          <w:rFonts w:ascii="Arial" w:eastAsia="Times New Roman" w:hAnsi="Arial" w:cs="Arial"/>
          <w:b/>
          <w:sz w:val="24"/>
          <w:szCs w:val="24"/>
        </w:rPr>
      </w:pPr>
      <w:r w:rsidRPr="000D450D">
        <w:rPr>
          <w:rFonts w:ascii="Arial" w:hAnsi="Arial" w:cs="Arial"/>
          <w:b/>
          <w:sz w:val="24"/>
          <w:szCs w:val="24"/>
        </w:rPr>
        <w:t>References</w:t>
      </w:r>
    </w:p>
    <w:p w14:paraId="1AE58A82" w14:textId="229EF89E" w:rsidR="00D976B7" w:rsidRPr="000D450D" w:rsidRDefault="00803672" w:rsidP="000D450D">
      <w:pPr>
        <w:pBdr>
          <w:top w:val="nil"/>
          <w:left w:val="nil"/>
          <w:bottom w:val="nil"/>
          <w:right w:val="nil"/>
          <w:between w:val="nil"/>
        </w:pBdr>
        <w:spacing w:after="0" w:line="480" w:lineRule="auto"/>
        <w:ind w:left="720" w:hanging="720"/>
        <w:contextualSpacing/>
        <w:rPr>
          <w:rFonts w:ascii="Arial" w:hAnsi="Arial" w:cs="Arial"/>
          <w:sz w:val="24"/>
          <w:szCs w:val="24"/>
          <w:shd w:val="clear" w:color="auto" w:fill="FFFFFF"/>
        </w:rPr>
      </w:pPr>
      <w:r w:rsidRPr="000D450D">
        <w:rPr>
          <w:rFonts w:ascii="Arial" w:hAnsi="Arial" w:cs="Arial"/>
          <w:sz w:val="24"/>
          <w:szCs w:val="24"/>
          <w:shd w:val="clear" w:color="auto" w:fill="FFFFFF"/>
        </w:rPr>
        <w:t>Abdelmassih, K., and</w:t>
      </w:r>
      <w:r w:rsidR="00B02897" w:rsidRPr="000D450D">
        <w:rPr>
          <w:rFonts w:ascii="Arial" w:hAnsi="Arial" w:cs="Arial"/>
          <w:sz w:val="24"/>
          <w:szCs w:val="24"/>
          <w:shd w:val="clear" w:color="auto" w:fill="FFFFFF"/>
        </w:rPr>
        <w:t xml:space="preserve"> Arendt, S. W. </w:t>
      </w:r>
      <w:r w:rsidRPr="000D450D">
        <w:rPr>
          <w:rFonts w:ascii="Arial" w:hAnsi="Arial" w:cs="Arial"/>
          <w:sz w:val="24"/>
          <w:szCs w:val="24"/>
          <w:shd w:val="clear" w:color="auto" w:fill="FFFFFF"/>
        </w:rPr>
        <w:t>(</w:t>
      </w:r>
      <w:r w:rsidR="00B02897" w:rsidRPr="000D450D">
        <w:rPr>
          <w:rFonts w:ascii="Arial" w:hAnsi="Arial" w:cs="Arial"/>
          <w:sz w:val="24"/>
          <w:szCs w:val="24"/>
          <w:shd w:val="clear" w:color="auto" w:fill="FFFFFF"/>
        </w:rPr>
        <w:t>2020</w:t>
      </w:r>
      <w:r w:rsidRPr="000D450D">
        <w:rPr>
          <w:rFonts w:ascii="Arial" w:hAnsi="Arial" w:cs="Arial"/>
          <w:sz w:val="24"/>
          <w:szCs w:val="24"/>
          <w:shd w:val="clear" w:color="auto" w:fill="FFFFFF"/>
        </w:rPr>
        <w:t>)</w:t>
      </w:r>
      <w:r w:rsidR="00B02897" w:rsidRPr="000D450D">
        <w:rPr>
          <w:rFonts w:ascii="Arial" w:hAnsi="Arial" w:cs="Arial"/>
          <w:sz w:val="24"/>
          <w:szCs w:val="24"/>
          <w:shd w:val="clear" w:color="auto" w:fill="FFFFFF"/>
        </w:rPr>
        <w:t>. ‘Menu development for meetings and events: an opportunity for conveying cultural diversity and inclusion initiatives.’ </w:t>
      </w:r>
      <w:r w:rsidR="00B02897" w:rsidRPr="000D450D">
        <w:rPr>
          <w:rFonts w:ascii="Arial" w:hAnsi="Arial" w:cs="Arial"/>
          <w:i/>
          <w:iCs/>
          <w:sz w:val="24"/>
          <w:szCs w:val="24"/>
          <w:shd w:val="clear" w:color="auto" w:fill="FFFFFF"/>
        </w:rPr>
        <w:t>Journal of Convention &amp; Event Tourism</w:t>
      </w:r>
      <w:r w:rsidR="00B02897" w:rsidRPr="000D450D">
        <w:rPr>
          <w:rFonts w:ascii="Arial" w:hAnsi="Arial" w:cs="Arial"/>
          <w:sz w:val="24"/>
          <w:szCs w:val="24"/>
          <w:shd w:val="clear" w:color="auto" w:fill="FFFFFF"/>
        </w:rPr>
        <w:t>, </w:t>
      </w:r>
      <w:r w:rsidR="00B02897" w:rsidRPr="000D450D">
        <w:rPr>
          <w:rFonts w:ascii="Arial" w:hAnsi="Arial" w:cs="Arial"/>
          <w:i/>
          <w:iCs/>
          <w:sz w:val="24"/>
          <w:szCs w:val="24"/>
          <w:shd w:val="clear" w:color="auto" w:fill="FFFFFF"/>
        </w:rPr>
        <w:t>21</w:t>
      </w:r>
      <w:r w:rsidR="00B02897" w:rsidRPr="000D450D">
        <w:rPr>
          <w:rFonts w:ascii="Arial" w:hAnsi="Arial" w:cs="Arial"/>
          <w:sz w:val="24"/>
          <w:szCs w:val="24"/>
          <w:shd w:val="clear" w:color="auto" w:fill="FFFFFF"/>
        </w:rPr>
        <w:t xml:space="preserve">(4), 355–364. </w:t>
      </w:r>
      <w:r w:rsidRPr="000D450D">
        <w:rPr>
          <w:rFonts w:ascii="Arial" w:hAnsi="Arial" w:cs="Arial"/>
          <w:sz w:val="24"/>
          <w:szCs w:val="24"/>
          <w:shd w:val="clear" w:color="auto" w:fill="FFFFFF"/>
        </w:rPr>
        <w:t xml:space="preserve">Doi: </w:t>
      </w:r>
      <w:hyperlink r:id="rId9" w:history="1">
        <w:r w:rsidR="00B02897" w:rsidRPr="000D450D">
          <w:rPr>
            <w:rStyle w:val="Hyperlink"/>
            <w:rFonts w:ascii="Arial" w:hAnsi="Arial" w:cs="Arial"/>
            <w:color w:val="auto"/>
            <w:sz w:val="24"/>
            <w:szCs w:val="24"/>
            <w:shd w:val="clear" w:color="auto" w:fill="FFFFFF"/>
          </w:rPr>
          <w:t>https://doi.org/10.1080/15470148.2020.1814473</w:t>
        </w:r>
      </w:hyperlink>
      <w:r w:rsidR="00B02897" w:rsidRPr="000D450D">
        <w:rPr>
          <w:rFonts w:ascii="Arial" w:hAnsi="Arial" w:cs="Arial"/>
          <w:sz w:val="24"/>
          <w:szCs w:val="24"/>
          <w:shd w:val="clear" w:color="auto" w:fill="FFFFFF"/>
        </w:rPr>
        <w:t xml:space="preserve"> </w:t>
      </w:r>
    </w:p>
    <w:p w14:paraId="051CEA24" w14:textId="67E46F30" w:rsidR="00B02897" w:rsidRPr="000D450D" w:rsidRDefault="00B02897" w:rsidP="000D450D">
      <w:pPr>
        <w:pBdr>
          <w:top w:val="nil"/>
          <w:left w:val="nil"/>
          <w:bottom w:val="nil"/>
          <w:right w:val="nil"/>
          <w:between w:val="nil"/>
        </w:pBdr>
        <w:spacing w:after="0" w:line="480" w:lineRule="auto"/>
        <w:ind w:left="720" w:hanging="720"/>
        <w:contextualSpacing/>
        <w:rPr>
          <w:rFonts w:ascii="Arial" w:hAnsi="Arial" w:cs="Arial"/>
          <w:sz w:val="24"/>
          <w:szCs w:val="24"/>
          <w:shd w:val="clear" w:color="auto" w:fill="FFFFFF"/>
        </w:rPr>
      </w:pPr>
      <w:r w:rsidRPr="000D450D">
        <w:rPr>
          <w:rFonts w:ascii="Arial" w:hAnsi="Arial" w:cs="Arial"/>
          <w:sz w:val="24"/>
          <w:szCs w:val="24"/>
        </w:rPr>
        <w:t xml:space="preserve">Alzoubi, Y. I., &amp; Mishra, A. </w:t>
      </w:r>
      <w:r w:rsidR="00803672" w:rsidRPr="000D450D">
        <w:rPr>
          <w:rFonts w:ascii="Arial" w:hAnsi="Arial" w:cs="Arial"/>
          <w:sz w:val="24"/>
          <w:szCs w:val="24"/>
        </w:rPr>
        <w:t>(2023). ‘</w:t>
      </w:r>
      <w:r w:rsidRPr="000D450D">
        <w:rPr>
          <w:rFonts w:ascii="Arial" w:hAnsi="Arial" w:cs="Arial"/>
          <w:sz w:val="24"/>
          <w:szCs w:val="24"/>
        </w:rPr>
        <w:t xml:space="preserve">Green blockchain – A move towards sustainability.’ </w:t>
      </w:r>
      <w:r w:rsidRPr="000D450D">
        <w:rPr>
          <w:rFonts w:ascii="Arial" w:hAnsi="Arial" w:cs="Arial"/>
          <w:i/>
          <w:iCs/>
          <w:sz w:val="24"/>
          <w:szCs w:val="24"/>
        </w:rPr>
        <w:t>Journal of Cleaner Production</w:t>
      </w:r>
      <w:r w:rsidRPr="000D450D">
        <w:rPr>
          <w:rFonts w:ascii="Arial" w:hAnsi="Arial" w:cs="Arial"/>
          <w:sz w:val="24"/>
          <w:szCs w:val="24"/>
        </w:rPr>
        <w:t xml:space="preserve">, </w:t>
      </w:r>
      <w:r w:rsidRPr="000D450D">
        <w:rPr>
          <w:rFonts w:ascii="Arial" w:hAnsi="Arial" w:cs="Arial"/>
          <w:i/>
          <w:iCs/>
          <w:sz w:val="24"/>
          <w:szCs w:val="24"/>
        </w:rPr>
        <w:t>430</w:t>
      </w:r>
      <w:r w:rsidRPr="000D450D">
        <w:rPr>
          <w:rFonts w:ascii="Arial" w:hAnsi="Arial" w:cs="Arial"/>
          <w:sz w:val="24"/>
          <w:szCs w:val="24"/>
        </w:rPr>
        <w:t xml:space="preserve">, 139541, pp. 1-13. </w:t>
      </w:r>
      <w:hyperlink r:id="rId10" w:history="1">
        <w:r w:rsidRPr="000D450D">
          <w:rPr>
            <w:rStyle w:val="Hyperlink"/>
            <w:rFonts w:ascii="Arial" w:hAnsi="Arial" w:cs="Arial"/>
            <w:color w:val="auto"/>
            <w:sz w:val="24"/>
            <w:szCs w:val="24"/>
          </w:rPr>
          <w:t>https://doi.org/10.1016/j.jclepro.2023.139541</w:t>
        </w:r>
      </w:hyperlink>
      <w:r w:rsidRPr="000D450D">
        <w:rPr>
          <w:rFonts w:ascii="Arial" w:hAnsi="Arial" w:cs="Arial"/>
          <w:sz w:val="24"/>
          <w:szCs w:val="24"/>
        </w:rPr>
        <w:t xml:space="preserve"> </w:t>
      </w:r>
    </w:p>
    <w:p w14:paraId="4AB05991" w14:textId="358A01E5" w:rsidR="00D976B7" w:rsidRPr="000D450D" w:rsidRDefault="00D976B7" w:rsidP="000D450D">
      <w:pPr>
        <w:pStyle w:val="NormalWeb"/>
        <w:spacing w:line="480" w:lineRule="auto"/>
        <w:ind w:left="567" w:hanging="567"/>
        <w:contextualSpacing/>
        <w:rPr>
          <w:rFonts w:ascii="Arial" w:hAnsi="Arial" w:cs="Arial"/>
        </w:rPr>
      </w:pPr>
      <w:proofErr w:type="spellStart"/>
      <w:r w:rsidRPr="000D450D">
        <w:rPr>
          <w:rFonts w:ascii="Arial" w:hAnsi="Arial" w:cs="Arial"/>
        </w:rPr>
        <w:t>Akkas</w:t>
      </w:r>
      <w:proofErr w:type="spellEnd"/>
      <w:r w:rsidRPr="000D450D">
        <w:rPr>
          <w:rFonts w:ascii="Arial" w:hAnsi="Arial" w:cs="Arial"/>
        </w:rPr>
        <w:t xml:space="preserve">, A. </w:t>
      </w:r>
      <w:r w:rsidR="00803672" w:rsidRPr="000D450D">
        <w:rPr>
          <w:rFonts w:ascii="Arial" w:hAnsi="Arial" w:cs="Arial"/>
        </w:rPr>
        <w:t>(</w:t>
      </w:r>
      <w:r w:rsidRPr="000D450D">
        <w:rPr>
          <w:rFonts w:ascii="Arial" w:hAnsi="Arial" w:cs="Arial"/>
        </w:rPr>
        <w:t>2023</w:t>
      </w:r>
      <w:r w:rsidR="00803672" w:rsidRPr="000D450D">
        <w:rPr>
          <w:rFonts w:ascii="Arial" w:hAnsi="Arial" w:cs="Arial"/>
        </w:rPr>
        <w:t>)</w:t>
      </w:r>
      <w:r w:rsidRPr="000D450D">
        <w:rPr>
          <w:rFonts w:ascii="Arial" w:hAnsi="Arial" w:cs="Arial"/>
        </w:rPr>
        <w:t>. 'Role of Networking Skill to Career Success'</w:t>
      </w:r>
      <w:r w:rsidR="006C31AB" w:rsidRPr="000D450D">
        <w:rPr>
          <w:rFonts w:ascii="Arial" w:hAnsi="Arial" w:cs="Arial"/>
        </w:rPr>
        <w:t xml:space="preserve"> </w:t>
      </w:r>
      <w:r w:rsidRPr="000D450D">
        <w:rPr>
          <w:rFonts w:ascii="Arial" w:hAnsi="Arial" w:cs="Arial"/>
        </w:rPr>
        <w:t xml:space="preserve">In Ahmed, F. (ed). </w:t>
      </w:r>
      <w:r w:rsidRPr="000D450D">
        <w:rPr>
          <w:rFonts w:ascii="Arial" w:hAnsi="Arial" w:cs="Arial"/>
          <w:i/>
        </w:rPr>
        <w:t>Management Education for Achieving Sustainable Development Goals in the Context of Bangladesh</w:t>
      </w:r>
      <w:r w:rsidRPr="000D450D">
        <w:rPr>
          <w:rFonts w:ascii="Arial" w:hAnsi="Arial" w:cs="Arial"/>
        </w:rPr>
        <w:t xml:space="preserve">, pp.13-39. </w:t>
      </w:r>
      <w:hyperlink r:id="rId11" w:history="1">
        <w:r w:rsidRPr="000D450D">
          <w:rPr>
            <w:rStyle w:val="Hyperlink"/>
            <w:rFonts w:ascii="Arial" w:hAnsi="Arial" w:cs="Arial"/>
            <w:color w:val="auto"/>
          </w:rPr>
          <w:t>http://dx.doi.org/10.57240/DUJMBK02</w:t>
        </w:r>
      </w:hyperlink>
      <w:r w:rsidRPr="000D450D">
        <w:rPr>
          <w:rFonts w:ascii="Arial" w:hAnsi="Arial" w:cs="Arial"/>
        </w:rPr>
        <w:t xml:space="preserve"> </w:t>
      </w:r>
    </w:p>
    <w:p w14:paraId="029274BA" w14:textId="77777777" w:rsidR="00E01885" w:rsidRPr="000D450D" w:rsidRDefault="00877127" w:rsidP="000D450D">
      <w:pPr>
        <w:pStyle w:val="NormalWeb"/>
        <w:spacing w:line="480" w:lineRule="auto"/>
        <w:ind w:left="567" w:hanging="567"/>
        <w:contextualSpacing/>
        <w:rPr>
          <w:rFonts w:ascii="Arial" w:hAnsi="Arial" w:cs="Arial"/>
        </w:rPr>
      </w:pPr>
      <w:proofErr w:type="spellStart"/>
      <w:r w:rsidRPr="000D450D">
        <w:rPr>
          <w:rFonts w:ascii="Arial" w:hAnsi="Arial" w:cs="Arial"/>
        </w:rPr>
        <w:t>Biaett</w:t>
      </w:r>
      <w:proofErr w:type="spellEnd"/>
      <w:r w:rsidRPr="000D450D">
        <w:rPr>
          <w:rFonts w:ascii="Arial" w:hAnsi="Arial" w:cs="Arial"/>
        </w:rPr>
        <w:t xml:space="preserve">, V. and Richards, G. (2020) ‘Event experiences: Measurement and meaning’, </w:t>
      </w:r>
      <w:r w:rsidRPr="000D450D">
        <w:rPr>
          <w:rFonts w:ascii="Arial" w:hAnsi="Arial" w:cs="Arial"/>
          <w:i/>
          <w:iCs/>
        </w:rPr>
        <w:t xml:space="preserve">Journal of Policy Research in Tourism, </w:t>
      </w:r>
      <w:proofErr w:type="gramStart"/>
      <w:r w:rsidRPr="000D450D">
        <w:rPr>
          <w:rFonts w:ascii="Arial" w:hAnsi="Arial" w:cs="Arial"/>
          <w:i/>
          <w:iCs/>
        </w:rPr>
        <w:t>Leisure</w:t>
      </w:r>
      <w:proofErr w:type="gramEnd"/>
      <w:r w:rsidRPr="000D450D">
        <w:rPr>
          <w:rFonts w:ascii="Arial" w:hAnsi="Arial" w:cs="Arial"/>
          <w:i/>
          <w:iCs/>
        </w:rPr>
        <w:t xml:space="preserve"> and Events</w:t>
      </w:r>
      <w:r w:rsidRPr="000D450D">
        <w:rPr>
          <w:rFonts w:ascii="Arial" w:hAnsi="Arial" w:cs="Arial"/>
        </w:rPr>
        <w:t xml:space="preserve">, 12(3), pp. 277–292. doi:10.1080/19407963.2020.1820146. </w:t>
      </w:r>
    </w:p>
    <w:p w14:paraId="7D17EDCD" w14:textId="65CD48AF" w:rsidR="00E01885" w:rsidRPr="000D450D" w:rsidRDefault="00B02897" w:rsidP="009F6562">
      <w:pPr>
        <w:pStyle w:val="NormalWeb"/>
        <w:spacing w:line="480" w:lineRule="auto"/>
        <w:ind w:left="567" w:hanging="567"/>
        <w:contextualSpacing/>
        <w:jc w:val="both"/>
        <w:rPr>
          <w:rFonts w:ascii="Arial" w:hAnsi="Arial" w:cs="Arial"/>
          <w:shd w:val="clear" w:color="auto" w:fill="FFFFFF"/>
        </w:rPr>
      </w:pPr>
      <w:r w:rsidRPr="000D450D">
        <w:rPr>
          <w:rFonts w:ascii="Arial" w:hAnsi="Arial" w:cs="Arial"/>
          <w:shd w:val="clear" w:color="auto" w:fill="FFFFFF"/>
        </w:rPr>
        <w:t xml:space="preserve">Brescia-Zapata, M. </w:t>
      </w:r>
      <w:r w:rsidR="006C31AB" w:rsidRPr="000D450D">
        <w:rPr>
          <w:rFonts w:ascii="Arial" w:hAnsi="Arial" w:cs="Arial"/>
          <w:shd w:val="clear" w:color="auto" w:fill="FFFFFF"/>
        </w:rPr>
        <w:t>(</w:t>
      </w:r>
      <w:r w:rsidRPr="000D450D">
        <w:rPr>
          <w:rFonts w:ascii="Arial" w:hAnsi="Arial" w:cs="Arial"/>
          <w:shd w:val="clear" w:color="auto" w:fill="FFFFFF"/>
        </w:rPr>
        <w:t>2023</w:t>
      </w:r>
      <w:r w:rsidR="006C31AB" w:rsidRPr="000D450D">
        <w:rPr>
          <w:rFonts w:ascii="Arial" w:hAnsi="Arial" w:cs="Arial"/>
          <w:shd w:val="clear" w:color="auto" w:fill="FFFFFF"/>
        </w:rPr>
        <w:t>)</w:t>
      </w:r>
      <w:r w:rsidRPr="000D450D">
        <w:rPr>
          <w:rFonts w:ascii="Arial" w:hAnsi="Arial" w:cs="Arial"/>
          <w:shd w:val="clear" w:color="auto" w:fill="FFFFFF"/>
        </w:rPr>
        <w:t xml:space="preserve">. 'Towards sustainable and accessible events: an exploratory research perspective. </w:t>
      </w:r>
      <w:r w:rsidRPr="000D450D">
        <w:rPr>
          <w:rFonts w:ascii="Arial" w:hAnsi="Arial" w:cs="Arial"/>
          <w:i/>
          <w:shd w:val="clear" w:color="auto" w:fill="FFFFFF"/>
        </w:rPr>
        <w:t>Universal Access in the Information Society</w:t>
      </w:r>
      <w:r w:rsidRPr="000D450D">
        <w:rPr>
          <w:rFonts w:ascii="Arial" w:hAnsi="Arial" w:cs="Arial"/>
          <w:shd w:val="clear" w:color="auto" w:fill="FFFFFF"/>
        </w:rPr>
        <w:t xml:space="preserve">, 1-10. </w:t>
      </w:r>
      <w:r w:rsidR="006C31AB" w:rsidRPr="000D450D">
        <w:rPr>
          <w:rFonts w:ascii="Arial" w:hAnsi="Arial" w:cs="Arial"/>
          <w:shd w:val="clear" w:color="auto" w:fill="FFFFFF"/>
        </w:rPr>
        <w:t xml:space="preserve">DOI: </w:t>
      </w:r>
      <w:hyperlink r:id="rId12" w:history="1">
        <w:r w:rsidRPr="000D450D">
          <w:rPr>
            <w:rStyle w:val="Hyperlink"/>
            <w:rFonts w:ascii="Arial" w:hAnsi="Arial" w:cs="Arial"/>
            <w:color w:val="auto"/>
            <w:shd w:val="clear" w:color="auto" w:fill="FFFFFF"/>
          </w:rPr>
          <w:t>https://doi.org/10.1007/s10209-023-01069-9</w:t>
        </w:r>
      </w:hyperlink>
      <w:r w:rsidRPr="000D450D">
        <w:rPr>
          <w:rFonts w:ascii="Arial" w:hAnsi="Arial" w:cs="Arial"/>
          <w:shd w:val="clear" w:color="auto" w:fill="FFFFFF"/>
        </w:rPr>
        <w:t xml:space="preserve"> </w:t>
      </w:r>
    </w:p>
    <w:p w14:paraId="0FEECB77" w14:textId="7D2D985F" w:rsidR="00B02897" w:rsidRPr="000D450D" w:rsidRDefault="00B02897" w:rsidP="009F6562">
      <w:pPr>
        <w:pStyle w:val="NormalWeb"/>
        <w:spacing w:line="480" w:lineRule="auto"/>
        <w:ind w:left="567" w:hanging="567"/>
        <w:contextualSpacing/>
        <w:jc w:val="both"/>
        <w:rPr>
          <w:rFonts w:ascii="Arial" w:hAnsi="Arial" w:cs="Arial"/>
        </w:rPr>
      </w:pPr>
      <w:r w:rsidRPr="000D450D">
        <w:rPr>
          <w:rFonts w:ascii="Arial" w:hAnsi="Arial" w:cs="Arial"/>
          <w:shd w:val="clear" w:color="auto" w:fill="FFFFFF"/>
        </w:rPr>
        <w:t xml:space="preserve">Campos </w:t>
      </w:r>
      <w:r w:rsidRPr="000D450D">
        <w:rPr>
          <w:rFonts w:ascii="Arial" w:hAnsi="Arial" w:cs="Arial"/>
          <w:iCs/>
          <w:shd w:val="clear" w:color="auto" w:fill="FFFFFF"/>
        </w:rPr>
        <w:t>et al.</w:t>
      </w:r>
      <w:r w:rsidRPr="000D450D">
        <w:rPr>
          <w:rFonts w:ascii="Arial" w:hAnsi="Arial" w:cs="Arial"/>
          <w:shd w:val="clear" w:color="auto" w:fill="FFFFFF"/>
        </w:rPr>
        <w:t xml:space="preserve"> </w:t>
      </w:r>
      <w:r w:rsidR="006C31AB" w:rsidRPr="000D450D">
        <w:rPr>
          <w:rFonts w:ascii="Arial" w:hAnsi="Arial" w:cs="Arial"/>
          <w:shd w:val="clear" w:color="auto" w:fill="FFFFFF"/>
        </w:rPr>
        <w:t>(</w:t>
      </w:r>
      <w:r w:rsidRPr="000D450D">
        <w:rPr>
          <w:rFonts w:ascii="Arial" w:hAnsi="Arial" w:cs="Arial"/>
          <w:shd w:val="clear" w:color="auto" w:fill="FFFFFF"/>
        </w:rPr>
        <w:t>2022</w:t>
      </w:r>
      <w:r w:rsidR="006C31AB" w:rsidRPr="000D450D">
        <w:rPr>
          <w:rFonts w:ascii="Arial" w:hAnsi="Arial" w:cs="Arial"/>
          <w:shd w:val="clear" w:color="auto" w:fill="FFFFFF"/>
        </w:rPr>
        <w:t>)</w:t>
      </w:r>
      <w:r w:rsidRPr="000D450D">
        <w:rPr>
          <w:rFonts w:ascii="Arial" w:hAnsi="Arial" w:cs="Arial"/>
          <w:shd w:val="clear" w:color="auto" w:fill="FFFFFF"/>
        </w:rPr>
        <w:t xml:space="preserve">. ‘Management accounting practices in the hospitality industry: A systematic review and Critical Approach’, </w:t>
      </w:r>
      <w:r w:rsidRPr="000D450D">
        <w:rPr>
          <w:rFonts w:ascii="Arial" w:hAnsi="Arial" w:cs="Arial"/>
          <w:i/>
          <w:iCs/>
          <w:shd w:val="clear" w:color="auto" w:fill="FFFFFF"/>
        </w:rPr>
        <w:t>Tourism and Hospitality</w:t>
      </w:r>
      <w:r w:rsidRPr="000D450D">
        <w:rPr>
          <w:rFonts w:ascii="Arial" w:hAnsi="Arial" w:cs="Arial"/>
          <w:shd w:val="clear" w:color="auto" w:fill="FFFFFF"/>
        </w:rPr>
        <w:t xml:space="preserve">, 3(1), pp. 243–264. doi:10.3390/tourhosp3010017. </w:t>
      </w:r>
    </w:p>
    <w:p w14:paraId="66A9B5E1" w14:textId="6DA466C1" w:rsidR="00E01885" w:rsidRPr="000D450D" w:rsidRDefault="00AB769D" w:rsidP="009F6562">
      <w:pPr>
        <w:pStyle w:val="NormalWeb"/>
        <w:spacing w:line="480" w:lineRule="auto"/>
        <w:ind w:left="567" w:hanging="567"/>
        <w:contextualSpacing/>
        <w:jc w:val="both"/>
        <w:rPr>
          <w:rFonts w:ascii="Arial" w:hAnsi="Arial" w:cs="Arial"/>
        </w:rPr>
      </w:pPr>
      <w:r w:rsidRPr="000D450D">
        <w:rPr>
          <w:rFonts w:ascii="Arial" w:hAnsi="Arial" w:cs="Arial"/>
        </w:rPr>
        <w:t xml:space="preserve">Deslandes, N. (2023) </w:t>
      </w:r>
      <w:r w:rsidRPr="000D450D">
        <w:rPr>
          <w:rFonts w:ascii="Arial" w:hAnsi="Arial" w:cs="Arial"/>
          <w:i/>
          <w:iCs/>
        </w:rPr>
        <w:t xml:space="preserve">Over a third of hospitality </w:t>
      </w:r>
      <w:proofErr w:type="spellStart"/>
      <w:r w:rsidRPr="000D450D">
        <w:rPr>
          <w:rFonts w:ascii="Arial" w:hAnsi="Arial" w:cs="Arial"/>
          <w:i/>
          <w:iCs/>
        </w:rPr>
        <w:t>organisations</w:t>
      </w:r>
      <w:proofErr w:type="spellEnd"/>
      <w:r w:rsidRPr="000D450D">
        <w:rPr>
          <w:rFonts w:ascii="Arial" w:hAnsi="Arial" w:cs="Arial"/>
          <w:i/>
          <w:iCs/>
        </w:rPr>
        <w:t xml:space="preserve"> have reported a data breach</w:t>
      </w:r>
      <w:r w:rsidRPr="000D450D">
        <w:rPr>
          <w:rFonts w:ascii="Arial" w:hAnsi="Arial" w:cs="Arial"/>
        </w:rPr>
        <w:t xml:space="preserve">, </w:t>
      </w:r>
      <w:proofErr w:type="spellStart"/>
      <w:r w:rsidRPr="000D450D">
        <w:rPr>
          <w:rFonts w:ascii="Arial" w:hAnsi="Arial" w:cs="Arial"/>
          <w:i/>
          <w:iCs/>
        </w:rPr>
        <w:t>TechInformed</w:t>
      </w:r>
      <w:proofErr w:type="spellEnd"/>
      <w:r w:rsidRPr="000D450D">
        <w:rPr>
          <w:rFonts w:ascii="Arial" w:hAnsi="Arial" w:cs="Arial"/>
        </w:rPr>
        <w:t xml:space="preserve">. </w:t>
      </w:r>
      <w:r w:rsidR="009A0E0A" w:rsidRPr="000D450D">
        <w:rPr>
          <w:rFonts w:ascii="Arial" w:hAnsi="Arial" w:cs="Arial"/>
        </w:rPr>
        <w:t xml:space="preserve">[online] </w:t>
      </w:r>
      <w:r w:rsidRPr="000D450D">
        <w:rPr>
          <w:rFonts w:ascii="Arial" w:hAnsi="Arial" w:cs="Arial"/>
        </w:rPr>
        <w:t xml:space="preserve">Available at: </w:t>
      </w:r>
      <w:hyperlink r:id="rId13" w:anchor=":~:text=September%208%2C%202023-,Over%20a%20third%20of%20hospitality%20organisations%20have%20reported%20a%20data,more%20than%20once%20a%20year" w:history="1">
        <w:r w:rsidRPr="000D450D">
          <w:rPr>
            <w:rStyle w:val="Hyperlink"/>
            <w:rFonts w:ascii="Arial" w:hAnsi="Arial" w:cs="Arial"/>
            <w:color w:val="auto"/>
          </w:rPr>
          <w:t>https://techinformed.com/over-a-third-</w:t>
        </w:r>
        <w:r w:rsidRPr="000D450D">
          <w:rPr>
            <w:rStyle w:val="Hyperlink"/>
            <w:rFonts w:ascii="Arial" w:hAnsi="Arial" w:cs="Arial"/>
            <w:color w:val="auto"/>
          </w:rPr>
          <w:lastRenderedPageBreak/>
          <w:t>of-hospitality-organisations-have-reported-a-data-breach/#:~:text=September%208%2C%202023-,Over%20a%20third%20of%20hospitality%20organisations%20have%20reported%20a%20data,more%20than%20once%20a%20year</w:t>
        </w:r>
      </w:hyperlink>
      <w:r w:rsidRPr="000D450D">
        <w:rPr>
          <w:rFonts w:ascii="Arial" w:hAnsi="Arial" w:cs="Arial"/>
        </w:rPr>
        <w:t>.</w:t>
      </w:r>
    </w:p>
    <w:p w14:paraId="5D801A39" w14:textId="4135185E" w:rsidR="00E01885" w:rsidRPr="000D450D" w:rsidRDefault="00B02897" w:rsidP="009F6562">
      <w:pPr>
        <w:pStyle w:val="NormalWeb"/>
        <w:spacing w:line="480" w:lineRule="auto"/>
        <w:ind w:left="567" w:hanging="567"/>
        <w:contextualSpacing/>
        <w:jc w:val="both"/>
        <w:rPr>
          <w:rFonts w:ascii="Arial" w:hAnsi="Arial" w:cs="Arial"/>
        </w:rPr>
      </w:pPr>
      <w:r w:rsidRPr="000D450D">
        <w:rPr>
          <w:rFonts w:ascii="Arial" w:hAnsi="Arial" w:cs="Arial"/>
        </w:rPr>
        <w:t>Dhiraj, A., K</w:t>
      </w:r>
      <w:r w:rsidR="009A0E0A" w:rsidRPr="000D450D">
        <w:rPr>
          <w:rFonts w:ascii="Arial" w:hAnsi="Arial" w:cs="Arial"/>
        </w:rPr>
        <w:t>umar, S., Rani, D., Grima, S., and</w:t>
      </w:r>
      <w:r w:rsidRPr="000D450D">
        <w:rPr>
          <w:rFonts w:ascii="Arial" w:hAnsi="Arial" w:cs="Arial"/>
        </w:rPr>
        <w:t xml:space="preserve"> Sood, K. </w:t>
      </w:r>
      <w:r w:rsidR="009A0E0A" w:rsidRPr="000D450D">
        <w:rPr>
          <w:rFonts w:ascii="Arial" w:hAnsi="Arial" w:cs="Arial"/>
        </w:rPr>
        <w:t>(</w:t>
      </w:r>
      <w:r w:rsidRPr="000D450D">
        <w:rPr>
          <w:rFonts w:ascii="Arial" w:hAnsi="Arial" w:cs="Arial"/>
        </w:rPr>
        <w:t>2023</w:t>
      </w:r>
      <w:r w:rsidR="009A0E0A" w:rsidRPr="000D450D">
        <w:rPr>
          <w:rFonts w:ascii="Arial" w:hAnsi="Arial" w:cs="Arial"/>
        </w:rPr>
        <w:t>)</w:t>
      </w:r>
      <w:r w:rsidRPr="000D450D">
        <w:rPr>
          <w:rFonts w:ascii="Arial" w:hAnsi="Arial" w:cs="Arial"/>
        </w:rPr>
        <w:t xml:space="preserve">. ‘Blockchain Payment Services in the Hospitality Sector: The Mediating Role of Data Security on </w:t>
      </w:r>
      <w:proofErr w:type="spellStart"/>
      <w:r w:rsidRPr="000D450D">
        <w:rPr>
          <w:rFonts w:ascii="Arial" w:hAnsi="Arial" w:cs="Arial"/>
        </w:rPr>
        <w:t>Utilisation</w:t>
      </w:r>
      <w:proofErr w:type="spellEnd"/>
      <w:r w:rsidRPr="000D450D">
        <w:rPr>
          <w:rFonts w:ascii="Arial" w:hAnsi="Arial" w:cs="Arial"/>
        </w:rPr>
        <w:t xml:space="preserve"> Efficiency of the Customer.’ </w:t>
      </w:r>
      <w:r w:rsidRPr="000D450D">
        <w:rPr>
          <w:rFonts w:ascii="Arial" w:hAnsi="Arial" w:cs="Arial"/>
          <w:i/>
          <w:iCs/>
        </w:rPr>
        <w:t>Data</w:t>
      </w:r>
      <w:r w:rsidRPr="000D450D">
        <w:rPr>
          <w:rFonts w:ascii="Arial" w:hAnsi="Arial" w:cs="Arial"/>
        </w:rPr>
        <w:t xml:space="preserve">, </w:t>
      </w:r>
      <w:r w:rsidRPr="000D450D">
        <w:rPr>
          <w:rFonts w:ascii="Arial" w:hAnsi="Arial" w:cs="Arial"/>
          <w:i/>
          <w:iCs/>
        </w:rPr>
        <w:t>8</w:t>
      </w:r>
      <w:r w:rsidRPr="000D450D">
        <w:rPr>
          <w:rFonts w:ascii="Arial" w:hAnsi="Arial" w:cs="Arial"/>
        </w:rPr>
        <w:t xml:space="preserve">(8), 123, 1-14. </w:t>
      </w:r>
      <w:hyperlink r:id="rId14" w:history="1">
        <w:r w:rsidRPr="000D450D">
          <w:rPr>
            <w:rStyle w:val="Hyperlink"/>
            <w:rFonts w:ascii="Arial" w:hAnsi="Arial" w:cs="Arial"/>
            <w:color w:val="auto"/>
          </w:rPr>
          <w:t>https://doi.org/10.3390/data8080123</w:t>
        </w:r>
      </w:hyperlink>
      <w:r w:rsidRPr="000D450D">
        <w:rPr>
          <w:rFonts w:ascii="Arial" w:hAnsi="Arial" w:cs="Arial"/>
        </w:rPr>
        <w:t xml:space="preserve"> </w:t>
      </w:r>
    </w:p>
    <w:p w14:paraId="4F18B777" w14:textId="78461124" w:rsidR="00E01885" w:rsidRPr="000D450D" w:rsidRDefault="009A0E0A" w:rsidP="009F6562">
      <w:pPr>
        <w:pStyle w:val="NormalWeb"/>
        <w:spacing w:line="480" w:lineRule="auto"/>
        <w:ind w:left="567" w:hanging="567"/>
        <w:contextualSpacing/>
        <w:jc w:val="both"/>
        <w:rPr>
          <w:rFonts w:ascii="Arial" w:hAnsi="Arial" w:cs="Arial"/>
        </w:rPr>
      </w:pPr>
      <w:r w:rsidRPr="000D450D">
        <w:rPr>
          <w:rFonts w:ascii="Arial" w:hAnsi="Arial" w:cs="Arial"/>
        </w:rPr>
        <w:t>Doppler, S., Steffen, A., and</w:t>
      </w:r>
      <w:r w:rsidR="00B02897" w:rsidRPr="000D450D">
        <w:rPr>
          <w:rFonts w:ascii="Arial" w:hAnsi="Arial" w:cs="Arial"/>
        </w:rPr>
        <w:t xml:space="preserve"> Wurzer, L. </w:t>
      </w:r>
      <w:r w:rsidRPr="000D450D">
        <w:rPr>
          <w:rFonts w:ascii="Arial" w:hAnsi="Arial" w:cs="Arial"/>
        </w:rPr>
        <w:t>(</w:t>
      </w:r>
      <w:r w:rsidR="00B02897" w:rsidRPr="000D450D">
        <w:rPr>
          <w:rFonts w:ascii="Arial" w:hAnsi="Arial" w:cs="Arial"/>
        </w:rPr>
        <w:t>2019</w:t>
      </w:r>
      <w:r w:rsidRPr="000D450D">
        <w:rPr>
          <w:rFonts w:ascii="Arial" w:hAnsi="Arial" w:cs="Arial"/>
        </w:rPr>
        <w:t>)</w:t>
      </w:r>
      <w:r w:rsidR="00B02897" w:rsidRPr="000D450D">
        <w:rPr>
          <w:rFonts w:ascii="Arial" w:hAnsi="Arial" w:cs="Arial"/>
        </w:rPr>
        <w:t xml:space="preserve">. ‘Event catering: Enhancing customer satisfaction by creating memorable holistic food experiences.’ </w:t>
      </w:r>
      <w:r w:rsidR="00B02897" w:rsidRPr="000D450D">
        <w:rPr>
          <w:rFonts w:ascii="Arial" w:hAnsi="Arial" w:cs="Arial"/>
          <w:i/>
          <w:iCs/>
        </w:rPr>
        <w:t>Case Studies on Food Experiences in Marketing, Retail, and Events</w:t>
      </w:r>
      <w:r w:rsidR="00B02897" w:rsidRPr="000D450D">
        <w:rPr>
          <w:rFonts w:ascii="Arial" w:hAnsi="Arial" w:cs="Arial"/>
        </w:rPr>
        <w:t xml:space="preserve">, 133-145. </w:t>
      </w:r>
      <w:r w:rsidRPr="000D450D">
        <w:rPr>
          <w:rFonts w:ascii="Arial" w:hAnsi="Arial" w:cs="Arial"/>
        </w:rPr>
        <w:t xml:space="preserve">DOI: </w:t>
      </w:r>
      <w:hyperlink r:id="rId15" w:history="1">
        <w:r w:rsidR="00B02897" w:rsidRPr="000D450D">
          <w:rPr>
            <w:rStyle w:val="Hyperlink"/>
            <w:rFonts w:ascii="Arial" w:hAnsi="Arial" w:cs="Arial"/>
            <w:color w:val="auto"/>
          </w:rPr>
          <w:t>https://doi.org/10.1016/B978-0-12-817792-1.00011-3</w:t>
        </w:r>
      </w:hyperlink>
      <w:r w:rsidR="00B02897" w:rsidRPr="000D450D">
        <w:rPr>
          <w:rFonts w:ascii="Arial" w:hAnsi="Arial" w:cs="Arial"/>
        </w:rPr>
        <w:t xml:space="preserve"> </w:t>
      </w:r>
    </w:p>
    <w:p w14:paraId="32A9BBC8" w14:textId="744CEBA3" w:rsidR="0038647D" w:rsidRPr="000D450D" w:rsidRDefault="00B02897" w:rsidP="009F6562">
      <w:pPr>
        <w:pStyle w:val="NormalWeb"/>
        <w:spacing w:line="480" w:lineRule="auto"/>
        <w:ind w:left="567" w:hanging="567"/>
        <w:contextualSpacing/>
        <w:jc w:val="both"/>
        <w:rPr>
          <w:rFonts w:ascii="Arial" w:hAnsi="Arial" w:cs="Arial"/>
        </w:rPr>
      </w:pPr>
      <w:r w:rsidRPr="000D450D">
        <w:rPr>
          <w:rFonts w:ascii="Arial" w:hAnsi="Arial" w:cs="Arial"/>
        </w:rPr>
        <w:t>Duan, K., Pang, G</w:t>
      </w:r>
      <w:r w:rsidR="009A0E0A" w:rsidRPr="000D450D">
        <w:rPr>
          <w:rFonts w:ascii="Arial" w:hAnsi="Arial" w:cs="Arial"/>
        </w:rPr>
        <w:t>. and</w:t>
      </w:r>
      <w:r w:rsidRPr="000D450D">
        <w:rPr>
          <w:rFonts w:ascii="Arial" w:hAnsi="Arial" w:cs="Arial"/>
        </w:rPr>
        <w:t xml:space="preserve"> Lin, Y. </w:t>
      </w:r>
      <w:r w:rsidR="009A0E0A" w:rsidRPr="000D450D">
        <w:rPr>
          <w:rFonts w:ascii="Arial" w:hAnsi="Arial" w:cs="Arial"/>
        </w:rPr>
        <w:t>(</w:t>
      </w:r>
      <w:r w:rsidRPr="000D450D">
        <w:rPr>
          <w:rFonts w:ascii="Arial" w:hAnsi="Arial" w:cs="Arial"/>
        </w:rPr>
        <w:t>2023</w:t>
      </w:r>
      <w:r w:rsidR="009A0E0A" w:rsidRPr="000D450D">
        <w:rPr>
          <w:rFonts w:ascii="Arial" w:hAnsi="Arial" w:cs="Arial"/>
        </w:rPr>
        <w:t>)</w:t>
      </w:r>
      <w:r w:rsidRPr="000D450D">
        <w:rPr>
          <w:rFonts w:ascii="Arial" w:hAnsi="Arial" w:cs="Arial"/>
        </w:rPr>
        <w:t xml:space="preserve">. ‘Exploring the current status and future opportunities of blockchain technology adoption and application in supply chain management’. </w:t>
      </w:r>
      <w:r w:rsidRPr="000D450D">
        <w:rPr>
          <w:rFonts w:ascii="Arial" w:hAnsi="Arial" w:cs="Arial"/>
          <w:i/>
          <w:iCs/>
        </w:rPr>
        <w:t>Journal of Digital Economy</w:t>
      </w:r>
      <w:r w:rsidRPr="000D450D">
        <w:rPr>
          <w:rFonts w:ascii="Arial" w:hAnsi="Arial" w:cs="Arial"/>
        </w:rPr>
        <w:t xml:space="preserve">, </w:t>
      </w:r>
      <w:r w:rsidRPr="000D450D">
        <w:rPr>
          <w:rFonts w:ascii="Arial" w:hAnsi="Arial" w:cs="Arial"/>
          <w:i/>
          <w:iCs/>
        </w:rPr>
        <w:t>2</w:t>
      </w:r>
      <w:r w:rsidRPr="000D450D">
        <w:rPr>
          <w:rFonts w:ascii="Arial" w:hAnsi="Arial" w:cs="Arial"/>
        </w:rPr>
        <w:t xml:space="preserve">, 244-288. </w:t>
      </w:r>
      <w:r w:rsidR="009A0E0A" w:rsidRPr="000D450D">
        <w:rPr>
          <w:rFonts w:ascii="Arial" w:hAnsi="Arial" w:cs="Arial"/>
        </w:rPr>
        <w:t xml:space="preserve">Doi: </w:t>
      </w:r>
      <w:hyperlink r:id="rId16" w:history="1">
        <w:r w:rsidRPr="000D450D">
          <w:rPr>
            <w:rStyle w:val="Hyperlink"/>
            <w:rFonts w:ascii="Arial" w:hAnsi="Arial" w:cs="Arial"/>
            <w:color w:val="auto"/>
          </w:rPr>
          <w:t>https://doi.org/10.1016/j.jdec.2024.01.005</w:t>
        </w:r>
      </w:hyperlink>
    </w:p>
    <w:p w14:paraId="6CE84F44" w14:textId="4F77E4C0" w:rsidR="0038647D" w:rsidRPr="000D450D" w:rsidRDefault="00B02897" w:rsidP="009F6562">
      <w:pPr>
        <w:pStyle w:val="NormalWeb"/>
        <w:spacing w:line="480" w:lineRule="auto"/>
        <w:ind w:left="567" w:hanging="567"/>
        <w:contextualSpacing/>
        <w:jc w:val="both"/>
        <w:rPr>
          <w:rFonts w:ascii="Arial" w:hAnsi="Arial" w:cs="Arial"/>
          <w:shd w:val="clear" w:color="auto" w:fill="FFFFFF"/>
        </w:rPr>
      </w:pPr>
      <w:r w:rsidRPr="000D450D">
        <w:rPr>
          <w:rFonts w:ascii="Arial" w:hAnsi="Arial" w:cs="Arial"/>
          <w:shd w:val="clear" w:color="auto" w:fill="FFFFFF"/>
        </w:rPr>
        <w:t xml:space="preserve">Edvi, G. </w:t>
      </w:r>
      <w:r w:rsidR="009A0E0A" w:rsidRPr="000D450D">
        <w:rPr>
          <w:rFonts w:ascii="Arial" w:hAnsi="Arial" w:cs="Arial"/>
          <w:shd w:val="clear" w:color="auto" w:fill="FFFFFF"/>
        </w:rPr>
        <w:t>(</w:t>
      </w:r>
      <w:r w:rsidRPr="000D450D">
        <w:rPr>
          <w:rFonts w:ascii="Arial" w:hAnsi="Arial" w:cs="Arial"/>
          <w:shd w:val="clear" w:color="auto" w:fill="FFFFFF"/>
        </w:rPr>
        <w:t>2017</w:t>
      </w:r>
      <w:r w:rsidR="009A0E0A" w:rsidRPr="000D450D">
        <w:rPr>
          <w:rFonts w:ascii="Arial" w:hAnsi="Arial" w:cs="Arial"/>
          <w:shd w:val="clear" w:color="auto" w:fill="FFFFFF"/>
        </w:rPr>
        <w:t>)</w:t>
      </w:r>
      <w:r w:rsidRPr="000D450D">
        <w:rPr>
          <w:rFonts w:ascii="Arial" w:hAnsi="Arial" w:cs="Arial"/>
          <w:shd w:val="clear" w:color="auto" w:fill="FFFFFF"/>
        </w:rPr>
        <w:t xml:space="preserve">. ‘The Importance of the Venue Selection in an Event Organization Case Study: Special Event Organization Rencontre Alumni </w:t>
      </w:r>
      <w:proofErr w:type="spellStart"/>
      <w:r w:rsidRPr="000D450D">
        <w:rPr>
          <w:rFonts w:ascii="Arial" w:hAnsi="Arial" w:cs="Arial"/>
          <w:shd w:val="clear" w:color="auto" w:fill="FFFFFF"/>
        </w:rPr>
        <w:t>Entreprise</w:t>
      </w:r>
      <w:proofErr w:type="spellEnd"/>
      <w:r w:rsidRPr="000D450D">
        <w:rPr>
          <w:rFonts w:ascii="Arial" w:hAnsi="Arial" w:cs="Arial"/>
          <w:shd w:val="clear" w:color="auto" w:fill="FFFFFF"/>
        </w:rPr>
        <w:t xml:space="preserve"> 1 &amp; 2.’ </w:t>
      </w:r>
      <w:r w:rsidRPr="000D450D">
        <w:rPr>
          <w:rFonts w:ascii="Arial" w:hAnsi="Arial" w:cs="Arial"/>
          <w:i/>
          <w:iCs/>
          <w:shd w:val="clear" w:color="auto" w:fill="FFFFFF"/>
        </w:rPr>
        <w:t>E-Journal of Tourism</w:t>
      </w:r>
      <w:r w:rsidRPr="000D450D">
        <w:rPr>
          <w:rFonts w:ascii="Arial" w:hAnsi="Arial" w:cs="Arial"/>
          <w:shd w:val="clear" w:color="auto" w:fill="FFFFFF"/>
        </w:rPr>
        <w:t>, </w:t>
      </w:r>
      <w:r w:rsidRPr="000D450D">
        <w:rPr>
          <w:rFonts w:ascii="Arial" w:hAnsi="Arial" w:cs="Arial"/>
          <w:i/>
          <w:iCs/>
          <w:shd w:val="clear" w:color="auto" w:fill="FFFFFF"/>
        </w:rPr>
        <w:t>4</w:t>
      </w:r>
      <w:r w:rsidRPr="000D450D">
        <w:rPr>
          <w:rFonts w:ascii="Arial" w:hAnsi="Arial" w:cs="Arial"/>
          <w:shd w:val="clear" w:color="auto" w:fill="FFFFFF"/>
        </w:rPr>
        <w:t xml:space="preserve">(1). </w:t>
      </w:r>
      <w:r w:rsidR="009A0E0A" w:rsidRPr="000D450D">
        <w:rPr>
          <w:rFonts w:ascii="Arial" w:hAnsi="Arial" w:cs="Arial"/>
          <w:shd w:val="clear" w:color="auto" w:fill="FFFFFF"/>
        </w:rPr>
        <w:t xml:space="preserve">Doi: </w:t>
      </w:r>
      <w:hyperlink r:id="rId17" w:history="1">
        <w:r w:rsidRPr="000D450D">
          <w:rPr>
            <w:rStyle w:val="Hyperlink"/>
            <w:rFonts w:ascii="Arial" w:hAnsi="Arial" w:cs="Arial"/>
            <w:color w:val="auto"/>
            <w:shd w:val="clear" w:color="auto" w:fill="FFFFFF"/>
          </w:rPr>
          <w:t>https://doi.org/10.24922/eot.v4i1.30168</w:t>
        </w:r>
      </w:hyperlink>
      <w:r w:rsidRPr="000D450D">
        <w:rPr>
          <w:rFonts w:ascii="Arial" w:hAnsi="Arial" w:cs="Arial"/>
          <w:shd w:val="clear" w:color="auto" w:fill="FFFFFF"/>
        </w:rPr>
        <w:t xml:space="preserve"> </w:t>
      </w:r>
    </w:p>
    <w:p w14:paraId="0A02CF4A" w14:textId="638E1FD9" w:rsidR="008E3ED1" w:rsidRPr="000D450D" w:rsidRDefault="008E3ED1" w:rsidP="008E3ED1">
      <w:pPr>
        <w:pStyle w:val="NormalWeb"/>
        <w:ind w:left="567" w:hanging="567"/>
        <w:rPr>
          <w:rStyle w:val="Hyperlink"/>
          <w:rFonts w:ascii="Arial" w:hAnsi="Arial" w:cs="Arial"/>
        </w:rPr>
      </w:pPr>
      <w:r w:rsidRPr="000D450D">
        <w:rPr>
          <w:rFonts w:ascii="Arial" w:hAnsi="Arial" w:cs="Arial"/>
        </w:rPr>
        <w:t xml:space="preserve">EMBOK (2024) </w:t>
      </w:r>
      <w:r w:rsidRPr="000D450D">
        <w:rPr>
          <w:rFonts w:ascii="Arial" w:hAnsi="Arial" w:cs="Arial"/>
          <w:i/>
          <w:iCs/>
        </w:rPr>
        <w:t>EMBOK model</w:t>
      </w:r>
      <w:r w:rsidRPr="000D450D">
        <w:rPr>
          <w:rFonts w:ascii="Arial" w:hAnsi="Arial" w:cs="Arial"/>
        </w:rPr>
        <w:t xml:space="preserve">, </w:t>
      </w:r>
      <w:r w:rsidRPr="000D450D">
        <w:rPr>
          <w:rFonts w:ascii="Arial" w:hAnsi="Arial" w:cs="Arial"/>
          <w:i/>
          <w:iCs/>
        </w:rPr>
        <w:t>EMBOK</w:t>
      </w:r>
      <w:r w:rsidRPr="000D450D">
        <w:rPr>
          <w:rFonts w:ascii="Arial" w:hAnsi="Arial" w:cs="Arial"/>
        </w:rPr>
        <w:t xml:space="preserve">. Available at: </w:t>
      </w:r>
      <w:hyperlink r:id="rId18" w:history="1">
        <w:r w:rsidRPr="000D450D">
          <w:rPr>
            <w:rStyle w:val="Hyperlink"/>
            <w:rFonts w:ascii="Arial" w:hAnsi="Arial" w:cs="Arial"/>
          </w:rPr>
          <w:t>https://www.embok.org/index.php/embok-model</w:t>
        </w:r>
      </w:hyperlink>
    </w:p>
    <w:p w14:paraId="3B24E53E" w14:textId="426D087B" w:rsidR="0018514F" w:rsidRPr="000D450D" w:rsidRDefault="0018514F" w:rsidP="008E3ED1">
      <w:pPr>
        <w:pStyle w:val="NormalWeb"/>
        <w:ind w:left="567" w:hanging="567"/>
        <w:rPr>
          <w:rFonts w:ascii="Arial" w:hAnsi="Arial" w:cs="Arial"/>
        </w:rPr>
      </w:pPr>
      <w:r w:rsidRPr="000D450D">
        <w:rPr>
          <w:rFonts w:ascii="Arial" w:hAnsi="Arial" w:cs="Arial"/>
        </w:rPr>
        <w:t xml:space="preserve">GÜREL, E. (2017) ‘SWOT analysis: A theoretical review’, </w:t>
      </w:r>
      <w:r w:rsidRPr="000D450D">
        <w:rPr>
          <w:rFonts w:ascii="Arial" w:hAnsi="Arial" w:cs="Arial"/>
          <w:i/>
          <w:iCs/>
        </w:rPr>
        <w:t>Journal of International Social Research</w:t>
      </w:r>
      <w:r w:rsidRPr="000D450D">
        <w:rPr>
          <w:rFonts w:ascii="Arial" w:hAnsi="Arial" w:cs="Arial"/>
        </w:rPr>
        <w:t xml:space="preserve">, 10(51), pp. 994–1006. doi:10.17719/jisr.2017.1832. </w:t>
      </w:r>
    </w:p>
    <w:p w14:paraId="181FB0E7" w14:textId="2AA0FCC0" w:rsidR="0038647D" w:rsidRPr="000D450D" w:rsidRDefault="00B02897" w:rsidP="009F6562">
      <w:pPr>
        <w:pStyle w:val="NormalWeb"/>
        <w:spacing w:line="480" w:lineRule="auto"/>
        <w:ind w:left="567" w:hanging="567"/>
        <w:contextualSpacing/>
        <w:jc w:val="both"/>
        <w:rPr>
          <w:rFonts w:ascii="Arial" w:hAnsi="Arial" w:cs="Arial"/>
        </w:rPr>
      </w:pPr>
      <w:r w:rsidRPr="000D450D">
        <w:rPr>
          <w:rFonts w:ascii="Arial" w:hAnsi="Arial" w:cs="Arial"/>
        </w:rPr>
        <w:lastRenderedPageBreak/>
        <w:t>Javaid, M., Haleem</w:t>
      </w:r>
      <w:r w:rsidR="009A0E0A" w:rsidRPr="000D450D">
        <w:rPr>
          <w:rFonts w:ascii="Arial" w:hAnsi="Arial" w:cs="Arial"/>
        </w:rPr>
        <w:t>, A., Singh, R. P., Suman, R., and</w:t>
      </w:r>
      <w:r w:rsidRPr="000D450D">
        <w:rPr>
          <w:rFonts w:ascii="Arial" w:hAnsi="Arial" w:cs="Arial"/>
        </w:rPr>
        <w:t xml:space="preserve"> Khan, S. (2022). A review of Blockchain Technology applications for financial services. </w:t>
      </w:r>
      <w:proofErr w:type="spellStart"/>
      <w:r w:rsidRPr="000D450D">
        <w:rPr>
          <w:rFonts w:ascii="Arial" w:hAnsi="Arial" w:cs="Arial"/>
          <w:i/>
          <w:iCs/>
        </w:rPr>
        <w:t>BenchCouncil</w:t>
      </w:r>
      <w:proofErr w:type="spellEnd"/>
      <w:r w:rsidRPr="000D450D">
        <w:rPr>
          <w:rFonts w:ascii="Arial" w:hAnsi="Arial" w:cs="Arial"/>
          <w:i/>
          <w:iCs/>
        </w:rPr>
        <w:t xml:space="preserve"> Transactions on Benchmarks, Standards and Evaluations</w:t>
      </w:r>
      <w:r w:rsidRPr="000D450D">
        <w:rPr>
          <w:rFonts w:ascii="Arial" w:hAnsi="Arial" w:cs="Arial"/>
        </w:rPr>
        <w:t xml:space="preserve">, </w:t>
      </w:r>
      <w:r w:rsidRPr="000D450D">
        <w:rPr>
          <w:rFonts w:ascii="Arial" w:hAnsi="Arial" w:cs="Arial"/>
          <w:i/>
          <w:iCs/>
        </w:rPr>
        <w:t>2</w:t>
      </w:r>
      <w:r w:rsidRPr="000D450D">
        <w:rPr>
          <w:rFonts w:ascii="Arial" w:hAnsi="Arial" w:cs="Arial"/>
        </w:rPr>
        <w:t>(3), 100073, 1-18.</w:t>
      </w:r>
      <w:r w:rsidR="009A0E0A" w:rsidRPr="000D450D">
        <w:rPr>
          <w:rFonts w:ascii="Arial" w:hAnsi="Arial" w:cs="Arial"/>
        </w:rPr>
        <w:t xml:space="preserve"> Doi: </w:t>
      </w:r>
      <w:r w:rsidRPr="000D450D">
        <w:rPr>
          <w:rFonts w:ascii="Arial" w:hAnsi="Arial" w:cs="Arial"/>
        </w:rPr>
        <w:t xml:space="preserve"> </w:t>
      </w:r>
      <w:hyperlink r:id="rId19" w:history="1">
        <w:r w:rsidRPr="000D450D">
          <w:rPr>
            <w:rStyle w:val="Hyperlink"/>
            <w:rFonts w:ascii="Arial" w:hAnsi="Arial" w:cs="Arial"/>
            <w:color w:val="auto"/>
          </w:rPr>
          <w:t>https://doi.org/10.1016/j.tbench.2022.100073</w:t>
        </w:r>
      </w:hyperlink>
      <w:r w:rsidRPr="000D450D">
        <w:rPr>
          <w:rFonts w:ascii="Arial" w:hAnsi="Arial" w:cs="Arial"/>
        </w:rPr>
        <w:t xml:space="preserve"> </w:t>
      </w:r>
    </w:p>
    <w:p w14:paraId="3331A835" w14:textId="17EE5A5B" w:rsidR="000D450D" w:rsidRPr="000D450D" w:rsidRDefault="000D450D" w:rsidP="000D450D">
      <w:pPr>
        <w:pStyle w:val="NormalWeb"/>
        <w:ind w:left="567" w:hanging="567"/>
        <w:rPr>
          <w:rFonts w:ascii="Arial" w:hAnsi="Arial" w:cs="Arial"/>
        </w:rPr>
      </w:pPr>
      <w:r w:rsidRPr="000D450D">
        <w:rPr>
          <w:rFonts w:ascii="Arial" w:hAnsi="Arial" w:cs="Arial"/>
        </w:rPr>
        <w:t xml:space="preserve">Horton, C. (2022) </w:t>
      </w:r>
      <w:r w:rsidRPr="000D450D">
        <w:rPr>
          <w:rFonts w:ascii="Arial" w:hAnsi="Arial" w:cs="Arial"/>
          <w:i/>
          <w:iCs/>
        </w:rPr>
        <w:t>New Blockchain projects funded by Welsh Government</w:t>
      </w:r>
      <w:r w:rsidRPr="000D450D">
        <w:rPr>
          <w:rFonts w:ascii="Arial" w:hAnsi="Arial" w:cs="Arial"/>
        </w:rPr>
        <w:t xml:space="preserve">, </w:t>
      </w:r>
      <w:r w:rsidRPr="000D450D">
        <w:rPr>
          <w:rFonts w:ascii="Arial" w:hAnsi="Arial" w:cs="Arial"/>
          <w:i/>
          <w:iCs/>
        </w:rPr>
        <w:t xml:space="preserve">New Blockchain projects funded by Welsh government | THINK Digital </w:t>
      </w:r>
      <w:proofErr w:type="gramStart"/>
      <w:r w:rsidRPr="000D450D">
        <w:rPr>
          <w:rFonts w:ascii="Arial" w:hAnsi="Arial" w:cs="Arial"/>
          <w:i/>
          <w:iCs/>
        </w:rPr>
        <w:t>Partners :</w:t>
      </w:r>
      <w:proofErr w:type="gramEnd"/>
      <w:r w:rsidRPr="000D450D">
        <w:rPr>
          <w:rFonts w:ascii="Arial" w:hAnsi="Arial" w:cs="Arial"/>
          <w:i/>
          <w:iCs/>
        </w:rPr>
        <w:t xml:space="preserve"> THINK Digital Partners</w:t>
      </w:r>
      <w:r w:rsidRPr="000D450D">
        <w:rPr>
          <w:rFonts w:ascii="Arial" w:hAnsi="Arial" w:cs="Arial"/>
        </w:rPr>
        <w:t xml:space="preserve">. Available at: </w:t>
      </w:r>
      <w:hyperlink r:id="rId20" w:history="1">
        <w:r w:rsidRPr="000D450D">
          <w:rPr>
            <w:rStyle w:val="Hyperlink"/>
            <w:rFonts w:ascii="Arial" w:hAnsi="Arial" w:cs="Arial"/>
          </w:rPr>
          <w:t>https://www.thinkdigitalpartners.com/news/2022/05/26/new-blockchain-projects-funded-by-welsh-government/</w:t>
        </w:r>
      </w:hyperlink>
    </w:p>
    <w:p w14:paraId="0C730273" w14:textId="509D55E6" w:rsidR="000D450D" w:rsidRPr="000D450D" w:rsidRDefault="00E01885" w:rsidP="009F6562">
      <w:pPr>
        <w:pStyle w:val="NormalWeb"/>
        <w:spacing w:line="480" w:lineRule="auto"/>
        <w:ind w:left="567" w:hanging="567"/>
        <w:contextualSpacing/>
        <w:jc w:val="both"/>
        <w:rPr>
          <w:rFonts w:ascii="Arial" w:hAnsi="Arial" w:cs="Arial"/>
          <w:shd w:val="clear" w:color="auto" w:fill="FFFFFF"/>
        </w:rPr>
      </w:pPr>
      <w:r w:rsidRPr="000D450D">
        <w:rPr>
          <w:rFonts w:ascii="Arial" w:hAnsi="Arial" w:cs="Arial"/>
          <w:shd w:val="clear" w:color="auto" w:fill="FFFFFF"/>
        </w:rPr>
        <w:t xml:space="preserve">Hussein, H. and Touni, R. (2022). The Role of Hybrid Events in Reviving the Hotel Industry in Egypt after the COVID-19 Pandemic: An Exploratory Study. </w:t>
      </w:r>
      <w:r w:rsidRPr="000D450D">
        <w:rPr>
          <w:rFonts w:ascii="Arial" w:hAnsi="Arial" w:cs="Arial"/>
          <w:i/>
          <w:shd w:val="clear" w:color="auto" w:fill="FFFFFF"/>
        </w:rPr>
        <w:t>International Journal of Heritage Tourism and Hospitality</w:t>
      </w:r>
      <w:r w:rsidRPr="000D450D">
        <w:rPr>
          <w:rFonts w:ascii="Arial" w:hAnsi="Arial" w:cs="Arial"/>
          <w:shd w:val="clear" w:color="auto" w:fill="FFFFFF"/>
        </w:rPr>
        <w:t xml:space="preserve">, 16(1), 38-50. Doi: </w:t>
      </w:r>
      <w:hyperlink r:id="rId21" w:history="1">
        <w:r w:rsidRPr="000D450D">
          <w:rPr>
            <w:rStyle w:val="Hyperlink"/>
            <w:rFonts w:ascii="Arial" w:hAnsi="Arial" w:cs="Arial"/>
            <w:color w:val="auto"/>
            <w:shd w:val="clear" w:color="auto" w:fill="FFFFFF"/>
          </w:rPr>
          <w:t>http://dx.doi.org/10.21608/ijhth.2023.283502</w:t>
        </w:r>
      </w:hyperlink>
      <w:r w:rsidRPr="000D450D">
        <w:rPr>
          <w:rFonts w:ascii="Arial" w:hAnsi="Arial" w:cs="Arial"/>
          <w:shd w:val="clear" w:color="auto" w:fill="FFFFFF"/>
        </w:rPr>
        <w:t xml:space="preserve"> </w:t>
      </w:r>
    </w:p>
    <w:p w14:paraId="5552B9A2" w14:textId="48E00490" w:rsidR="00B02897" w:rsidRPr="000D450D" w:rsidRDefault="00B02897" w:rsidP="009F6562">
      <w:pPr>
        <w:pStyle w:val="NormalWeb"/>
        <w:spacing w:line="480" w:lineRule="auto"/>
        <w:ind w:left="567" w:hanging="567"/>
        <w:contextualSpacing/>
        <w:jc w:val="both"/>
        <w:rPr>
          <w:rFonts w:ascii="Arial" w:hAnsi="Arial" w:cs="Arial"/>
          <w:shd w:val="clear" w:color="auto" w:fill="FFFFFF"/>
        </w:rPr>
      </w:pPr>
      <w:proofErr w:type="spellStart"/>
      <w:r w:rsidRPr="000D450D">
        <w:rPr>
          <w:rFonts w:ascii="Arial" w:hAnsi="Arial" w:cs="Arial"/>
          <w:shd w:val="clear" w:color="auto" w:fill="FFFFFF"/>
        </w:rPr>
        <w:t>Lekgau</w:t>
      </w:r>
      <w:proofErr w:type="spellEnd"/>
      <w:r w:rsidRPr="000D450D">
        <w:rPr>
          <w:rFonts w:ascii="Arial" w:hAnsi="Arial" w:cs="Arial"/>
          <w:shd w:val="clear" w:color="auto" w:fill="FFFFFF"/>
        </w:rPr>
        <w:t xml:space="preserve">, R.J. &amp; </w:t>
      </w:r>
      <w:proofErr w:type="spellStart"/>
      <w:r w:rsidRPr="000D450D">
        <w:rPr>
          <w:rFonts w:ascii="Arial" w:hAnsi="Arial" w:cs="Arial"/>
          <w:shd w:val="clear" w:color="auto" w:fill="FFFFFF"/>
        </w:rPr>
        <w:t>Tichaawa</w:t>
      </w:r>
      <w:proofErr w:type="spellEnd"/>
      <w:r w:rsidRPr="000D450D">
        <w:rPr>
          <w:rFonts w:ascii="Arial" w:hAnsi="Arial" w:cs="Arial"/>
          <w:shd w:val="clear" w:color="auto" w:fill="FFFFFF"/>
        </w:rPr>
        <w:t xml:space="preserve">, T.M. 2023 ‘Dynamic changes and recovery in event venues: Perspectives from mice event planners and venue managers’, </w:t>
      </w:r>
      <w:r w:rsidRPr="000D450D">
        <w:rPr>
          <w:rFonts w:ascii="Arial" w:hAnsi="Arial" w:cs="Arial"/>
          <w:i/>
          <w:iCs/>
          <w:shd w:val="clear" w:color="auto" w:fill="FFFFFF"/>
        </w:rPr>
        <w:t xml:space="preserve">Studia </w:t>
      </w:r>
      <w:proofErr w:type="spellStart"/>
      <w:r w:rsidRPr="000D450D">
        <w:rPr>
          <w:rFonts w:ascii="Arial" w:hAnsi="Arial" w:cs="Arial"/>
          <w:i/>
          <w:iCs/>
          <w:shd w:val="clear" w:color="auto" w:fill="FFFFFF"/>
        </w:rPr>
        <w:t>Periegetica</w:t>
      </w:r>
      <w:proofErr w:type="spellEnd"/>
      <w:r w:rsidRPr="000D450D">
        <w:rPr>
          <w:rFonts w:ascii="Arial" w:hAnsi="Arial" w:cs="Arial"/>
          <w:shd w:val="clear" w:color="auto" w:fill="FFFFFF"/>
        </w:rPr>
        <w:t xml:space="preserve">. doi:10.58683/sp.598. </w:t>
      </w:r>
    </w:p>
    <w:p w14:paraId="262215A5" w14:textId="56F88A17" w:rsidR="008E3ED1" w:rsidRPr="000D450D" w:rsidRDefault="008E3ED1" w:rsidP="009F6562">
      <w:pPr>
        <w:pStyle w:val="NormalWeb"/>
        <w:spacing w:line="480" w:lineRule="auto"/>
        <w:ind w:left="567" w:hanging="567"/>
        <w:contextualSpacing/>
        <w:jc w:val="both"/>
        <w:rPr>
          <w:rFonts w:ascii="Arial" w:hAnsi="Arial" w:cs="Arial"/>
        </w:rPr>
      </w:pPr>
      <w:r w:rsidRPr="000D450D">
        <w:rPr>
          <w:rFonts w:ascii="Arial" w:hAnsi="Arial" w:cs="Arial"/>
        </w:rPr>
        <w:t>Lynch, R. (2009) Strategic Management, 5th ed. Prentice Hall: Harlow.</w:t>
      </w:r>
    </w:p>
    <w:p w14:paraId="61A8669F" w14:textId="7F203628" w:rsidR="00B02897" w:rsidRPr="000D450D" w:rsidRDefault="00B02897" w:rsidP="009F6562">
      <w:pPr>
        <w:pBdr>
          <w:top w:val="nil"/>
          <w:left w:val="nil"/>
          <w:bottom w:val="nil"/>
          <w:right w:val="nil"/>
          <w:between w:val="nil"/>
        </w:pBdr>
        <w:suppressAutoHyphens/>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M</w:t>
      </w:r>
      <w:r w:rsidR="009A0E0A" w:rsidRPr="000D450D">
        <w:rPr>
          <w:rFonts w:ascii="Arial" w:hAnsi="Arial" w:cs="Arial"/>
          <w:sz w:val="24"/>
          <w:szCs w:val="24"/>
          <w:shd w:val="clear" w:color="auto" w:fill="FFFFFF"/>
        </w:rPr>
        <w:t>ehrotra, A. and</w:t>
      </w:r>
      <w:r w:rsidRPr="000D450D">
        <w:rPr>
          <w:rFonts w:ascii="Arial" w:hAnsi="Arial" w:cs="Arial"/>
          <w:sz w:val="24"/>
          <w:szCs w:val="24"/>
          <w:shd w:val="clear" w:color="auto" w:fill="FFFFFF"/>
        </w:rPr>
        <w:t xml:space="preserve"> Lobo, J. </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2020</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 xml:space="preserve">. ‘Technology driving event management industry to the next level’, </w:t>
      </w:r>
      <w:r w:rsidRPr="000D450D">
        <w:rPr>
          <w:rFonts w:ascii="Arial" w:hAnsi="Arial" w:cs="Arial"/>
          <w:i/>
          <w:iCs/>
          <w:sz w:val="24"/>
          <w:szCs w:val="24"/>
          <w:shd w:val="clear" w:color="auto" w:fill="FFFFFF"/>
        </w:rPr>
        <w:t>2020 8th International Conference on Reliability, Infocom Technologies and Optimization (Trends and Future Directions) (ICRITO)</w:t>
      </w:r>
      <w:r w:rsidRPr="000D450D">
        <w:rPr>
          <w:rFonts w:ascii="Arial" w:hAnsi="Arial" w:cs="Arial"/>
          <w:sz w:val="24"/>
          <w:szCs w:val="24"/>
          <w:shd w:val="clear" w:color="auto" w:fill="FFFFFF"/>
        </w:rPr>
        <w:t xml:space="preserve">. doi:10.1109/icrito48877.2020.9198025. </w:t>
      </w:r>
    </w:p>
    <w:p w14:paraId="1475DBBF" w14:textId="049EE9E4" w:rsidR="00B02897" w:rsidRPr="000D450D" w:rsidRDefault="00B02897" w:rsidP="009F6562">
      <w:pPr>
        <w:pBdr>
          <w:top w:val="nil"/>
          <w:left w:val="nil"/>
          <w:bottom w:val="nil"/>
          <w:right w:val="nil"/>
          <w:between w:val="nil"/>
        </w:pBdr>
        <w:suppressAutoHyphens/>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 xml:space="preserve">Melly, D., McLoughlin, E. and Maguire, K. </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2023</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 xml:space="preserve">. ‘Emerging venue considerations for event management: The case of Ireland’, </w:t>
      </w:r>
      <w:r w:rsidRPr="000D450D">
        <w:rPr>
          <w:rFonts w:ascii="Arial" w:hAnsi="Arial" w:cs="Arial"/>
          <w:i/>
          <w:iCs/>
          <w:sz w:val="24"/>
          <w:szCs w:val="24"/>
          <w:shd w:val="clear" w:color="auto" w:fill="FFFFFF"/>
        </w:rPr>
        <w:t>Tourism and Hospitality</w:t>
      </w:r>
      <w:r w:rsidRPr="000D450D">
        <w:rPr>
          <w:rFonts w:ascii="Arial" w:hAnsi="Arial" w:cs="Arial"/>
          <w:sz w:val="24"/>
          <w:szCs w:val="24"/>
          <w:shd w:val="clear" w:color="auto" w:fill="FFFFFF"/>
        </w:rPr>
        <w:t>, 4(1), pp. 187–201.</w:t>
      </w:r>
      <w:r w:rsidR="009A0E0A" w:rsidRPr="000D450D">
        <w:rPr>
          <w:rFonts w:ascii="Arial" w:hAnsi="Arial" w:cs="Arial"/>
          <w:sz w:val="24"/>
          <w:szCs w:val="24"/>
          <w:shd w:val="clear" w:color="auto" w:fill="FFFFFF"/>
        </w:rPr>
        <w:t xml:space="preserve"> Doi:</w:t>
      </w:r>
      <w:r w:rsidRPr="000D450D">
        <w:rPr>
          <w:rFonts w:ascii="Arial" w:hAnsi="Arial" w:cs="Arial"/>
          <w:sz w:val="24"/>
          <w:szCs w:val="24"/>
          <w:shd w:val="clear" w:color="auto" w:fill="FFFFFF"/>
        </w:rPr>
        <w:t xml:space="preserve"> </w:t>
      </w:r>
      <w:hyperlink r:id="rId22" w:history="1">
        <w:r w:rsidRPr="000D450D">
          <w:rPr>
            <w:rStyle w:val="Hyperlink"/>
            <w:rFonts w:ascii="Arial" w:hAnsi="Arial" w:cs="Arial"/>
            <w:color w:val="auto"/>
            <w:sz w:val="24"/>
            <w:szCs w:val="24"/>
            <w:shd w:val="clear" w:color="auto" w:fill="FFFFFF"/>
          </w:rPr>
          <w:t>https://doi.org/10.3390/tourhosp4010011</w:t>
        </w:r>
      </w:hyperlink>
      <w:r w:rsidRPr="000D450D">
        <w:rPr>
          <w:rFonts w:ascii="Arial" w:hAnsi="Arial" w:cs="Arial"/>
          <w:sz w:val="24"/>
          <w:szCs w:val="24"/>
          <w:shd w:val="clear" w:color="auto" w:fill="FFFFFF"/>
        </w:rPr>
        <w:t xml:space="preserve"> </w:t>
      </w:r>
    </w:p>
    <w:p w14:paraId="087BFD24" w14:textId="62257971" w:rsidR="00B02897" w:rsidRPr="000D450D" w:rsidRDefault="00B02897" w:rsidP="0018514F">
      <w:pPr>
        <w:pBdr>
          <w:top w:val="nil"/>
          <w:left w:val="nil"/>
          <w:bottom w:val="nil"/>
          <w:right w:val="nil"/>
          <w:between w:val="nil"/>
        </w:pBdr>
        <w:suppressAutoHyphens/>
        <w:spacing w:after="0" w:line="480" w:lineRule="auto"/>
        <w:ind w:left="720" w:hanging="360"/>
        <w:contextualSpacing/>
        <w:rPr>
          <w:rFonts w:ascii="Arial" w:hAnsi="Arial" w:cs="Arial"/>
          <w:sz w:val="24"/>
          <w:szCs w:val="24"/>
          <w:shd w:val="clear" w:color="auto" w:fill="FFFFFF"/>
        </w:rPr>
      </w:pPr>
      <w:r w:rsidRPr="000D450D">
        <w:rPr>
          <w:rFonts w:ascii="Arial" w:hAnsi="Arial" w:cs="Arial"/>
          <w:sz w:val="24"/>
          <w:szCs w:val="24"/>
          <w:shd w:val="clear" w:color="auto" w:fill="FFFFFF"/>
        </w:rPr>
        <w:lastRenderedPageBreak/>
        <w:t>Minor, K., McLoughlin, E. and Carlisle, S. (2024) ‘The Digital Skills Gap – is it time to rethink the needs of tourism and hospita</w:t>
      </w:r>
      <w:r w:rsidR="009A0E0A" w:rsidRPr="000D450D">
        <w:rPr>
          <w:rFonts w:ascii="Arial" w:hAnsi="Arial" w:cs="Arial"/>
          <w:sz w:val="24"/>
          <w:szCs w:val="24"/>
          <w:shd w:val="clear" w:color="auto" w:fill="FFFFFF"/>
        </w:rPr>
        <w:t xml:space="preserve">lity organizations in the UK?’ </w:t>
      </w:r>
      <w:r w:rsidRPr="000D450D">
        <w:rPr>
          <w:rFonts w:ascii="Arial" w:hAnsi="Arial" w:cs="Arial"/>
          <w:i/>
          <w:iCs/>
          <w:sz w:val="24"/>
          <w:szCs w:val="24"/>
          <w:shd w:val="clear" w:color="auto" w:fill="FFFFFF"/>
        </w:rPr>
        <w:t>Journal of Hospitality &amp;amp; Tourism Education</w:t>
      </w:r>
      <w:r w:rsidRPr="000D450D">
        <w:rPr>
          <w:rFonts w:ascii="Arial" w:hAnsi="Arial" w:cs="Arial"/>
          <w:sz w:val="24"/>
          <w:szCs w:val="24"/>
          <w:shd w:val="clear" w:color="auto" w:fill="FFFFFF"/>
        </w:rPr>
        <w:t xml:space="preserve">, pp. 1–12. doi:10.1080/10963758.2024.2316338. </w:t>
      </w:r>
    </w:p>
    <w:p w14:paraId="17AAFDE3" w14:textId="77777777" w:rsidR="00B02897" w:rsidRPr="000D450D" w:rsidRDefault="00B02897" w:rsidP="009F6562">
      <w:pPr>
        <w:pBdr>
          <w:top w:val="nil"/>
          <w:left w:val="nil"/>
          <w:bottom w:val="nil"/>
          <w:right w:val="nil"/>
          <w:between w:val="nil"/>
        </w:pBdr>
        <w:spacing w:after="0" w:line="480" w:lineRule="auto"/>
        <w:ind w:left="720" w:hanging="360"/>
        <w:contextualSpacing/>
        <w:jc w:val="both"/>
        <w:rPr>
          <w:rFonts w:ascii="Arial" w:hAnsi="Arial" w:cs="Arial"/>
          <w:sz w:val="24"/>
          <w:szCs w:val="24"/>
          <w:shd w:val="clear" w:color="auto" w:fill="FFFFFF"/>
        </w:rPr>
      </w:pPr>
      <w:proofErr w:type="spellStart"/>
      <w:r w:rsidRPr="000D450D">
        <w:rPr>
          <w:rFonts w:ascii="Arial" w:hAnsi="Arial" w:cs="Arial"/>
          <w:sz w:val="24"/>
          <w:szCs w:val="24"/>
          <w:shd w:val="clear" w:color="auto" w:fill="FFFFFF"/>
        </w:rPr>
        <w:t>Mödl</w:t>
      </w:r>
      <w:proofErr w:type="spellEnd"/>
      <w:r w:rsidRPr="000D450D">
        <w:rPr>
          <w:rFonts w:ascii="Arial" w:hAnsi="Arial" w:cs="Arial"/>
          <w:sz w:val="24"/>
          <w:szCs w:val="24"/>
          <w:shd w:val="clear" w:color="auto" w:fill="FFFFFF"/>
        </w:rPr>
        <w:t xml:space="preserve">, M. (2020) ‘Venture investors’ perceptions of entrepreneurs’ financing hierarchies’, </w:t>
      </w:r>
      <w:r w:rsidRPr="000D450D">
        <w:rPr>
          <w:rFonts w:ascii="Arial" w:hAnsi="Arial" w:cs="Arial"/>
          <w:i/>
          <w:iCs/>
          <w:sz w:val="24"/>
          <w:szCs w:val="24"/>
          <w:shd w:val="clear" w:color="auto" w:fill="FFFFFF"/>
        </w:rPr>
        <w:t>Innovation und Entrepreneurship</w:t>
      </w:r>
      <w:r w:rsidRPr="000D450D">
        <w:rPr>
          <w:rFonts w:ascii="Arial" w:hAnsi="Arial" w:cs="Arial"/>
          <w:sz w:val="24"/>
          <w:szCs w:val="24"/>
          <w:shd w:val="clear" w:color="auto" w:fill="FFFFFF"/>
        </w:rPr>
        <w:t xml:space="preserve">, pp. 101–123. doi:10.1007/978-3-658-31590-0_6. </w:t>
      </w:r>
    </w:p>
    <w:p w14:paraId="15DA9C99" w14:textId="05E381ED" w:rsidR="00B02897" w:rsidRPr="000D450D" w:rsidRDefault="00B02897" w:rsidP="0018514F">
      <w:pPr>
        <w:pBdr>
          <w:top w:val="nil"/>
          <w:left w:val="nil"/>
          <w:bottom w:val="nil"/>
          <w:right w:val="nil"/>
          <w:between w:val="nil"/>
        </w:pBdr>
        <w:suppressAutoHyphens/>
        <w:spacing w:after="0" w:line="480" w:lineRule="auto"/>
        <w:ind w:left="720" w:hanging="360"/>
        <w:contextualSpacing/>
        <w:rPr>
          <w:rFonts w:ascii="Arial" w:hAnsi="Arial" w:cs="Arial"/>
          <w:sz w:val="24"/>
          <w:szCs w:val="24"/>
          <w:shd w:val="clear" w:color="auto" w:fill="FFFFFF"/>
        </w:rPr>
      </w:pPr>
      <w:proofErr w:type="spellStart"/>
      <w:r w:rsidRPr="000D450D">
        <w:rPr>
          <w:rFonts w:ascii="Arial" w:hAnsi="Arial" w:cs="Arial"/>
          <w:sz w:val="24"/>
          <w:szCs w:val="24"/>
          <w:shd w:val="clear" w:color="auto" w:fill="FFFFFF"/>
        </w:rPr>
        <w:t>M</w:t>
      </w:r>
      <w:r w:rsidR="009A0E0A" w:rsidRPr="000D450D">
        <w:rPr>
          <w:rFonts w:ascii="Arial" w:hAnsi="Arial" w:cs="Arial"/>
          <w:sz w:val="24"/>
          <w:szCs w:val="24"/>
          <w:shd w:val="clear" w:color="auto" w:fill="FFFFFF"/>
        </w:rPr>
        <w:t>usheke</w:t>
      </w:r>
      <w:proofErr w:type="spellEnd"/>
      <w:r w:rsidR="009A0E0A" w:rsidRPr="000D450D">
        <w:rPr>
          <w:rFonts w:ascii="Arial" w:hAnsi="Arial" w:cs="Arial"/>
          <w:sz w:val="24"/>
          <w:szCs w:val="24"/>
          <w:shd w:val="clear" w:color="auto" w:fill="FFFFFF"/>
        </w:rPr>
        <w:t xml:space="preserve">, M. and </w:t>
      </w:r>
      <w:r w:rsidRPr="000D450D">
        <w:rPr>
          <w:rFonts w:ascii="Arial" w:hAnsi="Arial" w:cs="Arial"/>
          <w:sz w:val="24"/>
          <w:szCs w:val="24"/>
          <w:shd w:val="clear" w:color="auto" w:fill="FFFFFF"/>
        </w:rPr>
        <w:t xml:space="preserve">Phiri, J. </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2021</w:t>
      </w:r>
      <w:r w:rsidR="009A0E0A" w:rsidRPr="000D450D">
        <w:rPr>
          <w:rFonts w:ascii="Arial" w:hAnsi="Arial" w:cs="Arial"/>
          <w:sz w:val="24"/>
          <w:szCs w:val="24"/>
          <w:shd w:val="clear" w:color="auto" w:fill="FFFFFF"/>
        </w:rPr>
        <w:t>)</w:t>
      </w:r>
      <w:r w:rsidRPr="000D450D">
        <w:rPr>
          <w:rFonts w:ascii="Arial" w:hAnsi="Arial" w:cs="Arial"/>
          <w:sz w:val="24"/>
          <w:szCs w:val="24"/>
          <w:shd w:val="clear" w:color="auto" w:fill="FFFFFF"/>
        </w:rPr>
        <w:t xml:space="preserve">. 'The Effects of Effective Communication on Organizational Performance Based on the Systems Theory.' </w:t>
      </w:r>
      <w:r w:rsidRPr="000D450D">
        <w:rPr>
          <w:rFonts w:ascii="Arial" w:hAnsi="Arial" w:cs="Arial"/>
          <w:i/>
          <w:sz w:val="24"/>
          <w:szCs w:val="24"/>
          <w:shd w:val="clear" w:color="auto" w:fill="FFFFFF"/>
        </w:rPr>
        <w:t>Open Journal of Business and Management</w:t>
      </w:r>
      <w:r w:rsidRPr="000D450D">
        <w:rPr>
          <w:rFonts w:ascii="Arial" w:hAnsi="Arial" w:cs="Arial"/>
          <w:sz w:val="24"/>
          <w:szCs w:val="24"/>
          <w:shd w:val="clear" w:color="auto" w:fill="FFFFFF"/>
        </w:rPr>
        <w:t xml:space="preserve">, 9, </w:t>
      </w:r>
      <w:r w:rsidR="009A0E0A" w:rsidRPr="000D450D">
        <w:rPr>
          <w:rFonts w:ascii="Arial" w:hAnsi="Arial" w:cs="Arial"/>
          <w:sz w:val="24"/>
          <w:szCs w:val="24"/>
          <w:shd w:val="clear" w:color="auto" w:fill="FFFFFF"/>
        </w:rPr>
        <w:t xml:space="preserve">pp. </w:t>
      </w:r>
      <w:r w:rsidRPr="000D450D">
        <w:rPr>
          <w:rFonts w:ascii="Arial" w:hAnsi="Arial" w:cs="Arial"/>
          <w:sz w:val="24"/>
          <w:szCs w:val="24"/>
          <w:shd w:val="clear" w:color="auto" w:fill="FFFFFF"/>
        </w:rPr>
        <w:t xml:space="preserve">659-671. </w:t>
      </w:r>
      <w:hyperlink r:id="rId23" w:history="1">
        <w:r w:rsidRPr="000D450D">
          <w:rPr>
            <w:rStyle w:val="Hyperlink"/>
            <w:rFonts w:ascii="Arial" w:hAnsi="Arial" w:cs="Arial"/>
            <w:color w:val="auto"/>
            <w:sz w:val="24"/>
            <w:szCs w:val="24"/>
            <w:shd w:val="clear" w:color="auto" w:fill="FFFFFF"/>
          </w:rPr>
          <w:t>https://doi.org/10.4236/ojbm.2021.92034</w:t>
        </w:r>
      </w:hyperlink>
      <w:r w:rsidRPr="000D450D">
        <w:rPr>
          <w:rFonts w:ascii="Arial" w:hAnsi="Arial" w:cs="Arial"/>
          <w:sz w:val="24"/>
          <w:szCs w:val="24"/>
          <w:shd w:val="clear" w:color="auto" w:fill="FFFFFF"/>
        </w:rPr>
        <w:t xml:space="preserve">   </w:t>
      </w:r>
    </w:p>
    <w:p w14:paraId="7EB656B8" w14:textId="100F5ED2" w:rsidR="00B02897" w:rsidRPr="000D450D" w:rsidRDefault="009A0E0A" w:rsidP="009F6562">
      <w:pPr>
        <w:pBdr>
          <w:top w:val="nil"/>
          <w:left w:val="nil"/>
          <w:bottom w:val="nil"/>
          <w:right w:val="nil"/>
          <w:between w:val="nil"/>
        </w:pBdr>
        <w:suppressAutoHyphens/>
        <w:spacing w:after="0" w:line="480" w:lineRule="auto"/>
        <w:ind w:left="720" w:hanging="360"/>
        <w:contextualSpacing/>
        <w:jc w:val="both"/>
        <w:rPr>
          <w:rFonts w:ascii="Arial" w:hAnsi="Arial" w:cs="Arial"/>
          <w:sz w:val="24"/>
          <w:szCs w:val="24"/>
          <w:shd w:val="clear" w:color="auto" w:fill="FFFFFF"/>
        </w:rPr>
      </w:pPr>
      <w:proofErr w:type="spellStart"/>
      <w:r w:rsidRPr="000D450D">
        <w:rPr>
          <w:rFonts w:ascii="Arial" w:hAnsi="Arial" w:cs="Arial"/>
          <w:sz w:val="24"/>
          <w:szCs w:val="24"/>
          <w:shd w:val="clear" w:color="auto" w:fill="FFFFFF"/>
        </w:rPr>
        <w:t>Napierała</w:t>
      </w:r>
      <w:proofErr w:type="spellEnd"/>
      <w:r w:rsidRPr="000D450D">
        <w:rPr>
          <w:rFonts w:ascii="Arial" w:hAnsi="Arial" w:cs="Arial"/>
          <w:sz w:val="24"/>
          <w:szCs w:val="24"/>
          <w:shd w:val="clear" w:color="auto" w:fill="FFFFFF"/>
        </w:rPr>
        <w:t>, T. and</w:t>
      </w:r>
      <w:r w:rsidR="00B02897" w:rsidRPr="000D450D">
        <w:rPr>
          <w:rFonts w:ascii="Arial" w:hAnsi="Arial" w:cs="Arial"/>
          <w:sz w:val="24"/>
          <w:szCs w:val="24"/>
          <w:shd w:val="clear" w:color="auto" w:fill="FFFFFF"/>
        </w:rPr>
        <w:t xml:space="preserve"> </w:t>
      </w:r>
      <w:proofErr w:type="spellStart"/>
      <w:r w:rsidR="00B02897" w:rsidRPr="000D450D">
        <w:rPr>
          <w:rFonts w:ascii="Arial" w:hAnsi="Arial" w:cs="Arial"/>
          <w:sz w:val="24"/>
          <w:szCs w:val="24"/>
          <w:shd w:val="clear" w:color="auto" w:fill="FFFFFF"/>
        </w:rPr>
        <w:t>Birdir</w:t>
      </w:r>
      <w:proofErr w:type="spellEnd"/>
      <w:r w:rsidR="00B02897" w:rsidRPr="000D450D">
        <w:rPr>
          <w:rFonts w:ascii="Arial" w:hAnsi="Arial" w:cs="Arial"/>
          <w:sz w:val="24"/>
          <w:szCs w:val="24"/>
          <w:shd w:val="clear" w:color="auto" w:fill="FFFFFF"/>
        </w:rPr>
        <w:t xml:space="preserve">, K. 2020. ‘Competition in hotel industry: Theory, evidence and Business Practice’, </w:t>
      </w:r>
      <w:r w:rsidR="00B02897" w:rsidRPr="000D450D">
        <w:rPr>
          <w:rFonts w:ascii="Arial" w:hAnsi="Arial" w:cs="Arial"/>
          <w:i/>
          <w:iCs/>
          <w:sz w:val="24"/>
          <w:szCs w:val="24"/>
          <w:shd w:val="clear" w:color="auto" w:fill="FFFFFF"/>
        </w:rPr>
        <w:t>European Journal of Tourism, Hospitality and Recreation</w:t>
      </w:r>
      <w:r w:rsidR="00B02897" w:rsidRPr="000D450D">
        <w:rPr>
          <w:rFonts w:ascii="Arial" w:hAnsi="Arial" w:cs="Arial"/>
          <w:sz w:val="24"/>
          <w:szCs w:val="24"/>
          <w:shd w:val="clear" w:color="auto" w:fill="FFFFFF"/>
        </w:rPr>
        <w:t xml:space="preserve">, 10(3), pp. 200–202. doi:10.2478/ejthr-2020-0017. </w:t>
      </w:r>
    </w:p>
    <w:p w14:paraId="3429D970" w14:textId="77777777" w:rsidR="00B02897" w:rsidRPr="000D450D" w:rsidRDefault="00B02897" w:rsidP="009F6562">
      <w:pPr>
        <w:pBdr>
          <w:top w:val="nil"/>
          <w:left w:val="nil"/>
          <w:bottom w:val="nil"/>
          <w:right w:val="nil"/>
          <w:between w:val="nil"/>
        </w:pBdr>
        <w:suppressAutoHyphens/>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 xml:space="preserve">North Wales Tourism (2019). </w:t>
      </w:r>
      <w:r w:rsidRPr="000D450D">
        <w:rPr>
          <w:rFonts w:ascii="Arial" w:hAnsi="Arial" w:cs="Arial"/>
          <w:i/>
          <w:iCs/>
          <w:sz w:val="24"/>
          <w:szCs w:val="24"/>
          <w:shd w:val="clear" w:color="auto" w:fill="FFFFFF"/>
        </w:rPr>
        <w:t>Venue Cymru | Meet in North Wales</w:t>
      </w:r>
      <w:r w:rsidRPr="000D450D">
        <w:rPr>
          <w:rFonts w:ascii="Arial" w:hAnsi="Arial" w:cs="Arial"/>
          <w:sz w:val="24"/>
          <w:szCs w:val="24"/>
          <w:shd w:val="clear" w:color="auto" w:fill="FFFFFF"/>
        </w:rPr>
        <w:t xml:space="preserve">. [online] Available at: </w:t>
      </w:r>
      <w:hyperlink r:id="rId24" w:history="1">
        <w:r w:rsidRPr="000D450D">
          <w:rPr>
            <w:rStyle w:val="Hyperlink"/>
            <w:rFonts w:ascii="Arial" w:hAnsi="Arial" w:cs="Arial"/>
            <w:color w:val="auto"/>
            <w:sz w:val="24"/>
            <w:szCs w:val="24"/>
            <w:shd w:val="clear" w:color="auto" w:fill="FFFFFF"/>
          </w:rPr>
          <w:t>https://meetnorthwales.co.uk/item/venue-cymru/</w:t>
        </w:r>
      </w:hyperlink>
    </w:p>
    <w:p w14:paraId="44877C9F" w14:textId="77777777" w:rsidR="00B02897" w:rsidRPr="000D450D" w:rsidRDefault="00B02897" w:rsidP="009F6562">
      <w:pPr>
        <w:pBdr>
          <w:top w:val="nil"/>
          <w:left w:val="nil"/>
          <w:bottom w:val="nil"/>
          <w:right w:val="nil"/>
          <w:between w:val="nil"/>
        </w:pBdr>
        <w:suppressAutoHyphens/>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 xml:space="preserve">Ormerod, N. and Wood, E.H. (2020) ‘Regional Event Tourism Funding Policies: A strategic-relational critique of current practice’, </w:t>
      </w:r>
      <w:r w:rsidRPr="000D450D">
        <w:rPr>
          <w:rFonts w:ascii="Arial" w:hAnsi="Arial" w:cs="Arial"/>
          <w:i/>
          <w:iCs/>
          <w:sz w:val="24"/>
          <w:szCs w:val="24"/>
          <w:shd w:val="clear" w:color="auto" w:fill="FFFFFF"/>
        </w:rPr>
        <w:t>Journal of Travel Research</w:t>
      </w:r>
      <w:r w:rsidRPr="000D450D">
        <w:rPr>
          <w:rFonts w:ascii="Arial" w:hAnsi="Arial" w:cs="Arial"/>
          <w:sz w:val="24"/>
          <w:szCs w:val="24"/>
          <w:shd w:val="clear" w:color="auto" w:fill="FFFFFF"/>
        </w:rPr>
        <w:t xml:space="preserve">, 60(4), pp. 860–877. doi:10.1177/0047287520913631. </w:t>
      </w:r>
    </w:p>
    <w:p w14:paraId="1CC4BEEC" w14:textId="77777777" w:rsidR="00B02897" w:rsidRPr="000D450D" w:rsidRDefault="00B02897" w:rsidP="009F6562">
      <w:pPr>
        <w:pBdr>
          <w:top w:val="nil"/>
          <w:left w:val="nil"/>
          <w:bottom w:val="nil"/>
          <w:right w:val="nil"/>
          <w:between w:val="nil"/>
        </w:pBdr>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 xml:space="preserve">Richards, G. </w:t>
      </w:r>
      <w:r w:rsidRPr="000D450D">
        <w:rPr>
          <w:rFonts w:ascii="Arial" w:hAnsi="Arial" w:cs="Arial"/>
          <w:i/>
          <w:iCs/>
          <w:sz w:val="24"/>
          <w:szCs w:val="24"/>
          <w:shd w:val="clear" w:color="auto" w:fill="FFFFFF"/>
        </w:rPr>
        <w:t>et al.</w:t>
      </w:r>
      <w:r w:rsidRPr="000D450D">
        <w:rPr>
          <w:rFonts w:ascii="Arial" w:hAnsi="Arial" w:cs="Arial"/>
          <w:sz w:val="24"/>
          <w:szCs w:val="24"/>
          <w:shd w:val="clear" w:color="auto" w:fill="FFFFFF"/>
        </w:rPr>
        <w:t xml:space="preserve"> (2022a) ‘Event management literature: Exploring the missing body of knowledge’, </w:t>
      </w:r>
      <w:r w:rsidRPr="000D450D">
        <w:rPr>
          <w:rFonts w:ascii="Arial" w:hAnsi="Arial" w:cs="Arial"/>
          <w:i/>
          <w:iCs/>
          <w:sz w:val="24"/>
          <w:szCs w:val="24"/>
          <w:shd w:val="clear" w:color="auto" w:fill="FFFFFF"/>
        </w:rPr>
        <w:t>Journal of Policy Research in Tourism, Leisure and Events</w:t>
      </w:r>
      <w:r w:rsidRPr="000D450D">
        <w:rPr>
          <w:rFonts w:ascii="Arial" w:hAnsi="Arial" w:cs="Arial"/>
          <w:sz w:val="24"/>
          <w:szCs w:val="24"/>
          <w:shd w:val="clear" w:color="auto" w:fill="FFFFFF"/>
        </w:rPr>
        <w:t xml:space="preserve">, pp. 1–22. doi:10.1080/19407963.2022.2128810. </w:t>
      </w:r>
    </w:p>
    <w:p w14:paraId="42DD316F" w14:textId="4269240D" w:rsidR="00B02897" w:rsidRPr="000D450D" w:rsidRDefault="00B02897" w:rsidP="009F6562">
      <w:pPr>
        <w:pBdr>
          <w:top w:val="nil"/>
          <w:left w:val="nil"/>
          <w:bottom w:val="nil"/>
          <w:right w:val="nil"/>
          <w:between w:val="nil"/>
        </w:pBdr>
        <w:spacing w:after="0" w:line="480" w:lineRule="auto"/>
        <w:ind w:left="720" w:hanging="360"/>
        <w:contextualSpacing/>
        <w:jc w:val="both"/>
        <w:rPr>
          <w:rFonts w:ascii="Arial" w:hAnsi="Arial" w:cs="Arial"/>
          <w:sz w:val="24"/>
          <w:szCs w:val="24"/>
          <w:shd w:val="clear" w:color="auto" w:fill="FFFFFF"/>
        </w:rPr>
      </w:pPr>
      <w:proofErr w:type="spellStart"/>
      <w:r w:rsidRPr="000D450D">
        <w:rPr>
          <w:rFonts w:ascii="Arial" w:hAnsi="Arial" w:cs="Arial"/>
          <w:sz w:val="24"/>
          <w:szCs w:val="24"/>
          <w:shd w:val="clear" w:color="auto" w:fill="FFFFFF"/>
        </w:rPr>
        <w:lastRenderedPageBreak/>
        <w:t>Sarnacchiaro</w:t>
      </w:r>
      <w:proofErr w:type="spellEnd"/>
      <w:r w:rsidRPr="000D450D">
        <w:rPr>
          <w:rFonts w:ascii="Arial" w:hAnsi="Arial" w:cs="Arial"/>
          <w:sz w:val="24"/>
          <w:szCs w:val="24"/>
          <w:shd w:val="clear" w:color="auto" w:fill="FFFFFF"/>
        </w:rPr>
        <w:t xml:space="preserve"> et al. </w:t>
      </w:r>
      <w:r w:rsidR="00CF3760" w:rsidRPr="000D450D">
        <w:rPr>
          <w:rFonts w:ascii="Arial" w:hAnsi="Arial" w:cs="Arial"/>
          <w:sz w:val="24"/>
          <w:szCs w:val="24"/>
          <w:shd w:val="clear" w:color="auto" w:fill="FFFFFF"/>
        </w:rPr>
        <w:t>(</w:t>
      </w:r>
      <w:r w:rsidRPr="000D450D">
        <w:rPr>
          <w:rFonts w:ascii="Arial" w:hAnsi="Arial" w:cs="Arial"/>
          <w:sz w:val="24"/>
          <w:szCs w:val="24"/>
          <w:shd w:val="clear" w:color="auto" w:fill="FFFFFF"/>
        </w:rPr>
        <w:t>2024</w:t>
      </w:r>
      <w:r w:rsidR="00CF3760" w:rsidRPr="000D450D">
        <w:rPr>
          <w:rFonts w:ascii="Arial" w:hAnsi="Arial" w:cs="Arial"/>
          <w:sz w:val="24"/>
          <w:szCs w:val="24"/>
          <w:shd w:val="clear" w:color="auto" w:fill="FFFFFF"/>
        </w:rPr>
        <w:t>)</w:t>
      </w:r>
      <w:r w:rsidRPr="000D450D">
        <w:rPr>
          <w:rFonts w:ascii="Arial" w:hAnsi="Arial" w:cs="Arial"/>
          <w:sz w:val="24"/>
          <w:szCs w:val="24"/>
          <w:shd w:val="clear" w:color="auto" w:fill="FFFFFF"/>
        </w:rPr>
        <w:t xml:space="preserve">. 'The role of blockchain technology in the tourism industry: analyzing the factors affecting its adoption.' </w:t>
      </w:r>
      <w:r w:rsidRPr="000D450D">
        <w:rPr>
          <w:rFonts w:ascii="Arial" w:hAnsi="Arial" w:cs="Arial"/>
          <w:i/>
          <w:sz w:val="24"/>
          <w:szCs w:val="24"/>
          <w:shd w:val="clear" w:color="auto" w:fill="FFFFFF"/>
        </w:rPr>
        <w:t>Quality &amp; Quantity</w:t>
      </w:r>
      <w:r w:rsidRPr="000D450D">
        <w:rPr>
          <w:rFonts w:ascii="Arial" w:hAnsi="Arial" w:cs="Arial"/>
          <w:sz w:val="24"/>
          <w:szCs w:val="24"/>
          <w:shd w:val="clear" w:color="auto" w:fill="FFFFFF"/>
        </w:rPr>
        <w:t xml:space="preserve">, 1-28. </w:t>
      </w:r>
      <w:r w:rsidR="00CF3760" w:rsidRPr="000D450D">
        <w:rPr>
          <w:rFonts w:ascii="Arial" w:hAnsi="Arial" w:cs="Arial"/>
          <w:sz w:val="24"/>
          <w:szCs w:val="24"/>
          <w:shd w:val="clear" w:color="auto" w:fill="FFFFFF"/>
        </w:rPr>
        <w:t xml:space="preserve">Doi: </w:t>
      </w:r>
      <w:hyperlink r:id="rId25" w:history="1">
        <w:r w:rsidRPr="000D450D">
          <w:rPr>
            <w:rStyle w:val="Hyperlink"/>
            <w:rFonts w:ascii="Arial" w:hAnsi="Arial" w:cs="Arial"/>
            <w:color w:val="auto"/>
            <w:sz w:val="24"/>
            <w:szCs w:val="24"/>
            <w:shd w:val="clear" w:color="auto" w:fill="FFFFFF"/>
          </w:rPr>
          <w:t>https://doi.org/10.1007/s11135-024-01836-7</w:t>
        </w:r>
      </w:hyperlink>
      <w:r w:rsidRPr="000D450D">
        <w:rPr>
          <w:rFonts w:ascii="Arial" w:hAnsi="Arial" w:cs="Arial"/>
          <w:sz w:val="24"/>
          <w:szCs w:val="24"/>
          <w:shd w:val="clear" w:color="auto" w:fill="FFFFFF"/>
        </w:rPr>
        <w:t xml:space="preserve"> </w:t>
      </w:r>
    </w:p>
    <w:p w14:paraId="3ABE5707" w14:textId="215A4EB9" w:rsidR="00B02897" w:rsidRPr="000D450D" w:rsidRDefault="00B02897" w:rsidP="009F6562">
      <w:pPr>
        <w:spacing w:line="480" w:lineRule="auto"/>
        <w:ind w:left="720" w:hanging="360"/>
        <w:contextualSpacing/>
        <w:jc w:val="both"/>
        <w:rPr>
          <w:rFonts w:ascii="Arial" w:hAnsi="Arial" w:cs="Arial"/>
          <w:sz w:val="24"/>
          <w:szCs w:val="24"/>
        </w:rPr>
      </w:pPr>
      <w:proofErr w:type="spellStart"/>
      <w:r w:rsidRPr="000D450D">
        <w:rPr>
          <w:rFonts w:ascii="Arial" w:hAnsi="Arial" w:cs="Arial"/>
          <w:sz w:val="24"/>
          <w:szCs w:val="24"/>
        </w:rPr>
        <w:t>Seočanac</w:t>
      </w:r>
      <w:proofErr w:type="spellEnd"/>
      <w:r w:rsidRPr="000D450D">
        <w:rPr>
          <w:rFonts w:ascii="Arial" w:hAnsi="Arial" w:cs="Arial"/>
          <w:sz w:val="24"/>
          <w:szCs w:val="24"/>
        </w:rPr>
        <w:t>, M. (2023</w:t>
      </w:r>
      <w:proofErr w:type="gramStart"/>
      <w:r w:rsidRPr="000D450D">
        <w:rPr>
          <w:rFonts w:ascii="Arial" w:hAnsi="Arial" w:cs="Arial"/>
          <w:sz w:val="24"/>
          <w:szCs w:val="24"/>
        </w:rPr>
        <w:t>).Events</w:t>
      </w:r>
      <w:proofErr w:type="gramEnd"/>
      <w:r w:rsidRPr="000D450D">
        <w:rPr>
          <w:rFonts w:ascii="Arial" w:hAnsi="Arial" w:cs="Arial"/>
          <w:sz w:val="24"/>
          <w:szCs w:val="24"/>
        </w:rPr>
        <w:t xml:space="preserve"> and sustainability: Why and how to organize green </w:t>
      </w:r>
      <w:proofErr w:type="spellStart"/>
      <w:r w:rsidRPr="000D450D">
        <w:rPr>
          <w:rFonts w:ascii="Arial" w:hAnsi="Arial" w:cs="Arial"/>
          <w:sz w:val="24"/>
          <w:szCs w:val="24"/>
        </w:rPr>
        <w:t>events?Economics</w:t>
      </w:r>
      <w:proofErr w:type="spellEnd"/>
      <w:r w:rsidRPr="000D450D">
        <w:rPr>
          <w:rFonts w:ascii="Arial" w:hAnsi="Arial" w:cs="Arial"/>
          <w:sz w:val="24"/>
          <w:szCs w:val="24"/>
        </w:rPr>
        <w:t xml:space="preserve"> of Sustainable Development 7(1), 39-48. </w:t>
      </w:r>
      <w:r w:rsidR="00CF3760" w:rsidRPr="000D450D">
        <w:rPr>
          <w:rFonts w:ascii="Arial" w:hAnsi="Arial" w:cs="Arial"/>
          <w:sz w:val="24"/>
          <w:szCs w:val="24"/>
        </w:rPr>
        <w:t xml:space="preserve">Doi: </w:t>
      </w:r>
      <w:hyperlink r:id="rId26" w:history="1">
        <w:r w:rsidRPr="000D450D">
          <w:rPr>
            <w:rStyle w:val="Hyperlink"/>
            <w:rFonts w:ascii="Arial" w:hAnsi="Arial" w:cs="Arial"/>
            <w:color w:val="auto"/>
            <w:sz w:val="24"/>
            <w:szCs w:val="24"/>
          </w:rPr>
          <w:t>http://dx.doi.org/10.5937/ESD2301039S</w:t>
        </w:r>
      </w:hyperlink>
      <w:r w:rsidRPr="000D450D">
        <w:rPr>
          <w:rFonts w:ascii="Arial" w:hAnsi="Arial" w:cs="Arial"/>
          <w:sz w:val="24"/>
          <w:szCs w:val="24"/>
        </w:rPr>
        <w:t xml:space="preserve">  </w:t>
      </w:r>
    </w:p>
    <w:p w14:paraId="331D6A01" w14:textId="72DA6A0D" w:rsidR="00B02897" w:rsidRPr="000D450D" w:rsidRDefault="00B02897" w:rsidP="009F6562">
      <w:pPr>
        <w:spacing w:line="480" w:lineRule="auto"/>
        <w:ind w:left="720" w:hanging="360"/>
        <w:contextualSpacing/>
        <w:jc w:val="both"/>
        <w:rPr>
          <w:rFonts w:ascii="Arial" w:hAnsi="Arial" w:cs="Arial"/>
          <w:sz w:val="24"/>
          <w:szCs w:val="24"/>
        </w:rPr>
      </w:pPr>
      <w:proofErr w:type="spellStart"/>
      <w:r w:rsidRPr="000D450D">
        <w:rPr>
          <w:rFonts w:ascii="Arial" w:hAnsi="Arial" w:cs="Arial"/>
          <w:sz w:val="24"/>
          <w:szCs w:val="24"/>
        </w:rPr>
        <w:t>Tendikov</w:t>
      </w:r>
      <w:proofErr w:type="spellEnd"/>
      <w:r w:rsidRPr="000D450D">
        <w:rPr>
          <w:rFonts w:ascii="Arial" w:hAnsi="Arial" w:cs="Arial"/>
          <w:sz w:val="24"/>
          <w:szCs w:val="24"/>
        </w:rPr>
        <w:t xml:space="preserve">, N., Rzayeva, L., Saoud, B., </w:t>
      </w:r>
      <w:proofErr w:type="spellStart"/>
      <w:r w:rsidRPr="000D450D">
        <w:rPr>
          <w:rFonts w:ascii="Arial" w:hAnsi="Arial" w:cs="Arial"/>
          <w:sz w:val="24"/>
          <w:szCs w:val="24"/>
        </w:rPr>
        <w:t>Shayea</w:t>
      </w:r>
      <w:proofErr w:type="spellEnd"/>
      <w:r w:rsidRPr="000D450D">
        <w:rPr>
          <w:rFonts w:ascii="Arial" w:hAnsi="Arial" w:cs="Arial"/>
          <w:sz w:val="24"/>
          <w:szCs w:val="24"/>
        </w:rPr>
        <w:t xml:space="preserve">, </w:t>
      </w:r>
      <w:r w:rsidR="00CF3760" w:rsidRPr="000D450D">
        <w:rPr>
          <w:rFonts w:ascii="Arial" w:hAnsi="Arial" w:cs="Arial"/>
          <w:sz w:val="24"/>
          <w:szCs w:val="24"/>
        </w:rPr>
        <w:t xml:space="preserve">I., Azmi, M. H., </w:t>
      </w:r>
      <w:proofErr w:type="spellStart"/>
      <w:r w:rsidR="00CF3760" w:rsidRPr="000D450D">
        <w:rPr>
          <w:rFonts w:ascii="Arial" w:hAnsi="Arial" w:cs="Arial"/>
          <w:sz w:val="24"/>
          <w:szCs w:val="24"/>
        </w:rPr>
        <w:t>Myrzatay</w:t>
      </w:r>
      <w:proofErr w:type="spellEnd"/>
      <w:r w:rsidR="00CF3760" w:rsidRPr="000D450D">
        <w:rPr>
          <w:rFonts w:ascii="Arial" w:hAnsi="Arial" w:cs="Arial"/>
          <w:sz w:val="24"/>
          <w:szCs w:val="24"/>
        </w:rPr>
        <w:t xml:space="preserve">, </w:t>
      </w:r>
      <w:proofErr w:type="spellStart"/>
      <w:r w:rsidR="00CF3760" w:rsidRPr="000D450D">
        <w:rPr>
          <w:rFonts w:ascii="Arial" w:hAnsi="Arial" w:cs="Arial"/>
          <w:sz w:val="24"/>
          <w:szCs w:val="24"/>
        </w:rPr>
        <w:t>A.and</w:t>
      </w:r>
      <w:proofErr w:type="spellEnd"/>
      <w:r w:rsidRPr="000D450D">
        <w:rPr>
          <w:rFonts w:ascii="Arial" w:hAnsi="Arial" w:cs="Arial"/>
          <w:sz w:val="24"/>
          <w:szCs w:val="24"/>
        </w:rPr>
        <w:t xml:space="preserve"> </w:t>
      </w:r>
      <w:proofErr w:type="spellStart"/>
      <w:r w:rsidRPr="000D450D">
        <w:rPr>
          <w:rFonts w:ascii="Arial" w:hAnsi="Arial" w:cs="Arial"/>
          <w:sz w:val="24"/>
          <w:szCs w:val="24"/>
        </w:rPr>
        <w:t>Alnakhli</w:t>
      </w:r>
      <w:proofErr w:type="spellEnd"/>
      <w:r w:rsidRPr="000D450D">
        <w:rPr>
          <w:rFonts w:ascii="Arial" w:hAnsi="Arial" w:cs="Arial"/>
          <w:sz w:val="24"/>
          <w:szCs w:val="24"/>
        </w:rPr>
        <w:t xml:space="preserve">, M. (2024). Security Information Event Management data acquisition and analysis methods with machine learning principles. </w:t>
      </w:r>
      <w:r w:rsidRPr="000D450D">
        <w:rPr>
          <w:rFonts w:ascii="Arial" w:hAnsi="Arial" w:cs="Arial"/>
          <w:i/>
          <w:iCs/>
          <w:sz w:val="24"/>
          <w:szCs w:val="24"/>
        </w:rPr>
        <w:t>Results in Engineering</w:t>
      </w:r>
      <w:r w:rsidRPr="000D450D">
        <w:rPr>
          <w:rFonts w:ascii="Arial" w:hAnsi="Arial" w:cs="Arial"/>
          <w:sz w:val="24"/>
          <w:szCs w:val="24"/>
        </w:rPr>
        <w:t xml:space="preserve">, </w:t>
      </w:r>
      <w:r w:rsidRPr="000D450D">
        <w:rPr>
          <w:rFonts w:ascii="Arial" w:hAnsi="Arial" w:cs="Arial"/>
          <w:i/>
          <w:iCs/>
          <w:sz w:val="24"/>
          <w:szCs w:val="24"/>
        </w:rPr>
        <w:t>22</w:t>
      </w:r>
      <w:r w:rsidRPr="000D450D">
        <w:rPr>
          <w:rFonts w:ascii="Arial" w:hAnsi="Arial" w:cs="Arial"/>
          <w:sz w:val="24"/>
          <w:szCs w:val="24"/>
        </w:rPr>
        <w:t xml:space="preserve">, 102254. </w:t>
      </w:r>
      <w:r w:rsidR="00CF3760" w:rsidRPr="000D450D">
        <w:rPr>
          <w:rFonts w:ascii="Arial" w:hAnsi="Arial" w:cs="Arial"/>
          <w:sz w:val="24"/>
          <w:szCs w:val="24"/>
        </w:rPr>
        <w:t xml:space="preserve">Doi: </w:t>
      </w:r>
      <w:hyperlink r:id="rId27" w:history="1">
        <w:r w:rsidRPr="000D450D">
          <w:rPr>
            <w:rStyle w:val="Hyperlink"/>
            <w:rFonts w:ascii="Arial" w:hAnsi="Arial" w:cs="Arial"/>
            <w:color w:val="auto"/>
            <w:sz w:val="24"/>
            <w:szCs w:val="24"/>
          </w:rPr>
          <w:t>https://doi.org/10.1016/j.rineng.2024.102254</w:t>
        </w:r>
      </w:hyperlink>
      <w:r w:rsidRPr="000D450D">
        <w:rPr>
          <w:rFonts w:ascii="Arial" w:hAnsi="Arial" w:cs="Arial"/>
          <w:sz w:val="24"/>
          <w:szCs w:val="24"/>
        </w:rPr>
        <w:t xml:space="preserve"> </w:t>
      </w:r>
    </w:p>
    <w:p w14:paraId="0A7886A0" w14:textId="3E74E0B8" w:rsidR="00B02897" w:rsidRPr="000D450D" w:rsidRDefault="00CF3760" w:rsidP="009F6562">
      <w:pPr>
        <w:spacing w:line="480" w:lineRule="auto"/>
        <w:ind w:left="720" w:hanging="360"/>
        <w:contextualSpacing/>
        <w:jc w:val="both"/>
        <w:rPr>
          <w:rFonts w:ascii="Arial" w:hAnsi="Arial" w:cs="Arial"/>
          <w:sz w:val="24"/>
          <w:szCs w:val="24"/>
        </w:rPr>
      </w:pPr>
      <w:r w:rsidRPr="000D450D">
        <w:rPr>
          <w:rFonts w:ascii="Arial" w:hAnsi="Arial" w:cs="Arial"/>
          <w:sz w:val="24"/>
          <w:szCs w:val="24"/>
        </w:rPr>
        <w:t>Tripathi, G., Ahad, M. A., and</w:t>
      </w:r>
      <w:r w:rsidR="00B02897" w:rsidRPr="000D450D">
        <w:rPr>
          <w:rFonts w:ascii="Arial" w:hAnsi="Arial" w:cs="Arial"/>
          <w:sz w:val="24"/>
          <w:szCs w:val="24"/>
        </w:rPr>
        <w:t xml:space="preserve"> Casalino, G. </w:t>
      </w:r>
      <w:r w:rsidRPr="000D450D">
        <w:rPr>
          <w:rFonts w:ascii="Arial" w:hAnsi="Arial" w:cs="Arial"/>
          <w:sz w:val="24"/>
          <w:szCs w:val="24"/>
        </w:rPr>
        <w:t>(</w:t>
      </w:r>
      <w:r w:rsidR="00B02897" w:rsidRPr="000D450D">
        <w:rPr>
          <w:rFonts w:ascii="Arial" w:hAnsi="Arial" w:cs="Arial"/>
          <w:sz w:val="24"/>
          <w:szCs w:val="24"/>
        </w:rPr>
        <w:t>2023</w:t>
      </w:r>
      <w:r w:rsidRPr="000D450D">
        <w:rPr>
          <w:rFonts w:ascii="Arial" w:hAnsi="Arial" w:cs="Arial"/>
          <w:sz w:val="24"/>
          <w:szCs w:val="24"/>
        </w:rPr>
        <w:t>)</w:t>
      </w:r>
      <w:r w:rsidR="00B02897" w:rsidRPr="000D450D">
        <w:rPr>
          <w:rFonts w:ascii="Arial" w:hAnsi="Arial" w:cs="Arial"/>
          <w:sz w:val="24"/>
          <w:szCs w:val="24"/>
        </w:rPr>
        <w:t xml:space="preserve">. A comprehensive review of blockchain technology: Underlying principles and historical background with future challenges. </w:t>
      </w:r>
      <w:r w:rsidR="00B02897" w:rsidRPr="000D450D">
        <w:rPr>
          <w:rFonts w:ascii="Arial" w:hAnsi="Arial" w:cs="Arial"/>
          <w:i/>
          <w:iCs/>
          <w:sz w:val="24"/>
          <w:szCs w:val="24"/>
        </w:rPr>
        <w:t>Decision Analytics Journal</w:t>
      </w:r>
      <w:r w:rsidR="00B02897" w:rsidRPr="000D450D">
        <w:rPr>
          <w:rFonts w:ascii="Arial" w:hAnsi="Arial" w:cs="Arial"/>
          <w:sz w:val="24"/>
          <w:szCs w:val="24"/>
        </w:rPr>
        <w:t xml:space="preserve">, </w:t>
      </w:r>
      <w:r w:rsidR="00B02897" w:rsidRPr="000D450D">
        <w:rPr>
          <w:rFonts w:ascii="Arial" w:hAnsi="Arial" w:cs="Arial"/>
          <w:i/>
          <w:iCs/>
          <w:sz w:val="24"/>
          <w:szCs w:val="24"/>
        </w:rPr>
        <w:t>9</w:t>
      </w:r>
      <w:r w:rsidR="00B02897" w:rsidRPr="000D450D">
        <w:rPr>
          <w:rFonts w:ascii="Arial" w:hAnsi="Arial" w:cs="Arial"/>
          <w:sz w:val="24"/>
          <w:szCs w:val="24"/>
        </w:rPr>
        <w:t xml:space="preserve">, 100344, 1-21. </w:t>
      </w:r>
      <w:r w:rsidRPr="000D450D">
        <w:rPr>
          <w:rFonts w:ascii="Arial" w:hAnsi="Arial" w:cs="Arial"/>
          <w:sz w:val="24"/>
          <w:szCs w:val="24"/>
        </w:rPr>
        <w:t xml:space="preserve">Doi: </w:t>
      </w:r>
      <w:hyperlink r:id="rId28" w:history="1">
        <w:r w:rsidR="00B02897" w:rsidRPr="000D450D">
          <w:rPr>
            <w:rStyle w:val="Hyperlink"/>
            <w:rFonts w:ascii="Arial" w:hAnsi="Arial" w:cs="Arial"/>
            <w:color w:val="auto"/>
            <w:sz w:val="24"/>
            <w:szCs w:val="24"/>
          </w:rPr>
          <w:t>https://doi.org/10.1016/j.dajour.2023.100344</w:t>
        </w:r>
      </w:hyperlink>
      <w:r w:rsidR="00B02897" w:rsidRPr="000D450D">
        <w:rPr>
          <w:rFonts w:ascii="Arial" w:hAnsi="Arial" w:cs="Arial"/>
          <w:sz w:val="24"/>
          <w:szCs w:val="24"/>
        </w:rPr>
        <w:t xml:space="preserve"> </w:t>
      </w:r>
    </w:p>
    <w:p w14:paraId="19999341" w14:textId="77777777" w:rsidR="00A470DD" w:rsidRPr="000D450D" w:rsidRDefault="00B02897" w:rsidP="009F6562">
      <w:pPr>
        <w:pBdr>
          <w:top w:val="nil"/>
          <w:left w:val="nil"/>
          <w:bottom w:val="nil"/>
          <w:right w:val="nil"/>
          <w:between w:val="nil"/>
        </w:pBdr>
        <w:spacing w:after="0" w:line="480" w:lineRule="auto"/>
        <w:ind w:left="720" w:hanging="360"/>
        <w:contextualSpacing/>
        <w:jc w:val="both"/>
        <w:rPr>
          <w:rFonts w:ascii="Arial" w:hAnsi="Arial" w:cs="Arial"/>
          <w:sz w:val="24"/>
          <w:szCs w:val="24"/>
          <w:shd w:val="clear" w:color="auto" w:fill="FFFFFF"/>
        </w:rPr>
      </w:pPr>
      <w:r w:rsidRPr="000D450D">
        <w:rPr>
          <w:rFonts w:ascii="Arial" w:hAnsi="Arial" w:cs="Arial"/>
          <w:sz w:val="24"/>
          <w:szCs w:val="24"/>
          <w:shd w:val="clear" w:color="auto" w:fill="FFFFFF"/>
        </w:rPr>
        <w:t xml:space="preserve">Venue Cymru (2024). </w:t>
      </w:r>
      <w:proofErr w:type="spellStart"/>
      <w:r w:rsidRPr="000D450D">
        <w:rPr>
          <w:rFonts w:ascii="Arial" w:hAnsi="Arial" w:cs="Arial"/>
          <w:i/>
          <w:iCs/>
          <w:sz w:val="24"/>
          <w:szCs w:val="24"/>
          <w:shd w:val="clear" w:color="auto" w:fill="FFFFFF"/>
        </w:rPr>
        <w:t>Organise</w:t>
      </w:r>
      <w:proofErr w:type="spellEnd"/>
      <w:r w:rsidRPr="000D450D">
        <w:rPr>
          <w:rFonts w:ascii="Arial" w:hAnsi="Arial" w:cs="Arial"/>
          <w:i/>
          <w:iCs/>
          <w:sz w:val="24"/>
          <w:szCs w:val="24"/>
          <w:shd w:val="clear" w:color="auto" w:fill="FFFFFF"/>
        </w:rPr>
        <w:t xml:space="preserve"> an Event</w:t>
      </w:r>
      <w:r w:rsidRPr="000D450D">
        <w:rPr>
          <w:rFonts w:ascii="Arial" w:hAnsi="Arial" w:cs="Arial"/>
          <w:sz w:val="24"/>
          <w:szCs w:val="24"/>
          <w:shd w:val="clear" w:color="auto" w:fill="FFFFFF"/>
        </w:rPr>
        <w:t xml:space="preserve">. [online] Venue Cymru. Available at: </w:t>
      </w:r>
      <w:hyperlink r:id="rId29" w:history="1">
        <w:r w:rsidRPr="000D450D">
          <w:rPr>
            <w:rStyle w:val="Hyperlink"/>
            <w:rFonts w:ascii="Arial" w:hAnsi="Arial" w:cs="Arial"/>
            <w:color w:val="auto"/>
            <w:sz w:val="24"/>
            <w:szCs w:val="24"/>
            <w:shd w:val="clear" w:color="auto" w:fill="FFFFFF"/>
          </w:rPr>
          <w:t>https://www.venuecymru.co.uk/organise-event</w:t>
        </w:r>
      </w:hyperlink>
    </w:p>
    <w:sectPr w:rsidR="00A470DD" w:rsidRPr="000D450D">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A6121" w14:textId="77777777" w:rsidR="000F7ADD" w:rsidRDefault="000F7ADD" w:rsidP="00B23580">
      <w:pPr>
        <w:spacing w:after="0" w:line="240" w:lineRule="auto"/>
      </w:pPr>
      <w:r>
        <w:separator/>
      </w:r>
    </w:p>
  </w:endnote>
  <w:endnote w:type="continuationSeparator" w:id="0">
    <w:p w14:paraId="094F584C" w14:textId="77777777" w:rsidR="000F7ADD" w:rsidRDefault="000F7ADD" w:rsidP="00B23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AA492" w14:textId="77777777" w:rsidR="000F7ADD" w:rsidRDefault="000F7ADD" w:rsidP="00B23580">
      <w:pPr>
        <w:spacing w:after="0" w:line="240" w:lineRule="auto"/>
      </w:pPr>
      <w:r>
        <w:separator/>
      </w:r>
    </w:p>
  </w:footnote>
  <w:footnote w:type="continuationSeparator" w:id="0">
    <w:p w14:paraId="15FE7BDD" w14:textId="77777777" w:rsidR="000F7ADD" w:rsidRDefault="000F7ADD" w:rsidP="00B235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1334475"/>
      <w:docPartObj>
        <w:docPartGallery w:val="Page Numbers (Top of Page)"/>
        <w:docPartUnique/>
      </w:docPartObj>
    </w:sdtPr>
    <w:sdtEndPr>
      <w:rPr>
        <w:rFonts w:asciiTheme="majorHAnsi" w:hAnsiTheme="majorHAnsi" w:cstheme="majorHAnsi"/>
        <w:noProof/>
        <w:sz w:val="24"/>
      </w:rPr>
    </w:sdtEndPr>
    <w:sdtContent>
      <w:p w14:paraId="506C0C4C" w14:textId="1B764750" w:rsidR="008F782A" w:rsidRPr="00B23580" w:rsidRDefault="008F782A">
        <w:pPr>
          <w:pStyle w:val="Header"/>
          <w:jc w:val="right"/>
          <w:rPr>
            <w:rFonts w:asciiTheme="majorHAnsi" w:hAnsiTheme="majorHAnsi" w:cstheme="majorHAnsi"/>
            <w:sz w:val="24"/>
          </w:rPr>
        </w:pPr>
        <w:r w:rsidRPr="00B23580">
          <w:rPr>
            <w:rFonts w:asciiTheme="majorHAnsi" w:hAnsiTheme="majorHAnsi" w:cstheme="majorHAnsi"/>
            <w:sz w:val="24"/>
          </w:rPr>
          <w:fldChar w:fldCharType="begin"/>
        </w:r>
        <w:r w:rsidRPr="00B23580">
          <w:rPr>
            <w:rFonts w:asciiTheme="majorHAnsi" w:hAnsiTheme="majorHAnsi" w:cstheme="majorHAnsi"/>
            <w:sz w:val="24"/>
          </w:rPr>
          <w:instrText xml:space="preserve"> PAGE   \* MERGEFORMAT </w:instrText>
        </w:r>
        <w:r w:rsidRPr="00B23580">
          <w:rPr>
            <w:rFonts w:asciiTheme="majorHAnsi" w:hAnsiTheme="majorHAnsi" w:cstheme="majorHAnsi"/>
            <w:sz w:val="24"/>
          </w:rPr>
          <w:fldChar w:fldCharType="separate"/>
        </w:r>
        <w:r w:rsidR="00C9728E">
          <w:rPr>
            <w:rFonts w:asciiTheme="majorHAnsi" w:hAnsiTheme="majorHAnsi" w:cstheme="majorHAnsi"/>
            <w:noProof/>
            <w:sz w:val="24"/>
          </w:rPr>
          <w:t>5</w:t>
        </w:r>
        <w:r w:rsidRPr="00B23580">
          <w:rPr>
            <w:rFonts w:asciiTheme="majorHAnsi" w:hAnsiTheme="majorHAnsi" w:cstheme="majorHAnsi"/>
            <w:noProof/>
            <w:sz w:val="24"/>
          </w:rPr>
          <w:fldChar w:fldCharType="end"/>
        </w:r>
      </w:p>
    </w:sdtContent>
  </w:sdt>
  <w:p w14:paraId="5C208F2F" w14:textId="77777777" w:rsidR="008F782A" w:rsidRDefault="008F78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61BE2"/>
    <w:multiLevelType w:val="hybridMultilevel"/>
    <w:tmpl w:val="B3184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C1515"/>
    <w:multiLevelType w:val="hybridMultilevel"/>
    <w:tmpl w:val="79E6F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EA5FE5"/>
    <w:multiLevelType w:val="hybridMultilevel"/>
    <w:tmpl w:val="C57E16BC"/>
    <w:lvl w:ilvl="0" w:tplc="74C880A6">
      <w:start w:val="1"/>
      <w:numFmt w:val="decimal"/>
      <w:lvlText w:val="%1."/>
      <w:lvlJc w:val="left"/>
      <w:pPr>
        <w:ind w:left="720" w:hanging="360"/>
      </w:pPr>
      <w:rPr>
        <w:rFonts w:ascii="Times New Roman" w:hAnsi="Times New Roman" w:cs="Times New Roman" w:hint="default"/>
        <w:b/>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69457D"/>
    <w:multiLevelType w:val="hybridMultilevel"/>
    <w:tmpl w:val="BAE80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1875FF"/>
    <w:multiLevelType w:val="multilevel"/>
    <w:tmpl w:val="FBBC0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383CF0"/>
    <w:multiLevelType w:val="multilevel"/>
    <w:tmpl w:val="EBB65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AA0A8D"/>
    <w:multiLevelType w:val="hybridMultilevel"/>
    <w:tmpl w:val="F5B4A67C"/>
    <w:lvl w:ilvl="0" w:tplc="6BC034D6">
      <w:start w:val="1"/>
      <w:numFmt w:val="bullet"/>
      <w:lvlText w:val="•"/>
      <w:lvlJc w:val="left"/>
      <w:pPr>
        <w:tabs>
          <w:tab w:val="num" w:pos="720"/>
        </w:tabs>
        <w:ind w:left="720" w:hanging="360"/>
      </w:pPr>
      <w:rPr>
        <w:rFonts w:ascii="Arial" w:hAnsi="Arial" w:hint="default"/>
      </w:rPr>
    </w:lvl>
    <w:lvl w:ilvl="1" w:tplc="5CF23BE0" w:tentative="1">
      <w:start w:val="1"/>
      <w:numFmt w:val="bullet"/>
      <w:lvlText w:val="•"/>
      <w:lvlJc w:val="left"/>
      <w:pPr>
        <w:tabs>
          <w:tab w:val="num" w:pos="1440"/>
        </w:tabs>
        <w:ind w:left="1440" w:hanging="360"/>
      </w:pPr>
      <w:rPr>
        <w:rFonts w:ascii="Arial" w:hAnsi="Arial" w:hint="default"/>
      </w:rPr>
    </w:lvl>
    <w:lvl w:ilvl="2" w:tplc="60BA5D26" w:tentative="1">
      <w:start w:val="1"/>
      <w:numFmt w:val="bullet"/>
      <w:lvlText w:val="•"/>
      <w:lvlJc w:val="left"/>
      <w:pPr>
        <w:tabs>
          <w:tab w:val="num" w:pos="2160"/>
        </w:tabs>
        <w:ind w:left="2160" w:hanging="360"/>
      </w:pPr>
      <w:rPr>
        <w:rFonts w:ascii="Arial" w:hAnsi="Arial" w:hint="default"/>
      </w:rPr>
    </w:lvl>
    <w:lvl w:ilvl="3" w:tplc="DF1EFC4C" w:tentative="1">
      <w:start w:val="1"/>
      <w:numFmt w:val="bullet"/>
      <w:lvlText w:val="•"/>
      <w:lvlJc w:val="left"/>
      <w:pPr>
        <w:tabs>
          <w:tab w:val="num" w:pos="2880"/>
        </w:tabs>
        <w:ind w:left="2880" w:hanging="360"/>
      </w:pPr>
      <w:rPr>
        <w:rFonts w:ascii="Arial" w:hAnsi="Arial" w:hint="default"/>
      </w:rPr>
    </w:lvl>
    <w:lvl w:ilvl="4" w:tplc="7758EDD0" w:tentative="1">
      <w:start w:val="1"/>
      <w:numFmt w:val="bullet"/>
      <w:lvlText w:val="•"/>
      <w:lvlJc w:val="left"/>
      <w:pPr>
        <w:tabs>
          <w:tab w:val="num" w:pos="3600"/>
        </w:tabs>
        <w:ind w:left="3600" w:hanging="360"/>
      </w:pPr>
      <w:rPr>
        <w:rFonts w:ascii="Arial" w:hAnsi="Arial" w:hint="default"/>
      </w:rPr>
    </w:lvl>
    <w:lvl w:ilvl="5" w:tplc="C4707F98" w:tentative="1">
      <w:start w:val="1"/>
      <w:numFmt w:val="bullet"/>
      <w:lvlText w:val="•"/>
      <w:lvlJc w:val="left"/>
      <w:pPr>
        <w:tabs>
          <w:tab w:val="num" w:pos="4320"/>
        </w:tabs>
        <w:ind w:left="4320" w:hanging="360"/>
      </w:pPr>
      <w:rPr>
        <w:rFonts w:ascii="Arial" w:hAnsi="Arial" w:hint="default"/>
      </w:rPr>
    </w:lvl>
    <w:lvl w:ilvl="6" w:tplc="8E8C09F4" w:tentative="1">
      <w:start w:val="1"/>
      <w:numFmt w:val="bullet"/>
      <w:lvlText w:val="•"/>
      <w:lvlJc w:val="left"/>
      <w:pPr>
        <w:tabs>
          <w:tab w:val="num" w:pos="5040"/>
        </w:tabs>
        <w:ind w:left="5040" w:hanging="360"/>
      </w:pPr>
      <w:rPr>
        <w:rFonts w:ascii="Arial" w:hAnsi="Arial" w:hint="default"/>
      </w:rPr>
    </w:lvl>
    <w:lvl w:ilvl="7" w:tplc="3E98C162" w:tentative="1">
      <w:start w:val="1"/>
      <w:numFmt w:val="bullet"/>
      <w:lvlText w:val="•"/>
      <w:lvlJc w:val="left"/>
      <w:pPr>
        <w:tabs>
          <w:tab w:val="num" w:pos="5760"/>
        </w:tabs>
        <w:ind w:left="5760" w:hanging="360"/>
      </w:pPr>
      <w:rPr>
        <w:rFonts w:ascii="Arial" w:hAnsi="Arial" w:hint="default"/>
      </w:rPr>
    </w:lvl>
    <w:lvl w:ilvl="8" w:tplc="562EA0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0D0A5A"/>
    <w:multiLevelType w:val="hybridMultilevel"/>
    <w:tmpl w:val="AA58A58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0C168D"/>
    <w:multiLevelType w:val="multilevel"/>
    <w:tmpl w:val="B2448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2845F1"/>
    <w:multiLevelType w:val="hybridMultilevel"/>
    <w:tmpl w:val="265C1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5F4C3E"/>
    <w:multiLevelType w:val="multilevel"/>
    <w:tmpl w:val="50009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51365E"/>
    <w:multiLevelType w:val="multilevel"/>
    <w:tmpl w:val="EB12D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6E4217"/>
    <w:multiLevelType w:val="multilevel"/>
    <w:tmpl w:val="727E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4B29A7"/>
    <w:multiLevelType w:val="multilevel"/>
    <w:tmpl w:val="516AB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2A5416"/>
    <w:multiLevelType w:val="hybridMultilevel"/>
    <w:tmpl w:val="1FF6AC1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5" w15:restartNumberingAfterBreak="0">
    <w:nsid w:val="396354B4"/>
    <w:multiLevelType w:val="multilevel"/>
    <w:tmpl w:val="7384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8E164D"/>
    <w:multiLevelType w:val="hybridMultilevel"/>
    <w:tmpl w:val="85B26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FC63CC"/>
    <w:multiLevelType w:val="multilevel"/>
    <w:tmpl w:val="B7024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C54528"/>
    <w:multiLevelType w:val="multilevel"/>
    <w:tmpl w:val="A47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ED6E48"/>
    <w:multiLevelType w:val="hybridMultilevel"/>
    <w:tmpl w:val="2660B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053593"/>
    <w:multiLevelType w:val="multilevel"/>
    <w:tmpl w:val="13586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AC6BA2"/>
    <w:multiLevelType w:val="hybridMultilevel"/>
    <w:tmpl w:val="02B67100"/>
    <w:lvl w:ilvl="0" w:tplc="A2702B98">
      <w:start w:val="2"/>
      <w:numFmt w:val="upperLetter"/>
      <w:lvlText w:val="%1."/>
      <w:lvlJc w:val="left"/>
      <w:pPr>
        <w:tabs>
          <w:tab w:val="num" w:pos="720"/>
        </w:tabs>
        <w:ind w:left="720" w:hanging="360"/>
      </w:pPr>
    </w:lvl>
    <w:lvl w:ilvl="1" w:tplc="F0A0D498" w:tentative="1">
      <w:start w:val="1"/>
      <w:numFmt w:val="decimal"/>
      <w:lvlText w:val="%2."/>
      <w:lvlJc w:val="left"/>
      <w:pPr>
        <w:tabs>
          <w:tab w:val="num" w:pos="1440"/>
        </w:tabs>
        <w:ind w:left="1440" w:hanging="360"/>
      </w:pPr>
    </w:lvl>
    <w:lvl w:ilvl="2" w:tplc="76AABF8E" w:tentative="1">
      <w:start w:val="1"/>
      <w:numFmt w:val="decimal"/>
      <w:lvlText w:val="%3."/>
      <w:lvlJc w:val="left"/>
      <w:pPr>
        <w:tabs>
          <w:tab w:val="num" w:pos="2160"/>
        </w:tabs>
        <w:ind w:left="2160" w:hanging="360"/>
      </w:pPr>
    </w:lvl>
    <w:lvl w:ilvl="3" w:tplc="573AD008" w:tentative="1">
      <w:start w:val="1"/>
      <w:numFmt w:val="decimal"/>
      <w:lvlText w:val="%4."/>
      <w:lvlJc w:val="left"/>
      <w:pPr>
        <w:tabs>
          <w:tab w:val="num" w:pos="2880"/>
        </w:tabs>
        <w:ind w:left="2880" w:hanging="360"/>
      </w:pPr>
    </w:lvl>
    <w:lvl w:ilvl="4" w:tplc="728E0CD6" w:tentative="1">
      <w:start w:val="1"/>
      <w:numFmt w:val="decimal"/>
      <w:lvlText w:val="%5."/>
      <w:lvlJc w:val="left"/>
      <w:pPr>
        <w:tabs>
          <w:tab w:val="num" w:pos="3600"/>
        </w:tabs>
        <w:ind w:left="3600" w:hanging="360"/>
      </w:pPr>
    </w:lvl>
    <w:lvl w:ilvl="5" w:tplc="DCC2C27A" w:tentative="1">
      <w:start w:val="1"/>
      <w:numFmt w:val="decimal"/>
      <w:lvlText w:val="%6."/>
      <w:lvlJc w:val="left"/>
      <w:pPr>
        <w:tabs>
          <w:tab w:val="num" w:pos="4320"/>
        </w:tabs>
        <w:ind w:left="4320" w:hanging="360"/>
      </w:pPr>
    </w:lvl>
    <w:lvl w:ilvl="6" w:tplc="5BC27DF4" w:tentative="1">
      <w:start w:val="1"/>
      <w:numFmt w:val="decimal"/>
      <w:lvlText w:val="%7."/>
      <w:lvlJc w:val="left"/>
      <w:pPr>
        <w:tabs>
          <w:tab w:val="num" w:pos="5040"/>
        </w:tabs>
        <w:ind w:left="5040" w:hanging="360"/>
      </w:pPr>
    </w:lvl>
    <w:lvl w:ilvl="7" w:tplc="8D42C99C" w:tentative="1">
      <w:start w:val="1"/>
      <w:numFmt w:val="decimal"/>
      <w:lvlText w:val="%8."/>
      <w:lvlJc w:val="left"/>
      <w:pPr>
        <w:tabs>
          <w:tab w:val="num" w:pos="5760"/>
        </w:tabs>
        <w:ind w:left="5760" w:hanging="360"/>
      </w:pPr>
    </w:lvl>
    <w:lvl w:ilvl="8" w:tplc="EAF8F45A" w:tentative="1">
      <w:start w:val="1"/>
      <w:numFmt w:val="decimal"/>
      <w:lvlText w:val="%9."/>
      <w:lvlJc w:val="left"/>
      <w:pPr>
        <w:tabs>
          <w:tab w:val="num" w:pos="6480"/>
        </w:tabs>
        <w:ind w:left="6480" w:hanging="360"/>
      </w:pPr>
    </w:lvl>
  </w:abstractNum>
  <w:abstractNum w:abstractNumId="22" w15:restartNumberingAfterBreak="0">
    <w:nsid w:val="59A434E1"/>
    <w:multiLevelType w:val="multilevel"/>
    <w:tmpl w:val="A9D4D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F20BD7"/>
    <w:multiLevelType w:val="multilevel"/>
    <w:tmpl w:val="B17EA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2662B9"/>
    <w:multiLevelType w:val="hybridMultilevel"/>
    <w:tmpl w:val="54B4F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47A6269"/>
    <w:multiLevelType w:val="multilevel"/>
    <w:tmpl w:val="61DA5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EC2929"/>
    <w:multiLevelType w:val="multilevel"/>
    <w:tmpl w:val="ABA2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AD5311"/>
    <w:multiLevelType w:val="multilevel"/>
    <w:tmpl w:val="0838B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004B19"/>
    <w:multiLevelType w:val="hybridMultilevel"/>
    <w:tmpl w:val="B6CE9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687B40"/>
    <w:multiLevelType w:val="multilevel"/>
    <w:tmpl w:val="211A2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A431C31"/>
    <w:multiLevelType w:val="hybridMultilevel"/>
    <w:tmpl w:val="86AE4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9851106">
    <w:abstractNumId w:val="2"/>
  </w:num>
  <w:num w:numId="2" w16cid:durableId="416099323">
    <w:abstractNumId w:val="22"/>
    <w:lvlOverride w:ilvl="0">
      <w:lvl w:ilvl="0">
        <w:numFmt w:val="lowerLetter"/>
        <w:lvlText w:val="%1."/>
        <w:lvlJc w:val="left"/>
      </w:lvl>
    </w:lvlOverride>
  </w:num>
  <w:num w:numId="3" w16cid:durableId="319970052">
    <w:abstractNumId w:val="25"/>
    <w:lvlOverride w:ilvl="0">
      <w:lvl w:ilvl="0">
        <w:numFmt w:val="lowerLetter"/>
        <w:lvlText w:val="%1."/>
        <w:lvlJc w:val="left"/>
      </w:lvl>
    </w:lvlOverride>
  </w:num>
  <w:num w:numId="4" w16cid:durableId="2092386347">
    <w:abstractNumId w:val="17"/>
    <w:lvlOverride w:ilvl="0">
      <w:lvl w:ilvl="0">
        <w:numFmt w:val="upperLetter"/>
        <w:lvlText w:val="%1."/>
        <w:lvlJc w:val="left"/>
      </w:lvl>
    </w:lvlOverride>
  </w:num>
  <w:num w:numId="5" w16cid:durableId="182979042">
    <w:abstractNumId w:val="23"/>
  </w:num>
  <w:num w:numId="6" w16cid:durableId="1101216601">
    <w:abstractNumId w:val="10"/>
  </w:num>
  <w:num w:numId="7" w16cid:durableId="1211116764">
    <w:abstractNumId w:val="8"/>
    <w:lvlOverride w:ilvl="0">
      <w:lvl w:ilvl="0">
        <w:numFmt w:val="lowerLetter"/>
        <w:lvlText w:val="%1."/>
        <w:lvlJc w:val="left"/>
      </w:lvl>
    </w:lvlOverride>
  </w:num>
  <w:num w:numId="8" w16cid:durableId="1587954211">
    <w:abstractNumId w:val="21"/>
  </w:num>
  <w:num w:numId="9" w16cid:durableId="560798857">
    <w:abstractNumId w:val="27"/>
  </w:num>
  <w:num w:numId="10" w16cid:durableId="1781951888">
    <w:abstractNumId w:val="3"/>
  </w:num>
  <w:num w:numId="11" w16cid:durableId="2105107381">
    <w:abstractNumId w:val="4"/>
  </w:num>
  <w:num w:numId="12" w16cid:durableId="589195502">
    <w:abstractNumId w:val="6"/>
  </w:num>
  <w:num w:numId="13" w16cid:durableId="1030648238">
    <w:abstractNumId w:val="28"/>
  </w:num>
  <w:num w:numId="14" w16cid:durableId="1495486016">
    <w:abstractNumId w:val="7"/>
  </w:num>
  <w:num w:numId="15" w16cid:durableId="240724072">
    <w:abstractNumId w:val="29"/>
    <w:lvlOverride w:ilvl="0">
      <w:lvl w:ilvl="0">
        <w:numFmt w:val="lowerLetter"/>
        <w:lvlText w:val="%1."/>
        <w:lvlJc w:val="left"/>
      </w:lvl>
    </w:lvlOverride>
  </w:num>
  <w:num w:numId="16" w16cid:durableId="21177243">
    <w:abstractNumId w:val="11"/>
  </w:num>
  <w:num w:numId="17" w16cid:durableId="649217552">
    <w:abstractNumId w:val="18"/>
  </w:num>
  <w:num w:numId="18" w16cid:durableId="1339964864">
    <w:abstractNumId w:val="15"/>
  </w:num>
  <w:num w:numId="19" w16cid:durableId="142895897">
    <w:abstractNumId w:val="5"/>
  </w:num>
  <w:num w:numId="20" w16cid:durableId="298388589">
    <w:abstractNumId w:val="1"/>
  </w:num>
  <w:num w:numId="21" w16cid:durableId="390545809">
    <w:abstractNumId w:val="14"/>
  </w:num>
  <w:num w:numId="22" w16cid:durableId="835876765">
    <w:abstractNumId w:val="24"/>
  </w:num>
  <w:num w:numId="23" w16cid:durableId="695352118">
    <w:abstractNumId w:val="30"/>
  </w:num>
  <w:num w:numId="24" w16cid:durableId="790631311">
    <w:abstractNumId w:val="19"/>
  </w:num>
  <w:num w:numId="25" w16cid:durableId="715274603">
    <w:abstractNumId w:val="16"/>
  </w:num>
  <w:num w:numId="26" w16cid:durableId="98768178">
    <w:abstractNumId w:val="0"/>
  </w:num>
  <w:num w:numId="27" w16cid:durableId="656566954">
    <w:abstractNumId w:val="9"/>
  </w:num>
  <w:num w:numId="28" w16cid:durableId="108551658">
    <w:abstractNumId w:val="20"/>
  </w:num>
  <w:num w:numId="29" w16cid:durableId="670110077">
    <w:abstractNumId w:val="13"/>
  </w:num>
  <w:num w:numId="30" w16cid:durableId="1759786375">
    <w:abstractNumId w:val="12"/>
  </w:num>
  <w:num w:numId="31" w16cid:durableId="168875115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2NDGwtDAxsLAwNDJV0lEKTi0uzszPAykwqQUApArtUCwAAAA="/>
  </w:docVars>
  <w:rsids>
    <w:rsidRoot w:val="00B23580"/>
    <w:rsid w:val="00003794"/>
    <w:rsid w:val="000322AB"/>
    <w:rsid w:val="00047BAA"/>
    <w:rsid w:val="00061413"/>
    <w:rsid w:val="0006666F"/>
    <w:rsid w:val="00090E03"/>
    <w:rsid w:val="0009357C"/>
    <w:rsid w:val="000A638D"/>
    <w:rsid w:val="000D450D"/>
    <w:rsid w:val="000E1A7C"/>
    <w:rsid w:val="000F7ADD"/>
    <w:rsid w:val="001058FB"/>
    <w:rsid w:val="00120AFA"/>
    <w:rsid w:val="001821BE"/>
    <w:rsid w:val="0018514F"/>
    <w:rsid w:val="001A0360"/>
    <w:rsid w:val="001A5193"/>
    <w:rsid w:val="001C5F6F"/>
    <w:rsid w:val="001D535B"/>
    <w:rsid w:val="001E3ED7"/>
    <w:rsid w:val="00270216"/>
    <w:rsid w:val="00293CF7"/>
    <w:rsid w:val="00295890"/>
    <w:rsid w:val="002A5D49"/>
    <w:rsid w:val="002B4022"/>
    <w:rsid w:val="002F5E14"/>
    <w:rsid w:val="0036464A"/>
    <w:rsid w:val="00371A2B"/>
    <w:rsid w:val="00376657"/>
    <w:rsid w:val="00385584"/>
    <w:rsid w:val="0038647D"/>
    <w:rsid w:val="003965D9"/>
    <w:rsid w:val="003A1A4F"/>
    <w:rsid w:val="003C661B"/>
    <w:rsid w:val="00403EE7"/>
    <w:rsid w:val="0042547F"/>
    <w:rsid w:val="00427E62"/>
    <w:rsid w:val="0046069B"/>
    <w:rsid w:val="005032F7"/>
    <w:rsid w:val="00504238"/>
    <w:rsid w:val="00505658"/>
    <w:rsid w:val="005072E9"/>
    <w:rsid w:val="00560A0D"/>
    <w:rsid w:val="00564B96"/>
    <w:rsid w:val="00570984"/>
    <w:rsid w:val="005A282B"/>
    <w:rsid w:val="005A29AC"/>
    <w:rsid w:val="005A4227"/>
    <w:rsid w:val="005C400C"/>
    <w:rsid w:val="005C6E99"/>
    <w:rsid w:val="005E0CA4"/>
    <w:rsid w:val="005E22DB"/>
    <w:rsid w:val="00626A85"/>
    <w:rsid w:val="006457BF"/>
    <w:rsid w:val="006560E2"/>
    <w:rsid w:val="00663D73"/>
    <w:rsid w:val="006C31AB"/>
    <w:rsid w:val="006F2EB6"/>
    <w:rsid w:val="006F646E"/>
    <w:rsid w:val="0070168D"/>
    <w:rsid w:val="00712EF1"/>
    <w:rsid w:val="00716099"/>
    <w:rsid w:val="00732B51"/>
    <w:rsid w:val="007912D6"/>
    <w:rsid w:val="007918BA"/>
    <w:rsid w:val="0079634F"/>
    <w:rsid w:val="00801B8C"/>
    <w:rsid w:val="00803672"/>
    <w:rsid w:val="00840849"/>
    <w:rsid w:val="00877127"/>
    <w:rsid w:val="00877E72"/>
    <w:rsid w:val="008819FF"/>
    <w:rsid w:val="00893C57"/>
    <w:rsid w:val="008C1DBE"/>
    <w:rsid w:val="008D08CA"/>
    <w:rsid w:val="008E3ED1"/>
    <w:rsid w:val="008F782A"/>
    <w:rsid w:val="00926A8A"/>
    <w:rsid w:val="009338BF"/>
    <w:rsid w:val="009735D1"/>
    <w:rsid w:val="009A0E0A"/>
    <w:rsid w:val="009A79A1"/>
    <w:rsid w:val="009C5CD9"/>
    <w:rsid w:val="009E7110"/>
    <w:rsid w:val="009F289D"/>
    <w:rsid w:val="009F4C2A"/>
    <w:rsid w:val="009F6562"/>
    <w:rsid w:val="00A25E7D"/>
    <w:rsid w:val="00A3102A"/>
    <w:rsid w:val="00A470DD"/>
    <w:rsid w:val="00A53105"/>
    <w:rsid w:val="00A67406"/>
    <w:rsid w:val="00AB2A56"/>
    <w:rsid w:val="00AB769D"/>
    <w:rsid w:val="00AD545A"/>
    <w:rsid w:val="00AD5A24"/>
    <w:rsid w:val="00AF3462"/>
    <w:rsid w:val="00AF707E"/>
    <w:rsid w:val="00B02897"/>
    <w:rsid w:val="00B07564"/>
    <w:rsid w:val="00B23580"/>
    <w:rsid w:val="00B55461"/>
    <w:rsid w:val="00B61D53"/>
    <w:rsid w:val="00B631F8"/>
    <w:rsid w:val="00B94A9F"/>
    <w:rsid w:val="00BB0EA1"/>
    <w:rsid w:val="00BF2967"/>
    <w:rsid w:val="00C033AD"/>
    <w:rsid w:val="00C402EE"/>
    <w:rsid w:val="00C62BAF"/>
    <w:rsid w:val="00C9450B"/>
    <w:rsid w:val="00C9728E"/>
    <w:rsid w:val="00CC1E64"/>
    <w:rsid w:val="00CD3DD7"/>
    <w:rsid w:val="00CF03A4"/>
    <w:rsid w:val="00CF3760"/>
    <w:rsid w:val="00D408DB"/>
    <w:rsid w:val="00D87E80"/>
    <w:rsid w:val="00D9291B"/>
    <w:rsid w:val="00D976B7"/>
    <w:rsid w:val="00DA4DD0"/>
    <w:rsid w:val="00DD51E5"/>
    <w:rsid w:val="00E01885"/>
    <w:rsid w:val="00E361FD"/>
    <w:rsid w:val="00E529BE"/>
    <w:rsid w:val="00E56813"/>
    <w:rsid w:val="00E71BDB"/>
    <w:rsid w:val="00E85431"/>
    <w:rsid w:val="00EB4843"/>
    <w:rsid w:val="00F34866"/>
    <w:rsid w:val="00F5512B"/>
    <w:rsid w:val="00F91935"/>
    <w:rsid w:val="00FB671A"/>
    <w:rsid w:val="00FF1BC1"/>
    <w:rsid w:val="00FF7A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FD9A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8FB"/>
  </w:style>
  <w:style w:type="paragraph" w:styleId="Heading4">
    <w:name w:val="heading 4"/>
    <w:basedOn w:val="Normal"/>
    <w:link w:val="Heading4Char"/>
    <w:uiPriority w:val="9"/>
    <w:qFormat/>
    <w:rsid w:val="000D450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5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580"/>
  </w:style>
  <w:style w:type="paragraph" w:styleId="Footer">
    <w:name w:val="footer"/>
    <w:basedOn w:val="Normal"/>
    <w:link w:val="FooterChar"/>
    <w:uiPriority w:val="99"/>
    <w:unhideWhenUsed/>
    <w:rsid w:val="00B235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580"/>
  </w:style>
  <w:style w:type="paragraph" w:styleId="ListParagraph">
    <w:name w:val="List Paragraph"/>
    <w:basedOn w:val="Normal"/>
    <w:uiPriority w:val="34"/>
    <w:qFormat/>
    <w:rsid w:val="0070168D"/>
    <w:pPr>
      <w:ind w:left="720"/>
      <w:contextualSpacing/>
    </w:pPr>
  </w:style>
  <w:style w:type="character" w:styleId="Hyperlink">
    <w:name w:val="Hyperlink"/>
    <w:basedOn w:val="DefaultParagraphFont"/>
    <w:uiPriority w:val="99"/>
    <w:unhideWhenUsed/>
    <w:rsid w:val="00A53105"/>
    <w:rPr>
      <w:color w:val="0563C1" w:themeColor="hyperlink"/>
      <w:u w:val="single"/>
    </w:rPr>
  </w:style>
  <w:style w:type="paragraph" w:styleId="NormalWeb">
    <w:name w:val="Normal (Web)"/>
    <w:basedOn w:val="Normal"/>
    <w:uiPriority w:val="99"/>
    <w:unhideWhenUsed/>
    <w:rsid w:val="006560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6560E2"/>
  </w:style>
  <w:style w:type="character" w:styleId="Strong">
    <w:name w:val="Strong"/>
    <w:basedOn w:val="DefaultParagraphFont"/>
    <w:uiPriority w:val="22"/>
    <w:qFormat/>
    <w:rsid w:val="00427E62"/>
    <w:rPr>
      <w:b/>
      <w:bCs/>
    </w:rPr>
  </w:style>
  <w:style w:type="character" w:styleId="Emphasis">
    <w:name w:val="Emphasis"/>
    <w:basedOn w:val="DefaultParagraphFont"/>
    <w:uiPriority w:val="20"/>
    <w:qFormat/>
    <w:rsid w:val="00427E62"/>
    <w:rPr>
      <w:i/>
      <w:iCs/>
    </w:rPr>
  </w:style>
  <w:style w:type="character" w:styleId="CommentReference">
    <w:name w:val="annotation reference"/>
    <w:basedOn w:val="DefaultParagraphFont"/>
    <w:uiPriority w:val="99"/>
    <w:semiHidden/>
    <w:unhideWhenUsed/>
    <w:rsid w:val="00AB769D"/>
    <w:rPr>
      <w:sz w:val="16"/>
      <w:szCs w:val="16"/>
    </w:rPr>
  </w:style>
  <w:style w:type="paragraph" w:styleId="CommentText">
    <w:name w:val="annotation text"/>
    <w:basedOn w:val="Normal"/>
    <w:link w:val="CommentTextChar"/>
    <w:uiPriority w:val="99"/>
    <w:semiHidden/>
    <w:unhideWhenUsed/>
    <w:rsid w:val="00AB769D"/>
    <w:pPr>
      <w:spacing w:line="240" w:lineRule="auto"/>
    </w:pPr>
    <w:rPr>
      <w:sz w:val="20"/>
      <w:szCs w:val="20"/>
    </w:rPr>
  </w:style>
  <w:style w:type="character" w:customStyle="1" w:styleId="CommentTextChar">
    <w:name w:val="Comment Text Char"/>
    <w:basedOn w:val="DefaultParagraphFont"/>
    <w:link w:val="CommentText"/>
    <w:uiPriority w:val="99"/>
    <w:semiHidden/>
    <w:rsid w:val="00AB769D"/>
    <w:rPr>
      <w:sz w:val="20"/>
      <w:szCs w:val="20"/>
    </w:rPr>
  </w:style>
  <w:style w:type="paragraph" w:styleId="CommentSubject">
    <w:name w:val="annotation subject"/>
    <w:basedOn w:val="CommentText"/>
    <w:next w:val="CommentText"/>
    <w:link w:val="CommentSubjectChar"/>
    <w:uiPriority w:val="99"/>
    <w:semiHidden/>
    <w:unhideWhenUsed/>
    <w:rsid w:val="00AB769D"/>
    <w:rPr>
      <w:b/>
      <w:bCs/>
    </w:rPr>
  </w:style>
  <w:style w:type="character" w:customStyle="1" w:styleId="CommentSubjectChar">
    <w:name w:val="Comment Subject Char"/>
    <w:basedOn w:val="CommentTextChar"/>
    <w:link w:val="CommentSubject"/>
    <w:uiPriority w:val="99"/>
    <w:semiHidden/>
    <w:rsid w:val="00AB769D"/>
    <w:rPr>
      <w:b/>
      <w:bCs/>
      <w:sz w:val="20"/>
      <w:szCs w:val="20"/>
    </w:rPr>
  </w:style>
  <w:style w:type="paragraph" w:styleId="BalloonText">
    <w:name w:val="Balloon Text"/>
    <w:basedOn w:val="Normal"/>
    <w:link w:val="BalloonTextChar"/>
    <w:uiPriority w:val="99"/>
    <w:semiHidden/>
    <w:unhideWhenUsed/>
    <w:rsid w:val="00AB76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769D"/>
    <w:rPr>
      <w:rFonts w:ascii="Segoe UI" w:hAnsi="Segoe UI" w:cs="Segoe UI"/>
      <w:sz w:val="18"/>
      <w:szCs w:val="18"/>
    </w:rPr>
  </w:style>
  <w:style w:type="character" w:customStyle="1" w:styleId="Heading4Char">
    <w:name w:val="Heading 4 Char"/>
    <w:basedOn w:val="DefaultParagraphFont"/>
    <w:link w:val="Heading4"/>
    <w:uiPriority w:val="9"/>
    <w:rsid w:val="000D450D"/>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3469">
      <w:bodyDiv w:val="1"/>
      <w:marLeft w:val="0"/>
      <w:marRight w:val="0"/>
      <w:marTop w:val="0"/>
      <w:marBottom w:val="0"/>
      <w:divBdr>
        <w:top w:val="none" w:sz="0" w:space="0" w:color="auto"/>
        <w:left w:val="none" w:sz="0" w:space="0" w:color="auto"/>
        <w:bottom w:val="none" w:sz="0" w:space="0" w:color="auto"/>
        <w:right w:val="none" w:sz="0" w:space="0" w:color="auto"/>
      </w:divBdr>
    </w:div>
    <w:div w:id="274337693">
      <w:bodyDiv w:val="1"/>
      <w:marLeft w:val="0"/>
      <w:marRight w:val="0"/>
      <w:marTop w:val="0"/>
      <w:marBottom w:val="0"/>
      <w:divBdr>
        <w:top w:val="none" w:sz="0" w:space="0" w:color="auto"/>
        <w:left w:val="none" w:sz="0" w:space="0" w:color="auto"/>
        <w:bottom w:val="none" w:sz="0" w:space="0" w:color="auto"/>
        <w:right w:val="none" w:sz="0" w:space="0" w:color="auto"/>
      </w:divBdr>
    </w:div>
    <w:div w:id="386337823">
      <w:bodyDiv w:val="1"/>
      <w:marLeft w:val="0"/>
      <w:marRight w:val="0"/>
      <w:marTop w:val="0"/>
      <w:marBottom w:val="0"/>
      <w:divBdr>
        <w:top w:val="none" w:sz="0" w:space="0" w:color="auto"/>
        <w:left w:val="none" w:sz="0" w:space="0" w:color="auto"/>
        <w:bottom w:val="none" w:sz="0" w:space="0" w:color="auto"/>
        <w:right w:val="none" w:sz="0" w:space="0" w:color="auto"/>
      </w:divBdr>
    </w:div>
    <w:div w:id="498735241">
      <w:bodyDiv w:val="1"/>
      <w:marLeft w:val="0"/>
      <w:marRight w:val="0"/>
      <w:marTop w:val="0"/>
      <w:marBottom w:val="0"/>
      <w:divBdr>
        <w:top w:val="none" w:sz="0" w:space="0" w:color="auto"/>
        <w:left w:val="none" w:sz="0" w:space="0" w:color="auto"/>
        <w:bottom w:val="none" w:sz="0" w:space="0" w:color="auto"/>
        <w:right w:val="none" w:sz="0" w:space="0" w:color="auto"/>
      </w:divBdr>
    </w:div>
    <w:div w:id="631055617">
      <w:bodyDiv w:val="1"/>
      <w:marLeft w:val="0"/>
      <w:marRight w:val="0"/>
      <w:marTop w:val="0"/>
      <w:marBottom w:val="0"/>
      <w:divBdr>
        <w:top w:val="none" w:sz="0" w:space="0" w:color="auto"/>
        <w:left w:val="none" w:sz="0" w:space="0" w:color="auto"/>
        <w:bottom w:val="none" w:sz="0" w:space="0" w:color="auto"/>
        <w:right w:val="none" w:sz="0" w:space="0" w:color="auto"/>
      </w:divBdr>
    </w:div>
    <w:div w:id="662901163">
      <w:bodyDiv w:val="1"/>
      <w:marLeft w:val="0"/>
      <w:marRight w:val="0"/>
      <w:marTop w:val="0"/>
      <w:marBottom w:val="0"/>
      <w:divBdr>
        <w:top w:val="none" w:sz="0" w:space="0" w:color="auto"/>
        <w:left w:val="none" w:sz="0" w:space="0" w:color="auto"/>
        <w:bottom w:val="none" w:sz="0" w:space="0" w:color="auto"/>
        <w:right w:val="none" w:sz="0" w:space="0" w:color="auto"/>
      </w:divBdr>
    </w:div>
    <w:div w:id="758595803">
      <w:bodyDiv w:val="1"/>
      <w:marLeft w:val="0"/>
      <w:marRight w:val="0"/>
      <w:marTop w:val="0"/>
      <w:marBottom w:val="0"/>
      <w:divBdr>
        <w:top w:val="none" w:sz="0" w:space="0" w:color="auto"/>
        <w:left w:val="none" w:sz="0" w:space="0" w:color="auto"/>
        <w:bottom w:val="none" w:sz="0" w:space="0" w:color="auto"/>
        <w:right w:val="none" w:sz="0" w:space="0" w:color="auto"/>
      </w:divBdr>
    </w:div>
    <w:div w:id="821387920">
      <w:bodyDiv w:val="1"/>
      <w:marLeft w:val="0"/>
      <w:marRight w:val="0"/>
      <w:marTop w:val="0"/>
      <w:marBottom w:val="0"/>
      <w:divBdr>
        <w:top w:val="none" w:sz="0" w:space="0" w:color="auto"/>
        <w:left w:val="none" w:sz="0" w:space="0" w:color="auto"/>
        <w:bottom w:val="none" w:sz="0" w:space="0" w:color="auto"/>
        <w:right w:val="none" w:sz="0" w:space="0" w:color="auto"/>
      </w:divBdr>
    </w:div>
    <w:div w:id="995449433">
      <w:bodyDiv w:val="1"/>
      <w:marLeft w:val="0"/>
      <w:marRight w:val="0"/>
      <w:marTop w:val="0"/>
      <w:marBottom w:val="0"/>
      <w:divBdr>
        <w:top w:val="none" w:sz="0" w:space="0" w:color="auto"/>
        <w:left w:val="none" w:sz="0" w:space="0" w:color="auto"/>
        <w:bottom w:val="none" w:sz="0" w:space="0" w:color="auto"/>
        <w:right w:val="none" w:sz="0" w:space="0" w:color="auto"/>
      </w:divBdr>
      <w:divsChild>
        <w:div w:id="1899393398">
          <w:marLeft w:val="274"/>
          <w:marRight w:val="0"/>
          <w:marTop w:val="0"/>
          <w:marBottom w:val="0"/>
          <w:divBdr>
            <w:top w:val="none" w:sz="0" w:space="0" w:color="auto"/>
            <w:left w:val="none" w:sz="0" w:space="0" w:color="auto"/>
            <w:bottom w:val="none" w:sz="0" w:space="0" w:color="auto"/>
            <w:right w:val="none" w:sz="0" w:space="0" w:color="auto"/>
          </w:divBdr>
        </w:div>
        <w:div w:id="878515529">
          <w:marLeft w:val="274"/>
          <w:marRight w:val="0"/>
          <w:marTop w:val="0"/>
          <w:marBottom w:val="0"/>
          <w:divBdr>
            <w:top w:val="none" w:sz="0" w:space="0" w:color="auto"/>
            <w:left w:val="none" w:sz="0" w:space="0" w:color="auto"/>
            <w:bottom w:val="none" w:sz="0" w:space="0" w:color="auto"/>
            <w:right w:val="none" w:sz="0" w:space="0" w:color="auto"/>
          </w:divBdr>
        </w:div>
        <w:div w:id="1240796824">
          <w:marLeft w:val="274"/>
          <w:marRight w:val="0"/>
          <w:marTop w:val="0"/>
          <w:marBottom w:val="0"/>
          <w:divBdr>
            <w:top w:val="none" w:sz="0" w:space="0" w:color="auto"/>
            <w:left w:val="none" w:sz="0" w:space="0" w:color="auto"/>
            <w:bottom w:val="none" w:sz="0" w:space="0" w:color="auto"/>
            <w:right w:val="none" w:sz="0" w:space="0" w:color="auto"/>
          </w:divBdr>
        </w:div>
        <w:div w:id="477067464">
          <w:marLeft w:val="274"/>
          <w:marRight w:val="0"/>
          <w:marTop w:val="0"/>
          <w:marBottom w:val="0"/>
          <w:divBdr>
            <w:top w:val="none" w:sz="0" w:space="0" w:color="auto"/>
            <w:left w:val="none" w:sz="0" w:space="0" w:color="auto"/>
            <w:bottom w:val="none" w:sz="0" w:space="0" w:color="auto"/>
            <w:right w:val="none" w:sz="0" w:space="0" w:color="auto"/>
          </w:divBdr>
        </w:div>
        <w:div w:id="1132215028">
          <w:marLeft w:val="274"/>
          <w:marRight w:val="0"/>
          <w:marTop w:val="0"/>
          <w:marBottom w:val="0"/>
          <w:divBdr>
            <w:top w:val="none" w:sz="0" w:space="0" w:color="auto"/>
            <w:left w:val="none" w:sz="0" w:space="0" w:color="auto"/>
            <w:bottom w:val="none" w:sz="0" w:space="0" w:color="auto"/>
            <w:right w:val="none" w:sz="0" w:space="0" w:color="auto"/>
          </w:divBdr>
        </w:div>
      </w:divsChild>
    </w:div>
    <w:div w:id="1087186854">
      <w:bodyDiv w:val="1"/>
      <w:marLeft w:val="0"/>
      <w:marRight w:val="0"/>
      <w:marTop w:val="0"/>
      <w:marBottom w:val="0"/>
      <w:divBdr>
        <w:top w:val="none" w:sz="0" w:space="0" w:color="auto"/>
        <w:left w:val="none" w:sz="0" w:space="0" w:color="auto"/>
        <w:bottom w:val="none" w:sz="0" w:space="0" w:color="auto"/>
        <w:right w:val="none" w:sz="0" w:space="0" w:color="auto"/>
      </w:divBdr>
    </w:div>
    <w:div w:id="1209758695">
      <w:bodyDiv w:val="1"/>
      <w:marLeft w:val="0"/>
      <w:marRight w:val="0"/>
      <w:marTop w:val="0"/>
      <w:marBottom w:val="0"/>
      <w:divBdr>
        <w:top w:val="none" w:sz="0" w:space="0" w:color="auto"/>
        <w:left w:val="none" w:sz="0" w:space="0" w:color="auto"/>
        <w:bottom w:val="none" w:sz="0" w:space="0" w:color="auto"/>
        <w:right w:val="none" w:sz="0" w:space="0" w:color="auto"/>
      </w:divBdr>
    </w:div>
    <w:div w:id="1391729076">
      <w:bodyDiv w:val="1"/>
      <w:marLeft w:val="0"/>
      <w:marRight w:val="0"/>
      <w:marTop w:val="0"/>
      <w:marBottom w:val="0"/>
      <w:divBdr>
        <w:top w:val="none" w:sz="0" w:space="0" w:color="auto"/>
        <w:left w:val="none" w:sz="0" w:space="0" w:color="auto"/>
        <w:bottom w:val="none" w:sz="0" w:space="0" w:color="auto"/>
        <w:right w:val="none" w:sz="0" w:space="0" w:color="auto"/>
      </w:divBdr>
    </w:div>
    <w:div w:id="1394742059">
      <w:bodyDiv w:val="1"/>
      <w:marLeft w:val="0"/>
      <w:marRight w:val="0"/>
      <w:marTop w:val="0"/>
      <w:marBottom w:val="0"/>
      <w:divBdr>
        <w:top w:val="none" w:sz="0" w:space="0" w:color="auto"/>
        <w:left w:val="none" w:sz="0" w:space="0" w:color="auto"/>
        <w:bottom w:val="none" w:sz="0" w:space="0" w:color="auto"/>
        <w:right w:val="none" w:sz="0" w:space="0" w:color="auto"/>
      </w:divBdr>
    </w:div>
    <w:div w:id="1485317805">
      <w:bodyDiv w:val="1"/>
      <w:marLeft w:val="0"/>
      <w:marRight w:val="0"/>
      <w:marTop w:val="0"/>
      <w:marBottom w:val="0"/>
      <w:divBdr>
        <w:top w:val="none" w:sz="0" w:space="0" w:color="auto"/>
        <w:left w:val="none" w:sz="0" w:space="0" w:color="auto"/>
        <w:bottom w:val="none" w:sz="0" w:space="0" w:color="auto"/>
        <w:right w:val="none" w:sz="0" w:space="0" w:color="auto"/>
      </w:divBdr>
    </w:div>
    <w:div w:id="1596672811">
      <w:bodyDiv w:val="1"/>
      <w:marLeft w:val="0"/>
      <w:marRight w:val="0"/>
      <w:marTop w:val="0"/>
      <w:marBottom w:val="0"/>
      <w:divBdr>
        <w:top w:val="none" w:sz="0" w:space="0" w:color="auto"/>
        <w:left w:val="none" w:sz="0" w:space="0" w:color="auto"/>
        <w:bottom w:val="none" w:sz="0" w:space="0" w:color="auto"/>
        <w:right w:val="none" w:sz="0" w:space="0" w:color="auto"/>
      </w:divBdr>
    </w:div>
    <w:div w:id="1623922642">
      <w:bodyDiv w:val="1"/>
      <w:marLeft w:val="0"/>
      <w:marRight w:val="0"/>
      <w:marTop w:val="0"/>
      <w:marBottom w:val="0"/>
      <w:divBdr>
        <w:top w:val="none" w:sz="0" w:space="0" w:color="auto"/>
        <w:left w:val="none" w:sz="0" w:space="0" w:color="auto"/>
        <w:bottom w:val="none" w:sz="0" w:space="0" w:color="auto"/>
        <w:right w:val="none" w:sz="0" w:space="0" w:color="auto"/>
      </w:divBdr>
    </w:div>
    <w:div w:id="1647006109">
      <w:bodyDiv w:val="1"/>
      <w:marLeft w:val="0"/>
      <w:marRight w:val="0"/>
      <w:marTop w:val="0"/>
      <w:marBottom w:val="0"/>
      <w:divBdr>
        <w:top w:val="none" w:sz="0" w:space="0" w:color="auto"/>
        <w:left w:val="none" w:sz="0" w:space="0" w:color="auto"/>
        <w:bottom w:val="none" w:sz="0" w:space="0" w:color="auto"/>
        <w:right w:val="none" w:sz="0" w:space="0" w:color="auto"/>
      </w:divBdr>
    </w:div>
    <w:div w:id="1684431019">
      <w:bodyDiv w:val="1"/>
      <w:marLeft w:val="0"/>
      <w:marRight w:val="0"/>
      <w:marTop w:val="0"/>
      <w:marBottom w:val="0"/>
      <w:divBdr>
        <w:top w:val="none" w:sz="0" w:space="0" w:color="auto"/>
        <w:left w:val="none" w:sz="0" w:space="0" w:color="auto"/>
        <w:bottom w:val="none" w:sz="0" w:space="0" w:color="auto"/>
        <w:right w:val="none" w:sz="0" w:space="0" w:color="auto"/>
      </w:divBdr>
    </w:div>
    <w:div w:id="1770465641">
      <w:bodyDiv w:val="1"/>
      <w:marLeft w:val="0"/>
      <w:marRight w:val="0"/>
      <w:marTop w:val="0"/>
      <w:marBottom w:val="0"/>
      <w:divBdr>
        <w:top w:val="none" w:sz="0" w:space="0" w:color="auto"/>
        <w:left w:val="none" w:sz="0" w:space="0" w:color="auto"/>
        <w:bottom w:val="none" w:sz="0" w:space="0" w:color="auto"/>
        <w:right w:val="none" w:sz="0" w:space="0" w:color="auto"/>
      </w:divBdr>
    </w:div>
    <w:div w:id="1825928493">
      <w:bodyDiv w:val="1"/>
      <w:marLeft w:val="0"/>
      <w:marRight w:val="0"/>
      <w:marTop w:val="0"/>
      <w:marBottom w:val="0"/>
      <w:divBdr>
        <w:top w:val="none" w:sz="0" w:space="0" w:color="auto"/>
        <w:left w:val="none" w:sz="0" w:space="0" w:color="auto"/>
        <w:bottom w:val="none" w:sz="0" w:space="0" w:color="auto"/>
        <w:right w:val="none" w:sz="0" w:space="0" w:color="auto"/>
      </w:divBdr>
      <w:divsChild>
        <w:div w:id="1828787691">
          <w:marLeft w:val="274"/>
          <w:marRight w:val="0"/>
          <w:marTop w:val="0"/>
          <w:marBottom w:val="0"/>
          <w:divBdr>
            <w:top w:val="none" w:sz="0" w:space="0" w:color="auto"/>
            <w:left w:val="none" w:sz="0" w:space="0" w:color="auto"/>
            <w:bottom w:val="none" w:sz="0" w:space="0" w:color="auto"/>
            <w:right w:val="none" w:sz="0" w:space="0" w:color="auto"/>
          </w:divBdr>
        </w:div>
      </w:divsChild>
    </w:div>
    <w:div w:id="1866211475">
      <w:bodyDiv w:val="1"/>
      <w:marLeft w:val="0"/>
      <w:marRight w:val="0"/>
      <w:marTop w:val="0"/>
      <w:marBottom w:val="0"/>
      <w:divBdr>
        <w:top w:val="none" w:sz="0" w:space="0" w:color="auto"/>
        <w:left w:val="none" w:sz="0" w:space="0" w:color="auto"/>
        <w:bottom w:val="none" w:sz="0" w:space="0" w:color="auto"/>
        <w:right w:val="none" w:sz="0" w:space="0" w:color="auto"/>
      </w:divBdr>
      <w:divsChild>
        <w:div w:id="1825781198">
          <w:marLeft w:val="274"/>
          <w:marRight w:val="0"/>
          <w:marTop w:val="0"/>
          <w:marBottom w:val="0"/>
          <w:divBdr>
            <w:top w:val="none" w:sz="0" w:space="0" w:color="auto"/>
            <w:left w:val="none" w:sz="0" w:space="0" w:color="auto"/>
            <w:bottom w:val="none" w:sz="0" w:space="0" w:color="auto"/>
            <w:right w:val="none" w:sz="0" w:space="0" w:color="auto"/>
          </w:divBdr>
        </w:div>
        <w:div w:id="723916312">
          <w:marLeft w:val="274"/>
          <w:marRight w:val="0"/>
          <w:marTop w:val="0"/>
          <w:marBottom w:val="0"/>
          <w:divBdr>
            <w:top w:val="none" w:sz="0" w:space="0" w:color="auto"/>
            <w:left w:val="none" w:sz="0" w:space="0" w:color="auto"/>
            <w:bottom w:val="none" w:sz="0" w:space="0" w:color="auto"/>
            <w:right w:val="none" w:sz="0" w:space="0" w:color="auto"/>
          </w:divBdr>
        </w:div>
        <w:div w:id="1315449177">
          <w:marLeft w:val="274"/>
          <w:marRight w:val="0"/>
          <w:marTop w:val="0"/>
          <w:marBottom w:val="0"/>
          <w:divBdr>
            <w:top w:val="none" w:sz="0" w:space="0" w:color="auto"/>
            <w:left w:val="none" w:sz="0" w:space="0" w:color="auto"/>
            <w:bottom w:val="none" w:sz="0" w:space="0" w:color="auto"/>
            <w:right w:val="none" w:sz="0" w:space="0" w:color="auto"/>
          </w:divBdr>
        </w:div>
        <w:div w:id="1960214434">
          <w:marLeft w:val="274"/>
          <w:marRight w:val="0"/>
          <w:marTop w:val="0"/>
          <w:marBottom w:val="0"/>
          <w:divBdr>
            <w:top w:val="none" w:sz="0" w:space="0" w:color="auto"/>
            <w:left w:val="none" w:sz="0" w:space="0" w:color="auto"/>
            <w:bottom w:val="none" w:sz="0" w:space="0" w:color="auto"/>
            <w:right w:val="none" w:sz="0" w:space="0" w:color="auto"/>
          </w:divBdr>
        </w:div>
        <w:div w:id="1825008694">
          <w:marLeft w:val="274"/>
          <w:marRight w:val="0"/>
          <w:marTop w:val="0"/>
          <w:marBottom w:val="0"/>
          <w:divBdr>
            <w:top w:val="none" w:sz="0" w:space="0" w:color="auto"/>
            <w:left w:val="none" w:sz="0" w:space="0" w:color="auto"/>
            <w:bottom w:val="none" w:sz="0" w:space="0" w:color="auto"/>
            <w:right w:val="none" w:sz="0" w:space="0" w:color="auto"/>
          </w:divBdr>
        </w:div>
      </w:divsChild>
    </w:div>
    <w:div w:id="1915698664">
      <w:bodyDiv w:val="1"/>
      <w:marLeft w:val="0"/>
      <w:marRight w:val="0"/>
      <w:marTop w:val="0"/>
      <w:marBottom w:val="0"/>
      <w:divBdr>
        <w:top w:val="none" w:sz="0" w:space="0" w:color="auto"/>
        <w:left w:val="none" w:sz="0" w:space="0" w:color="auto"/>
        <w:bottom w:val="none" w:sz="0" w:space="0" w:color="auto"/>
        <w:right w:val="none" w:sz="0" w:space="0" w:color="auto"/>
      </w:divBdr>
    </w:div>
    <w:div w:id="1985237421">
      <w:bodyDiv w:val="1"/>
      <w:marLeft w:val="0"/>
      <w:marRight w:val="0"/>
      <w:marTop w:val="0"/>
      <w:marBottom w:val="0"/>
      <w:divBdr>
        <w:top w:val="none" w:sz="0" w:space="0" w:color="auto"/>
        <w:left w:val="none" w:sz="0" w:space="0" w:color="auto"/>
        <w:bottom w:val="none" w:sz="0" w:space="0" w:color="auto"/>
        <w:right w:val="none" w:sz="0" w:space="0" w:color="auto"/>
      </w:divBdr>
    </w:div>
    <w:div w:id="2009942472">
      <w:bodyDiv w:val="1"/>
      <w:marLeft w:val="0"/>
      <w:marRight w:val="0"/>
      <w:marTop w:val="0"/>
      <w:marBottom w:val="0"/>
      <w:divBdr>
        <w:top w:val="none" w:sz="0" w:space="0" w:color="auto"/>
        <w:left w:val="none" w:sz="0" w:space="0" w:color="auto"/>
        <w:bottom w:val="none" w:sz="0" w:space="0" w:color="auto"/>
        <w:right w:val="none" w:sz="0" w:space="0" w:color="auto"/>
      </w:divBdr>
    </w:div>
    <w:div w:id="2014608303">
      <w:bodyDiv w:val="1"/>
      <w:marLeft w:val="0"/>
      <w:marRight w:val="0"/>
      <w:marTop w:val="0"/>
      <w:marBottom w:val="0"/>
      <w:divBdr>
        <w:top w:val="none" w:sz="0" w:space="0" w:color="auto"/>
        <w:left w:val="none" w:sz="0" w:space="0" w:color="auto"/>
        <w:bottom w:val="none" w:sz="0" w:space="0" w:color="auto"/>
        <w:right w:val="none" w:sz="0" w:space="0" w:color="auto"/>
      </w:divBdr>
    </w:div>
    <w:div w:id="214566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chinformed.com/over-a-third-of-hospitality-organisations-have-reported-a-data-breach/" TargetMode="External"/><Relationship Id="rId18" Type="http://schemas.openxmlformats.org/officeDocument/2006/relationships/hyperlink" Target="https://www.embok.org/index.php/embok-model" TargetMode="External"/><Relationship Id="rId26" Type="http://schemas.openxmlformats.org/officeDocument/2006/relationships/hyperlink" Target="http://dx.doi.org/10.5937/ESD2301039S" TargetMode="External"/><Relationship Id="rId3" Type="http://schemas.openxmlformats.org/officeDocument/2006/relationships/styles" Target="styles.xml"/><Relationship Id="rId21" Type="http://schemas.openxmlformats.org/officeDocument/2006/relationships/hyperlink" Target="http://dx.doi.org/10.21608/ijhth.2023.283502" TargetMode="External"/><Relationship Id="rId7" Type="http://schemas.openxmlformats.org/officeDocument/2006/relationships/endnotes" Target="endnotes.xml"/><Relationship Id="rId12" Type="http://schemas.openxmlformats.org/officeDocument/2006/relationships/hyperlink" Target="https://doi.org/10.1007/s10209-023-01069-9" TargetMode="External"/><Relationship Id="rId17" Type="http://schemas.openxmlformats.org/officeDocument/2006/relationships/hyperlink" Target="https://doi.org/10.24922/eot.v4i1.30168" TargetMode="External"/><Relationship Id="rId25" Type="http://schemas.openxmlformats.org/officeDocument/2006/relationships/hyperlink" Target="https://doi.org/10.1007/s11135-024-01836-7" TargetMode="External"/><Relationship Id="rId2" Type="http://schemas.openxmlformats.org/officeDocument/2006/relationships/numbering" Target="numbering.xml"/><Relationship Id="rId16" Type="http://schemas.openxmlformats.org/officeDocument/2006/relationships/hyperlink" Target="https://doi.org/10.1016/j.jdec.2024.01.005" TargetMode="External"/><Relationship Id="rId20" Type="http://schemas.openxmlformats.org/officeDocument/2006/relationships/hyperlink" Target="https://www.thinkdigitalpartners.com/news/2022/05/26/new-blockchain-projects-funded-by-welsh-government/" TargetMode="External"/><Relationship Id="rId29" Type="http://schemas.openxmlformats.org/officeDocument/2006/relationships/hyperlink" Target="https://www.venuecymru.co.uk/organise-ev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57240/DUJMBK02" TargetMode="External"/><Relationship Id="rId24" Type="http://schemas.openxmlformats.org/officeDocument/2006/relationships/hyperlink" Target="https://meetnorthwales.co.uk/item/venue-cymru/"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B978-0-12-817792-1.00011-3" TargetMode="External"/><Relationship Id="rId23" Type="http://schemas.openxmlformats.org/officeDocument/2006/relationships/hyperlink" Target="https://doi.org/10.4236/ojbm.2021.92034" TargetMode="External"/><Relationship Id="rId28" Type="http://schemas.openxmlformats.org/officeDocument/2006/relationships/hyperlink" Target="https://doi.org/10.1016/j.dajour.2023.100344" TargetMode="External"/><Relationship Id="rId10" Type="http://schemas.openxmlformats.org/officeDocument/2006/relationships/hyperlink" Target="https://doi.org/10.1016/j.jclepro.2023.139541" TargetMode="External"/><Relationship Id="rId19" Type="http://schemas.openxmlformats.org/officeDocument/2006/relationships/hyperlink" Target="https://doi.org/10.1016/j.tbench.2022.10007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5470148.2020.1814473" TargetMode="External"/><Relationship Id="rId14" Type="http://schemas.openxmlformats.org/officeDocument/2006/relationships/hyperlink" Target="https://doi.org/10.3390/data8080123" TargetMode="External"/><Relationship Id="rId22" Type="http://schemas.openxmlformats.org/officeDocument/2006/relationships/hyperlink" Target="https://doi.org/10.3390/tourhosp4010011" TargetMode="External"/><Relationship Id="rId27" Type="http://schemas.openxmlformats.org/officeDocument/2006/relationships/hyperlink" Target="https://doi.org/10.1016/j.rineng.2024.102254"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380D1-D628-4598-92FC-6696334A6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4283</Words>
  <Characters>24415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2024-05-31T22:01:00Z</dcterms:created>
  <dcterms:modified xsi:type="dcterms:W3CDTF">2024-05-31T22:01:00Z</dcterms:modified>
</cp:coreProperties>
</file>