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F157B" w14:textId="77777777" w:rsidR="00D31E33" w:rsidRDefault="00D31E33" w:rsidP="00D31E33">
      <w:pPr>
        <w:rPr>
          <w:b/>
          <w:bCs/>
          <w:sz w:val="32"/>
          <w:szCs w:val="32"/>
        </w:rPr>
      </w:pPr>
    </w:p>
    <w:p w14:paraId="7B447EE0" w14:textId="77777777" w:rsidR="00D31E33" w:rsidRPr="00D31E33" w:rsidRDefault="00D31E33" w:rsidP="00D31E33">
      <w:pPr>
        <w:rPr>
          <w:sz w:val="32"/>
          <w:szCs w:val="32"/>
        </w:rPr>
      </w:pPr>
    </w:p>
    <w:p w14:paraId="3427AB62" w14:textId="6BCB15ED" w:rsidR="00E204D8" w:rsidRDefault="00D31E33" w:rsidP="00D31E33">
      <w:pPr>
        <w:tabs>
          <w:tab w:val="left" w:pos="1674"/>
        </w:tabs>
        <w:rPr>
          <w:rFonts w:ascii="Arial" w:hAnsi="Arial" w:cs="Arial"/>
          <w:b/>
          <w:sz w:val="32"/>
          <w:szCs w:val="32"/>
        </w:rPr>
      </w:pPr>
      <w:r>
        <w:rPr>
          <w:b/>
          <w:bCs/>
          <w:sz w:val="32"/>
          <w:szCs w:val="32"/>
        </w:rPr>
        <w:tab/>
      </w:r>
      <w:r w:rsidR="00E204D8">
        <w:rPr>
          <w:noProof/>
        </w:rPr>
        <w:drawing>
          <wp:inline distT="0" distB="0" distL="0" distR="0" wp14:anchorId="2A7B3320" wp14:editId="53652D83">
            <wp:extent cx="3381375" cy="1352550"/>
            <wp:effectExtent l="0" t="0" r="1905" b="3810"/>
            <wp:docPr id="211491112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70E6A66A" w14:textId="77777777" w:rsidR="00E204D8" w:rsidRDefault="00E204D8" w:rsidP="00E204D8"/>
    <w:p w14:paraId="5B8B2C37" w14:textId="77777777" w:rsidR="00E204D8" w:rsidRDefault="00E204D8" w:rsidP="00E204D8">
      <w:pPr>
        <w:jc w:val="center"/>
      </w:pPr>
    </w:p>
    <w:p w14:paraId="052C0FA1" w14:textId="77777777" w:rsidR="00E204D8" w:rsidRDefault="00E204D8" w:rsidP="00E204D8">
      <w:pPr>
        <w:jc w:val="center"/>
        <w:rPr>
          <w:rFonts w:ascii="Arial" w:hAnsi="Arial" w:cs="Arial"/>
          <w:b/>
          <w:bCs/>
          <w:lang w:val="en-US"/>
        </w:rPr>
      </w:pPr>
      <w:r>
        <w:rPr>
          <w:rFonts w:ascii="Arial" w:hAnsi="Arial" w:cs="Arial"/>
          <w:b/>
          <w:bCs/>
        </w:rPr>
        <w:t>Student Name:</w:t>
      </w:r>
      <w:r>
        <w:rPr>
          <w:rFonts w:ascii="Arial" w:hAnsi="Arial" w:cs="Arial"/>
          <w:b/>
          <w:bCs/>
          <w:lang w:val="en-US"/>
        </w:rPr>
        <w:t xml:space="preserve"> DHRUV UTPALKUMAR TRIVEDI</w:t>
      </w:r>
    </w:p>
    <w:p w14:paraId="06603835" w14:textId="77777777" w:rsidR="00E204D8" w:rsidRDefault="00E204D8" w:rsidP="00E204D8">
      <w:pPr>
        <w:jc w:val="center"/>
        <w:rPr>
          <w:rFonts w:ascii="Arial" w:hAnsi="Arial" w:cs="Arial"/>
          <w:b/>
          <w:bCs/>
        </w:rPr>
      </w:pPr>
    </w:p>
    <w:p w14:paraId="3458FCE1" w14:textId="77777777" w:rsidR="00E204D8" w:rsidRDefault="00E204D8" w:rsidP="00E204D8">
      <w:pPr>
        <w:jc w:val="center"/>
        <w:rPr>
          <w:rFonts w:ascii="Arial" w:hAnsi="Arial" w:cs="Arial"/>
          <w:b/>
          <w:bCs/>
          <w:lang w:val="en-US"/>
        </w:rPr>
      </w:pPr>
      <w:r>
        <w:rPr>
          <w:rFonts w:ascii="Arial" w:hAnsi="Arial" w:cs="Arial"/>
          <w:b/>
          <w:bCs/>
        </w:rPr>
        <w:t xml:space="preserve">Student ID: </w:t>
      </w:r>
      <w:r>
        <w:rPr>
          <w:rFonts w:ascii="Arial" w:hAnsi="Arial" w:cs="Arial"/>
          <w:b/>
          <w:bCs/>
          <w:lang w:val="en-US"/>
        </w:rPr>
        <w:t>2504920</w:t>
      </w:r>
    </w:p>
    <w:p w14:paraId="54EA2359" w14:textId="77777777" w:rsidR="00E204D8" w:rsidRDefault="00E204D8" w:rsidP="00E204D8">
      <w:pPr>
        <w:jc w:val="center"/>
        <w:rPr>
          <w:rFonts w:ascii="Arial" w:hAnsi="Arial" w:cs="Arial"/>
        </w:rPr>
      </w:pPr>
    </w:p>
    <w:p w14:paraId="355ADE7B" w14:textId="77777777" w:rsidR="00E204D8" w:rsidRDefault="00E204D8" w:rsidP="00E204D8">
      <w:pPr>
        <w:jc w:val="center"/>
        <w:rPr>
          <w:rFonts w:ascii="Arial" w:hAnsi="Arial" w:cs="Arial"/>
        </w:rPr>
      </w:pPr>
    </w:p>
    <w:p w14:paraId="34CB8F1B" w14:textId="0605CB98" w:rsidR="00E204D8" w:rsidRDefault="00E204D8" w:rsidP="00FD6513">
      <w:pPr>
        <w:jc w:val="center"/>
        <w:rPr>
          <w:rFonts w:ascii="Arial" w:hAnsi="Arial" w:cs="Arial"/>
          <w:b/>
          <w:bCs/>
          <w:lang w:val="en-US"/>
        </w:rPr>
      </w:pPr>
      <w:r>
        <w:rPr>
          <w:rFonts w:ascii="Arial" w:hAnsi="Arial" w:cs="Arial"/>
          <w:b/>
          <w:bCs/>
        </w:rPr>
        <w:t xml:space="preserve">Module Name: </w:t>
      </w:r>
      <w:r w:rsidR="00A04C7E">
        <w:rPr>
          <w:rFonts w:ascii="Arial" w:hAnsi="Arial" w:cs="Arial"/>
          <w:b/>
          <w:bCs/>
          <w:lang w:val="en-US"/>
        </w:rPr>
        <w:t>International Business Concepts</w:t>
      </w:r>
    </w:p>
    <w:p w14:paraId="003DC805" w14:textId="77777777" w:rsidR="00E204D8" w:rsidRDefault="00E204D8" w:rsidP="00E204D8">
      <w:pPr>
        <w:jc w:val="center"/>
        <w:rPr>
          <w:rFonts w:ascii="Arial" w:hAnsi="Arial" w:cs="Arial"/>
          <w:b/>
          <w:bCs/>
        </w:rPr>
      </w:pPr>
    </w:p>
    <w:p w14:paraId="5D2F06AF" w14:textId="444D6597" w:rsidR="00E204D8" w:rsidRDefault="00E204D8" w:rsidP="00E204D8">
      <w:pPr>
        <w:jc w:val="center"/>
        <w:rPr>
          <w:rFonts w:ascii="Arial" w:hAnsi="Arial" w:cs="Arial"/>
          <w:b/>
          <w:bCs/>
          <w:lang w:val="en-US"/>
        </w:rPr>
      </w:pPr>
      <w:r>
        <w:rPr>
          <w:rFonts w:ascii="Arial" w:hAnsi="Arial" w:cs="Arial"/>
          <w:b/>
          <w:bCs/>
        </w:rPr>
        <w:t>Module Code: LCMB</w:t>
      </w:r>
      <w:r>
        <w:rPr>
          <w:rFonts w:ascii="Arial" w:hAnsi="Arial" w:cs="Arial"/>
          <w:b/>
          <w:bCs/>
          <w:lang w:val="en-US"/>
        </w:rPr>
        <w:t>70</w:t>
      </w:r>
      <w:r w:rsidR="00A04C7E">
        <w:rPr>
          <w:rFonts w:ascii="Arial" w:hAnsi="Arial" w:cs="Arial"/>
          <w:b/>
          <w:bCs/>
          <w:lang w:val="en-US"/>
        </w:rPr>
        <w:t>34</w:t>
      </w:r>
    </w:p>
    <w:p w14:paraId="7020617B" w14:textId="77777777" w:rsidR="00E204D8" w:rsidRDefault="00E204D8" w:rsidP="00E204D8">
      <w:pPr>
        <w:jc w:val="center"/>
        <w:rPr>
          <w:rFonts w:ascii="Arial" w:hAnsi="Arial" w:cs="Arial"/>
          <w:b/>
          <w:bCs/>
        </w:rPr>
      </w:pPr>
    </w:p>
    <w:p w14:paraId="2548A837" w14:textId="210CE86B" w:rsidR="00E204D8" w:rsidRDefault="00E204D8" w:rsidP="00E204D8">
      <w:pPr>
        <w:jc w:val="center"/>
        <w:rPr>
          <w:rFonts w:ascii="Arial" w:hAnsi="Arial" w:cs="Arial"/>
          <w:b/>
          <w:bCs/>
          <w:lang w:val="en-US"/>
        </w:rPr>
      </w:pPr>
      <w:r>
        <w:rPr>
          <w:rFonts w:ascii="Arial" w:hAnsi="Arial" w:cs="Arial"/>
          <w:b/>
          <w:bCs/>
        </w:rPr>
        <w:t>Lecturer’s Name:</w:t>
      </w:r>
      <w:r>
        <w:rPr>
          <w:rFonts w:ascii="Arial" w:hAnsi="Arial" w:cs="Arial"/>
          <w:b/>
          <w:bCs/>
          <w:lang w:val="en-US"/>
        </w:rPr>
        <w:t xml:space="preserve"> </w:t>
      </w:r>
      <w:r w:rsidR="00AC473C">
        <w:rPr>
          <w:rFonts w:ascii="Arial" w:hAnsi="Arial" w:cs="Arial"/>
          <w:b/>
          <w:bCs/>
          <w:lang w:val="en-US"/>
        </w:rPr>
        <w:t xml:space="preserve">Gladius </w:t>
      </w:r>
      <w:proofErr w:type="spellStart"/>
      <w:r w:rsidR="00AC473C">
        <w:rPr>
          <w:rFonts w:ascii="Arial" w:hAnsi="Arial" w:cs="Arial"/>
          <w:b/>
          <w:bCs/>
          <w:lang w:val="en-US"/>
        </w:rPr>
        <w:t>k</w:t>
      </w:r>
      <w:r w:rsidR="00F95A38">
        <w:rPr>
          <w:rFonts w:ascii="Arial" w:hAnsi="Arial" w:cs="Arial"/>
          <w:b/>
          <w:bCs/>
          <w:lang w:val="en-US"/>
        </w:rPr>
        <w:t>ulothungan</w:t>
      </w:r>
      <w:proofErr w:type="spellEnd"/>
    </w:p>
    <w:p w14:paraId="47DC69D7" w14:textId="1F258246" w:rsidR="00E204D8" w:rsidRDefault="00C25F0C" w:rsidP="00E204D8">
      <w:pPr>
        <w:rPr>
          <w:rFonts w:ascii="Arial" w:hAnsi="Arial" w:cs="Arial"/>
          <w:b/>
          <w:bCs/>
        </w:rPr>
      </w:pPr>
      <w:r>
        <w:rPr>
          <w:rFonts w:ascii="Arial" w:hAnsi="Arial" w:cs="Arial"/>
          <w:b/>
          <w:bCs/>
        </w:rPr>
        <w:t xml:space="preserve">                                                                  </w:t>
      </w:r>
      <w:r w:rsidR="00E204D8">
        <w:rPr>
          <w:rFonts w:ascii="Arial" w:hAnsi="Arial" w:cs="Arial"/>
          <w:b/>
          <w:bCs/>
        </w:rPr>
        <w:t xml:space="preserve">Term </w:t>
      </w:r>
      <w:r w:rsidR="00FD6513">
        <w:rPr>
          <w:rFonts w:ascii="Arial" w:hAnsi="Arial" w:cs="Arial"/>
          <w:b/>
          <w:bCs/>
        </w:rPr>
        <w:t>2</w:t>
      </w:r>
    </w:p>
    <w:p w14:paraId="288ED207" w14:textId="6DD549C0" w:rsidR="00907DAE" w:rsidRDefault="00907DAE">
      <w:pPr>
        <w:rPr>
          <w:b/>
          <w:bCs/>
          <w:sz w:val="32"/>
          <w:szCs w:val="32"/>
        </w:rPr>
      </w:pPr>
    </w:p>
    <w:p w14:paraId="7647BF36" w14:textId="77C56865" w:rsidR="003E0A1F" w:rsidRPr="002E75C1" w:rsidRDefault="003E0A1F" w:rsidP="002E75C1">
      <w:pPr>
        <w:jc w:val="center"/>
        <w:rPr>
          <w:b/>
          <w:bCs/>
          <w:sz w:val="32"/>
          <w:szCs w:val="32"/>
        </w:rPr>
      </w:pPr>
      <w:bookmarkStart w:id="0" w:name="_4cbq1vm84vap" w:colFirst="0" w:colLast="0"/>
      <w:bookmarkStart w:id="1" w:name="_2ijn0kpwtnrm" w:colFirst="0" w:colLast="0"/>
      <w:bookmarkEnd w:id="0"/>
      <w:bookmarkEnd w:id="1"/>
    </w:p>
    <w:p w14:paraId="10C1C6CC" w14:textId="099EBBC7" w:rsidR="00AC5B9C" w:rsidRDefault="00AC5B9C" w:rsidP="00D9352C">
      <w:pPr>
        <w:pStyle w:val="TOCHeading"/>
        <w:spacing w:line="360" w:lineRule="auto"/>
        <w:jc w:val="center"/>
        <w:rPr>
          <w:rFonts w:asciiTheme="minorBidi" w:hAnsiTheme="minorBidi" w:cstheme="minorBidi"/>
        </w:rPr>
      </w:pPr>
    </w:p>
    <w:sdt>
      <w:sdtPr>
        <w:rPr>
          <w:rFonts w:asciiTheme="minorBidi" w:hAnsiTheme="minorBidi" w:cstheme="minorBidi"/>
          <w:sz w:val="24"/>
          <w:szCs w:val="24"/>
        </w:rPr>
        <w:id w:val="1139074240"/>
        <w:docPartObj>
          <w:docPartGallery w:val="Table of Contents"/>
          <w:docPartUnique/>
        </w:docPartObj>
      </w:sdtPr>
      <w:sdtEndPr/>
      <w:sdtContent>
        <w:p w14:paraId="52A5D3A9" w14:textId="1B93D0E6" w:rsidR="00FA27AC" w:rsidRPr="00D9352C" w:rsidRDefault="006F31A6" w:rsidP="00AC5B9C">
          <w:pPr>
            <w:pStyle w:val="Heading1"/>
            <w:keepNext w:val="0"/>
            <w:keepLines w:val="0"/>
            <w:rPr>
              <w:rFonts w:asciiTheme="minorBidi" w:hAnsiTheme="minorBidi" w:cstheme="minorBidi"/>
              <w:b w:val="0"/>
              <w:bCs w:val="0"/>
              <w:color w:val="000000" w:themeColor="text1"/>
            </w:rPr>
          </w:pPr>
          <w:r w:rsidRPr="00D9352C">
            <w:rPr>
              <w:rFonts w:asciiTheme="minorBidi" w:hAnsiTheme="minorBidi" w:cstheme="minorBidi"/>
              <w:color w:val="000000" w:themeColor="text1"/>
            </w:rPr>
            <w:t>Table of Contents</w:t>
          </w:r>
        </w:p>
        <w:p w14:paraId="1EDFA8A5" w14:textId="112A15DE" w:rsidR="00D0621B" w:rsidRDefault="006F31A6">
          <w:pPr>
            <w:pStyle w:val="TOC1"/>
            <w:tabs>
              <w:tab w:val="right" w:leader="dot" w:pos="9350"/>
            </w:tabs>
            <w:rPr>
              <w:rFonts w:asciiTheme="minorHAnsi" w:eastAsiaTheme="minorEastAsia" w:hAnsiTheme="minorHAnsi" w:cstheme="minorBidi"/>
              <w:noProof/>
              <w:kern w:val="2"/>
              <w:lang w:val="en-IN" w:eastAsia="zh-CN"/>
              <w14:ligatures w14:val="standardContextual"/>
            </w:rPr>
          </w:pPr>
          <w:r w:rsidRPr="00D9352C">
            <w:rPr>
              <w:rFonts w:asciiTheme="minorBidi" w:hAnsiTheme="minorBidi" w:cstheme="minorBidi"/>
            </w:rPr>
            <w:fldChar w:fldCharType="begin"/>
          </w:r>
          <w:r w:rsidRPr="00D9352C">
            <w:rPr>
              <w:rFonts w:asciiTheme="minorBidi" w:hAnsiTheme="minorBidi" w:cstheme="minorBidi"/>
            </w:rPr>
            <w:instrText xml:space="preserve"> TOC \o "1-3" \h \z \u </w:instrText>
          </w:r>
          <w:r w:rsidRPr="00D9352C">
            <w:rPr>
              <w:rFonts w:asciiTheme="minorBidi" w:hAnsiTheme="minorBidi" w:cstheme="minorBidi"/>
            </w:rPr>
            <w:fldChar w:fldCharType="separate"/>
          </w:r>
          <w:hyperlink w:anchor="_Toc224914694" w:history="1">
            <w:r w:rsidR="00D0621B" w:rsidRPr="00C64669">
              <w:rPr>
                <w:rStyle w:val="Hyperlink"/>
                <w:rFonts w:asciiTheme="minorBidi" w:hAnsiTheme="minorBidi"/>
                <w:noProof/>
              </w:rPr>
              <w:t>1. Introduction</w:t>
            </w:r>
            <w:r w:rsidR="00D0621B">
              <w:rPr>
                <w:noProof/>
                <w:webHidden/>
              </w:rPr>
              <w:tab/>
            </w:r>
            <w:r w:rsidR="00D0621B">
              <w:rPr>
                <w:noProof/>
                <w:webHidden/>
              </w:rPr>
              <w:fldChar w:fldCharType="begin"/>
            </w:r>
            <w:r w:rsidR="00D0621B">
              <w:rPr>
                <w:noProof/>
                <w:webHidden/>
              </w:rPr>
              <w:instrText xml:space="preserve"> PAGEREF _Toc224914694 \h </w:instrText>
            </w:r>
            <w:r w:rsidR="00D0621B">
              <w:rPr>
                <w:noProof/>
                <w:webHidden/>
              </w:rPr>
            </w:r>
            <w:r w:rsidR="00D0621B">
              <w:rPr>
                <w:noProof/>
                <w:webHidden/>
              </w:rPr>
              <w:fldChar w:fldCharType="separate"/>
            </w:r>
            <w:r w:rsidR="00CD11F2">
              <w:rPr>
                <w:noProof/>
                <w:webHidden/>
              </w:rPr>
              <w:t>4</w:t>
            </w:r>
            <w:r w:rsidR="00D0621B">
              <w:rPr>
                <w:noProof/>
                <w:webHidden/>
              </w:rPr>
              <w:fldChar w:fldCharType="end"/>
            </w:r>
          </w:hyperlink>
        </w:p>
        <w:p w14:paraId="055596D7" w14:textId="1F5C10E8"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695" w:history="1">
            <w:r w:rsidR="00D0621B" w:rsidRPr="00C64669">
              <w:rPr>
                <w:rStyle w:val="Hyperlink"/>
                <w:rFonts w:asciiTheme="minorBidi" w:hAnsiTheme="minorBidi"/>
                <w:noProof/>
              </w:rPr>
              <w:t>2. Industry and Country Overview</w:t>
            </w:r>
            <w:r w:rsidR="00D0621B">
              <w:rPr>
                <w:noProof/>
                <w:webHidden/>
              </w:rPr>
              <w:tab/>
            </w:r>
            <w:r w:rsidR="00D0621B">
              <w:rPr>
                <w:noProof/>
                <w:webHidden/>
              </w:rPr>
              <w:fldChar w:fldCharType="begin"/>
            </w:r>
            <w:r w:rsidR="00D0621B">
              <w:rPr>
                <w:noProof/>
                <w:webHidden/>
              </w:rPr>
              <w:instrText xml:space="preserve"> PAGEREF _Toc224914695 \h </w:instrText>
            </w:r>
            <w:r w:rsidR="00D0621B">
              <w:rPr>
                <w:noProof/>
                <w:webHidden/>
              </w:rPr>
            </w:r>
            <w:r w:rsidR="00D0621B">
              <w:rPr>
                <w:noProof/>
                <w:webHidden/>
              </w:rPr>
              <w:fldChar w:fldCharType="separate"/>
            </w:r>
            <w:r w:rsidR="00CD11F2">
              <w:rPr>
                <w:noProof/>
                <w:webHidden/>
              </w:rPr>
              <w:t>4</w:t>
            </w:r>
            <w:r w:rsidR="00D0621B">
              <w:rPr>
                <w:noProof/>
                <w:webHidden/>
              </w:rPr>
              <w:fldChar w:fldCharType="end"/>
            </w:r>
          </w:hyperlink>
        </w:p>
        <w:p w14:paraId="3F8861DD" w14:textId="107C1AAF"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696" w:history="1">
            <w:r w:rsidR="00D0621B" w:rsidRPr="00C64669">
              <w:rPr>
                <w:rStyle w:val="Hyperlink"/>
                <w:rFonts w:asciiTheme="minorBidi" w:hAnsiTheme="minorBidi"/>
                <w:noProof/>
              </w:rPr>
              <w:t>2.1 Overview of the Indian Banking Sector</w:t>
            </w:r>
            <w:r w:rsidR="00D0621B">
              <w:rPr>
                <w:noProof/>
                <w:webHidden/>
              </w:rPr>
              <w:tab/>
            </w:r>
            <w:r w:rsidR="00D0621B">
              <w:rPr>
                <w:noProof/>
                <w:webHidden/>
              </w:rPr>
              <w:fldChar w:fldCharType="begin"/>
            </w:r>
            <w:r w:rsidR="00D0621B">
              <w:rPr>
                <w:noProof/>
                <w:webHidden/>
              </w:rPr>
              <w:instrText xml:space="preserve"> PAGEREF _Toc224914696 \h </w:instrText>
            </w:r>
            <w:r w:rsidR="00D0621B">
              <w:rPr>
                <w:noProof/>
                <w:webHidden/>
              </w:rPr>
            </w:r>
            <w:r w:rsidR="00D0621B">
              <w:rPr>
                <w:noProof/>
                <w:webHidden/>
              </w:rPr>
              <w:fldChar w:fldCharType="separate"/>
            </w:r>
            <w:r w:rsidR="00CD11F2">
              <w:rPr>
                <w:noProof/>
                <w:webHidden/>
              </w:rPr>
              <w:t>4</w:t>
            </w:r>
            <w:r w:rsidR="00D0621B">
              <w:rPr>
                <w:noProof/>
                <w:webHidden/>
              </w:rPr>
              <w:fldChar w:fldCharType="end"/>
            </w:r>
          </w:hyperlink>
        </w:p>
        <w:p w14:paraId="6E1F381E" w14:textId="53DA9877"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697" w:history="1">
            <w:r w:rsidR="00D0621B" w:rsidRPr="00C64669">
              <w:rPr>
                <w:rStyle w:val="Hyperlink"/>
                <w:rFonts w:asciiTheme="minorBidi" w:hAnsiTheme="minorBidi"/>
                <w:noProof/>
              </w:rPr>
              <w:t>2.2 Size, Scope, and Economic Importance</w:t>
            </w:r>
            <w:r w:rsidR="00D0621B">
              <w:rPr>
                <w:noProof/>
                <w:webHidden/>
              </w:rPr>
              <w:tab/>
            </w:r>
            <w:r w:rsidR="00D0621B">
              <w:rPr>
                <w:noProof/>
                <w:webHidden/>
              </w:rPr>
              <w:fldChar w:fldCharType="begin"/>
            </w:r>
            <w:r w:rsidR="00D0621B">
              <w:rPr>
                <w:noProof/>
                <w:webHidden/>
              </w:rPr>
              <w:instrText xml:space="preserve"> PAGEREF _Toc224914697 \h </w:instrText>
            </w:r>
            <w:r w:rsidR="00D0621B">
              <w:rPr>
                <w:noProof/>
                <w:webHidden/>
              </w:rPr>
            </w:r>
            <w:r w:rsidR="00D0621B">
              <w:rPr>
                <w:noProof/>
                <w:webHidden/>
              </w:rPr>
              <w:fldChar w:fldCharType="separate"/>
            </w:r>
            <w:r w:rsidR="00CD11F2">
              <w:rPr>
                <w:noProof/>
                <w:webHidden/>
              </w:rPr>
              <w:t>5</w:t>
            </w:r>
            <w:r w:rsidR="00D0621B">
              <w:rPr>
                <w:noProof/>
                <w:webHidden/>
              </w:rPr>
              <w:fldChar w:fldCharType="end"/>
            </w:r>
          </w:hyperlink>
        </w:p>
        <w:p w14:paraId="3EB8D920" w14:textId="2568ADD8"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698" w:history="1">
            <w:r w:rsidR="00D0621B" w:rsidRPr="00C64669">
              <w:rPr>
                <w:rStyle w:val="Hyperlink"/>
                <w:rFonts w:asciiTheme="minorBidi" w:hAnsiTheme="minorBidi"/>
                <w:noProof/>
              </w:rPr>
              <w:t>2.3 Digital Dominance and Market Structure</w:t>
            </w:r>
            <w:r w:rsidR="00D0621B">
              <w:rPr>
                <w:noProof/>
                <w:webHidden/>
              </w:rPr>
              <w:tab/>
            </w:r>
            <w:r w:rsidR="00D0621B">
              <w:rPr>
                <w:noProof/>
                <w:webHidden/>
              </w:rPr>
              <w:fldChar w:fldCharType="begin"/>
            </w:r>
            <w:r w:rsidR="00D0621B">
              <w:rPr>
                <w:noProof/>
                <w:webHidden/>
              </w:rPr>
              <w:instrText xml:space="preserve"> PAGEREF _Toc224914698 \h </w:instrText>
            </w:r>
            <w:r w:rsidR="00D0621B">
              <w:rPr>
                <w:noProof/>
                <w:webHidden/>
              </w:rPr>
            </w:r>
            <w:r w:rsidR="00D0621B">
              <w:rPr>
                <w:noProof/>
                <w:webHidden/>
              </w:rPr>
              <w:fldChar w:fldCharType="separate"/>
            </w:r>
            <w:r w:rsidR="00CD11F2">
              <w:rPr>
                <w:noProof/>
                <w:webHidden/>
              </w:rPr>
              <w:t>5</w:t>
            </w:r>
            <w:r w:rsidR="00D0621B">
              <w:rPr>
                <w:noProof/>
                <w:webHidden/>
              </w:rPr>
              <w:fldChar w:fldCharType="end"/>
            </w:r>
          </w:hyperlink>
        </w:p>
        <w:p w14:paraId="546E6EC6" w14:textId="55B1DAFE"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699" w:history="1">
            <w:r w:rsidR="00D0621B" w:rsidRPr="00C64669">
              <w:rPr>
                <w:rStyle w:val="Hyperlink"/>
                <w:rFonts w:asciiTheme="minorBidi" w:hAnsiTheme="minorBidi"/>
                <w:noProof/>
              </w:rPr>
              <w:t>2.4 Demand Conditions and Financial Inclusion</w:t>
            </w:r>
            <w:r w:rsidR="00D0621B">
              <w:rPr>
                <w:noProof/>
                <w:webHidden/>
              </w:rPr>
              <w:tab/>
            </w:r>
            <w:r w:rsidR="00D0621B">
              <w:rPr>
                <w:noProof/>
                <w:webHidden/>
              </w:rPr>
              <w:fldChar w:fldCharType="begin"/>
            </w:r>
            <w:r w:rsidR="00D0621B">
              <w:rPr>
                <w:noProof/>
                <w:webHidden/>
              </w:rPr>
              <w:instrText xml:space="preserve"> PAGEREF _Toc224914699 \h </w:instrText>
            </w:r>
            <w:r w:rsidR="00D0621B">
              <w:rPr>
                <w:noProof/>
                <w:webHidden/>
              </w:rPr>
            </w:r>
            <w:r w:rsidR="00D0621B">
              <w:rPr>
                <w:noProof/>
                <w:webHidden/>
              </w:rPr>
              <w:fldChar w:fldCharType="separate"/>
            </w:r>
            <w:r w:rsidR="00CD11F2">
              <w:rPr>
                <w:noProof/>
                <w:webHidden/>
              </w:rPr>
              <w:t>6</w:t>
            </w:r>
            <w:r w:rsidR="00D0621B">
              <w:rPr>
                <w:noProof/>
                <w:webHidden/>
              </w:rPr>
              <w:fldChar w:fldCharType="end"/>
            </w:r>
          </w:hyperlink>
        </w:p>
        <w:p w14:paraId="2B9C8D14" w14:textId="377EA811"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700" w:history="1">
            <w:r w:rsidR="00D0621B" w:rsidRPr="00C64669">
              <w:rPr>
                <w:rStyle w:val="Hyperlink"/>
                <w:rFonts w:asciiTheme="minorBidi" w:hAnsiTheme="minorBidi"/>
                <w:noProof/>
              </w:rPr>
              <w:t>3. Porter's Diamond Model Analysis of the Indian Banking Sector</w:t>
            </w:r>
            <w:r w:rsidR="00D0621B">
              <w:rPr>
                <w:noProof/>
                <w:webHidden/>
              </w:rPr>
              <w:tab/>
            </w:r>
            <w:r w:rsidR="00D0621B">
              <w:rPr>
                <w:noProof/>
                <w:webHidden/>
              </w:rPr>
              <w:fldChar w:fldCharType="begin"/>
            </w:r>
            <w:r w:rsidR="00D0621B">
              <w:rPr>
                <w:noProof/>
                <w:webHidden/>
              </w:rPr>
              <w:instrText xml:space="preserve"> PAGEREF _Toc224914700 \h </w:instrText>
            </w:r>
            <w:r w:rsidR="00D0621B">
              <w:rPr>
                <w:noProof/>
                <w:webHidden/>
              </w:rPr>
            </w:r>
            <w:r w:rsidR="00D0621B">
              <w:rPr>
                <w:noProof/>
                <w:webHidden/>
              </w:rPr>
              <w:fldChar w:fldCharType="separate"/>
            </w:r>
            <w:r w:rsidR="00CD11F2">
              <w:rPr>
                <w:noProof/>
                <w:webHidden/>
              </w:rPr>
              <w:t>7</w:t>
            </w:r>
            <w:r w:rsidR="00D0621B">
              <w:rPr>
                <w:noProof/>
                <w:webHidden/>
              </w:rPr>
              <w:fldChar w:fldCharType="end"/>
            </w:r>
          </w:hyperlink>
        </w:p>
        <w:p w14:paraId="2FDD085E" w14:textId="606EE211"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1" w:history="1">
            <w:r w:rsidR="00D0621B" w:rsidRPr="00C64669">
              <w:rPr>
                <w:rStyle w:val="Hyperlink"/>
                <w:rFonts w:asciiTheme="minorBidi" w:hAnsiTheme="minorBidi"/>
                <w:noProof/>
              </w:rPr>
              <w:t>3.1 Factor Conditions</w:t>
            </w:r>
            <w:r w:rsidR="00D0621B">
              <w:rPr>
                <w:noProof/>
                <w:webHidden/>
              </w:rPr>
              <w:tab/>
            </w:r>
            <w:r w:rsidR="00D0621B">
              <w:rPr>
                <w:noProof/>
                <w:webHidden/>
              </w:rPr>
              <w:fldChar w:fldCharType="begin"/>
            </w:r>
            <w:r w:rsidR="00D0621B">
              <w:rPr>
                <w:noProof/>
                <w:webHidden/>
              </w:rPr>
              <w:instrText xml:space="preserve"> PAGEREF _Toc224914701 \h </w:instrText>
            </w:r>
            <w:r w:rsidR="00D0621B">
              <w:rPr>
                <w:noProof/>
                <w:webHidden/>
              </w:rPr>
            </w:r>
            <w:r w:rsidR="00D0621B">
              <w:rPr>
                <w:noProof/>
                <w:webHidden/>
              </w:rPr>
              <w:fldChar w:fldCharType="separate"/>
            </w:r>
            <w:r w:rsidR="00CD11F2">
              <w:rPr>
                <w:noProof/>
                <w:webHidden/>
              </w:rPr>
              <w:t>7</w:t>
            </w:r>
            <w:r w:rsidR="00D0621B">
              <w:rPr>
                <w:noProof/>
                <w:webHidden/>
              </w:rPr>
              <w:fldChar w:fldCharType="end"/>
            </w:r>
          </w:hyperlink>
        </w:p>
        <w:p w14:paraId="4D96B84B" w14:textId="783D3F4A"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2" w:history="1">
            <w:r w:rsidR="00D0621B" w:rsidRPr="00C64669">
              <w:rPr>
                <w:rStyle w:val="Hyperlink"/>
                <w:rFonts w:asciiTheme="minorBidi" w:hAnsiTheme="minorBidi"/>
                <w:noProof/>
              </w:rPr>
              <w:t>3.2 Demand Conditions</w:t>
            </w:r>
            <w:r w:rsidR="00D0621B">
              <w:rPr>
                <w:noProof/>
                <w:webHidden/>
              </w:rPr>
              <w:tab/>
            </w:r>
            <w:r w:rsidR="00D0621B">
              <w:rPr>
                <w:noProof/>
                <w:webHidden/>
              </w:rPr>
              <w:fldChar w:fldCharType="begin"/>
            </w:r>
            <w:r w:rsidR="00D0621B">
              <w:rPr>
                <w:noProof/>
                <w:webHidden/>
              </w:rPr>
              <w:instrText xml:space="preserve"> PAGEREF _Toc224914702 \h </w:instrText>
            </w:r>
            <w:r w:rsidR="00D0621B">
              <w:rPr>
                <w:noProof/>
                <w:webHidden/>
              </w:rPr>
            </w:r>
            <w:r w:rsidR="00D0621B">
              <w:rPr>
                <w:noProof/>
                <w:webHidden/>
              </w:rPr>
              <w:fldChar w:fldCharType="separate"/>
            </w:r>
            <w:r w:rsidR="00CD11F2">
              <w:rPr>
                <w:noProof/>
                <w:webHidden/>
              </w:rPr>
              <w:t>8</w:t>
            </w:r>
            <w:r w:rsidR="00D0621B">
              <w:rPr>
                <w:noProof/>
                <w:webHidden/>
              </w:rPr>
              <w:fldChar w:fldCharType="end"/>
            </w:r>
          </w:hyperlink>
        </w:p>
        <w:p w14:paraId="2A28ED4A" w14:textId="55838D12"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3" w:history="1">
            <w:r w:rsidR="00D0621B" w:rsidRPr="00C64669">
              <w:rPr>
                <w:rStyle w:val="Hyperlink"/>
                <w:rFonts w:asciiTheme="minorBidi" w:hAnsiTheme="minorBidi"/>
                <w:noProof/>
              </w:rPr>
              <w:t>3.3 Related and Supporting Industries</w:t>
            </w:r>
            <w:r w:rsidR="00D0621B">
              <w:rPr>
                <w:noProof/>
                <w:webHidden/>
              </w:rPr>
              <w:tab/>
            </w:r>
            <w:r w:rsidR="00D0621B">
              <w:rPr>
                <w:noProof/>
                <w:webHidden/>
              </w:rPr>
              <w:fldChar w:fldCharType="begin"/>
            </w:r>
            <w:r w:rsidR="00D0621B">
              <w:rPr>
                <w:noProof/>
                <w:webHidden/>
              </w:rPr>
              <w:instrText xml:space="preserve"> PAGEREF _Toc224914703 \h </w:instrText>
            </w:r>
            <w:r w:rsidR="00D0621B">
              <w:rPr>
                <w:noProof/>
                <w:webHidden/>
              </w:rPr>
            </w:r>
            <w:r w:rsidR="00D0621B">
              <w:rPr>
                <w:noProof/>
                <w:webHidden/>
              </w:rPr>
              <w:fldChar w:fldCharType="separate"/>
            </w:r>
            <w:r w:rsidR="00CD11F2">
              <w:rPr>
                <w:noProof/>
                <w:webHidden/>
              </w:rPr>
              <w:t>9</w:t>
            </w:r>
            <w:r w:rsidR="00D0621B">
              <w:rPr>
                <w:noProof/>
                <w:webHidden/>
              </w:rPr>
              <w:fldChar w:fldCharType="end"/>
            </w:r>
          </w:hyperlink>
        </w:p>
        <w:p w14:paraId="7F23F3C4" w14:textId="5BEB414F"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4" w:history="1">
            <w:r w:rsidR="00D0621B" w:rsidRPr="00C64669">
              <w:rPr>
                <w:rStyle w:val="Hyperlink"/>
                <w:rFonts w:asciiTheme="minorBidi" w:hAnsiTheme="minorBidi"/>
                <w:noProof/>
              </w:rPr>
              <w:t>3.4 Firm Strategy, Structure, and Rivalry</w:t>
            </w:r>
            <w:r w:rsidR="00D0621B">
              <w:rPr>
                <w:noProof/>
                <w:webHidden/>
              </w:rPr>
              <w:tab/>
            </w:r>
            <w:r w:rsidR="00D0621B">
              <w:rPr>
                <w:noProof/>
                <w:webHidden/>
              </w:rPr>
              <w:fldChar w:fldCharType="begin"/>
            </w:r>
            <w:r w:rsidR="00D0621B">
              <w:rPr>
                <w:noProof/>
                <w:webHidden/>
              </w:rPr>
              <w:instrText xml:space="preserve"> PAGEREF _Toc224914704 \h </w:instrText>
            </w:r>
            <w:r w:rsidR="00D0621B">
              <w:rPr>
                <w:noProof/>
                <w:webHidden/>
              </w:rPr>
            </w:r>
            <w:r w:rsidR="00D0621B">
              <w:rPr>
                <w:noProof/>
                <w:webHidden/>
              </w:rPr>
              <w:fldChar w:fldCharType="separate"/>
            </w:r>
            <w:r w:rsidR="00CD11F2">
              <w:rPr>
                <w:noProof/>
                <w:webHidden/>
              </w:rPr>
              <w:t>9</w:t>
            </w:r>
            <w:r w:rsidR="00D0621B">
              <w:rPr>
                <w:noProof/>
                <w:webHidden/>
              </w:rPr>
              <w:fldChar w:fldCharType="end"/>
            </w:r>
          </w:hyperlink>
        </w:p>
        <w:p w14:paraId="214B95C6" w14:textId="48A25AAD"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5" w:history="1">
            <w:r w:rsidR="00D0621B" w:rsidRPr="00C64669">
              <w:rPr>
                <w:rStyle w:val="Hyperlink"/>
                <w:rFonts w:asciiTheme="minorBidi" w:hAnsiTheme="minorBidi"/>
                <w:noProof/>
              </w:rPr>
              <w:t>3.5 Government Role and Chance</w:t>
            </w:r>
            <w:r w:rsidR="00D0621B">
              <w:rPr>
                <w:noProof/>
                <w:webHidden/>
              </w:rPr>
              <w:tab/>
            </w:r>
            <w:r w:rsidR="00D0621B">
              <w:rPr>
                <w:noProof/>
                <w:webHidden/>
              </w:rPr>
              <w:fldChar w:fldCharType="begin"/>
            </w:r>
            <w:r w:rsidR="00D0621B">
              <w:rPr>
                <w:noProof/>
                <w:webHidden/>
              </w:rPr>
              <w:instrText xml:space="preserve"> PAGEREF _Toc224914705 \h </w:instrText>
            </w:r>
            <w:r w:rsidR="00D0621B">
              <w:rPr>
                <w:noProof/>
                <w:webHidden/>
              </w:rPr>
            </w:r>
            <w:r w:rsidR="00D0621B">
              <w:rPr>
                <w:noProof/>
                <w:webHidden/>
              </w:rPr>
              <w:fldChar w:fldCharType="separate"/>
            </w:r>
            <w:r w:rsidR="00CD11F2">
              <w:rPr>
                <w:noProof/>
                <w:webHidden/>
              </w:rPr>
              <w:t>9</w:t>
            </w:r>
            <w:r w:rsidR="00D0621B">
              <w:rPr>
                <w:noProof/>
                <w:webHidden/>
              </w:rPr>
              <w:fldChar w:fldCharType="end"/>
            </w:r>
          </w:hyperlink>
        </w:p>
        <w:p w14:paraId="6BBD923C" w14:textId="49671787"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706" w:history="1">
            <w:r w:rsidR="00D0621B" w:rsidRPr="00C64669">
              <w:rPr>
                <w:rStyle w:val="Hyperlink"/>
                <w:rFonts w:asciiTheme="minorBidi" w:hAnsiTheme="minorBidi"/>
                <w:noProof/>
              </w:rPr>
              <w:t>4. MNC Analysis: HSBC in India</w:t>
            </w:r>
            <w:r w:rsidR="00D0621B">
              <w:rPr>
                <w:noProof/>
                <w:webHidden/>
              </w:rPr>
              <w:tab/>
            </w:r>
            <w:r w:rsidR="00D0621B">
              <w:rPr>
                <w:noProof/>
                <w:webHidden/>
              </w:rPr>
              <w:fldChar w:fldCharType="begin"/>
            </w:r>
            <w:r w:rsidR="00D0621B">
              <w:rPr>
                <w:noProof/>
                <w:webHidden/>
              </w:rPr>
              <w:instrText xml:space="preserve"> PAGEREF _Toc224914706 \h </w:instrText>
            </w:r>
            <w:r w:rsidR="00D0621B">
              <w:rPr>
                <w:noProof/>
                <w:webHidden/>
              </w:rPr>
            </w:r>
            <w:r w:rsidR="00D0621B">
              <w:rPr>
                <w:noProof/>
                <w:webHidden/>
              </w:rPr>
              <w:fldChar w:fldCharType="separate"/>
            </w:r>
            <w:r w:rsidR="00CD11F2">
              <w:rPr>
                <w:noProof/>
                <w:webHidden/>
              </w:rPr>
              <w:t>10</w:t>
            </w:r>
            <w:r w:rsidR="00D0621B">
              <w:rPr>
                <w:noProof/>
                <w:webHidden/>
              </w:rPr>
              <w:fldChar w:fldCharType="end"/>
            </w:r>
          </w:hyperlink>
        </w:p>
        <w:p w14:paraId="62A008AC" w14:textId="3B3C249C"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7" w:history="1">
            <w:r w:rsidR="00D0621B" w:rsidRPr="00C64669">
              <w:rPr>
                <w:rStyle w:val="Hyperlink"/>
                <w:rFonts w:asciiTheme="minorBidi" w:hAnsiTheme="minorBidi"/>
                <w:noProof/>
              </w:rPr>
              <w:t>4.1 Introduction to HSBC in India</w:t>
            </w:r>
            <w:r w:rsidR="00D0621B">
              <w:rPr>
                <w:noProof/>
                <w:webHidden/>
              </w:rPr>
              <w:tab/>
            </w:r>
            <w:r w:rsidR="00D0621B">
              <w:rPr>
                <w:noProof/>
                <w:webHidden/>
              </w:rPr>
              <w:fldChar w:fldCharType="begin"/>
            </w:r>
            <w:r w:rsidR="00D0621B">
              <w:rPr>
                <w:noProof/>
                <w:webHidden/>
              </w:rPr>
              <w:instrText xml:space="preserve"> PAGEREF _Toc224914707 \h </w:instrText>
            </w:r>
            <w:r w:rsidR="00D0621B">
              <w:rPr>
                <w:noProof/>
                <w:webHidden/>
              </w:rPr>
            </w:r>
            <w:r w:rsidR="00D0621B">
              <w:rPr>
                <w:noProof/>
                <w:webHidden/>
              </w:rPr>
              <w:fldChar w:fldCharType="separate"/>
            </w:r>
            <w:r w:rsidR="00CD11F2">
              <w:rPr>
                <w:noProof/>
                <w:webHidden/>
              </w:rPr>
              <w:t>10</w:t>
            </w:r>
            <w:r w:rsidR="00D0621B">
              <w:rPr>
                <w:noProof/>
                <w:webHidden/>
              </w:rPr>
              <w:fldChar w:fldCharType="end"/>
            </w:r>
          </w:hyperlink>
        </w:p>
        <w:p w14:paraId="30799882" w14:textId="7D99D628"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8" w:history="1">
            <w:r w:rsidR="00D0621B" w:rsidRPr="00C64669">
              <w:rPr>
                <w:rStyle w:val="Hyperlink"/>
                <w:rFonts w:asciiTheme="minorBidi" w:hAnsiTheme="minorBidi"/>
                <w:noProof/>
              </w:rPr>
              <w:t>4.2 Market Entry and Strategic Positioning</w:t>
            </w:r>
            <w:r w:rsidR="00D0621B">
              <w:rPr>
                <w:noProof/>
                <w:webHidden/>
              </w:rPr>
              <w:tab/>
            </w:r>
            <w:r w:rsidR="00D0621B">
              <w:rPr>
                <w:noProof/>
                <w:webHidden/>
              </w:rPr>
              <w:fldChar w:fldCharType="begin"/>
            </w:r>
            <w:r w:rsidR="00D0621B">
              <w:rPr>
                <w:noProof/>
                <w:webHidden/>
              </w:rPr>
              <w:instrText xml:space="preserve"> PAGEREF _Toc224914708 \h </w:instrText>
            </w:r>
            <w:r w:rsidR="00D0621B">
              <w:rPr>
                <w:noProof/>
                <w:webHidden/>
              </w:rPr>
            </w:r>
            <w:r w:rsidR="00D0621B">
              <w:rPr>
                <w:noProof/>
                <w:webHidden/>
              </w:rPr>
              <w:fldChar w:fldCharType="separate"/>
            </w:r>
            <w:r w:rsidR="00CD11F2">
              <w:rPr>
                <w:noProof/>
                <w:webHidden/>
              </w:rPr>
              <w:t>10</w:t>
            </w:r>
            <w:r w:rsidR="00D0621B">
              <w:rPr>
                <w:noProof/>
                <w:webHidden/>
              </w:rPr>
              <w:fldChar w:fldCharType="end"/>
            </w:r>
          </w:hyperlink>
        </w:p>
        <w:p w14:paraId="43DC8DE4" w14:textId="0CBC9EA0"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09" w:history="1">
            <w:r w:rsidR="00D0621B" w:rsidRPr="00C64669">
              <w:rPr>
                <w:rStyle w:val="Hyperlink"/>
                <w:rFonts w:asciiTheme="minorBidi" w:hAnsiTheme="minorBidi"/>
                <w:noProof/>
              </w:rPr>
              <w:t>4.3 PESTLE Analysis of HSBC in India</w:t>
            </w:r>
            <w:r w:rsidR="00D0621B">
              <w:rPr>
                <w:noProof/>
                <w:webHidden/>
              </w:rPr>
              <w:tab/>
            </w:r>
            <w:r w:rsidR="00D0621B">
              <w:rPr>
                <w:noProof/>
                <w:webHidden/>
              </w:rPr>
              <w:fldChar w:fldCharType="begin"/>
            </w:r>
            <w:r w:rsidR="00D0621B">
              <w:rPr>
                <w:noProof/>
                <w:webHidden/>
              </w:rPr>
              <w:instrText xml:space="preserve"> PAGEREF _Toc224914709 \h </w:instrText>
            </w:r>
            <w:r w:rsidR="00D0621B">
              <w:rPr>
                <w:noProof/>
                <w:webHidden/>
              </w:rPr>
            </w:r>
            <w:r w:rsidR="00D0621B">
              <w:rPr>
                <w:noProof/>
                <w:webHidden/>
              </w:rPr>
              <w:fldChar w:fldCharType="separate"/>
            </w:r>
            <w:r w:rsidR="00CD11F2">
              <w:rPr>
                <w:noProof/>
                <w:webHidden/>
              </w:rPr>
              <w:t>11</w:t>
            </w:r>
            <w:r w:rsidR="00D0621B">
              <w:rPr>
                <w:noProof/>
                <w:webHidden/>
              </w:rPr>
              <w:fldChar w:fldCharType="end"/>
            </w:r>
          </w:hyperlink>
        </w:p>
        <w:p w14:paraId="7F3C356C" w14:textId="4C5ABC70"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0" w:history="1">
            <w:r w:rsidR="00D0621B" w:rsidRPr="00C64669">
              <w:rPr>
                <w:rStyle w:val="Hyperlink"/>
                <w:rFonts w:asciiTheme="minorBidi" w:hAnsiTheme="minorBidi"/>
                <w:noProof/>
              </w:rPr>
              <w:t>Political Factors</w:t>
            </w:r>
            <w:r w:rsidR="00D0621B">
              <w:rPr>
                <w:noProof/>
                <w:webHidden/>
              </w:rPr>
              <w:tab/>
            </w:r>
            <w:r w:rsidR="00D0621B">
              <w:rPr>
                <w:noProof/>
                <w:webHidden/>
              </w:rPr>
              <w:fldChar w:fldCharType="begin"/>
            </w:r>
            <w:r w:rsidR="00D0621B">
              <w:rPr>
                <w:noProof/>
                <w:webHidden/>
              </w:rPr>
              <w:instrText xml:space="preserve"> PAGEREF _Toc224914710 \h </w:instrText>
            </w:r>
            <w:r w:rsidR="00D0621B">
              <w:rPr>
                <w:noProof/>
                <w:webHidden/>
              </w:rPr>
            </w:r>
            <w:r w:rsidR="00D0621B">
              <w:rPr>
                <w:noProof/>
                <w:webHidden/>
              </w:rPr>
              <w:fldChar w:fldCharType="separate"/>
            </w:r>
            <w:r w:rsidR="00CD11F2">
              <w:rPr>
                <w:noProof/>
                <w:webHidden/>
              </w:rPr>
              <w:t>12</w:t>
            </w:r>
            <w:r w:rsidR="00D0621B">
              <w:rPr>
                <w:noProof/>
                <w:webHidden/>
              </w:rPr>
              <w:fldChar w:fldCharType="end"/>
            </w:r>
          </w:hyperlink>
        </w:p>
        <w:p w14:paraId="43DA6905" w14:textId="1C2D731A"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1" w:history="1">
            <w:r w:rsidR="00D0621B" w:rsidRPr="00C64669">
              <w:rPr>
                <w:rStyle w:val="Hyperlink"/>
                <w:rFonts w:asciiTheme="minorBidi" w:hAnsiTheme="minorBidi"/>
                <w:noProof/>
              </w:rPr>
              <w:t>Economic Factors</w:t>
            </w:r>
            <w:r w:rsidR="00D0621B">
              <w:rPr>
                <w:noProof/>
                <w:webHidden/>
              </w:rPr>
              <w:tab/>
            </w:r>
            <w:r w:rsidR="00D0621B">
              <w:rPr>
                <w:noProof/>
                <w:webHidden/>
              </w:rPr>
              <w:fldChar w:fldCharType="begin"/>
            </w:r>
            <w:r w:rsidR="00D0621B">
              <w:rPr>
                <w:noProof/>
                <w:webHidden/>
              </w:rPr>
              <w:instrText xml:space="preserve"> PAGEREF _Toc224914711 \h </w:instrText>
            </w:r>
            <w:r w:rsidR="00D0621B">
              <w:rPr>
                <w:noProof/>
                <w:webHidden/>
              </w:rPr>
            </w:r>
            <w:r w:rsidR="00D0621B">
              <w:rPr>
                <w:noProof/>
                <w:webHidden/>
              </w:rPr>
              <w:fldChar w:fldCharType="separate"/>
            </w:r>
            <w:r w:rsidR="00CD11F2">
              <w:rPr>
                <w:noProof/>
                <w:webHidden/>
              </w:rPr>
              <w:t>12</w:t>
            </w:r>
            <w:r w:rsidR="00D0621B">
              <w:rPr>
                <w:noProof/>
                <w:webHidden/>
              </w:rPr>
              <w:fldChar w:fldCharType="end"/>
            </w:r>
          </w:hyperlink>
        </w:p>
        <w:p w14:paraId="2CFBB72A" w14:textId="1B2F4C4F"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2" w:history="1">
            <w:r w:rsidR="00D0621B" w:rsidRPr="00C64669">
              <w:rPr>
                <w:rStyle w:val="Hyperlink"/>
                <w:rFonts w:asciiTheme="minorBidi" w:hAnsiTheme="minorBidi"/>
                <w:noProof/>
              </w:rPr>
              <w:t>Social Factors</w:t>
            </w:r>
            <w:r w:rsidR="00D0621B">
              <w:rPr>
                <w:noProof/>
                <w:webHidden/>
              </w:rPr>
              <w:tab/>
            </w:r>
            <w:r w:rsidR="00D0621B">
              <w:rPr>
                <w:noProof/>
                <w:webHidden/>
              </w:rPr>
              <w:fldChar w:fldCharType="begin"/>
            </w:r>
            <w:r w:rsidR="00D0621B">
              <w:rPr>
                <w:noProof/>
                <w:webHidden/>
              </w:rPr>
              <w:instrText xml:space="preserve"> PAGEREF _Toc224914712 \h </w:instrText>
            </w:r>
            <w:r w:rsidR="00D0621B">
              <w:rPr>
                <w:noProof/>
                <w:webHidden/>
              </w:rPr>
            </w:r>
            <w:r w:rsidR="00D0621B">
              <w:rPr>
                <w:noProof/>
                <w:webHidden/>
              </w:rPr>
              <w:fldChar w:fldCharType="separate"/>
            </w:r>
            <w:r w:rsidR="00CD11F2">
              <w:rPr>
                <w:noProof/>
                <w:webHidden/>
              </w:rPr>
              <w:t>12</w:t>
            </w:r>
            <w:r w:rsidR="00D0621B">
              <w:rPr>
                <w:noProof/>
                <w:webHidden/>
              </w:rPr>
              <w:fldChar w:fldCharType="end"/>
            </w:r>
          </w:hyperlink>
        </w:p>
        <w:p w14:paraId="4FAE91A3" w14:textId="0EC411CB"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3" w:history="1">
            <w:r w:rsidR="00D0621B" w:rsidRPr="00C64669">
              <w:rPr>
                <w:rStyle w:val="Hyperlink"/>
                <w:rFonts w:asciiTheme="minorBidi" w:hAnsiTheme="minorBidi"/>
                <w:noProof/>
              </w:rPr>
              <w:t>Technological Factors</w:t>
            </w:r>
            <w:r w:rsidR="00D0621B">
              <w:rPr>
                <w:noProof/>
                <w:webHidden/>
              </w:rPr>
              <w:tab/>
            </w:r>
            <w:r w:rsidR="00D0621B">
              <w:rPr>
                <w:noProof/>
                <w:webHidden/>
              </w:rPr>
              <w:fldChar w:fldCharType="begin"/>
            </w:r>
            <w:r w:rsidR="00D0621B">
              <w:rPr>
                <w:noProof/>
                <w:webHidden/>
              </w:rPr>
              <w:instrText xml:space="preserve"> PAGEREF _Toc224914713 \h </w:instrText>
            </w:r>
            <w:r w:rsidR="00D0621B">
              <w:rPr>
                <w:noProof/>
                <w:webHidden/>
              </w:rPr>
            </w:r>
            <w:r w:rsidR="00D0621B">
              <w:rPr>
                <w:noProof/>
                <w:webHidden/>
              </w:rPr>
              <w:fldChar w:fldCharType="separate"/>
            </w:r>
            <w:r w:rsidR="00CD11F2">
              <w:rPr>
                <w:noProof/>
                <w:webHidden/>
              </w:rPr>
              <w:t>13</w:t>
            </w:r>
            <w:r w:rsidR="00D0621B">
              <w:rPr>
                <w:noProof/>
                <w:webHidden/>
              </w:rPr>
              <w:fldChar w:fldCharType="end"/>
            </w:r>
          </w:hyperlink>
        </w:p>
        <w:p w14:paraId="7715E9B6" w14:textId="610CB0B0"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4" w:history="1">
            <w:r w:rsidR="00D0621B" w:rsidRPr="00C64669">
              <w:rPr>
                <w:rStyle w:val="Hyperlink"/>
                <w:rFonts w:asciiTheme="minorBidi" w:hAnsiTheme="minorBidi"/>
                <w:noProof/>
              </w:rPr>
              <w:t>Legal Factors</w:t>
            </w:r>
            <w:r w:rsidR="00D0621B">
              <w:rPr>
                <w:noProof/>
                <w:webHidden/>
              </w:rPr>
              <w:tab/>
            </w:r>
            <w:r w:rsidR="00D0621B">
              <w:rPr>
                <w:noProof/>
                <w:webHidden/>
              </w:rPr>
              <w:fldChar w:fldCharType="begin"/>
            </w:r>
            <w:r w:rsidR="00D0621B">
              <w:rPr>
                <w:noProof/>
                <w:webHidden/>
              </w:rPr>
              <w:instrText xml:space="preserve"> PAGEREF _Toc224914714 \h </w:instrText>
            </w:r>
            <w:r w:rsidR="00D0621B">
              <w:rPr>
                <w:noProof/>
                <w:webHidden/>
              </w:rPr>
            </w:r>
            <w:r w:rsidR="00D0621B">
              <w:rPr>
                <w:noProof/>
                <w:webHidden/>
              </w:rPr>
              <w:fldChar w:fldCharType="separate"/>
            </w:r>
            <w:r w:rsidR="00CD11F2">
              <w:rPr>
                <w:noProof/>
                <w:webHidden/>
              </w:rPr>
              <w:t>13</w:t>
            </w:r>
            <w:r w:rsidR="00D0621B">
              <w:rPr>
                <w:noProof/>
                <w:webHidden/>
              </w:rPr>
              <w:fldChar w:fldCharType="end"/>
            </w:r>
          </w:hyperlink>
        </w:p>
        <w:p w14:paraId="1EB3E09B" w14:textId="548BA34D" w:rsidR="00D0621B" w:rsidRDefault="00752DB0">
          <w:pPr>
            <w:pStyle w:val="TOC3"/>
            <w:tabs>
              <w:tab w:val="right" w:leader="dot" w:pos="9350"/>
            </w:tabs>
            <w:rPr>
              <w:rFonts w:asciiTheme="minorHAnsi" w:eastAsiaTheme="minorEastAsia" w:hAnsiTheme="minorHAnsi" w:cstheme="minorBidi"/>
              <w:noProof/>
              <w:kern w:val="2"/>
              <w:lang w:val="en-IN" w:eastAsia="zh-CN"/>
              <w14:ligatures w14:val="standardContextual"/>
            </w:rPr>
          </w:pPr>
          <w:hyperlink w:anchor="_Toc224914715" w:history="1">
            <w:r w:rsidR="00D0621B" w:rsidRPr="00C64669">
              <w:rPr>
                <w:rStyle w:val="Hyperlink"/>
                <w:rFonts w:asciiTheme="minorBidi" w:hAnsiTheme="minorBidi"/>
                <w:noProof/>
              </w:rPr>
              <w:t>Environmental Factors</w:t>
            </w:r>
            <w:r w:rsidR="00D0621B">
              <w:rPr>
                <w:noProof/>
                <w:webHidden/>
              </w:rPr>
              <w:tab/>
            </w:r>
            <w:r w:rsidR="00D0621B">
              <w:rPr>
                <w:noProof/>
                <w:webHidden/>
              </w:rPr>
              <w:fldChar w:fldCharType="begin"/>
            </w:r>
            <w:r w:rsidR="00D0621B">
              <w:rPr>
                <w:noProof/>
                <w:webHidden/>
              </w:rPr>
              <w:instrText xml:space="preserve"> PAGEREF _Toc224914715 \h </w:instrText>
            </w:r>
            <w:r w:rsidR="00D0621B">
              <w:rPr>
                <w:noProof/>
                <w:webHidden/>
              </w:rPr>
            </w:r>
            <w:r w:rsidR="00D0621B">
              <w:rPr>
                <w:noProof/>
                <w:webHidden/>
              </w:rPr>
              <w:fldChar w:fldCharType="separate"/>
            </w:r>
            <w:r w:rsidR="00CD11F2">
              <w:rPr>
                <w:noProof/>
                <w:webHidden/>
              </w:rPr>
              <w:t>14</w:t>
            </w:r>
            <w:r w:rsidR="00D0621B">
              <w:rPr>
                <w:noProof/>
                <w:webHidden/>
              </w:rPr>
              <w:fldChar w:fldCharType="end"/>
            </w:r>
          </w:hyperlink>
        </w:p>
        <w:p w14:paraId="75BC6CF4" w14:textId="20D7D403"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16" w:history="1">
            <w:r w:rsidR="00D0621B" w:rsidRPr="00C64669">
              <w:rPr>
                <w:rStyle w:val="Hyperlink"/>
                <w:rFonts w:asciiTheme="minorBidi" w:hAnsiTheme="minorBidi"/>
                <w:noProof/>
              </w:rPr>
              <w:t>4.4 Market Attractiveness Evaluation</w:t>
            </w:r>
            <w:r w:rsidR="00D0621B">
              <w:rPr>
                <w:noProof/>
                <w:webHidden/>
              </w:rPr>
              <w:tab/>
            </w:r>
            <w:r w:rsidR="00D0621B">
              <w:rPr>
                <w:noProof/>
                <w:webHidden/>
              </w:rPr>
              <w:fldChar w:fldCharType="begin"/>
            </w:r>
            <w:r w:rsidR="00D0621B">
              <w:rPr>
                <w:noProof/>
                <w:webHidden/>
              </w:rPr>
              <w:instrText xml:space="preserve"> PAGEREF _Toc224914716 \h </w:instrText>
            </w:r>
            <w:r w:rsidR="00D0621B">
              <w:rPr>
                <w:noProof/>
                <w:webHidden/>
              </w:rPr>
            </w:r>
            <w:r w:rsidR="00D0621B">
              <w:rPr>
                <w:noProof/>
                <w:webHidden/>
              </w:rPr>
              <w:fldChar w:fldCharType="separate"/>
            </w:r>
            <w:r w:rsidR="00CD11F2">
              <w:rPr>
                <w:noProof/>
                <w:webHidden/>
              </w:rPr>
              <w:t>15</w:t>
            </w:r>
            <w:r w:rsidR="00D0621B">
              <w:rPr>
                <w:noProof/>
                <w:webHidden/>
              </w:rPr>
              <w:fldChar w:fldCharType="end"/>
            </w:r>
          </w:hyperlink>
        </w:p>
        <w:p w14:paraId="58ACB3E4" w14:textId="76F029BE"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17" w:history="1">
            <w:r w:rsidR="00D0621B" w:rsidRPr="00C64669">
              <w:rPr>
                <w:rStyle w:val="Hyperlink"/>
                <w:rFonts w:asciiTheme="minorBidi" w:hAnsiTheme="minorBidi"/>
                <w:noProof/>
              </w:rPr>
              <w:t>4.5 Critical Success Factors for HSBC</w:t>
            </w:r>
            <w:r w:rsidR="00D0621B">
              <w:rPr>
                <w:noProof/>
                <w:webHidden/>
              </w:rPr>
              <w:tab/>
            </w:r>
            <w:r w:rsidR="00D0621B">
              <w:rPr>
                <w:noProof/>
                <w:webHidden/>
              </w:rPr>
              <w:fldChar w:fldCharType="begin"/>
            </w:r>
            <w:r w:rsidR="00D0621B">
              <w:rPr>
                <w:noProof/>
                <w:webHidden/>
              </w:rPr>
              <w:instrText xml:space="preserve"> PAGEREF _Toc224914717 \h </w:instrText>
            </w:r>
            <w:r w:rsidR="00D0621B">
              <w:rPr>
                <w:noProof/>
                <w:webHidden/>
              </w:rPr>
            </w:r>
            <w:r w:rsidR="00D0621B">
              <w:rPr>
                <w:noProof/>
                <w:webHidden/>
              </w:rPr>
              <w:fldChar w:fldCharType="separate"/>
            </w:r>
            <w:r w:rsidR="00CD11F2">
              <w:rPr>
                <w:noProof/>
                <w:webHidden/>
              </w:rPr>
              <w:t>15</w:t>
            </w:r>
            <w:r w:rsidR="00D0621B">
              <w:rPr>
                <w:noProof/>
                <w:webHidden/>
              </w:rPr>
              <w:fldChar w:fldCharType="end"/>
            </w:r>
          </w:hyperlink>
        </w:p>
        <w:p w14:paraId="747E175A" w14:textId="260A4163"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18" w:history="1">
            <w:r w:rsidR="00D0621B" w:rsidRPr="00C64669">
              <w:rPr>
                <w:rStyle w:val="Hyperlink"/>
                <w:rFonts w:asciiTheme="minorBidi" w:hAnsiTheme="minorBidi"/>
                <w:noProof/>
              </w:rPr>
              <w:t>4.6 Strategic Evaluation</w:t>
            </w:r>
            <w:r w:rsidR="00D0621B">
              <w:rPr>
                <w:noProof/>
                <w:webHidden/>
              </w:rPr>
              <w:tab/>
            </w:r>
            <w:r w:rsidR="00D0621B">
              <w:rPr>
                <w:noProof/>
                <w:webHidden/>
              </w:rPr>
              <w:fldChar w:fldCharType="begin"/>
            </w:r>
            <w:r w:rsidR="00D0621B">
              <w:rPr>
                <w:noProof/>
                <w:webHidden/>
              </w:rPr>
              <w:instrText xml:space="preserve"> PAGEREF _Toc224914718 \h </w:instrText>
            </w:r>
            <w:r w:rsidR="00D0621B">
              <w:rPr>
                <w:noProof/>
                <w:webHidden/>
              </w:rPr>
            </w:r>
            <w:r w:rsidR="00D0621B">
              <w:rPr>
                <w:noProof/>
                <w:webHidden/>
              </w:rPr>
              <w:fldChar w:fldCharType="separate"/>
            </w:r>
            <w:r w:rsidR="00CD11F2">
              <w:rPr>
                <w:noProof/>
                <w:webHidden/>
              </w:rPr>
              <w:t>16</w:t>
            </w:r>
            <w:r w:rsidR="00D0621B">
              <w:rPr>
                <w:noProof/>
                <w:webHidden/>
              </w:rPr>
              <w:fldChar w:fldCharType="end"/>
            </w:r>
          </w:hyperlink>
        </w:p>
        <w:p w14:paraId="2452DC9F" w14:textId="7763769F"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719" w:history="1">
            <w:r w:rsidR="00D0621B" w:rsidRPr="00C64669">
              <w:rPr>
                <w:rStyle w:val="Hyperlink"/>
                <w:rFonts w:asciiTheme="minorBidi" w:hAnsiTheme="minorBidi"/>
                <w:noProof/>
              </w:rPr>
              <w:t>5. Conclusion</w:t>
            </w:r>
            <w:r w:rsidR="00D0621B">
              <w:rPr>
                <w:noProof/>
                <w:webHidden/>
              </w:rPr>
              <w:tab/>
            </w:r>
            <w:r w:rsidR="00D0621B">
              <w:rPr>
                <w:noProof/>
                <w:webHidden/>
              </w:rPr>
              <w:fldChar w:fldCharType="begin"/>
            </w:r>
            <w:r w:rsidR="00D0621B">
              <w:rPr>
                <w:noProof/>
                <w:webHidden/>
              </w:rPr>
              <w:instrText xml:space="preserve"> PAGEREF _Toc224914719 \h </w:instrText>
            </w:r>
            <w:r w:rsidR="00D0621B">
              <w:rPr>
                <w:noProof/>
                <w:webHidden/>
              </w:rPr>
            </w:r>
            <w:r w:rsidR="00D0621B">
              <w:rPr>
                <w:noProof/>
                <w:webHidden/>
              </w:rPr>
              <w:fldChar w:fldCharType="separate"/>
            </w:r>
            <w:r w:rsidR="00CD11F2">
              <w:rPr>
                <w:noProof/>
                <w:webHidden/>
              </w:rPr>
              <w:t>17</w:t>
            </w:r>
            <w:r w:rsidR="00D0621B">
              <w:rPr>
                <w:noProof/>
                <w:webHidden/>
              </w:rPr>
              <w:fldChar w:fldCharType="end"/>
            </w:r>
          </w:hyperlink>
        </w:p>
        <w:p w14:paraId="19E67C3B" w14:textId="03C4CD20"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720" w:history="1">
            <w:r w:rsidR="00D0621B" w:rsidRPr="00C64669">
              <w:rPr>
                <w:rStyle w:val="Hyperlink"/>
                <w:rFonts w:asciiTheme="minorBidi" w:hAnsiTheme="minorBidi"/>
                <w:noProof/>
              </w:rPr>
              <w:t>Section 2: Reflective Account</w:t>
            </w:r>
            <w:r w:rsidR="00D0621B">
              <w:rPr>
                <w:noProof/>
                <w:webHidden/>
              </w:rPr>
              <w:tab/>
            </w:r>
            <w:r w:rsidR="00D0621B">
              <w:rPr>
                <w:noProof/>
                <w:webHidden/>
              </w:rPr>
              <w:fldChar w:fldCharType="begin"/>
            </w:r>
            <w:r w:rsidR="00D0621B">
              <w:rPr>
                <w:noProof/>
                <w:webHidden/>
              </w:rPr>
              <w:instrText xml:space="preserve"> PAGEREF _Toc224914720 \h </w:instrText>
            </w:r>
            <w:r w:rsidR="00D0621B">
              <w:rPr>
                <w:noProof/>
                <w:webHidden/>
              </w:rPr>
            </w:r>
            <w:r w:rsidR="00D0621B">
              <w:rPr>
                <w:noProof/>
                <w:webHidden/>
              </w:rPr>
              <w:fldChar w:fldCharType="separate"/>
            </w:r>
            <w:r w:rsidR="00CD11F2">
              <w:rPr>
                <w:noProof/>
                <w:webHidden/>
              </w:rPr>
              <w:t>18</w:t>
            </w:r>
            <w:r w:rsidR="00D0621B">
              <w:rPr>
                <w:noProof/>
                <w:webHidden/>
              </w:rPr>
              <w:fldChar w:fldCharType="end"/>
            </w:r>
          </w:hyperlink>
        </w:p>
        <w:p w14:paraId="3A38AD50" w14:textId="31BF5A71" w:rsidR="00D0621B" w:rsidRDefault="00752DB0">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224914721" w:history="1">
            <w:r w:rsidR="00D0621B" w:rsidRPr="00C64669">
              <w:rPr>
                <w:rStyle w:val="Hyperlink"/>
                <w:rFonts w:asciiTheme="minorBidi" w:hAnsiTheme="minorBidi"/>
                <w:noProof/>
              </w:rPr>
              <w:t>2.1 Gibbs Cycle</w:t>
            </w:r>
            <w:r w:rsidR="00D0621B">
              <w:rPr>
                <w:noProof/>
                <w:webHidden/>
              </w:rPr>
              <w:tab/>
            </w:r>
            <w:r w:rsidR="00D0621B">
              <w:rPr>
                <w:noProof/>
                <w:webHidden/>
              </w:rPr>
              <w:fldChar w:fldCharType="begin"/>
            </w:r>
            <w:r w:rsidR="00D0621B">
              <w:rPr>
                <w:noProof/>
                <w:webHidden/>
              </w:rPr>
              <w:instrText xml:space="preserve"> PAGEREF _Toc224914721 \h </w:instrText>
            </w:r>
            <w:r w:rsidR="00D0621B">
              <w:rPr>
                <w:noProof/>
                <w:webHidden/>
              </w:rPr>
            </w:r>
            <w:r w:rsidR="00D0621B">
              <w:rPr>
                <w:noProof/>
                <w:webHidden/>
              </w:rPr>
              <w:fldChar w:fldCharType="separate"/>
            </w:r>
            <w:r w:rsidR="00CD11F2">
              <w:rPr>
                <w:noProof/>
                <w:webHidden/>
              </w:rPr>
              <w:t>18</w:t>
            </w:r>
            <w:r w:rsidR="00D0621B">
              <w:rPr>
                <w:noProof/>
                <w:webHidden/>
              </w:rPr>
              <w:fldChar w:fldCharType="end"/>
            </w:r>
          </w:hyperlink>
        </w:p>
        <w:p w14:paraId="2B5DB3A6" w14:textId="309B149F" w:rsidR="00D0621B" w:rsidRDefault="00752DB0">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224914722" w:history="1">
            <w:r w:rsidR="00D0621B" w:rsidRPr="00C64669">
              <w:rPr>
                <w:rStyle w:val="Hyperlink"/>
                <w:rFonts w:asciiTheme="minorBidi" w:hAnsiTheme="minorBidi"/>
                <w:noProof/>
              </w:rPr>
              <w:t>References List</w:t>
            </w:r>
            <w:r w:rsidR="00D0621B">
              <w:rPr>
                <w:noProof/>
                <w:webHidden/>
              </w:rPr>
              <w:tab/>
            </w:r>
            <w:r w:rsidR="00D0621B">
              <w:rPr>
                <w:noProof/>
                <w:webHidden/>
              </w:rPr>
              <w:fldChar w:fldCharType="begin"/>
            </w:r>
            <w:r w:rsidR="00D0621B">
              <w:rPr>
                <w:noProof/>
                <w:webHidden/>
              </w:rPr>
              <w:instrText xml:space="preserve"> PAGEREF _Toc224914722 \h </w:instrText>
            </w:r>
            <w:r w:rsidR="00D0621B">
              <w:rPr>
                <w:noProof/>
                <w:webHidden/>
              </w:rPr>
            </w:r>
            <w:r w:rsidR="00D0621B">
              <w:rPr>
                <w:noProof/>
                <w:webHidden/>
              </w:rPr>
              <w:fldChar w:fldCharType="separate"/>
            </w:r>
            <w:r w:rsidR="00CD11F2">
              <w:rPr>
                <w:noProof/>
                <w:webHidden/>
              </w:rPr>
              <w:t>22</w:t>
            </w:r>
            <w:r w:rsidR="00D0621B">
              <w:rPr>
                <w:noProof/>
                <w:webHidden/>
              </w:rPr>
              <w:fldChar w:fldCharType="end"/>
            </w:r>
          </w:hyperlink>
        </w:p>
        <w:p w14:paraId="1C2FAC09" w14:textId="44C1BC20" w:rsidR="00FA27AC" w:rsidRPr="00D9352C" w:rsidRDefault="006F31A6" w:rsidP="00D9352C">
          <w:pPr>
            <w:rPr>
              <w:rFonts w:asciiTheme="minorBidi" w:hAnsiTheme="minorBidi" w:cstheme="minorBidi"/>
            </w:rPr>
          </w:pPr>
          <w:r w:rsidRPr="00D9352C">
            <w:rPr>
              <w:rFonts w:asciiTheme="minorBidi" w:hAnsiTheme="minorBidi" w:cstheme="minorBidi"/>
              <w:b/>
              <w:bCs/>
            </w:rPr>
            <w:fldChar w:fldCharType="end"/>
          </w:r>
        </w:p>
      </w:sdtContent>
    </w:sdt>
    <w:p w14:paraId="6BE7A19E" w14:textId="77777777" w:rsidR="00FA27AC" w:rsidRPr="00D9352C" w:rsidRDefault="006F31A6" w:rsidP="00D9352C">
      <w:pPr>
        <w:rPr>
          <w:rFonts w:asciiTheme="minorBidi" w:hAnsiTheme="minorBidi" w:cstheme="minorBidi"/>
          <w:b/>
          <w:bCs/>
          <w:sz w:val="28"/>
          <w:szCs w:val="28"/>
        </w:rPr>
      </w:pPr>
      <w:r w:rsidRPr="00D9352C">
        <w:rPr>
          <w:rFonts w:asciiTheme="minorBidi" w:hAnsiTheme="minorBidi" w:cstheme="minorBidi"/>
        </w:rPr>
        <w:br w:type="page"/>
      </w:r>
    </w:p>
    <w:p w14:paraId="30302E20" w14:textId="77777777" w:rsidR="00880A29" w:rsidRPr="00D9352C" w:rsidRDefault="006F31A6" w:rsidP="00D9352C">
      <w:pPr>
        <w:pStyle w:val="Heading1"/>
        <w:keepNext w:val="0"/>
        <w:keepLines w:val="0"/>
        <w:rPr>
          <w:rFonts w:asciiTheme="minorBidi" w:hAnsiTheme="minorBidi" w:cstheme="minorBidi"/>
        </w:rPr>
      </w:pPr>
      <w:bookmarkStart w:id="2" w:name="_Toc224914694"/>
      <w:r w:rsidRPr="00D9352C">
        <w:rPr>
          <w:rFonts w:asciiTheme="minorBidi" w:hAnsiTheme="minorBidi" w:cstheme="minorBidi"/>
        </w:rPr>
        <w:lastRenderedPageBreak/>
        <w:t>1. Introduction</w:t>
      </w:r>
      <w:bookmarkEnd w:id="2"/>
    </w:p>
    <w:p w14:paraId="436641B0" w14:textId="77777777" w:rsidR="00880A29" w:rsidRPr="00D9352C" w:rsidRDefault="006F31A6" w:rsidP="00D9352C">
      <w:pPr>
        <w:rPr>
          <w:rFonts w:asciiTheme="minorBidi" w:hAnsiTheme="minorBidi" w:cstheme="minorBidi"/>
        </w:rPr>
      </w:pPr>
      <w:r w:rsidRPr="00D9352C">
        <w:rPr>
          <w:rFonts w:asciiTheme="minorBidi" w:hAnsiTheme="minorBidi" w:cstheme="minorBidi"/>
        </w:rPr>
        <w:t>Digitalisation, financial inclusion, and regulation of the banking industry in India have transformed the sector into a dynamic and competitive banking industry with both national and international banks. This report is a critical analytical report on the competitiveness of the Indian banking sector, and particularly on the digital banking transformation that has transformed the delivery of financial services and customer engagement with the industry. It uses the Diamond Model by Porter to assess the Indian competitiveness in the global banking industry, where the structural benefits of the country include the technological infrastructure and the demand factors. Moreover, the report uses the case of the activities of HSBC, one of the top foreign multinational banks, to evaluate the aspects of its success in India through a PESTLE framework. The analysis is expected to present a thorough analysis of the attractiveness of the market as well as strategy positioning in the Indian banking industry.</w:t>
      </w:r>
    </w:p>
    <w:p w14:paraId="44F2E264" w14:textId="77777777" w:rsidR="00880A29" w:rsidRPr="00D9352C" w:rsidRDefault="006F31A6" w:rsidP="00D9352C">
      <w:pPr>
        <w:pStyle w:val="Heading1"/>
        <w:keepNext w:val="0"/>
        <w:keepLines w:val="0"/>
        <w:spacing w:before="480" w:after="120"/>
        <w:rPr>
          <w:rFonts w:asciiTheme="minorBidi" w:hAnsiTheme="minorBidi" w:cstheme="minorBidi"/>
        </w:rPr>
      </w:pPr>
      <w:bookmarkStart w:id="3" w:name="_gpr010xa8ei5" w:colFirst="0" w:colLast="0"/>
      <w:bookmarkStart w:id="4" w:name="_Toc224914695"/>
      <w:bookmarkEnd w:id="3"/>
      <w:r w:rsidRPr="00D9352C">
        <w:rPr>
          <w:rFonts w:asciiTheme="minorBidi" w:hAnsiTheme="minorBidi" w:cstheme="minorBidi"/>
        </w:rPr>
        <w:t>2. Industry and Country Overview</w:t>
      </w:r>
      <w:bookmarkEnd w:id="4"/>
      <w:r w:rsidRPr="00D9352C">
        <w:rPr>
          <w:rFonts w:asciiTheme="minorBidi" w:hAnsiTheme="minorBidi" w:cstheme="minorBidi"/>
        </w:rPr>
        <w:t xml:space="preserve"> </w:t>
      </w:r>
    </w:p>
    <w:p w14:paraId="34E3EDEC" w14:textId="77777777" w:rsidR="00880A29" w:rsidRPr="00D9352C" w:rsidRDefault="006F31A6" w:rsidP="00D9352C">
      <w:pPr>
        <w:pStyle w:val="Heading2"/>
        <w:keepNext w:val="0"/>
        <w:keepLines w:val="0"/>
        <w:rPr>
          <w:rFonts w:asciiTheme="minorBidi" w:hAnsiTheme="minorBidi" w:cstheme="minorBidi"/>
        </w:rPr>
      </w:pPr>
      <w:bookmarkStart w:id="5" w:name="_hmpkvwrjaknn" w:colFirst="0" w:colLast="0"/>
      <w:bookmarkStart w:id="6" w:name="_Toc224914696"/>
      <w:bookmarkEnd w:id="5"/>
      <w:r w:rsidRPr="00D9352C">
        <w:rPr>
          <w:rFonts w:asciiTheme="minorBidi" w:hAnsiTheme="minorBidi" w:cstheme="minorBidi"/>
        </w:rPr>
        <w:t>2.1 Overview of the Indian Banking Sector</w:t>
      </w:r>
      <w:bookmarkEnd w:id="6"/>
    </w:p>
    <w:p w14:paraId="272B372D"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banking industry contributes to the economic growth of India and has quickly transitioned to digital ecosystems </w:t>
      </w:r>
      <w:proofErr w:type="gramStart"/>
      <w:r w:rsidRPr="00D9352C">
        <w:rPr>
          <w:rFonts w:asciiTheme="minorBidi" w:hAnsiTheme="minorBidi" w:cstheme="minorBidi"/>
        </w:rPr>
        <w:t>as a result of</w:t>
      </w:r>
      <w:proofErr w:type="gramEnd"/>
      <w:r w:rsidRPr="00D9352C">
        <w:rPr>
          <w:rFonts w:asciiTheme="minorBidi" w:hAnsiTheme="minorBidi" w:cstheme="minorBidi"/>
        </w:rPr>
        <w:t xml:space="preserve"> government policies and financial technology innovations, as well as smartphones (Prajapat et al., 2026). The overwhelming prevalence of digital payment infrastructure, specifically the Unified Payments Interface (UPI), has turned the Indian banking sector into a defining characteristic that has transformed the efficiency and availability of transactions. By January 2026, UPI showed 21.7 billion transactions of a total value of 28.33 lakh crore, showing the magnitude and intensity of digital financial businesses (NPCI, 2025). This is an indication of technological advancement and a changing consumer behaviour in favour of cashless payments with the help of AI, mobile banking, and data analytics that increase efficiency. As a result, the Indian banking industry has become a very competitive and dynamic place in terms of innovation.</w:t>
      </w:r>
    </w:p>
    <w:p w14:paraId="3FF074EA" w14:textId="77777777" w:rsidR="00880A29" w:rsidRPr="00D9352C" w:rsidRDefault="006F31A6" w:rsidP="00D9352C">
      <w:pPr>
        <w:pStyle w:val="Heading2"/>
        <w:keepNext w:val="0"/>
        <w:keepLines w:val="0"/>
        <w:rPr>
          <w:rFonts w:asciiTheme="minorBidi" w:hAnsiTheme="minorBidi" w:cstheme="minorBidi"/>
        </w:rPr>
      </w:pPr>
      <w:bookmarkStart w:id="7" w:name="_j4wsvgs57o8g" w:colFirst="0" w:colLast="0"/>
      <w:bookmarkStart w:id="8" w:name="_Toc224914697"/>
      <w:bookmarkEnd w:id="7"/>
      <w:r w:rsidRPr="00D9352C">
        <w:rPr>
          <w:rFonts w:asciiTheme="minorBidi" w:hAnsiTheme="minorBidi" w:cstheme="minorBidi"/>
        </w:rPr>
        <w:lastRenderedPageBreak/>
        <w:t>2.2 Size, Scope, and Economic Importance</w:t>
      </w:r>
      <w:bookmarkEnd w:id="8"/>
    </w:p>
    <w:p w14:paraId="06C21E5C"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Indian banking system ranks among the highest in the world </w:t>
      </w:r>
      <w:proofErr w:type="gramStart"/>
      <w:r w:rsidRPr="00D9352C">
        <w:rPr>
          <w:rFonts w:asciiTheme="minorBidi" w:hAnsiTheme="minorBidi" w:cstheme="minorBidi"/>
        </w:rPr>
        <w:t>in regard to</w:t>
      </w:r>
      <w:proofErr w:type="gramEnd"/>
      <w:r w:rsidRPr="00D9352C">
        <w:rPr>
          <w:rFonts w:asciiTheme="minorBidi" w:hAnsiTheme="minorBidi" w:cstheme="minorBidi"/>
        </w:rPr>
        <w:t xml:space="preserve"> the volume of transactions, in addition to its contribution to the economy. Certainly, 2024-2025 was the year in which digital payments surpassed 3,509 lakh crore every year, and this indicates the sheer volume of financial activity on the domestic scene (PIB, 2025). This degree of economic activity highlights the primary position of the banking sector as a facilitator of trade, investment, and consumption.</w:t>
      </w:r>
    </w:p>
    <w:p w14:paraId="601371BB"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high rate of digital payment also strengthens the growth trend of the sector. Total digital transactions in FY 202425 were 22, 831 </w:t>
      </w:r>
      <w:proofErr w:type="gramStart"/>
      <w:r w:rsidRPr="00D9352C">
        <w:rPr>
          <w:rFonts w:asciiTheme="minorBidi" w:hAnsiTheme="minorBidi" w:cstheme="minorBidi"/>
        </w:rPr>
        <w:t>crore</w:t>
      </w:r>
      <w:proofErr w:type="gramEnd"/>
      <w:r w:rsidRPr="00D9352C">
        <w:rPr>
          <w:rFonts w:asciiTheme="minorBidi" w:hAnsiTheme="minorBidi" w:cstheme="minorBidi"/>
        </w:rPr>
        <w:t>, with a 41 percent CAGR, indicating continuous growth and use of technology (PIB, 2025). Moreover, India processes more than 20 billion digital transactions every month, and it ranks among the countries worldwide in real-time payment systems (Swift, 2026).</w:t>
      </w:r>
    </w:p>
    <w:p w14:paraId="64FF099E"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blistering growth of UPI transactions is a key indicator of growth, with 92 crore in 2017-18 increasing by 13,116 crore in 202324, indicating an impressive 129% CAGR of the growth </w:t>
      </w:r>
      <w:proofErr w:type="gramStart"/>
      <w:r w:rsidRPr="00D9352C">
        <w:rPr>
          <w:rFonts w:asciiTheme="minorBidi" w:hAnsiTheme="minorBidi" w:cstheme="minorBidi"/>
        </w:rPr>
        <w:t>( Financial</w:t>
      </w:r>
      <w:proofErr w:type="gramEnd"/>
      <w:r w:rsidRPr="00D9352C">
        <w:rPr>
          <w:rFonts w:asciiTheme="minorBidi" w:hAnsiTheme="minorBidi" w:cstheme="minorBidi"/>
        </w:rPr>
        <w:t xml:space="preserve"> services, 2025). This developmental trend is an indication of a paradigm shift in the behaviour of finance due to accessibility, low costs, and convenience.</w:t>
      </w:r>
    </w:p>
    <w:p w14:paraId="2720E7D0"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Moving forward, the industry is projected to exceed 130 billion digital transactions per year, which means that it can grow significantly in the future, and the fact that India is the </w:t>
      </w:r>
      <w:proofErr w:type="spellStart"/>
      <w:r w:rsidRPr="00D9352C">
        <w:rPr>
          <w:rFonts w:asciiTheme="minorBidi" w:hAnsiTheme="minorBidi" w:cstheme="minorBidi"/>
        </w:rPr>
        <w:t>center</w:t>
      </w:r>
      <w:proofErr w:type="spellEnd"/>
      <w:r w:rsidRPr="00D9352C">
        <w:rPr>
          <w:rFonts w:asciiTheme="minorBidi" w:hAnsiTheme="minorBidi" w:cstheme="minorBidi"/>
        </w:rPr>
        <w:t xml:space="preserve"> of digital payments globally has been strengthened (Santana, 2025).</w:t>
      </w:r>
    </w:p>
    <w:p w14:paraId="3469E23E" w14:textId="77777777" w:rsidR="00880A29" w:rsidRPr="00D9352C" w:rsidRDefault="006F31A6" w:rsidP="00D9352C">
      <w:pPr>
        <w:pStyle w:val="Heading2"/>
        <w:keepNext w:val="0"/>
        <w:keepLines w:val="0"/>
        <w:rPr>
          <w:rFonts w:asciiTheme="minorBidi" w:hAnsiTheme="minorBidi" w:cstheme="minorBidi"/>
        </w:rPr>
      </w:pPr>
      <w:bookmarkStart w:id="9" w:name="_xwubhc5pejby" w:colFirst="0" w:colLast="0"/>
      <w:bookmarkStart w:id="10" w:name="_Toc224914698"/>
      <w:bookmarkEnd w:id="9"/>
      <w:r w:rsidRPr="00D9352C">
        <w:rPr>
          <w:rFonts w:asciiTheme="minorBidi" w:hAnsiTheme="minorBidi" w:cstheme="minorBidi"/>
        </w:rPr>
        <w:t>2.3 Digital Dominance and Market Structure</w:t>
      </w:r>
      <w:bookmarkEnd w:id="10"/>
    </w:p>
    <w:p w14:paraId="5D192988"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digital dominance in the Indian banking sector is overwhelming, and this has changed the format of the banking industry. Recent statistics indicate that 99.8 percent of the entire volumes of transactions and 97.7 percent of the transaction value are done digitally, which is almost equal to a full move away from the traditional cash-based system (ET Online, 2025). This rate of digital penetration cannot be compared with other countries in the world and demonstrates close institutional support and technology infrastructure. In this </w:t>
      </w:r>
      <w:r w:rsidRPr="00D9352C">
        <w:rPr>
          <w:rFonts w:asciiTheme="minorBidi" w:hAnsiTheme="minorBidi" w:cstheme="minorBidi"/>
        </w:rPr>
        <w:lastRenderedPageBreak/>
        <w:t>ecosystem, UPI has become the most popular payment tool and transacts 85% of the entire digital payment (IBEF, 2025). Such a high concentration suggests a highly centralised digital payment system, with interoperability and ease of use being the two factors that spur adoption. The retail banking sector is controlled by domestic banks, and foreign banks focus on niche markets; competition is an incentive to innovation, but PFs to foreign retail expansion may exist.</w:t>
      </w:r>
    </w:p>
    <w:p w14:paraId="295B2B69" w14:textId="77777777" w:rsidR="00880A29" w:rsidRPr="00D9352C" w:rsidRDefault="006F31A6" w:rsidP="00D9352C">
      <w:pPr>
        <w:pStyle w:val="Heading2"/>
        <w:keepNext w:val="0"/>
        <w:keepLines w:val="0"/>
        <w:rPr>
          <w:rFonts w:asciiTheme="minorBidi" w:hAnsiTheme="minorBidi" w:cstheme="minorBidi"/>
        </w:rPr>
      </w:pPr>
      <w:bookmarkStart w:id="11" w:name="_owosyezh4shn" w:colFirst="0" w:colLast="0"/>
      <w:bookmarkStart w:id="12" w:name="_Toc224914699"/>
      <w:bookmarkEnd w:id="11"/>
      <w:r w:rsidRPr="00D9352C">
        <w:rPr>
          <w:rFonts w:asciiTheme="minorBidi" w:hAnsiTheme="minorBidi" w:cstheme="minorBidi"/>
        </w:rPr>
        <w:t>2.4 Demand Conditions and Financial Inclusion</w:t>
      </w:r>
      <w:bookmarkEnd w:id="12"/>
    </w:p>
    <w:p w14:paraId="299D2F4A"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Indian market has very </w:t>
      </w:r>
      <w:proofErr w:type="spellStart"/>
      <w:r w:rsidRPr="00D9352C">
        <w:rPr>
          <w:rFonts w:asciiTheme="minorBidi" w:hAnsiTheme="minorBidi" w:cstheme="minorBidi"/>
        </w:rPr>
        <w:t>favorable</w:t>
      </w:r>
      <w:proofErr w:type="spellEnd"/>
      <w:r w:rsidRPr="00D9352C">
        <w:rPr>
          <w:rFonts w:asciiTheme="minorBidi" w:hAnsiTheme="minorBidi" w:cstheme="minorBidi"/>
        </w:rPr>
        <w:t xml:space="preserve"> demand conditions that </w:t>
      </w:r>
      <w:proofErr w:type="spellStart"/>
      <w:r w:rsidRPr="00D9352C">
        <w:rPr>
          <w:rFonts w:asciiTheme="minorBidi" w:hAnsiTheme="minorBidi" w:cstheme="minorBidi"/>
        </w:rPr>
        <w:t>favor</w:t>
      </w:r>
      <w:proofErr w:type="spellEnd"/>
      <w:r w:rsidRPr="00D9352C">
        <w:rPr>
          <w:rFonts w:asciiTheme="minorBidi" w:hAnsiTheme="minorBidi" w:cstheme="minorBidi"/>
        </w:rPr>
        <w:t xml:space="preserve"> the expansion of the banking industry, specifically in digital banking. The high population of the country, the growing middle class, and the growing financial literacy are factors that lead to high demand for financial services in the country.</w:t>
      </w:r>
    </w:p>
    <w:p w14:paraId="0E2C030D" w14:textId="77777777" w:rsidR="00880A29" w:rsidRPr="00D9352C" w:rsidRDefault="006F31A6" w:rsidP="00D9352C">
      <w:pPr>
        <w:rPr>
          <w:rFonts w:asciiTheme="minorBidi" w:hAnsiTheme="minorBidi" w:cstheme="minorBidi"/>
        </w:rPr>
      </w:pPr>
      <w:r w:rsidRPr="00D9352C">
        <w:rPr>
          <w:rFonts w:asciiTheme="minorBidi" w:hAnsiTheme="minorBidi" w:cstheme="minorBidi"/>
        </w:rPr>
        <w:t>There has been a remarkable development in financial inclusion, which is evidenced by the RBI Digital Payments Index that has risen to 445.50 in 2024, which is a significant improvement over the 153.47 of 2019, and this indicates a high rate of digital adoption (Das, 2025). This is an indication of the success of the government policies in increasing access to banking services.</w:t>
      </w:r>
    </w:p>
    <w:p w14:paraId="497DC30B"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demand conditions are also enhanced by the adoption of technology. With the wide use of digital technologies, 85.5 percent of Indian households have at least one smartphone as of 2025, and 99.5 percent of youth use UPI actively (Suneja, 2025). This develops a very receptive and techno-savvy consumer base.</w:t>
      </w:r>
    </w:p>
    <w:p w14:paraId="78B0551C" w14:textId="77777777" w:rsidR="00880A29" w:rsidRPr="00D9352C" w:rsidRDefault="006F31A6" w:rsidP="00D9352C">
      <w:pPr>
        <w:rPr>
          <w:rFonts w:asciiTheme="minorBidi" w:hAnsiTheme="minorBidi" w:cstheme="minorBidi"/>
        </w:rPr>
      </w:pPr>
      <w:r w:rsidRPr="00D9352C">
        <w:rPr>
          <w:rFonts w:asciiTheme="minorBidi" w:hAnsiTheme="minorBidi" w:cstheme="minorBidi"/>
        </w:rPr>
        <w:t>Furthermore, the daily transactions of the UPI have risen to 550 million, 40 million in five years, indicating the frequency and dependence on online systems (Waghmare, 2025). This trend highlights the level of demand and scalability of digital banking infrastructure.</w:t>
      </w:r>
    </w:p>
    <w:p w14:paraId="1FBE0464"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Altogether, the Indian banking industry has a robust growth with the forces of digital transformation, financial inclusion, and technological innovation. The presence of UPI, coupled with the high smartphone penetration and generous policies of the government, provides a highly competitive and internationally relevant banking environment. </w:t>
      </w:r>
      <w:r w:rsidRPr="00D9352C">
        <w:rPr>
          <w:rFonts w:asciiTheme="minorBidi" w:hAnsiTheme="minorBidi" w:cstheme="minorBidi"/>
        </w:rPr>
        <w:lastRenderedPageBreak/>
        <w:t>Nevertheless, the market has its own problems, such as high competition and the complexity of its regulations, especially for foreign banks.</w:t>
      </w:r>
    </w:p>
    <w:p w14:paraId="57BB357C" w14:textId="77777777" w:rsidR="00880A29" w:rsidRPr="00D9352C" w:rsidRDefault="006F31A6" w:rsidP="00D9352C">
      <w:pPr>
        <w:pStyle w:val="Heading1"/>
        <w:keepNext w:val="0"/>
        <w:keepLines w:val="0"/>
        <w:spacing w:before="480" w:after="120"/>
        <w:rPr>
          <w:rFonts w:asciiTheme="minorBidi" w:hAnsiTheme="minorBidi" w:cstheme="minorBidi"/>
        </w:rPr>
      </w:pPr>
      <w:bookmarkStart w:id="13" w:name="_99ghscbu4pcv" w:colFirst="0" w:colLast="0"/>
      <w:bookmarkStart w:id="14" w:name="_Toc224914700"/>
      <w:bookmarkEnd w:id="13"/>
      <w:r w:rsidRPr="00D9352C">
        <w:rPr>
          <w:rFonts w:asciiTheme="minorBidi" w:hAnsiTheme="minorBidi" w:cstheme="minorBidi"/>
        </w:rPr>
        <w:t>3. Porter's Diamond Model Analysis of the Indian Banking Sector</w:t>
      </w:r>
      <w:bookmarkEnd w:id="14"/>
    </w:p>
    <w:p w14:paraId="43FFC8FD" w14:textId="77777777" w:rsidR="00880A29" w:rsidRPr="00D9352C" w:rsidRDefault="006F31A6" w:rsidP="00D9352C">
      <w:pPr>
        <w:rPr>
          <w:rFonts w:asciiTheme="minorBidi" w:hAnsiTheme="minorBidi" w:cstheme="minorBidi"/>
        </w:rPr>
      </w:pPr>
      <w:r w:rsidRPr="00D9352C">
        <w:rPr>
          <w:rFonts w:asciiTheme="minorBidi" w:hAnsiTheme="minorBidi" w:cstheme="minorBidi"/>
        </w:rPr>
        <w:t>In Porter's diamond Forces, India is competitively represented in the banking sector because of the digital transformation, demand, and technology, but this is limited by the regulation, and the sector is highly competitive.</w:t>
      </w:r>
    </w:p>
    <w:p w14:paraId="46CE5DD0" w14:textId="77777777" w:rsidR="00880A29" w:rsidRPr="00D9352C" w:rsidRDefault="006F31A6" w:rsidP="00D9352C">
      <w:pPr>
        <w:jc w:val="center"/>
        <w:rPr>
          <w:rFonts w:asciiTheme="minorBidi" w:hAnsiTheme="minorBidi" w:cstheme="minorBidi"/>
          <w:b/>
          <w:bCs/>
        </w:rPr>
      </w:pPr>
      <w:r w:rsidRPr="00D9352C">
        <w:rPr>
          <w:rFonts w:asciiTheme="minorBidi" w:hAnsiTheme="minorBidi" w:cstheme="minorBidi"/>
          <w:b/>
          <w:bCs/>
          <w:noProof/>
        </w:rPr>
        <w:drawing>
          <wp:inline distT="114300" distB="114300" distL="114300" distR="114300" wp14:anchorId="11F6B3D0" wp14:editId="405CEBCF">
            <wp:extent cx="3084216" cy="257660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084216" cy="2576606"/>
                    </a:xfrm>
                    <a:prstGeom prst="rect">
                      <a:avLst/>
                    </a:prstGeom>
                  </pic:spPr>
                </pic:pic>
              </a:graphicData>
            </a:graphic>
          </wp:inline>
        </w:drawing>
      </w:r>
    </w:p>
    <w:p w14:paraId="75F1CE79" w14:textId="77777777" w:rsidR="00880A29" w:rsidRPr="00D9352C" w:rsidRDefault="006F31A6" w:rsidP="00D9352C">
      <w:pPr>
        <w:jc w:val="center"/>
        <w:rPr>
          <w:rFonts w:asciiTheme="minorBidi" w:hAnsiTheme="minorBidi" w:cstheme="minorBidi"/>
          <w:b/>
          <w:bCs/>
        </w:rPr>
      </w:pPr>
      <w:r w:rsidRPr="00D9352C">
        <w:rPr>
          <w:rFonts w:asciiTheme="minorBidi" w:hAnsiTheme="minorBidi" w:cstheme="minorBidi"/>
          <w:b/>
          <w:bCs/>
        </w:rPr>
        <w:t>Figure 1: Porter's Diamond Model</w:t>
      </w:r>
    </w:p>
    <w:p w14:paraId="588AF6F6" w14:textId="77777777" w:rsidR="00880A29" w:rsidRPr="00D9352C" w:rsidRDefault="006F31A6" w:rsidP="00D9352C">
      <w:pPr>
        <w:jc w:val="center"/>
        <w:rPr>
          <w:rFonts w:asciiTheme="minorBidi" w:hAnsiTheme="minorBidi" w:cstheme="minorBidi"/>
        </w:rPr>
      </w:pPr>
      <w:r w:rsidRPr="00D9352C">
        <w:rPr>
          <w:rFonts w:asciiTheme="minorBidi" w:hAnsiTheme="minorBidi" w:cstheme="minorBidi"/>
        </w:rPr>
        <w:t>(Source: de Bruin, 2018)</w:t>
      </w:r>
    </w:p>
    <w:p w14:paraId="663110B5" w14:textId="77777777" w:rsidR="00880A29" w:rsidRPr="00D9352C" w:rsidRDefault="006F31A6" w:rsidP="00D9352C">
      <w:pPr>
        <w:pStyle w:val="Heading2"/>
        <w:keepNext w:val="0"/>
        <w:keepLines w:val="0"/>
        <w:rPr>
          <w:rFonts w:asciiTheme="minorBidi" w:hAnsiTheme="minorBidi" w:cstheme="minorBidi"/>
        </w:rPr>
      </w:pPr>
      <w:bookmarkStart w:id="15" w:name="_rqmaplsjtxyh" w:colFirst="0" w:colLast="0"/>
      <w:bookmarkStart w:id="16" w:name="_Toc224914701"/>
      <w:bookmarkEnd w:id="15"/>
      <w:r w:rsidRPr="00D9352C">
        <w:rPr>
          <w:rFonts w:asciiTheme="minorBidi" w:hAnsiTheme="minorBidi" w:cstheme="minorBidi"/>
        </w:rPr>
        <w:t>3.1 Factor Conditions</w:t>
      </w:r>
      <w:bookmarkEnd w:id="16"/>
    </w:p>
    <w:p w14:paraId="035AEBB0"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Factor conditions are the access to resources, including a skilled labour force, infrastructure, and technological infrastructure. India shows a </w:t>
      </w:r>
      <w:proofErr w:type="gramStart"/>
      <w:r w:rsidRPr="00D9352C">
        <w:rPr>
          <w:rFonts w:asciiTheme="minorBidi" w:hAnsiTheme="minorBidi" w:cstheme="minorBidi"/>
        </w:rPr>
        <w:t>high</w:t>
      </w:r>
      <w:proofErr w:type="gramEnd"/>
      <w:r w:rsidRPr="00D9352C">
        <w:rPr>
          <w:rFonts w:asciiTheme="minorBidi" w:hAnsiTheme="minorBidi" w:cstheme="minorBidi"/>
        </w:rPr>
        <w:t xml:space="preserve"> competitive edge in the developed factors condition, especially in the field of information technology and digital infrastructure. The nation has a significant number of qualified specialists in the IT and financial domains, and banks </w:t>
      </w:r>
      <w:proofErr w:type="gramStart"/>
      <w:r w:rsidRPr="00D9352C">
        <w:rPr>
          <w:rFonts w:asciiTheme="minorBidi" w:hAnsiTheme="minorBidi" w:cstheme="minorBidi"/>
        </w:rPr>
        <w:t>are able to</w:t>
      </w:r>
      <w:proofErr w:type="gramEnd"/>
      <w:r w:rsidRPr="00D9352C">
        <w:rPr>
          <w:rFonts w:asciiTheme="minorBidi" w:hAnsiTheme="minorBidi" w:cstheme="minorBidi"/>
        </w:rPr>
        <w:t xml:space="preserve"> implement newer technologies, including artificial intelligence, blockchain, and data analytics. This has eased the quick growth of online banking systems and increased the efficiency of operations (Hari et al., 2025).</w:t>
      </w:r>
    </w:p>
    <w:p w14:paraId="5210830C" w14:textId="396F1526" w:rsidR="00880A29" w:rsidRPr="00D9352C" w:rsidRDefault="006F31A6" w:rsidP="00D9352C">
      <w:pPr>
        <w:rPr>
          <w:rFonts w:asciiTheme="minorBidi" w:hAnsiTheme="minorBidi" w:cstheme="minorBidi"/>
        </w:rPr>
      </w:pPr>
      <w:r w:rsidRPr="00D9352C">
        <w:rPr>
          <w:rFonts w:asciiTheme="minorBidi" w:hAnsiTheme="minorBidi" w:cstheme="minorBidi"/>
        </w:rPr>
        <w:lastRenderedPageBreak/>
        <w:t>One of the crucial elements of India's factor advantage is its digital payments infrastructure (especially UPI), which facilitates billions of transactions without a problem. Scalability and effectiveness of the system are also emphasi</w:t>
      </w:r>
      <w:r w:rsidR="003A56E2" w:rsidRPr="00D9352C">
        <w:rPr>
          <w:rFonts w:asciiTheme="minorBidi" w:hAnsiTheme="minorBidi" w:cstheme="minorBidi"/>
        </w:rPr>
        <w:t>s</w:t>
      </w:r>
      <w:r w:rsidRPr="00D9352C">
        <w:rPr>
          <w:rFonts w:asciiTheme="minorBidi" w:hAnsiTheme="minorBidi" w:cstheme="minorBidi"/>
        </w:rPr>
        <w:t xml:space="preserve">ed by the fact that the system can process more than 20 billion digital transactions every month (Swift, 2026). What is more, Aadhaar-Mobile technology integration has facilitated secure and accessible banking services in both urban and rural areas. Nonetheless, </w:t>
      </w:r>
      <w:proofErr w:type="gramStart"/>
      <w:r w:rsidRPr="00D9352C">
        <w:rPr>
          <w:rFonts w:asciiTheme="minorBidi" w:hAnsiTheme="minorBidi" w:cstheme="minorBidi"/>
        </w:rPr>
        <w:t>in spite of</w:t>
      </w:r>
      <w:proofErr w:type="gramEnd"/>
      <w:r w:rsidRPr="00D9352C">
        <w:rPr>
          <w:rFonts w:asciiTheme="minorBidi" w:hAnsiTheme="minorBidi" w:cstheme="minorBidi"/>
        </w:rPr>
        <w:t xml:space="preserve"> these advantages, there are still infrastructural differences between urban and rural regions that restrict consistent availability of modern banking services. This results in skewed factor advantages that exist in the country.</w:t>
      </w:r>
    </w:p>
    <w:p w14:paraId="5E804178" w14:textId="77777777" w:rsidR="00880A29" w:rsidRPr="00D9352C" w:rsidRDefault="006F31A6" w:rsidP="00D9352C">
      <w:pPr>
        <w:pStyle w:val="Heading2"/>
        <w:keepNext w:val="0"/>
        <w:keepLines w:val="0"/>
        <w:rPr>
          <w:rFonts w:asciiTheme="minorBidi" w:hAnsiTheme="minorBidi" w:cstheme="minorBidi"/>
        </w:rPr>
      </w:pPr>
      <w:bookmarkStart w:id="17" w:name="_51g0mircsb19" w:colFirst="0" w:colLast="0"/>
      <w:bookmarkStart w:id="18" w:name="_Toc224914702"/>
      <w:bookmarkEnd w:id="17"/>
      <w:r w:rsidRPr="00D9352C">
        <w:rPr>
          <w:rFonts w:asciiTheme="minorBidi" w:hAnsiTheme="minorBidi" w:cstheme="minorBidi"/>
        </w:rPr>
        <w:t>3.2 Demand Conditions</w:t>
      </w:r>
      <w:bookmarkEnd w:id="18"/>
    </w:p>
    <w:p w14:paraId="795C77D3" w14:textId="75651CD2" w:rsidR="00880A29" w:rsidRPr="00D9352C" w:rsidRDefault="006F31A6" w:rsidP="00D9352C">
      <w:pPr>
        <w:rPr>
          <w:rFonts w:asciiTheme="minorBidi" w:hAnsiTheme="minorBidi" w:cstheme="minorBidi"/>
        </w:rPr>
      </w:pPr>
      <w:r w:rsidRPr="00D9352C">
        <w:rPr>
          <w:rFonts w:asciiTheme="minorBidi" w:hAnsiTheme="minorBidi" w:cstheme="minorBidi"/>
        </w:rPr>
        <w:t>One of the most powerful pillars of India's competitive advantage in the banking industry is the demand conditions. The huge population of the country, the rising levels of income, as well as the blistering rate of digitali</w:t>
      </w:r>
      <w:r w:rsidR="003A56E2" w:rsidRPr="00D9352C">
        <w:rPr>
          <w:rFonts w:asciiTheme="minorBidi" w:hAnsiTheme="minorBidi" w:cstheme="minorBidi"/>
        </w:rPr>
        <w:t>s</w:t>
      </w:r>
      <w:r w:rsidRPr="00D9352C">
        <w:rPr>
          <w:rFonts w:asciiTheme="minorBidi" w:hAnsiTheme="minorBidi" w:cstheme="minorBidi"/>
        </w:rPr>
        <w:t>ation, make the market highly dynamic and challenging. It is also notable that 99.8 percent of the transaction volume consists of digital transactions, meaning that there is a close behavioural shift towards cashless transactions (ET Online, 2025). Also, UPI covers 85 percent of all online payment transactions, which is enough to prove its key role in developing consumer behaviour (IBEF, 2025).</w:t>
      </w:r>
    </w:p>
    <w:p w14:paraId="6B6DD4AF"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strength of the demand is also indicated in the trend of transaction growth. The number of UPI transactions has grown exponentially, with the daily number of transactions rising to 550 million compared to 40 million before (Waghmare, 2025). Additionally, the popularity of smartphones (85.5% of households own) and their almost universal usage by the young provides an excellent boost to the demand conditions (Suneja, 2025). Critically speaking, such a high-demand situation compels the banks to innovate and enhance service delivery all the time. But it also puts a strain on profitability since the transaction costs are low and the competition is stiff.</w:t>
      </w:r>
    </w:p>
    <w:p w14:paraId="6F85214D" w14:textId="77777777" w:rsidR="00880A29" w:rsidRPr="00D9352C" w:rsidRDefault="006F31A6" w:rsidP="00D9352C">
      <w:pPr>
        <w:pStyle w:val="Heading2"/>
        <w:rPr>
          <w:rFonts w:asciiTheme="minorBidi" w:hAnsiTheme="minorBidi" w:cstheme="minorBidi"/>
        </w:rPr>
      </w:pPr>
      <w:bookmarkStart w:id="19" w:name="_f0gkqx81puss" w:colFirst="0" w:colLast="0"/>
      <w:bookmarkStart w:id="20" w:name="_Toc224914703"/>
      <w:bookmarkEnd w:id="19"/>
      <w:r w:rsidRPr="00D9352C">
        <w:rPr>
          <w:rFonts w:asciiTheme="minorBidi" w:hAnsiTheme="minorBidi" w:cstheme="minorBidi"/>
        </w:rPr>
        <w:lastRenderedPageBreak/>
        <w:t>3.3 Related and Supporting Industries</w:t>
      </w:r>
      <w:bookmarkEnd w:id="20"/>
    </w:p>
    <w:p w14:paraId="615B7E2F"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availability of good related and supporting industries increases the competitiveness of the Indian banking industry. Specifically, the fintech ecosystem is important in promoting innovation and the growth of financial services.</w:t>
      </w:r>
    </w:p>
    <w:p w14:paraId="0E04AA9E"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India has become a world fintech </w:t>
      </w:r>
      <w:proofErr w:type="spellStart"/>
      <w:r w:rsidRPr="00D9352C">
        <w:rPr>
          <w:rFonts w:asciiTheme="minorBidi" w:hAnsiTheme="minorBidi" w:cstheme="minorBidi"/>
        </w:rPr>
        <w:t>center</w:t>
      </w:r>
      <w:proofErr w:type="spellEnd"/>
      <w:r w:rsidRPr="00D9352C">
        <w:rPr>
          <w:rFonts w:asciiTheme="minorBidi" w:hAnsiTheme="minorBidi" w:cstheme="minorBidi"/>
        </w:rPr>
        <w:t xml:space="preserve">, and businesses, including Paytm and </w:t>
      </w:r>
      <w:proofErr w:type="spellStart"/>
      <w:r w:rsidRPr="00D9352C">
        <w:rPr>
          <w:rFonts w:asciiTheme="minorBidi" w:hAnsiTheme="minorBidi" w:cstheme="minorBidi"/>
        </w:rPr>
        <w:t>PhonePe</w:t>
      </w:r>
      <w:proofErr w:type="spellEnd"/>
      <w:r w:rsidRPr="00D9352C">
        <w:rPr>
          <w:rFonts w:asciiTheme="minorBidi" w:hAnsiTheme="minorBidi" w:cstheme="minorBidi"/>
        </w:rPr>
        <w:t>, are using UPI infrastructure to offer payment solutions of convenience. The banks and fintech companies have a synergy that allows fast innovation and enhances customer experience (Rahmani and Azam, 2025).</w:t>
      </w:r>
    </w:p>
    <w:p w14:paraId="64122532" w14:textId="77777777" w:rsidR="00880A29" w:rsidRPr="00D9352C" w:rsidRDefault="006F31A6" w:rsidP="00D9352C">
      <w:pPr>
        <w:rPr>
          <w:rFonts w:asciiTheme="minorBidi" w:hAnsiTheme="minorBidi" w:cstheme="minorBidi"/>
        </w:rPr>
      </w:pPr>
      <w:r w:rsidRPr="00D9352C">
        <w:rPr>
          <w:rFonts w:asciiTheme="minorBidi" w:hAnsiTheme="minorBidi" w:cstheme="minorBidi"/>
        </w:rPr>
        <w:t>Besides, the IT industry of India is strong, which promotes innovation in modern banking technologies, such as mobile banking applications, cybersecurity systems, and digital platforms. Banks and technology providers have been collaborating to speed up the process of digital transformation and make the services more efficient.</w:t>
      </w:r>
    </w:p>
    <w:p w14:paraId="2729D90A" w14:textId="320457BC" w:rsidR="00880A29" w:rsidRPr="00D9352C" w:rsidRDefault="006F31A6" w:rsidP="00D9352C">
      <w:pPr>
        <w:rPr>
          <w:rFonts w:asciiTheme="minorBidi" w:hAnsiTheme="minorBidi" w:cstheme="minorBidi"/>
        </w:rPr>
      </w:pPr>
      <w:r w:rsidRPr="00D9352C">
        <w:rPr>
          <w:rFonts w:asciiTheme="minorBidi" w:hAnsiTheme="minorBidi" w:cstheme="minorBidi"/>
        </w:rPr>
        <w:t xml:space="preserve">Nevertheless, the emergence of fintech also creates competitive risks as the non-banking </w:t>
      </w:r>
      <w:r w:rsidR="003A56E2" w:rsidRPr="00D9352C">
        <w:rPr>
          <w:rFonts w:asciiTheme="minorBidi" w:hAnsiTheme="minorBidi" w:cstheme="minorBidi"/>
        </w:rPr>
        <w:t>organisations</w:t>
      </w:r>
      <w:r w:rsidRPr="00D9352C">
        <w:rPr>
          <w:rFonts w:asciiTheme="minorBidi" w:hAnsiTheme="minorBidi" w:cstheme="minorBidi"/>
        </w:rPr>
        <w:t xml:space="preserve"> gain market share in the payment and financial services. This has a two-fold impact, as it boosts innovation and competition at the same time.</w:t>
      </w:r>
    </w:p>
    <w:p w14:paraId="0B78215D" w14:textId="77777777" w:rsidR="00880A29" w:rsidRPr="00D9352C" w:rsidRDefault="006F31A6" w:rsidP="00D9352C">
      <w:pPr>
        <w:pStyle w:val="Heading2"/>
        <w:keepNext w:val="0"/>
        <w:keepLines w:val="0"/>
        <w:rPr>
          <w:rFonts w:asciiTheme="minorBidi" w:hAnsiTheme="minorBidi" w:cstheme="minorBidi"/>
        </w:rPr>
      </w:pPr>
      <w:bookmarkStart w:id="21" w:name="_truoza16asgw" w:colFirst="0" w:colLast="0"/>
      <w:bookmarkStart w:id="22" w:name="_Toc224914704"/>
      <w:bookmarkEnd w:id="21"/>
      <w:r w:rsidRPr="00D9352C">
        <w:rPr>
          <w:rFonts w:asciiTheme="minorBidi" w:hAnsiTheme="minorBidi" w:cstheme="minorBidi"/>
        </w:rPr>
        <w:t>3.4 Firm Strategy, Structure, and Rivalry</w:t>
      </w:r>
      <w:bookmarkEnd w:id="22"/>
    </w:p>
    <w:p w14:paraId="1AA4A043"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Indian banking industry is very competitive, with the domestic banks prevailing with good networks and digital strategies. Foreign banks such as HSBC target niche </w:t>
      </w:r>
      <w:proofErr w:type="gramStart"/>
      <w:r w:rsidRPr="00D9352C">
        <w:rPr>
          <w:rFonts w:asciiTheme="minorBidi" w:hAnsiTheme="minorBidi" w:cstheme="minorBidi"/>
        </w:rPr>
        <w:t>markets, but</w:t>
      </w:r>
      <w:proofErr w:type="gramEnd"/>
      <w:r w:rsidRPr="00D9352C">
        <w:rPr>
          <w:rFonts w:asciiTheme="minorBidi" w:hAnsiTheme="minorBidi" w:cstheme="minorBidi"/>
        </w:rPr>
        <w:t xml:space="preserve"> are limited by regulation and competition. Although competition fosters innovation, it inhibits profitability as well as hinders foreign banks that want to expand to retail markets.</w:t>
      </w:r>
    </w:p>
    <w:p w14:paraId="38A4FC03" w14:textId="77777777" w:rsidR="00880A29" w:rsidRPr="00D9352C" w:rsidRDefault="006F31A6" w:rsidP="00D9352C">
      <w:pPr>
        <w:pStyle w:val="Heading2"/>
        <w:keepNext w:val="0"/>
        <w:keepLines w:val="0"/>
        <w:rPr>
          <w:rFonts w:asciiTheme="minorBidi" w:hAnsiTheme="minorBidi" w:cstheme="minorBidi"/>
        </w:rPr>
      </w:pPr>
      <w:bookmarkStart w:id="23" w:name="_4r5fc32m8yg4" w:colFirst="0" w:colLast="0"/>
      <w:bookmarkStart w:id="24" w:name="_Toc224914705"/>
      <w:bookmarkEnd w:id="23"/>
      <w:r w:rsidRPr="00D9352C">
        <w:rPr>
          <w:rFonts w:asciiTheme="minorBidi" w:hAnsiTheme="minorBidi" w:cstheme="minorBidi"/>
        </w:rPr>
        <w:t>3.5 Government Role and Chance</w:t>
      </w:r>
      <w:bookmarkEnd w:id="24"/>
    </w:p>
    <w:p w14:paraId="2C64D87B"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Banking competitiveness is orchestrated by government policies (Digital India, RBI regulation); as the UPI transactions increased to 13,116 crore (202324) (as compared to 92 crore (201718)) due to the policies (Financial Services,2025). In addition, the success of the financial inclusion strategies is shown by the RBI Digital Payments Index, which rose to 445.50 in 2024 (Das, 2025). Through these efforts, the banking services have </w:t>
      </w:r>
      <w:r w:rsidRPr="00D9352C">
        <w:rPr>
          <w:rFonts w:asciiTheme="minorBidi" w:hAnsiTheme="minorBidi" w:cstheme="minorBidi"/>
        </w:rPr>
        <w:lastRenderedPageBreak/>
        <w:t>become more accessible and have intensified the demand conditions. Nonetheless, foreign banks cannot be expanded because of regulatory limitations, which make it less flexible even when it is stable.</w:t>
      </w:r>
    </w:p>
    <w:p w14:paraId="33D1B4E9" w14:textId="77777777" w:rsidR="00880A29" w:rsidRPr="00D9352C" w:rsidRDefault="006F31A6" w:rsidP="00D9352C">
      <w:pPr>
        <w:rPr>
          <w:rFonts w:asciiTheme="minorBidi" w:hAnsiTheme="minorBidi" w:cstheme="minorBidi"/>
        </w:rPr>
      </w:pPr>
      <w:r w:rsidRPr="00D9352C">
        <w:rPr>
          <w:rFonts w:asciiTheme="minorBidi" w:hAnsiTheme="minorBidi" w:cstheme="minorBidi"/>
        </w:rPr>
        <w:t>In conclusion, the banking industry in India is highly competitive globally because of the digital capabilities and demand, whereas the regulatory challenges are complex, and the infrastructure disparities, as well as competition, pose setbacks to foreign banks such as HSBC.</w:t>
      </w:r>
    </w:p>
    <w:p w14:paraId="0F161A66" w14:textId="77777777" w:rsidR="00880A29" w:rsidRPr="00D9352C" w:rsidRDefault="006F31A6" w:rsidP="00D9352C">
      <w:pPr>
        <w:pStyle w:val="Heading1"/>
        <w:keepNext w:val="0"/>
        <w:keepLines w:val="0"/>
        <w:spacing w:before="480" w:after="120"/>
        <w:rPr>
          <w:rFonts w:asciiTheme="minorBidi" w:hAnsiTheme="minorBidi" w:cstheme="minorBidi"/>
        </w:rPr>
      </w:pPr>
      <w:bookmarkStart w:id="25" w:name="_bmxiyv2tvoqs" w:colFirst="0" w:colLast="0"/>
      <w:bookmarkStart w:id="26" w:name="_Toc224914706"/>
      <w:bookmarkEnd w:id="25"/>
      <w:r w:rsidRPr="00D9352C">
        <w:rPr>
          <w:rFonts w:asciiTheme="minorBidi" w:hAnsiTheme="minorBidi" w:cstheme="minorBidi"/>
        </w:rPr>
        <w:t>4. MNC Analysis: HSBC in India</w:t>
      </w:r>
      <w:bookmarkEnd w:id="26"/>
    </w:p>
    <w:p w14:paraId="5DFF8708" w14:textId="77777777" w:rsidR="00880A29" w:rsidRPr="00D9352C" w:rsidRDefault="006F31A6" w:rsidP="00D9352C">
      <w:pPr>
        <w:pStyle w:val="Heading2"/>
        <w:keepNext w:val="0"/>
        <w:keepLines w:val="0"/>
        <w:rPr>
          <w:rFonts w:asciiTheme="minorBidi" w:hAnsiTheme="minorBidi" w:cstheme="minorBidi"/>
        </w:rPr>
      </w:pPr>
      <w:bookmarkStart w:id="27" w:name="_fttdfqbqaudz" w:colFirst="0" w:colLast="0"/>
      <w:bookmarkStart w:id="28" w:name="_Toc224914707"/>
      <w:bookmarkEnd w:id="27"/>
      <w:r w:rsidRPr="00D9352C">
        <w:rPr>
          <w:rFonts w:asciiTheme="minorBidi" w:hAnsiTheme="minorBidi" w:cstheme="minorBidi"/>
        </w:rPr>
        <w:t>4.1 Introduction to HSBC in India</w:t>
      </w:r>
      <w:bookmarkEnd w:id="28"/>
    </w:p>
    <w:p w14:paraId="2EEC1ECA"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HSBC (Hongkong and Shanghai Banking Corporation) ranks among the largest multinational banks and financial services organisations in the world with operations in more than 60 countries. In India, HSBC has been a long-term company with a variety of services such as corporate banking, wealth management, retail banking, and digital financial services. Contrary to the domestic banks, HSBC mainly deals in premium segments like the multinational corporations, high-net-worth individuals (HNIs), and financing of international trade. The HSBC market penetration in India is selective as opposed to mass market penetration, as indicated by the strategic positioning. This is also a result of structural and regulatory limitations, as well as the dominance of local banks in the market. However, India is one of the most important growth markets for HSBC, especially as this country is developing a digital economy and is becoming more integrated into the global financial systems.</w:t>
      </w:r>
    </w:p>
    <w:p w14:paraId="3365FFE7" w14:textId="77777777" w:rsidR="00880A29" w:rsidRPr="00D9352C" w:rsidRDefault="006F31A6" w:rsidP="00D9352C">
      <w:pPr>
        <w:pStyle w:val="Heading2"/>
        <w:keepNext w:val="0"/>
        <w:keepLines w:val="0"/>
        <w:rPr>
          <w:rFonts w:asciiTheme="minorBidi" w:hAnsiTheme="minorBidi" w:cstheme="minorBidi"/>
        </w:rPr>
      </w:pPr>
      <w:bookmarkStart w:id="29" w:name="_i0o2x8tai1k0" w:colFirst="0" w:colLast="0"/>
      <w:bookmarkStart w:id="30" w:name="_Toc224914708"/>
      <w:bookmarkEnd w:id="29"/>
      <w:r w:rsidRPr="00D9352C">
        <w:rPr>
          <w:rFonts w:asciiTheme="minorBidi" w:hAnsiTheme="minorBidi" w:cstheme="minorBidi"/>
        </w:rPr>
        <w:t>4.2 Market Entry and Strategic Positioning</w:t>
      </w:r>
      <w:bookmarkEnd w:id="30"/>
    </w:p>
    <w:p w14:paraId="6B17168F" w14:textId="77777777" w:rsidR="00880A29" w:rsidRPr="00D9352C" w:rsidRDefault="006F31A6" w:rsidP="00D9352C">
      <w:pPr>
        <w:spacing w:before="0" w:after="0"/>
        <w:rPr>
          <w:rFonts w:asciiTheme="minorBidi" w:hAnsiTheme="minorBidi" w:cstheme="minorBidi"/>
        </w:rPr>
      </w:pPr>
      <w:r w:rsidRPr="00D9352C">
        <w:rPr>
          <w:rFonts w:asciiTheme="minorBidi" w:hAnsiTheme="minorBidi" w:cstheme="minorBidi"/>
        </w:rPr>
        <w:t xml:space="preserve">The expansion strategy in India has been characterised by branch-based entry into India by HSBC, with major metropolitan areas like Mumbai, Delhi, and Bangalore being the target market. This is an urban, high-income, and corporate focus and is not rural or mass-market retail banking. In terms of strategy, HSBC uses a differentiation strategy as it has global expertise, international connectivity, and sophisticated financial services. This will </w:t>
      </w:r>
      <w:r w:rsidRPr="00D9352C">
        <w:rPr>
          <w:rFonts w:asciiTheme="minorBidi" w:hAnsiTheme="minorBidi" w:cstheme="minorBidi"/>
        </w:rPr>
        <w:lastRenderedPageBreak/>
        <w:t>help the bank to cater to the multinational corporations in India that will facilitate cross-border operations and financing of trade worldwide.</w:t>
      </w:r>
    </w:p>
    <w:p w14:paraId="6FC95D63" w14:textId="77777777" w:rsidR="00880A29" w:rsidRPr="00D9352C" w:rsidRDefault="006F31A6" w:rsidP="00D9352C">
      <w:pPr>
        <w:spacing w:before="0" w:after="0"/>
        <w:rPr>
          <w:rFonts w:asciiTheme="minorBidi" w:hAnsiTheme="minorBidi" w:cstheme="minorBidi"/>
        </w:rPr>
      </w:pPr>
      <w:r w:rsidRPr="00D9352C">
        <w:rPr>
          <w:rFonts w:asciiTheme="minorBidi" w:hAnsiTheme="minorBidi" w:cstheme="minorBidi"/>
        </w:rPr>
        <w:t xml:space="preserve">But this strategic positioning is a constraint to the scalability of HSBC against domestic banks, which are leaders in retail business like SBI and HDFC Bank, and have a large network of branches and strong brand equity. This means that HSBC is in a niche market segment of the Indian banking </w:t>
      </w:r>
      <w:proofErr w:type="gramStart"/>
      <w:r w:rsidRPr="00D9352C">
        <w:rPr>
          <w:rFonts w:asciiTheme="minorBidi" w:hAnsiTheme="minorBidi" w:cstheme="minorBidi"/>
        </w:rPr>
        <w:t>sector, and</w:t>
      </w:r>
      <w:proofErr w:type="gramEnd"/>
      <w:r w:rsidRPr="00D9352C">
        <w:rPr>
          <w:rFonts w:asciiTheme="minorBidi" w:hAnsiTheme="minorBidi" w:cstheme="minorBidi"/>
        </w:rPr>
        <w:t xml:space="preserve"> does not operate in terms of volume but profitability. More importantly, this strategy is in line with the overall trend of foreign banks in the emerging markets, in which regulatory pressures and local rivalry require the specialisation approaches (Rahmani and Azam, 2025).</w:t>
      </w:r>
    </w:p>
    <w:p w14:paraId="1B109F78" w14:textId="77777777" w:rsidR="00880A29" w:rsidRPr="00D9352C" w:rsidRDefault="006F31A6" w:rsidP="00D9352C">
      <w:pPr>
        <w:pStyle w:val="Heading2"/>
        <w:keepNext w:val="0"/>
        <w:keepLines w:val="0"/>
        <w:rPr>
          <w:rFonts w:asciiTheme="minorBidi" w:hAnsiTheme="minorBidi" w:cstheme="minorBidi"/>
        </w:rPr>
      </w:pPr>
      <w:bookmarkStart w:id="31" w:name="_15hz0blt6f7s" w:colFirst="0" w:colLast="0"/>
      <w:bookmarkStart w:id="32" w:name="_Toc224914709"/>
      <w:bookmarkEnd w:id="31"/>
      <w:r w:rsidRPr="00D9352C">
        <w:rPr>
          <w:rFonts w:asciiTheme="minorBidi" w:hAnsiTheme="minorBidi" w:cstheme="minorBidi"/>
        </w:rPr>
        <w:t>4.3 PESTLE Analysis of HSBC in India</w:t>
      </w:r>
      <w:bookmarkEnd w:id="32"/>
    </w:p>
    <w:p w14:paraId="67C285D9"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PESTLE model reviews the major external forces that could affect the business of HSBC in India, and the analysis reveals the opportunities, limitations, and strategic implications in the banking industry.</w:t>
      </w:r>
    </w:p>
    <w:p w14:paraId="2C95CC12" w14:textId="77777777" w:rsidR="00880A29" w:rsidRPr="00D9352C" w:rsidRDefault="00880A29" w:rsidP="00D9352C">
      <w:pPr>
        <w:rPr>
          <w:rFonts w:asciiTheme="minorBidi" w:hAnsiTheme="minorBidi" w:cstheme="minorBidi"/>
        </w:rPr>
      </w:pPr>
    </w:p>
    <w:p w14:paraId="09C29A25" w14:textId="77777777" w:rsidR="00880A29" w:rsidRPr="00D9352C" w:rsidRDefault="006F31A6" w:rsidP="00D9352C">
      <w:pPr>
        <w:jc w:val="center"/>
        <w:rPr>
          <w:rFonts w:asciiTheme="minorBidi" w:hAnsiTheme="minorBidi" w:cstheme="minorBidi"/>
          <w:b/>
          <w:bCs/>
        </w:rPr>
      </w:pPr>
      <w:r w:rsidRPr="00D9352C">
        <w:rPr>
          <w:rFonts w:asciiTheme="minorBidi" w:hAnsiTheme="minorBidi" w:cstheme="minorBidi"/>
          <w:b/>
          <w:bCs/>
          <w:noProof/>
        </w:rPr>
        <w:drawing>
          <wp:inline distT="114300" distB="114300" distL="114300" distR="114300" wp14:anchorId="47CF3559" wp14:editId="733E664E">
            <wp:extent cx="4319588" cy="242976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319588" cy="2429768"/>
                    </a:xfrm>
                    <a:prstGeom prst="rect">
                      <a:avLst/>
                    </a:prstGeom>
                  </pic:spPr>
                </pic:pic>
              </a:graphicData>
            </a:graphic>
          </wp:inline>
        </w:drawing>
      </w:r>
    </w:p>
    <w:p w14:paraId="09A03B7C" w14:textId="77777777" w:rsidR="00880A29" w:rsidRPr="00D9352C" w:rsidRDefault="006F31A6" w:rsidP="00D9352C">
      <w:pPr>
        <w:jc w:val="center"/>
        <w:rPr>
          <w:rFonts w:asciiTheme="minorBidi" w:hAnsiTheme="minorBidi" w:cstheme="minorBidi"/>
          <w:b/>
          <w:bCs/>
        </w:rPr>
      </w:pPr>
      <w:r w:rsidRPr="00D9352C">
        <w:rPr>
          <w:rFonts w:asciiTheme="minorBidi" w:hAnsiTheme="minorBidi" w:cstheme="minorBidi"/>
          <w:b/>
          <w:bCs/>
        </w:rPr>
        <w:t xml:space="preserve">Figure 2: PESTLE analysis </w:t>
      </w:r>
    </w:p>
    <w:p w14:paraId="6316C6CE" w14:textId="77777777" w:rsidR="00880A29" w:rsidRPr="00D9352C" w:rsidRDefault="006F31A6" w:rsidP="00D9352C">
      <w:pPr>
        <w:jc w:val="center"/>
        <w:rPr>
          <w:rFonts w:asciiTheme="minorBidi" w:hAnsiTheme="minorBidi" w:cstheme="minorBidi"/>
        </w:rPr>
      </w:pPr>
      <w:r w:rsidRPr="00D9352C">
        <w:rPr>
          <w:rFonts w:asciiTheme="minorBidi" w:hAnsiTheme="minorBidi" w:cstheme="minorBidi"/>
        </w:rPr>
        <w:t>(Source: Mishra, 2020)</w:t>
      </w:r>
    </w:p>
    <w:p w14:paraId="7BD5C6F7" w14:textId="77777777" w:rsidR="00880A29" w:rsidRPr="00D9352C" w:rsidRDefault="006F31A6" w:rsidP="00D9352C">
      <w:pPr>
        <w:pStyle w:val="Heading3"/>
        <w:spacing w:before="280"/>
        <w:rPr>
          <w:rFonts w:asciiTheme="minorBidi" w:hAnsiTheme="minorBidi" w:cstheme="minorBidi"/>
        </w:rPr>
      </w:pPr>
      <w:bookmarkStart w:id="33" w:name="_lvncd45gza33" w:colFirst="0" w:colLast="0"/>
      <w:bookmarkStart w:id="34" w:name="_Toc224914710"/>
      <w:bookmarkEnd w:id="33"/>
      <w:r w:rsidRPr="00D9352C">
        <w:rPr>
          <w:rFonts w:asciiTheme="minorBidi" w:hAnsiTheme="minorBidi" w:cstheme="minorBidi"/>
        </w:rPr>
        <w:lastRenderedPageBreak/>
        <w:t>Political Factors</w:t>
      </w:r>
      <w:bookmarkEnd w:id="34"/>
    </w:p>
    <w:p w14:paraId="533EF4C7" w14:textId="7EF3B635" w:rsidR="00880A29" w:rsidRPr="00D9352C" w:rsidRDefault="006F31A6" w:rsidP="00D9352C">
      <w:pPr>
        <w:rPr>
          <w:rFonts w:asciiTheme="minorBidi" w:hAnsiTheme="minorBidi" w:cstheme="minorBidi"/>
        </w:rPr>
      </w:pPr>
      <w:r w:rsidRPr="00D9352C">
        <w:rPr>
          <w:rFonts w:asciiTheme="minorBidi" w:hAnsiTheme="minorBidi" w:cstheme="minorBidi"/>
        </w:rPr>
        <w:t xml:space="preserve">The Indian banking industry is one of the highly regulated political environments by the Reserve Bank of India (RBI), in which policies concerning the entry of foreign banks, capital requirements, and growth of branches greatly influence the strategic choices made by HSBC. Although programs like Digital India have stimulated financial innovations and </w:t>
      </w:r>
      <w:r w:rsidR="003A56E2" w:rsidRPr="00D9352C">
        <w:rPr>
          <w:rFonts w:asciiTheme="minorBidi" w:hAnsiTheme="minorBidi" w:cstheme="minorBidi"/>
        </w:rPr>
        <w:t>universalisation</w:t>
      </w:r>
      <w:r w:rsidRPr="00D9352C">
        <w:rPr>
          <w:rFonts w:asciiTheme="minorBidi" w:hAnsiTheme="minorBidi" w:cstheme="minorBidi"/>
        </w:rPr>
        <w:t>, regulations restrict the growth and competitiveness of foreign banks in retail businesses. The political situation is quite stable in India, and political stability percentage rates stand at 21.33% in 2023, which means that the risk is moderate (Trading Economics, 2022). Whereas these regulations ensure financial stability, they limit the structure of HSBC, although they provide an environment of predictability to long-term strategic investment.</w:t>
      </w:r>
    </w:p>
    <w:p w14:paraId="31416AA8" w14:textId="77777777" w:rsidR="00880A29" w:rsidRPr="00D9352C" w:rsidRDefault="006F31A6" w:rsidP="00D9352C">
      <w:pPr>
        <w:pStyle w:val="Heading3"/>
        <w:spacing w:before="280"/>
        <w:rPr>
          <w:rFonts w:asciiTheme="minorBidi" w:hAnsiTheme="minorBidi" w:cstheme="minorBidi"/>
        </w:rPr>
      </w:pPr>
      <w:bookmarkStart w:id="35" w:name="_aroyz13sz0n6" w:colFirst="0" w:colLast="0"/>
      <w:bookmarkStart w:id="36" w:name="_Toc224914711"/>
      <w:bookmarkEnd w:id="35"/>
      <w:r w:rsidRPr="00D9352C">
        <w:rPr>
          <w:rFonts w:asciiTheme="minorBidi" w:hAnsiTheme="minorBidi" w:cstheme="minorBidi"/>
        </w:rPr>
        <w:t>Economic Factors</w:t>
      </w:r>
      <w:bookmarkEnd w:id="36"/>
    </w:p>
    <w:p w14:paraId="35A58C3E"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economic growth of India and the rising growth of the middle class are major opportunities for HSBC. The fact that the number of digital payments has grown faster than 3,509 lakh crore per year indicates how the financial system is active (PIB, 2025). Moreover, the estimated number of digital transactions of more than 130 billion each year presents the prospect of the market in the long term (Santana, 2025). These tendencies </w:t>
      </w:r>
      <w:proofErr w:type="gramStart"/>
      <w:r w:rsidRPr="00D9352C">
        <w:rPr>
          <w:rFonts w:asciiTheme="minorBidi" w:hAnsiTheme="minorBidi" w:cstheme="minorBidi"/>
        </w:rPr>
        <w:t>open up</w:t>
      </w:r>
      <w:proofErr w:type="gramEnd"/>
      <w:r w:rsidRPr="00D9352C">
        <w:rPr>
          <w:rFonts w:asciiTheme="minorBidi" w:hAnsiTheme="minorBidi" w:cstheme="minorBidi"/>
        </w:rPr>
        <w:t xml:space="preserve"> possibilities for HSBC to increase its online and corporate banking solutions. But there is the problem of economic volatility, inflation, and income inequality. </w:t>
      </w:r>
      <w:proofErr w:type="gramStart"/>
      <w:r w:rsidRPr="00D9352C">
        <w:rPr>
          <w:rFonts w:asciiTheme="minorBidi" w:hAnsiTheme="minorBidi" w:cstheme="minorBidi"/>
        </w:rPr>
        <w:t>The majority of</w:t>
      </w:r>
      <w:proofErr w:type="gramEnd"/>
      <w:r w:rsidRPr="00D9352C">
        <w:rPr>
          <w:rFonts w:asciiTheme="minorBidi" w:hAnsiTheme="minorBidi" w:cstheme="minorBidi"/>
        </w:rPr>
        <w:t xml:space="preserve"> people are also price-sensitive and prefer low-cost domestic banking services to high-quality services of foreign banks.</w:t>
      </w:r>
    </w:p>
    <w:p w14:paraId="2B01FEDE" w14:textId="77777777" w:rsidR="00880A29" w:rsidRPr="00D9352C" w:rsidRDefault="006F31A6" w:rsidP="00D9352C">
      <w:pPr>
        <w:pStyle w:val="Heading3"/>
        <w:spacing w:before="280"/>
        <w:rPr>
          <w:rFonts w:asciiTheme="minorBidi" w:hAnsiTheme="minorBidi" w:cstheme="minorBidi"/>
        </w:rPr>
      </w:pPr>
      <w:bookmarkStart w:id="37" w:name="_jmsa54u8ubtr" w:colFirst="0" w:colLast="0"/>
      <w:bookmarkStart w:id="38" w:name="_Toc224914712"/>
      <w:bookmarkEnd w:id="37"/>
      <w:r w:rsidRPr="00D9352C">
        <w:rPr>
          <w:rFonts w:asciiTheme="minorBidi" w:hAnsiTheme="minorBidi" w:cstheme="minorBidi"/>
        </w:rPr>
        <w:t>Social Factors</w:t>
      </w:r>
      <w:bookmarkEnd w:id="38"/>
    </w:p>
    <w:p w14:paraId="069B440C" w14:textId="3AB9DF1E" w:rsidR="00880A29" w:rsidRPr="00D9352C" w:rsidRDefault="006F31A6" w:rsidP="00D9352C">
      <w:pPr>
        <w:rPr>
          <w:rFonts w:asciiTheme="minorBidi" w:hAnsiTheme="minorBidi" w:cstheme="minorBidi"/>
        </w:rPr>
      </w:pPr>
      <w:r w:rsidRPr="00D9352C">
        <w:rPr>
          <w:rFonts w:asciiTheme="minorBidi" w:hAnsiTheme="minorBidi" w:cstheme="minorBidi"/>
        </w:rPr>
        <w:t xml:space="preserve">Banking behaviour in India is greatly affected by social dynamics. Domestic banks and especially state-owned ones such as SBI still enjoy a high level of trust because of the support of the government and long-term relations with clients. Simultaneously, financial inclusion programs have broadened access to banking services, bringing the number of first-time users into play. The rise of digital financial service acceptance is indicated by the index of RBI Digital Payments of 445.50 in 2024 (Das, 2025). Moreover, the high </w:t>
      </w:r>
      <w:r w:rsidRPr="00D9352C">
        <w:rPr>
          <w:rFonts w:asciiTheme="minorBidi" w:hAnsiTheme="minorBidi" w:cstheme="minorBidi"/>
        </w:rPr>
        <w:lastRenderedPageBreak/>
        <w:t xml:space="preserve">prevalence of smartphones (85.5% of households), as well as the </w:t>
      </w:r>
      <w:r w:rsidR="003A56E2" w:rsidRPr="00D9352C">
        <w:rPr>
          <w:rFonts w:asciiTheme="minorBidi" w:hAnsiTheme="minorBidi" w:cstheme="minorBidi"/>
        </w:rPr>
        <w:t>utilisation</w:t>
      </w:r>
      <w:r w:rsidRPr="00D9352C">
        <w:rPr>
          <w:rFonts w:asciiTheme="minorBidi" w:hAnsiTheme="minorBidi" w:cstheme="minorBidi"/>
        </w:rPr>
        <w:t xml:space="preserve"> of UPI by almost everyone (young people), suggests a very digital-savvy population (Suneja, 2025). This opens new avenues for HSBC to increase its digital banking products. Nevertheless, cultural inclinations and suspicion can restrict the uptake of foreign banking services, especially in rural regions.</w:t>
      </w:r>
    </w:p>
    <w:p w14:paraId="0D8E3915" w14:textId="77777777" w:rsidR="00880A29" w:rsidRPr="00D9352C" w:rsidRDefault="006F31A6" w:rsidP="00D9352C">
      <w:pPr>
        <w:pStyle w:val="Heading3"/>
        <w:spacing w:before="280"/>
        <w:rPr>
          <w:rFonts w:asciiTheme="minorBidi" w:hAnsiTheme="minorBidi" w:cstheme="minorBidi"/>
        </w:rPr>
      </w:pPr>
      <w:bookmarkStart w:id="39" w:name="_yx8kb8ukf3ow" w:colFirst="0" w:colLast="0"/>
      <w:bookmarkStart w:id="40" w:name="_Toc224914713"/>
      <w:bookmarkEnd w:id="39"/>
      <w:r w:rsidRPr="00D9352C">
        <w:rPr>
          <w:rFonts w:asciiTheme="minorBidi" w:hAnsiTheme="minorBidi" w:cstheme="minorBidi"/>
        </w:rPr>
        <w:t>Technological Factors</w:t>
      </w:r>
      <w:bookmarkEnd w:id="40"/>
    </w:p>
    <w:p w14:paraId="2430A15D"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greatest source of change within the Indian banking industry is technology. The centrality of digital platforms in financial services is shown by the dominance of UPI, which controls 85% of the digital transactions (IBEF, 2025). The capacity of India to handle more than 21.7 billion UPI transactions per month speaks volumes about the sophisticated digital infrastructure that is scalable (NPCI, 2025). This poses opportunities and threats for HSBC. On the one hand, HSBC has an opportunity to use its global technological capacity to improve digital services and customer experience. Conversely, there are already powerful domestic banks and fintech firms in digital banking that have created more competition. More importantly, HSBC </w:t>
      </w:r>
      <w:proofErr w:type="gramStart"/>
      <w:r w:rsidRPr="00D9352C">
        <w:rPr>
          <w:rFonts w:asciiTheme="minorBidi" w:hAnsiTheme="minorBidi" w:cstheme="minorBidi"/>
        </w:rPr>
        <w:t>has to</w:t>
      </w:r>
      <w:proofErr w:type="gramEnd"/>
      <w:r w:rsidRPr="00D9352C">
        <w:rPr>
          <w:rFonts w:asciiTheme="minorBidi" w:hAnsiTheme="minorBidi" w:cstheme="minorBidi"/>
        </w:rPr>
        <w:t xml:space="preserve"> be innovative constantly in order to stay competitive in the fiercely changing technological environment.</w:t>
      </w:r>
    </w:p>
    <w:p w14:paraId="78AB323E" w14:textId="77777777" w:rsidR="00880A29" w:rsidRPr="00D9352C" w:rsidRDefault="006F31A6" w:rsidP="00D9352C">
      <w:pPr>
        <w:pStyle w:val="Heading3"/>
        <w:spacing w:before="480" w:after="120"/>
        <w:rPr>
          <w:rFonts w:asciiTheme="minorBidi" w:hAnsiTheme="minorBidi" w:cstheme="minorBidi"/>
        </w:rPr>
      </w:pPr>
      <w:bookmarkStart w:id="41" w:name="_uerwmuxen7t" w:colFirst="0" w:colLast="0"/>
      <w:bookmarkStart w:id="42" w:name="_Toc224914714"/>
      <w:bookmarkEnd w:id="41"/>
      <w:r w:rsidRPr="00D9352C">
        <w:rPr>
          <w:rFonts w:asciiTheme="minorBidi" w:hAnsiTheme="minorBidi" w:cstheme="minorBidi"/>
        </w:rPr>
        <w:t>Legal Factors</w:t>
      </w:r>
      <w:bookmarkEnd w:id="42"/>
      <w:r w:rsidRPr="00D9352C">
        <w:rPr>
          <w:rFonts w:asciiTheme="minorBidi" w:hAnsiTheme="minorBidi" w:cstheme="minorBidi"/>
        </w:rPr>
        <w:t xml:space="preserve"> </w:t>
      </w:r>
    </w:p>
    <w:p w14:paraId="5AB35CF9"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Indian legal environment has strict regulatory demands on the banking institutions, which are controlled by the Reserve Bank of India (RBI). These rules involve the adherence to anti-money laundering (AML) frameworks, capital adequacy requirements within Basel III, and data protection requirements within the changing digital governance regulations. The regulatory framework of the Reserve Bank of India (2020) points out that foreign banks are required to follow stricter rules of their operations, such as a ban on the number of branches and priority sector lending, which makes an immediate impact on the scalability of these foreign banks in the Indian market.</w:t>
      </w:r>
    </w:p>
    <w:p w14:paraId="2E029E64" w14:textId="356FDADE" w:rsidR="00880A29" w:rsidRPr="00D9352C" w:rsidRDefault="006F31A6" w:rsidP="00D9352C">
      <w:pPr>
        <w:rPr>
          <w:rFonts w:asciiTheme="minorBidi" w:hAnsiTheme="minorBidi" w:cstheme="minorBidi"/>
        </w:rPr>
      </w:pPr>
      <w:r w:rsidRPr="00D9352C">
        <w:rPr>
          <w:rFonts w:asciiTheme="minorBidi" w:hAnsiTheme="minorBidi" w:cstheme="minorBidi"/>
        </w:rPr>
        <w:t xml:space="preserve">In the case of HSBC, the situation compounds compliance as it </w:t>
      </w:r>
      <w:proofErr w:type="gramStart"/>
      <w:r w:rsidRPr="00D9352C">
        <w:rPr>
          <w:rFonts w:asciiTheme="minorBidi" w:hAnsiTheme="minorBidi" w:cstheme="minorBidi"/>
        </w:rPr>
        <w:t>has to</w:t>
      </w:r>
      <w:proofErr w:type="gramEnd"/>
      <w:r w:rsidRPr="00D9352C">
        <w:rPr>
          <w:rFonts w:asciiTheme="minorBidi" w:hAnsiTheme="minorBidi" w:cstheme="minorBidi"/>
        </w:rPr>
        <w:t xml:space="preserve"> operate in various jurisdictions, whereby it has to </w:t>
      </w:r>
      <w:r w:rsidR="003A56E2" w:rsidRPr="00D9352C">
        <w:rPr>
          <w:rFonts w:asciiTheme="minorBidi" w:hAnsiTheme="minorBidi" w:cstheme="minorBidi"/>
        </w:rPr>
        <w:t>harmonise</w:t>
      </w:r>
      <w:r w:rsidRPr="00D9352C">
        <w:rPr>
          <w:rFonts w:asciiTheme="minorBidi" w:hAnsiTheme="minorBidi" w:cstheme="minorBidi"/>
        </w:rPr>
        <w:t xml:space="preserve"> international standards with local regulations. This is especially reflected in compliance aspects like Know Your Customer (KYC) </w:t>
      </w:r>
      <w:r w:rsidRPr="00D9352C">
        <w:rPr>
          <w:rFonts w:asciiTheme="minorBidi" w:hAnsiTheme="minorBidi" w:cstheme="minorBidi"/>
        </w:rPr>
        <w:lastRenderedPageBreak/>
        <w:t xml:space="preserve">compliance or financial reporting, where the scrutiny of foreign institutions is much more intense than in domestic institutions. According to the Reserve Bank of India (2020), tighter supervisory oversight is applied to foreign banks </w:t>
      </w:r>
      <w:proofErr w:type="gramStart"/>
      <w:r w:rsidRPr="00D9352C">
        <w:rPr>
          <w:rFonts w:asciiTheme="minorBidi" w:hAnsiTheme="minorBidi" w:cstheme="minorBidi"/>
        </w:rPr>
        <w:t>in order to</w:t>
      </w:r>
      <w:proofErr w:type="gramEnd"/>
      <w:r w:rsidRPr="00D9352C">
        <w:rPr>
          <w:rFonts w:asciiTheme="minorBidi" w:hAnsiTheme="minorBidi" w:cstheme="minorBidi"/>
        </w:rPr>
        <w:t xml:space="preserve"> provide financial stability and systemic risk management.</w:t>
      </w:r>
    </w:p>
    <w:p w14:paraId="35832551" w14:textId="77777777" w:rsidR="00880A29" w:rsidRPr="00D9352C" w:rsidRDefault="006F31A6" w:rsidP="00D9352C">
      <w:pPr>
        <w:rPr>
          <w:rFonts w:asciiTheme="minorBidi" w:hAnsiTheme="minorBidi" w:cstheme="minorBidi"/>
        </w:rPr>
      </w:pPr>
      <w:r w:rsidRPr="00D9352C">
        <w:rPr>
          <w:rFonts w:asciiTheme="minorBidi" w:hAnsiTheme="minorBidi" w:cstheme="minorBidi"/>
        </w:rPr>
        <w:t>Even though such legal frameworks contribute to increased transparency, consumer protection, and system stability, they also provide foreign banks with structural barriers. The twin issue of global and domestic compliance lowers the flexibility of operations and elevates the hurdles of entry, which restrict the competitive position of HSBC in the retail banking sector of India.</w:t>
      </w:r>
    </w:p>
    <w:p w14:paraId="033B56BE" w14:textId="77777777" w:rsidR="00880A29" w:rsidRPr="00D9352C" w:rsidRDefault="006F31A6" w:rsidP="00D9352C">
      <w:pPr>
        <w:pStyle w:val="Heading3"/>
        <w:spacing w:before="480" w:after="120"/>
        <w:rPr>
          <w:rFonts w:asciiTheme="minorBidi" w:hAnsiTheme="minorBidi" w:cstheme="minorBidi"/>
        </w:rPr>
      </w:pPr>
      <w:bookmarkStart w:id="43" w:name="_l0f5c3yz8tyy" w:colFirst="0" w:colLast="0"/>
      <w:bookmarkStart w:id="44" w:name="_Toc224914715"/>
      <w:bookmarkEnd w:id="43"/>
      <w:r w:rsidRPr="00D9352C">
        <w:rPr>
          <w:rFonts w:asciiTheme="minorBidi" w:hAnsiTheme="minorBidi" w:cstheme="minorBidi"/>
        </w:rPr>
        <w:t>Environmental Factors</w:t>
      </w:r>
      <w:bookmarkEnd w:id="44"/>
    </w:p>
    <w:p w14:paraId="167B60FC" w14:textId="77777777" w:rsidR="00880A29" w:rsidRPr="00D9352C" w:rsidRDefault="006F31A6" w:rsidP="00D9352C">
      <w:pPr>
        <w:rPr>
          <w:rFonts w:asciiTheme="minorBidi" w:hAnsiTheme="minorBidi" w:cstheme="minorBidi"/>
        </w:rPr>
      </w:pPr>
      <w:r w:rsidRPr="00D9352C">
        <w:rPr>
          <w:rFonts w:asciiTheme="minorBidi" w:hAnsiTheme="minorBidi" w:cstheme="minorBidi"/>
        </w:rPr>
        <w:t>The global banking industry is becoming more environmentally conscious, albeit with the implementation of the Environmental, Social, and Governance (ESG) ideas into the financial decision-making process. In India, a shift towards sustainable finance is increasingly picking up pace, and this development is facilitated by regulatory efforts and an increasing awareness of risks associated with climate change. The Reserve Bank of India (2020) is starting to urge the banks to include climate risk assessment and sustainable financing in their strategies.</w:t>
      </w:r>
    </w:p>
    <w:p w14:paraId="1644729A" w14:textId="77777777" w:rsidR="00880A29" w:rsidRPr="00D9352C" w:rsidRDefault="006F31A6" w:rsidP="00D9352C">
      <w:pPr>
        <w:rPr>
          <w:rFonts w:asciiTheme="minorBidi" w:hAnsiTheme="minorBidi" w:cstheme="minorBidi"/>
        </w:rPr>
      </w:pPr>
      <w:r w:rsidRPr="00D9352C">
        <w:rPr>
          <w:rFonts w:asciiTheme="minorBidi" w:hAnsiTheme="minorBidi" w:cstheme="minorBidi"/>
        </w:rPr>
        <w:t>HSBC has established itself as a world pioneer in sustainable finance, investing heavily in green finance and net-zero. This strategic orientation gives HSBC a competitive edge in India, where there is a slow but steady growth in the demand for infrastructure financing through sustainable means and green investments. The report on sustainability disclosures published by HSBC (2022) suggests that the bank is focused on helping the process of a low-carbon economy shift to a low-carbon economy by providing specific financing solutions.</w:t>
      </w:r>
    </w:p>
    <w:p w14:paraId="5AED3A43"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The practice of ESG in India is, however, in its infancy. Although the regulatory structures and corporate consciousness are enhancing, the aspect of incorporating ESG into the normal banking activities remains minimal relative to the developed markets. Lack of standardised ESG reporting, as well as the insufficient awareness of the investor, are </w:t>
      </w:r>
      <w:r w:rsidRPr="00D9352C">
        <w:rPr>
          <w:rFonts w:asciiTheme="minorBidi" w:hAnsiTheme="minorBidi" w:cstheme="minorBidi"/>
        </w:rPr>
        <w:lastRenderedPageBreak/>
        <w:t>among the challenges that restrict the immediate effectiveness of sustainable finance initiatives, as pointed out by Prajapat et al. (2026).</w:t>
      </w:r>
    </w:p>
    <w:p w14:paraId="59E0FEA5" w14:textId="77777777" w:rsidR="00880A29" w:rsidRPr="00D9352C" w:rsidRDefault="006F31A6" w:rsidP="00D9352C">
      <w:pPr>
        <w:rPr>
          <w:rFonts w:asciiTheme="minorBidi" w:hAnsiTheme="minorBidi" w:cstheme="minorBidi"/>
        </w:rPr>
      </w:pPr>
      <w:r w:rsidRPr="00D9352C">
        <w:rPr>
          <w:rFonts w:asciiTheme="minorBidi" w:hAnsiTheme="minorBidi" w:cstheme="minorBidi"/>
        </w:rPr>
        <w:t>Critically, although ESG offers long-term strategic opportunities to HSBC, its effect on its competitive positioning in India in the short term is moderate because of the changing regulatory and market dynamics.</w:t>
      </w:r>
    </w:p>
    <w:p w14:paraId="2795E5C5" w14:textId="77777777" w:rsidR="00880A29" w:rsidRPr="00D9352C" w:rsidRDefault="006F31A6" w:rsidP="00D9352C">
      <w:pPr>
        <w:pStyle w:val="Heading2"/>
        <w:keepNext w:val="0"/>
        <w:keepLines w:val="0"/>
        <w:rPr>
          <w:rFonts w:asciiTheme="minorBidi" w:hAnsiTheme="minorBidi" w:cstheme="minorBidi"/>
        </w:rPr>
      </w:pPr>
      <w:bookmarkStart w:id="45" w:name="_dj0819k9luzb" w:colFirst="0" w:colLast="0"/>
      <w:bookmarkStart w:id="46" w:name="_Toc224914716"/>
      <w:bookmarkEnd w:id="45"/>
      <w:r w:rsidRPr="00D9352C">
        <w:rPr>
          <w:rFonts w:asciiTheme="minorBidi" w:hAnsiTheme="minorBidi" w:cstheme="minorBidi"/>
        </w:rPr>
        <w:t>4.4 Market Attractiveness Evaluation</w:t>
      </w:r>
      <w:bookmarkEnd w:id="46"/>
    </w:p>
    <w:p w14:paraId="3C9C8AA3" w14:textId="51615F87" w:rsidR="00880A29" w:rsidRPr="00D9352C" w:rsidRDefault="006F31A6" w:rsidP="00D9352C">
      <w:pPr>
        <w:rPr>
          <w:rFonts w:asciiTheme="minorBidi" w:hAnsiTheme="minorBidi" w:cstheme="minorBidi"/>
        </w:rPr>
      </w:pPr>
      <w:r w:rsidRPr="00D9352C">
        <w:rPr>
          <w:rFonts w:asciiTheme="minorBidi" w:hAnsiTheme="minorBidi" w:cstheme="minorBidi"/>
        </w:rPr>
        <w:t>The Indian banking industry poses a very attractive market based on the size, growth opportunities, and digitali</w:t>
      </w:r>
      <w:r w:rsidR="003A56E2" w:rsidRPr="00D9352C">
        <w:rPr>
          <w:rFonts w:asciiTheme="minorBidi" w:hAnsiTheme="minorBidi" w:cstheme="minorBidi"/>
        </w:rPr>
        <w:t>s</w:t>
      </w:r>
      <w:r w:rsidRPr="00D9352C">
        <w:rPr>
          <w:rFonts w:asciiTheme="minorBidi" w:hAnsiTheme="minorBidi" w:cstheme="minorBidi"/>
        </w:rPr>
        <w:t xml:space="preserve">ation. Foreign banks have great opportunities due to the magnitude of the digital transactions, combined with the high demand conditions. But the attractiveness of the market should be considered </w:t>
      </w:r>
      <w:proofErr w:type="gramStart"/>
      <w:r w:rsidRPr="00D9352C">
        <w:rPr>
          <w:rFonts w:asciiTheme="minorBidi" w:hAnsiTheme="minorBidi" w:cstheme="minorBidi"/>
        </w:rPr>
        <w:t>with regard to</w:t>
      </w:r>
      <w:proofErr w:type="gramEnd"/>
      <w:r w:rsidRPr="00D9352C">
        <w:rPr>
          <w:rFonts w:asciiTheme="minorBidi" w:hAnsiTheme="minorBidi" w:cstheme="minorBidi"/>
        </w:rPr>
        <w:t xml:space="preserve"> the opportunities and risks. Economic growth and technological advancement contribute to the expansion, but regulatory restrictions and stiff competition limit the profitability and scalability. In the case of HSBC, the market is appealing in terms of corporate banking and high-end market segments as opposed to mass retail banking. This requires a selective and narrow approach.</w:t>
      </w:r>
    </w:p>
    <w:p w14:paraId="5C7F6169" w14:textId="77777777" w:rsidR="00880A29" w:rsidRPr="00D9352C" w:rsidRDefault="006F31A6" w:rsidP="00D9352C">
      <w:pPr>
        <w:pStyle w:val="Heading2"/>
        <w:rPr>
          <w:rFonts w:asciiTheme="minorBidi" w:hAnsiTheme="minorBidi" w:cstheme="minorBidi"/>
        </w:rPr>
      </w:pPr>
      <w:bookmarkStart w:id="47" w:name="_ilmobd89it4d" w:colFirst="0" w:colLast="0"/>
      <w:bookmarkStart w:id="48" w:name="_Toc224914717"/>
      <w:bookmarkEnd w:id="47"/>
      <w:r w:rsidRPr="00D9352C">
        <w:rPr>
          <w:rFonts w:asciiTheme="minorBidi" w:hAnsiTheme="minorBidi" w:cstheme="minorBidi"/>
        </w:rPr>
        <w:t>4.5 Critical Success Factors for HSBC</w:t>
      </w:r>
      <w:bookmarkEnd w:id="48"/>
    </w:p>
    <w:p w14:paraId="1DC8DCF4" w14:textId="77777777" w:rsidR="00880A29" w:rsidRPr="00D9352C" w:rsidRDefault="006F31A6" w:rsidP="00D9352C">
      <w:pPr>
        <w:rPr>
          <w:rFonts w:asciiTheme="minorBidi" w:hAnsiTheme="minorBidi" w:cstheme="minorBidi"/>
        </w:rPr>
      </w:pPr>
      <w:r w:rsidRPr="00D9352C">
        <w:rPr>
          <w:rFonts w:asciiTheme="minorBidi" w:hAnsiTheme="minorBidi" w:cstheme="minorBidi"/>
        </w:rPr>
        <w:t>An integration of the internal capabilities and the external market forces determines the success of HSBC in the Indian banking industry. Being a foreign multinational bank with a very competitive and regulated environment, HSBC needs to strategically harness its strengths and be able to manage its structural weaknesses.</w:t>
      </w:r>
    </w:p>
    <w:p w14:paraId="3DD12E05" w14:textId="77777777" w:rsidR="00880A29" w:rsidRPr="00D9352C" w:rsidRDefault="006F31A6" w:rsidP="00D9352C">
      <w:pPr>
        <w:rPr>
          <w:rFonts w:asciiTheme="minorBidi" w:hAnsiTheme="minorBidi" w:cstheme="minorBidi"/>
          <w:b/>
          <w:bCs/>
        </w:rPr>
      </w:pPr>
      <w:r w:rsidRPr="00D9352C">
        <w:rPr>
          <w:rFonts w:asciiTheme="minorBidi" w:hAnsiTheme="minorBidi" w:cstheme="minorBidi"/>
          <w:b/>
          <w:bCs/>
        </w:rPr>
        <w:t>Strengths</w:t>
      </w:r>
    </w:p>
    <w:p w14:paraId="1CDF4432" w14:textId="07A4F795" w:rsidR="00880A29" w:rsidRPr="00D9352C" w:rsidRDefault="006F31A6" w:rsidP="00D9352C">
      <w:pPr>
        <w:rPr>
          <w:rFonts w:asciiTheme="minorBidi" w:hAnsiTheme="minorBidi" w:cstheme="minorBidi"/>
        </w:rPr>
      </w:pPr>
      <w:r w:rsidRPr="00D9352C">
        <w:rPr>
          <w:rFonts w:asciiTheme="minorBidi" w:hAnsiTheme="minorBidi" w:cstheme="minorBidi"/>
        </w:rPr>
        <w:t xml:space="preserve">The global expertise and vast international network are two of the strongest points of HSBC that help it facilitate cross-border transactions and trade finance, as well as the flow of international investment. This puts HSBC in an exceptionally different situation within India, especially in serving multinational corporations and the high-net-worth persons that need international banking services. HSBC can combine global financial </w:t>
      </w:r>
      <w:r w:rsidRPr="00D9352C">
        <w:rPr>
          <w:rFonts w:asciiTheme="minorBidi" w:hAnsiTheme="minorBidi" w:cstheme="minorBidi"/>
        </w:rPr>
        <w:lastRenderedPageBreak/>
        <w:t xml:space="preserve">systems, unlike domestic banks, providing them with seamless international connectivity and diversified financial services. HSBC is a strong company in corporate banking and wealth management, with high-value customers as the focus of profits. It has a </w:t>
      </w:r>
      <w:r w:rsidR="003A56E2" w:rsidRPr="00D9352C">
        <w:rPr>
          <w:rFonts w:asciiTheme="minorBidi" w:hAnsiTheme="minorBidi" w:cstheme="minorBidi"/>
        </w:rPr>
        <w:t>modernised</w:t>
      </w:r>
      <w:r w:rsidRPr="00D9352C">
        <w:rPr>
          <w:rFonts w:asciiTheme="minorBidi" w:hAnsiTheme="minorBidi" w:cstheme="minorBidi"/>
        </w:rPr>
        <w:t xml:space="preserve"> digital infrastructure that increases efficiency within the realm of digital banking in India. It also has sustainable finance and ESG leadership, which can help the bank seize the new opportunities in the green and climate-focused financial markets.</w:t>
      </w:r>
    </w:p>
    <w:p w14:paraId="3C47E57E" w14:textId="77777777" w:rsidR="00880A29" w:rsidRPr="00D9352C" w:rsidRDefault="006F31A6" w:rsidP="00D9352C">
      <w:pPr>
        <w:rPr>
          <w:rFonts w:asciiTheme="minorBidi" w:hAnsiTheme="minorBidi" w:cstheme="minorBidi"/>
          <w:b/>
          <w:bCs/>
        </w:rPr>
      </w:pPr>
      <w:r w:rsidRPr="00D9352C">
        <w:rPr>
          <w:rFonts w:asciiTheme="minorBidi" w:hAnsiTheme="minorBidi" w:cstheme="minorBidi"/>
          <w:b/>
          <w:bCs/>
        </w:rPr>
        <w:t>Weaknesses</w:t>
      </w:r>
    </w:p>
    <w:p w14:paraId="2D3BD683" w14:textId="426D818F" w:rsidR="00880A29" w:rsidRPr="00D9352C" w:rsidRDefault="006F31A6" w:rsidP="00D9352C">
      <w:pPr>
        <w:rPr>
          <w:rFonts w:asciiTheme="minorBidi" w:hAnsiTheme="minorBidi" w:cstheme="minorBidi"/>
        </w:rPr>
      </w:pPr>
      <w:proofErr w:type="gramStart"/>
      <w:r w:rsidRPr="00D9352C">
        <w:rPr>
          <w:rFonts w:asciiTheme="minorBidi" w:hAnsiTheme="minorBidi" w:cstheme="minorBidi"/>
        </w:rPr>
        <w:t>In spite of</w:t>
      </w:r>
      <w:proofErr w:type="gramEnd"/>
      <w:r w:rsidRPr="00D9352C">
        <w:rPr>
          <w:rFonts w:asciiTheme="minorBidi" w:hAnsiTheme="minorBidi" w:cstheme="minorBidi"/>
        </w:rPr>
        <w:t xml:space="preserve"> the advantages, there are a number of structural weaknesses of HSBC in the Indian market. One of the significant weaknesses is that it has a limited penetration in retail banking, and its position is overtaken by local banks like SBI, HDFC Bank, and ICICI Bank with large networks of branches and high customer loyalty. The physical presence is low in HSBC, and this </w:t>
      </w:r>
      <w:r w:rsidR="003A56E2" w:rsidRPr="00D9352C">
        <w:rPr>
          <w:rFonts w:asciiTheme="minorBidi" w:hAnsiTheme="minorBidi" w:cstheme="minorBidi"/>
        </w:rPr>
        <w:t>minimises</w:t>
      </w:r>
      <w:r w:rsidRPr="00D9352C">
        <w:rPr>
          <w:rFonts w:asciiTheme="minorBidi" w:hAnsiTheme="minorBidi" w:cstheme="minorBidi"/>
        </w:rPr>
        <w:t xml:space="preserve"> its capability to attract mass-market customers. The regulatory restrictions are also a major challenge. The regulations of foreign banks in India are tougher: there are also restrictions on the number of branches and compliance, making operations more complicated and less flexible in terms of strategies. These limitations pose limitations on the expansion of operations and compete with the domestic institutions on an even footing.</w:t>
      </w:r>
    </w:p>
    <w:p w14:paraId="6BA11ADB"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Furthermore, HSBC </w:t>
      </w:r>
      <w:proofErr w:type="gramStart"/>
      <w:r w:rsidRPr="00D9352C">
        <w:rPr>
          <w:rFonts w:asciiTheme="minorBidi" w:hAnsiTheme="minorBidi" w:cstheme="minorBidi"/>
        </w:rPr>
        <w:t>has to</w:t>
      </w:r>
      <w:proofErr w:type="gramEnd"/>
      <w:r w:rsidRPr="00D9352C">
        <w:rPr>
          <w:rFonts w:asciiTheme="minorBidi" w:hAnsiTheme="minorBidi" w:cstheme="minorBidi"/>
        </w:rPr>
        <w:t xml:space="preserve"> work in an environment with severe competition from technologically advanced local banks and fintech companies, adjusting quickly to digital trends in banking. Such competitors have cost-efficient and very affordable services, and HSBC may not be able to grow outside of its niche segments. Generally, the success of HSBC in India in the long term is pegged on its capacity to strategically leverage its global strengths and adjust to local market dynamics. Global integration and local responsiveness will be a matter of maintaining competitiveness in the Indian banking sector.</w:t>
      </w:r>
    </w:p>
    <w:p w14:paraId="1E903766" w14:textId="77777777" w:rsidR="00880A29" w:rsidRPr="00D9352C" w:rsidRDefault="006F31A6" w:rsidP="00D9352C">
      <w:pPr>
        <w:pStyle w:val="Heading2"/>
        <w:keepNext w:val="0"/>
        <w:keepLines w:val="0"/>
        <w:rPr>
          <w:rFonts w:asciiTheme="minorBidi" w:hAnsiTheme="minorBidi" w:cstheme="minorBidi"/>
        </w:rPr>
      </w:pPr>
      <w:bookmarkStart w:id="49" w:name="_d6hevcmg4e88" w:colFirst="0" w:colLast="0"/>
      <w:bookmarkStart w:id="50" w:name="_Toc224914718"/>
      <w:bookmarkEnd w:id="49"/>
      <w:r w:rsidRPr="00D9352C">
        <w:rPr>
          <w:rFonts w:asciiTheme="minorBidi" w:hAnsiTheme="minorBidi" w:cstheme="minorBidi"/>
        </w:rPr>
        <w:t>4.6 Strategic Evaluation</w:t>
      </w:r>
      <w:bookmarkEnd w:id="50"/>
    </w:p>
    <w:p w14:paraId="1DAA1701" w14:textId="04BA545F" w:rsidR="00880A29" w:rsidRPr="00D9352C" w:rsidRDefault="006F31A6" w:rsidP="00D9352C">
      <w:pPr>
        <w:rPr>
          <w:rFonts w:asciiTheme="minorBidi" w:hAnsiTheme="minorBidi" w:cstheme="minorBidi"/>
        </w:rPr>
      </w:pPr>
      <w:r w:rsidRPr="00D9352C">
        <w:rPr>
          <w:rFonts w:asciiTheme="minorBidi" w:hAnsiTheme="minorBidi" w:cstheme="minorBidi"/>
        </w:rPr>
        <w:t xml:space="preserve">A critical analysis of the HSBC operations in India would indicate that the market is full of opportunities </w:t>
      </w:r>
      <w:proofErr w:type="gramStart"/>
      <w:r w:rsidRPr="00D9352C">
        <w:rPr>
          <w:rFonts w:asciiTheme="minorBidi" w:hAnsiTheme="minorBidi" w:cstheme="minorBidi"/>
        </w:rPr>
        <w:t>with regard to</w:t>
      </w:r>
      <w:proofErr w:type="gramEnd"/>
      <w:r w:rsidRPr="00D9352C">
        <w:rPr>
          <w:rFonts w:asciiTheme="minorBidi" w:hAnsiTheme="minorBidi" w:cstheme="minorBidi"/>
        </w:rPr>
        <w:t xml:space="preserve"> growth, but it is also full of challenges. The market of India is </w:t>
      </w:r>
      <w:r w:rsidRPr="00D9352C">
        <w:rPr>
          <w:rFonts w:asciiTheme="minorBidi" w:hAnsiTheme="minorBidi" w:cstheme="minorBidi"/>
        </w:rPr>
        <w:lastRenderedPageBreak/>
        <w:t xml:space="preserve">attractive because of its size, </w:t>
      </w:r>
      <w:r w:rsidR="003A56E2" w:rsidRPr="00D9352C">
        <w:rPr>
          <w:rFonts w:asciiTheme="minorBidi" w:hAnsiTheme="minorBidi" w:cstheme="minorBidi"/>
        </w:rPr>
        <w:t>digitalisation</w:t>
      </w:r>
      <w:r w:rsidRPr="00D9352C">
        <w:rPr>
          <w:rFonts w:asciiTheme="minorBidi" w:hAnsiTheme="minorBidi" w:cstheme="minorBidi"/>
        </w:rPr>
        <w:t xml:space="preserve">, and economic progression. Nevertheless, the prevalence of local banks, a regulatory environment, and the culture of a particular nation restrict the success of the conventional expansion plans of foreign banks. Thus, the HSBC concept of targeting niche businesses, like corporate banking and wealth management, is justifiable and even imperative. HSBC has an opportunity to compete in the Indian market by relying on its international experience, as well as its digital capabilities. To </w:t>
      </w:r>
      <w:r w:rsidR="003A56E2" w:rsidRPr="00D9352C">
        <w:rPr>
          <w:rFonts w:asciiTheme="minorBidi" w:hAnsiTheme="minorBidi" w:cstheme="minorBidi"/>
        </w:rPr>
        <w:t>realise</w:t>
      </w:r>
      <w:r w:rsidRPr="00D9352C">
        <w:rPr>
          <w:rFonts w:asciiTheme="minorBidi" w:hAnsiTheme="minorBidi" w:cstheme="minorBidi"/>
        </w:rPr>
        <w:t xml:space="preserve"> long-term growth, however, HSBC will have to modify its approaches in accordance with the local market trends, such as investing more in digital banking and collaborating with </w:t>
      </w:r>
      <w:proofErr w:type="spellStart"/>
      <w:r w:rsidRPr="00D9352C">
        <w:rPr>
          <w:rFonts w:asciiTheme="minorBidi" w:hAnsiTheme="minorBidi" w:cstheme="minorBidi"/>
        </w:rPr>
        <w:t>fintechs</w:t>
      </w:r>
      <w:proofErr w:type="spellEnd"/>
      <w:r w:rsidRPr="00D9352C">
        <w:rPr>
          <w:rFonts w:asciiTheme="minorBidi" w:hAnsiTheme="minorBidi" w:cstheme="minorBidi"/>
        </w:rPr>
        <w:t>.</w:t>
      </w:r>
    </w:p>
    <w:p w14:paraId="214137C3" w14:textId="77777777" w:rsidR="00880A29" w:rsidRPr="00D9352C" w:rsidRDefault="006F31A6" w:rsidP="00D9352C">
      <w:pPr>
        <w:pStyle w:val="Heading1"/>
        <w:rPr>
          <w:rFonts w:asciiTheme="minorBidi" w:hAnsiTheme="minorBidi" w:cstheme="minorBidi"/>
        </w:rPr>
      </w:pPr>
      <w:bookmarkStart w:id="51" w:name="_mqw57sw7jyuz" w:colFirst="0" w:colLast="0"/>
      <w:bookmarkStart w:id="52" w:name="_Toc224914719"/>
      <w:bookmarkEnd w:id="51"/>
      <w:r w:rsidRPr="00D9352C">
        <w:rPr>
          <w:rFonts w:asciiTheme="minorBidi" w:hAnsiTheme="minorBidi" w:cstheme="minorBidi"/>
        </w:rPr>
        <w:t>5. Conclusion</w:t>
      </w:r>
      <w:bookmarkEnd w:id="52"/>
    </w:p>
    <w:p w14:paraId="5E0508BB" w14:textId="684D0140" w:rsidR="00C63946" w:rsidRPr="00D9352C" w:rsidRDefault="006F31A6" w:rsidP="00D9352C">
      <w:pPr>
        <w:rPr>
          <w:rFonts w:asciiTheme="minorBidi" w:hAnsiTheme="minorBidi" w:cstheme="minorBidi"/>
        </w:rPr>
      </w:pPr>
      <w:r w:rsidRPr="00D9352C">
        <w:rPr>
          <w:rFonts w:asciiTheme="minorBidi" w:hAnsiTheme="minorBidi" w:cstheme="minorBidi"/>
        </w:rPr>
        <w:t xml:space="preserve">In conclusion, the Indian banking industry is highly competitive due to </w:t>
      </w:r>
      <w:r w:rsidR="003A56E2" w:rsidRPr="00D9352C">
        <w:rPr>
          <w:rFonts w:asciiTheme="minorBidi" w:hAnsiTheme="minorBidi" w:cstheme="minorBidi"/>
        </w:rPr>
        <w:t>digitalisation</w:t>
      </w:r>
      <w:r w:rsidRPr="00D9352C">
        <w:rPr>
          <w:rFonts w:asciiTheme="minorBidi" w:hAnsiTheme="minorBidi" w:cstheme="minorBidi"/>
        </w:rPr>
        <w:t xml:space="preserve">, high demand, and high-tech technological infrastructure. The </w:t>
      </w:r>
      <w:proofErr w:type="spellStart"/>
      <w:r w:rsidRPr="00D9352C">
        <w:rPr>
          <w:rFonts w:asciiTheme="minorBidi" w:hAnsiTheme="minorBidi" w:cstheme="minorBidi"/>
        </w:rPr>
        <w:t>preeminence</w:t>
      </w:r>
      <w:proofErr w:type="spellEnd"/>
      <w:r w:rsidRPr="00D9352C">
        <w:rPr>
          <w:rFonts w:asciiTheme="minorBidi" w:hAnsiTheme="minorBidi" w:cstheme="minorBidi"/>
        </w:rPr>
        <w:t xml:space="preserve"> of UPI and the blistering development of digital transactions make India a world leader in digital banking. The Diamond Model by Porter has identified the following strengths, such as strong demand situations and a </w:t>
      </w:r>
      <w:proofErr w:type="spellStart"/>
      <w:r w:rsidRPr="00D9352C">
        <w:rPr>
          <w:rFonts w:asciiTheme="minorBidi" w:hAnsiTheme="minorBidi" w:cstheme="minorBidi"/>
        </w:rPr>
        <w:t>favorable</w:t>
      </w:r>
      <w:proofErr w:type="spellEnd"/>
      <w:r w:rsidRPr="00D9352C">
        <w:rPr>
          <w:rFonts w:asciiTheme="minorBidi" w:hAnsiTheme="minorBidi" w:cstheme="minorBidi"/>
        </w:rPr>
        <w:t xml:space="preserve"> fintech environment, but regulatory complexity is an issue. The activities of HSBC suggest that the opportunities for growth in India are high, but there are also strategic constraints caused by competition and regulation. </w:t>
      </w:r>
      <w:proofErr w:type="gramStart"/>
      <w:r w:rsidRPr="00D9352C">
        <w:rPr>
          <w:rFonts w:asciiTheme="minorBidi" w:hAnsiTheme="minorBidi" w:cstheme="minorBidi"/>
        </w:rPr>
        <w:t>On the whole</w:t>
      </w:r>
      <w:proofErr w:type="gramEnd"/>
      <w:r w:rsidRPr="00D9352C">
        <w:rPr>
          <w:rFonts w:asciiTheme="minorBidi" w:hAnsiTheme="minorBidi" w:cstheme="minorBidi"/>
        </w:rPr>
        <w:t>, India is a promising but challenging market, and HSBC will succeed only when it adapts to the local forces and uses the digital opportunities to its advantage.</w:t>
      </w:r>
    </w:p>
    <w:p w14:paraId="4B99AD87" w14:textId="77777777" w:rsidR="00C63946" w:rsidRPr="00D9352C" w:rsidRDefault="00C63946" w:rsidP="00D9352C">
      <w:pPr>
        <w:rPr>
          <w:rFonts w:asciiTheme="minorBidi" w:hAnsiTheme="minorBidi" w:cstheme="minorBidi"/>
        </w:rPr>
      </w:pPr>
      <w:r w:rsidRPr="00D9352C">
        <w:rPr>
          <w:rFonts w:asciiTheme="minorBidi" w:hAnsiTheme="minorBidi" w:cstheme="minorBidi"/>
        </w:rPr>
        <w:br w:type="page"/>
      </w:r>
    </w:p>
    <w:p w14:paraId="61A2F333" w14:textId="77777777" w:rsidR="00C63946" w:rsidRPr="00D9352C" w:rsidRDefault="00C63946" w:rsidP="00D9352C">
      <w:pPr>
        <w:pStyle w:val="Heading1"/>
        <w:rPr>
          <w:rFonts w:asciiTheme="minorBidi" w:hAnsiTheme="minorBidi" w:cstheme="minorBidi"/>
        </w:rPr>
      </w:pPr>
      <w:bookmarkStart w:id="53" w:name="_Toc224914720"/>
      <w:r w:rsidRPr="00D9352C">
        <w:rPr>
          <w:rFonts w:asciiTheme="minorBidi" w:hAnsiTheme="minorBidi" w:cstheme="minorBidi"/>
        </w:rPr>
        <w:lastRenderedPageBreak/>
        <w:t>Section 2: Reflective Account</w:t>
      </w:r>
      <w:bookmarkEnd w:id="53"/>
      <w:r w:rsidRPr="00D9352C">
        <w:rPr>
          <w:rFonts w:asciiTheme="minorBidi" w:hAnsiTheme="minorBidi" w:cstheme="minorBidi"/>
        </w:rPr>
        <w:t xml:space="preserve"> </w:t>
      </w:r>
    </w:p>
    <w:p w14:paraId="057183E8" w14:textId="78DA92F7" w:rsidR="006E759F" w:rsidRPr="00D9352C" w:rsidRDefault="006E759F" w:rsidP="00D9352C">
      <w:pPr>
        <w:pStyle w:val="Heading2"/>
        <w:rPr>
          <w:rFonts w:asciiTheme="minorBidi" w:hAnsiTheme="minorBidi" w:cstheme="minorBidi"/>
        </w:rPr>
      </w:pPr>
      <w:bookmarkStart w:id="54" w:name="_Toc224914721"/>
      <w:r w:rsidRPr="00D9352C">
        <w:rPr>
          <w:rFonts w:asciiTheme="minorBidi" w:hAnsiTheme="minorBidi" w:cstheme="minorBidi"/>
        </w:rPr>
        <w:t xml:space="preserve">2.1 Gibbs </w:t>
      </w:r>
      <w:r w:rsidR="003441FC">
        <w:rPr>
          <w:rFonts w:asciiTheme="minorBidi" w:hAnsiTheme="minorBidi" w:cstheme="minorBidi"/>
        </w:rPr>
        <w:t>Cycle</w:t>
      </w:r>
      <w:bookmarkEnd w:id="54"/>
      <w:r w:rsidRPr="00D9352C">
        <w:rPr>
          <w:rFonts w:asciiTheme="minorBidi" w:hAnsiTheme="minorBidi" w:cstheme="minorBidi"/>
        </w:rPr>
        <w:t xml:space="preserve"> </w:t>
      </w:r>
    </w:p>
    <w:p w14:paraId="10C99A3F" w14:textId="6D507B84" w:rsidR="0048153E" w:rsidRPr="00D9352C" w:rsidRDefault="0048153E" w:rsidP="00D9352C">
      <w:pPr>
        <w:rPr>
          <w:rFonts w:asciiTheme="minorBidi" w:hAnsiTheme="minorBidi" w:cstheme="minorBidi"/>
        </w:rPr>
      </w:pPr>
      <w:r w:rsidRPr="00D9352C">
        <w:rPr>
          <w:rFonts w:asciiTheme="minorBidi" w:hAnsiTheme="minorBidi" w:cstheme="minorBidi"/>
        </w:rPr>
        <w:t>The Reflective Cycle by Gibbs is a model of reflection that was systematically built by Graham Gibbs in 1988. It gives people a systematic framework which assists in analysing the experience they have had in a rational and significant manner</w:t>
      </w:r>
      <w:r w:rsidR="00F65F6C" w:rsidRPr="00D9352C">
        <w:rPr>
          <w:rFonts w:asciiTheme="minorBidi" w:hAnsiTheme="minorBidi" w:cstheme="minorBidi"/>
        </w:rPr>
        <w:t xml:space="preserve"> (Praveena et al., 2025). </w:t>
      </w:r>
      <w:r w:rsidRPr="00D9352C">
        <w:rPr>
          <w:rFonts w:asciiTheme="minorBidi" w:hAnsiTheme="minorBidi" w:cstheme="minorBidi"/>
        </w:rPr>
        <w:t xml:space="preserve"> The model has six steps, namely, description, feelings, evaluation, analysis, conclusion and action plan. All stages are based on further thinking whereby an individual does not merely explain the events but analyses it critically and points out areas that can be improved.</w:t>
      </w:r>
    </w:p>
    <w:p w14:paraId="102C8F02" w14:textId="603FDC21" w:rsidR="0048153E" w:rsidRPr="00D9352C" w:rsidRDefault="0048153E" w:rsidP="00D9352C">
      <w:pPr>
        <w:rPr>
          <w:rFonts w:asciiTheme="minorBidi" w:hAnsiTheme="minorBidi" w:cstheme="minorBidi"/>
        </w:rPr>
      </w:pPr>
      <w:r w:rsidRPr="00D9352C">
        <w:rPr>
          <w:rFonts w:asciiTheme="minorBidi" w:hAnsiTheme="minorBidi" w:cstheme="minorBidi"/>
        </w:rPr>
        <w:t xml:space="preserve">The reason to choose the Gibbs model is that the clear and comprehensive framework that Gibbs' Reflective Cycle provides is suitable for academic writing of reflection. It will enable me to deconstruct my experience, having been assigned to complete the assignment systematically and analyse it from different perspectives. </w:t>
      </w:r>
    </w:p>
    <w:p w14:paraId="6772933E" w14:textId="0B208EE9" w:rsidR="00C90730" w:rsidRPr="00D9352C" w:rsidRDefault="00C90730" w:rsidP="00D9352C">
      <w:pPr>
        <w:jc w:val="center"/>
        <w:rPr>
          <w:rFonts w:asciiTheme="minorBidi" w:hAnsiTheme="minorBidi" w:cstheme="minorBidi"/>
        </w:rPr>
      </w:pPr>
      <w:r w:rsidRPr="00D9352C">
        <w:rPr>
          <w:rFonts w:asciiTheme="minorBidi" w:hAnsiTheme="minorBidi" w:cstheme="minorBidi"/>
          <w:noProof/>
        </w:rPr>
        <mc:AlternateContent>
          <mc:Choice Requires="wps">
            <w:drawing>
              <wp:inline distT="0" distB="0" distL="0" distR="0" wp14:anchorId="18F04E31" wp14:editId="7726F2CF">
                <wp:extent cx="304800" cy="304800"/>
                <wp:effectExtent l="0" t="0" r="0" b="0"/>
                <wp:docPr id="1998381437" name="Rectangle 2" descr="Gibbs' reflective cycle (Adapted from Gibbs, 1988).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rect w14:anchorId="0EEEDEAD" id="Rectangle 2" o:spid="_x0000_s1026" alt="Gibbs' reflective cycle (Adapted from Gibbs, 1988).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9352C">
        <w:rPr>
          <w:rFonts w:asciiTheme="minorBidi" w:hAnsiTheme="minorBidi" w:cstheme="minorBidi"/>
          <w:noProof/>
        </w:rPr>
        <w:drawing>
          <wp:inline distT="0" distB="0" distL="0" distR="0" wp14:anchorId="7B174952" wp14:editId="36EC3A5D">
            <wp:extent cx="2381250" cy="2573103"/>
            <wp:effectExtent l="0" t="0" r="0" b="0"/>
            <wp:docPr id="141252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20329" name=""/>
                    <pic:cNvPicPr/>
                  </pic:nvPicPr>
                  <pic:blipFill>
                    <a:blip r:embed="rId10"/>
                    <a:stretch>
                      <a:fillRect/>
                    </a:stretch>
                  </pic:blipFill>
                  <pic:spPr>
                    <a:xfrm>
                      <a:off x="0" y="0"/>
                      <a:ext cx="2383752" cy="2575806"/>
                    </a:xfrm>
                    <a:prstGeom prst="rect">
                      <a:avLst/>
                    </a:prstGeom>
                  </pic:spPr>
                </pic:pic>
              </a:graphicData>
            </a:graphic>
          </wp:inline>
        </w:drawing>
      </w:r>
    </w:p>
    <w:p w14:paraId="39468334" w14:textId="5D4D3D5E" w:rsidR="00C90730" w:rsidRPr="00D9352C" w:rsidRDefault="00C90730" w:rsidP="00D9352C">
      <w:pPr>
        <w:jc w:val="center"/>
        <w:rPr>
          <w:rFonts w:asciiTheme="minorBidi" w:hAnsiTheme="minorBidi" w:cstheme="minorBidi"/>
          <w:b/>
          <w:bCs/>
        </w:rPr>
      </w:pPr>
      <w:r w:rsidRPr="00D9352C">
        <w:rPr>
          <w:rFonts w:asciiTheme="minorBidi" w:hAnsiTheme="minorBidi" w:cstheme="minorBidi"/>
          <w:b/>
          <w:bCs/>
        </w:rPr>
        <w:t>Figure 2: Gibbs Cycle</w:t>
      </w:r>
    </w:p>
    <w:p w14:paraId="41D52909" w14:textId="5EB67E94" w:rsidR="00C90730" w:rsidRPr="00D9352C" w:rsidRDefault="00C90730" w:rsidP="00D9352C">
      <w:pPr>
        <w:jc w:val="center"/>
        <w:rPr>
          <w:rFonts w:asciiTheme="minorBidi" w:hAnsiTheme="minorBidi" w:cstheme="minorBidi"/>
          <w:i/>
          <w:iCs/>
        </w:rPr>
      </w:pPr>
      <w:r w:rsidRPr="00D9352C">
        <w:rPr>
          <w:rFonts w:asciiTheme="minorBidi" w:hAnsiTheme="minorBidi" w:cstheme="minorBidi"/>
          <w:i/>
          <w:iCs/>
        </w:rPr>
        <w:t>(</w:t>
      </w:r>
      <w:proofErr w:type="gramStart"/>
      <w:r w:rsidR="00397C95" w:rsidRPr="00D9352C">
        <w:rPr>
          <w:rFonts w:asciiTheme="minorBidi" w:hAnsiTheme="minorBidi" w:cstheme="minorBidi"/>
          <w:i/>
          <w:iCs/>
        </w:rPr>
        <w:t>Source :</w:t>
      </w:r>
      <w:proofErr w:type="gramEnd"/>
      <w:r w:rsidRPr="00D9352C">
        <w:rPr>
          <w:rFonts w:asciiTheme="minorBidi" w:hAnsiTheme="minorBidi" w:cstheme="minorBidi"/>
          <w:i/>
          <w:iCs/>
        </w:rPr>
        <w:t xml:space="preserve"> </w:t>
      </w:r>
      <w:r w:rsidR="00397C95" w:rsidRPr="00D9352C">
        <w:rPr>
          <w:rFonts w:asciiTheme="minorBidi" w:hAnsiTheme="minorBidi" w:cstheme="minorBidi"/>
          <w:i/>
          <w:iCs/>
        </w:rPr>
        <w:t>Dutta et al., 2023)</w:t>
      </w:r>
    </w:p>
    <w:p w14:paraId="4FCB27EB" w14:textId="1E788254" w:rsidR="006E0B8C" w:rsidRPr="00D9352C" w:rsidRDefault="00C63946" w:rsidP="00D9352C">
      <w:pPr>
        <w:rPr>
          <w:rFonts w:asciiTheme="minorBidi" w:hAnsiTheme="minorBidi" w:cstheme="minorBidi"/>
          <w:i/>
          <w:iCs/>
        </w:rPr>
      </w:pPr>
      <w:r w:rsidRPr="00D9352C">
        <w:rPr>
          <w:rFonts w:asciiTheme="minorBidi" w:hAnsiTheme="minorBidi" w:cstheme="minorBidi"/>
          <w:i/>
          <w:iCs/>
        </w:rPr>
        <w:t>Description</w:t>
      </w:r>
    </w:p>
    <w:p w14:paraId="1CAC1689" w14:textId="69B915EE" w:rsidR="006E0B8C" w:rsidRPr="00D9352C" w:rsidRDefault="006E0B8C" w:rsidP="00D9352C">
      <w:pPr>
        <w:rPr>
          <w:rFonts w:asciiTheme="minorBidi" w:hAnsiTheme="minorBidi" w:cstheme="minorBidi"/>
        </w:rPr>
      </w:pPr>
      <w:r w:rsidRPr="00D9352C">
        <w:rPr>
          <w:rFonts w:asciiTheme="minorBidi" w:hAnsiTheme="minorBidi" w:cstheme="minorBidi"/>
        </w:rPr>
        <w:lastRenderedPageBreak/>
        <w:t xml:space="preserve">In this assignment, I have been able to perform an in-depth study on the Indian banking industry and specifically on </w:t>
      </w:r>
      <w:r w:rsidR="003A56E2" w:rsidRPr="00D9352C">
        <w:rPr>
          <w:rFonts w:asciiTheme="minorBidi" w:hAnsiTheme="minorBidi" w:cstheme="minorBidi"/>
        </w:rPr>
        <w:t>digitalisation</w:t>
      </w:r>
      <w:r w:rsidRPr="00D9352C">
        <w:rPr>
          <w:rFonts w:asciiTheme="minorBidi" w:hAnsiTheme="minorBidi" w:cstheme="minorBidi"/>
        </w:rPr>
        <w:t xml:space="preserve"> transformation and functions of HSBC as a multinational bank in this setup. I used major theoretical concepts including the Diamond Model of Porter and PESTLE analysis, to assess the competitiveness in the industry and </w:t>
      </w:r>
      <w:r w:rsidR="003A56E2" w:rsidRPr="00D9352C">
        <w:rPr>
          <w:rFonts w:asciiTheme="minorBidi" w:hAnsiTheme="minorBidi" w:cstheme="minorBidi"/>
        </w:rPr>
        <w:t xml:space="preserve">the </w:t>
      </w:r>
      <w:r w:rsidRPr="00D9352C">
        <w:rPr>
          <w:rFonts w:asciiTheme="minorBidi" w:hAnsiTheme="minorBidi" w:cstheme="minorBidi"/>
        </w:rPr>
        <w:t>magnitude of the market. In the process of conducting the research</w:t>
      </w:r>
      <w:r w:rsidR="003A56E2" w:rsidRPr="00D9352C">
        <w:rPr>
          <w:rFonts w:asciiTheme="minorBidi" w:hAnsiTheme="minorBidi" w:cstheme="minorBidi"/>
        </w:rPr>
        <w:t>,</w:t>
      </w:r>
      <w:r w:rsidRPr="00D9352C">
        <w:rPr>
          <w:rFonts w:asciiTheme="minorBidi" w:hAnsiTheme="minorBidi" w:cstheme="minorBidi"/>
        </w:rPr>
        <w:t xml:space="preserve"> I was able to find information through a diverse range of materials, including academic journals, governmental reports and industry publications. Specifically, I paid attention to such topics as digital payments, UPI development, and financial inclusion in India. I also provided a comparative study of local and foreign banks to gain a clearer insight into the competition in the industry.</w:t>
      </w:r>
    </w:p>
    <w:p w14:paraId="3A956FA2" w14:textId="6977EAB9" w:rsidR="006E0B8C" w:rsidRPr="00D9352C" w:rsidRDefault="006E0B8C" w:rsidP="00D9352C">
      <w:pPr>
        <w:rPr>
          <w:rFonts w:asciiTheme="minorBidi" w:hAnsiTheme="minorBidi" w:cstheme="minorBidi"/>
          <w:i/>
          <w:iCs/>
        </w:rPr>
      </w:pPr>
      <w:r w:rsidRPr="00D9352C">
        <w:rPr>
          <w:rFonts w:asciiTheme="minorBidi" w:hAnsiTheme="minorBidi" w:cstheme="minorBidi"/>
          <w:i/>
          <w:iCs/>
        </w:rPr>
        <w:t>Feelings</w:t>
      </w:r>
    </w:p>
    <w:p w14:paraId="508ABD35" w14:textId="0BF97B9A" w:rsidR="006E0B8C" w:rsidRPr="00D9352C" w:rsidRDefault="006E0B8C" w:rsidP="00D9352C">
      <w:pPr>
        <w:rPr>
          <w:rFonts w:asciiTheme="minorBidi" w:hAnsiTheme="minorBidi" w:cstheme="minorBidi"/>
        </w:rPr>
      </w:pPr>
      <w:r w:rsidRPr="00D9352C">
        <w:rPr>
          <w:rFonts w:asciiTheme="minorBidi" w:hAnsiTheme="minorBidi" w:cstheme="minorBidi"/>
        </w:rPr>
        <w:t xml:space="preserve">The theme of the assignment seemed to be very complex and difficult for me at the very beginning. The presence of huge amounts of information to be integrated with theoretical frameworks was very daunting, particularly considering that the evolution of the Indian banking sector was very fast. It was necessary to </w:t>
      </w:r>
      <w:r w:rsidR="00F65F6C" w:rsidRPr="00D9352C">
        <w:rPr>
          <w:rFonts w:asciiTheme="minorBidi" w:hAnsiTheme="minorBidi" w:cstheme="minorBidi"/>
        </w:rPr>
        <w:t>make</w:t>
      </w:r>
      <w:r w:rsidRPr="00D9352C">
        <w:rPr>
          <w:rFonts w:asciiTheme="minorBidi" w:hAnsiTheme="minorBidi" w:cstheme="minorBidi"/>
        </w:rPr>
        <w:t xml:space="preserve"> a lot of effort and make a judgment </w:t>
      </w:r>
      <w:proofErr w:type="gramStart"/>
      <w:r w:rsidRPr="00D9352C">
        <w:rPr>
          <w:rFonts w:asciiTheme="minorBidi" w:hAnsiTheme="minorBidi" w:cstheme="minorBidi"/>
        </w:rPr>
        <w:t>in order to</w:t>
      </w:r>
      <w:proofErr w:type="gramEnd"/>
      <w:r w:rsidRPr="00D9352C">
        <w:rPr>
          <w:rFonts w:asciiTheme="minorBidi" w:hAnsiTheme="minorBidi" w:cstheme="minorBidi"/>
        </w:rPr>
        <w:t xml:space="preserve"> select the relevant and up-to-date information. Nevertheless, with further research, I was able to form a better idea of the industry structure and the main </w:t>
      </w:r>
      <w:r w:rsidR="00717284" w:rsidRPr="00D9352C">
        <w:rPr>
          <w:rFonts w:asciiTheme="minorBidi" w:hAnsiTheme="minorBidi" w:cstheme="minorBidi"/>
        </w:rPr>
        <w:t>competitiveness of</w:t>
      </w:r>
      <w:r w:rsidRPr="00D9352C">
        <w:rPr>
          <w:rFonts w:asciiTheme="minorBidi" w:hAnsiTheme="minorBidi" w:cstheme="minorBidi"/>
        </w:rPr>
        <w:t xml:space="preserve"> drivers. This aspect has boosted my confidence since the quantitative data is readily available, especially for those who are concerned with UPI and online payments. I was also more confident in creating arguments with solid evidence, which </w:t>
      </w:r>
      <w:r w:rsidR="00717284" w:rsidRPr="00D9352C">
        <w:rPr>
          <w:rFonts w:asciiTheme="minorBidi" w:hAnsiTheme="minorBidi" w:cstheme="minorBidi"/>
        </w:rPr>
        <w:t>made</w:t>
      </w:r>
      <w:r w:rsidRPr="00D9352C">
        <w:rPr>
          <w:rFonts w:asciiTheme="minorBidi" w:hAnsiTheme="minorBidi" w:cstheme="minorBidi"/>
        </w:rPr>
        <w:t xml:space="preserve"> the process more entertaining and more rewarding.</w:t>
      </w:r>
    </w:p>
    <w:p w14:paraId="1161B1A1" w14:textId="330AE331" w:rsidR="006E0B8C" w:rsidRPr="00D9352C" w:rsidRDefault="006E0B8C" w:rsidP="00D9352C">
      <w:pPr>
        <w:rPr>
          <w:rFonts w:asciiTheme="minorBidi" w:hAnsiTheme="minorBidi" w:cstheme="minorBidi"/>
          <w:i/>
          <w:iCs/>
        </w:rPr>
      </w:pPr>
      <w:r w:rsidRPr="00D9352C">
        <w:rPr>
          <w:rFonts w:asciiTheme="minorBidi" w:hAnsiTheme="minorBidi" w:cstheme="minorBidi"/>
          <w:i/>
          <w:iCs/>
        </w:rPr>
        <w:t>Evaluation</w:t>
      </w:r>
    </w:p>
    <w:p w14:paraId="2ACF28A0" w14:textId="74E08180" w:rsidR="006E0B8C" w:rsidRPr="00D9352C" w:rsidRDefault="006E0B8C" w:rsidP="00D9352C">
      <w:pPr>
        <w:rPr>
          <w:rFonts w:asciiTheme="minorBidi" w:hAnsiTheme="minorBidi" w:cstheme="minorBidi"/>
        </w:rPr>
      </w:pPr>
      <w:r w:rsidRPr="00D9352C">
        <w:rPr>
          <w:rFonts w:asciiTheme="minorBidi" w:hAnsiTheme="minorBidi" w:cstheme="minorBidi"/>
        </w:rPr>
        <w:t xml:space="preserve">The skill that allowed me to combine theoretical ideas with </w:t>
      </w:r>
      <w:r w:rsidR="00717284" w:rsidRPr="00D9352C">
        <w:rPr>
          <w:rFonts w:asciiTheme="minorBidi" w:hAnsiTheme="minorBidi" w:cstheme="minorBidi"/>
        </w:rPr>
        <w:t>real</w:t>
      </w:r>
      <w:r w:rsidRPr="00D9352C">
        <w:rPr>
          <w:rFonts w:asciiTheme="minorBidi" w:hAnsiTheme="minorBidi" w:cstheme="minorBidi"/>
        </w:rPr>
        <w:t xml:space="preserve"> data was one of the primary strengths of my assignment. Applying the Diamond Model of Porter allowed me to organise my analysis of </w:t>
      </w:r>
      <w:r w:rsidR="00717284" w:rsidRPr="00D9352C">
        <w:rPr>
          <w:rFonts w:asciiTheme="minorBidi" w:hAnsiTheme="minorBidi" w:cstheme="minorBidi"/>
        </w:rPr>
        <w:t>competitiveness</w:t>
      </w:r>
      <w:r w:rsidRPr="00D9352C">
        <w:rPr>
          <w:rFonts w:asciiTheme="minorBidi" w:hAnsiTheme="minorBidi" w:cstheme="minorBidi"/>
        </w:rPr>
        <w:t>, whereas the PESTLE analysis allowed me to assess the external environment of HSBC in its entirety.</w:t>
      </w:r>
      <w:r w:rsidR="000C04C2" w:rsidRPr="00D9352C">
        <w:rPr>
          <w:rFonts w:asciiTheme="minorBidi" w:hAnsiTheme="minorBidi" w:cstheme="minorBidi"/>
        </w:rPr>
        <w:t xml:space="preserve"> The</w:t>
      </w:r>
      <w:r w:rsidRPr="00D9352C">
        <w:rPr>
          <w:rFonts w:asciiTheme="minorBidi" w:hAnsiTheme="minorBidi" w:cstheme="minorBidi"/>
        </w:rPr>
        <w:t xml:space="preserve"> use of statistical data, including the number of digital transactions and growth rates, made my work more credible. Also, the comparison of domestic and foreign banks allowed for a better understanding of their strategic stance and emphasised the difficulties that were </w:t>
      </w:r>
      <w:r w:rsidRPr="00D9352C">
        <w:rPr>
          <w:rFonts w:asciiTheme="minorBidi" w:hAnsiTheme="minorBidi" w:cstheme="minorBidi"/>
        </w:rPr>
        <w:lastRenderedPageBreak/>
        <w:t>presented to the multinational banks. Nonetheless, there were certain shortcomings I faced as well. Among the most important issues was how to handle different information regarding the same topics. Certain of these reports gave too positive an impression of digital transformation that it was hard to remain balanced and critical. This forced me to critically verify and compare information to make sure that my analysis was reliable.</w:t>
      </w:r>
    </w:p>
    <w:p w14:paraId="5ABA30A8" w14:textId="2467153C" w:rsidR="006E0B8C" w:rsidRPr="00D9352C" w:rsidRDefault="006E0B8C" w:rsidP="00D9352C">
      <w:pPr>
        <w:rPr>
          <w:rFonts w:asciiTheme="minorBidi" w:hAnsiTheme="minorBidi" w:cstheme="minorBidi"/>
          <w:i/>
          <w:iCs/>
        </w:rPr>
      </w:pPr>
      <w:r w:rsidRPr="00D9352C">
        <w:rPr>
          <w:rFonts w:asciiTheme="minorBidi" w:hAnsiTheme="minorBidi" w:cstheme="minorBidi"/>
          <w:i/>
          <w:iCs/>
        </w:rPr>
        <w:t>Analysis</w:t>
      </w:r>
    </w:p>
    <w:p w14:paraId="6A800B6F" w14:textId="4069D1D4" w:rsidR="006E0B8C" w:rsidRPr="00D9352C" w:rsidRDefault="006E0B8C" w:rsidP="00D9352C">
      <w:pPr>
        <w:rPr>
          <w:rFonts w:asciiTheme="minorBidi" w:hAnsiTheme="minorBidi" w:cstheme="minorBidi"/>
        </w:rPr>
      </w:pPr>
      <w:r w:rsidRPr="00D9352C">
        <w:rPr>
          <w:rFonts w:asciiTheme="minorBidi" w:hAnsiTheme="minorBidi" w:cstheme="minorBidi"/>
        </w:rPr>
        <w:t xml:space="preserve">The assignment has given me a set of crucial skills that one needs to acquire in postgraduate studies and practice. To begin with, I acquired critical thinking skills. I was forced to examine the complex dynamics of the industry and find out the main success factors of the multinational banks operating in India. This forced me to do more than description and offer some kind of </w:t>
      </w:r>
      <w:r w:rsidR="000C04C2" w:rsidRPr="00D9352C">
        <w:rPr>
          <w:rFonts w:asciiTheme="minorBidi" w:hAnsiTheme="minorBidi" w:cstheme="minorBidi"/>
        </w:rPr>
        <w:t>argument</w:t>
      </w:r>
      <w:r w:rsidRPr="00D9352C">
        <w:rPr>
          <w:rFonts w:asciiTheme="minorBidi" w:hAnsiTheme="minorBidi" w:cstheme="minorBidi"/>
        </w:rPr>
        <w:t xml:space="preserve">, which also improved the level of my analysis. Secondly, my research competencies have developed. I was taught how to find trustworthy scholarly and business resources as well as how to obtain pertinent information from these resources. I have also acquired skills to collate data available in various sources and present it consistently and rationally. Thirdly, the practice of formulating a theoretical framework in the context of a real-life scenario assisted me in filling the gap between theory and practice. I understood better the way these models, like </w:t>
      </w:r>
      <w:r w:rsidR="00222A91" w:rsidRPr="00D9352C">
        <w:rPr>
          <w:rFonts w:asciiTheme="minorBidi" w:hAnsiTheme="minorBidi" w:cstheme="minorBidi"/>
        </w:rPr>
        <w:t xml:space="preserve">the </w:t>
      </w:r>
      <w:r w:rsidR="00AC29C2" w:rsidRPr="00D9352C">
        <w:rPr>
          <w:rFonts w:asciiTheme="minorBidi" w:hAnsiTheme="minorBidi" w:cstheme="minorBidi"/>
        </w:rPr>
        <w:t>Diamond Model</w:t>
      </w:r>
      <w:r w:rsidR="00717284" w:rsidRPr="00D9352C">
        <w:rPr>
          <w:rFonts w:asciiTheme="minorBidi" w:hAnsiTheme="minorBidi" w:cstheme="minorBidi"/>
        </w:rPr>
        <w:t xml:space="preserve"> of Porter </w:t>
      </w:r>
      <w:r w:rsidRPr="00D9352C">
        <w:rPr>
          <w:rFonts w:asciiTheme="minorBidi" w:hAnsiTheme="minorBidi" w:cstheme="minorBidi"/>
        </w:rPr>
        <w:t>and PESTLE, could be applied to the real business environment and be used to promote the process of strategic decision-making. Lastly, the assignment has also enhanced my writing and communication ability. I was also better able to express complex ideas in real time and in a logical manner, which is crucial</w:t>
      </w:r>
      <w:r w:rsidR="00222A91" w:rsidRPr="00D9352C">
        <w:rPr>
          <w:rFonts w:asciiTheme="minorBidi" w:hAnsiTheme="minorBidi" w:cstheme="minorBidi"/>
        </w:rPr>
        <w:t xml:space="preserve"> </w:t>
      </w:r>
      <w:r w:rsidRPr="00D9352C">
        <w:rPr>
          <w:rFonts w:asciiTheme="minorBidi" w:hAnsiTheme="minorBidi" w:cstheme="minorBidi"/>
        </w:rPr>
        <w:t>in writing papers.</w:t>
      </w:r>
    </w:p>
    <w:p w14:paraId="79CB1D8B" w14:textId="01216BE8" w:rsidR="006E0B8C" w:rsidRPr="00D9352C" w:rsidRDefault="006E0B8C" w:rsidP="00D9352C">
      <w:pPr>
        <w:rPr>
          <w:rFonts w:asciiTheme="minorBidi" w:hAnsiTheme="minorBidi" w:cstheme="minorBidi"/>
          <w:i/>
          <w:iCs/>
        </w:rPr>
      </w:pPr>
      <w:r w:rsidRPr="00D9352C">
        <w:rPr>
          <w:rFonts w:asciiTheme="minorBidi" w:hAnsiTheme="minorBidi" w:cstheme="minorBidi"/>
          <w:i/>
          <w:iCs/>
        </w:rPr>
        <w:t>Conclusion</w:t>
      </w:r>
    </w:p>
    <w:p w14:paraId="003969C4" w14:textId="1CE539E8" w:rsidR="006E0B8C" w:rsidRPr="00D9352C" w:rsidRDefault="0048153E" w:rsidP="00D9352C">
      <w:pPr>
        <w:rPr>
          <w:rFonts w:asciiTheme="minorBidi" w:hAnsiTheme="minorBidi" w:cstheme="minorBidi"/>
        </w:rPr>
      </w:pPr>
      <w:r w:rsidRPr="00D9352C">
        <w:rPr>
          <w:rFonts w:asciiTheme="minorBidi" w:hAnsiTheme="minorBidi" w:cstheme="minorBidi"/>
        </w:rPr>
        <w:t>Overall</w:t>
      </w:r>
      <w:r w:rsidR="006E0B8C" w:rsidRPr="00D9352C">
        <w:rPr>
          <w:rFonts w:asciiTheme="minorBidi" w:hAnsiTheme="minorBidi" w:cstheme="minorBidi"/>
        </w:rPr>
        <w:t>, this assignment gave me a thorough perspective of the Indian banking industry and the strategic issues of multinational banks like HSBC. It has placed the role of digital transformation as an important source of competitiveness and proved the practical value of theoretical frameworks in the analysis of real business scenarios.</w:t>
      </w:r>
    </w:p>
    <w:p w14:paraId="2430F2DE" w14:textId="55C10DA3" w:rsidR="006E0B8C" w:rsidRPr="00D9352C" w:rsidRDefault="006E0B8C" w:rsidP="00D9352C">
      <w:pPr>
        <w:rPr>
          <w:rFonts w:asciiTheme="minorBidi" w:hAnsiTheme="minorBidi" w:cstheme="minorBidi"/>
        </w:rPr>
      </w:pPr>
      <w:r w:rsidRPr="00D9352C">
        <w:rPr>
          <w:rFonts w:asciiTheme="minorBidi" w:hAnsiTheme="minorBidi" w:cstheme="minorBidi"/>
        </w:rPr>
        <w:lastRenderedPageBreak/>
        <w:t>Overall, this learning experience highlighted the need to perform critical analysis, evidence-based thinking, and systematic arguments. It has helped me develop as an academic and will help me with my further studies and career development.</w:t>
      </w:r>
    </w:p>
    <w:p w14:paraId="0DD2564E" w14:textId="650A13F6" w:rsidR="0048153E" w:rsidRPr="00D9352C" w:rsidRDefault="0048153E" w:rsidP="00D9352C">
      <w:pPr>
        <w:rPr>
          <w:rFonts w:asciiTheme="minorBidi" w:hAnsiTheme="minorBidi" w:cstheme="minorBidi"/>
          <w:i/>
          <w:iCs/>
        </w:rPr>
      </w:pPr>
      <w:r w:rsidRPr="00D9352C">
        <w:rPr>
          <w:rFonts w:asciiTheme="minorBidi" w:hAnsiTheme="minorBidi" w:cstheme="minorBidi"/>
          <w:i/>
          <w:iCs/>
        </w:rPr>
        <w:t xml:space="preserve">Action Plan </w:t>
      </w:r>
    </w:p>
    <w:p w14:paraId="7DDDE992" w14:textId="26B519AA" w:rsidR="0048153E" w:rsidRPr="00D9352C" w:rsidRDefault="0048153E" w:rsidP="00D9352C">
      <w:pPr>
        <w:rPr>
          <w:rFonts w:asciiTheme="minorBidi" w:hAnsiTheme="minorBidi" w:cstheme="minorBidi"/>
        </w:rPr>
      </w:pPr>
      <w:r w:rsidRPr="00D9352C">
        <w:rPr>
          <w:rFonts w:asciiTheme="minorBidi" w:hAnsiTheme="minorBidi" w:cstheme="minorBidi"/>
        </w:rPr>
        <w:t xml:space="preserve">The next aspect to enhance my skills in the future is </w:t>
      </w:r>
      <w:r w:rsidR="00C90730" w:rsidRPr="00D9352C">
        <w:rPr>
          <w:rFonts w:asciiTheme="minorBidi" w:hAnsiTheme="minorBidi" w:cstheme="minorBidi"/>
        </w:rPr>
        <w:t>to become</w:t>
      </w:r>
      <w:r w:rsidRPr="00D9352C">
        <w:rPr>
          <w:rFonts w:asciiTheme="minorBidi" w:hAnsiTheme="minorBidi" w:cstheme="minorBidi"/>
        </w:rPr>
        <w:t xml:space="preserve"> more critical when evaluating sources through assessing multiple perspectives to avoid bias and achieve balanced analysis. I intend to improve my time management technique in such a way that I will be able to set aside enough time to conduct the research, analyse and revise. I will also strive to consolidate my knowledge on theoretical frameworks and implementation through closer interaction with a greater number of case studies. Furthermore, I want to sharpen my academic writing skills by being able to express ideas in a well-planned and succinct way. Lastly, I will keep on advancing my data interpretation to be able to make stronger, evidence-based claims in further assignments.</w:t>
      </w:r>
    </w:p>
    <w:p w14:paraId="2A04E218" w14:textId="77777777" w:rsidR="0048153E" w:rsidRPr="00D9352C" w:rsidRDefault="0048153E" w:rsidP="00D9352C">
      <w:pPr>
        <w:rPr>
          <w:rFonts w:asciiTheme="minorBidi" w:hAnsiTheme="minorBidi" w:cstheme="minorBidi"/>
        </w:rPr>
      </w:pPr>
    </w:p>
    <w:p w14:paraId="022CE66C" w14:textId="77777777" w:rsidR="00722BB9" w:rsidRPr="00D9352C" w:rsidRDefault="006F31A6" w:rsidP="00D9352C">
      <w:pPr>
        <w:rPr>
          <w:rFonts w:asciiTheme="minorBidi" w:hAnsiTheme="minorBidi" w:cstheme="minorBidi"/>
          <w:b/>
          <w:bCs/>
          <w:sz w:val="28"/>
          <w:szCs w:val="28"/>
        </w:rPr>
      </w:pPr>
      <w:bookmarkStart w:id="55" w:name="_4az7yv9pivye" w:colFirst="0" w:colLast="0"/>
      <w:bookmarkEnd w:id="55"/>
      <w:r w:rsidRPr="00D9352C">
        <w:rPr>
          <w:rFonts w:asciiTheme="minorBidi" w:hAnsiTheme="minorBidi" w:cstheme="minorBidi"/>
        </w:rPr>
        <w:br w:type="page"/>
      </w:r>
    </w:p>
    <w:p w14:paraId="0F9073B6" w14:textId="77777777" w:rsidR="00880A29" w:rsidRPr="00D9352C" w:rsidRDefault="006F31A6" w:rsidP="00D9352C">
      <w:pPr>
        <w:pStyle w:val="Heading1"/>
        <w:rPr>
          <w:rFonts w:asciiTheme="minorBidi" w:hAnsiTheme="minorBidi" w:cstheme="minorBidi"/>
        </w:rPr>
      </w:pPr>
      <w:bookmarkStart w:id="56" w:name="_Toc224914722"/>
      <w:r w:rsidRPr="00D9352C">
        <w:rPr>
          <w:rFonts w:asciiTheme="minorBidi" w:hAnsiTheme="minorBidi" w:cstheme="minorBidi"/>
        </w:rPr>
        <w:lastRenderedPageBreak/>
        <w:t>References List</w:t>
      </w:r>
      <w:bookmarkEnd w:id="56"/>
      <w:r w:rsidRPr="00D9352C">
        <w:rPr>
          <w:rFonts w:asciiTheme="minorBidi" w:hAnsiTheme="minorBidi" w:cstheme="minorBidi"/>
        </w:rPr>
        <w:t xml:space="preserve"> </w:t>
      </w:r>
    </w:p>
    <w:p w14:paraId="619BB176"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Abhishek Waghmare (2025). </w:t>
      </w:r>
      <w:r w:rsidRPr="00D9352C">
        <w:rPr>
          <w:rFonts w:asciiTheme="minorBidi" w:hAnsiTheme="minorBidi" w:cstheme="minorBidi"/>
          <w:i/>
          <w:iCs/>
        </w:rPr>
        <w:t>Retail payments in India</w:t>
      </w:r>
      <w:r w:rsidRPr="00D9352C">
        <w:rPr>
          <w:rFonts w:asciiTheme="minorBidi" w:hAnsiTheme="minorBidi" w:cstheme="minorBidi"/>
        </w:rPr>
        <w:t xml:space="preserve">. [online] Data for India. Available at: </w:t>
      </w:r>
      <w:hyperlink r:id="rId11">
        <w:r w:rsidRPr="00D9352C">
          <w:rPr>
            <w:rFonts w:asciiTheme="minorBidi" w:hAnsiTheme="minorBidi" w:cstheme="minorBidi"/>
            <w:color w:val="1155CC"/>
            <w:u w:val="single"/>
          </w:rPr>
          <w:t>https://www.dataforindia.com/retail-payments/</w:t>
        </w:r>
      </w:hyperlink>
      <w:r w:rsidRPr="00D9352C">
        <w:rPr>
          <w:rFonts w:asciiTheme="minorBidi" w:hAnsiTheme="minorBidi" w:cstheme="minorBidi"/>
        </w:rPr>
        <w:t>? [Accessed 20 Mar. 2026].</w:t>
      </w:r>
    </w:p>
    <w:p w14:paraId="2CF3D555"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Das, P.K. (2025). </w:t>
      </w:r>
      <w:r w:rsidRPr="00D9352C">
        <w:rPr>
          <w:rFonts w:asciiTheme="minorBidi" w:hAnsiTheme="minorBidi" w:cstheme="minorBidi"/>
          <w:i/>
          <w:iCs/>
        </w:rPr>
        <w:t>Goal To Reach One Billion Unique UPI Users By 2030, RBI Says</w:t>
      </w:r>
      <w:r w:rsidRPr="00D9352C">
        <w:rPr>
          <w:rFonts w:asciiTheme="minorBidi" w:hAnsiTheme="minorBidi" w:cstheme="minorBidi"/>
        </w:rPr>
        <w:t xml:space="preserve">. [online] MEDIANAMA. Available at: </w:t>
      </w:r>
      <w:hyperlink r:id="rId12">
        <w:r w:rsidRPr="00D9352C">
          <w:rPr>
            <w:rFonts w:asciiTheme="minorBidi" w:hAnsiTheme="minorBidi" w:cstheme="minorBidi"/>
            <w:color w:val="1155CC"/>
            <w:u w:val="single"/>
          </w:rPr>
          <w:t>https://www.medianama.com/2025/12/223-goal-one-billion-unique-upi-users-2030-rbi-financial-inclusion-report/</w:t>
        </w:r>
      </w:hyperlink>
      <w:r w:rsidRPr="00D9352C">
        <w:rPr>
          <w:rFonts w:asciiTheme="minorBidi" w:hAnsiTheme="minorBidi" w:cstheme="minorBidi"/>
        </w:rPr>
        <w:t>? [Accessed 20 Mar. 2026].</w:t>
      </w:r>
    </w:p>
    <w:p w14:paraId="214BF313" w14:textId="77777777" w:rsidR="003E0A1F" w:rsidRPr="00D9352C" w:rsidRDefault="003E0A1F" w:rsidP="00D9352C">
      <w:pPr>
        <w:spacing w:before="0"/>
        <w:rPr>
          <w:rFonts w:asciiTheme="minorBidi" w:hAnsiTheme="minorBidi" w:cstheme="minorBidi"/>
        </w:rPr>
      </w:pPr>
      <w:r w:rsidRPr="00AC29C2">
        <w:rPr>
          <w:rFonts w:asciiTheme="minorBidi" w:hAnsiTheme="minorBidi" w:cstheme="minorBidi"/>
        </w:rPr>
        <w:t xml:space="preserve">Datta, S., He, M. and Tsang, D. (2023). </w:t>
      </w:r>
      <w:r w:rsidRPr="00AC29C2">
        <w:rPr>
          <w:rFonts w:asciiTheme="minorBidi" w:hAnsiTheme="minorBidi" w:cstheme="minorBidi"/>
          <w:i/>
          <w:iCs/>
        </w:rPr>
        <w:t>Reflection and peer assessment to promote self-directed learning in higher education</w:t>
      </w:r>
      <w:r w:rsidRPr="00AC29C2">
        <w:rPr>
          <w:rFonts w:asciiTheme="minorBidi" w:hAnsiTheme="minorBidi" w:cstheme="minorBidi"/>
        </w:rPr>
        <w:t xml:space="preserve">. [online] Available at: </w:t>
      </w:r>
      <w:hyperlink r:id="rId13" w:history="1">
        <w:r w:rsidRPr="00AC29C2">
          <w:rPr>
            <w:rStyle w:val="Hyperlink"/>
            <w:rFonts w:asciiTheme="minorBidi" w:hAnsiTheme="minorBidi" w:cstheme="minorBidi"/>
          </w:rPr>
          <w:t>https://www.researchgate.net/figure/Gibbs-reflective-cycle-Adapted-from-Gibbs-1988_fig1_371536633</w:t>
        </w:r>
      </w:hyperlink>
      <w:r w:rsidRPr="00D9352C">
        <w:rPr>
          <w:rFonts w:asciiTheme="minorBidi" w:hAnsiTheme="minorBidi" w:cstheme="minorBidi"/>
        </w:rPr>
        <w:t xml:space="preserve"> </w:t>
      </w:r>
      <w:r w:rsidRPr="00AC29C2">
        <w:rPr>
          <w:rFonts w:asciiTheme="minorBidi" w:hAnsiTheme="minorBidi" w:cstheme="minorBidi"/>
        </w:rPr>
        <w:t>[Accessed 20 Mar. 2026].</w:t>
      </w:r>
    </w:p>
    <w:p w14:paraId="79B8E788"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de Bruin, L. (2018). </w:t>
      </w:r>
      <w:r w:rsidRPr="00D9352C">
        <w:rPr>
          <w:rFonts w:asciiTheme="minorBidi" w:hAnsiTheme="minorBidi" w:cstheme="minorBidi"/>
          <w:i/>
          <w:iCs/>
        </w:rPr>
        <w:t>Porter’s Diamond Model EXPLAINED with EXAMPLES | B2U</w:t>
      </w:r>
      <w:r w:rsidRPr="00D9352C">
        <w:rPr>
          <w:rFonts w:asciiTheme="minorBidi" w:hAnsiTheme="minorBidi" w:cstheme="minorBidi"/>
        </w:rPr>
        <w:t xml:space="preserve">. [online] B2U - Business-to-you.com. Available at: </w:t>
      </w:r>
      <w:hyperlink r:id="rId14">
        <w:r w:rsidRPr="00D9352C">
          <w:rPr>
            <w:rFonts w:asciiTheme="minorBidi" w:hAnsiTheme="minorBidi" w:cstheme="minorBidi"/>
            <w:color w:val="1155CC"/>
            <w:u w:val="single"/>
          </w:rPr>
          <w:t>https://www.business-to-you.com/porter-diamond-model/</w:t>
        </w:r>
      </w:hyperlink>
      <w:r w:rsidRPr="00D9352C">
        <w:rPr>
          <w:rFonts w:asciiTheme="minorBidi" w:hAnsiTheme="minorBidi" w:cstheme="minorBidi"/>
        </w:rPr>
        <w:t xml:space="preserve">. </w:t>
      </w:r>
    </w:p>
    <w:p w14:paraId="45973F1F"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ET Online (2025). </w:t>
      </w:r>
      <w:r w:rsidRPr="00D9352C">
        <w:rPr>
          <w:rFonts w:asciiTheme="minorBidi" w:hAnsiTheme="minorBidi" w:cstheme="minorBidi"/>
          <w:i/>
          <w:iCs/>
        </w:rPr>
        <w:t>Digital payments comprise 99.8% of total transaction volume in H1 2025: RBI</w:t>
      </w:r>
      <w:r w:rsidRPr="00D9352C">
        <w:rPr>
          <w:rFonts w:asciiTheme="minorBidi" w:hAnsiTheme="minorBidi" w:cstheme="minorBidi"/>
        </w:rPr>
        <w:t xml:space="preserve">. [online] The Economic Times. Available at: </w:t>
      </w:r>
      <w:hyperlink r:id="rId15">
        <w:r w:rsidRPr="00D9352C">
          <w:rPr>
            <w:rFonts w:asciiTheme="minorBidi" w:hAnsiTheme="minorBidi" w:cstheme="minorBidi"/>
            <w:color w:val="1155CC"/>
            <w:u w:val="single"/>
          </w:rPr>
          <w:t>https://economictimes.indiatimes.com/news/economy/finance/digital-payments-comprise-99-8-of-total-transactions-volume-in-h1-2025-upi-transactions-rbi/articleshow/124760861.cms</w:t>
        </w:r>
      </w:hyperlink>
      <w:r w:rsidRPr="00D9352C">
        <w:rPr>
          <w:rFonts w:asciiTheme="minorBidi" w:hAnsiTheme="minorBidi" w:cstheme="minorBidi"/>
        </w:rPr>
        <w:t xml:space="preserve">?. </w:t>
      </w:r>
    </w:p>
    <w:p w14:paraId="565D65B2"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Financial services (2025). </w:t>
      </w:r>
      <w:r w:rsidRPr="00D9352C">
        <w:rPr>
          <w:rFonts w:asciiTheme="minorBidi" w:hAnsiTheme="minorBidi" w:cstheme="minorBidi"/>
          <w:i/>
          <w:iCs/>
        </w:rPr>
        <w:t>Digital Payments | Department of Financial Services | Ministry of Finance | Government of India</w:t>
      </w:r>
      <w:r w:rsidRPr="00D9352C">
        <w:rPr>
          <w:rFonts w:asciiTheme="minorBidi" w:hAnsiTheme="minorBidi" w:cstheme="minorBidi"/>
        </w:rPr>
        <w:t xml:space="preserve">. [online] Financialservices.gov.in. Available at: </w:t>
      </w:r>
      <w:hyperlink r:id="rId16">
        <w:r w:rsidRPr="00D9352C">
          <w:rPr>
            <w:rFonts w:asciiTheme="minorBidi" w:hAnsiTheme="minorBidi" w:cstheme="minorBidi"/>
            <w:color w:val="1155CC"/>
            <w:u w:val="single"/>
          </w:rPr>
          <w:t>https://financialservices.gov.in/beta/en/page/digital-payments</w:t>
        </w:r>
      </w:hyperlink>
      <w:r w:rsidRPr="00D9352C">
        <w:rPr>
          <w:rFonts w:asciiTheme="minorBidi" w:hAnsiTheme="minorBidi" w:cstheme="minorBidi"/>
        </w:rPr>
        <w:t>? [Accessed 20 Mar. 2026].</w:t>
      </w:r>
    </w:p>
    <w:p w14:paraId="58134AE9"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Hari, D.S., Dr. Chaitanya Kittur, Dr. Siddanagouda </w:t>
      </w:r>
      <w:proofErr w:type="spellStart"/>
      <w:r w:rsidRPr="00D9352C">
        <w:rPr>
          <w:rFonts w:asciiTheme="minorBidi" w:hAnsiTheme="minorBidi" w:cstheme="minorBidi"/>
        </w:rPr>
        <w:t>Policepatil</w:t>
      </w:r>
      <w:proofErr w:type="spellEnd"/>
      <w:r w:rsidRPr="00D9352C">
        <w:rPr>
          <w:rFonts w:asciiTheme="minorBidi" w:hAnsiTheme="minorBidi" w:cstheme="minorBidi"/>
        </w:rPr>
        <w:t xml:space="preserve">, Rani, B.N.S., Srihari </w:t>
      </w:r>
      <w:proofErr w:type="spellStart"/>
      <w:r w:rsidRPr="00D9352C">
        <w:rPr>
          <w:rFonts w:asciiTheme="minorBidi" w:hAnsiTheme="minorBidi" w:cstheme="minorBidi"/>
        </w:rPr>
        <w:t>Jwalapuram</w:t>
      </w:r>
      <w:proofErr w:type="spellEnd"/>
      <w:r w:rsidRPr="00D9352C">
        <w:rPr>
          <w:rFonts w:asciiTheme="minorBidi" w:hAnsiTheme="minorBidi" w:cstheme="minorBidi"/>
        </w:rPr>
        <w:t xml:space="preserve">, S. Rajshree, and Basha, S.M. (2025). Digital Transformation in Banking: Assessing </w:t>
      </w:r>
      <w:proofErr w:type="gramStart"/>
      <w:r w:rsidRPr="00D9352C">
        <w:rPr>
          <w:rFonts w:asciiTheme="minorBidi" w:hAnsiTheme="minorBidi" w:cstheme="minorBidi"/>
        </w:rPr>
        <w:t>The</w:t>
      </w:r>
      <w:proofErr w:type="gramEnd"/>
      <w:r w:rsidRPr="00D9352C">
        <w:rPr>
          <w:rFonts w:asciiTheme="minorBidi" w:hAnsiTheme="minorBidi" w:cstheme="minorBidi"/>
        </w:rPr>
        <w:t xml:space="preserve"> Impact of Technological Innovation on the Performance of Public Sector Banks in South India. </w:t>
      </w:r>
      <w:r w:rsidRPr="00D9352C">
        <w:rPr>
          <w:rFonts w:asciiTheme="minorBidi" w:hAnsiTheme="minorBidi" w:cstheme="minorBidi"/>
          <w:i/>
          <w:iCs/>
        </w:rPr>
        <w:t>International Journal of Accounting and Economics Studies</w:t>
      </w:r>
      <w:r w:rsidRPr="00D9352C">
        <w:rPr>
          <w:rFonts w:asciiTheme="minorBidi" w:hAnsiTheme="minorBidi" w:cstheme="minorBidi"/>
        </w:rPr>
        <w:t xml:space="preserve">, 12(SI-1), pp.363–370. </w:t>
      </w:r>
      <w:proofErr w:type="spellStart"/>
      <w:r w:rsidRPr="00D9352C">
        <w:rPr>
          <w:rFonts w:asciiTheme="minorBidi" w:hAnsiTheme="minorBidi" w:cstheme="minorBidi"/>
        </w:rPr>
        <w:t>doi:</w:t>
      </w:r>
      <w:hyperlink r:id="rId17">
        <w:r w:rsidRPr="00D9352C">
          <w:rPr>
            <w:rFonts w:asciiTheme="minorBidi" w:hAnsiTheme="minorBidi" w:cstheme="minorBidi"/>
            <w:color w:val="1155CC"/>
            <w:u w:val="single"/>
          </w:rPr>
          <w:t>https</w:t>
        </w:r>
        <w:proofErr w:type="spellEnd"/>
        <w:r w:rsidRPr="00D9352C">
          <w:rPr>
            <w:rFonts w:asciiTheme="minorBidi" w:hAnsiTheme="minorBidi" w:cstheme="minorBidi"/>
            <w:color w:val="1155CC"/>
            <w:u w:val="single"/>
          </w:rPr>
          <w:t>://doi.org/10.14419/94v7eh76</w:t>
        </w:r>
      </w:hyperlink>
      <w:r w:rsidRPr="00D9352C">
        <w:rPr>
          <w:rFonts w:asciiTheme="minorBidi" w:hAnsiTheme="minorBidi" w:cstheme="minorBidi"/>
        </w:rPr>
        <w:t xml:space="preserve">. </w:t>
      </w:r>
    </w:p>
    <w:p w14:paraId="772DA009"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lastRenderedPageBreak/>
        <w:t xml:space="preserve">HSBC (2022). </w:t>
      </w:r>
      <w:r w:rsidRPr="00D9352C">
        <w:rPr>
          <w:rFonts w:asciiTheme="minorBidi" w:hAnsiTheme="minorBidi" w:cstheme="minorBidi"/>
          <w:i/>
          <w:iCs/>
        </w:rPr>
        <w:t>Our climate strategy | HSBC Holdings plc</w:t>
      </w:r>
      <w:r w:rsidRPr="00D9352C">
        <w:rPr>
          <w:rFonts w:asciiTheme="minorBidi" w:hAnsiTheme="minorBidi" w:cstheme="minorBidi"/>
        </w:rPr>
        <w:t xml:space="preserve">. [online] HSBC. Available at: </w:t>
      </w:r>
      <w:hyperlink r:id="rId18">
        <w:r w:rsidRPr="00D9352C">
          <w:rPr>
            <w:rFonts w:asciiTheme="minorBidi" w:hAnsiTheme="minorBidi" w:cstheme="minorBidi"/>
            <w:color w:val="1155CC"/>
            <w:u w:val="single"/>
          </w:rPr>
          <w:t>https://www.hsbc.com/who-we-are/our-climate-strategy</w:t>
        </w:r>
      </w:hyperlink>
      <w:r w:rsidRPr="00D9352C">
        <w:rPr>
          <w:rFonts w:asciiTheme="minorBidi" w:hAnsiTheme="minorBidi" w:cstheme="minorBidi"/>
        </w:rPr>
        <w:t xml:space="preserve">. </w:t>
      </w:r>
    </w:p>
    <w:p w14:paraId="2C617FD8"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IBEF (2025). </w:t>
      </w:r>
      <w:r w:rsidRPr="00D9352C">
        <w:rPr>
          <w:rFonts w:asciiTheme="minorBidi" w:hAnsiTheme="minorBidi" w:cstheme="minorBidi"/>
          <w:i/>
          <w:iCs/>
        </w:rPr>
        <w:t>Unified Payments Interface (UPI) accounts for 85% of payment volumes: Reserve Bank of India (RBI)’s payment system report</w:t>
      </w:r>
      <w:r w:rsidRPr="00D9352C">
        <w:rPr>
          <w:rFonts w:asciiTheme="minorBidi" w:hAnsiTheme="minorBidi" w:cstheme="minorBidi"/>
        </w:rPr>
        <w:t xml:space="preserve">. [online] India Brand Equity Foundation. Available at: </w:t>
      </w:r>
      <w:hyperlink r:id="rId19">
        <w:r w:rsidRPr="00D9352C">
          <w:rPr>
            <w:rFonts w:asciiTheme="minorBidi" w:hAnsiTheme="minorBidi" w:cstheme="minorBidi"/>
            <w:color w:val="1155CC"/>
            <w:u w:val="single"/>
          </w:rPr>
          <w:t>https://www.ibef.org/news/unified-payments-interface-upi-accounts-for-85-of-payment-volumes-reserve-bank-of-india-rbi-s-payment-system-report</w:t>
        </w:r>
      </w:hyperlink>
      <w:r w:rsidRPr="00D9352C">
        <w:rPr>
          <w:rFonts w:asciiTheme="minorBidi" w:hAnsiTheme="minorBidi" w:cstheme="minorBidi"/>
        </w:rPr>
        <w:t>? [Accessed 20 Mar. 2026].</w:t>
      </w:r>
    </w:p>
    <w:p w14:paraId="33723DA3"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Kirtika Suneja (2025). </w:t>
      </w:r>
      <w:r w:rsidRPr="00D9352C">
        <w:rPr>
          <w:rFonts w:asciiTheme="minorBidi" w:hAnsiTheme="minorBidi" w:cstheme="minorBidi"/>
          <w:i/>
          <w:iCs/>
        </w:rPr>
        <w:t xml:space="preserve">85.5% Indian households possess at least one smartphone, 99.5% youth use UPI: </w:t>
      </w:r>
      <w:proofErr w:type="spellStart"/>
      <w:r w:rsidRPr="00D9352C">
        <w:rPr>
          <w:rFonts w:asciiTheme="minorBidi" w:hAnsiTheme="minorBidi" w:cstheme="minorBidi"/>
          <w:i/>
          <w:iCs/>
        </w:rPr>
        <w:t>MoSPI</w:t>
      </w:r>
      <w:proofErr w:type="spellEnd"/>
      <w:r w:rsidRPr="00D9352C">
        <w:rPr>
          <w:rFonts w:asciiTheme="minorBidi" w:hAnsiTheme="minorBidi" w:cstheme="minorBidi"/>
          <w:i/>
          <w:iCs/>
        </w:rPr>
        <w:t xml:space="preserve"> survey</w:t>
      </w:r>
      <w:r w:rsidRPr="00D9352C">
        <w:rPr>
          <w:rFonts w:asciiTheme="minorBidi" w:hAnsiTheme="minorBidi" w:cstheme="minorBidi"/>
        </w:rPr>
        <w:t xml:space="preserve">. [online] The Economic Times. Available at: </w:t>
      </w:r>
      <w:hyperlink r:id="rId20">
        <w:r w:rsidRPr="00D9352C">
          <w:rPr>
            <w:rFonts w:asciiTheme="minorBidi" w:hAnsiTheme="minorBidi" w:cstheme="minorBidi"/>
            <w:color w:val="1155CC"/>
            <w:u w:val="single"/>
          </w:rPr>
          <w:t>https://economictimes.indiatimes.com/news/economy/indicators/85-5-indian-households-posses-at-least-one-smartphone-99-5-youth-use-upi-mospi-survey/articleshow/121495764.cms</w:t>
        </w:r>
      </w:hyperlink>
      <w:r w:rsidRPr="00D9352C">
        <w:rPr>
          <w:rFonts w:asciiTheme="minorBidi" w:hAnsiTheme="minorBidi" w:cstheme="minorBidi"/>
        </w:rPr>
        <w:t xml:space="preserve">?.  </w:t>
      </w:r>
    </w:p>
    <w:p w14:paraId="40B36A96"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Mishra, A. (2020). </w:t>
      </w:r>
      <w:r w:rsidRPr="00D9352C">
        <w:rPr>
          <w:rFonts w:asciiTheme="minorBidi" w:hAnsiTheme="minorBidi" w:cstheme="minorBidi"/>
          <w:i/>
          <w:iCs/>
        </w:rPr>
        <w:t>PESTLE Analysis Example</w:t>
      </w:r>
      <w:r w:rsidRPr="00D9352C">
        <w:rPr>
          <w:rFonts w:asciiTheme="minorBidi" w:hAnsiTheme="minorBidi" w:cstheme="minorBidi"/>
        </w:rPr>
        <w:t xml:space="preserve">. [online] Management Weekly. Available at: </w:t>
      </w:r>
      <w:hyperlink r:id="rId21">
        <w:r w:rsidRPr="00D9352C">
          <w:rPr>
            <w:rFonts w:asciiTheme="minorBidi" w:hAnsiTheme="minorBidi" w:cstheme="minorBidi"/>
            <w:color w:val="1155CC"/>
            <w:u w:val="single"/>
          </w:rPr>
          <w:t>https://managementweekly.org/pestle-analysis-example/</w:t>
        </w:r>
      </w:hyperlink>
      <w:r w:rsidRPr="00D9352C">
        <w:rPr>
          <w:rFonts w:asciiTheme="minorBidi" w:hAnsiTheme="minorBidi" w:cstheme="minorBidi"/>
        </w:rPr>
        <w:t xml:space="preserve">. </w:t>
      </w:r>
    </w:p>
    <w:p w14:paraId="3E0CC433"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NPCI (2025). </w:t>
      </w:r>
      <w:r w:rsidRPr="00D9352C">
        <w:rPr>
          <w:rFonts w:asciiTheme="minorBidi" w:hAnsiTheme="minorBidi" w:cstheme="minorBidi"/>
          <w:i/>
          <w:iCs/>
        </w:rPr>
        <w:t>National Payments Corporation of India (NPCI) - Enabling digital payments in India</w:t>
      </w:r>
      <w:r w:rsidRPr="00D9352C">
        <w:rPr>
          <w:rFonts w:asciiTheme="minorBidi" w:hAnsiTheme="minorBidi" w:cstheme="minorBidi"/>
        </w:rPr>
        <w:t xml:space="preserve">. [online] Npci.org.in. Available at: </w:t>
      </w:r>
      <w:hyperlink r:id="rId22">
        <w:r w:rsidRPr="00D9352C">
          <w:rPr>
            <w:rFonts w:asciiTheme="minorBidi" w:hAnsiTheme="minorBidi" w:cstheme="minorBidi"/>
            <w:color w:val="1155CC"/>
            <w:u w:val="single"/>
          </w:rPr>
          <w:t>https://www.npci.org.in/product/upi/product-statistics</w:t>
        </w:r>
      </w:hyperlink>
      <w:r w:rsidRPr="00D9352C">
        <w:rPr>
          <w:rFonts w:asciiTheme="minorBidi" w:hAnsiTheme="minorBidi" w:cstheme="minorBidi"/>
        </w:rPr>
        <w:t xml:space="preserve">?. </w:t>
      </w:r>
    </w:p>
    <w:p w14:paraId="0ACFABDA" w14:textId="77777777" w:rsidR="003E0A1F" w:rsidRPr="00D9352C" w:rsidRDefault="003E0A1F" w:rsidP="00D9352C">
      <w:pPr>
        <w:spacing w:before="0"/>
        <w:rPr>
          <w:rFonts w:asciiTheme="minorBidi" w:hAnsiTheme="minorBidi" w:cstheme="minorBidi"/>
        </w:rPr>
      </w:pPr>
      <w:proofErr w:type="spellStart"/>
      <w:r w:rsidRPr="00D9352C">
        <w:rPr>
          <w:rFonts w:asciiTheme="minorBidi" w:hAnsiTheme="minorBidi" w:cstheme="minorBidi"/>
        </w:rPr>
        <w:t>Pib</w:t>
      </w:r>
      <w:proofErr w:type="spellEnd"/>
      <w:r w:rsidRPr="00D9352C">
        <w:rPr>
          <w:rFonts w:asciiTheme="minorBidi" w:hAnsiTheme="minorBidi" w:cstheme="minorBidi"/>
        </w:rPr>
        <w:t xml:space="preserve"> (2025). </w:t>
      </w:r>
      <w:r w:rsidRPr="00D9352C">
        <w:rPr>
          <w:rFonts w:asciiTheme="minorBidi" w:hAnsiTheme="minorBidi" w:cstheme="minorBidi"/>
          <w:i/>
          <w:iCs/>
        </w:rPr>
        <w:t>Ministry of Finance Year Ender 2025: Department of Financial Services</w:t>
      </w:r>
      <w:r w:rsidRPr="00D9352C">
        <w:rPr>
          <w:rFonts w:asciiTheme="minorBidi" w:hAnsiTheme="minorBidi" w:cstheme="minorBidi"/>
        </w:rPr>
        <w:t xml:space="preserve">. [online] Pib.gov.in. Available at: </w:t>
      </w:r>
      <w:hyperlink r:id="rId23">
        <w:r w:rsidRPr="00D9352C">
          <w:rPr>
            <w:rFonts w:asciiTheme="minorBidi" w:hAnsiTheme="minorBidi" w:cstheme="minorBidi"/>
            <w:color w:val="1155CC"/>
            <w:u w:val="single"/>
          </w:rPr>
          <w:t>https://www.pib.gov.in/PressReleasePage.aspx?PRID=2213154</w:t>
        </w:r>
      </w:hyperlink>
      <w:r w:rsidRPr="00D9352C">
        <w:rPr>
          <w:rFonts w:asciiTheme="minorBidi" w:hAnsiTheme="minorBidi" w:cstheme="minorBidi"/>
        </w:rPr>
        <w:t xml:space="preserve">. </w:t>
      </w:r>
    </w:p>
    <w:p w14:paraId="5C007D12"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Prajapat, A., Soni, D., Soni, N., and </w:t>
      </w:r>
      <w:proofErr w:type="spellStart"/>
      <w:r w:rsidRPr="00D9352C">
        <w:rPr>
          <w:rFonts w:asciiTheme="minorBidi" w:hAnsiTheme="minorBidi" w:cstheme="minorBidi"/>
        </w:rPr>
        <w:t>Bhadu</w:t>
      </w:r>
      <w:proofErr w:type="spellEnd"/>
      <w:r w:rsidRPr="00D9352C">
        <w:rPr>
          <w:rFonts w:asciiTheme="minorBidi" w:hAnsiTheme="minorBidi" w:cstheme="minorBidi"/>
        </w:rPr>
        <w:t xml:space="preserve">, S. (2026). Digital Transformation in India's Financial Sector: Progress, Challenges, and Policy Implications. </w:t>
      </w:r>
      <w:r w:rsidRPr="00D9352C">
        <w:rPr>
          <w:rFonts w:asciiTheme="minorBidi" w:hAnsiTheme="minorBidi" w:cstheme="minorBidi"/>
          <w:i/>
          <w:iCs/>
        </w:rPr>
        <w:t>Asia-Pacific Journal of Management Research and Innovation</w:t>
      </w:r>
      <w:r w:rsidRPr="00D9352C">
        <w:rPr>
          <w:rFonts w:asciiTheme="minorBidi" w:hAnsiTheme="minorBidi" w:cstheme="minorBidi"/>
        </w:rPr>
        <w:t xml:space="preserve">. </w:t>
      </w:r>
      <w:proofErr w:type="spellStart"/>
      <w:r w:rsidRPr="00D9352C">
        <w:rPr>
          <w:rFonts w:asciiTheme="minorBidi" w:hAnsiTheme="minorBidi" w:cstheme="minorBidi"/>
        </w:rPr>
        <w:t>doi:</w:t>
      </w:r>
      <w:hyperlink r:id="rId24">
        <w:r w:rsidRPr="00D9352C">
          <w:rPr>
            <w:rFonts w:asciiTheme="minorBidi" w:hAnsiTheme="minorBidi" w:cstheme="minorBidi"/>
            <w:color w:val="1155CC"/>
            <w:u w:val="single"/>
          </w:rPr>
          <w:t>https</w:t>
        </w:r>
        <w:proofErr w:type="spellEnd"/>
        <w:r w:rsidRPr="00D9352C">
          <w:rPr>
            <w:rFonts w:asciiTheme="minorBidi" w:hAnsiTheme="minorBidi" w:cstheme="minorBidi"/>
            <w:color w:val="1155CC"/>
            <w:u w:val="single"/>
          </w:rPr>
          <w:t>://doi.org/10.1177/2319510x261424086</w:t>
        </w:r>
      </w:hyperlink>
      <w:r w:rsidRPr="00D9352C">
        <w:rPr>
          <w:rFonts w:asciiTheme="minorBidi" w:hAnsiTheme="minorBidi" w:cstheme="minorBidi"/>
        </w:rPr>
        <w:t xml:space="preserve">. </w:t>
      </w:r>
    </w:p>
    <w:p w14:paraId="19CB0232"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Praveena, K.S., </w:t>
      </w:r>
      <w:proofErr w:type="spellStart"/>
      <w:r w:rsidRPr="00D9352C">
        <w:rPr>
          <w:rFonts w:asciiTheme="minorBidi" w:hAnsiTheme="minorBidi" w:cstheme="minorBidi"/>
        </w:rPr>
        <w:t>Juslin</w:t>
      </w:r>
      <w:proofErr w:type="spellEnd"/>
      <w:r w:rsidRPr="00D9352C">
        <w:rPr>
          <w:rFonts w:asciiTheme="minorBidi" w:hAnsiTheme="minorBidi" w:cstheme="minorBidi"/>
        </w:rPr>
        <w:t xml:space="preserve">, F., Patil, C.M. and Bhargavi, K. (2025). Using </w:t>
      </w:r>
      <w:proofErr w:type="spellStart"/>
      <w:r w:rsidRPr="00D9352C">
        <w:rPr>
          <w:rFonts w:asciiTheme="minorBidi" w:hAnsiTheme="minorBidi" w:cstheme="minorBidi"/>
        </w:rPr>
        <w:t>gibb's</w:t>
      </w:r>
      <w:proofErr w:type="spellEnd"/>
      <w:r w:rsidRPr="00D9352C">
        <w:rPr>
          <w:rFonts w:asciiTheme="minorBidi" w:hAnsiTheme="minorBidi" w:cstheme="minorBidi"/>
        </w:rPr>
        <w:t xml:space="preserve"> reflective model approach for enhancing project-based learning among students through reflective </w:t>
      </w:r>
      <w:r w:rsidRPr="00D9352C">
        <w:rPr>
          <w:rFonts w:asciiTheme="minorBidi" w:hAnsiTheme="minorBidi" w:cstheme="minorBidi"/>
        </w:rPr>
        <w:lastRenderedPageBreak/>
        <w:t>assessment. </w:t>
      </w:r>
      <w:r w:rsidRPr="00D9352C">
        <w:rPr>
          <w:rFonts w:asciiTheme="minorBidi" w:hAnsiTheme="minorBidi" w:cstheme="minorBidi"/>
          <w:i/>
          <w:iCs/>
        </w:rPr>
        <w:t>Journal of Engineering Education Transformations</w:t>
      </w:r>
      <w:r w:rsidRPr="00D9352C">
        <w:rPr>
          <w:rFonts w:asciiTheme="minorBidi" w:hAnsiTheme="minorBidi" w:cstheme="minorBidi"/>
        </w:rPr>
        <w:t xml:space="preserve">, pp.148-155. </w:t>
      </w:r>
      <w:hyperlink r:id="rId25" w:history="1">
        <w:r w:rsidRPr="00D9352C">
          <w:rPr>
            <w:rStyle w:val="Hyperlink"/>
            <w:rFonts w:asciiTheme="minorBidi" w:hAnsiTheme="minorBidi" w:cstheme="minorBidi"/>
          </w:rPr>
          <w:t>https://doi.org/10.16920/jeet/2025/v38is2/25018</w:t>
        </w:r>
      </w:hyperlink>
    </w:p>
    <w:p w14:paraId="1C1FE5CC"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Rahmani, M.S. and Azam, M.K. (2025). FinTech and digital transformation in the banking sector: A systematic literature review. </w:t>
      </w:r>
      <w:r w:rsidRPr="00D9352C">
        <w:rPr>
          <w:rFonts w:asciiTheme="minorBidi" w:hAnsiTheme="minorBidi" w:cstheme="minorBidi"/>
          <w:i/>
          <w:iCs/>
        </w:rPr>
        <w:t>International Journal of Research in Finance and Management</w:t>
      </w:r>
      <w:r w:rsidRPr="00D9352C">
        <w:rPr>
          <w:rFonts w:asciiTheme="minorBidi" w:hAnsiTheme="minorBidi" w:cstheme="minorBidi"/>
        </w:rPr>
        <w:t xml:space="preserve">, 8(1), pp.639–649. </w:t>
      </w:r>
      <w:proofErr w:type="spellStart"/>
      <w:r w:rsidRPr="00D9352C">
        <w:rPr>
          <w:rFonts w:asciiTheme="minorBidi" w:hAnsiTheme="minorBidi" w:cstheme="minorBidi"/>
        </w:rPr>
        <w:t>doi:</w:t>
      </w:r>
      <w:hyperlink r:id="rId26">
        <w:r w:rsidRPr="00D9352C">
          <w:rPr>
            <w:rFonts w:asciiTheme="minorBidi" w:hAnsiTheme="minorBidi" w:cstheme="minorBidi"/>
            <w:color w:val="1155CC"/>
            <w:u w:val="single"/>
          </w:rPr>
          <w:t>https</w:t>
        </w:r>
        <w:proofErr w:type="spellEnd"/>
        <w:r w:rsidRPr="00D9352C">
          <w:rPr>
            <w:rFonts w:asciiTheme="minorBidi" w:hAnsiTheme="minorBidi" w:cstheme="minorBidi"/>
            <w:color w:val="1155CC"/>
            <w:u w:val="single"/>
          </w:rPr>
          <w:t>://doi.org/10.33545/26175754.2025.v8.i1g.486</w:t>
        </w:r>
      </w:hyperlink>
      <w:r w:rsidRPr="00D9352C">
        <w:rPr>
          <w:rFonts w:asciiTheme="minorBidi" w:hAnsiTheme="minorBidi" w:cstheme="minorBidi"/>
        </w:rPr>
        <w:t xml:space="preserve">. </w:t>
      </w:r>
    </w:p>
    <w:p w14:paraId="0EBF8E57"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Reserve Bank of India (2020). </w:t>
      </w:r>
      <w:r w:rsidRPr="00D9352C">
        <w:rPr>
          <w:rFonts w:asciiTheme="minorBidi" w:hAnsiTheme="minorBidi" w:cstheme="minorBidi"/>
          <w:i/>
          <w:iCs/>
        </w:rPr>
        <w:t>Reserve Bank of India</w:t>
      </w:r>
      <w:r w:rsidRPr="00D9352C">
        <w:rPr>
          <w:rFonts w:asciiTheme="minorBidi" w:hAnsiTheme="minorBidi" w:cstheme="minorBidi"/>
        </w:rPr>
        <w:t xml:space="preserve">. [online] Rbi.org.in. Available at: </w:t>
      </w:r>
      <w:hyperlink r:id="rId27">
        <w:r w:rsidRPr="00D9352C">
          <w:rPr>
            <w:rFonts w:asciiTheme="minorBidi" w:hAnsiTheme="minorBidi" w:cstheme="minorBidi"/>
            <w:color w:val="1155CC"/>
            <w:u w:val="single"/>
          </w:rPr>
          <w:t>https://www.rbi.org.in/</w:t>
        </w:r>
      </w:hyperlink>
      <w:r w:rsidRPr="00D9352C">
        <w:rPr>
          <w:rFonts w:asciiTheme="minorBidi" w:hAnsiTheme="minorBidi" w:cstheme="minorBidi"/>
        </w:rPr>
        <w:t xml:space="preserve">. </w:t>
      </w:r>
    </w:p>
    <w:p w14:paraId="65C4612A"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Santana, T. (2025). </w:t>
      </w:r>
      <w:r w:rsidRPr="00D9352C">
        <w:rPr>
          <w:rFonts w:asciiTheme="minorBidi" w:hAnsiTheme="minorBidi" w:cstheme="minorBidi"/>
          <w:i/>
          <w:iCs/>
        </w:rPr>
        <w:t>India: 2025 analysis of payments and ecommerce trends - Payments and Commerce Market Intelligence</w:t>
      </w:r>
      <w:r w:rsidRPr="00D9352C">
        <w:rPr>
          <w:rFonts w:asciiTheme="minorBidi" w:hAnsiTheme="minorBidi" w:cstheme="minorBidi"/>
        </w:rPr>
        <w:t xml:space="preserve">. [online] Payments and Commerce Market Intelligence - Global payments market research and insights. Available at: </w:t>
      </w:r>
      <w:hyperlink r:id="rId28">
        <w:r w:rsidRPr="00D9352C">
          <w:rPr>
            <w:rFonts w:asciiTheme="minorBidi" w:hAnsiTheme="minorBidi" w:cstheme="minorBidi"/>
            <w:color w:val="1155CC"/>
            <w:u w:val="single"/>
          </w:rPr>
          <w:t>https://paymentscmi.com/insights/india-2025-ecommerce-payments-trends/</w:t>
        </w:r>
      </w:hyperlink>
      <w:r w:rsidRPr="00D9352C">
        <w:rPr>
          <w:rFonts w:asciiTheme="minorBidi" w:hAnsiTheme="minorBidi" w:cstheme="minorBidi"/>
        </w:rPr>
        <w:t>? [Accessed 20 Mar. 2026].</w:t>
      </w:r>
    </w:p>
    <w:p w14:paraId="39D085FD"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Swift (2026). </w:t>
      </w:r>
      <w:r w:rsidRPr="00D9352C">
        <w:rPr>
          <w:rFonts w:asciiTheme="minorBidi" w:hAnsiTheme="minorBidi" w:cstheme="minorBidi"/>
          <w:i/>
          <w:iCs/>
        </w:rPr>
        <w:t>Driving economic growth in India through payment innovation | Swift</w:t>
      </w:r>
      <w:r w:rsidRPr="00D9352C">
        <w:rPr>
          <w:rFonts w:asciiTheme="minorBidi" w:hAnsiTheme="minorBidi" w:cstheme="minorBidi"/>
        </w:rPr>
        <w:t xml:space="preserve">. [online] Swift. Available at: </w:t>
      </w:r>
      <w:hyperlink r:id="rId29">
        <w:r w:rsidRPr="00D9352C">
          <w:rPr>
            <w:rFonts w:asciiTheme="minorBidi" w:hAnsiTheme="minorBidi" w:cstheme="minorBidi"/>
            <w:color w:val="1155CC"/>
            <w:u w:val="single"/>
          </w:rPr>
          <w:t>https://www.swift.com/news-events/news/driving-economic-growth-india-through-payment-innovation</w:t>
        </w:r>
      </w:hyperlink>
      <w:r w:rsidRPr="00D9352C">
        <w:rPr>
          <w:rFonts w:asciiTheme="minorBidi" w:hAnsiTheme="minorBidi" w:cstheme="minorBidi"/>
        </w:rPr>
        <w:t>?  [Accessed 20 Mar. 2026].</w:t>
      </w:r>
    </w:p>
    <w:p w14:paraId="0FB10CCF" w14:textId="77777777" w:rsidR="003E0A1F" w:rsidRPr="00D9352C" w:rsidRDefault="003E0A1F" w:rsidP="00D9352C">
      <w:pPr>
        <w:spacing w:before="0"/>
        <w:rPr>
          <w:rFonts w:asciiTheme="minorBidi" w:hAnsiTheme="minorBidi" w:cstheme="minorBidi"/>
        </w:rPr>
      </w:pPr>
      <w:r w:rsidRPr="00D9352C">
        <w:rPr>
          <w:rFonts w:asciiTheme="minorBidi" w:hAnsiTheme="minorBidi" w:cstheme="minorBidi"/>
        </w:rPr>
        <w:t xml:space="preserve">Trading Economics (2022). </w:t>
      </w:r>
      <w:r w:rsidRPr="00D9352C">
        <w:rPr>
          <w:rFonts w:asciiTheme="minorBidi" w:hAnsiTheme="minorBidi" w:cstheme="minorBidi"/>
          <w:i/>
          <w:iCs/>
        </w:rPr>
        <w:t xml:space="preserve">India - Political Stability </w:t>
      </w:r>
      <w:proofErr w:type="gramStart"/>
      <w:r w:rsidRPr="00D9352C">
        <w:rPr>
          <w:rFonts w:asciiTheme="minorBidi" w:hAnsiTheme="minorBidi" w:cstheme="minorBidi"/>
          <w:i/>
          <w:iCs/>
        </w:rPr>
        <w:t>And</w:t>
      </w:r>
      <w:proofErr w:type="gramEnd"/>
      <w:r w:rsidRPr="00D9352C">
        <w:rPr>
          <w:rFonts w:asciiTheme="minorBidi" w:hAnsiTheme="minorBidi" w:cstheme="minorBidi"/>
          <w:i/>
          <w:iCs/>
        </w:rPr>
        <w:t xml:space="preserve"> Absence Of Violence/Terrorism: Percentile Rank - 1996-2016 Data | 2020 Forecast</w:t>
      </w:r>
      <w:r w:rsidRPr="00D9352C">
        <w:rPr>
          <w:rFonts w:asciiTheme="minorBidi" w:hAnsiTheme="minorBidi" w:cstheme="minorBidi"/>
        </w:rPr>
        <w:t xml:space="preserve">. [online] tradingeconomics.com. Available at: </w:t>
      </w:r>
      <w:hyperlink r:id="rId30">
        <w:r w:rsidRPr="00D9352C">
          <w:rPr>
            <w:rFonts w:asciiTheme="minorBidi" w:hAnsiTheme="minorBidi" w:cstheme="minorBidi"/>
            <w:color w:val="1155CC"/>
            <w:u w:val="single"/>
          </w:rPr>
          <w:t>https://tradingeconomics.com/india/political-stability-and-absence-of-violence-terrorism-percentile-rank-wb-data.html</w:t>
        </w:r>
      </w:hyperlink>
      <w:r w:rsidRPr="00D9352C">
        <w:rPr>
          <w:rFonts w:asciiTheme="minorBidi" w:hAnsiTheme="minorBidi" w:cstheme="minorBidi"/>
        </w:rPr>
        <w:t xml:space="preserve">. </w:t>
      </w:r>
    </w:p>
    <w:p w14:paraId="3669BFFA" w14:textId="77777777" w:rsidR="00880A29" w:rsidRPr="00D9352C" w:rsidRDefault="006F31A6" w:rsidP="00D9352C">
      <w:pPr>
        <w:rPr>
          <w:rFonts w:asciiTheme="minorBidi" w:hAnsiTheme="minorBidi" w:cstheme="minorBidi"/>
        </w:rPr>
      </w:pPr>
      <w:r w:rsidRPr="00D9352C">
        <w:rPr>
          <w:rFonts w:asciiTheme="minorBidi" w:hAnsiTheme="minorBidi" w:cstheme="minorBidi"/>
        </w:rPr>
        <w:t xml:space="preserve"> </w:t>
      </w:r>
    </w:p>
    <w:sectPr w:rsidR="00880A29" w:rsidRPr="00D9352C" w:rsidSect="00684190">
      <w:footerReference w:type="default" r:id="rId31"/>
      <w:footerReference w:type="first" r:id="rId3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AFEC2" w14:textId="77777777" w:rsidR="00752DB0" w:rsidRPr="00D1216F" w:rsidRDefault="00752DB0" w:rsidP="00EC04E3">
      <w:pPr>
        <w:spacing w:before="0" w:after="0" w:line="240" w:lineRule="auto"/>
      </w:pPr>
      <w:r w:rsidRPr="00D1216F">
        <w:separator/>
      </w:r>
    </w:p>
  </w:endnote>
  <w:endnote w:type="continuationSeparator" w:id="0">
    <w:p w14:paraId="23B2CE3B" w14:textId="77777777" w:rsidR="00752DB0" w:rsidRPr="00D1216F" w:rsidRDefault="00752DB0" w:rsidP="00EC04E3">
      <w:pPr>
        <w:spacing w:before="0" w:after="0" w:line="240" w:lineRule="auto"/>
      </w:pPr>
      <w:r w:rsidRPr="00D121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160E17-03EE-4A14-99B5-6547DDFA078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3D673B7D-7442-4D98-A5FC-CB607F9BE0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878948"/>
      <w:docPartObj>
        <w:docPartGallery w:val="Page Numbers (Bottom of Page)"/>
        <w:docPartUnique/>
      </w:docPartObj>
    </w:sdtPr>
    <w:sdtEndPr/>
    <w:sdtContent>
      <w:p w14:paraId="2F8AB20B" w14:textId="77777777" w:rsidR="00EC04E3" w:rsidRPr="00D1216F" w:rsidRDefault="006F31A6">
        <w:pPr>
          <w:pStyle w:val="Footer"/>
          <w:jc w:val="right"/>
        </w:pPr>
        <w:r w:rsidRPr="00D1216F">
          <w:fldChar w:fldCharType="begin"/>
        </w:r>
        <w:r w:rsidRPr="00D1216F">
          <w:instrText xml:space="preserve"> PAGE   \* MERGEFORMAT </w:instrText>
        </w:r>
        <w:r w:rsidRPr="00D1216F">
          <w:fldChar w:fldCharType="separate"/>
        </w:r>
        <w:r w:rsidRPr="00D1216F">
          <w:t>2</w:t>
        </w:r>
        <w:r w:rsidRPr="00D1216F">
          <w:fldChar w:fldCharType="end"/>
        </w:r>
      </w:p>
    </w:sdtContent>
  </w:sdt>
  <w:p w14:paraId="76DD1214" w14:textId="77777777" w:rsidR="00EC04E3" w:rsidRPr="00D1216F" w:rsidRDefault="00EC0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44432"/>
      <w:docPartObj>
        <w:docPartGallery w:val="Page Numbers (Bottom of Page)"/>
        <w:docPartUnique/>
      </w:docPartObj>
    </w:sdtPr>
    <w:sdtEndPr>
      <w:rPr>
        <w:noProof/>
      </w:rPr>
    </w:sdtEndPr>
    <w:sdtContent>
      <w:p w14:paraId="0ABCC5E4" w14:textId="34F1C992" w:rsidR="00D0621B" w:rsidRDefault="00D062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7E34CF" w14:textId="77777777" w:rsidR="00D0621B" w:rsidRDefault="00D06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6EA2F" w14:textId="77777777" w:rsidR="00752DB0" w:rsidRPr="00D1216F" w:rsidRDefault="00752DB0" w:rsidP="00EC04E3">
      <w:pPr>
        <w:spacing w:before="0" w:after="0" w:line="240" w:lineRule="auto"/>
      </w:pPr>
      <w:r w:rsidRPr="00D1216F">
        <w:separator/>
      </w:r>
    </w:p>
  </w:footnote>
  <w:footnote w:type="continuationSeparator" w:id="0">
    <w:p w14:paraId="44F32B5F" w14:textId="77777777" w:rsidR="00752DB0" w:rsidRPr="00D1216F" w:rsidRDefault="00752DB0" w:rsidP="00EC04E3">
      <w:pPr>
        <w:spacing w:before="0" w:after="0" w:line="240" w:lineRule="auto"/>
      </w:pPr>
      <w:r w:rsidRPr="00D1216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A29"/>
    <w:rsid w:val="00056F8A"/>
    <w:rsid w:val="000C04C2"/>
    <w:rsid w:val="000C3DF0"/>
    <w:rsid w:val="00156E82"/>
    <w:rsid w:val="00222A91"/>
    <w:rsid w:val="002963FF"/>
    <w:rsid w:val="002E75C1"/>
    <w:rsid w:val="00316713"/>
    <w:rsid w:val="003441FC"/>
    <w:rsid w:val="00397C95"/>
    <w:rsid w:val="003A56E2"/>
    <w:rsid w:val="003E0A1F"/>
    <w:rsid w:val="0048153E"/>
    <w:rsid w:val="00684190"/>
    <w:rsid w:val="006C0935"/>
    <w:rsid w:val="006E0B8C"/>
    <w:rsid w:val="006E4479"/>
    <w:rsid w:val="006E759F"/>
    <w:rsid w:val="006F31A6"/>
    <w:rsid w:val="00717284"/>
    <w:rsid w:val="00722BB9"/>
    <w:rsid w:val="00752DB0"/>
    <w:rsid w:val="008207B6"/>
    <w:rsid w:val="00865E18"/>
    <w:rsid w:val="00880A29"/>
    <w:rsid w:val="00883B0C"/>
    <w:rsid w:val="008D1E1C"/>
    <w:rsid w:val="00907DAE"/>
    <w:rsid w:val="00934398"/>
    <w:rsid w:val="009E6401"/>
    <w:rsid w:val="00A04C7E"/>
    <w:rsid w:val="00A43EFB"/>
    <w:rsid w:val="00A61723"/>
    <w:rsid w:val="00A85220"/>
    <w:rsid w:val="00AC29C2"/>
    <w:rsid w:val="00AC473C"/>
    <w:rsid w:val="00AC5B9C"/>
    <w:rsid w:val="00BD52D9"/>
    <w:rsid w:val="00C25F0C"/>
    <w:rsid w:val="00C63946"/>
    <w:rsid w:val="00C90730"/>
    <w:rsid w:val="00CC24BF"/>
    <w:rsid w:val="00CD11F2"/>
    <w:rsid w:val="00D0621B"/>
    <w:rsid w:val="00D1216F"/>
    <w:rsid w:val="00D30D30"/>
    <w:rsid w:val="00D31E33"/>
    <w:rsid w:val="00D52C5D"/>
    <w:rsid w:val="00D9352C"/>
    <w:rsid w:val="00E204D8"/>
    <w:rsid w:val="00E265B5"/>
    <w:rsid w:val="00E45AA9"/>
    <w:rsid w:val="00EC04E3"/>
    <w:rsid w:val="00F65F6C"/>
    <w:rsid w:val="00F95A38"/>
    <w:rsid w:val="00FA27AC"/>
    <w:rsid w:val="00FD651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44A55"/>
  <w15:docId w15:val="{B9A56D13-D4C6-4CB5-9CFC-3F660C88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EC04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C04E3"/>
  </w:style>
  <w:style w:type="paragraph" w:styleId="Footer">
    <w:name w:val="footer"/>
    <w:basedOn w:val="Normal"/>
    <w:link w:val="FooterChar"/>
    <w:uiPriority w:val="99"/>
    <w:unhideWhenUsed/>
    <w:rsid w:val="00EC04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C04E3"/>
  </w:style>
  <w:style w:type="paragraph" w:styleId="TOCHeading">
    <w:name w:val="TOC Heading"/>
    <w:basedOn w:val="Heading1"/>
    <w:next w:val="Normal"/>
    <w:uiPriority w:val="39"/>
    <w:unhideWhenUsed/>
    <w:qFormat/>
    <w:rsid w:val="00FA27A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A27AC"/>
    <w:pPr>
      <w:spacing w:after="100"/>
    </w:pPr>
  </w:style>
  <w:style w:type="paragraph" w:styleId="TOC2">
    <w:name w:val="toc 2"/>
    <w:basedOn w:val="Normal"/>
    <w:next w:val="Normal"/>
    <w:autoRedefine/>
    <w:uiPriority w:val="39"/>
    <w:unhideWhenUsed/>
    <w:rsid w:val="00FA27AC"/>
    <w:pPr>
      <w:spacing w:after="100"/>
      <w:ind w:left="240"/>
    </w:pPr>
  </w:style>
  <w:style w:type="paragraph" w:styleId="TOC3">
    <w:name w:val="toc 3"/>
    <w:basedOn w:val="Normal"/>
    <w:next w:val="Normal"/>
    <w:autoRedefine/>
    <w:uiPriority w:val="39"/>
    <w:unhideWhenUsed/>
    <w:rsid w:val="00FA27AC"/>
    <w:pPr>
      <w:spacing w:after="100"/>
      <w:ind w:left="480"/>
    </w:pPr>
  </w:style>
  <w:style w:type="character" w:styleId="Hyperlink">
    <w:name w:val="Hyperlink"/>
    <w:basedOn w:val="DefaultParagraphFont"/>
    <w:uiPriority w:val="99"/>
    <w:unhideWhenUsed/>
    <w:rsid w:val="00FA27AC"/>
    <w:rPr>
      <w:color w:val="0000FF" w:themeColor="hyperlink"/>
      <w:u w:val="single"/>
    </w:rPr>
  </w:style>
  <w:style w:type="character" w:styleId="UnresolvedMention">
    <w:name w:val="Unresolved Mention"/>
    <w:basedOn w:val="DefaultParagraphFont"/>
    <w:uiPriority w:val="99"/>
    <w:semiHidden/>
    <w:unhideWhenUsed/>
    <w:rsid w:val="00AC29C2"/>
    <w:rPr>
      <w:color w:val="605E5C"/>
      <w:shd w:val="clear" w:color="auto" w:fill="E1DFDD"/>
    </w:rPr>
  </w:style>
  <w:style w:type="paragraph" w:styleId="ListParagraph">
    <w:name w:val="List Paragraph"/>
    <w:basedOn w:val="Normal"/>
    <w:uiPriority w:val="34"/>
    <w:qFormat/>
    <w:rsid w:val="00F65F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researchgate.net/figure/Gibbs-reflective-cycle-Adapted-from-Gibbs-1988_fig1_371536633" TargetMode="External"/><Relationship Id="rId18" Type="http://schemas.openxmlformats.org/officeDocument/2006/relationships/hyperlink" Target="https://www.hsbc.com/who-we-are/our-climate-strategy" TargetMode="External"/><Relationship Id="rId26" Type="http://schemas.openxmlformats.org/officeDocument/2006/relationships/hyperlink" Target="https://doi.org/10.33545/26175754.2025.v8.i1g.486" TargetMode="External"/><Relationship Id="rId3" Type="http://schemas.openxmlformats.org/officeDocument/2006/relationships/settings" Target="settings.xml"/><Relationship Id="rId21" Type="http://schemas.openxmlformats.org/officeDocument/2006/relationships/hyperlink" Target="https://managementweekly.org/pestle-analysis-example/"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edianama.com/2025/12/223-goal-one-billion-unique-upi-users-2030-rbi-financial-inclusion-report/" TargetMode="External"/><Relationship Id="rId17" Type="http://schemas.openxmlformats.org/officeDocument/2006/relationships/hyperlink" Target="https://doi.org/10.14419/94v7eh76" TargetMode="External"/><Relationship Id="rId25" Type="http://schemas.openxmlformats.org/officeDocument/2006/relationships/hyperlink" Target="https://doi.org/10.16920/jeet/2025/v38is2/2501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inancialservices.gov.in/beta/en/page/digital-payments" TargetMode="External"/><Relationship Id="rId20" Type="http://schemas.openxmlformats.org/officeDocument/2006/relationships/hyperlink" Target="https://economictimes.indiatimes.com/news/economy/indicators/85-5-indian-households-posses-at-least-one-smartphone-99-5-youth-use-upi-mospi-survey/articleshow/121495764.cms" TargetMode="External"/><Relationship Id="rId29" Type="http://schemas.openxmlformats.org/officeDocument/2006/relationships/hyperlink" Target="https://www.swift.com/news-events/news/driving-economic-growth-india-through-payment-innov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taforindia.com/retail-payments/" TargetMode="External"/><Relationship Id="rId24" Type="http://schemas.openxmlformats.org/officeDocument/2006/relationships/hyperlink" Target="https://doi.org/10.1177/2319510x261424086"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economictimes.indiatimes.com/news/economy/finance/digital-payments-comprise-99-8-of-total-transactions-volume-in-h1-2025-upi-transactions-rbi/articleshow/124760861.cms" TargetMode="External"/><Relationship Id="rId23" Type="http://schemas.openxmlformats.org/officeDocument/2006/relationships/hyperlink" Target="https://www.pib.gov.in/PressReleasePage.aspx?PRID=2213154" TargetMode="External"/><Relationship Id="rId28" Type="http://schemas.openxmlformats.org/officeDocument/2006/relationships/hyperlink" Target="https://paymentscmi.com/insights/india-2025-ecommerce-payments-trends/" TargetMode="External"/><Relationship Id="rId10" Type="http://schemas.openxmlformats.org/officeDocument/2006/relationships/image" Target="media/image4.png"/><Relationship Id="rId19" Type="http://schemas.openxmlformats.org/officeDocument/2006/relationships/hyperlink" Target="https://www.ibef.org/news/unified-payments-interface-upi-accounts-for-85-of-payment-volumes-reserve-bank-of-india-rbi-s-payment-system-report"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iness-to-you.com/porter-diamond-model/" TargetMode="External"/><Relationship Id="rId22" Type="http://schemas.openxmlformats.org/officeDocument/2006/relationships/hyperlink" Target="https://www.npci.org.in/product/upi/product-statistics" TargetMode="External"/><Relationship Id="rId27" Type="http://schemas.openxmlformats.org/officeDocument/2006/relationships/hyperlink" Target="https://www.rbi.org.in/" TargetMode="External"/><Relationship Id="rId30" Type="http://schemas.openxmlformats.org/officeDocument/2006/relationships/hyperlink" Target="https://tradingeconomics.com/india/political-stability-and-absence-of-violence-terrorism-percentile-rank-wb-data.html"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A4D5C-152E-48C2-9C9E-E2095794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24</Pages>
  <Words>6417</Words>
  <Characters>36583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Hevin Kachhadiya</cp:lastModifiedBy>
  <cp:revision>25</cp:revision>
  <dcterms:created xsi:type="dcterms:W3CDTF">2026-03-20T09:31:00Z</dcterms:created>
  <dcterms:modified xsi:type="dcterms:W3CDTF">2026-04-27T00:43:00Z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37aaf761-1e5e-4eff-aa43-71d04a0dbeb8</vt:lpwstr>
  </property>
</Properties>
</file>