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3F3E60" w14:textId="77777777" w:rsidR="00E365BB" w:rsidRDefault="00BB50FC" w:rsidP="009012B8">
      <w:r w:rsidRPr="00BB50FC">
        <w:rPr>
          <w:noProof/>
          <w:lang w:val="en-IN" w:eastAsia="en-IN"/>
        </w:rPr>
        <w:drawing>
          <wp:inline distT="0" distB="0" distL="0" distR="0" wp14:anchorId="203007D4" wp14:editId="09E35456">
            <wp:extent cx="1981372" cy="99830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81372" cy="998307"/>
                    </a:xfrm>
                    <a:prstGeom prst="rect">
                      <a:avLst/>
                    </a:prstGeom>
                  </pic:spPr>
                </pic:pic>
              </a:graphicData>
            </a:graphic>
          </wp:inline>
        </w:drawing>
      </w:r>
    </w:p>
    <w:p w14:paraId="2548BF32" w14:textId="77777777" w:rsidR="00BB50FC" w:rsidRDefault="00BB50FC" w:rsidP="009012B8"/>
    <w:p w14:paraId="72DB9E3A" w14:textId="77777777" w:rsidR="003171C3" w:rsidRDefault="003171C3" w:rsidP="009012B8"/>
    <w:p w14:paraId="6E5218B2" w14:textId="77777777" w:rsidR="003171C3" w:rsidRDefault="003171C3" w:rsidP="009012B8"/>
    <w:p w14:paraId="5E8A47CB" w14:textId="77777777" w:rsidR="003171C3" w:rsidRDefault="003171C3" w:rsidP="009012B8"/>
    <w:p w14:paraId="79F11C92" w14:textId="77777777" w:rsidR="00BB50FC" w:rsidRDefault="00BB50FC" w:rsidP="009012B8"/>
    <w:p w14:paraId="31E20779" w14:textId="77777777" w:rsidR="00BB50FC" w:rsidRPr="003171C3" w:rsidRDefault="00BB50FC" w:rsidP="008E7E64">
      <w:pPr>
        <w:jc w:val="center"/>
        <w:rPr>
          <w:b/>
          <w:sz w:val="36"/>
        </w:rPr>
      </w:pPr>
      <w:r w:rsidRPr="003171C3">
        <w:rPr>
          <w:b/>
          <w:sz w:val="36"/>
        </w:rPr>
        <w:t>Module Title: Strategic Management for SMEs</w:t>
      </w:r>
    </w:p>
    <w:p w14:paraId="47457F4E" w14:textId="77777777" w:rsidR="00BB50FC" w:rsidRPr="003171C3" w:rsidRDefault="00BB50FC" w:rsidP="008E7E64">
      <w:pPr>
        <w:jc w:val="center"/>
        <w:rPr>
          <w:b/>
          <w:sz w:val="36"/>
        </w:rPr>
      </w:pPr>
      <w:r w:rsidRPr="003171C3">
        <w:rPr>
          <w:b/>
          <w:sz w:val="36"/>
        </w:rPr>
        <w:t>Module Code:</w:t>
      </w:r>
      <w:r w:rsidR="003171C3" w:rsidRPr="003171C3">
        <w:rPr>
          <w:b/>
          <w:sz w:val="36"/>
        </w:rPr>
        <w:t xml:space="preserve"> BMSW6104_BIRM</w:t>
      </w:r>
    </w:p>
    <w:p w14:paraId="54A9C4DD" w14:textId="31C598D7" w:rsidR="00690FE0" w:rsidRDefault="00BB50FC" w:rsidP="002048B2">
      <w:pPr>
        <w:jc w:val="center"/>
        <w:rPr>
          <w:b/>
          <w:sz w:val="36"/>
        </w:rPr>
      </w:pPr>
      <w:r w:rsidRPr="003171C3">
        <w:rPr>
          <w:b/>
          <w:sz w:val="36"/>
        </w:rPr>
        <w:t xml:space="preserve">Assignment Title: </w:t>
      </w:r>
      <w:r w:rsidR="003171C3" w:rsidRPr="003171C3">
        <w:rPr>
          <w:b/>
          <w:sz w:val="36"/>
        </w:rPr>
        <w:t xml:space="preserve"> Strategic Plan (Case Study)</w:t>
      </w:r>
    </w:p>
    <w:p w14:paraId="04852E3A" w14:textId="4A3C6768" w:rsidR="002048B2" w:rsidRPr="00AD55BE" w:rsidRDefault="00E723DC" w:rsidP="002048B2">
      <w:pPr>
        <w:rPr>
          <w:b/>
          <w:sz w:val="36"/>
          <w:lang w:val="nl-NL"/>
        </w:rPr>
      </w:pPr>
      <w:r>
        <w:rPr>
          <w:b/>
          <w:sz w:val="36"/>
        </w:rPr>
        <w:t xml:space="preserve">      </w:t>
      </w:r>
      <w:r w:rsidR="00B2280E" w:rsidRPr="00AD55BE">
        <w:rPr>
          <w:b/>
          <w:sz w:val="36"/>
          <w:lang w:val="nl-NL"/>
        </w:rPr>
        <w:t>Student Name:  Amjad Khan</w:t>
      </w:r>
    </w:p>
    <w:p w14:paraId="0A57EDA8" w14:textId="5992EA47" w:rsidR="00E723DC" w:rsidRPr="00AD55BE" w:rsidRDefault="00E723DC" w:rsidP="002048B2">
      <w:pPr>
        <w:rPr>
          <w:b/>
          <w:sz w:val="36"/>
          <w:lang w:val="nl-NL"/>
        </w:rPr>
      </w:pPr>
      <w:r w:rsidRPr="00AD55BE">
        <w:rPr>
          <w:b/>
          <w:sz w:val="36"/>
          <w:lang w:val="nl-NL"/>
        </w:rPr>
        <w:t xml:space="preserve">      Student N0</w:t>
      </w:r>
      <w:r w:rsidR="00072B24" w:rsidRPr="00AD55BE">
        <w:rPr>
          <w:b/>
          <w:sz w:val="36"/>
          <w:lang w:val="nl-NL"/>
        </w:rPr>
        <w:t>:</w:t>
      </w:r>
      <w:r w:rsidRPr="00AD55BE">
        <w:rPr>
          <w:b/>
          <w:sz w:val="36"/>
          <w:lang w:val="nl-NL"/>
        </w:rPr>
        <w:t xml:space="preserve">       1917954</w:t>
      </w:r>
    </w:p>
    <w:p w14:paraId="605EA7DB" w14:textId="73D7CFEE" w:rsidR="00F57278" w:rsidRDefault="00054B6F" w:rsidP="002048B2">
      <w:pPr>
        <w:rPr>
          <w:b/>
          <w:sz w:val="36"/>
        </w:rPr>
      </w:pPr>
      <w:r w:rsidRPr="00AD55BE">
        <w:rPr>
          <w:b/>
          <w:sz w:val="36"/>
          <w:lang w:val="nl-NL"/>
        </w:rPr>
        <w:t xml:space="preserve">      </w:t>
      </w:r>
      <w:r>
        <w:rPr>
          <w:b/>
          <w:sz w:val="36"/>
        </w:rPr>
        <w:t>Lecturer</w:t>
      </w:r>
      <w:r w:rsidR="00072B24">
        <w:rPr>
          <w:b/>
          <w:sz w:val="36"/>
        </w:rPr>
        <w:t xml:space="preserve">:            Mr. </w:t>
      </w:r>
      <w:r w:rsidR="00EA5B89">
        <w:rPr>
          <w:b/>
          <w:sz w:val="36"/>
        </w:rPr>
        <w:t>Liyanage Rod</w:t>
      </w:r>
      <w:r w:rsidR="00B008C4">
        <w:rPr>
          <w:b/>
          <w:sz w:val="36"/>
        </w:rPr>
        <w:t>rigo.</w:t>
      </w:r>
    </w:p>
    <w:p w14:paraId="1AA2A1FB" w14:textId="77777777" w:rsidR="009012B8" w:rsidRDefault="009012B8" w:rsidP="009012B8">
      <w:pPr>
        <w:rPr>
          <w:b/>
          <w:sz w:val="36"/>
        </w:rPr>
      </w:pPr>
      <w:r>
        <w:rPr>
          <w:b/>
          <w:sz w:val="36"/>
        </w:rPr>
        <w:br w:type="page"/>
      </w:r>
    </w:p>
    <w:sdt>
      <w:sdtPr>
        <w:rPr>
          <w:rFonts w:ascii="Arial" w:eastAsiaTheme="minorHAnsi" w:hAnsi="Arial" w:cstheme="minorBidi"/>
          <w:color w:val="000000" w:themeColor="text1"/>
          <w:sz w:val="22"/>
          <w:szCs w:val="22"/>
          <w:lang w:val="en-GB"/>
        </w:rPr>
        <w:id w:val="-485548790"/>
        <w:docPartObj>
          <w:docPartGallery w:val="Table of Contents"/>
          <w:docPartUnique/>
        </w:docPartObj>
      </w:sdtPr>
      <w:sdtEndPr>
        <w:rPr>
          <w:b/>
          <w:bCs/>
          <w:noProof/>
        </w:rPr>
      </w:sdtEndPr>
      <w:sdtContent>
        <w:p w14:paraId="6C2CE94E" w14:textId="77777777" w:rsidR="00FF5BDC" w:rsidRPr="00FF5BDC" w:rsidRDefault="00FF5BDC" w:rsidP="00FF5BDC">
          <w:pPr>
            <w:pStyle w:val="TOCHeading"/>
            <w:jc w:val="center"/>
            <w:rPr>
              <w:rFonts w:ascii="Arial" w:hAnsi="Arial" w:cs="Arial"/>
              <w:b/>
              <w:color w:val="000000" w:themeColor="text1"/>
              <w:sz w:val="24"/>
              <w:szCs w:val="24"/>
            </w:rPr>
          </w:pPr>
          <w:r w:rsidRPr="00FF5BDC">
            <w:rPr>
              <w:rFonts w:ascii="Arial" w:hAnsi="Arial" w:cs="Arial"/>
              <w:b/>
              <w:color w:val="000000" w:themeColor="text1"/>
              <w:sz w:val="24"/>
              <w:szCs w:val="24"/>
            </w:rPr>
            <w:t>Table of Contents</w:t>
          </w:r>
        </w:p>
        <w:p w14:paraId="3CAD88E5" w14:textId="3277128C" w:rsidR="00F41ECB" w:rsidRDefault="00FF5BDC">
          <w:pPr>
            <w:pStyle w:val="TOC1"/>
            <w:tabs>
              <w:tab w:val="right" w:leader="dot" w:pos="9016"/>
            </w:tabs>
            <w:rPr>
              <w:rFonts w:asciiTheme="minorHAnsi" w:eastAsiaTheme="minorEastAsia" w:hAnsiTheme="minorHAnsi"/>
              <w:noProof/>
              <w:color w:val="auto"/>
              <w:lang w:eastAsia="en-GB"/>
            </w:rPr>
          </w:pPr>
          <w:r>
            <w:rPr>
              <w:b/>
              <w:bCs/>
              <w:noProof/>
            </w:rPr>
            <w:fldChar w:fldCharType="begin"/>
          </w:r>
          <w:r>
            <w:rPr>
              <w:b/>
              <w:bCs/>
              <w:noProof/>
            </w:rPr>
            <w:instrText xml:space="preserve"> TOC \o "1-3" \h \z \u </w:instrText>
          </w:r>
          <w:r>
            <w:rPr>
              <w:b/>
              <w:bCs/>
              <w:noProof/>
            </w:rPr>
            <w:fldChar w:fldCharType="separate"/>
          </w:r>
          <w:hyperlink w:anchor="_Toc131068589" w:history="1">
            <w:r w:rsidR="00F41ECB" w:rsidRPr="008557C1">
              <w:rPr>
                <w:rStyle w:val="Hyperlink"/>
                <w:rFonts w:eastAsia="Arial"/>
                <w:noProof/>
              </w:rPr>
              <w:t>Introduction</w:t>
            </w:r>
            <w:r w:rsidR="00F41ECB">
              <w:rPr>
                <w:noProof/>
                <w:webHidden/>
              </w:rPr>
              <w:tab/>
            </w:r>
            <w:r w:rsidR="00F41ECB">
              <w:rPr>
                <w:noProof/>
                <w:webHidden/>
              </w:rPr>
              <w:fldChar w:fldCharType="begin"/>
            </w:r>
            <w:r w:rsidR="00F41ECB">
              <w:rPr>
                <w:noProof/>
                <w:webHidden/>
              </w:rPr>
              <w:instrText xml:space="preserve"> PAGEREF _Toc131068589 \h </w:instrText>
            </w:r>
            <w:r w:rsidR="00F41ECB">
              <w:rPr>
                <w:noProof/>
                <w:webHidden/>
              </w:rPr>
            </w:r>
            <w:r w:rsidR="00F41ECB">
              <w:rPr>
                <w:noProof/>
                <w:webHidden/>
              </w:rPr>
              <w:fldChar w:fldCharType="separate"/>
            </w:r>
            <w:r w:rsidR="00F41ECB">
              <w:rPr>
                <w:noProof/>
                <w:webHidden/>
              </w:rPr>
              <w:t>4</w:t>
            </w:r>
            <w:r w:rsidR="00F41ECB">
              <w:rPr>
                <w:noProof/>
                <w:webHidden/>
              </w:rPr>
              <w:fldChar w:fldCharType="end"/>
            </w:r>
          </w:hyperlink>
        </w:p>
        <w:p w14:paraId="68697D86" w14:textId="1EA2610F" w:rsidR="00F41ECB" w:rsidRDefault="00000000">
          <w:pPr>
            <w:pStyle w:val="TOC1"/>
            <w:tabs>
              <w:tab w:val="right" w:leader="dot" w:pos="9016"/>
            </w:tabs>
            <w:rPr>
              <w:rFonts w:asciiTheme="minorHAnsi" w:eastAsiaTheme="minorEastAsia" w:hAnsiTheme="minorHAnsi"/>
              <w:noProof/>
              <w:color w:val="auto"/>
              <w:lang w:eastAsia="en-GB"/>
            </w:rPr>
          </w:pPr>
          <w:hyperlink w:anchor="_Toc131068590" w:history="1">
            <w:r w:rsidR="00F41ECB" w:rsidRPr="008557C1">
              <w:rPr>
                <w:rStyle w:val="Hyperlink"/>
                <w:rFonts w:eastAsia="Arial"/>
                <w:noProof/>
              </w:rPr>
              <w:t>Strategic direction and goals</w:t>
            </w:r>
            <w:r w:rsidR="00F41ECB">
              <w:rPr>
                <w:noProof/>
                <w:webHidden/>
              </w:rPr>
              <w:tab/>
            </w:r>
            <w:r w:rsidR="00F41ECB">
              <w:rPr>
                <w:noProof/>
                <w:webHidden/>
              </w:rPr>
              <w:fldChar w:fldCharType="begin"/>
            </w:r>
            <w:r w:rsidR="00F41ECB">
              <w:rPr>
                <w:noProof/>
                <w:webHidden/>
              </w:rPr>
              <w:instrText xml:space="preserve"> PAGEREF _Toc131068590 \h </w:instrText>
            </w:r>
            <w:r w:rsidR="00F41ECB">
              <w:rPr>
                <w:noProof/>
                <w:webHidden/>
              </w:rPr>
            </w:r>
            <w:r w:rsidR="00F41ECB">
              <w:rPr>
                <w:noProof/>
                <w:webHidden/>
              </w:rPr>
              <w:fldChar w:fldCharType="separate"/>
            </w:r>
            <w:r w:rsidR="00F41ECB">
              <w:rPr>
                <w:noProof/>
                <w:webHidden/>
              </w:rPr>
              <w:t>5</w:t>
            </w:r>
            <w:r w:rsidR="00F41ECB">
              <w:rPr>
                <w:noProof/>
                <w:webHidden/>
              </w:rPr>
              <w:fldChar w:fldCharType="end"/>
            </w:r>
          </w:hyperlink>
        </w:p>
        <w:p w14:paraId="320170B2" w14:textId="63CA42E4" w:rsidR="00F41ECB" w:rsidRDefault="00000000">
          <w:pPr>
            <w:pStyle w:val="TOC2"/>
            <w:tabs>
              <w:tab w:val="right" w:leader="dot" w:pos="9016"/>
            </w:tabs>
            <w:rPr>
              <w:rFonts w:asciiTheme="minorHAnsi" w:eastAsiaTheme="minorEastAsia" w:hAnsiTheme="minorHAnsi"/>
              <w:noProof/>
              <w:color w:val="auto"/>
              <w:lang w:eastAsia="en-GB"/>
            </w:rPr>
          </w:pPr>
          <w:hyperlink w:anchor="_Toc131068591" w:history="1">
            <w:r w:rsidR="00F41ECB" w:rsidRPr="008557C1">
              <w:rPr>
                <w:rStyle w:val="Hyperlink"/>
                <w:noProof/>
              </w:rPr>
              <w:t>Vision</w:t>
            </w:r>
            <w:r w:rsidR="00F41ECB">
              <w:rPr>
                <w:noProof/>
                <w:webHidden/>
              </w:rPr>
              <w:tab/>
            </w:r>
            <w:r w:rsidR="00F41ECB">
              <w:rPr>
                <w:noProof/>
                <w:webHidden/>
              </w:rPr>
              <w:fldChar w:fldCharType="begin"/>
            </w:r>
            <w:r w:rsidR="00F41ECB">
              <w:rPr>
                <w:noProof/>
                <w:webHidden/>
              </w:rPr>
              <w:instrText xml:space="preserve"> PAGEREF _Toc131068591 \h </w:instrText>
            </w:r>
            <w:r w:rsidR="00F41ECB">
              <w:rPr>
                <w:noProof/>
                <w:webHidden/>
              </w:rPr>
            </w:r>
            <w:r w:rsidR="00F41ECB">
              <w:rPr>
                <w:noProof/>
                <w:webHidden/>
              </w:rPr>
              <w:fldChar w:fldCharType="separate"/>
            </w:r>
            <w:r w:rsidR="00F41ECB">
              <w:rPr>
                <w:noProof/>
                <w:webHidden/>
              </w:rPr>
              <w:t>5</w:t>
            </w:r>
            <w:r w:rsidR="00F41ECB">
              <w:rPr>
                <w:noProof/>
                <w:webHidden/>
              </w:rPr>
              <w:fldChar w:fldCharType="end"/>
            </w:r>
          </w:hyperlink>
        </w:p>
        <w:p w14:paraId="7C4D2F88" w14:textId="403F60AD" w:rsidR="00F41ECB" w:rsidRDefault="00000000">
          <w:pPr>
            <w:pStyle w:val="TOC2"/>
            <w:tabs>
              <w:tab w:val="right" w:leader="dot" w:pos="9016"/>
            </w:tabs>
            <w:rPr>
              <w:rFonts w:asciiTheme="minorHAnsi" w:eastAsiaTheme="minorEastAsia" w:hAnsiTheme="minorHAnsi"/>
              <w:noProof/>
              <w:color w:val="auto"/>
              <w:lang w:eastAsia="en-GB"/>
            </w:rPr>
          </w:pPr>
          <w:hyperlink w:anchor="_Toc131068592" w:history="1">
            <w:r w:rsidR="00F41ECB" w:rsidRPr="008557C1">
              <w:rPr>
                <w:rStyle w:val="Hyperlink"/>
                <w:noProof/>
              </w:rPr>
              <w:t>Mission</w:t>
            </w:r>
            <w:r w:rsidR="00F41ECB">
              <w:rPr>
                <w:noProof/>
                <w:webHidden/>
              </w:rPr>
              <w:tab/>
            </w:r>
            <w:r w:rsidR="00F41ECB">
              <w:rPr>
                <w:noProof/>
                <w:webHidden/>
              </w:rPr>
              <w:fldChar w:fldCharType="begin"/>
            </w:r>
            <w:r w:rsidR="00F41ECB">
              <w:rPr>
                <w:noProof/>
                <w:webHidden/>
              </w:rPr>
              <w:instrText xml:space="preserve"> PAGEREF _Toc131068592 \h </w:instrText>
            </w:r>
            <w:r w:rsidR="00F41ECB">
              <w:rPr>
                <w:noProof/>
                <w:webHidden/>
              </w:rPr>
            </w:r>
            <w:r w:rsidR="00F41ECB">
              <w:rPr>
                <w:noProof/>
                <w:webHidden/>
              </w:rPr>
              <w:fldChar w:fldCharType="separate"/>
            </w:r>
            <w:r w:rsidR="00F41ECB">
              <w:rPr>
                <w:noProof/>
                <w:webHidden/>
              </w:rPr>
              <w:t>5</w:t>
            </w:r>
            <w:r w:rsidR="00F41ECB">
              <w:rPr>
                <w:noProof/>
                <w:webHidden/>
              </w:rPr>
              <w:fldChar w:fldCharType="end"/>
            </w:r>
          </w:hyperlink>
        </w:p>
        <w:p w14:paraId="38257090" w14:textId="5C05D2A9" w:rsidR="00F41ECB" w:rsidRDefault="00000000">
          <w:pPr>
            <w:pStyle w:val="TOC2"/>
            <w:tabs>
              <w:tab w:val="right" w:leader="dot" w:pos="9016"/>
            </w:tabs>
            <w:rPr>
              <w:rFonts w:asciiTheme="minorHAnsi" w:eastAsiaTheme="minorEastAsia" w:hAnsiTheme="minorHAnsi"/>
              <w:noProof/>
              <w:color w:val="auto"/>
              <w:lang w:eastAsia="en-GB"/>
            </w:rPr>
          </w:pPr>
          <w:hyperlink w:anchor="_Toc131068593" w:history="1">
            <w:r w:rsidR="00F41ECB" w:rsidRPr="008557C1">
              <w:rPr>
                <w:rStyle w:val="Hyperlink"/>
                <w:noProof/>
              </w:rPr>
              <w:t>Objectives</w:t>
            </w:r>
            <w:r w:rsidR="00F41ECB">
              <w:rPr>
                <w:noProof/>
                <w:webHidden/>
              </w:rPr>
              <w:tab/>
            </w:r>
            <w:r w:rsidR="00F41ECB">
              <w:rPr>
                <w:noProof/>
                <w:webHidden/>
              </w:rPr>
              <w:fldChar w:fldCharType="begin"/>
            </w:r>
            <w:r w:rsidR="00F41ECB">
              <w:rPr>
                <w:noProof/>
                <w:webHidden/>
              </w:rPr>
              <w:instrText xml:space="preserve"> PAGEREF _Toc131068593 \h </w:instrText>
            </w:r>
            <w:r w:rsidR="00F41ECB">
              <w:rPr>
                <w:noProof/>
                <w:webHidden/>
              </w:rPr>
            </w:r>
            <w:r w:rsidR="00F41ECB">
              <w:rPr>
                <w:noProof/>
                <w:webHidden/>
              </w:rPr>
              <w:fldChar w:fldCharType="separate"/>
            </w:r>
            <w:r w:rsidR="00F41ECB">
              <w:rPr>
                <w:noProof/>
                <w:webHidden/>
              </w:rPr>
              <w:t>5</w:t>
            </w:r>
            <w:r w:rsidR="00F41ECB">
              <w:rPr>
                <w:noProof/>
                <w:webHidden/>
              </w:rPr>
              <w:fldChar w:fldCharType="end"/>
            </w:r>
          </w:hyperlink>
        </w:p>
        <w:p w14:paraId="0F5C1D68" w14:textId="1E89FDFC" w:rsidR="00F41ECB" w:rsidRDefault="00000000">
          <w:pPr>
            <w:pStyle w:val="TOC1"/>
            <w:tabs>
              <w:tab w:val="right" w:leader="dot" w:pos="9016"/>
            </w:tabs>
            <w:rPr>
              <w:rFonts w:asciiTheme="minorHAnsi" w:eastAsiaTheme="minorEastAsia" w:hAnsiTheme="minorHAnsi"/>
              <w:noProof/>
              <w:color w:val="auto"/>
              <w:lang w:eastAsia="en-GB"/>
            </w:rPr>
          </w:pPr>
          <w:hyperlink w:anchor="_Toc131068594" w:history="1">
            <w:r w:rsidR="00F41ECB" w:rsidRPr="008557C1">
              <w:rPr>
                <w:rStyle w:val="Hyperlink"/>
                <w:rFonts w:eastAsia="Arial"/>
                <w:noProof/>
              </w:rPr>
              <w:t>Internal Environment Scan</w:t>
            </w:r>
            <w:r w:rsidR="00F41ECB">
              <w:rPr>
                <w:noProof/>
                <w:webHidden/>
              </w:rPr>
              <w:tab/>
            </w:r>
            <w:r w:rsidR="00F41ECB">
              <w:rPr>
                <w:noProof/>
                <w:webHidden/>
              </w:rPr>
              <w:fldChar w:fldCharType="begin"/>
            </w:r>
            <w:r w:rsidR="00F41ECB">
              <w:rPr>
                <w:noProof/>
                <w:webHidden/>
              </w:rPr>
              <w:instrText xml:space="preserve"> PAGEREF _Toc131068594 \h </w:instrText>
            </w:r>
            <w:r w:rsidR="00F41ECB">
              <w:rPr>
                <w:noProof/>
                <w:webHidden/>
              </w:rPr>
            </w:r>
            <w:r w:rsidR="00F41ECB">
              <w:rPr>
                <w:noProof/>
                <w:webHidden/>
              </w:rPr>
              <w:fldChar w:fldCharType="separate"/>
            </w:r>
            <w:r w:rsidR="00F41ECB">
              <w:rPr>
                <w:noProof/>
                <w:webHidden/>
              </w:rPr>
              <w:t>6</w:t>
            </w:r>
            <w:r w:rsidR="00F41ECB">
              <w:rPr>
                <w:noProof/>
                <w:webHidden/>
              </w:rPr>
              <w:fldChar w:fldCharType="end"/>
            </w:r>
          </w:hyperlink>
        </w:p>
        <w:p w14:paraId="5BE0D122" w14:textId="3B54AD8A" w:rsidR="00F41ECB" w:rsidRDefault="00000000">
          <w:pPr>
            <w:pStyle w:val="TOC2"/>
            <w:tabs>
              <w:tab w:val="right" w:leader="dot" w:pos="9016"/>
            </w:tabs>
            <w:rPr>
              <w:rFonts w:asciiTheme="minorHAnsi" w:eastAsiaTheme="minorEastAsia" w:hAnsiTheme="minorHAnsi"/>
              <w:noProof/>
              <w:color w:val="auto"/>
              <w:lang w:eastAsia="en-GB"/>
            </w:rPr>
          </w:pPr>
          <w:hyperlink w:anchor="_Toc131068595" w:history="1">
            <w:r w:rsidR="00F41ECB" w:rsidRPr="008557C1">
              <w:rPr>
                <w:rStyle w:val="Hyperlink"/>
                <w:rFonts w:eastAsia="Arial"/>
                <w:noProof/>
              </w:rPr>
              <w:t>SWOT</w:t>
            </w:r>
            <w:r w:rsidR="00F41ECB">
              <w:rPr>
                <w:noProof/>
                <w:webHidden/>
              </w:rPr>
              <w:tab/>
            </w:r>
            <w:r w:rsidR="00F41ECB">
              <w:rPr>
                <w:noProof/>
                <w:webHidden/>
              </w:rPr>
              <w:fldChar w:fldCharType="begin"/>
            </w:r>
            <w:r w:rsidR="00F41ECB">
              <w:rPr>
                <w:noProof/>
                <w:webHidden/>
              </w:rPr>
              <w:instrText xml:space="preserve"> PAGEREF _Toc131068595 \h </w:instrText>
            </w:r>
            <w:r w:rsidR="00F41ECB">
              <w:rPr>
                <w:noProof/>
                <w:webHidden/>
              </w:rPr>
            </w:r>
            <w:r w:rsidR="00F41ECB">
              <w:rPr>
                <w:noProof/>
                <w:webHidden/>
              </w:rPr>
              <w:fldChar w:fldCharType="separate"/>
            </w:r>
            <w:r w:rsidR="00F41ECB">
              <w:rPr>
                <w:noProof/>
                <w:webHidden/>
              </w:rPr>
              <w:t>7</w:t>
            </w:r>
            <w:r w:rsidR="00F41ECB">
              <w:rPr>
                <w:noProof/>
                <w:webHidden/>
              </w:rPr>
              <w:fldChar w:fldCharType="end"/>
            </w:r>
          </w:hyperlink>
        </w:p>
        <w:p w14:paraId="5AC3E196" w14:textId="0761EE1A" w:rsidR="00F41ECB" w:rsidRDefault="00000000">
          <w:pPr>
            <w:pStyle w:val="TOC2"/>
            <w:tabs>
              <w:tab w:val="right" w:leader="dot" w:pos="9016"/>
            </w:tabs>
            <w:rPr>
              <w:rFonts w:asciiTheme="minorHAnsi" w:eastAsiaTheme="minorEastAsia" w:hAnsiTheme="minorHAnsi"/>
              <w:noProof/>
              <w:color w:val="auto"/>
              <w:lang w:eastAsia="en-GB"/>
            </w:rPr>
          </w:pPr>
          <w:hyperlink w:anchor="_Toc131068596" w:history="1">
            <w:r w:rsidR="00F41ECB" w:rsidRPr="008557C1">
              <w:rPr>
                <w:rStyle w:val="Hyperlink"/>
                <w:rFonts w:eastAsia="Arial"/>
                <w:noProof/>
              </w:rPr>
              <w:t>VRIO</w:t>
            </w:r>
            <w:r w:rsidR="00F41ECB">
              <w:rPr>
                <w:noProof/>
                <w:webHidden/>
              </w:rPr>
              <w:tab/>
            </w:r>
            <w:r w:rsidR="00F41ECB">
              <w:rPr>
                <w:noProof/>
                <w:webHidden/>
              </w:rPr>
              <w:fldChar w:fldCharType="begin"/>
            </w:r>
            <w:r w:rsidR="00F41ECB">
              <w:rPr>
                <w:noProof/>
                <w:webHidden/>
              </w:rPr>
              <w:instrText xml:space="preserve"> PAGEREF _Toc131068596 \h </w:instrText>
            </w:r>
            <w:r w:rsidR="00F41ECB">
              <w:rPr>
                <w:noProof/>
                <w:webHidden/>
              </w:rPr>
            </w:r>
            <w:r w:rsidR="00F41ECB">
              <w:rPr>
                <w:noProof/>
                <w:webHidden/>
              </w:rPr>
              <w:fldChar w:fldCharType="separate"/>
            </w:r>
            <w:r w:rsidR="00F41ECB">
              <w:rPr>
                <w:noProof/>
                <w:webHidden/>
              </w:rPr>
              <w:t>8</w:t>
            </w:r>
            <w:r w:rsidR="00F41ECB">
              <w:rPr>
                <w:noProof/>
                <w:webHidden/>
              </w:rPr>
              <w:fldChar w:fldCharType="end"/>
            </w:r>
          </w:hyperlink>
        </w:p>
        <w:p w14:paraId="27B22856" w14:textId="34506EB8" w:rsidR="00F41ECB" w:rsidRDefault="00000000">
          <w:pPr>
            <w:pStyle w:val="TOC1"/>
            <w:tabs>
              <w:tab w:val="right" w:leader="dot" w:pos="9016"/>
            </w:tabs>
            <w:rPr>
              <w:rFonts w:asciiTheme="minorHAnsi" w:eastAsiaTheme="minorEastAsia" w:hAnsiTheme="minorHAnsi"/>
              <w:noProof/>
              <w:color w:val="auto"/>
              <w:lang w:eastAsia="en-GB"/>
            </w:rPr>
          </w:pPr>
          <w:hyperlink w:anchor="_Toc131068597" w:history="1">
            <w:r w:rsidR="00F41ECB" w:rsidRPr="008557C1">
              <w:rPr>
                <w:rStyle w:val="Hyperlink"/>
                <w:rFonts w:eastAsia="Arial"/>
                <w:noProof/>
              </w:rPr>
              <w:t>External Environment Scan</w:t>
            </w:r>
            <w:r w:rsidR="00F41ECB">
              <w:rPr>
                <w:noProof/>
                <w:webHidden/>
              </w:rPr>
              <w:tab/>
            </w:r>
            <w:r w:rsidR="00F41ECB">
              <w:rPr>
                <w:noProof/>
                <w:webHidden/>
              </w:rPr>
              <w:fldChar w:fldCharType="begin"/>
            </w:r>
            <w:r w:rsidR="00F41ECB">
              <w:rPr>
                <w:noProof/>
                <w:webHidden/>
              </w:rPr>
              <w:instrText xml:space="preserve"> PAGEREF _Toc131068597 \h </w:instrText>
            </w:r>
            <w:r w:rsidR="00F41ECB">
              <w:rPr>
                <w:noProof/>
                <w:webHidden/>
              </w:rPr>
            </w:r>
            <w:r w:rsidR="00F41ECB">
              <w:rPr>
                <w:noProof/>
                <w:webHidden/>
              </w:rPr>
              <w:fldChar w:fldCharType="separate"/>
            </w:r>
            <w:r w:rsidR="00F41ECB">
              <w:rPr>
                <w:noProof/>
                <w:webHidden/>
              </w:rPr>
              <w:t>10</w:t>
            </w:r>
            <w:r w:rsidR="00F41ECB">
              <w:rPr>
                <w:noProof/>
                <w:webHidden/>
              </w:rPr>
              <w:fldChar w:fldCharType="end"/>
            </w:r>
          </w:hyperlink>
        </w:p>
        <w:p w14:paraId="78C233D8" w14:textId="7E5FC6F4" w:rsidR="00F41ECB" w:rsidRDefault="00000000">
          <w:pPr>
            <w:pStyle w:val="TOC2"/>
            <w:tabs>
              <w:tab w:val="right" w:leader="dot" w:pos="9016"/>
            </w:tabs>
            <w:rPr>
              <w:rFonts w:asciiTheme="minorHAnsi" w:eastAsiaTheme="minorEastAsia" w:hAnsiTheme="minorHAnsi"/>
              <w:noProof/>
              <w:color w:val="auto"/>
              <w:lang w:eastAsia="en-GB"/>
            </w:rPr>
          </w:pPr>
          <w:hyperlink w:anchor="_Toc131068598" w:history="1">
            <w:r w:rsidR="00F41ECB" w:rsidRPr="008557C1">
              <w:rPr>
                <w:rStyle w:val="Hyperlink"/>
                <w:rFonts w:eastAsia="Arial"/>
                <w:noProof/>
              </w:rPr>
              <w:t>PESTLE</w:t>
            </w:r>
            <w:r w:rsidR="00F41ECB">
              <w:rPr>
                <w:noProof/>
                <w:webHidden/>
              </w:rPr>
              <w:tab/>
            </w:r>
            <w:r w:rsidR="00F41ECB">
              <w:rPr>
                <w:noProof/>
                <w:webHidden/>
              </w:rPr>
              <w:fldChar w:fldCharType="begin"/>
            </w:r>
            <w:r w:rsidR="00F41ECB">
              <w:rPr>
                <w:noProof/>
                <w:webHidden/>
              </w:rPr>
              <w:instrText xml:space="preserve"> PAGEREF _Toc131068598 \h </w:instrText>
            </w:r>
            <w:r w:rsidR="00F41ECB">
              <w:rPr>
                <w:noProof/>
                <w:webHidden/>
              </w:rPr>
            </w:r>
            <w:r w:rsidR="00F41ECB">
              <w:rPr>
                <w:noProof/>
                <w:webHidden/>
              </w:rPr>
              <w:fldChar w:fldCharType="separate"/>
            </w:r>
            <w:r w:rsidR="00F41ECB">
              <w:rPr>
                <w:noProof/>
                <w:webHidden/>
              </w:rPr>
              <w:t>10</w:t>
            </w:r>
            <w:r w:rsidR="00F41ECB">
              <w:rPr>
                <w:noProof/>
                <w:webHidden/>
              </w:rPr>
              <w:fldChar w:fldCharType="end"/>
            </w:r>
          </w:hyperlink>
        </w:p>
        <w:p w14:paraId="4D4BE60C" w14:textId="2128139F" w:rsidR="00F41ECB" w:rsidRDefault="00000000">
          <w:pPr>
            <w:pStyle w:val="TOC2"/>
            <w:tabs>
              <w:tab w:val="right" w:leader="dot" w:pos="9016"/>
            </w:tabs>
            <w:rPr>
              <w:rFonts w:asciiTheme="minorHAnsi" w:eastAsiaTheme="minorEastAsia" w:hAnsiTheme="minorHAnsi"/>
              <w:noProof/>
              <w:color w:val="auto"/>
              <w:lang w:eastAsia="en-GB"/>
            </w:rPr>
          </w:pPr>
          <w:hyperlink w:anchor="_Toc131068599" w:history="1">
            <w:r w:rsidR="00F41ECB" w:rsidRPr="008557C1">
              <w:rPr>
                <w:rStyle w:val="Hyperlink"/>
                <w:rFonts w:eastAsia="Arial"/>
                <w:noProof/>
              </w:rPr>
              <w:t>Porter’s Five Forces</w:t>
            </w:r>
            <w:r w:rsidR="00F41ECB">
              <w:rPr>
                <w:noProof/>
                <w:webHidden/>
              </w:rPr>
              <w:tab/>
            </w:r>
            <w:r w:rsidR="00F41ECB">
              <w:rPr>
                <w:noProof/>
                <w:webHidden/>
              </w:rPr>
              <w:fldChar w:fldCharType="begin"/>
            </w:r>
            <w:r w:rsidR="00F41ECB">
              <w:rPr>
                <w:noProof/>
                <w:webHidden/>
              </w:rPr>
              <w:instrText xml:space="preserve"> PAGEREF _Toc131068599 \h </w:instrText>
            </w:r>
            <w:r w:rsidR="00F41ECB">
              <w:rPr>
                <w:noProof/>
                <w:webHidden/>
              </w:rPr>
            </w:r>
            <w:r w:rsidR="00F41ECB">
              <w:rPr>
                <w:noProof/>
                <w:webHidden/>
              </w:rPr>
              <w:fldChar w:fldCharType="separate"/>
            </w:r>
            <w:r w:rsidR="00F41ECB">
              <w:rPr>
                <w:noProof/>
                <w:webHidden/>
              </w:rPr>
              <w:t>13</w:t>
            </w:r>
            <w:r w:rsidR="00F41ECB">
              <w:rPr>
                <w:noProof/>
                <w:webHidden/>
              </w:rPr>
              <w:fldChar w:fldCharType="end"/>
            </w:r>
          </w:hyperlink>
        </w:p>
        <w:p w14:paraId="73C52882" w14:textId="4C4D0326" w:rsidR="00F41ECB" w:rsidRDefault="00000000">
          <w:pPr>
            <w:pStyle w:val="TOC1"/>
            <w:tabs>
              <w:tab w:val="right" w:leader="dot" w:pos="9016"/>
            </w:tabs>
            <w:rPr>
              <w:rFonts w:asciiTheme="minorHAnsi" w:eastAsiaTheme="minorEastAsia" w:hAnsiTheme="minorHAnsi"/>
              <w:noProof/>
              <w:color w:val="auto"/>
              <w:lang w:eastAsia="en-GB"/>
            </w:rPr>
          </w:pPr>
          <w:hyperlink w:anchor="_Toc131068600" w:history="1">
            <w:r w:rsidR="00F41ECB" w:rsidRPr="008557C1">
              <w:rPr>
                <w:rStyle w:val="Hyperlink"/>
                <w:rFonts w:eastAsia="Arial"/>
                <w:noProof/>
              </w:rPr>
              <w:t>Stakeholder Analysis</w:t>
            </w:r>
            <w:r w:rsidR="00F41ECB">
              <w:rPr>
                <w:noProof/>
                <w:webHidden/>
              </w:rPr>
              <w:tab/>
            </w:r>
            <w:r w:rsidR="00F41ECB">
              <w:rPr>
                <w:noProof/>
                <w:webHidden/>
              </w:rPr>
              <w:fldChar w:fldCharType="begin"/>
            </w:r>
            <w:r w:rsidR="00F41ECB">
              <w:rPr>
                <w:noProof/>
                <w:webHidden/>
              </w:rPr>
              <w:instrText xml:space="preserve"> PAGEREF _Toc131068600 \h </w:instrText>
            </w:r>
            <w:r w:rsidR="00F41ECB">
              <w:rPr>
                <w:noProof/>
                <w:webHidden/>
              </w:rPr>
            </w:r>
            <w:r w:rsidR="00F41ECB">
              <w:rPr>
                <w:noProof/>
                <w:webHidden/>
              </w:rPr>
              <w:fldChar w:fldCharType="separate"/>
            </w:r>
            <w:r w:rsidR="00F41ECB">
              <w:rPr>
                <w:noProof/>
                <w:webHidden/>
              </w:rPr>
              <w:t>15</w:t>
            </w:r>
            <w:r w:rsidR="00F41ECB">
              <w:rPr>
                <w:noProof/>
                <w:webHidden/>
              </w:rPr>
              <w:fldChar w:fldCharType="end"/>
            </w:r>
          </w:hyperlink>
        </w:p>
        <w:p w14:paraId="6DAFEE5F" w14:textId="62058941" w:rsidR="00F41ECB" w:rsidRDefault="00000000">
          <w:pPr>
            <w:pStyle w:val="TOC2"/>
            <w:tabs>
              <w:tab w:val="right" w:leader="dot" w:pos="9016"/>
            </w:tabs>
            <w:rPr>
              <w:rFonts w:asciiTheme="minorHAnsi" w:eastAsiaTheme="minorEastAsia" w:hAnsiTheme="minorHAnsi"/>
              <w:noProof/>
              <w:color w:val="auto"/>
              <w:lang w:eastAsia="en-GB"/>
            </w:rPr>
          </w:pPr>
          <w:hyperlink w:anchor="_Toc131068601" w:history="1">
            <w:r w:rsidR="00F41ECB" w:rsidRPr="008557C1">
              <w:rPr>
                <w:rStyle w:val="Hyperlink"/>
                <w:rFonts w:eastAsia="Arial"/>
                <w:noProof/>
              </w:rPr>
              <w:t>Evaluation of the Approach of Delicious through Stakeholder Management Theory</w:t>
            </w:r>
            <w:r w:rsidR="00F41ECB">
              <w:rPr>
                <w:noProof/>
                <w:webHidden/>
              </w:rPr>
              <w:tab/>
            </w:r>
            <w:r w:rsidR="00F41ECB">
              <w:rPr>
                <w:noProof/>
                <w:webHidden/>
              </w:rPr>
              <w:fldChar w:fldCharType="begin"/>
            </w:r>
            <w:r w:rsidR="00F41ECB">
              <w:rPr>
                <w:noProof/>
                <w:webHidden/>
              </w:rPr>
              <w:instrText xml:space="preserve"> PAGEREF _Toc131068601 \h </w:instrText>
            </w:r>
            <w:r w:rsidR="00F41ECB">
              <w:rPr>
                <w:noProof/>
                <w:webHidden/>
              </w:rPr>
            </w:r>
            <w:r w:rsidR="00F41ECB">
              <w:rPr>
                <w:noProof/>
                <w:webHidden/>
              </w:rPr>
              <w:fldChar w:fldCharType="separate"/>
            </w:r>
            <w:r w:rsidR="00F41ECB">
              <w:rPr>
                <w:noProof/>
                <w:webHidden/>
              </w:rPr>
              <w:t>15</w:t>
            </w:r>
            <w:r w:rsidR="00F41ECB">
              <w:rPr>
                <w:noProof/>
                <w:webHidden/>
              </w:rPr>
              <w:fldChar w:fldCharType="end"/>
            </w:r>
          </w:hyperlink>
        </w:p>
        <w:p w14:paraId="1158A920" w14:textId="3D56020F" w:rsidR="00F41ECB" w:rsidRDefault="00000000">
          <w:pPr>
            <w:pStyle w:val="TOC2"/>
            <w:tabs>
              <w:tab w:val="right" w:leader="dot" w:pos="9016"/>
            </w:tabs>
            <w:rPr>
              <w:rFonts w:asciiTheme="minorHAnsi" w:eastAsiaTheme="minorEastAsia" w:hAnsiTheme="minorHAnsi"/>
              <w:noProof/>
              <w:color w:val="auto"/>
              <w:lang w:eastAsia="en-GB"/>
            </w:rPr>
          </w:pPr>
          <w:hyperlink w:anchor="_Toc131068602" w:history="1">
            <w:r w:rsidR="00F41ECB" w:rsidRPr="008557C1">
              <w:rPr>
                <w:rStyle w:val="Hyperlink"/>
                <w:rFonts w:eastAsia="Arial"/>
                <w:noProof/>
              </w:rPr>
              <w:t>Stakeholder Management Plan</w:t>
            </w:r>
            <w:r w:rsidR="00F41ECB">
              <w:rPr>
                <w:noProof/>
                <w:webHidden/>
              </w:rPr>
              <w:tab/>
            </w:r>
            <w:r w:rsidR="00F41ECB">
              <w:rPr>
                <w:noProof/>
                <w:webHidden/>
              </w:rPr>
              <w:fldChar w:fldCharType="begin"/>
            </w:r>
            <w:r w:rsidR="00F41ECB">
              <w:rPr>
                <w:noProof/>
                <w:webHidden/>
              </w:rPr>
              <w:instrText xml:space="preserve"> PAGEREF _Toc131068602 \h </w:instrText>
            </w:r>
            <w:r w:rsidR="00F41ECB">
              <w:rPr>
                <w:noProof/>
                <w:webHidden/>
              </w:rPr>
            </w:r>
            <w:r w:rsidR="00F41ECB">
              <w:rPr>
                <w:noProof/>
                <w:webHidden/>
              </w:rPr>
              <w:fldChar w:fldCharType="separate"/>
            </w:r>
            <w:r w:rsidR="00F41ECB">
              <w:rPr>
                <w:noProof/>
                <w:webHidden/>
              </w:rPr>
              <w:t>16</w:t>
            </w:r>
            <w:r w:rsidR="00F41ECB">
              <w:rPr>
                <w:noProof/>
                <w:webHidden/>
              </w:rPr>
              <w:fldChar w:fldCharType="end"/>
            </w:r>
          </w:hyperlink>
        </w:p>
        <w:p w14:paraId="115CF8C9" w14:textId="5806C164" w:rsidR="00F41ECB" w:rsidRDefault="00000000">
          <w:pPr>
            <w:pStyle w:val="TOC2"/>
            <w:tabs>
              <w:tab w:val="right" w:leader="dot" w:pos="9016"/>
            </w:tabs>
            <w:rPr>
              <w:rFonts w:asciiTheme="minorHAnsi" w:eastAsiaTheme="minorEastAsia" w:hAnsiTheme="minorHAnsi"/>
              <w:noProof/>
              <w:color w:val="auto"/>
              <w:lang w:eastAsia="en-GB"/>
            </w:rPr>
          </w:pPr>
          <w:hyperlink w:anchor="_Toc131068603" w:history="1">
            <w:r w:rsidR="00F41ECB" w:rsidRPr="008557C1">
              <w:rPr>
                <w:rStyle w:val="Hyperlink"/>
                <w:rFonts w:eastAsia="Arial"/>
                <w:noProof/>
              </w:rPr>
              <w:t>Categorising Stakeholders of Delicious through Mendelow Matrix</w:t>
            </w:r>
            <w:r w:rsidR="00F41ECB">
              <w:rPr>
                <w:noProof/>
                <w:webHidden/>
              </w:rPr>
              <w:tab/>
            </w:r>
            <w:r w:rsidR="00F41ECB">
              <w:rPr>
                <w:noProof/>
                <w:webHidden/>
              </w:rPr>
              <w:fldChar w:fldCharType="begin"/>
            </w:r>
            <w:r w:rsidR="00F41ECB">
              <w:rPr>
                <w:noProof/>
                <w:webHidden/>
              </w:rPr>
              <w:instrText xml:space="preserve"> PAGEREF _Toc131068603 \h </w:instrText>
            </w:r>
            <w:r w:rsidR="00F41ECB">
              <w:rPr>
                <w:noProof/>
                <w:webHidden/>
              </w:rPr>
            </w:r>
            <w:r w:rsidR="00F41ECB">
              <w:rPr>
                <w:noProof/>
                <w:webHidden/>
              </w:rPr>
              <w:fldChar w:fldCharType="separate"/>
            </w:r>
            <w:r w:rsidR="00F41ECB">
              <w:rPr>
                <w:noProof/>
                <w:webHidden/>
              </w:rPr>
              <w:t>19</w:t>
            </w:r>
            <w:r w:rsidR="00F41ECB">
              <w:rPr>
                <w:noProof/>
                <w:webHidden/>
              </w:rPr>
              <w:fldChar w:fldCharType="end"/>
            </w:r>
          </w:hyperlink>
        </w:p>
        <w:p w14:paraId="36C0E76D" w14:textId="03E80EB5" w:rsidR="00F41ECB" w:rsidRDefault="00000000">
          <w:pPr>
            <w:pStyle w:val="TOC1"/>
            <w:tabs>
              <w:tab w:val="right" w:leader="dot" w:pos="9016"/>
            </w:tabs>
            <w:rPr>
              <w:rFonts w:asciiTheme="minorHAnsi" w:eastAsiaTheme="minorEastAsia" w:hAnsiTheme="minorHAnsi"/>
              <w:noProof/>
              <w:color w:val="auto"/>
              <w:lang w:eastAsia="en-GB"/>
            </w:rPr>
          </w:pPr>
          <w:hyperlink w:anchor="_Toc131068604" w:history="1">
            <w:r w:rsidR="00F41ECB" w:rsidRPr="008557C1">
              <w:rPr>
                <w:rStyle w:val="Hyperlink"/>
                <w:rFonts w:eastAsia="Arial"/>
                <w:noProof/>
              </w:rPr>
              <w:t>Strategic growth options for the company</w:t>
            </w:r>
            <w:r w:rsidR="00F41ECB">
              <w:rPr>
                <w:noProof/>
                <w:webHidden/>
              </w:rPr>
              <w:tab/>
            </w:r>
            <w:r w:rsidR="00F41ECB">
              <w:rPr>
                <w:noProof/>
                <w:webHidden/>
              </w:rPr>
              <w:fldChar w:fldCharType="begin"/>
            </w:r>
            <w:r w:rsidR="00F41ECB">
              <w:rPr>
                <w:noProof/>
                <w:webHidden/>
              </w:rPr>
              <w:instrText xml:space="preserve"> PAGEREF _Toc131068604 \h </w:instrText>
            </w:r>
            <w:r w:rsidR="00F41ECB">
              <w:rPr>
                <w:noProof/>
                <w:webHidden/>
              </w:rPr>
            </w:r>
            <w:r w:rsidR="00F41ECB">
              <w:rPr>
                <w:noProof/>
                <w:webHidden/>
              </w:rPr>
              <w:fldChar w:fldCharType="separate"/>
            </w:r>
            <w:r w:rsidR="00F41ECB">
              <w:rPr>
                <w:noProof/>
                <w:webHidden/>
              </w:rPr>
              <w:t>20</w:t>
            </w:r>
            <w:r w:rsidR="00F41ECB">
              <w:rPr>
                <w:noProof/>
                <w:webHidden/>
              </w:rPr>
              <w:fldChar w:fldCharType="end"/>
            </w:r>
          </w:hyperlink>
        </w:p>
        <w:p w14:paraId="217B011D" w14:textId="1F9E848C" w:rsidR="00F41ECB" w:rsidRDefault="00000000">
          <w:pPr>
            <w:pStyle w:val="TOC2"/>
            <w:tabs>
              <w:tab w:val="right" w:leader="dot" w:pos="9016"/>
            </w:tabs>
            <w:rPr>
              <w:rFonts w:asciiTheme="minorHAnsi" w:eastAsiaTheme="minorEastAsia" w:hAnsiTheme="minorHAnsi"/>
              <w:noProof/>
              <w:color w:val="auto"/>
              <w:lang w:eastAsia="en-GB"/>
            </w:rPr>
          </w:pPr>
          <w:hyperlink w:anchor="_Toc131068605" w:history="1">
            <w:r w:rsidR="00F41ECB" w:rsidRPr="008557C1">
              <w:rPr>
                <w:rStyle w:val="Hyperlink"/>
                <w:rFonts w:eastAsia="Arial"/>
                <w:noProof/>
              </w:rPr>
              <w:t>Ansoff Matrix</w:t>
            </w:r>
            <w:r w:rsidR="00F41ECB">
              <w:rPr>
                <w:noProof/>
                <w:webHidden/>
              </w:rPr>
              <w:tab/>
            </w:r>
            <w:r w:rsidR="00F41ECB">
              <w:rPr>
                <w:noProof/>
                <w:webHidden/>
              </w:rPr>
              <w:fldChar w:fldCharType="begin"/>
            </w:r>
            <w:r w:rsidR="00F41ECB">
              <w:rPr>
                <w:noProof/>
                <w:webHidden/>
              </w:rPr>
              <w:instrText xml:space="preserve"> PAGEREF _Toc131068605 \h </w:instrText>
            </w:r>
            <w:r w:rsidR="00F41ECB">
              <w:rPr>
                <w:noProof/>
                <w:webHidden/>
              </w:rPr>
            </w:r>
            <w:r w:rsidR="00F41ECB">
              <w:rPr>
                <w:noProof/>
                <w:webHidden/>
              </w:rPr>
              <w:fldChar w:fldCharType="separate"/>
            </w:r>
            <w:r w:rsidR="00F41ECB">
              <w:rPr>
                <w:noProof/>
                <w:webHidden/>
              </w:rPr>
              <w:t>21</w:t>
            </w:r>
            <w:r w:rsidR="00F41ECB">
              <w:rPr>
                <w:noProof/>
                <w:webHidden/>
              </w:rPr>
              <w:fldChar w:fldCharType="end"/>
            </w:r>
          </w:hyperlink>
        </w:p>
        <w:p w14:paraId="06E67813" w14:textId="48E78184" w:rsidR="00F41ECB" w:rsidRDefault="00000000">
          <w:pPr>
            <w:pStyle w:val="TOC2"/>
            <w:tabs>
              <w:tab w:val="right" w:leader="dot" w:pos="9016"/>
            </w:tabs>
            <w:rPr>
              <w:rFonts w:asciiTheme="minorHAnsi" w:eastAsiaTheme="minorEastAsia" w:hAnsiTheme="minorHAnsi"/>
              <w:noProof/>
              <w:color w:val="auto"/>
              <w:lang w:eastAsia="en-GB"/>
            </w:rPr>
          </w:pPr>
          <w:hyperlink w:anchor="_Toc131068606" w:history="1">
            <w:r w:rsidR="00F41ECB" w:rsidRPr="008557C1">
              <w:rPr>
                <w:rStyle w:val="Hyperlink"/>
                <w:rFonts w:eastAsia="Arial"/>
                <w:noProof/>
              </w:rPr>
              <w:t>Porter’s Generic Strategies</w:t>
            </w:r>
            <w:r w:rsidR="00F41ECB">
              <w:rPr>
                <w:noProof/>
                <w:webHidden/>
              </w:rPr>
              <w:tab/>
            </w:r>
            <w:r w:rsidR="00F41ECB">
              <w:rPr>
                <w:noProof/>
                <w:webHidden/>
              </w:rPr>
              <w:fldChar w:fldCharType="begin"/>
            </w:r>
            <w:r w:rsidR="00F41ECB">
              <w:rPr>
                <w:noProof/>
                <w:webHidden/>
              </w:rPr>
              <w:instrText xml:space="preserve"> PAGEREF _Toc131068606 \h </w:instrText>
            </w:r>
            <w:r w:rsidR="00F41ECB">
              <w:rPr>
                <w:noProof/>
                <w:webHidden/>
              </w:rPr>
            </w:r>
            <w:r w:rsidR="00F41ECB">
              <w:rPr>
                <w:noProof/>
                <w:webHidden/>
              </w:rPr>
              <w:fldChar w:fldCharType="separate"/>
            </w:r>
            <w:r w:rsidR="00F41ECB">
              <w:rPr>
                <w:noProof/>
                <w:webHidden/>
              </w:rPr>
              <w:t>22</w:t>
            </w:r>
            <w:r w:rsidR="00F41ECB">
              <w:rPr>
                <w:noProof/>
                <w:webHidden/>
              </w:rPr>
              <w:fldChar w:fldCharType="end"/>
            </w:r>
          </w:hyperlink>
        </w:p>
        <w:p w14:paraId="52992FC4" w14:textId="060C51E8" w:rsidR="00F41ECB" w:rsidRDefault="00000000">
          <w:pPr>
            <w:pStyle w:val="TOC1"/>
            <w:tabs>
              <w:tab w:val="right" w:leader="dot" w:pos="9016"/>
            </w:tabs>
            <w:rPr>
              <w:rFonts w:asciiTheme="minorHAnsi" w:eastAsiaTheme="minorEastAsia" w:hAnsiTheme="minorHAnsi"/>
              <w:noProof/>
              <w:color w:val="auto"/>
              <w:lang w:eastAsia="en-GB"/>
            </w:rPr>
          </w:pPr>
          <w:hyperlink w:anchor="_Toc131068607" w:history="1">
            <w:r w:rsidR="00F41ECB" w:rsidRPr="008557C1">
              <w:rPr>
                <w:rStyle w:val="Hyperlink"/>
                <w:rFonts w:eastAsia="Arial"/>
                <w:noProof/>
              </w:rPr>
              <w:t>Justification of best-fit strategy</w:t>
            </w:r>
            <w:r w:rsidR="00F41ECB">
              <w:rPr>
                <w:noProof/>
                <w:webHidden/>
              </w:rPr>
              <w:tab/>
            </w:r>
            <w:r w:rsidR="00F41ECB">
              <w:rPr>
                <w:noProof/>
                <w:webHidden/>
              </w:rPr>
              <w:fldChar w:fldCharType="begin"/>
            </w:r>
            <w:r w:rsidR="00F41ECB">
              <w:rPr>
                <w:noProof/>
                <w:webHidden/>
              </w:rPr>
              <w:instrText xml:space="preserve"> PAGEREF _Toc131068607 \h </w:instrText>
            </w:r>
            <w:r w:rsidR="00F41ECB">
              <w:rPr>
                <w:noProof/>
                <w:webHidden/>
              </w:rPr>
            </w:r>
            <w:r w:rsidR="00F41ECB">
              <w:rPr>
                <w:noProof/>
                <w:webHidden/>
              </w:rPr>
              <w:fldChar w:fldCharType="separate"/>
            </w:r>
            <w:r w:rsidR="00F41ECB">
              <w:rPr>
                <w:noProof/>
                <w:webHidden/>
              </w:rPr>
              <w:t>24</w:t>
            </w:r>
            <w:r w:rsidR="00F41ECB">
              <w:rPr>
                <w:noProof/>
                <w:webHidden/>
              </w:rPr>
              <w:fldChar w:fldCharType="end"/>
            </w:r>
          </w:hyperlink>
        </w:p>
        <w:p w14:paraId="59CA5B40" w14:textId="5DE6804D" w:rsidR="00F41ECB" w:rsidRDefault="00000000">
          <w:pPr>
            <w:pStyle w:val="TOC1"/>
            <w:tabs>
              <w:tab w:val="right" w:leader="dot" w:pos="9016"/>
            </w:tabs>
            <w:rPr>
              <w:rFonts w:asciiTheme="minorHAnsi" w:eastAsiaTheme="minorEastAsia" w:hAnsiTheme="minorHAnsi"/>
              <w:noProof/>
              <w:color w:val="auto"/>
              <w:lang w:eastAsia="en-GB"/>
            </w:rPr>
          </w:pPr>
          <w:hyperlink w:anchor="_Toc131068608" w:history="1">
            <w:r w:rsidR="00F41ECB" w:rsidRPr="008557C1">
              <w:rPr>
                <w:rStyle w:val="Hyperlink"/>
                <w:rFonts w:eastAsia="Arial"/>
                <w:noProof/>
              </w:rPr>
              <w:t>Implementation plan with monitoring techniques</w:t>
            </w:r>
            <w:r w:rsidR="00F41ECB">
              <w:rPr>
                <w:noProof/>
                <w:webHidden/>
              </w:rPr>
              <w:tab/>
            </w:r>
            <w:r w:rsidR="00F41ECB">
              <w:rPr>
                <w:noProof/>
                <w:webHidden/>
              </w:rPr>
              <w:fldChar w:fldCharType="begin"/>
            </w:r>
            <w:r w:rsidR="00F41ECB">
              <w:rPr>
                <w:noProof/>
                <w:webHidden/>
              </w:rPr>
              <w:instrText xml:space="preserve"> PAGEREF _Toc131068608 \h </w:instrText>
            </w:r>
            <w:r w:rsidR="00F41ECB">
              <w:rPr>
                <w:noProof/>
                <w:webHidden/>
              </w:rPr>
            </w:r>
            <w:r w:rsidR="00F41ECB">
              <w:rPr>
                <w:noProof/>
                <w:webHidden/>
              </w:rPr>
              <w:fldChar w:fldCharType="separate"/>
            </w:r>
            <w:r w:rsidR="00F41ECB">
              <w:rPr>
                <w:noProof/>
                <w:webHidden/>
              </w:rPr>
              <w:t>26</w:t>
            </w:r>
            <w:r w:rsidR="00F41ECB">
              <w:rPr>
                <w:noProof/>
                <w:webHidden/>
              </w:rPr>
              <w:fldChar w:fldCharType="end"/>
            </w:r>
          </w:hyperlink>
        </w:p>
        <w:p w14:paraId="431B996A" w14:textId="582937D6" w:rsidR="00F41ECB" w:rsidRDefault="00000000">
          <w:pPr>
            <w:pStyle w:val="TOC2"/>
            <w:tabs>
              <w:tab w:val="right" w:leader="dot" w:pos="9016"/>
            </w:tabs>
            <w:rPr>
              <w:rFonts w:asciiTheme="minorHAnsi" w:eastAsiaTheme="minorEastAsia" w:hAnsiTheme="minorHAnsi"/>
              <w:noProof/>
              <w:color w:val="auto"/>
              <w:lang w:eastAsia="en-GB"/>
            </w:rPr>
          </w:pPr>
          <w:hyperlink w:anchor="_Toc131068609" w:history="1">
            <w:r w:rsidR="00F41ECB" w:rsidRPr="008557C1">
              <w:rPr>
                <w:rStyle w:val="Hyperlink"/>
                <w:noProof/>
              </w:rPr>
              <w:t>Process of Managing Change</w:t>
            </w:r>
            <w:r w:rsidR="00F41ECB">
              <w:rPr>
                <w:noProof/>
                <w:webHidden/>
              </w:rPr>
              <w:tab/>
            </w:r>
            <w:r w:rsidR="00F41ECB">
              <w:rPr>
                <w:noProof/>
                <w:webHidden/>
              </w:rPr>
              <w:fldChar w:fldCharType="begin"/>
            </w:r>
            <w:r w:rsidR="00F41ECB">
              <w:rPr>
                <w:noProof/>
                <w:webHidden/>
              </w:rPr>
              <w:instrText xml:space="preserve"> PAGEREF _Toc131068609 \h </w:instrText>
            </w:r>
            <w:r w:rsidR="00F41ECB">
              <w:rPr>
                <w:noProof/>
                <w:webHidden/>
              </w:rPr>
            </w:r>
            <w:r w:rsidR="00F41ECB">
              <w:rPr>
                <w:noProof/>
                <w:webHidden/>
              </w:rPr>
              <w:fldChar w:fldCharType="separate"/>
            </w:r>
            <w:r w:rsidR="00F41ECB">
              <w:rPr>
                <w:noProof/>
                <w:webHidden/>
              </w:rPr>
              <w:t>26</w:t>
            </w:r>
            <w:r w:rsidR="00F41ECB">
              <w:rPr>
                <w:noProof/>
                <w:webHidden/>
              </w:rPr>
              <w:fldChar w:fldCharType="end"/>
            </w:r>
          </w:hyperlink>
        </w:p>
        <w:p w14:paraId="14D95851" w14:textId="78C703DE" w:rsidR="00F41ECB" w:rsidRDefault="00000000">
          <w:pPr>
            <w:pStyle w:val="TOC2"/>
            <w:tabs>
              <w:tab w:val="right" w:leader="dot" w:pos="9016"/>
            </w:tabs>
            <w:rPr>
              <w:rFonts w:asciiTheme="minorHAnsi" w:eastAsiaTheme="minorEastAsia" w:hAnsiTheme="minorHAnsi"/>
              <w:noProof/>
              <w:color w:val="auto"/>
              <w:lang w:eastAsia="en-GB"/>
            </w:rPr>
          </w:pPr>
          <w:hyperlink w:anchor="_Toc131068610" w:history="1">
            <w:r w:rsidR="00F41ECB" w:rsidRPr="008557C1">
              <w:rPr>
                <w:rStyle w:val="Hyperlink"/>
                <w:rFonts w:eastAsia="Arial"/>
                <w:noProof/>
              </w:rPr>
              <w:t>Implementation Plan</w:t>
            </w:r>
            <w:r w:rsidR="00F41ECB">
              <w:rPr>
                <w:noProof/>
                <w:webHidden/>
              </w:rPr>
              <w:tab/>
            </w:r>
            <w:r w:rsidR="00F41ECB">
              <w:rPr>
                <w:noProof/>
                <w:webHidden/>
              </w:rPr>
              <w:fldChar w:fldCharType="begin"/>
            </w:r>
            <w:r w:rsidR="00F41ECB">
              <w:rPr>
                <w:noProof/>
                <w:webHidden/>
              </w:rPr>
              <w:instrText xml:space="preserve"> PAGEREF _Toc131068610 \h </w:instrText>
            </w:r>
            <w:r w:rsidR="00F41ECB">
              <w:rPr>
                <w:noProof/>
                <w:webHidden/>
              </w:rPr>
            </w:r>
            <w:r w:rsidR="00F41ECB">
              <w:rPr>
                <w:noProof/>
                <w:webHidden/>
              </w:rPr>
              <w:fldChar w:fldCharType="separate"/>
            </w:r>
            <w:r w:rsidR="00F41ECB">
              <w:rPr>
                <w:noProof/>
                <w:webHidden/>
              </w:rPr>
              <w:t>27</w:t>
            </w:r>
            <w:r w:rsidR="00F41ECB">
              <w:rPr>
                <w:noProof/>
                <w:webHidden/>
              </w:rPr>
              <w:fldChar w:fldCharType="end"/>
            </w:r>
          </w:hyperlink>
        </w:p>
        <w:p w14:paraId="711DE8F9" w14:textId="6FA206FB" w:rsidR="00F41ECB" w:rsidRDefault="00000000">
          <w:pPr>
            <w:pStyle w:val="TOC2"/>
            <w:tabs>
              <w:tab w:val="right" w:leader="dot" w:pos="9016"/>
            </w:tabs>
            <w:rPr>
              <w:rFonts w:asciiTheme="minorHAnsi" w:eastAsiaTheme="minorEastAsia" w:hAnsiTheme="minorHAnsi"/>
              <w:noProof/>
              <w:color w:val="auto"/>
              <w:lang w:eastAsia="en-GB"/>
            </w:rPr>
          </w:pPr>
          <w:hyperlink w:anchor="_Toc131068611" w:history="1">
            <w:r w:rsidR="00F41ECB" w:rsidRPr="008557C1">
              <w:rPr>
                <w:rStyle w:val="Hyperlink"/>
                <w:rFonts w:eastAsia="Arial"/>
                <w:noProof/>
              </w:rPr>
              <w:t>KPIs</w:t>
            </w:r>
            <w:r w:rsidR="00F41ECB">
              <w:rPr>
                <w:noProof/>
                <w:webHidden/>
              </w:rPr>
              <w:tab/>
            </w:r>
            <w:r w:rsidR="00F41ECB">
              <w:rPr>
                <w:noProof/>
                <w:webHidden/>
              </w:rPr>
              <w:fldChar w:fldCharType="begin"/>
            </w:r>
            <w:r w:rsidR="00F41ECB">
              <w:rPr>
                <w:noProof/>
                <w:webHidden/>
              </w:rPr>
              <w:instrText xml:space="preserve"> PAGEREF _Toc131068611 \h </w:instrText>
            </w:r>
            <w:r w:rsidR="00F41ECB">
              <w:rPr>
                <w:noProof/>
                <w:webHidden/>
              </w:rPr>
            </w:r>
            <w:r w:rsidR="00F41ECB">
              <w:rPr>
                <w:noProof/>
                <w:webHidden/>
              </w:rPr>
              <w:fldChar w:fldCharType="separate"/>
            </w:r>
            <w:r w:rsidR="00F41ECB">
              <w:rPr>
                <w:noProof/>
                <w:webHidden/>
              </w:rPr>
              <w:t>29</w:t>
            </w:r>
            <w:r w:rsidR="00F41ECB">
              <w:rPr>
                <w:noProof/>
                <w:webHidden/>
              </w:rPr>
              <w:fldChar w:fldCharType="end"/>
            </w:r>
          </w:hyperlink>
        </w:p>
        <w:p w14:paraId="237F9896" w14:textId="4554B92F" w:rsidR="00F41ECB" w:rsidRDefault="00000000">
          <w:pPr>
            <w:pStyle w:val="TOC1"/>
            <w:tabs>
              <w:tab w:val="right" w:leader="dot" w:pos="9016"/>
            </w:tabs>
            <w:rPr>
              <w:rFonts w:asciiTheme="minorHAnsi" w:eastAsiaTheme="minorEastAsia" w:hAnsiTheme="minorHAnsi"/>
              <w:noProof/>
              <w:color w:val="auto"/>
              <w:lang w:eastAsia="en-GB"/>
            </w:rPr>
          </w:pPr>
          <w:hyperlink w:anchor="_Toc131068612" w:history="1">
            <w:r w:rsidR="00F41ECB" w:rsidRPr="008557C1">
              <w:rPr>
                <w:rStyle w:val="Hyperlink"/>
                <w:rFonts w:eastAsia="Arial"/>
                <w:noProof/>
              </w:rPr>
              <w:t>Conclusion</w:t>
            </w:r>
            <w:r w:rsidR="00F41ECB">
              <w:rPr>
                <w:noProof/>
                <w:webHidden/>
              </w:rPr>
              <w:tab/>
            </w:r>
            <w:r w:rsidR="00F41ECB">
              <w:rPr>
                <w:noProof/>
                <w:webHidden/>
              </w:rPr>
              <w:fldChar w:fldCharType="begin"/>
            </w:r>
            <w:r w:rsidR="00F41ECB">
              <w:rPr>
                <w:noProof/>
                <w:webHidden/>
              </w:rPr>
              <w:instrText xml:space="preserve"> PAGEREF _Toc131068612 \h </w:instrText>
            </w:r>
            <w:r w:rsidR="00F41ECB">
              <w:rPr>
                <w:noProof/>
                <w:webHidden/>
              </w:rPr>
            </w:r>
            <w:r w:rsidR="00F41ECB">
              <w:rPr>
                <w:noProof/>
                <w:webHidden/>
              </w:rPr>
              <w:fldChar w:fldCharType="separate"/>
            </w:r>
            <w:r w:rsidR="00F41ECB">
              <w:rPr>
                <w:noProof/>
                <w:webHidden/>
              </w:rPr>
              <w:t>31</w:t>
            </w:r>
            <w:r w:rsidR="00F41ECB">
              <w:rPr>
                <w:noProof/>
                <w:webHidden/>
              </w:rPr>
              <w:fldChar w:fldCharType="end"/>
            </w:r>
          </w:hyperlink>
        </w:p>
        <w:p w14:paraId="710D7D58" w14:textId="1922BA2C" w:rsidR="00F41ECB" w:rsidRDefault="00000000">
          <w:pPr>
            <w:pStyle w:val="TOC1"/>
            <w:tabs>
              <w:tab w:val="right" w:leader="dot" w:pos="9016"/>
            </w:tabs>
            <w:rPr>
              <w:rFonts w:asciiTheme="minorHAnsi" w:eastAsiaTheme="minorEastAsia" w:hAnsiTheme="minorHAnsi"/>
              <w:noProof/>
              <w:color w:val="auto"/>
              <w:lang w:eastAsia="en-GB"/>
            </w:rPr>
          </w:pPr>
          <w:hyperlink w:anchor="_Toc131068613" w:history="1">
            <w:r w:rsidR="00F41ECB" w:rsidRPr="008557C1">
              <w:rPr>
                <w:rStyle w:val="Hyperlink"/>
                <w:noProof/>
              </w:rPr>
              <w:t>Reference List</w:t>
            </w:r>
            <w:r w:rsidR="00F41ECB">
              <w:rPr>
                <w:noProof/>
                <w:webHidden/>
              </w:rPr>
              <w:tab/>
            </w:r>
            <w:r w:rsidR="00F41ECB">
              <w:rPr>
                <w:noProof/>
                <w:webHidden/>
              </w:rPr>
              <w:fldChar w:fldCharType="begin"/>
            </w:r>
            <w:r w:rsidR="00F41ECB">
              <w:rPr>
                <w:noProof/>
                <w:webHidden/>
              </w:rPr>
              <w:instrText xml:space="preserve"> PAGEREF _Toc131068613 \h </w:instrText>
            </w:r>
            <w:r w:rsidR="00F41ECB">
              <w:rPr>
                <w:noProof/>
                <w:webHidden/>
              </w:rPr>
            </w:r>
            <w:r w:rsidR="00F41ECB">
              <w:rPr>
                <w:noProof/>
                <w:webHidden/>
              </w:rPr>
              <w:fldChar w:fldCharType="separate"/>
            </w:r>
            <w:r w:rsidR="00F41ECB">
              <w:rPr>
                <w:noProof/>
                <w:webHidden/>
              </w:rPr>
              <w:t>33</w:t>
            </w:r>
            <w:r w:rsidR="00F41ECB">
              <w:rPr>
                <w:noProof/>
                <w:webHidden/>
              </w:rPr>
              <w:fldChar w:fldCharType="end"/>
            </w:r>
          </w:hyperlink>
        </w:p>
        <w:p w14:paraId="2D8E846B" w14:textId="32D0044D" w:rsidR="00F41ECB" w:rsidRDefault="00000000">
          <w:pPr>
            <w:pStyle w:val="TOC1"/>
            <w:tabs>
              <w:tab w:val="right" w:leader="dot" w:pos="9016"/>
            </w:tabs>
            <w:rPr>
              <w:rFonts w:asciiTheme="minorHAnsi" w:eastAsiaTheme="minorEastAsia" w:hAnsiTheme="minorHAnsi"/>
              <w:noProof/>
              <w:color w:val="auto"/>
              <w:lang w:eastAsia="en-GB"/>
            </w:rPr>
          </w:pPr>
          <w:hyperlink w:anchor="_Toc131068614" w:history="1">
            <w:r w:rsidR="00F41ECB" w:rsidRPr="008557C1">
              <w:rPr>
                <w:rStyle w:val="Hyperlink"/>
                <w:noProof/>
                <w:highlight w:val="white"/>
              </w:rPr>
              <w:t>Appendices</w:t>
            </w:r>
            <w:r w:rsidR="00F41ECB">
              <w:rPr>
                <w:noProof/>
                <w:webHidden/>
              </w:rPr>
              <w:tab/>
            </w:r>
            <w:r w:rsidR="00F41ECB">
              <w:rPr>
                <w:noProof/>
                <w:webHidden/>
              </w:rPr>
              <w:fldChar w:fldCharType="begin"/>
            </w:r>
            <w:r w:rsidR="00F41ECB">
              <w:rPr>
                <w:noProof/>
                <w:webHidden/>
              </w:rPr>
              <w:instrText xml:space="preserve"> PAGEREF _Toc131068614 \h </w:instrText>
            </w:r>
            <w:r w:rsidR="00F41ECB">
              <w:rPr>
                <w:noProof/>
                <w:webHidden/>
              </w:rPr>
            </w:r>
            <w:r w:rsidR="00F41ECB">
              <w:rPr>
                <w:noProof/>
                <w:webHidden/>
              </w:rPr>
              <w:fldChar w:fldCharType="separate"/>
            </w:r>
            <w:r w:rsidR="00F41ECB">
              <w:rPr>
                <w:noProof/>
                <w:webHidden/>
              </w:rPr>
              <w:t>37</w:t>
            </w:r>
            <w:r w:rsidR="00F41ECB">
              <w:rPr>
                <w:noProof/>
                <w:webHidden/>
              </w:rPr>
              <w:fldChar w:fldCharType="end"/>
            </w:r>
          </w:hyperlink>
        </w:p>
        <w:p w14:paraId="4F7AC2A1" w14:textId="08F044E6" w:rsidR="00F41ECB" w:rsidRDefault="00000000">
          <w:pPr>
            <w:pStyle w:val="TOC2"/>
            <w:tabs>
              <w:tab w:val="right" w:leader="dot" w:pos="9016"/>
            </w:tabs>
            <w:rPr>
              <w:rFonts w:asciiTheme="minorHAnsi" w:eastAsiaTheme="minorEastAsia" w:hAnsiTheme="minorHAnsi"/>
              <w:noProof/>
              <w:color w:val="auto"/>
              <w:lang w:eastAsia="en-GB"/>
            </w:rPr>
          </w:pPr>
          <w:hyperlink w:anchor="_Toc131068615" w:history="1">
            <w:r w:rsidR="00F41ECB" w:rsidRPr="008557C1">
              <w:rPr>
                <w:rStyle w:val="Hyperlink"/>
                <w:noProof/>
                <w:highlight w:val="white"/>
              </w:rPr>
              <w:t>Appendix 1- Advanced SWOT analysis</w:t>
            </w:r>
            <w:r w:rsidR="00F41ECB">
              <w:rPr>
                <w:noProof/>
                <w:webHidden/>
              </w:rPr>
              <w:tab/>
            </w:r>
            <w:r w:rsidR="00F41ECB">
              <w:rPr>
                <w:noProof/>
                <w:webHidden/>
              </w:rPr>
              <w:fldChar w:fldCharType="begin"/>
            </w:r>
            <w:r w:rsidR="00F41ECB">
              <w:rPr>
                <w:noProof/>
                <w:webHidden/>
              </w:rPr>
              <w:instrText xml:space="preserve"> PAGEREF _Toc131068615 \h </w:instrText>
            </w:r>
            <w:r w:rsidR="00F41ECB">
              <w:rPr>
                <w:noProof/>
                <w:webHidden/>
              </w:rPr>
            </w:r>
            <w:r w:rsidR="00F41ECB">
              <w:rPr>
                <w:noProof/>
                <w:webHidden/>
              </w:rPr>
              <w:fldChar w:fldCharType="separate"/>
            </w:r>
            <w:r w:rsidR="00F41ECB">
              <w:rPr>
                <w:noProof/>
                <w:webHidden/>
              </w:rPr>
              <w:t>37</w:t>
            </w:r>
            <w:r w:rsidR="00F41ECB">
              <w:rPr>
                <w:noProof/>
                <w:webHidden/>
              </w:rPr>
              <w:fldChar w:fldCharType="end"/>
            </w:r>
          </w:hyperlink>
        </w:p>
        <w:p w14:paraId="33897873" w14:textId="063DB894" w:rsidR="00F41ECB" w:rsidRDefault="00000000">
          <w:pPr>
            <w:pStyle w:val="TOC2"/>
            <w:tabs>
              <w:tab w:val="right" w:leader="dot" w:pos="9016"/>
            </w:tabs>
            <w:rPr>
              <w:rFonts w:asciiTheme="minorHAnsi" w:eastAsiaTheme="minorEastAsia" w:hAnsiTheme="minorHAnsi"/>
              <w:noProof/>
              <w:color w:val="auto"/>
              <w:lang w:eastAsia="en-GB"/>
            </w:rPr>
          </w:pPr>
          <w:hyperlink w:anchor="_Toc131068616" w:history="1">
            <w:r w:rsidR="00F41ECB" w:rsidRPr="008557C1">
              <w:rPr>
                <w:rStyle w:val="Hyperlink"/>
                <w:noProof/>
              </w:rPr>
              <w:t>Appendix 2- VRIO Analysis</w:t>
            </w:r>
            <w:r w:rsidR="00F41ECB">
              <w:rPr>
                <w:noProof/>
                <w:webHidden/>
              </w:rPr>
              <w:tab/>
            </w:r>
            <w:r w:rsidR="00F41ECB">
              <w:rPr>
                <w:noProof/>
                <w:webHidden/>
              </w:rPr>
              <w:fldChar w:fldCharType="begin"/>
            </w:r>
            <w:r w:rsidR="00F41ECB">
              <w:rPr>
                <w:noProof/>
                <w:webHidden/>
              </w:rPr>
              <w:instrText xml:space="preserve"> PAGEREF _Toc131068616 \h </w:instrText>
            </w:r>
            <w:r w:rsidR="00F41ECB">
              <w:rPr>
                <w:noProof/>
                <w:webHidden/>
              </w:rPr>
            </w:r>
            <w:r w:rsidR="00F41ECB">
              <w:rPr>
                <w:noProof/>
                <w:webHidden/>
              </w:rPr>
              <w:fldChar w:fldCharType="separate"/>
            </w:r>
            <w:r w:rsidR="00F41ECB">
              <w:rPr>
                <w:noProof/>
                <w:webHidden/>
              </w:rPr>
              <w:t>39</w:t>
            </w:r>
            <w:r w:rsidR="00F41ECB">
              <w:rPr>
                <w:noProof/>
                <w:webHidden/>
              </w:rPr>
              <w:fldChar w:fldCharType="end"/>
            </w:r>
          </w:hyperlink>
        </w:p>
        <w:p w14:paraId="3B7042F4" w14:textId="3BDEA513" w:rsidR="00FF5BDC" w:rsidRDefault="00FF5BDC">
          <w:r>
            <w:rPr>
              <w:b/>
              <w:bCs/>
              <w:noProof/>
            </w:rPr>
            <w:fldChar w:fldCharType="end"/>
          </w:r>
        </w:p>
      </w:sdtContent>
    </w:sdt>
    <w:p w14:paraId="42267E32" w14:textId="774C6197" w:rsidR="00242009" w:rsidRPr="00DD07E3" w:rsidRDefault="009012B8" w:rsidP="00DD07E3">
      <w:pPr>
        <w:rPr>
          <w:bCs/>
          <w:color w:val="FF0000"/>
          <w:sz w:val="36"/>
        </w:rPr>
      </w:pPr>
      <w:r>
        <w:rPr>
          <w:b/>
          <w:sz w:val="36"/>
        </w:rPr>
        <w:br w:type="page"/>
      </w:r>
    </w:p>
    <w:p w14:paraId="18E3CB6F" w14:textId="71279E53" w:rsidR="009012B8" w:rsidRDefault="009012B8" w:rsidP="009012B8">
      <w:pPr>
        <w:pStyle w:val="Heading1"/>
        <w:rPr>
          <w:rFonts w:eastAsia="Arial"/>
          <w:color w:val="auto"/>
          <w:lang w:val=""/>
        </w:rPr>
      </w:pPr>
      <w:bookmarkStart w:id="0" w:name="_os9rimian6us"/>
      <w:bookmarkStart w:id="1" w:name="_Toc131068589"/>
      <w:bookmarkEnd w:id="0"/>
      <w:r>
        <w:rPr>
          <w:rFonts w:eastAsia="Arial"/>
        </w:rPr>
        <w:lastRenderedPageBreak/>
        <w:t>Introduction</w:t>
      </w:r>
      <w:bookmarkEnd w:id="1"/>
      <w:r>
        <w:rPr>
          <w:rFonts w:eastAsia="Arial"/>
        </w:rPr>
        <w:t xml:space="preserve"> </w:t>
      </w:r>
    </w:p>
    <w:p w14:paraId="760023DC" w14:textId="77777777" w:rsidR="009012B8" w:rsidRDefault="009012B8" w:rsidP="009012B8">
      <w:pPr>
        <w:rPr>
          <w:rFonts w:eastAsia="Arial"/>
        </w:rPr>
      </w:pPr>
      <w:r>
        <w:t xml:space="preserve">The gradual growth of Small and Medium-sized enterprises can be observed in the UK marketplace. In this situation, it becomes quite competitive and difficult for these organisations to be adaptable amongst potential competitors to achieve a good range customer base. Quite often, organisations face significant challenges in delivering a good service to the customers, achieving their business goals and growing their desired revenue (Tolstyakova &amp; Batyrova, 2020). To overcome this situation or to minimise these risks, it is recommended that businesses adopt sustainable environmental scanning and strategic growth options so as to find necessary solutions in developing new and profitable market opportunities. </w:t>
      </w:r>
    </w:p>
    <w:p w14:paraId="7E6C9426" w14:textId="77777777" w:rsidR="009012B8" w:rsidRDefault="009012B8" w:rsidP="009012B8">
      <w:r>
        <w:t xml:space="preserve">Delicious is one of the growing names among restaurant chains in the UK market. The restaurant business is already excelling in its food services to the diverse customer segments in the UK market. However, to acquire a competitive edge in the target market, it is essential for the organisation to improve its quality and performance so as to fetch positive feedback from the customers. Other than that, the company also needs to improve its supply chain operations, logistics, and warehouse management by overcoming any kind of micro or macro-environmental uncertainties. This report hence outlines a strategic plan for Delicious to navigate its business romance in the UK marketplace. Apart from that, considering potential strategic direction, Delicious will be able to acquire a sustainable competitive advantage (Meshulach &amp; Kedar-Levy, 2022). For this purpose, the report will outline an overview of the internal and external environmental scan for Delicious. Followed by which the stakeholder analysis will be performed along with an analysis of the strategic growth options of the business to determine the best-fit strategy for Delicious in the UK. The discussion will also follow an implementation plan for identifying potential monitoring techniques and Key Performance Indicators in the UK market. </w:t>
      </w:r>
    </w:p>
    <w:p w14:paraId="267C5EEE" w14:textId="77777777" w:rsidR="009012B8" w:rsidRDefault="009012B8" w:rsidP="009012B8">
      <w:pPr>
        <w:pStyle w:val="Heading1"/>
        <w:rPr>
          <w:rFonts w:eastAsia="Arial"/>
        </w:rPr>
      </w:pPr>
      <w:bookmarkStart w:id="2" w:name="_7pco9s9rxwgo"/>
      <w:bookmarkStart w:id="3" w:name="_Toc131068590"/>
      <w:bookmarkEnd w:id="2"/>
      <w:r>
        <w:rPr>
          <w:rFonts w:eastAsia="Arial"/>
        </w:rPr>
        <w:t>Strategic direction and goals</w:t>
      </w:r>
      <w:bookmarkEnd w:id="3"/>
      <w:r>
        <w:rPr>
          <w:rFonts w:eastAsia="Arial"/>
        </w:rPr>
        <w:t xml:space="preserve"> </w:t>
      </w:r>
    </w:p>
    <w:p w14:paraId="0C52A44F" w14:textId="77777777" w:rsidR="009012B8" w:rsidRDefault="009012B8" w:rsidP="009012B8">
      <w:pPr>
        <w:pStyle w:val="Heading2"/>
        <w:rPr>
          <w:rFonts w:eastAsia="Arial"/>
        </w:rPr>
      </w:pPr>
      <w:bookmarkStart w:id="4" w:name="_Toc131068591"/>
      <w:r>
        <w:t>Vision</w:t>
      </w:r>
      <w:bookmarkEnd w:id="4"/>
    </w:p>
    <w:p w14:paraId="597627FD" w14:textId="77777777" w:rsidR="009012B8" w:rsidRDefault="009012B8" w:rsidP="009012B8">
      <w:r>
        <w:t xml:space="preserve">The purpose of the vision statement is considered vital in order to summarise the aim or the direction of the organisation. With the motive of excelling in performance and quality, Delicious also keeps a robust vision statement to attract a potential customer base and business reputation in the market. </w:t>
      </w:r>
    </w:p>
    <w:p w14:paraId="24E90514" w14:textId="77777777" w:rsidR="009012B8" w:rsidRDefault="009012B8" w:rsidP="009012B8">
      <w:pPr>
        <w:rPr>
          <w:i/>
        </w:rPr>
      </w:pPr>
      <w:r w:rsidRPr="008E7E64">
        <w:rPr>
          <w:b/>
        </w:rPr>
        <w:t>Vision:</w:t>
      </w:r>
      <w:r>
        <w:t xml:space="preserve"> </w:t>
      </w:r>
      <w:r>
        <w:rPr>
          <w:i/>
        </w:rPr>
        <w:t>“To serve quality experience to the customers with delicious food and outstanding restaurant experience along with ensuring greater good for the community, employees and the environment.”</w:t>
      </w:r>
    </w:p>
    <w:p w14:paraId="1A74A6E3" w14:textId="77777777" w:rsidR="009012B8" w:rsidRDefault="009012B8" w:rsidP="009012B8">
      <w:pPr>
        <w:pStyle w:val="Heading2"/>
      </w:pPr>
      <w:bookmarkStart w:id="5" w:name="_Toc131068592"/>
      <w:r>
        <w:lastRenderedPageBreak/>
        <w:t>Mission</w:t>
      </w:r>
      <w:bookmarkEnd w:id="5"/>
    </w:p>
    <w:p w14:paraId="0833050C" w14:textId="77777777" w:rsidR="009012B8" w:rsidRDefault="009012B8" w:rsidP="009012B8">
      <w:r>
        <w:t xml:space="preserve">At the same time, the need for a mission statement is equally important for Delicious in order to summarise the purpose of the organisation. In other words, the company usually summarises or provides an outline of its position and goals in the operating industry along with its directions of future growth strategy. </w:t>
      </w:r>
    </w:p>
    <w:p w14:paraId="285541C7" w14:textId="77777777" w:rsidR="009012B8" w:rsidRDefault="009012B8" w:rsidP="009012B8">
      <w:pPr>
        <w:rPr>
          <w:i/>
        </w:rPr>
      </w:pPr>
      <w:r w:rsidRPr="008E7E64">
        <w:rPr>
          <w:b/>
        </w:rPr>
        <w:t>Mission:</w:t>
      </w:r>
      <w:r>
        <w:t xml:space="preserve"> </w:t>
      </w:r>
      <w:r>
        <w:rPr>
          <w:i/>
        </w:rPr>
        <w:t>“To create long-term relationships with customers, enhance employee excellence with continuous development, and generate sustainable growth of profits by nourishing and delighting with excellent customer services, quality and delicious foods at a reasonable price.”</w:t>
      </w:r>
    </w:p>
    <w:p w14:paraId="69C92D68" w14:textId="77777777" w:rsidR="009012B8" w:rsidRDefault="009012B8" w:rsidP="009012B8">
      <w:pPr>
        <w:pStyle w:val="Heading2"/>
      </w:pPr>
      <w:bookmarkStart w:id="6" w:name="_Toc131068593"/>
      <w:r>
        <w:t>Objectives</w:t>
      </w:r>
      <w:bookmarkEnd w:id="6"/>
    </w:p>
    <w:p w14:paraId="65DFDEDF" w14:textId="77777777" w:rsidR="009012B8" w:rsidRDefault="009012B8" w:rsidP="009012B8">
      <w:r>
        <w:t xml:space="preserve">As per the investigated business context of Delicious, the organisation also holds some robust objectives for achieving a high output of profits and reputation. In the overall set of objectives of the company, Delicious identifies two major objectives as the main purpose of the organisation. These objectives have been represented in this section with the help of SMART representation. </w:t>
      </w:r>
    </w:p>
    <w:p w14:paraId="58760706" w14:textId="77777777" w:rsidR="009012B8" w:rsidRDefault="009012B8" w:rsidP="009012B8">
      <w:pPr>
        <w:rPr>
          <w:i/>
        </w:rPr>
      </w:pPr>
      <w:r w:rsidRPr="008E7E64">
        <w:rPr>
          <w:b/>
          <w:i/>
        </w:rPr>
        <w:t>Objective 1:</w:t>
      </w:r>
      <w:r>
        <w:rPr>
          <w:i/>
        </w:rPr>
        <w:t xml:space="preserve"> To ensure continuous improvement of customer experience by increasing potential market opportunities with new promotional strategies</w:t>
      </w:r>
      <w:r w:rsidR="00D35B74">
        <w:rPr>
          <w:i/>
        </w:rPr>
        <w:t xml:space="preserve"> in next 2 years</w:t>
      </w:r>
      <w:r>
        <w:rPr>
          <w:i/>
        </w:rPr>
        <w:t xml:space="preserve">. </w:t>
      </w:r>
    </w:p>
    <w:p w14:paraId="42F84E3E" w14:textId="1E89CD80" w:rsidR="009012B8" w:rsidRDefault="009012B8" w:rsidP="009012B8">
      <w:pPr>
        <w:rPr>
          <w:i/>
        </w:rPr>
      </w:pPr>
      <w:r w:rsidRPr="008E7E64">
        <w:rPr>
          <w:b/>
          <w:i/>
        </w:rPr>
        <w:t>Objective 2:</w:t>
      </w:r>
      <w:r>
        <w:rPr>
          <w:i/>
        </w:rPr>
        <w:t xml:space="preserve"> To achieve diversification in the quality and taste of food products and excel in customer service</w:t>
      </w:r>
      <w:r w:rsidR="00D35B74">
        <w:rPr>
          <w:i/>
        </w:rPr>
        <w:t xml:space="preserve"> in </w:t>
      </w:r>
      <w:r w:rsidR="00D33EF5">
        <w:rPr>
          <w:i/>
        </w:rPr>
        <w:t xml:space="preserve">the </w:t>
      </w:r>
      <w:r w:rsidR="00D35B74">
        <w:rPr>
          <w:i/>
        </w:rPr>
        <w:t>upcoming 15 months</w:t>
      </w:r>
      <w:r>
        <w:rPr>
          <w:i/>
        </w:rPr>
        <w:t xml:space="preserve">. </w:t>
      </w:r>
    </w:p>
    <w:tbl>
      <w:tblPr>
        <w:tblStyle w:val="Table1"/>
        <w:tblW w:w="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9012B8" w14:paraId="6296EB82" w14:textId="77777777" w:rsidTr="009012B8">
        <w:tc>
          <w:tcPr>
            <w:tcW w:w="1560" w:type="dxa"/>
            <w:tcBorders>
              <w:top w:val="single" w:sz="8" w:space="0" w:color="000000"/>
              <w:left w:val="single" w:sz="8" w:space="0" w:color="000000"/>
              <w:bottom w:val="single" w:sz="8" w:space="0" w:color="000000"/>
              <w:right w:val="single" w:sz="8" w:space="0" w:color="000000"/>
            </w:tcBorders>
            <w:hideMark/>
          </w:tcPr>
          <w:p w14:paraId="4ADE6AED" w14:textId="77777777" w:rsidR="009012B8" w:rsidRDefault="009012B8" w:rsidP="00BE6CDD">
            <w:pPr>
              <w:jc w:val="center"/>
              <w:rPr>
                <w:b/>
              </w:rPr>
            </w:pPr>
            <w:r>
              <w:rPr>
                <w:b/>
              </w:rPr>
              <w:t>Objectives</w:t>
            </w:r>
          </w:p>
        </w:tc>
        <w:tc>
          <w:tcPr>
            <w:tcW w:w="1560" w:type="dxa"/>
            <w:tcBorders>
              <w:top w:val="single" w:sz="8" w:space="0" w:color="000000"/>
              <w:left w:val="single" w:sz="8" w:space="0" w:color="000000"/>
              <w:bottom w:val="single" w:sz="8" w:space="0" w:color="000000"/>
              <w:right w:val="single" w:sz="8" w:space="0" w:color="000000"/>
            </w:tcBorders>
            <w:hideMark/>
          </w:tcPr>
          <w:p w14:paraId="51B8EE19" w14:textId="77777777" w:rsidR="009012B8" w:rsidRDefault="009012B8" w:rsidP="00BE6CDD">
            <w:pPr>
              <w:jc w:val="center"/>
              <w:rPr>
                <w:b/>
              </w:rPr>
            </w:pPr>
            <w:r>
              <w:rPr>
                <w:b/>
              </w:rPr>
              <w:t>Specific (S)</w:t>
            </w:r>
          </w:p>
        </w:tc>
        <w:tc>
          <w:tcPr>
            <w:tcW w:w="1560" w:type="dxa"/>
            <w:tcBorders>
              <w:top w:val="single" w:sz="8" w:space="0" w:color="000000"/>
              <w:left w:val="single" w:sz="8" w:space="0" w:color="000000"/>
              <w:bottom w:val="single" w:sz="8" w:space="0" w:color="000000"/>
              <w:right w:val="single" w:sz="8" w:space="0" w:color="000000"/>
            </w:tcBorders>
            <w:hideMark/>
          </w:tcPr>
          <w:p w14:paraId="3E93136B" w14:textId="77777777" w:rsidR="009012B8" w:rsidRDefault="009012B8" w:rsidP="00BE6CDD">
            <w:pPr>
              <w:jc w:val="center"/>
              <w:rPr>
                <w:b/>
              </w:rPr>
            </w:pPr>
            <w:r>
              <w:rPr>
                <w:b/>
              </w:rPr>
              <w:t>Measurable (M)</w:t>
            </w:r>
          </w:p>
        </w:tc>
        <w:tc>
          <w:tcPr>
            <w:tcW w:w="1560" w:type="dxa"/>
            <w:tcBorders>
              <w:top w:val="single" w:sz="8" w:space="0" w:color="000000"/>
              <w:left w:val="single" w:sz="8" w:space="0" w:color="000000"/>
              <w:bottom w:val="single" w:sz="8" w:space="0" w:color="000000"/>
              <w:right w:val="single" w:sz="8" w:space="0" w:color="000000"/>
            </w:tcBorders>
            <w:hideMark/>
          </w:tcPr>
          <w:p w14:paraId="2B5CBDA6" w14:textId="77777777" w:rsidR="009012B8" w:rsidRDefault="009012B8" w:rsidP="00BE6CDD">
            <w:pPr>
              <w:jc w:val="center"/>
              <w:rPr>
                <w:b/>
              </w:rPr>
            </w:pPr>
            <w:r>
              <w:rPr>
                <w:b/>
              </w:rPr>
              <w:t>Attainable (A)</w:t>
            </w:r>
          </w:p>
        </w:tc>
        <w:tc>
          <w:tcPr>
            <w:tcW w:w="1560" w:type="dxa"/>
            <w:tcBorders>
              <w:top w:val="single" w:sz="8" w:space="0" w:color="000000"/>
              <w:left w:val="single" w:sz="8" w:space="0" w:color="000000"/>
              <w:bottom w:val="single" w:sz="8" w:space="0" w:color="000000"/>
              <w:right w:val="single" w:sz="8" w:space="0" w:color="000000"/>
            </w:tcBorders>
            <w:hideMark/>
          </w:tcPr>
          <w:p w14:paraId="1FE4519D" w14:textId="77777777" w:rsidR="009012B8" w:rsidRDefault="009012B8" w:rsidP="00BE6CDD">
            <w:pPr>
              <w:jc w:val="center"/>
              <w:rPr>
                <w:b/>
              </w:rPr>
            </w:pPr>
            <w:r>
              <w:rPr>
                <w:b/>
              </w:rPr>
              <w:t>Relevant (R)</w:t>
            </w:r>
          </w:p>
        </w:tc>
        <w:tc>
          <w:tcPr>
            <w:tcW w:w="1560" w:type="dxa"/>
            <w:tcBorders>
              <w:top w:val="single" w:sz="8" w:space="0" w:color="000000"/>
              <w:left w:val="single" w:sz="8" w:space="0" w:color="000000"/>
              <w:bottom w:val="single" w:sz="8" w:space="0" w:color="000000"/>
              <w:right w:val="single" w:sz="8" w:space="0" w:color="000000"/>
            </w:tcBorders>
            <w:hideMark/>
          </w:tcPr>
          <w:p w14:paraId="151BB261" w14:textId="77777777" w:rsidR="009012B8" w:rsidRDefault="009012B8" w:rsidP="00BE6CDD">
            <w:pPr>
              <w:jc w:val="center"/>
              <w:rPr>
                <w:b/>
              </w:rPr>
            </w:pPr>
            <w:r>
              <w:rPr>
                <w:b/>
              </w:rPr>
              <w:t>Time-bound (T)</w:t>
            </w:r>
          </w:p>
        </w:tc>
      </w:tr>
      <w:tr w:rsidR="009012B8" w14:paraId="6FEECE7E" w14:textId="77777777" w:rsidTr="009012B8">
        <w:tc>
          <w:tcPr>
            <w:tcW w:w="1560" w:type="dxa"/>
            <w:tcBorders>
              <w:top w:val="single" w:sz="8" w:space="0" w:color="000000"/>
              <w:left w:val="single" w:sz="8" w:space="0" w:color="000000"/>
              <w:bottom w:val="single" w:sz="8" w:space="0" w:color="000000"/>
              <w:right w:val="single" w:sz="8" w:space="0" w:color="000000"/>
            </w:tcBorders>
            <w:hideMark/>
          </w:tcPr>
          <w:p w14:paraId="52D5C3E0" w14:textId="77777777" w:rsidR="009012B8" w:rsidRDefault="009012B8" w:rsidP="009012B8">
            <w:pPr>
              <w:rPr>
                <w:i/>
              </w:rPr>
            </w:pPr>
            <w:r>
              <w:rPr>
                <w:i/>
              </w:rPr>
              <w:t>Objective 1</w:t>
            </w:r>
          </w:p>
        </w:tc>
        <w:tc>
          <w:tcPr>
            <w:tcW w:w="1560" w:type="dxa"/>
            <w:tcBorders>
              <w:top w:val="single" w:sz="8" w:space="0" w:color="000000"/>
              <w:left w:val="single" w:sz="8" w:space="0" w:color="000000"/>
              <w:bottom w:val="single" w:sz="8" w:space="0" w:color="000000"/>
              <w:right w:val="single" w:sz="8" w:space="0" w:color="000000"/>
            </w:tcBorders>
            <w:hideMark/>
          </w:tcPr>
          <w:p w14:paraId="6DC8468F" w14:textId="77777777" w:rsidR="009012B8" w:rsidRDefault="009012B8" w:rsidP="009012B8">
            <w:r>
              <w:t xml:space="preserve">To identify potential market opportunities for developing long-term relationships with business </w:t>
            </w:r>
            <w:r>
              <w:lastRenderedPageBreak/>
              <w:t>partners and customers.</w:t>
            </w:r>
          </w:p>
        </w:tc>
        <w:tc>
          <w:tcPr>
            <w:tcW w:w="1560" w:type="dxa"/>
            <w:tcBorders>
              <w:top w:val="single" w:sz="8" w:space="0" w:color="000000"/>
              <w:left w:val="single" w:sz="8" w:space="0" w:color="000000"/>
              <w:bottom w:val="single" w:sz="8" w:space="0" w:color="000000"/>
              <w:right w:val="single" w:sz="8" w:space="0" w:color="000000"/>
            </w:tcBorders>
            <w:hideMark/>
          </w:tcPr>
          <w:p w14:paraId="3747C227" w14:textId="77777777" w:rsidR="009012B8" w:rsidRDefault="009012B8" w:rsidP="009012B8">
            <w:r>
              <w:lastRenderedPageBreak/>
              <w:t xml:space="preserve">To ensure growth and continuous improvement of the marketing strategies for excelling </w:t>
            </w:r>
            <w:r>
              <w:lastRenderedPageBreak/>
              <w:t xml:space="preserve">customer service.  </w:t>
            </w:r>
          </w:p>
        </w:tc>
        <w:tc>
          <w:tcPr>
            <w:tcW w:w="1560" w:type="dxa"/>
            <w:tcBorders>
              <w:top w:val="single" w:sz="8" w:space="0" w:color="000000"/>
              <w:left w:val="single" w:sz="8" w:space="0" w:color="000000"/>
              <w:bottom w:val="single" w:sz="8" w:space="0" w:color="000000"/>
              <w:right w:val="single" w:sz="8" w:space="0" w:color="000000"/>
            </w:tcBorders>
            <w:hideMark/>
          </w:tcPr>
          <w:p w14:paraId="56F022B7" w14:textId="77777777" w:rsidR="009012B8" w:rsidRDefault="009012B8" w:rsidP="009012B8">
            <w:r>
              <w:lastRenderedPageBreak/>
              <w:t>To improve diversification in technologies and develop a good range of promotional channels.</w:t>
            </w:r>
          </w:p>
        </w:tc>
        <w:tc>
          <w:tcPr>
            <w:tcW w:w="1560" w:type="dxa"/>
            <w:tcBorders>
              <w:top w:val="single" w:sz="8" w:space="0" w:color="000000"/>
              <w:left w:val="single" w:sz="8" w:space="0" w:color="000000"/>
              <w:bottom w:val="single" w:sz="8" w:space="0" w:color="000000"/>
              <w:right w:val="single" w:sz="8" w:space="0" w:color="000000"/>
            </w:tcBorders>
            <w:hideMark/>
          </w:tcPr>
          <w:p w14:paraId="5570AA6F" w14:textId="77777777" w:rsidR="009012B8" w:rsidRDefault="009012B8" w:rsidP="009012B8">
            <w:r>
              <w:t xml:space="preserve">To be relevant with the changing market needs and planning for continuous development </w:t>
            </w:r>
            <w:r>
              <w:lastRenderedPageBreak/>
              <w:t xml:space="preserve">of the target market. </w:t>
            </w:r>
          </w:p>
        </w:tc>
        <w:tc>
          <w:tcPr>
            <w:tcW w:w="1560" w:type="dxa"/>
            <w:tcBorders>
              <w:top w:val="single" w:sz="8" w:space="0" w:color="000000"/>
              <w:left w:val="single" w:sz="8" w:space="0" w:color="000000"/>
              <w:bottom w:val="single" w:sz="8" w:space="0" w:color="000000"/>
              <w:right w:val="single" w:sz="8" w:space="0" w:color="000000"/>
            </w:tcBorders>
            <w:hideMark/>
          </w:tcPr>
          <w:p w14:paraId="5E474A00" w14:textId="77777777" w:rsidR="009012B8" w:rsidRDefault="009012B8" w:rsidP="009012B8">
            <w:r>
              <w:lastRenderedPageBreak/>
              <w:t>To accomplish this goal successfully within 2 years.</w:t>
            </w:r>
          </w:p>
        </w:tc>
      </w:tr>
      <w:tr w:rsidR="009012B8" w14:paraId="59A263CD" w14:textId="77777777" w:rsidTr="009012B8">
        <w:tc>
          <w:tcPr>
            <w:tcW w:w="1560" w:type="dxa"/>
            <w:tcBorders>
              <w:top w:val="single" w:sz="8" w:space="0" w:color="000000"/>
              <w:left w:val="single" w:sz="8" w:space="0" w:color="000000"/>
              <w:bottom w:val="single" w:sz="8" w:space="0" w:color="000000"/>
              <w:right w:val="single" w:sz="8" w:space="0" w:color="000000"/>
            </w:tcBorders>
            <w:hideMark/>
          </w:tcPr>
          <w:p w14:paraId="3774B893" w14:textId="77777777" w:rsidR="009012B8" w:rsidRDefault="009012B8" w:rsidP="009012B8">
            <w:pPr>
              <w:rPr>
                <w:i/>
              </w:rPr>
            </w:pPr>
            <w:r>
              <w:rPr>
                <w:i/>
              </w:rPr>
              <w:t>Objective 2</w:t>
            </w:r>
          </w:p>
        </w:tc>
        <w:tc>
          <w:tcPr>
            <w:tcW w:w="1560" w:type="dxa"/>
            <w:tcBorders>
              <w:top w:val="single" w:sz="8" w:space="0" w:color="000000"/>
              <w:left w:val="single" w:sz="8" w:space="0" w:color="000000"/>
              <w:bottom w:val="single" w:sz="8" w:space="0" w:color="000000"/>
              <w:right w:val="single" w:sz="8" w:space="0" w:color="000000"/>
            </w:tcBorders>
            <w:hideMark/>
          </w:tcPr>
          <w:p w14:paraId="13D9C289" w14:textId="77777777" w:rsidR="009012B8" w:rsidRDefault="009012B8" w:rsidP="009012B8">
            <w:r>
              <w:t>To serve the best quality of food products with a unique experience of taste and services.</w:t>
            </w:r>
          </w:p>
        </w:tc>
        <w:tc>
          <w:tcPr>
            <w:tcW w:w="1560" w:type="dxa"/>
            <w:tcBorders>
              <w:top w:val="single" w:sz="8" w:space="0" w:color="000000"/>
              <w:left w:val="single" w:sz="8" w:space="0" w:color="000000"/>
              <w:bottom w:val="single" w:sz="8" w:space="0" w:color="000000"/>
              <w:right w:val="single" w:sz="8" w:space="0" w:color="000000"/>
            </w:tcBorders>
            <w:hideMark/>
          </w:tcPr>
          <w:p w14:paraId="2408C129" w14:textId="77777777" w:rsidR="009012B8" w:rsidRDefault="009012B8" w:rsidP="009012B8">
            <w:r>
              <w:t>To earn a reputation among potential customer base with diverse food trends.</w:t>
            </w:r>
          </w:p>
        </w:tc>
        <w:tc>
          <w:tcPr>
            <w:tcW w:w="1560" w:type="dxa"/>
            <w:tcBorders>
              <w:top w:val="single" w:sz="8" w:space="0" w:color="000000"/>
              <w:left w:val="single" w:sz="8" w:space="0" w:color="000000"/>
              <w:bottom w:val="single" w:sz="8" w:space="0" w:color="000000"/>
              <w:right w:val="single" w:sz="8" w:space="0" w:color="000000"/>
            </w:tcBorders>
            <w:hideMark/>
          </w:tcPr>
          <w:p w14:paraId="7EE70EFE" w14:textId="77777777" w:rsidR="009012B8" w:rsidRDefault="009012B8" w:rsidP="009012B8">
            <w:r>
              <w:t>To be successful in increasing different market opportunities to strengthen the distribution network.</w:t>
            </w:r>
          </w:p>
        </w:tc>
        <w:tc>
          <w:tcPr>
            <w:tcW w:w="1560" w:type="dxa"/>
            <w:tcBorders>
              <w:top w:val="single" w:sz="8" w:space="0" w:color="000000"/>
              <w:left w:val="single" w:sz="8" w:space="0" w:color="000000"/>
              <w:bottom w:val="single" w:sz="8" w:space="0" w:color="000000"/>
              <w:right w:val="single" w:sz="8" w:space="0" w:color="000000"/>
            </w:tcBorders>
            <w:hideMark/>
          </w:tcPr>
          <w:p w14:paraId="013722F5" w14:textId="77777777" w:rsidR="009012B8" w:rsidRDefault="009012B8" w:rsidP="009012B8">
            <w:r>
              <w:t>To be realistic in providing outstanding customer experience and ensure continuous improvement in product innovation.</w:t>
            </w:r>
          </w:p>
        </w:tc>
        <w:tc>
          <w:tcPr>
            <w:tcW w:w="1560" w:type="dxa"/>
            <w:tcBorders>
              <w:top w:val="single" w:sz="8" w:space="0" w:color="000000"/>
              <w:left w:val="single" w:sz="8" w:space="0" w:color="000000"/>
              <w:bottom w:val="single" w:sz="8" w:space="0" w:color="000000"/>
              <w:right w:val="single" w:sz="8" w:space="0" w:color="000000"/>
            </w:tcBorders>
            <w:hideMark/>
          </w:tcPr>
          <w:p w14:paraId="3B44CE12" w14:textId="77777777" w:rsidR="009012B8" w:rsidRDefault="009012B8" w:rsidP="009012B8">
            <w:r>
              <w:t>To achieve this goal within 15 months.</w:t>
            </w:r>
          </w:p>
        </w:tc>
      </w:tr>
    </w:tbl>
    <w:p w14:paraId="45DB9DEB" w14:textId="77777777" w:rsidR="009012B8" w:rsidRDefault="009012B8" w:rsidP="009012B8">
      <w:pPr>
        <w:pStyle w:val="Heading1"/>
        <w:rPr>
          <w:rFonts w:eastAsia="Arial"/>
        </w:rPr>
      </w:pPr>
      <w:bookmarkStart w:id="7" w:name="_hsm15njqeiho"/>
      <w:bookmarkStart w:id="8" w:name="_Toc131068594"/>
      <w:bookmarkEnd w:id="7"/>
      <w:r>
        <w:rPr>
          <w:rFonts w:eastAsia="Arial"/>
        </w:rPr>
        <w:t>Internal Environment Scan</w:t>
      </w:r>
      <w:bookmarkEnd w:id="8"/>
    </w:p>
    <w:p w14:paraId="1546102C" w14:textId="77777777" w:rsidR="009012B8" w:rsidRDefault="009012B8" w:rsidP="009012B8">
      <w:pPr>
        <w:rPr>
          <w:rFonts w:eastAsia="Arial"/>
        </w:rPr>
      </w:pPr>
      <w:r>
        <w:t>To follow up the strategic scan of internal environmental factors that are influencing the business performance of Delicious in the UK market, it is vital to undertake the analysis using strategic management theories. For the purpose of analysing different internal factors that are impacting growth and organisational performance, SWOT and VRIO analysis have been considered.</w:t>
      </w:r>
    </w:p>
    <w:p w14:paraId="2EA791ED" w14:textId="1F268B20" w:rsidR="009012B8" w:rsidRDefault="009012B8" w:rsidP="00400219">
      <w:pPr>
        <w:pStyle w:val="Heading2"/>
        <w:rPr>
          <w:rFonts w:eastAsia="Arial"/>
        </w:rPr>
      </w:pPr>
      <w:bookmarkStart w:id="9" w:name="_m9znjup0ys71"/>
      <w:bookmarkStart w:id="10" w:name="_Toc131068595"/>
      <w:bookmarkEnd w:id="9"/>
      <w:r>
        <w:rPr>
          <w:rFonts w:eastAsia="Arial"/>
        </w:rPr>
        <w:t>SWOT</w:t>
      </w:r>
      <w:bookmarkEnd w:id="10"/>
    </w:p>
    <w:tbl>
      <w:tblPr>
        <w:tblStyle w:val="Table2"/>
        <w:tblW w:w="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9012B8" w14:paraId="1FD8E408" w14:textId="77777777" w:rsidTr="009012B8">
        <w:tc>
          <w:tcPr>
            <w:tcW w:w="2340" w:type="dxa"/>
            <w:tcBorders>
              <w:top w:val="single" w:sz="8" w:space="0" w:color="000000"/>
              <w:left w:val="single" w:sz="8" w:space="0" w:color="000000"/>
              <w:bottom w:val="single" w:sz="8" w:space="0" w:color="000000"/>
              <w:right w:val="single" w:sz="8" w:space="0" w:color="000000"/>
            </w:tcBorders>
            <w:hideMark/>
          </w:tcPr>
          <w:p w14:paraId="6D95F37B" w14:textId="77777777" w:rsidR="009012B8" w:rsidRDefault="009012B8" w:rsidP="003F75C6">
            <w:pPr>
              <w:jc w:val="center"/>
              <w:rPr>
                <w:b/>
              </w:rPr>
            </w:pPr>
            <w:r>
              <w:rPr>
                <w:b/>
              </w:rPr>
              <w:t>Strengths</w:t>
            </w:r>
          </w:p>
        </w:tc>
        <w:tc>
          <w:tcPr>
            <w:tcW w:w="2340" w:type="dxa"/>
            <w:tcBorders>
              <w:top w:val="single" w:sz="8" w:space="0" w:color="000000"/>
              <w:left w:val="single" w:sz="8" w:space="0" w:color="000000"/>
              <w:bottom w:val="single" w:sz="8" w:space="0" w:color="000000"/>
              <w:right w:val="single" w:sz="8" w:space="0" w:color="000000"/>
            </w:tcBorders>
            <w:hideMark/>
          </w:tcPr>
          <w:p w14:paraId="2CAAB357" w14:textId="77777777" w:rsidR="009012B8" w:rsidRDefault="009012B8" w:rsidP="003F75C6">
            <w:pPr>
              <w:jc w:val="center"/>
              <w:rPr>
                <w:b/>
              </w:rPr>
            </w:pPr>
            <w:r>
              <w:rPr>
                <w:b/>
              </w:rPr>
              <w:t>Weaknesses</w:t>
            </w:r>
          </w:p>
        </w:tc>
        <w:tc>
          <w:tcPr>
            <w:tcW w:w="2340" w:type="dxa"/>
            <w:tcBorders>
              <w:top w:val="single" w:sz="8" w:space="0" w:color="000000"/>
              <w:left w:val="single" w:sz="8" w:space="0" w:color="000000"/>
              <w:bottom w:val="single" w:sz="8" w:space="0" w:color="000000"/>
              <w:right w:val="single" w:sz="8" w:space="0" w:color="000000"/>
            </w:tcBorders>
            <w:hideMark/>
          </w:tcPr>
          <w:p w14:paraId="2BAEDB9C" w14:textId="77777777" w:rsidR="009012B8" w:rsidRDefault="009012B8" w:rsidP="003F75C6">
            <w:pPr>
              <w:jc w:val="center"/>
              <w:rPr>
                <w:b/>
              </w:rPr>
            </w:pPr>
            <w:r>
              <w:rPr>
                <w:b/>
              </w:rPr>
              <w:t>Opportunities</w:t>
            </w:r>
          </w:p>
        </w:tc>
        <w:tc>
          <w:tcPr>
            <w:tcW w:w="2340" w:type="dxa"/>
            <w:tcBorders>
              <w:top w:val="single" w:sz="8" w:space="0" w:color="000000"/>
              <w:left w:val="single" w:sz="8" w:space="0" w:color="000000"/>
              <w:bottom w:val="single" w:sz="8" w:space="0" w:color="000000"/>
              <w:right w:val="single" w:sz="8" w:space="0" w:color="000000"/>
            </w:tcBorders>
            <w:hideMark/>
          </w:tcPr>
          <w:p w14:paraId="6E2BC2B1" w14:textId="77777777" w:rsidR="009012B8" w:rsidRDefault="009012B8" w:rsidP="003F75C6">
            <w:pPr>
              <w:jc w:val="center"/>
              <w:rPr>
                <w:b/>
              </w:rPr>
            </w:pPr>
            <w:r>
              <w:rPr>
                <w:b/>
              </w:rPr>
              <w:t>Threats</w:t>
            </w:r>
          </w:p>
        </w:tc>
      </w:tr>
      <w:tr w:rsidR="009012B8" w14:paraId="3A93AC3C" w14:textId="77777777" w:rsidTr="009012B8">
        <w:tc>
          <w:tcPr>
            <w:tcW w:w="2340" w:type="dxa"/>
            <w:tcBorders>
              <w:top w:val="single" w:sz="8" w:space="0" w:color="000000"/>
              <w:left w:val="single" w:sz="8" w:space="0" w:color="000000"/>
              <w:bottom w:val="single" w:sz="8" w:space="0" w:color="000000"/>
              <w:right w:val="single" w:sz="8" w:space="0" w:color="000000"/>
            </w:tcBorders>
            <w:hideMark/>
          </w:tcPr>
          <w:p w14:paraId="5EB0D7C1" w14:textId="77777777" w:rsidR="009012B8" w:rsidRPr="009012B8" w:rsidRDefault="009012B8" w:rsidP="009012B8">
            <w:pPr>
              <w:pStyle w:val="ListParagraph"/>
              <w:numPr>
                <w:ilvl w:val="0"/>
                <w:numId w:val="11"/>
              </w:numPr>
            </w:pPr>
            <w:r w:rsidRPr="009012B8">
              <w:t>Experienced workforce to offer excellent customer service.</w:t>
            </w:r>
          </w:p>
          <w:p w14:paraId="4151E094" w14:textId="77777777" w:rsidR="009012B8" w:rsidRPr="009012B8" w:rsidRDefault="009012B8" w:rsidP="009012B8">
            <w:pPr>
              <w:pStyle w:val="ListParagraph"/>
              <w:numPr>
                <w:ilvl w:val="0"/>
                <w:numId w:val="11"/>
              </w:numPr>
            </w:pPr>
            <w:r w:rsidRPr="009012B8">
              <w:t xml:space="preserve">Potential Supplier base with an </w:t>
            </w:r>
            <w:r w:rsidRPr="009012B8">
              <w:lastRenderedPageBreak/>
              <w:t>improved distribution network</w:t>
            </w:r>
          </w:p>
          <w:p w14:paraId="7D2162F5" w14:textId="77777777" w:rsidR="009012B8" w:rsidRPr="009012B8" w:rsidRDefault="009012B8" w:rsidP="009012B8">
            <w:pPr>
              <w:pStyle w:val="ListParagraph"/>
              <w:numPr>
                <w:ilvl w:val="0"/>
                <w:numId w:val="11"/>
              </w:numPr>
            </w:pPr>
            <w:r w:rsidRPr="009012B8">
              <w:t>Unique taste and best quality of products and services</w:t>
            </w:r>
          </w:p>
        </w:tc>
        <w:tc>
          <w:tcPr>
            <w:tcW w:w="2340" w:type="dxa"/>
            <w:tcBorders>
              <w:top w:val="single" w:sz="8" w:space="0" w:color="000000"/>
              <w:left w:val="single" w:sz="8" w:space="0" w:color="000000"/>
              <w:bottom w:val="single" w:sz="8" w:space="0" w:color="000000"/>
              <w:right w:val="single" w:sz="8" w:space="0" w:color="000000"/>
            </w:tcBorders>
            <w:hideMark/>
          </w:tcPr>
          <w:p w14:paraId="04DE3F01" w14:textId="77777777" w:rsidR="009012B8" w:rsidRPr="009012B8" w:rsidRDefault="009012B8" w:rsidP="009012B8">
            <w:pPr>
              <w:pStyle w:val="ListParagraph"/>
              <w:numPr>
                <w:ilvl w:val="0"/>
                <w:numId w:val="12"/>
              </w:numPr>
            </w:pPr>
            <w:r w:rsidRPr="009012B8">
              <w:lastRenderedPageBreak/>
              <w:t>Lack of market expertise for planning future growth strategy.</w:t>
            </w:r>
          </w:p>
          <w:p w14:paraId="5D23AF5A" w14:textId="77777777" w:rsidR="009012B8" w:rsidRPr="009012B8" w:rsidRDefault="009012B8" w:rsidP="009012B8">
            <w:pPr>
              <w:pStyle w:val="ListParagraph"/>
              <w:numPr>
                <w:ilvl w:val="0"/>
                <w:numId w:val="12"/>
              </w:numPr>
            </w:pPr>
            <w:r w:rsidRPr="009012B8">
              <w:t xml:space="preserve">Geraldes et al. (2019) have opined that </w:t>
            </w:r>
            <w:r w:rsidRPr="009012B8">
              <w:lastRenderedPageBreak/>
              <w:t xml:space="preserve">there is a lack of digital marketing strategy in the existing business model. </w:t>
            </w:r>
          </w:p>
          <w:p w14:paraId="3D0AED0E" w14:textId="77777777" w:rsidR="009012B8" w:rsidRPr="009012B8" w:rsidRDefault="009012B8" w:rsidP="009012B8">
            <w:pPr>
              <w:pStyle w:val="ListParagraph"/>
              <w:numPr>
                <w:ilvl w:val="0"/>
                <w:numId w:val="12"/>
              </w:numPr>
            </w:pPr>
            <w:r w:rsidRPr="009012B8">
              <w:t xml:space="preserve">Economic uncertainties in building a potential customer base. </w:t>
            </w:r>
          </w:p>
        </w:tc>
        <w:tc>
          <w:tcPr>
            <w:tcW w:w="2340" w:type="dxa"/>
            <w:tcBorders>
              <w:top w:val="single" w:sz="8" w:space="0" w:color="000000"/>
              <w:left w:val="single" w:sz="8" w:space="0" w:color="000000"/>
              <w:bottom w:val="single" w:sz="8" w:space="0" w:color="000000"/>
              <w:right w:val="single" w:sz="8" w:space="0" w:color="000000"/>
            </w:tcBorders>
            <w:hideMark/>
          </w:tcPr>
          <w:p w14:paraId="6735185C" w14:textId="77777777" w:rsidR="009012B8" w:rsidRPr="00E365BB" w:rsidRDefault="009012B8" w:rsidP="00E365BB">
            <w:pPr>
              <w:pStyle w:val="ListParagraph"/>
              <w:numPr>
                <w:ilvl w:val="0"/>
                <w:numId w:val="14"/>
              </w:numPr>
            </w:pPr>
            <w:r w:rsidRPr="00E365BB">
              <w:lastRenderedPageBreak/>
              <w:t xml:space="preserve">The assessment of Taneo et al. (2022) presents innovation in food products </w:t>
            </w:r>
            <w:r w:rsidRPr="00E365BB">
              <w:lastRenderedPageBreak/>
              <w:t>with healthier options.</w:t>
            </w:r>
          </w:p>
          <w:p w14:paraId="7AF47F4C" w14:textId="77777777" w:rsidR="009012B8" w:rsidRPr="00E365BB" w:rsidRDefault="009012B8" w:rsidP="00E365BB">
            <w:pPr>
              <w:pStyle w:val="ListParagraph"/>
              <w:numPr>
                <w:ilvl w:val="0"/>
                <w:numId w:val="14"/>
              </w:numPr>
            </w:pPr>
            <w:r w:rsidRPr="00E365BB">
              <w:t>Growing brand image to access potential capital.</w:t>
            </w:r>
          </w:p>
          <w:p w14:paraId="10C48CCF" w14:textId="77777777" w:rsidR="009012B8" w:rsidRPr="00E365BB" w:rsidRDefault="009012B8" w:rsidP="00E365BB">
            <w:pPr>
              <w:pStyle w:val="ListParagraph"/>
              <w:numPr>
                <w:ilvl w:val="0"/>
                <w:numId w:val="14"/>
              </w:numPr>
            </w:pPr>
            <w:r w:rsidRPr="00E365BB">
              <w:t xml:space="preserve">Increasing profit margin with technology initiatives </w:t>
            </w:r>
            <w:r w:rsidRPr="0057795D">
              <w:rPr>
                <w:highlight w:val="white"/>
              </w:rPr>
              <w:t>(Levitt, 1965)</w:t>
            </w:r>
            <w:r w:rsidRPr="0057795D">
              <w:t>.</w:t>
            </w:r>
          </w:p>
        </w:tc>
        <w:tc>
          <w:tcPr>
            <w:tcW w:w="2340" w:type="dxa"/>
            <w:tcBorders>
              <w:top w:val="single" w:sz="8" w:space="0" w:color="000000"/>
              <w:left w:val="single" w:sz="8" w:space="0" w:color="000000"/>
              <w:bottom w:val="single" w:sz="8" w:space="0" w:color="000000"/>
              <w:right w:val="single" w:sz="8" w:space="0" w:color="000000"/>
            </w:tcBorders>
            <w:hideMark/>
          </w:tcPr>
          <w:p w14:paraId="5F5AA0F6" w14:textId="77777777" w:rsidR="009012B8" w:rsidRPr="009012B8" w:rsidRDefault="009012B8" w:rsidP="009012B8">
            <w:pPr>
              <w:pStyle w:val="ListParagraph"/>
              <w:numPr>
                <w:ilvl w:val="0"/>
                <w:numId w:val="13"/>
              </w:numPr>
            </w:pPr>
            <w:r w:rsidRPr="009012B8">
              <w:lastRenderedPageBreak/>
              <w:t>Impact of economic recession in the UK market after COVID-19.</w:t>
            </w:r>
          </w:p>
          <w:p w14:paraId="32DDED50" w14:textId="77777777" w:rsidR="009012B8" w:rsidRPr="009012B8" w:rsidRDefault="009012B8" w:rsidP="009012B8">
            <w:pPr>
              <w:pStyle w:val="ListParagraph"/>
              <w:numPr>
                <w:ilvl w:val="0"/>
                <w:numId w:val="13"/>
              </w:numPr>
            </w:pPr>
            <w:r w:rsidRPr="009012B8">
              <w:t xml:space="preserve">Political uncertainties </w:t>
            </w:r>
            <w:r w:rsidRPr="009012B8">
              <w:lastRenderedPageBreak/>
              <w:t>result in inflation.</w:t>
            </w:r>
          </w:p>
          <w:p w14:paraId="06E5D7C7" w14:textId="7FFDC3D4" w:rsidR="009012B8" w:rsidRPr="009012B8" w:rsidRDefault="009012B8" w:rsidP="009012B8">
            <w:pPr>
              <w:pStyle w:val="ListParagraph"/>
              <w:numPr>
                <w:ilvl w:val="0"/>
                <w:numId w:val="13"/>
              </w:numPr>
            </w:pPr>
            <w:r w:rsidRPr="009012B8">
              <w:t xml:space="preserve">A quick switch of </w:t>
            </w:r>
            <w:r w:rsidR="00D33EF5" w:rsidRPr="009012B8">
              <w:t>fast-food</w:t>
            </w:r>
            <w:r w:rsidRPr="009012B8">
              <w:t xml:space="preserve"> trends increased fierce competition. </w:t>
            </w:r>
          </w:p>
        </w:tc>
      </w:tr>
    </w:tbl>
    <w:p w14:paraId="4E434373" w14:textId="53B154C0" w:rsidR="009012B8" w:rsidRPr="00400219" w:rsidRDefault="009012B8" w:rsidP="009012B8">
      <w:pPr>
        <w:rPr>
          <w:i/>
          <w:color w:val="auto"/>
        </w:rPr>
      </w:pPr>
      <w:r>
        <w:lastRenderedPageBreak/>
        <w:t xml:space="preserve">Considering the above analysis of the strengths, weaknesses, opportunities and threats, the analysis can be further represented using the Advanced SWOT technique to determine the importance and weightage of each factor. Depending upon the scores, it can be determined as the most important element among others. The Score has been evaluated by considering Importance * Weight. </w:t>
      </w:r>
      <w:r w:rsidR="00400219" w:rsidRPr="009D1490">
        <w:rPr>
          <w:i/>
          <w:color w:val="auto"/>
        </w:rPr>
        <w:t>A detailed analysis of Advanced SWOT i</w:t>
      </w:r>
      <w:r w:rsidR="00400219">
        <w:rPr>
          <w:i/>
          <w:color w:val="auto"/>
        </w:rPr>
        <w:t>s presented in Appendix 1.</w:t>
      </w:r>
    </w:p>
    <w:p w14:paraId="057F81D3" w14:textId="77777777" w:rsidR="00361F9A" w:rsidRPr="009D1490" w:rsidRDefault="00361F9A" w:rsidP="00361F9A">
      <w:pPr>
        <w:rPr>
          <w:i/>
        </w:rPr>
      </w:pPr>
      <w:r w:rsidRPr="009D1490">
        <w:rPr>
          <w:i/>
        </w:rPr>
        <w:t>Strengths of the Company</w:t>
      </w:r>
    </w:p>
    <w:p w14:paraId="07A4367A" w14:textId="77777777" w:rsidR="00361F9A" w:rsidRPr="009D1490" w:rsidRDefault="00361F9A" w:rsidP="00361F9A">
      <w:r w:rsidRPr="009D1490">
        <w:t>The strengths of the company are associated with the product and services of it. The quality of food is quite feasible. Additionally, Delicious has an experienced group of employees who contribute to its hospitality services. The supply chain network of the organization is also quite reinforced that helps its overall distribution network.</w:t>
      </w:r>
    </w:p>
    <w:p w14:paraId="41CA89FD" w14:textId="77777777" w:rsidR="00361F9A" w:rsidRPr="009D1490" w:rsidRDefault="00361F9A" w:rsidP="00361F9A">
      <w:pPr>
        <w:rPr>
          <w:i/>
        </w:rPr>
      </w:pPr>
      <w:r w:rsidRPr="009D1490">
        <w:rPr>
          <w:i/>
        </w:rPr>
        <w:t>Weaknesses of the Company</w:t>
      </w:r>
    </w:p>
    <w:p w14:paraId="121C7412" w14:textId="77777777" w:rsidR="00361F9A" w:rsidRPr="009D1490" w:rsidRDefault="00361F9A" w:rsidP="00361F9A">
      <w:r w:rsidRPr="009D1490">
        <w:t xml:space="preserve">Apart from the economic uncertainties in the market due to the pandemic situation, Delicious also lacks expertise regarding operations and marketing. As a result of that, expansion for the brand becomes problematic. </w:t>
      </w:r>
    </w:p>
    <w:p w14:paraId="689DA31D" w14:textId="77777777" w:rsidR="00361F9A" w:rsidRPr="009D1490" w:rsidRDefault="00361F9A" w:rsidP="00361F9A">
      <w:pPr>
        <w:rPr>
          <w:i/>
        </w:rPr>
      </w:pPr>
      <w:r w:rsidRPr="009D1490">
        <w:rPr>
          <w:i/>
        </w:rPr>
        <w:t>Threats for the Company</w:t>
      </w:r>
    </w:p>
    <w:p w14:paraId="028781CE" w14:textId="77777777" w:rsidR="00361F9A" w:rsidRPr="009D1490" w:rsidRDefault="00361F9A" w:rsidP="00361F9A">
      <w:pPr>
        <w:rPr>
          <w:color w:val="auto"/>
        </w:rPr>
      </w:pPr>
      <w:r w:rsidRPr="009D1490">
        <w:rPr>
          <w:color w:val="auto"/>
        </w:rPr>
        <w:t xml:space="preserve">The changing trends in the fast food industry can be identified as a key threat for Delicious. Apart from that, the COVID-19 situation in the market also poses possible threats for the brand. </w:t>
      </w:r>
    </w:p>
    <w:p w14:paraId="238B6F63" w14:textId="77777777" w:rsidR="00361F9A" w:rsidRPr="009D1490" w:rsidRDefault="00361F9A" w:rsidP="00361F9A">
      <w:pPr>
        <w:rPr>
          <w:i/>
          <w:color w:val="auto"/>
        </w:rPr>
      </w:pPr>
      <w:r w:rsidRPr="009D1490">
        <w:rPr>
          <w:i/>
          <w:color w:val="auto"/>
        </w:rPr>
        <w:lastRenderedPageBreak/>
        <w:t>Opportunities for the Company</w:t>
      </w:r>
    </w:p>
    <w:p w14:paraId="373D019C" w14:textId="77777777" w:rsidR="00361F9A" w:rsidRPr="009D1490" w:rsidRDefault="00361F9A" w:rsidP="00361F9A">
      <w:pPr>
        <w:rPr>
          <w:color w:val="auto"/>
        </w:rPr>
      </w:pPr>
      <w:r w:rsidRPr="009D1490">
        <w:rPr>
          <w:color w:val="auto"/>
        </w:rPr>
        <w:t xml:space="preserve">Technological innovation and expansion of business can be identified as the most feasible opportunities for Delicious in the market. It is essential for the company to implement some essential strategies and cutting edge technologies to access most of the benefits in this regard. </w:t>
      </w:r>
    </w:p>
    <w:p w14:paraId="7C8BB0A9" w14:textId="77777777" w:rsidR="009012B8" w:rsidRDefault="009012B8" w:rsidP="009E35E7">
      <w:pPr>
        <w:pStyle w:val="Heading2"/>
        <w:rPr>
          <w:rFonts w:eastAsia="Arial"/>
        </w:rPr>
      </w:pPr>
      <w:bookmarkStart w:id="11" w:name="_3uvrcsbf1om"/>
      <w:bookmarkStart w:id="12" w:name="_Toc131068596"/>
      <w:bookmarkEnd w:id="11"/>
      <w:r>
        <w:rPr>
          <w:rFonts w:eastAsia="Arial"/>
        </w:rPr>
        <w:t>VRIO</w:t>
      </w:r>
      <w:bookmarkEnd w:id="12"/>
    </w:p>
    <w:p w14:paraId="607B334C" w14:textId="77777777" w:rsidR="00CF0B4C" w:rsidRPr="009D1490" w:rsidRDefault="00CF0B4C" w:rsidP="00CF0B4C">
      <w:pPr>
        <w:rPr>
          <w:rFonts w:eastAsia="Arial"/>
          <w:i/>
          <w:color w:val="auto"/>
        </w:rPr>
      </w:pPr>
      <w:r w:rsidRPr="009D1490">
        <w:rPr>
          <w:i/>
          <w:color w:val="auto"/>
        </w:rPr>
        <w:t>The VRIO table has been presented in Appendix 2.</w:t>
      </w:r>
    </w:p>
    <w:p w14:paraId="716BCD5D" w14:textId="77777777" w:rsidR="00CF0B4C" w:rsidRPr="00D33EF5" w:rsidRDefault="00CF0B4C" w:rsidP="00CF0B4C">
      <w:pPr>
        <w:rPr>
          <w:b/>
          <w:bCs/>
          <w:i/>
          <w:color w:val="auto"/>
        </w:rPr>
      </w:pPr>
      <w:r w:rsidRPr="00D33EF5">
        <w:rPr>
          <w:b/>
          <w:bCs/>
          <w:i/>
          <w:color w:val="auto"/>
        </w:rPr>
        <w:t>Brand Positioning</w:t>
      </w:r>
    </w:p>
    <w:p w14:paraId="4FB2520F" w14:textId="77777777" w:rsidR="00CF0B4C" w:rsidRPr="009D1490" w:rsidRDefault="00CF0B4C" w:rsidP="00CF0B4C">
      <w:pPr>
        <w:rPr>
          <w:color w:val="auto"/>
        </w:rPr>
      </w:pPr>
      <w:r w:rsidRPr="009D1490">
        <w:rPr>
          <w:color w:val="auto"/>
        </w:rPr>
        <w:t>Delicious has a feasible stand in terms of its brand positioning.</w:t>
      </w:r>
    </w:p>
    <w:p w14:paraId="0702EB3C" w14:textId="77777777" w:rsidR="00CF0B4C" w:rsidRPr="00D33EF5" w:rsidRDefault="00CF0B4C" w:rsidP="00CF0B4C">
      <w:pPr>
        <w:rPr>
          <w:b/>
          <w:bCs/>
          <w:color w:val="auto"/>
        </w:rPr>
      </w:pPr>
      <w:r w:rsidRPr="00D33EF5">
        <w:rPr>
          <w:b/>
          <w:bCs/>
          <w:i/>
          <w:color w:val="auto"/>
        </w:rPr>
        <w:t>Corporate strategy in the UK market</w:t>
      </w:r>
    </w:p>
    <w:p w14:paraId="160711D9" w14:textId="77777777" w:rsidR="00CF0B4C" w:rsidRPr="009D1490" w:rsidRDefault="00CF0B4C" w:rsidP="00CF0B4C">
      <w:pPr>
        <w:rPr>
          <w:color w:val="auto"/>
        </w:rPr>
      </w:pPr>
      <w:r w:rsidRPr="009D1490">
        <w:rPr>
          <w:color w:val="auto"/>
        </w:rPr>
        <w:t xml:space="preserve">The corporate strategies of the organization are not rare due to slack of innovation. </w:t>
      </w:r>
    </w:p>
    <w:p w14:paraId="28447C63" w14:textId="77777777" w:rsidR="00CF0B4C" w:rsidRPr="00D33EF5" w:rsidRDefault="00CF0B4C" w:rsidP="00CF0B4C">
      <w:pPr>
        <w:rPr>
          <w:b/>
          <w:bCs/>
          <w:i/>
          <w:color w:val="auto"/>
        </w:rPr>
      </w:pPr>
      <w:r w:rsidRPr="00D33EF5">
        <w:rPr>
          <w:b/>
          <w:bCs/>
          <w:i/>
          <w:color w:val="auto"/>
        </w:rPr>
        <w:t>Implementation Digital Strategy</w:t>
      </w:r>
    </w:p>
    <w:p w14:paraId="6664B189" w14:textId="77777777" w:rsidR="00CF0B4C" w:rsidRPr="009D1490" w:rsidRDefault="00CF0B4C" w:rsidP="00CF0B4C">
      <w:pPr>
        <w:rPr>
          <w:color w:val="auto"/>
        </w:rPr>
      </w:pPr>
      <w:r w:rsidRPr="009D1490">
        <w:rPr>
          <w:color w:val="auto"/>
        </w:rPr>
        <w:t xml:space="preserve">The digital strategies of the organization are not rare as well due to slack of innovation. </w:t>
      </w:r>
    </w:p>
    <w:p w14:paraId="3FFBD13A" w14:textId="77777777" w:rsidR="00CF0B4C" w:rsidRPr="00D33EF5" w:rsidRDefault="00CF0B4C" w:rsidP="00CF0B4C">
      <w:pPr>
        <w:rPr>
          <w:b/>
          <w:bCs/>
          <w:i/>
          <w:color w:val="auto"/>
        </w:rPr>
      </w:pPr>
      <w:r w:rsidRPr="00D33EF5">
        <w:rPr>
          <w:b/>
          <w:bCs/>
          <w:i/>
          <w:color w:val="auto"/>
        </w:rPr>
        <w:t>Vision and Leadership</w:t>
      </w:r>
    </w:p>
    <w:p w14:paraId="3A966C99" w14:textId="3F09CEE2" w:rsidR="00CF0B4C" w:rsidRPr="009D1490" w:rsidRDefault="00CF0B4C" w:rsidP="00CF0B4C">
      <w:pPr>
        <w:rPr>
          <w:color w:val="auto"/>
        </w:rPr>
      </w:pPr>
      <w:r w:rsidRPr="009D1490">
        <w:rPr>
          <w:color w:val="auto"/>
        </w:rPr>
        <w:t>Despite having competent leadership, Delicious has failed to cope up with the competition in some segments of the market</w:t>
      </w:r>
      <w:r w:rsidR="0057795D">
        <w:rPr>
          <w:color w:val="auto"/>
        </w:rPr>
        <w:t xml:space="preserve"> (</w:t>
      </w:r>
      <w:r w:rsidRPr="009D1490">
        <w:rPr>
          <w:color w:val="auto"/>
        </w:rPr>
        <w:t xml:space="preserve">. </w:t>
      </w:r>
    </w:p>
    <w:p w14:paraId="37D0EAD8" w14:textId="77777777" w:rsidR="00CF0B4C" w:rsidRPr="00D33EF5" w:rsidRDefault="00CF0B4C" w:rsidP="00CF0B4C">
      <w:pPr>
        <w:rPr>
          <w:b/>
          <w:bCs/>
          <w:i/>
          <w:color w:val="auto"/>
        </w:rPr>
      </w:pPr>
      <w:r w:rsidRPr="00D33EF5">
        <w:rPr>
          <w:b/>
          <w:bCs/>
          <w:i/>
          <w:color w:val="auto"/>
        </w:rPr>
        <w:t>Marketing expertise</w:t>
      </w:r>
    </w:p>
    <w:p w14:paraId="64CE4253" w14:textId="77777777" w:rsidR="00CF0B4C" w:rsidRPr="009D1490" w:rsidRDefault="00CF0B4C" w:rsidP="00CF0B4C">
      <w:pPr>
        <w:rPr>
          <w:color w:val="auto"/>
        </w:rPr>
      </w:pPr>
      <w:r w:rsidRPr="009D1490">
        <w:rPr>
          <w:color w:val="auto"/>
        </w:rPr>
        <w:t xml:space="preserve">The marketing expertise for the brand is quite weak in comparison to the rivals. </w:t>
      </w:r>
    </w:p>
    <w:p w14:paraId="57D34C88" w14:textId="77777777" w:rsidR="00CF0B4C" w:rsidRPr="00D33EF5" w:rsidRDefault="00CF0B4C" w:rsidP="00CF0B4C">
      <w:pPr>
        <w:rPr>
          <w:b/>
          <w:bCs/>
          <w:i/>
          <w:color w:val="auto"/>
        </w:rPr>
      </w:pPr>
      <w:r w:rsidRPr="00D33EF5">
        <w:rPr>
          <w:b/>
          <w:bCs/>
          <w:i/>
          <w:color w:val="auto"/>
        </w:rPr>
        <w:t>Opportunities for brand expansion in the UK</w:t>
      </w:r>
    </w:p>
    <w:p w14:paraId="602BEA33" w14:textId="77777777" w:rsidR="00CF0B4C" w:rsidRPr="009D1490" w:rsidRDefault="00CF0B4C" w:rsidP="00CF0B4C">
      <w:pPr>
        <w:rPr>
          <w:color w:val="auto"/>
        </w:rPr>
      </w:pPr>
      <w:r w:rsidRPr="009D1490">
        <w:rPr>
          <w:color w:val="auto"/>
        </w:rPr>
        <w:t>The scope of expansion is feasible for Delicious in the present era.</w:t>
      </w:r>
    </w:p>
    <w:p w14:paraId="0FC49CD8" w14:textId="77777777" w:rsidR="00CF0B4C" w:rsidRPr="00D33EF5" w:rsidRDefault="00CF0B4C" w:rsidP="00CF0B4C">
      <w:pPr>
        <w:rPr>
          <w:b/>
          <w:bCs/>
          <w:i/>
          <w:color w:val="auto"/>
        </w:rPr>
      </w:pPr>
      <w:r w:rsidRPr="00D33EF5">
        <w:rPr>
          <w:b/>
          <w:bCs/>
          <w:i/>
          <w:color w:val="auto"/>
        </w:rPr>
        <w:t xml:space="preserve">Brand awareness with quality services and products </w:t>
      </w:r>
    </w:p>
    <w:p w14:paraId="04C1B6AE" w14:textId="0979C719" w:rsidR="00CF0B4C" w:rsidRPr="009D1490" w:rsidRDefault="00CF0B4C" w:rsidP="00CF0B4C">
      <w:pPr>
        <w:rPr>
          <w:color w:val="auto"/>
        </w:rPr>
      </w:pPr>
      <w:r w:rsidRPr="009D1490">
        <w:rPr>
          <w:color w:val="auto"/>
        </w:rPr>
        <w:t>Improved brand awareness is essential for Delicious in the competitive market</w:t>
      </w:r>
      <w:r w:rsidR="0057795D">
        <w:rPr>
          <w:color w:val="auto"/>
        </w:rPr>
        <w:t xml:space="preserve"> (</w:t>
      </w:r>
      <w:r w:rsidR="0057795D">
        <w:rPr>
          <w:shd w:val="clear" w:color="auto" w:fill="FFFFFF"/>
        </w:rPr>
        <w:t>Kim, Bonn &amp; Cho, 2021)</w:t>
      </w:r>
      <w:r w:rsidRPr="009D1490">
        <w:rPr>
          <w:color w:val="auto"/>
        </w:rPr>
        <w:t>.</w:t>
      </w:r>
    </w:p>
    <w:p w14:paraId="1689EB22" w14:textId="77777777" w:rsidR="00CF0B4C" w:rsidRPr="00D33EF5" w:rsidRDefault="00CF0B4C" w:rsidP="00CF0B4C">
      <w:pPr>
        <w:rPr>
          <w:b/>
          <w:bCs/>
          <w:color w:val="auto"/>
        </w:rPr>
      </w:pPr>
      <w:r w:rsidRPr="00D33EF5">
        <w:rPr>
          <w:b/>
          <w:bCs/>
          <w:color w:val="auto"/>
        </w:rPr>
        <w:t>Potential supplier base</w:t>
      </w:r>
    </w:p>
    <w:p w14:paraId="440E3A7D" w14:textId="77777777" w:rsidR="00CF0B4C" w:rsidRPr="009D1490" w:rsidRDefault="00CF0B4C" w:rsidP="00CF0B4C">
      <w:pPr>
        <w:rPr>
          <w:color w:val="auto"/>
        </w:rPr>
      </w:pPr>
      <w:r w:rsidRPr="009D1490">
        <w:rPr>
          <w:color w:val="auto"/>
        </w:rPr>
        <w:t>Acquiring the supplies is quite simple for competitors of Delicious and hence it is not a rare resource.</w:t>
      </w:r>
    </w:p>
    <w:p w14:paraId="70E69DA8" w14:textId="77777777" w:rsidR="00CF0B4C" w:rsidRPr="00D33EF5" w:rsidRDefault="00CF0B4C" w:rsidP="00CF0B4C">
      <w:pPr>
        <w:rPr>
          <w:b/>
          <w:bCs/>
          <w:i/>
          <w:color w:val="auto"/>
        </w:rPr>
      </w:pPr>
      <w:r w:rsidRPr="00D33EF5">
        <w:rPr>
          <w:b/>
          <w:bCs/>
          <w:i/>
          <w:color w:val="auto"/>
        </w:rPr>
        <w:lastRenderedPageBreak/>
        <w:t>Access to resources and cheap capital</w:t>
      </w:r>
    </w:p>
    <w:p w14:paraId="5A3B2479" w14:textId="77777777" w:rsidR="00CF0B4C" w:rsidRPr="009D1490" w:rsidRDefault="00CF0B4C" w:rsidP="00CF0B4C">
      <w:pPr>
        <w:rPr>
          <w:color w:val="auto"/>
        </w:rPr>
      </w:pPr>
      <w:r w:rsidRPr="009D1490">
        <w:rPr>
          <w:color w:val="auto"/>
        </w:rPr>
        <w:t xml:space="preserve">Access to resources for Delicious is quite feasible, for being located in the UK. However, the privilege is quite equivalent for its competitors as well. </w:t>
      </w:r>
    </w:p>
    <w:p w14:paraId="29F32C45" w14:textId="77777777" w:rsidR="00CF0B4C" w:rsidRPr="00D33EF5" w:rsidRDefault="00CF0B4C" w:rsidP="00CF0B4C">
      <w:pPr>
        <w:rPr>
          <w:b/>
          <w:bCs/>
          <w:i/>
          <w:color w:val="auto"/>
        </w:rPr>
      </w:pPr>
      <w:r w:rsidRPr="00D33EF5">
        <w:rPr>
          <w:b/>
          <w:bCs/>
          <w:i/>
          <w:color w:val="auto"/>
        </w:rPr>
        <w:t>Distribution network</w:t>
      </w:r>
    </w:p>
    <w:p w14:paraId="70F625A2" w14:textId="3D4D6C72" w:rsidR="00CF0B4C" w:rsidRPr="009D1490" w:rsidRDefault="00CF0B4C" w:rsidP="00CF0B4C">
      <w:pPr>
        <w:rPr>
          <w:color w:val="auto"/>
        </w:rPr>
      </w:pPr>
      <w:r w:rsidRPr="009D1490">
        <w:rPr>
          <w:color w:val="auto"/>
        </w:rPr>
        <w:t>Despite having a feasible distribution network, Delicious cannot enjoy this resource primarily because of its lack of rarity</w:t>
      </w:r>
      <w:r w:rsidR="00FB0892">
        <w:rPr>
          <w:color w:val="auto"/>
        </w:rPr>
        <w:t xml:space="preserve"> </w:t>
      </w:r>
      <w:r w:rsidRPr="009D1490">
        <w:rPr>
          <w:color w:val="auto"/>
        </w:rPr>
        <w:t xml:space="preserve">. Competitor firms can set up their respective networks based on the model of Delicious quite easily. </w:t>
      </w:r>
    </w:p>
    <w:p w14:paraId="2E0EBE80" w14:textId="77777777" w:rsidR="00CF0B4C" w:rsidRPr="00D33EF5" w:rsidRDefault="00CF0B4C" w:rsidP="00CF0B4C">
      <w:pPr>
        <w:rPr>
          <w:b/>
          <w:bCs/>
          <w:i/>
          <w:color w:val="auto"/>
        </w:rPr>
      </w:pPr>
      <w:r w:rsidRPr="00D33EF5">
        <w:rPr>
          <w:b/>
          <w:bCs/>
          <w:i/>
          <w:color w:val="auto"/>
        </w:rPr>
        <w:t>Experienced Workforce</w:t>
      </w:r>
    </w:p>
    <w:p w14:paraId="06AEF7B7" w14:textId="77777777" w:rsidR="00CF0B4C" w:rsidRPr="009D1490" w:rsidRDefault="00CF0B4C" w:rsidP="00CF0B4C">
      <w:pPr>
        <w:rPr>
          <w:color w:val="auto"/>
        </w:rPr>
      </w:pPr>
      <w:r w:rsidRPr="009D1490">
        <w:rPr>
          <w:color w:val="auto"/>
        </w:rPr>
        <w:t xml:space="preserve">Despite being valuable and rare, this resource can be available by other companies as well. </w:t>
      </w:r>
    </w:p>
    <w:p w14:paraId="0161D856" w14:textId="77777777" w:rsidR="00CF0B4C" w:rsidRPr="00D33EF5" w:rsidRDefault="00CF0B4C" w:rsidP="00CF0B4C">
      <w:pPr>
        <w:rPr>
          <w:b/>
          <w:bCs/>
          <w:i/>
          <w:color w:val="auto"/>
        </w:rPr>
      </w:pPr>
      <w:r w:rsidRPr="00D33EF5">
        <w:rPr>
          <w:b/>
          <w:bCs/>
          <w:i/>
          <w:color w:val="auto"/>
        </w:rPr>
        <w:t>Management of Financial Resources</w:t>
      </w:r>
    </w:p>
    <w:p w14:paraId="21B51F34" w14:textId="0FED688D" w:rsidR="00CF0B4C" w:rsidRPr="009D1490" w:rsidRDefault="00E62B8F" w:rsidP="00CF0B4C">
      <w:pPr>
        <w:rPr>
          <w:color w:val="auto"/>
        </w:rPr>
      </w:pPr>
      <w:r w:rsidRPr="009D1490">
        <w:rPr>
          <w:color w:val="auto"/>
        </w:rPr>
        <w:t>Delicious</w:t>
      </w:r>
      <w:r w:rsidR="00CF0B4C" w:rsidRPr="009D1490">
        <w:rPr>
          <w:color w:val="auto"/>
        </w:rPr>
        <w:t xml:space="preserve"> management of financial resources has been quite valuable for the brand for rational processes. </w:t>
      </w:r>
    </w:p>
    <w:p w14:paraId="3C7ADE11" w14:textId="77777777" w:rsidR="00CF0B4C" w:rsidRPr="00D33EF5" w:rsidRDefault="00CF0B4C" w:rsidP="00CF0B4C">
      <w:pPr>
        <w:rPr>
          <w:b/>
          <w:bCs/>
          <w:i/>
          <w:color w:val="auto"/>
        </w:rPr>
      </w:pPr>
      <w:r w:rsidRPr="00D33EF5">
        <w:rPr>
          <w:b/>
          <w:bCs/>
          <w:i/>
          <w:color w:val="auto"/>
        </w:rPr>
        <w:t>Advertisement and promotional channels</w:t>
      </w:r>
    </w:p>
    <w:p w14:paraId="50A5FECA" w14:textId="77777777" w:rsidR="00CF0B4C" w:rsidRPr="009D1490" w:rsidRDefault="00CF0B4C" w:rsidP="00CF0B4C">
      <w:pPr>
        <w:rPr>
          <w:color w:val="auto"/>
        </w:rPr>
      </w:pPr>
      <w:r w:rsidRPr="009D1490">
        <w:rPr>
          <w:color w:val="auto"/>
        </w:rPr>
        <w:t>The advertisements and promotion of the brand is a rare resource as it is based on innovation.</w:t>
      </w:r>
    </w:p>
    <w:p w14:paraId="0B2C6DFE" w14:textId="77777777" w:rsidR="00CF0B4C" w:rsidRPr="00D33EF5" w:rsidRDefault="00CF0B4C" w:rsidP="00CF0B4C">
      <w:pPr>
        <w:rPr>
          <w:b/>
          <w:bCs/>
          <w:i/>
          <w:color w:val="auto"/>
        </w:rPr>
      </w:pPr>
      <w:r w:rsidRPr="00D33EF5">
        <w:rPr>
          <w:b/>
          <w:bCs/>
          <w:i/>
          <w:color w:val="auto"/>
        </w:rPr>
        <w:t>Data analytics and records tracking</w:t>
      </w:r>
    </w:p>
    <w:p w14:paraId="6B2080D5" w14:textId="1277CA0E" w:rsidR="00CF0B4C" w:rsidRPr="009D1490" w:rsidRDefault="00CF0B4C" w:rsidP="009012B8">
      <w:pPr>
        <w:rPr>
          <w:color w:val="auto"/>
        </w:rPr>
      </w:pPr>
      <w:r w:rsidRPr="009D1490">
        <w:rPr>
          <w:color w:val="auto"/>
        </w:rPr>
        <w:t>Data analytics activities of the brand are not very organi</w:t>
      </w:r>
      <w:r w:rsidR="00BD0625">
        <w:rPr>
          <w:color w:val="auto"/>
        </w:rPr>
        <w:t xml:space="preserve">zed and it should be improved. </w:t>
      </w:r>
    </w:p>
    <w:p w14:paraId="58FB6570" w14:textId="3530D111" w:rsidR="009012B8" w:rsidRDefault="009012B8" w:rsidP="009E35E7">
      <w:pPr>
        <w:pStyle w:val="Heading1"/>
        <w:rPr>
          <w:rFonts w:eastAsia="Arial"/>
        </w:rPr>
      </w:pPr>
      <w:bookmarkStart w:id="13" w:name="_yngtaqmngg6s"/>
      <w:bookmarkStart w:id="14" w:name="_Toc131068597"/>
      <w:bookmarkEnd w:id="13"/>
      <w:r>
        <w:rPr>
          <w:rFonts w:eastAsia="Arial"/>
        </w:rPr>
        <w:t>External Environment Scan</w:t>
      </w:r>
      <w:bookmarkEnd w:id="14"/>
    </w:p>
    <w:p w14:paraId="2CD1490D" w14:textId="7653B01C" w:rsidR="000B6AF2" w:rsidRPr="000B6AF2" w:rsidRDefault="000B6AF2" w:rsidP="000B6AF2">
      <w:r>
        <w:t>For a complete view of the environmental factors of an organisation, it is also necessary to undertake a strategic scan of the external environment</w:t>
      </w:r>
      <w:r w:rsidR="00FB0892">
        <w:t xml:space="preserve"> (</w:t>
      </w:r>
      <w:r w:rsidR="00FB0892">
        <w:rPr>
          <w:shd w:val="clear" w:color="auto" w:fill="FFFFFF"/>
        </w:rPr>
        <w:t>Kim, Bonn &amp; Cho, 2021)</w:t>
      </w:r>
      <w:r>
        <w:t xml:space="preserve">. Delicious can definitely survive the UK market with its services and quality if the company relies on benefiting from the external factors that can have an income on the overall performance of the company. As a result of this fact, PESTLE and Porter's Five Force has been considered here in this section to continue the analysis of the UK market with respect to the position of Delicious. </w:t>
      </w:r>
    </w:p>
    <w:p w14:paraId="06C676C7" w14:textId="67478776" w:rsidR="009012B8" w:rsidRDefault="009012B8" w:rsidP="000B6AF2">
      <w:pPr>
        <w:pStyle w:val="Heading2"/>
        <w:rPr>
          <w:rFonts w:eastAsia="Arial"/>
        </w:rPr>
      </w:pPr>
      <w:bookmarkStart w:id="15" w:name="_qbvt0ogfyu0n"/>
      <w:bookmarkStart w:id="16" w:name="_Toc131068598"/>
      <w:bookmarkEnd w:id="15"/>
      <w:r>
        <w:rPr>
          <w:rFonts w:eastAsia="Arial"/>
        </w:rPr>
        <w:lastRenderedPageBreak/>
        <w:t>PESTLE</w:t>
      </w:r>
      <w:bookmarkEnd w:id="16"/>
    </w:p>
    <w:tbl>
      <w:tblPr>
        <w:tblStyle w:val="Table5"/>
        <w:tblW w:w="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10"/>
        <w:gridCol w:w="5940"/>
        <w:gridCol w:w="1710"/>
      </w:tblGrid>
      <w:tr w:rsidR="009012B8" w14:paraId="54525816" w14:textId="77777777" w:rsidTr="009012B8">
        <w:tc>
          <w:tcPr>
            <w:tcW w:w="1710" w:type="dxa"/>
            <w:tcBorders>
              <w:top w:val="single" w:sz="8" w:space="0" w:color="000000"/>
              <w:left w:val="single" w:sz="8" w:space="0" w:color="000000"/>
              <w:bottom w:val="single" w:sz="8" w:space="0" w:color="000000"/>
              <w:right w:val="single" w:sz="8" w:space="0" w:color="000000"/>
            </w:tcBorders>
            <w:hideMark/>
          </w:tcPr>
          <w:p w14:paraId="06C76A4B" w14:textId="77777777" w:rsidR="009012B8" w:rsidRDefault="009012B8" w:rsidP="009012B8">
            <w:pPr>
              <w:rPr>
                <w:b/>
              </w:rPr>
            </w:pPr>
            <w:r>
              <w:rPr>
                <w:b/>
              </w:rPr>
              <w:t>Factors</w:t>
            </w:r>
          </w:p>
        </w:tc>
        <w:tc>
          <w:tcPr>
            <w:tcW w:w="5940" w:type="dxa"/>
            <w:tcBorders>
              <w:top w:val="single" w:sz="8" w:space="0" w:color="000000"/>
              <w:left w:val="single" w:sz="8" w:space="0" w:color="000000"/>
              <w:bottom w:val="single" w:sz="8" w:space="0" w:color="000000"/>
              <w:right w:val="single" w:sz="8" w:space="0" w:color="000000"/>
            </w:tcBorders>
            <w:hideMark/>
          </w:tcPr>
          <w:p w14:paraId="2B4562FD" w14:textId="77777777" w:rsidR="009012B8" w:rsidRDefault="009012B8" w:rsidP="009012B8">
            <w:pPr>
              <w:rPr>
                <w:b/>
              </w:rPr>
            </w:pPr>
            <w:r>
              <w:rPr>
                <w:b/>
              </w:rPr>
              <w:t xml:space="preserve">Description </w:t>
            </w:r>
          </w:p>
        </w:tc>
        <w:tc>
          <w:tcPr>
            <w:tcW w:w="1710" w:type="dxa"/>
            <w:tcBorders>
              <w:top w:val="single" w:sz="8" w:space="0" w:color="000000"/>
              <w:left w:val="single" w:sz="8" w:space="0" w:color="000000"/>
              <w:bottom w:val="single" w:sz="8" w:space="0" w:color="000000"/>
              <w:right w:val="single" w:sz="8" w:space="0" w:color="000000"/>
            </w:tcBorders>
            <w:hideMark/>
          </w:tcPr>
          <w:p w14:paraId="1FF3500A" w14:textId="77777777" w:rsidR="009012B8" w:rsidRDefault="009012B8" w:rsidP="009012B8">
            <w:pPr>
              <w:rPr>
                <w:b/>
              </w:rPr>
            </w:pPr>
            <w:r>
              <w:rPr>
                <w:b/>
              </w:rPr>
              <w:t>Overall Impact</w:t>
            </w:r>
          </w:p>
        </w:tc>
      </w:tr>
      <w:tr w:rsidR="009012B8" w14:paraId="61EBCBBF" w14:textId="77777777" w:rsidTr="009012B8">
        <w:tc>
          <w:tcPr>
            <w:tcW w:w="1710" w:type="dxa"/>
            <w:tcBorders>
              <w:top w:val="single" w:sz="8" w:space="0" w:color="000000"/>
              <w:left w:val="single" w:sz="8" w:space="0" w:color="000000"/>
              <w:bottom w:val="single" w:sz="8" w:space="0" w:color="000000"/>
              <w:right w:val="single" w:sz="8" w:space="0" w:color="000000"/>
            </w:tcBorders>
            <w:hideMark/>
          </w:tcPr>
          <w:p w14:paraId="760A36A1" w14:textId="77777777" w:rsidR="009012B8" w:rsidRPr="0028098F" w:rsidRDefault="009012B8" w:rsidP="009012B8">
            <w:pPr>
              <w:rPr>
                <w:i/>
              </w:rPr>
            </w:pPr>
            <w:r w:rsidRPr="0028098F">
              <w:rPr>
                <w:i/>
              </w:rPr>
              <w:t>Political</w:t>
            </w:r>
          </w:p>
        </w:tc>
        <w:tc>
          <w:tcPr>
            <w:tcW w:w="5940" w:type="dxa"/>
            <w:tcBorders>
              <w:top w:val="single" w:sz="8" w:space="0" w:color="000000"/>
              <w:left w:val="single" w:sz="8" w:space="0" w:color="000000"/>
              <w:bottom w:val="single" w:sz="8" w:space="0" w:color="000000"/>
              <w:right w:val="single" w:sz="8" w:space="0" w:color="000000"/>
            </w:tcBorders>
            <w:hideMark/>
          </w:tcPr>
          <w:p w14:paraId="00DEBB40" w14:textId="77777777" w:rsidR="009012B8" w:rsidRDefault="009012B8" w:rsidP="009012B8">
            <w:r>
              <w:t xml:space="preserve">Depending upon the political stability of the country, the business strategies of an organisation can be determined effectively. As such, changing scenarios are observed in the UK due to changing governmental policies over time. This may be a cause of impact for Delicious to be adaptable with flexible business strategies (Ansoff et al., 2018). Apart from that, taxation in the country can also have an impact on the overall quality and purchase of the restaurant. In this situation, it becomes highly important to manage the finances well and ensure hygiene and cleanliness by abiding by the safety and health guidelines in the country.  </w:t>
            </w:r>
          </w:p>
        </w:tc>
        <w:tc>
          <w:tcPr>
            <w:tcW w:w="1710" w:type="dxa"/>
            <w:tcBorders>
              <w:top w:val="single" w:sz="8" w:space="0" w:color="000000"/>
              <w:left w:val="single" w:sz="8" w:space="0" w:color="000000"/>
              <w:bottom w:val="single" w:sz="8" w:space="0" w:color="000000"/>
              <w:right w:val="single" w:sz="8" w:space="0" w:color="000000"/>
            </w:tcBorders>
            <w:hideMark/>
          </w:tcPr>
          <w:p w14:paraId="7BC223FE" w14:textId="77777777" w:rsidR="009012B8" w:rsidRDefault="009012B8" w:rsidP="009012B8">
            <w:r>
              <w:t>Low-Moderate</w:t>
            </w:r>
          </w:p>
        </w:tc>
      </w:tr>
      <w:tr w:rsidR="009012B8" w14:paraId="010C7290" w14:textId="77777777" w:rsidTr="009012B8">
        <w:tc>
          <w:tcPr>
            <w:tcW w:w="1710" w:type="dxa"/>
            <w:tcBorders>
              <w:top w:val="single" w:sz="8" w:space="0" w:color="000000"/>
              <w:left w:val="single" w:sz="8" w:space="0" w:color="000000"/>
              <w:bottom w:val="single" w:sz="8" w:space="0" w:color="000000"/>
              <w:right w:val="single" w:sz="8" w:space="0" w:color="000000"/>
            </w:tcBorders>
            <w:hideMark/>
          </w:tcPr>
          <w:p w14:paraId="2DF44929" w14:textId="77777777" w:rsidR="009012B8" w:rsidRPr="0028098F" w:rsidRDefault="009012B8" w:rsidP="009012B8">
            <w:pPr>
              <w:rPr>
                <w:i/>
              </w:rPr>
            </w:pPr>
            <w:r w:rsidRPr="0028098F">
              <w:rPr>
                <w:i/>
              </w:rPr>
              <w:t>Economic</w:t>
            </w:r>
          </w:p>
        </w:tc>
        <w:tc>
          <w:tcPr>
            <w:tcW w:w="5940" w:type="dxa"/>
            <w:tcBorders>
              <w:top w:val="single" w:sz="8" w:space="0" w:color="000000"/>
              <w:left w:val="single" w:sz="8" w:space="0" w:color="000000"/>
              <w:bottom w:val="single" w:sz="8" w:space="0" w:color="000000"/>
              <w:right w:val="single" w:sz="8" w:space="0" w:color="000000"/>
            </w:tcBorders>
            <w:hideMark/>
          </w:tcPr>
          <w:p w14:paraId="0FA77D85" w14:textId="77777777" w:rsidR="009012B8" w:rsidRDefault="009012B8" w:rsidP="009012B8">
            <w:r>
              <w:t xml:space="preserve">As observed in the UK marketplace, the growing tendency of the population towards changing trends of taste has offered scope for the restaurant sector to generate a good amount of revenue. In this case, it is essential to remember to manage growing labour costs. The assessment of Nikmah, Rahmawati &amp; Sukma (2021) presents that in such a situation, delicious needs to manage the fluctuating profits in the business. However, the unstable economic growth in the country can be a threat to the business during market development. </w:t>
            </w:r>
          </w:p>
        </w:tc>
        <w:tc>
          <w:tcPr>
            <w:tcW w:w="1710" w:type="dxa"/>
            <w:tcBorders>
              <w:top w:val="single" w:sz="8" w:space="0" w:color="000000"/>
              <w:left w:val="single" w:sz="8" w:space="0" w:color="000000"/>
              <w:bottom w:val="single" w:sz="8" w:space="0" w:color="000000"/>
              <w:right w:val="single" w:sz="8" w:space="0" w:color="000000"/>
            </w:tcBorders>
            <w:hideMark/>
          </w:tcPr>
          <w:p w14:paraId="2786FFB4" w14:textId="77777777" w:rsidR="009012B8" w:rsidRDefault="009012B8" w:rsidP="009012B8">
            <w:r>
              <w:t>Moderate</w:t>
            </w:r>
          </w:p>
        </w:tc>
      </w:tr>
      <w:tr w:rsidR="009012B8" w14:paraId="28E12500" w14:textId="77777777" w:rsidTr="009012B8">
        <w:tc>
          <w:tcPr>
            <w:tcW w:w="1710" w:type="dxa"/>
            <w:tcBorders>
              <w:top w:val="single" w:sz="8" w:space="0" w:color="000000"/>
              <w:left w:val="single" w:sz="8" w:space="0" w:color="000000"/>
              <w:bottom w:val="single" w:sz="8" w:space="0" w:color="000000"/>
              <w:right w:val="single" w:sz="8" w:space="0" w:color="000000"/>
            </w:tcBorders>
            <w:hideMark/>
          </w:tcPr>
          <w:p w14:paraId="5593AD71" w14:textId="77777777" w:rsidR="009012B8" w:rsidRPr="0028098F" w:rsidRDefault="009012B8" w:rsidP="009012B8">
            <w:pPr>
              <w:rPr>
                <w:i/>
              </w:rPr>
            </w:pPr>
            <w:r w:rsidRPr="0028098F">
              <w:rPr>
                <w:i/>
              </w:rPr>
              <w:t>Social</w:t>
            </w:r>
          </w:p>
        </w:tc>
        <w:tc>
          <w:tcPr>
            <w:tcW w:w="5940" w:type="dxa"/>
            <w:tcBorders>
              <w:top w:val="single" w:sz="8" w:space="0" w:color="000000"/>
              <w:left w:val="single" w:sz="8" w:space="0" w:color="000000"/>
              <w:bottom w:val="single" w:sz="8" w:space="0" w:color="000000"/>
              <w:right w:val="single" w:sz="8" w:space="0" w:color="000000"/>
            </w:tcBorders>
            <w:hideMark/>
          </w:tcPr>
          <w:p w14:paraId="1D71AB8F" w14:textId="77777777" w:rsidR="009012B8" w:rsidRDefault="009012B8" w:rsidP="009012B8">
            <w:r>
              <w:t xml:space="preserve">BAĞIŞ (2020) argues that growing awareness can be essential for Delicious, in this case, to survive with a robust supply-demand model in the UK market. It is essential hence for the organisation to keep in mind some social factors like population growth, cultural beliefs, and traditions for determining the setup of the potential market. In such a </w:t>
            </w:r>
            <w:r>
              <w:lastRenderedPageBreak/>
              <w:t xml:space="preserve">case, the growing awareness of organic food in the country can impact the performance of the business in the upcoming years (Zsigmond, Machová &amp; Zsigmondová, 2021). Other than that, the busy lifestyle of the people has boosted their dependency on ready-made meals. So, it can be an advantage for the company to boost its economy with ready-made food services and products. </w:t>
            </w:r>
          </w:p>
        </w:tc>
        <w:tc>
          <w:tcPr>
            <w:tcW w:w="1710" w:type="dxa"/>
            <w:tcBorders>
              <w:top w:val="single" w:sz="8" w:space="0" w:color="000000"/>
              <w:left w:val="single" w:sz="8" w:space="0" w:color="000000"/>
              <w:bottom w:val="single" w:sz="8" w:space="0" w:color="000000"/>
              <w:right w:val="single" w:sz="8" w:space="0" w:color="000000"/>
            </w:tcBorders>
            <w:hideMark/>
          </w:tcPr>
          <w:p w14:paraId="2CCF5448" w14:textId="77777777" w:rsidR="009012B8" w:rsidRDefault="009012B8" w:rsidP="009012B8">
            <w:r>
              <w:lastRenderedPageBreak/>
              <w:t>Moderate-High</w:t>
            </w:r>
          </w:p>
        </w:tc>
      </w:tr>
      <w:tr w:rsidR="009012B8" w14:paraId="757BE81E" w14:textId="77777777" w:rsidTr="009012B8">
        <w:tc>
          <w:tcPr>
            <w:tcW w:w="1710" w:type="dxa"/>
            <w:tcBorders>
              <w:top w:val="single" w:sz="8" w:space="0" w:color="000000"/>
              <w:left w:val="single" w:sz="8" w:space="0" w:color="000000"/>
              <w:bottom w:val="single" w:sz="8" w:space="0" w:color="000000"/>
              <w:right w:val="single" w:sz="8" w:space="0" w:color="000000"/>
            </w:tcBorders>
            <w:hideMark/>
          </w:tcPr>
          <w:p w14:paraId="6055387B" w14:textId="77777777" w:rsidR="009012B8" w:rsidRPr="0028098F" w:rsidRDefault="009012B8" w:rsidP="009012B8">
            <w:pPr>
              <w:rPr>
                <w:i/>
              </w:rPr>
            </w:pPr>
            <w:r w:rsidRPr="0028098F">
              <w:rPr>
                <w:i/>
              </w:rPr>
              <w:t>Technological</w:t>
            </w:r>
          </w:p>
        </w:tc>
        <w:tc>
          <w:tcPr>
            <w:tcW w:w="5940" w:type="dxa"/>
            <w:tcBorders>
              <w:top w:val="single" w:sz="8" w:space="0" w:color="000000"/>
              <w:left w:val="single" w:sz="8" w:space="0" w:color="000000"/>
              <w:bottom w:val="single" w:sz="8" w:space="0" w:color="000000"/>
              <w:right w:val="single" w:sz="8" w:space="0" w:color="000000"/>
            </w:tcBorders>
            <w:hideMark/>
          </w:tcPr>
          <w:p w14:paraId="4064AB76" w14:textId="77777777" w:rsidR="009012B8" w:rsidRDefault="009012B8" w:rsidP="009012B8">
            <w:r>
              <w:t xml:space="preserve">Technological advancement of a business plays an important role in influencing population distribution and improving communication. Considering the various technical parameters, the advancement of operating CCTV cameras, ordering food online options, and payment via smartphones have additionally opened up the path of new revenues for the restaurant sector </w:t>
            </w:r>
            <w:r>
              <w:rPr>
                <w:color w:val="222222"/>
                <w:sz w:val="20"/>
                <w:szCs w:val="20"/>
                <w:highlight w:val="white"/>
              </w:rPr>
              <w:t>(LEE, 2022)</w:t>
            </w:r>
            <w:r>
              <w:t xml:space="preserve">. As a result this fact, this has certainly increased opportunities for Delicious to focus on innovation and automation of technologies so as to generate more profit. </w:t>
            </w:r>
          </w:p>
        </w:tc>
        <w:tc>
          <w:tcPr>
            <w:tcW w:w="1710" w:type="dxa"/>
            <w:tcBorders>
              <w:top w:val="single" w:sz="8" w:space="0" w:color="000000"/>
              <w:left w:val="single" w:sz="8" w:space="0" w:color="000000"/>
              <w:bottom w:val="single" w:sz="8" w:space="0" w:color="000000"/>
              <w:right w:val="single" w:sz="8" w:space="0" w:color="000000"/>
            </w:tcBorders>
            <w:hideMark/>
          </w:tcPr>
          <w:p w14:paraId="7112B378" w14:textId="77777777" w:rsidR="009012B8" w:rsidRDefault="009012B8" w:rsidP="009012B8">
            <w:r>
              <w:t>High</w:t>
            </w:r>
          </w:p>
        </w:tc>
      </w:tr>
      <w:tr w:rsidR="009012B8" w14:paraId="0919E5FB" w14:textId="77777777" w:rsidTr="009012B8">
        <w:tc>
          <w:tcPr>
            <w:tcW w:w="1710" w:type="dxa"/>
            <w:tcBorders>
              <w:top w:val="single" w:sz="8" w:space="0" w:color="000000"/>
              <w:left w:val="single" w:sz="8" w:space="0" w:color="000000"/>
              <w:bottom w:val="single" w:sz="8" w:space="0" w:color="000000"/>
              <w:right w:val="single" w:sz="8" w:space="0" w:color="000000"/>
            </w:tcBorders>
            <w:hideMark/>
          </w:tcPr>
          <w:p w14:paraId="2D84CBE6" w14:textId="77777777" w:rsidR="009012B8" w:rsidRPr="0028098F" w:rsidRDefault="009012B8" w:rsidP="009012B8">
            <w:pPr>
              <w:rPr>
                <w:i/>
              </w:rPr>
            </w:pPr>
            <w:r w:rsidRPr="0028098F">
              <w:rPr>
                <w:i/>
              </w:rPr>
              <w:t>Legal</w:t>
            </w:r>
          </w:p>
        </w:tc>
        <w:tc>
          <w:tcPr>
            <w:tcW w:w="5940" w:type="dxa"/>
            <w:tcBorders>
              <w:top w:val="single" w:sz="8" w:space="0" w:color="000000"/>
              <w:left w:val="single" w:sz="8" w:space="0" w:color="000000"/>
              <w:bottom w:val="single" w:sz="8" w:space="0" w:color="000000"/>
              <w:right w:val="single" w:sz="8" w:space="0" w:color="000000"/>
            </w:tcBorders>
            <w:hideMark/>
          </w:tcPr>
          <w:p w14:paraId="5A8EF9EA" w14:textId="77777777" w:rsidR="009012B8" w:rsidRDefault="009012B8" w:rsidP="009012B8">
            <w:r>
              <w:t xml:space="preserve">Legal factors that are potential for the restaurant sector to consider include the safety of food products, health concerns, consumer rights, advertisements and so on. In this situation, maintaining the criteria of hygiene and food quality is significant for Delicious to ensure product safety. Apart from that, maintaining minimum daily wages adds to the welfare of the employees and ensures safety standards for them. Moreover, following the country's legislation is also essential for the organisation to consider business growth and expansion. However, any breach of governmental policies in the UK can have a significant impact on the business reputation of Delicious. </w:t>
            </w:r>
          </w:p>
        </w:tc>
        <w:tc>
          <w:tcPr>
            <w:tcW w:w="1710" w:type="dxa"/>
            <w:tcBorders>
              <w:top w:val="single" w:sz="8" w:space="0" w:color="000000"/>
              <w:left w:val="single" w:sz="8" w:space="0" w:color="000000"/>
              <w:bottom w:val="single" w:sz="8" w:space="0" w:color="000000"/>
              <w:right w:val="single" w:sz="8" w:space="0" w:color="000000"/>
            </w:tcBorders>
            <w:hideMark/>
          </w:tcPr>
          <w:p w14:paraId="3A166B29" w14:textId="77777777" w:rsidR="009012B8" w:rsidRDefault="009012B8" w:rsidP="009012B8">
            <w:r>
              <w:t>Moderate</w:t>
            </w:r>
          </w:p>
        </w:tc>
      </w:tr>
      <w:tr w:rsidR="009012B8" w14:paraId="054583C7" w14:textId="77777777" w:rsidTr="009012B8">
        <w:tc>
          <w:tcPr>
            <w:tcW w:w="1710" w:type="dxa"/>
            <w:tcBorders>
              <w:top w:val="single" w:sz="8" w:space="0" w:color="000000"/>
              <w:left w:val="single" w:sz="8" w:space="0" w:color="000000"/>
              <w:bottom w:val="single" w:sz="8" w:space="0" w:color="000000"/>
              <w:right w:val="single" w:sz="8" w:space="0" w:color="000000"/>
            </w:tcBorders>
            <w:hideMark/>
          </w:tcPr>
          <w:p w14:paraId="419878BE" w14:textId="77777777" w:rsidR="009012B8" w:rsidRPr="0028098F" w:rsidRDefault="009012B8" w:rsidP="009012B8">
            <w:pPr>
              <w:rPr>
                <w:i/>
              </w:rPr>
            </w:pPr>
            <w:r w:rsidRPr="0028098F">
              <w:rPr>
                <w:i/>
              </w:rPr>
              <w:lastRenderedPageBreak/>
              <w:t>Environmental</w:t>
            </w:r>
          </w:p>
        </w:tc>
        <w:tc>
          <w:tcPr>
            <w:tcW w:w="5940" w:type="dxa"/>
            <w:tcBorders>
              <w:top w:val="single" w:sz="8" w:space="0" w:color="000000"/>
              <w:left w:val="single" w:sz="8" w:space="0" w:color="000000"/>
              <w:bottom w:val="single" w:sz="8" w:space="0" w:color="000000"/>
              <w:right w:val="single" w:sz="8" w:space="0" w:color="000000"/>
            </w:tcBorders>
            <w:hideMark/>
          </w:tcPr>
          <w:p w14:paraId="115CF176" w14:textId="77777777" w:rsidR="009012B8" w:rsidRDefault="009012B8" w:rsidP="009012B8">
            <w:r>
              <w:t>The ongoing crisis of the environment in the UK market has certainly raised awareness of various environmental concerns for the restaurant sector as well. Carbon footprint, pollution, recycling, and scarcity of raw materials are the following concerns that can have an impact on the overall restaurant sector</w:t>
            </w:r>
            <w:r w:rsidR="00E264EF">
              <w:t xml:space="preserve"> (</w:t>
            </w:r>
            <w:r w:rsidR="00E264EF">
              <w:rPr>
                <w:color w:val="222222"/>
                <w:shd w:val="clear" w:color="auto" w:fill="FFFFFF"/>
              </w:rPr>
              <w:t xml:space="preserve">Johnson et al., </w:t>
            </w:r>
            <w:r w:rsidR="00FF071F">
              <w:rPr>
                <w:color w:val="222222"/>
                <w:shd w:val="clear" w:color="auto" w:fill="FFFFFF"/>
              </w:rPr>
              <w:t>2020)</w:t>
            </w:r>
            <w:r>
              <w:t xml:space="preserve">. The company can aid in developing new strategies to undertake waste management and recycling. Apart from that, healthy collaboration with the government can also facilitate the organisation to minimise the risks of environmental damage. </w:t>
            </w:r>
          </w:p>
        </w:tc>
        <w:tc>
          <w:tcPr>
            <w:tcW w:w="1710" w:type="dxa"/>
            <w:tcBorders>
              <w:top w:val="single" w:sz="8" w:space="0" w:color="000000"/>
              <w:left w:val="single" w:sz="8" w:space="0" w:color="000000"/>
              <w:bottom w:val="single" w:sz="8" w:space="0" w:color="000000"/>
              <w:right w:val="single" w:sz="8" w:space="0" w:color="000000"/>
            </w:tcBorders>
            <w:hideMark/>
          </w:tcPr>
          <w:p w14:paraId="35A7E694" w14:textId="77777777" w:rsidR="009012B8" w:rsidRDefault="009012B8" w:rsidP="009012B8">
            <w:r>
              <w:t>Moderate-High</w:t>
            </w:r>
          </w:p>
        </w:tc>
      </w:tr>
    </w:tbl>
    <w:p w14:paraId="79190098" w14:textId="59681349" w:rsidR="009012B8" w:rsidRDefault="009012B8" w:rsidP="000B6AF2">
      <w:pPr>
        <w:pStyle w:val="Heading2"/>
        <w:rPr>
          <w:rFonts w:eastAsia="Arial"/>
        </w:rPr>
      </w:pPr>
      <w:bookmarkStart w:id="17" w:name="_h84g2bpforl4"/>
      <w:bookmarkStart w:id="18" w:name="_Toc131068599"/>
      <w:bookmarkEnd w:id="17"/>
      <w:r>
        <w:rPr>
          <w:rFonts w:eastAsia="Arial"/>
        </w:rPr>
        <w:t>Porter’s Five Forces</w:t>
      </w:r>
      <w:bookmarkEnd w:id="18"/>
    </w:p>
    <w:tbl>
      <w:tblPr>
        <w:tblStyle w:val="Table6"/>
        <w:tblW w:w="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75"/>
        <w:gridCol w:w="1350"/>
        <w:gridCol w:w="3645"/>
        <w:gridCol w:w="3105"/>
      </w:tblGrid>
      <w:tr w:rsidR="009012B8" w14:paraId="205624D4" w14:textId="77777777" w:rsidTr="009012B8">
        <w:tc>
          <w:tcPr>
            <w:tcW w:w="1275" w:type="dxa"/>
            <w:tcBorders>
              <w:top w:val="single" w:sz="8" w:space="0" w:color="000000"/>
              <w:left w:val="single" w:sz="8" w:space="0" w:color="000000"/>
              <w:bottom w:val="single" w:sz="8" w:space="0" w:color="000000"/>
              <w:right w:val="single" w:sz="8" w:space="0" w:color="000000"/>
            </w:tcBorders>
            <w:hideMark/>
          </w:tcPr>
          <w:p w14:paraId="4F38AF5E" w14:textId="77777777" w:rsidR="009012B8" w:rsidRDefault="009012B8" w:rsidP="009E35E7">
            <w:pPr>
              <w:jc w:val="center"/>
              <w:rPr>
                <w:b/>
              </w:rPr>
            </w:pPr>
            <w:r>
              <w:rPr>
                <w:b/>
              </w:rPr>
              <w:t>Factors</w:t>
            </w:r>
          </w:p>
        </w:tc>
        <w:tc>
          <w:tcPr>
            <w:tcW w:w="1350" w:type="dxa"/>
            <w:tcBorders>
              <w:top w:val="single" w:sz="8" w:space="0" w:color="000000"/>
              <w:left w:val="single" w:sz="8" w:space="0" w:color="000000"/>
              <w:bottom w:val="single" w:sz="8" w:space="0" w:color="000000"/>
              <w:right w:val="single" w:sz="8" w:space="0" w:color="000000"/>
            </w:tcBorders>
            <w:hideMark/>
          </w:tcPr>
          <w:p w14:paraId="4CAC9592" w14:textId="77777777" w:rsidR="009012B8" w:rsidRDefault="009012B8" w:rsidP="009E35E7">
            <w:pPr>
              <w:jc w:val="center"/>
              <w:rPr>
                <w:b/>
              </w:rPr>
            </w:pPr>
            <w:r>
              <w:rPr>
                <w:b/>
              </w:rPr>
              <w:t>Type of Force</w:t>
            </w:r>
          </w:p>
        </w:tc>
        <w:tc>
          <w:tcPr>
            <w:tcW w:w="3645" w:type="dxa"/>
            <w:tcBorders>
              <w:top w:val="single" w:sz="8" w:space="0" w:color="000000"/>
              <w:left w:val="single" w:sz="8" w:space="0" w:color="000000"/>
              <w:bottom w:val="single" w:sz="8" w:space="0" w:color="000000"/>
              <w:right w:val="single" w:sz="8" w:space="0" w:color="000000"/>
            </w:tcBorders>
            <w:hideMark/>
          </w:tcPr>
          <w:p w14:paraId="13F2D583" w14:textId="77777777" w:rsidR="009012B8" w:rsidRDefault="009012B8" w:rsidP="009E35E7">
            <w:pPr>
              <w:jc w:val="center"/>
              <w:rPr>
                <w:b/>
              </w:rPr>
            </w:pPr>
            <w:r>
              <w:rPr>
                <w:b/>
              </w:rPr>
              <w:t>Analysis</w:t>
            </w:r>
          </w:p>
        </w:tc>
        <w:tc>
          <w:tcPr>
            <w:tcW w:w="3105" w:type="dxa"/>
            <w:tcBorders>
              <w:top w:val="single" w:sz="8" w:space="0" w:color="000000"/>
              <w:left w:val="single" w:sz="8" w:space="0" w:color="000000"/>
              <w:bottom w:val="single" w:sz="8" w:space="0" w:color="000000"/>
              <w:right w:val="single" w:sz="8" w:space="0" w:color="000000"/>
            </w:tcBorders>
            <w:hideMark/>
          </w:tcPr>
          <w:p w14:paraId="65F5C367" w14:textId="77777777" w:rsidR="009012B8" w:rsidRDefault="009012B8" w:rsidP="009E35E7">
            <w:pPr>
              <w:jc w:val="center"/>
              <w:rPr>
                <w:b/>
              </w:rPr>
            </w:pPr>
            <w:r>
              <w:rPr>
                <w:b/>
              </w:rPr>
              <w:t>Tackling the force</w:t>
            </w:r>
          </w:p>
        </w:tc>
      </w:tr>
      <w:tr w:rsidR="009012B8" w14:paraId="6AF40200" w14:textId="77777777" w:rsidTr="009012B8">
        <w:tc>
          <w:tcPr>
            <w:tcW w:w="1275" w:type="dxa"/>
            <w:tcBorders>
              <w:top w:val="single" w:sz="8" w:space="0" w:color="000000"/>
              <w:left w:val="single" w:sz="8" w:space="0" w:color="000000"/>
              <w:bottom w:val="single" w:sz="8" w:space="0" w:color="000000"/>
              <w:right w:val="single" w:sz="8" w:space="0" w:color="000000"/>
            </w:tcBorders>
            <w:hideMark/>
          </w:tcPr>
          <w:p w14:paraId="23CFADC3" w14:textId="77777777" w:rsidR="009012B8" w:rsidRPr="0028098F" w:rsidRDefault="0028098F" w:rsidP="009012B8">
            <w:pPr>
              <w:rPr>
                <w:i/>
              </w:rPr>
            </w:pPr>
            <w:r>
              <w:rPr>
                <w:i/>
              </w:rPr>
              <w:t>T</w:t>
            </w:r>
            <w:r w:rsidR="009012B8" w:rsidRPr="0028098F">
              <w:rPr>
                <w:i/>
              </w:rPr>
              <w:t>hreat of New Entrants</w:t>
            </w:r>
          </w:p>
        </w:tc>
        <w:tc>
          <w:tcPr>
            <w:tcW w:w="1350" w:type="dxa"/>
            <w:tcBorders>
              <w:top w:val="single" w:sz="8" w:space="0" w:color="000000"/>
              <w:left w:val="single" w:sz="8" w:space="0" w:color="000000"/>
              <w:bottom w:val="single" w:sz="8" w:space="0" w:color="000000"/>
              <w:right w:val="single" w:sz="8" w:space="0" w:color="000000"/>
            </w:tcBorders>
          </w:tcPr>
          <w:p w14:paraId="7149D606" w14:textId="77777777" w:rsidR="009012B8" w:rsidRDefault="00DE7D44" w:rsidP="00DE7D44">
            <w:pPr>
              <w:jc w:val="center"/>
            </w:pPr>
            <w:r>
              <w:t>High</w:t>
            </w:r>
          </w:p>
        </w:tc>
        <w:tc>
          <w:tcPr>
            <w:tcW w:w="3645" w:type="dxa"/>
            <w:tcBorders>
              <w:top w:val="single" w:sz="8" w:space="0" w:color="000000"/>
              <w:left w:val="single" w:sz="8" w:space="0" w:color="000000"/>
              <w:bottom w:val="single" w:sz="8" w:space="0" w:color="000000"/>
              <w:right w:val="single" w:sz="8" w:space="0" w:color="000000"/>
            </w:tcBorders>
            <w:hideMark/>
          </w:tcPr>
          <w:p w14:paraId="38A48942" w14:textId="77777777" w:rsidR="009012B8" w:rsidRDefault="009012B8" w:rsidP="009012B8">
            <w:r>
              <w:t xml:space="preserve">Leading innovation in the restaurant sector as per the changing trends of food taste and quality can have an overall pressure on Delicious with the threat of new entrants. Other than that, the threat of new entrants can be significantly high for the company if Delicious fails to maintain a new value proposition for the customers and keep an affordable pricing strategy. </w:t>
            </w:r>
          </w:p>
        </w:tc>
        <w:tc>
          <w:tcPr>
            <w:tcW w:w="3105" w:type="dxa"/>
            <w:tcBorders>
              <w:top w:val="single" w:sz="8" w:space="0" w:color="000000"/>
              <w:left w:val="single" w:sz="8" w:space="0" w:color="000000"/>
              <w:bottom w:val="single" w:sz="8" w:space="0" w:color="000000"/>
              <w:right w:val="single" w:sz="8" w:space="0" w:color="000000"/>
            </w:tcBorders>
            <w:hideMark/>
          </w:tcPr>
          <w:p w14:paraId="1B32842B" w14:textId="77777777" w:rsidR="009012B8" w:rsidRDefault="009012B8" w:rsidP="009012B8">
            <w:r>
              <w:t>It is essential for the organisation to be an established player by maintaining a cost leadership strategy.</w:t>
            </w:r>
          </w:p>
          <w:p w14:paraId="7C051B44" w14:textId="77777777" w:rsidR="009012B8" w:rsidRDefault="009012B8" w:rsidP="009012B8">
            <w:r>
              <w:t>Innovation of new food products with changing tastes in the marketplace is essential.</w:t>
            </w:r>
          </w:p>
        </w:tc>
      </w:tr>
      <w:tr w:rsidR="009012B8" w14:paraId="52F4786F" w14:textId="77777777" w:rsidTr="009012B8">
        <w:tc>
          <w:tcPr>
            <w:tcW w:w="1275" w:type="dxa"/>
            <w:tcBorders>
              <w:top w:val="single" w:sz="8" w:space="0" w:color="000000"/>
              <w:left w:val="single" w:sz="8" w:space="0" w:color="000000"/>
              <w:bottom w:val="single" w:sz="8" w:space="0" w:color="000000"/>
              <w:right w:val="single" w:sz="8" w:space="0" w:color="000000"/>
            </w:tcBorders>
            <w:hideMark/>
          </w:tcPr>
          <w:p w14:paraId="2DFDB569" w14:textId="77777777" w:rsidR="009012B8" w:rsidRPr="0028098F" w:rsidRDefault="009012B8" w:rsidP="009012B8">
            <w:pPr>
              <w:rPr>
                <w:i/>
              </w:rPr>
            </w:pPr>
            <w:r w:rsidRPr="0028098F">
              <w:rPr>
                <w:i/>
              </w:rPr>
              <w:t>Threat of Substitutes</w:t>
            </w:r>
          </w:p>
        </w:tc>
        <w:tc>
          <w:tcPr>
            <w:tcW w:w="1350" w:type="dxa"/>
            <w:tcBorders>
              <w:top w:val="single" w:sz="8" w:space="0" w:color="000000"/>
              <w:left w:val="single" w:sz="8" w:space="0" w:color="000000"/>
              <w:bottom w:val="single" w:sz="8" w:space="0" w:color="000000"/>
              <w:right w:val="single" w:sz="8" w:space="0" w:color="000000"/>
            </w:tcBorders>
          </w:tcPr>
          <w:p w14:paraId="792536E9" w14:textId="77777777" w:rsidR="009012B8" w:rsidRDefault="00DE7D44" w:rsidP="00DE7D44">
            <w:pPr>
              <w:jc w:val="center"/>
            </w:pPr>
            <w:r>
              <w:t>High</w:t>
            </w:r>
          </w:p>
        </w:tc>
        <w:tc>
          <w:tcPr>
            <w:tcW w:w="3645" w:type="dxa"/>
            <w:tcBorders>
              <w:top w:val="single" w:sz="8" w:space="0" w:color="000000"/>
              <w:left w:val="single" w:sz="8" w:space="0" w:color="000000"/>
              <w:bottom w:val="single" w:sz="8" w:space="0" w:color="000000"/>
              <w:right w:val="single" w:sz="8" w:space="0" w:color="000000"/>
            </w:tcBorders>
            <w:hideMark/>
          </w:tcPr>
          <w:p w14:paraId="23B88A92" w14:textId="77777777" w:rsidR="009012B8" w:rsidRDefault="009012B8" w:rsidP="009012B8">
            <w:r>
              <w:t xml:space="preserve">A unique value proposition for the customers is quite essential in order to improve the opportunity for </w:t>
            </w:r>
            <w:r>
              <w:lastRenderedPageBreak/>
              <w:t>Delicious in the UK marketplace. As such, providing a unique experience for hospitality and a unique taste in food products will be essential in order to attract the target market</w:t>
            </w:r>
            <w:r w:rsidR="00FF071F">
              <w:t xml:space="preserve"> (</w:t>
            </w:r>
            <w:r w:rsidR="00FF071F">
              <w:rPr>
                <w:color w:val="222222"/>
                <w:shd w:val="clear" w:color="auto" w:fill="FFFFFF"/>
              </w:rPr>
              <w:t>Porter, 1997)</w:t>
            </w:r>
            <w:r>
              <w:t>. Otherwise, failing to meet customer needs can have a bigger impact on the overall profitability of the business in the restaurant sector. This can lead to the switching of customers for alternatives or substitutes of taste.</w:t>
            </w:r>
          </w:p>
        </w:tc>
        <w:tc>
          <w:tcPr>
            <w:tcW w:w="3105" w:type="dxa"/>
            <w:tcBorders>
              <w:top w:val="single" w:sz="8" w:space="0" w:color="000000"/>
              <w:left w:val="single" w:sz="8" w:space="0" w:color="000000"/>
              <w:bottom w:val="single" w:sz="8" w:space="0" w:color="000000"/>
              <w:right w:val="single" w:sz="8" w:space="0" w:color="000000"/>
            </w:tcBorders>
            <w:hideMark/>
          </w:tcPr>
          <w:p w14:paraId="79A8DBAD" w14:textId="77777777" w:rsidR="009012B8" w:rsidRDefault="009012B8" w:rsidP="009012B8">
            <w:r>
              <w:lastRenderedPageBreak/>
              <w:t>Increasing switching costs of customers.</w:t>
            </w:r>
          </w:p>
          <w:p w14:paraId="5E00777A" w14:textId="77777777" w:rsidR="009012B8" w:rsidRDefault="009012B8" w:rsidP="009012B8">
            <w:r>
              <w:lastRenderedPageBreak/>
              <w:t xml:space="preserve">It is essential to be service oriented as well along with product oriented. </w:t>
            </w:r>
          </w:p>
        </w:tc>
      </w:tr>
      <w:tr w:rsidR="009012B8" w14:paraId="652FA978" w14:textId="77777777" w:rsidTr="009012B8">
        <w:tc>
          <w:tcPr>
            <w:tcW w:w="1275" w:type="dxa"/>
            <w:tcBorders>
              <w:top w:val="single" w:sz="8" w:space="0" w:color="000000"/>
              <w:left w:val="single" w:sz="8" w:space="0" w:color="000000"/>
              <w:bottom w:val="single" w:sz="8" w:space="0" w:color="000000"/>
              <w:right w:val="single" w:sz="8" w:space="0" w:color="000000"/>
            </w:tcBorders>
            <w:hideMark/>
          </w:tcPr>
          <w:p w14:paraId="07BD107F" w14:textId="77777777" w:rsidR="009012B8" w:rsidRPr="0028098F" w:rsidRDefault="009012B8" w:rsidP="009012B8">
            <w:pPr>
              <w:rPr>
                <w:i/>
              </w:rPr>
            </w:pPr>
            <w:r w:rsidRPr="0028098F">
              <w:rPr>
                <w:i/>
              </w:rPr>
              <w:lastRenderedPageBreak/>
              <w:t>Bargaining Power of Buyers</w:t>
            </w:r>
          </w:p>
        </w:tc>
        <w:tc>
          <w:tcPr>
            <w:tcW w:w="1350" w:type="dxa"/>
            <w:tcBorders>
              <w:top w:val="single" w:sz="8" w:space="0" w:color="000000"/>
              <w:left w:val="single" w:sz="8" w:space="0" w:color="000000"/>
              <w:bottom w:val="single" w:sz="8" w:space="0" w:color="000000"/>
              <w:right w:val="single" w:sz="8" w:space="0" w:color="000000"/>
            </w:tcBorders>
          </w:tcPr>
          <w:p w14:paraId="7B2E8743" w14:textId="77777777" w:rsidR="009012B8" w:rsidRDefault="00DE7D44" w:rsidP="00DE7D44">
            <w:pPr>
              <w:jc w:val="center"/>
            </w:pPr>
            <w:r>
              <w:t>Moderate</w:t>
            </w:r>
          </w:p>
        </w:tc>
        <w:tc>
          <w:tcPr>
            <w:tcW w:w="3645" w:type="dxa"/>
            <w:tcBorders>
              <w:top w:val="single" w:sz="8" w:space="0" w:color="000000"/>
              <w:left w:val="single" w:sz="8" w:space="0" w:color="000000"/>
              <w:bottom w:val="single" w:sz="8" w:space="0" w:color="000000"/>
              <w:right w:val="single" w:sz="8" w:space="0" w:color="000000"/>
            </w:tcBorders>
            <w:hideMark/>
          </w:tcPr>
          <w:p w14:paraId="43081F35" w14:textId="77777777" w:rsidR="009012B8" w:rsidRDefault="009012B8" w:rsidP="009012B8">
            <w:r>
              <w:t>The growing population has a direct impact on the sector with increasing demands which need to be balanced with adequate delivery and supplies. In such a citation, it is essential to maintain minimum pricing for increasing profitability in the long run</w:t>
            </w:r>
            <w:r w:rsidR="00FF071F">
              <w:t xml:space="preserve"> (Koch &amp; </w:t>
            </w:r>
            <w:proofErr w:type="spellStart"/>
            <w:r w:rsidR="00FF071F">
              <w:t>Windsperger</w:t>
            </w:r>
            <w:proofErr w:type="spellEnd"/>
            <w:r w:rsidR="00FF071F">
              <w:t>, 2017)</w:t>
            </w:r>
            <w:r>
              <w:t>.</w:t>
            </w:r>
          </w:p>
        </w:tc>
        <w:tc>
          <w:tcPr>
            <w:tcW w:w="3105" w:type="dxa"/>
            <w:tcBorders>
              <w:top w:val="single" w:sz="8" w:space="0" w:color="000000"/>
              <w:left w:val="single" w:sz="8" w:space="0" w:color="000000"/>
              <w:bottom w:val="single" w:sz="8" w:space="0" w:color="000000"/>
              <w:right w:val="single" w:sz="8" w:space="0" w:color="000000"/>
            </w:tcBorders>
            <w:hideMark/>
          </w:tcPr>
          <w:p w14:paraId="29A2167D" w14:textId="77777777" w:rsidR="009012B8" w:rsidRDefault="009012B8" w:rsidP="009012B8">
            <w:r>
              <w:t xml:space="preserve">Delicious can also consider improvement in the promotional strategies in order to attract a long-lasting customer base. </w:t>
            </w:r>
          </w:p>
          <w:p w14:paraId="4A4571E8" w14:textId="77777777" w:rsidR="009012B8" w:rsidRDefault="009012B8" w:rsidP="009012B8">
            <w:r>
              <w:t xml:space="preserve">The rapid innovation of products with offerings and discounts. </w:t>
            </w:r>
          </w:p>
        </w:tc>
      </w:tr>
      <w:tr w:rsidR="009012B8" w14:paraId="5322BB14" w14:textId="77777777" w:rsidTr="009012B8">
        <w:tc>
          <w:tcPr>
            <w:tcW w:w="1275" w:type="dxa"/>
            <w:tcBorders>
              <w:top w:val="single" w:sz="8" w:space="0" w:color="000000"/>
              <w:left w:val="single" w:sz="8" w:space="0" w:color="000000"/>
              <w:bottom w:val="single" w:sz="8" w:space="0" w:color="000000"/>
              <w:right w:val="single" w:sz="8" w:space="0" w:color="000000"/>
            </w:tcBorders>
            <w:hideMark/>
          </w:tcPr>
          <w:p w14:paraId="708558C7" w14:textId="77777777" w:rsidR="009012B8" w:rsidRPr="0028098F" w:rsidRDefault="009012B8" w:rsidP="009012B8">
            <w:pPr>
              <w:rPr>
                <w:i/>
              </w:rPr>
            </w:pPr>
            <w:r w:rsidRPr="0028098F">
              <w:rPr>
                <w:i/>
              </w:rPr>
              <w:t>Bargaining Power of Suppliers</w:t>
            </w:r>
          </w:p>
        </w:tc>
        <w:tc>
          <w:tcPr>
            <w:tcW w:w="1350" w:type="dxa"/>
            <w:tcBorders>
              <w:top w:val="single" w:sz="8" w:space="0" w:color="000000"/>
              <w:left w:val="single" w:sz="8" w:space="0" w:color="000000"/>
              <w:bottom w:val="single" w:sz="8" w:space="0" w:color="000000"/>
              <w:right w:val="single" w:sz="8" w:space="0" w:color="000000"/>
            </w:tcBorders>
          </w:tcPr>
          <w:p w14:paraId="46ABB19E" w14:textId="77777777" w:rsidR="009012B8" w:rsidRDefault="00DE7D44" w:rsidP="00DE7D44">
            <w:pPr>
              <w:jc w:val="center"/>
            </w:pPr>
            <w:r>
              <w:t>Low</w:t>
            </w:r>
          </w:p>
        </w:tc>
        <w:tc>
          <w:tcPr>
            <w:tcW w:w="3645" w:type="dxa"/>
            <w:tcBorders>
              <w:top w:val="single" w:sz="8" w:space="0" w:color="000000"/>
              <w:left w:val="single" w:sz="8" w:space="0" w:color="000000"/>
              <w:bottom w:val="single" w:sz="8" w:space="0" w:color="000000"/>
              <w:right w:val="single" w:sz="8" w:space="0" w:color="000000"/>
            </w:tcBorders>
            <w:hideMark/>
          </w:tcPr>
          <w:p w14:paraId="43C9E6D2" w14:textId="77777777" w:rsidR="009012B8" w:rsidRDefault="009012B8" w:rsidP="009012B8">
            <w:r>
              <w:t xml:space="preserve">As the supply chain operations are currently dominant in the UK market, Delicious needs to utilise this as an opportunity to improve its SCM operations. Furthermore, the company also needs to develop its negotiation power for extracting higher prices in the market and lowering the bargaining power of suppliers (Hoseinzadeh Shahri, </w:t>
            </w:r>
            <w:r>
              <w:lastRenderedPageBreak/>
              <w:t xml:space="preserve">Khodabandelou &amp; Moshkdanian, 2019). </w:t>
            </w:r>
          </w:p>
        </w:tc>
        <w:tc>
          <w:tcPr>
            <w:tcW w:w="3105" w:type="dxa"/>
            <w:tcBorders>
              <w:top w:val="single" w:sz="8" w:space="0" w:color="000000"/>
              <w:left w:val="single" w:sz="8" w:space="0" w:color="000000"/>
              <w:bottom w:val="single" w:sz="8" w:space="0" w:color="000000"/>
              <w:right w:val="single" w:sz="8" w:space="0" w:color="000000"/>
            </w:tcBorders>
            <w:hideMark/>
          </w:tcPr>
          <w:p w14:paraId="33A8D9C3" w14:textId="77777777" w:rsidR="009012B8" w:rsidRDefault="009012B8" w:rsidP="009012B8">
            <w:r>
              <w:lastRenderedPageBreak/>
              <w:t xml:space="preserve">It is essential to increase the number of suppliers. </w:t>
            </w:r>
          </w:p>
          <w:p w14:paraId="6FB6CEA6" w14:textId="77777777" w:rsidR="009012B8" w:rsidRDefault="009012B8" w:rsidP="009012B8">
            <w:r>
              <w:t xml:space="preserve">The company needs to have an improvement in the experimentation of product design with duffer raw materials. </w:t>
            </w:r>
          </w:p>
        </w:tc>
      </w:tr>
      <w:tr w:rsidR="009012B8" w14:paraId="4294E4C5" w14:textId="77777777" w:rsidTr="009012B8">
        <w:tc>
          <w:tcPr>
            <w:tcW w:w="1275" w:type="dxa"/>
            <w:tcBorders>
              <w:top w:val="single" w:sz="8" w:space="0" w:color="000000"/>
              <w:left w:val="single" w:sz="8" w:space="0" w:color="000000"/>
              <w:bottom w:val="single" w:sz="8" w:space="0" w:color="000000"/>
              <w:right w:val="single" w:sz="8" w:space="0" w:color="000000"/>
            </w:tcBorders>
            <w:hideMark/>
          </w:tcPr>
          <w:p w14:paraId="766FC302" w14:textId="77777777" w:rsidR="009012B8" w:rsidRPr="0028098F" w:rsidRDefault="009012B8" w:rsidP="009012B8">
            <w:pPr>
              <w:rPr>
                <w:i/>
              </w:rPr>
            </w:pPr>
            <w:r w:rsidRPr="0028098F">
              <w:rPr>
                <w:i/>
              </w:rPr>
              <w:t>Rivalry among competitors</w:t>
            </w:r>
          </w:p>
        </w:tc>
        <w:tc>
          <w:tcPr>
            <w:tcW w:w="1350" w:type="dxa"/>
            <w:tcBorders>
              <w:top w:val="single" w:sz="8" w:space="0" w:color="000000"/>
              <w:left w:val="single" w:sz="8" w:space="0" w:color="000000"/>
              <w:bottom w:val="single" w:sz="8" w:space="0" w:color="000000"/>
              <w:right w:val="single" w:sz="8" w:space="0" w:color="000000"/>
            </w:tcBorders>
          </w:tcPr>
          <w:p w14:paraId="38990E46" w14:textId="77777777" w:rsidR="009012B8" w:rsidRDefault="00DE7D44" w:rsidP="00DE7D44">
            <w:pPr>
              <w:jc w:val="center"/>
            </w:pPr>
            <w:r>
              <w:t>Moderate</w:t>
            </w:r>
          </w:p>
        </w:tc>
        <w:tc>
          <w:tcPr>
            <w:tcW w:w="3645" w:type="dxa"/>
            <w:tcBorders>
              <w:top w:val="single" w:sz="8" w:space="0" w:color="000000"/>
              <w:left w:val="single" w:sz="8" w:space="0" w:color="000000"/>
              <w:bottom w:val="single" w:sz="8" w:space="0" w:color="000000"/>
              <w:right w:val="single" w:sz="8" w:space="0" w:color="000000"/>
            </w:tcBorders>
            <w:hideMark/>
          </w:tcPr>
          <w:p w14:paraId="62C578A8" w14:textId="77777777" w:rsidR="009012B8" w:rsidRDefault="009012B8" w:rsidP="00FF071F">
            <w:r>
              <w:t>In this situation, the primary criterion for Delicious forms is to ensure hygiene and cleanliness. At the same time, to coordinate with the price management of the food products, it also becomes essential for the business to balance the fluctuating taxes on raw ingredients and materials. This can aid the organisation in achieving a good competitive edge among potential competitors in SME restaurant chains</w:t>
            </w:r>
            <w:r w:rsidR="00FF071F">
              <w:t xml:space="preserve"> (</w:t>
            </w:r>
            <w:r w:rsidR="00FF071F">
              <w:rPr>
                <w:color w:val="222222"/>
                <w:shd w:val="clear" w:color="auto" w:fill="FFFFFF"/>
              </w:rPr>
              <w:t>Porter, 1997)</w:t>
            </w:r>
            <w:r>
              <w:t xml:space="preserve">. </w:t>
            </w:r>
          </w:p>
        </w:tc>
        <w:tc>
          <w:tcPr>
            <w:tcW w:w="3105" w:type="dxa"/>
            <w:tcBorders>
              <w:top w:val="single" w:sz="8" w:space="0" w:color="000000"/>
              <w:left w:val="single" w:sz="8" w:space="0" w:color="000000"/>
              <w:bottom w:val="single" w:sz="8" w:space="0" w:color="000000"/>
              <w:right w:val="single" w:sz="8" w:space="0" w:color="000000"/>
            </w:tcBorders>
            <w:hideMark/>
          </w:tcPr>
          <w:p w14:paraId="4CB2AE15" w14:textId="77777777" w:rsidR="009012B8" w:rsidRDefault="009012B8" w:rsidP="009012B8">
            <w:r>
              <w:t xml:space="preserve">Shift towards sustainability initiatives can have long-term benefits for Delicious in the long run. </w:t>
            </w:r>
          </w:p>
          <w:p w14:paraId="7DCD286D" w14:textId="77777777" w:rsidR="009012B8" w:rsidRDefault="009012B8" w:rsidP="009012B8">
            <w:r>
              <w:t xml:space="preserve">Building sustainable differentiation with cost leadership to improve market share. </w:t>
            </w:r>
          </w:p>
        </w:tc>
      </w:tr>
    </w:tbl>
    <w:p w14:paraId="6519271E" w14:textId="77777777" w:rsidR="009012B8" w:rsidRDefault="009012B8" w:rsidP="00BE6CDD">
      <w:pPr>
        <w:pStyle w:val="Heading1"/>
        <w:rPr>
          <w:rFonts w:eastAsia="Arial"/>
        </w:rPr>
      </w:pPr>
      <w:bookmarkStart w:id="19" w:name="_bc8gflfhfc4g"/>
      <w:bookmarkStart w:id="20" w:name="_Toc131068600"/>
      <w:bookmarkEnd w:id="19"/>
      <w:r>
        <w:rPr>
          <w:rFonts w:eastAsia="Arial"/>
        </w:rPr>
        <w:t>Stakeholder Analysis</w:t>
      </w:r>
      <w:bookmarkEnd w:id="20"/>
      <w:r>
        <w:rPr>
          <w:rFonts w:eastAsia="Arial"/>
        </w:rPr>
        <w:t xml:space="preserve"> </w:t>
      </w:r>
    </w:p>
    <w:p w14:paraId="10FE83AA" w14:textId="77777777" w:rsidR="009012B8" w:rsidRDefault="009012B8" w:rsidP="009012B8">
      <w:pPr>
        <w:rPr>
          <w:rFonts w:eastAsia="Arial"/>
        </w:rPr>
      </w:pPr>
      <w:r>
        <w:t>The operational process of Delicious is going to be quite crucial for the next 2 years as the firm wants to expand its business in various new locations. In this procedure, gaining stakeholder satisfaction would be the utmost requirement for the business in terms of financial and operational stability (Gavurova et al., 2020). The assessment of various stakeholders who are somehow associated with Delicious is necessary to analyse in order to consider the strategic growth options for the business. Investigation of different stakeholders will be significant for Delicious to evaluate different choices and needs of the market.</w:t>
      </w:r>
    </w:p>
    <w:p w14:paraId="0F0DDB77" w14:textId="77777777" w:rsidR="009012B8" w:rsidRDefault="009012B8" w:rsidP="00BE6CDD">
      <w:pPr>
        <w:pStyle w:val="Heading2"/>
        <w:rPr>
          <w:rFonts w:eastAsia="Arial"/>
        </w:rPr>
      </w:pPr>
      <w:bookmarkStart w:id="21" w:name="_hbl3vvgrk5y"/>
      <w:bookmarkStart w:id="22" w:name="_Toc131068601"/>
      <w:bookmarkEnd w:id="21"/>
      <w:r>
        <w:rPr>
          <w:rFonts w:eastAsia="Arial"/>
        </w:rPr>
        <w:t>Evaluation of the Approach of Delicious through Stakeholder Management Theory</w:t>
      </w:r>
      <w:bookmarkEnd w:id="22"/>
    </w:p>
    <w:p w14:paraId="21A91B61" w14:textId="77777777" w:rsidR="009012B8" w:rsidRDefault="009012B8" w:rsidP="009012B8">
      <w:pPr>
        <w:rPr>
          <w:rFonts w:eastAsia="Arial"/>
        </w:rPr>
      </w:pPr>
      <w:r>
        <w:t>According to Ed Freedman, the father of Stakeholder Theory, Stakeholders are the entities “who affect the achievement of an organisation's objectives or who are affected by the achievement of an organisation's objectives”. Additionally, the stakeholder management theory also focuses on creating equal values for all the stakeholders of the business and not just the shareholders (Luo &amp; Yu, 2022). Hence, it would be quite essential for Delicious to take care of these aspects in order to ensure sustainable progress in the business process.</w:t>
      </w:r>
    </w:p>
    <w:p w14:paraId="6F8C2616" w14:textId="77777777" w:rsidR="009012B8" w:rsidRDefault="009012B8" w:rsidP="009012B8"/>
    <w:p w14:paraId="6E9E0FA1" w14:textId="77777777" w:rsidR="009012B8" w:rsidRDefault="009012B8" w:rsidP="00C93919">
      <w:pPr>
        <w:jc w:val="center"/>
      </w:pPr>
      <w:r>
        <w:rPr>
          <w:noProof/>
          <w:lang w:val="en-IN" w:eastAsia="en-IN"/>
        </w:rPr>
        <w:drawing>
          <wp:inline distT="0" distB="0" distL="0" distR="0" wp14:anchorId="3300B75D" wp14:editId="3D8744B3">
            <wp:extent cx="2849880" cy="194310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49880" cy="1943100"/>
                    </a:xfrm>
                    <a:prstGeom prst="rect">
                      <a:avLst/>
                    </a:prstGeom>
                    <a:noFill/>
                    <a:ln>
                      <a:noFill/>
                    </a:ln>
                  </pic:spPr>
                </pic:pic>
              </a:graphicData>
            </a:graphic>
          </wp:inline>
        </w:drawing>
      </w:r>
    </w:p>
    <w:p w14:paraId="40CA7439" w14:textId="77777777" w:rsidR="009012B8" w:rsidRPr="00C93919" w:rsidRDefault="009012B8" w:rsidP="00C93919">
      <w:pPr>
        <w:jc w:val="center"/>
        <w:rPr>
          <w:b/>
        </w:rPr>
      </w:pPr>
      <w:r w:rsidRPr="00C93919">
        <w:rPr>
          <w:b/>
        </w:rPr>
        <w:t>Figure</w:t>
      </w:r>
      <w:r w:rsidR="00C93919">
        <w:rPr>
          <w:b/>
        </w:rPr>
        <w:t xml:space="preserve"> 1</w:t>
      </w:r>
      <w:r w:rsidRPr="00C93919">
        <w:rPr>
          <w:b/>
        </w:rPr>
        <w:t>: Traditional Stakeholder Business Model</w:t>
      </w:r>
    </w:p>
    <w:p w14:paraId="31D9755E" w14:textId="77777777" w:rsidR="009012B8" w:rsidRDefault="009012B8" w:rsidP="00C93919">
      <w:pPr>
        <w:jc w:val="center"/>
      </w:pPr>
      <w:r>
        <w:t xml:space="preserve">(Source: </w:t>
      </w:r>
      <w:r w:rsidRPr="00F46138">
        <w:rPr>
          <w:color w:val="222222"/>
          <w:szCs w:val="20"/>
          <w:highlight w:val="white"/>
        </w:rPr>
        <w:t>Enders et al., 2009)</w:t>
      </w:r>
    </w:p>
    <w:p w14:paraId="7E7855A3" w14:textId="77777777" w:rsidR="009012B8" w:rsidRDefault="009012B8" w:rsidP="009012B8">
      <w:r>
        <w:t>The evaluation of the stakeholder management strategies of Delicious would be related to the aspects that have been presen</w:t>
      </w:r>
      <w:r w:rsidR="009238E5">
        <w:t xml:space="preserve">ted in the above-shown diagram. </w:t>
      </w:r>
      <w:r>
        <w:t>BAĞIŞ (2021) argues that Delicious should manage the stakeholders as per their indivi</w:t>
      </w:r>
      <w:r w:rsidR="009238E5">
        <w:t xml:space="preserve">dual power and influence index. </w:t>
      </w:r>
      <w:r>
        <w:t>The organisation should try for the profit maximisation of all the individual stakeholders (as per their respective requirements)</w:t>
      </w:r>
    </w:p>
    <w:p w14:paraId="697A3AC9" w14:textId="77777777" w:rsidR="009012B8" w:rsidRDefault="009012B8" w:rsidP="00BE6CDD">
      <w:pPr>
        <w:pStyle w:val="Heading2"/>
        <w:rPr>
          <w:rFonts w:eastAsia="Arial"/>
        </w:rPr>
      </w:pPr>
      <w:bookmarkStart w:id="23" w:name="_laqiy612vc63"/>
      <w:bookmarkStart w:id="24" w:name="_Toc131068602"/>
      <w:bookmarkEnd w:id="23"/>
      <w:r>
        <w:rPr>
          <w:rFonts w:eastAsia="Arial"/>
        </w:rPr>
        <w:t>Stakeholder Management Plan</w:t>
      </w:r>
      <w:bookmarkEnd w:id="24"/>
    </w:p>
    <w:p w14:paraId="112E1281" w14:textId="77777777" w:rsidR="009012B8" w:rsidRPr="00BE6CDD" w:rsidRDefault="009012B8" w:rsidP="009012B8">
      <w:pPr>
        <w:rPr>
          <w:rFonts w:eastAsia="Arial"/>
        </w:rPr>
      </w:pPr>
      <w:r>
        <w:t xml:space="preserve">Barney (1991) has opined that categorising the stakeholders as internal and external will be further useful for the company to consider plans for communicating with them and keeping them satisfied with the business performance. Some of the essential stakeholders have been represented who are beneficial for the organisation to grab new opportunities for growth for the business. </w:t>
      </w:r>
    </w:p>
    <w:tbl>
      <w:tblPr>
        <w:tblStyle w:val="Table7"/>
        <w:tblW w:w="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9012B8" w14:paraId="0A4FDB9D" w14:textId="77777777" w:rsidTr="009012B8">
        <w:tc>
          <w:tcPr>
            <w:tcW w:w="1560" w:type="dxa"/>
            <w:tcBorders>
              <w:top w:val="single" w:sz="8" w:space="0" w:color="000000"/>
              <w:left w:val="single" w:sz="8" w:space="0" w:color="000000"/>
              <w:bottom w:val="single" w:sz="8" w:space="0" w:color="000000"/>
              <w:right w:val="single" w:sz="8" w:space="0" w:color="000000"/>
            </w:tcBorders>
            <w:hideMark/>
          </w:tcPr>
          <w:p w14:paraId="2F889E67" w14:textId="77777777" w:rsidR="009012B8" w:rsidRDefault="009012B8" w:rsidP="00BE6CDD">
            <w:pPr>
              <w:jc w:val="center"/>
              <w:rPr>
                <w:b/>
              </w:rPr>
            </w:pPr>
            <w:r>
              <w:rPr>
                <w:b/>
              </w:rPr>
              <w:t>Stakeholder name</w:t>
            </w:r>
          </w:p>
        </w:tc>
        <w:tc>
          <w:tcPr>
            <w:tcW w:w="1560" w:type="dxa"/>
            <w:tcBorders>
              <w:top w:val="single" w:sz="8" w:space="0" w:color="000000"/>
              <w:left w:val="single" w:sz="8" w:space="0" w:color="000000"/>
              <w:bottom w:val="single" w:sz="8" w:space="0" w:color="000000"/>
              <w:right w:val="single" w:sz="8" w:space="0" w:color="000000"/>
            </w:tcBorders>
            <w:hideMark/>
          </w:tcPr>
          <w:p w14:paraId="2731B075" w14:textId="77777777" w:rsidR="009012B8" w:rsidRDefault="009012B8" w:rsidP="00BE6CDD">
            <w:pPr>
              <w:jc w:val="center"/>
              <w:rPr>
                <w:b/>
              </w:rPr>
            </w:pPr>
            <w:r>
              <w:rPr>
                <w:b/>
              </w:rPr>
              <w:t>Category</w:t>
            </w:r>
          </w:p>
        </w:tc>
        <w:tc>
          <w:tcPr>
            <w:tcW w:w="1560" w:type="dxa"/>
            <w:tcBorders>
              <w:top w:val="single" w:sz="8" w:space="0" w:color="000000"/>
              <w:left w:val="single" w:sz="8" w:space="0" w:color="000000"/>
              <w:bottom w:val="single" w:sz="8" w:space="0" w:color="000000"/>
              <w:right w:val="single" w:sz="8" w:space="0" w:color="000000"/>
            </w:tcBorders>
            <w:hideMark/>
          </w:tcPr>
          <w:p w14:paraId="384B4694" w14:textId="77777777" w:rsidR="009012B8" w:rsidRDefault="009012B8" w:rsidP="00BE6CDD">
            <w:pPr>
              <w:jc w:val="center"/>
              <w:rPr>
                <w:b/>
              </w:rPr>
            </w:pPr>
            <w:r>
              <w:rPr>
                <w:b/>
              </w:rPr>
              <w:t>Influence</w:t>
            </w:r>
          </w:p>
        </w:tc>
        <w:tc>
          <w:tcPr>
            <w:tcW w:w="1560" w:type="dxa"/>
            <w:tcBorders>
              <w:top w:val="single" w:sz="8" w:space="0" w:color="000000"/>
              <w:left w:val="single" w:sz="8" w:space="0" w:color="000000"/>
              <w:bottom w:val="single" w:sz="8" w:space="0" w:color="000000"/>
              <w:right w:val="single" w:sz="8" w:space="0" w:color="000000"/>
            </w:tcBorders>
            <w:hideMark/>
          </w:tcPr>
          <w:p w14:paraId="3ADF7FF2" w14:textId="77777777" w:rsidR="009012B8" w:rsidRDefault="009012B8" w:rsidP="00BE6CDD">
            <w:pPr>
              <w:jc w:val="center"/>
              <w:rPr>
                <w:b/>
              </w:rPr>
            </w:pPr>
            <w:r>
              <w:rPr>
                <w:b/>
              </w:rPr>
              <w:t>Interest</w:t>
            </w:r>
          </w:p>
        </w:tc>
        <w:tc>
          <w:tcPr>
            <w:tcW w:w="1560" w:type="dxa"/>
            <w:tcBorders>
              <w:top w:val="single" w:sz="8" w:space="0" w:color="000000"/>
              <w:left w:val="single" w:sz="8" w:space="0" w:color="000000"/>
              <w:bottom w:val="single" w:sz="8" w:space="0" w:color="000000"/>
              <w:right w:val="single" w:sz="8" w:space="0" w:color="000000"/>
            </w:tcBorders>
            <w:hideMark/>
          </w:tcPr>
          <w:p w14:paraId="2B3C3B23" w14:textId="77777777" w:rsidR="009012B8" w:rsidRDefault="009012B8" w:rsidP="00BE6CDD">
            <w:pPr>
              <w:jc w:val="center"/>
              <w:rPr>
                <w:b/>
              </w:rPr>
            </w:pPr>
            <w:r>
              <w:rPr>
                <w:b/>
              </w:rPr>
              <w:t>Expectations</w:t>
            </w:r>
          </w:p>
        </w:tc>
        <w:tc>
          <w:tcPr>
            <w:tcW w:w="1560" w:type="dxa"/>
            <w:tcBorders>
              <w:top w:val="single" w:sz="8" w:space="0" w:color="000000"/>
              <w:left w:val="single" w:sz="8" w:space="0" w:color="000000"/>
              <w:bottom w:val="single" w:sz="8" w:space="0" w:color="000000"/>
              <w:right w:val="single" w:sz="8" w:space="0" w:color="000000"/>
            </w:tcBorders>
            <w:hideMark/>
          </w:tcPr>
          <w:p w14:paraId="40B5677C" w14:textId="77777777" w:rsidR="009012B8" w:rsidRDefault="009012B8" w:rsidP="00BE6CDD">
            <w:pPr>
              <w:jc w:val="center"/>
              <w:rPr>
                <w:b/>
              </w:rPr>
            </w:pPr>
            <w:r>
              <w:rPr>
                <w:b/>
              </w:rPr>
              <w:t>Communication Approach</w:t>
            </w:r>
          </w:p>
        </w:tc>
      </w:tr>
      <w:tr w:rsidR="009012B8" w14:paraId="3E2F770A" w14:textId="77777777" w:rsidTr="009012B8">
        <w:tc>
          <w:tcPr>
            <w:tcW w:w="1560" w:type="dxa"/>
            <w:tcBorders>
              <w:top w:val="single" w:sz="8" w:space="0" w:color="000000"/>
              <w:left w:val="single" w:sz="8" w:space="0" w:color="000000"/>
              <w:bottom w:val="single" w:sz="8" w:space="0" w:color="000000"/>
              <w:right w:val="single" w:sz="8" w:space="0" w:color="000000"/>
            </w:tcBorders>
            <w:hideMark/>
          </w:tcPr>
          <w:p w14:paraId="34A8C82A" w14:textId="77777777" w:rsidR="009012B8" w:rsidRPr="006778A1" w:rsidRDefault="009012B8" w:rsidP="009012B8">
            <w:pPr>
              <w:rPr>
                <w:i/>
              </w:rPr>
            </w:pPr>
            <w:r w:rsidRPr="006778A1">
              <w:rPr>
                <w:i/>
              </w:rPr>
              <w:t>Employees</w:t>
            </w:r>
          </w:p>
        </w:tc>
        <w:tc>
          <w:tcPr>
            <w:tcW w:w="1560" w:type="dxa"/>
            <w:tcBorders>
              <w:top w:val="single" w:sz="8" w:space="0" w:color="000000"/>
              <w:left w:val="single" w:sz="8" w:space="0" w:color="000000"/>
              <w:bottom w:val="single" w:sz="8" w:space="0" w:color="000000"/>
              <w:right w:val="single" w:sz="8" w:space="0" w:color="000000"/>
            </w:tcBorders>
            <w:hideMark/>
          </w:tcPr>
          <w:p w14:paraId="4A13BA97" w14:textId="77777777" w:rsidR="009012B8" w:rsidRDefault="009012B8" w:rsidP="006778A1">
            <w:pPr>
              <w:jc w:val="center"/>
            </w:pPr>
            <w:r>
              <w:t>Internal</w:t>
            </w:r>
          </w:p>
        </w:tc>
        <w:tc>
          <w:tcPr>
            <w:tcW w:w="1560" w:type="dxa"/>
            <w:tcBorders>
              <w:top w:val="single" w:sz="8" w:space="0" w:color="000000"/>
              <w:left w:val="single" w:sz="8" w:space="0" w:color="000000"/>
              <w:bottom w:val="single" w:sz="8" w:space="0" w:color="000000"/>
              <w:right w:val="single" w:sz="8" w:space="0" w:color="000000"/>
            </w:tcBorders>
            <w:hideMark/>
          </w:tcPr>
          <w:p w14:paraId="71EA09B2" w14:textId="77777777" w:rsidR="009012B8" w:rsidRDefault="009012B8" w:rsidP="006778A1">
            <w:pPr>
              <w:jc w:val="center"/>
            </w:pPr>
            <w:r>
              <w:t>Low</w:t>
            </w:r>
          </w:p>
        </w:tc>
        <w:tc>
          <w:tcPr>
            <w:tcW w:w="1560" w:type="dxa"/>
            <w:tcBorders>
              <w:top w:val="single" w:sz="8" w:space="0" w:color="000000"/>
              <w:left w:val="single" w:sz="8" w:space="0" w:color="000000"/>
              <w:bottom w:val="single" w:sz="8" w:space="0" w:color="000000"/>
              <w:right w:val="single" w:sz="8" w:space="0" w:color="000000"/>
            </w:tcBorders>
            <w:hideMark/>
          </w:tcPr>
          <w:p w14:paraId="3A82DF82" w14:textId="77777777" w:rsidR="009012B8" w:rsidRDefault="009012B8" w:rsidP="006778A1">
            <w:pPr>
              <w:jc w:val="center"/>
            </w:pPr>
            <w:r>
              <w:t>Low</w:t>
            </w:r>
          </w:p>
        </w:tc>
        <w:tc>
          <w:tcPr>
            <w:tcW w:w="1560" w:type="dxa"/>
            <w:tcBorders>
              <w:top w:val="single" w:sz="8" w:space="0" w:color="000000"/>
              <w:left w:val="single" w:sz="8" w:space="0" w:color="000000"/>
              <w:bottom w:val="single" w:sz="8" w:space="0" w:color="000000"/>
              <w:right w:val="single" w:sz="8" w:space="0" w:color="000000"/>
            </w:tcBorders>
            <w:hideMark/>
          </w:tcPr>
          <w:p w14:paraId="49C56328" w14:textId="77777777" w:rsidR="009012B8" w:rsidRDefault="009012B8" w:rsidP="009012B8">
            <w:r>
              <w:t xml:space="preserve">The employees of Delicious </w:t>
            </w:r>
            <w:r>
              <w:lastRenderedPageBreak/>
              <w:t>would be focused on having a prospectus career ahead, and hence they would be focused on performance and rewards.</w:t>
            </w:r>
          </w:p>
        </w:tc>
        <w:tc>
          <w:tcPr>
            <w:tcW w:w="1560" w:type="dxa"/>
            <w:tcBorders>
              <w:top w:val="single" w:sz="8" w:space="0" w:color="000000"/>
              <w:left w:val="single" w:sz="8" w:space="0" w:color="000000"/>
              <w:bottom w:val="single" w:sz="8" w:space="0" w:color="000000"/>
              <w:right w:val="single" w:sz="8" w:space="0" w:color="000000"/>
            </w:tcBorders>
            <w:hideMark/>
          </w:tcPr>
          <w:p w14:paraId="3479C2B5" w14:textId="77777777" w:rsidR="009012B8" w:rsidRDefault="009012B8" w:rsidP="009012B8">
            <w:r>
              <w:lastRenderedPageBreak/>
              <w:t>Face-to-face, Email, and Phone calls</w:t>
            </w:r>
          </w:p>
        </w:tc>
      </w:tr>
      <w:tr w:rsidR="009012B8" w14:paraId="3951A36A" w14:textId="77777777" w:rsidTr="009012B8">
        <w:tc>
          <w:tcPr>
            <w:tcW w:w="1560" w:type="dxa"/>
            <w:tcBorders>
              <w:top w:val="single" w:sz="8" w:space="0" w:color="000000"/>
              <w:left w:val="single" w:sz="8" w:space="0" w:color="000000"/>
              <w:bottom w:val="single" w:sz="8" w:space="0" w:color="000000"/>
              <w:right w:val="single" w:sz="8" w:space="0" w:color="000000"/>
            </w:tcBorders>
            <w:hideMark/>
          </w:tcPr>
          <w:p w14:paraId="3DF699F1" w14:textId="77777777" w:rsidR="009012B8" w:rsidRPr="006778A1" w:rsidRDefault="009012B8" w:rsidP="009012B8">
            <w:pPr>
              <w:rPr>
                <w:i/>
              </w:rPr>
            </w:pPr>
            <w:r w:rsidRPr="006778A1">
              <w:rPr>
                <w:i/>
              </w:rPr>
              <w:t>Investors</w:t>
            </w:r>
          </w:p>
        </w:tc>
        <w:tc>
          <w:tcPr>
            <w:tcW w:w="1560" w:type="dxa"/>
            <w:tcBorders>
              <w:top w:val="single" w:sz="8" w:space="0" w:color="000000"/>
              <w:left w:val="single" w:sz="8" w:space="0" w:color="000000"/>
              <w:bottom w:val="single" w:sz="8" w:space="0" w:color="000000"/>
              <w:right w:val="single" w:sz="8" w:space="0" w:color="000000"/>
            </w:tcBorders>
            <w:hideMark/>
          </w:tcPr>
          <w:p w14:paraId="387C8E30" w14:textId="77777777" w:rsidR="009012B8" w:rsidRDefault="009012B8" w:rsidP="006778A1">
            <w:pPr>
              <w:jc w:val="center"/>
            </w:pPr>
            <w:r>
              <w:t>Internal</w:t>
            </w:r>
          </w:p>
        </w:tc>
        <w:tc>
          <w:tcPr>
            <w:tcW w:w="1560" w:type="dxa"/>
            <w:tcBorders>
              <w:top w:val="single" w:sz="8" w:space="0" w:color="000000"/>
              <w:left w:val="single" w:sz="8" w:space="0" w:color="000000"/>
              <w:bottom w:val="single" w:sz="8" w:space="0" w:color="000000"/>
              <w:right w:val="single" w:sz="8" w:space="0" w:color="000000"/>
            </w:tcBorders>
            <w:hideMark/>
          </w:tcPr>
          <w:p w14:paraId="1D67A6E6" w14:textId="77777777" w:rsidR="009012B8" w:rsidRDefault="009012B8" w:rsidP="006778A1">
            <w:pPr>
              <w:jc w:val="center"/>
            </w:pPr>
            <w:r>
              <w:t>High</w:t>
            </w:r>
          </w:p>
        </w:tc>
        <w:tc>
          <w:tcPr>
            <w:tcW w:w="1560" w:type="dxa"/>
            <w:tcBorders>
              <w:top w:val="single" w:sz="8" w:space="0" w:color="000000"/>
              <w:left w:val="single" w:sz="8" w:space="0" w:color="000000"/>
              <w:bottom w:val="single" w:sz="8" w:space="0" w:color="000000"/>
              <w:right w:val="single" w:sz="8" w:space="0" w:color="000000"/>
            </w:tcBorders>
            <w:hideMark/>
          </w:tcPr>
          <w:p w14:paraId="2C7A88C4" w14:textId="77777777" w:rsidR="009012B8" w:rsidRDefault="009012B8" w:rsidP="006778A1">
            <w:pPr>
              <w:jc w:val="center"/>
            </w:pPr>
            <w:r>
              <w:t>High</w:t>
            </w:r>
          </w:p>
        </w:tc>
        <w:tc>
          <w:tcPr>
            <w:tcW w:w="1560" w:type="dxa"/>
            <w:tcBorders>
              <w:top w:val="single" w:sz="8" w:space="0" w:color="000000"/>
              <w:left w:val="single" w:sz="8" w:space="0" w:color="000000"/>
              <w:bottom w:val="single" w:sz="8" w:space="0" w:color="000000"/>
              <w:right w:val="single" w:sz="8" w:space="0" w:color="000000"/>
            </w:tcBorders>
            <w:hideMark/>
          </w:tcPr>
          <w:p w14:paraId="73DD9E6B" w14:textId="77777777" w:rsidR="009012B8" w:rsidRDefault="009012B8" w:rsidP="009012B8">
            <w:r>
              <w:t xml:space="preserve">The inventors of the firm would seek maximum returns on their investment. </w:t>
            </w:r>
          </w:p>
        </w:tc>
        <w:tc>
          <w:tcPr>
            <w:tcW w:w="1560" w:type="dxa"/>
            <w:tcBorders>
              <w:top w:val="single" w:sz="8" w:space="0" w:color="000000"/>
              <w:left w:val="single" w:sz="8" w:space="0" w:color="000000"/>
              <w:bottom w:val="single" w:sz="8" w:space="0" w:color="000000"/>
              <w:right w:val="single" w:sz="8" w:space="0" w:color="000000"/>
            </w:tcBorders>
            <w:hideMark/>
          </w:tcPr>
          <w:p w14:paraId="18135932" w14:textId="77777777" w:rsidR="009012B8" w:rsidRDefault="009012B8" w:rsidP="009012B8">
            <w:r>
              <w:t>Personal Meeting, Email</w:t>
            </w:r>
          </w:p>
        </w:tc>
      </w:tr>
      <w:tr w:rsidR="009012B8" w14:paraId="63B03754" w14:textId="77777777" w:rsidTr="009012B8">
        <w:tc>
          <w:tcPr>
            <w:tcW w:w="1560" w:type="dxa"/>
            <w:tcBorders>
              <w:top w:val="single" w:sz="8" w:space="0" w:color="000000"/>
              <w:left w:val="single" w:sz="8" w:space="0" w:color="000000"/>
              <w:bottom w:val="single" w:sz="8" w:space="0" w:color="000000"/>
              <w:right w:val="single" w:sz="8" w:space="0" w:color="000000"/>
            </w:tcBorders>
            <w:hideMark/>
          </w:tcPr>
          <w:p w14:paraId="0BF6E198" w14:textId="77777777" w:rsidR="009012B8" w:rsidRPr="006778A1" w:rsidRDefault="009012B8" w:rsidP="009012B8">
            <w:pPr>
              <w:rPr>
                <w:i/>
              </w:rPr>
            </w:pPr>
            <w:r w:rsidRPr="006778A1">
              <w:rPr>
                <w:i/>
              </w:rPr>
              <w:t>Suppliers</w:t>
            </w:r>
          </w:p>
        </w:tc>
        <w:tc>
          <w:tcPr>
            <w:tcW w:w="1560" w:type="dxa"/>
            <w:tcBorders>
              <w:top w:val="single" w:sz="8" w:space="0" w:color="000000"/>
              <w:left w:val="single" w:sz="8" w:space="0" w:color="000000"/>
              <w:bottom w:val="single" w:sz="8" w:space="0" w:color="000000"/>
              <w:right w:val="single" w:sz="8" w:space="0" w:color="000000"/>
            </w:tcBorders>
            <w:hideMark/>
          </w:tcPr>
          <w:p w14:paraId="19392DA8" w14:textId="77777777" w:rsidR="009012B8" w:rsidRDefault="009012B8" w:rsidP="006778A1">
            <w:pPr>
              <w:jc w:val="center"/>
            </w:pPr>
            <w:r>
              <w:t>External</w:t>
            </w:r>
          </w:p>
        </w:tc>
        <w:tc>
          <w:tcPr>
            <w:tcW w:w="1560" w:type="dxa"/>
            <w:tcBorders>
              <w:top w:val="single" w:sz="8" w:space="0" w:color="000000"/>
              <w:left w:val="single" w:sz="8" w:space="0" w:color="000000"/>
              <w:bottom w:val="single" w:sz="8" w:space="0" w:color="000000"/>
              <w:right w:val="single" w:sz="8" w:space="0" w:color="000000"/>
            </w:tcBorders>
            <w:hideMark/>
          </w:tcPr>
          <w:p w14:paraId="41994AAA" w14:textId="77777777" w:rsidR="009012B8" w:rsidRDefault="009012B8" w:rsidP="006778A1">
            <w:pPr>
              <w:jc w:val="center"/>
            </w:pPr>
            <w:r>
              <w:t>Medium</w:t>
            </w:r>
          </w:p>
        </w:tc>
        <w:tc>
          <w:tcPr>
            <w:tcW w:w="1560" w:type="dxa"/>
            <w:tcBorders>
              <w:top w:val="single" w:sz="8" w:space="0" w:color="000000"/>
              <w:left w:val="single" w:sz="8" w:space="0" w:color="000000"/>
              <w:bottom w:val="single" w:sz="8" w:space="0" w:color="000000"/>
              <w:right w:val="single" w:sz="8" w:space="0" w:color="000000"/>
            </w:tcBorders>
            <w:hideMark/>
          </w:tcPr>
          <w:p w14:paraId="30D24449" w14:textId="77777777" w:rsidR="009012B8" w:rsidRDefault="009012B8" w:rsidP="006778A1">
            <w:pPr>
              <w:jc w:val="center"/>
            </w:pPr>
            <w:r>
              <w:t>Low</w:t>
            </w:r>
          </w:p>
        </w:tc>
        <w:tc>
          <w:tcPr>
            <w:tcW w:w="1560" w:type="dxa"/>
            <w:tcBorders>
              <w:top w:val="single" w:sz="8" w:space="0" w:color="000000"/>
              <w:left w:val="single" w:sz="8" w:space="0" w:color="000000"/>
              <w:bottom w:val="single" w:sz="8" w:space="0" w:color="000000"/>
              <w:right w:val="single" w:sz="8" w:space="0" w:color="000000"/>
            </w:tcBorders>
            <w:hideMark/>
          </w:tcPr>
          <w:p w14:paraId="0D9266E9" w14:textId="77777777" w:rsidR="009012B8" w:rsidRDefault="009012B8" w:rsidP="009012B8">
            <w:r>
              <w:t xml:space="preserve">Suppliers of the business would have little interest towards its success and strategic growth. Hence, Delicious needs to assess the quality of supplied </w:t>
            </w:r>
            <w:r>
              <w:lastRenderedPageBreak/>
              <w:t>products rigorously.</w:t>
            </w:r>
          </w:p>
        </w:tc>
        <w:tc>
          <w:tcPr>
            <w:tcW w:w="1560" w:type="dxa"/>
            <w:tcBorders>
              <w:top w:val="single" w:sz="8" w:space="0" w:color="000000"/>
              <w:left w:val="single" w:sz="8" w:space="0" w:color="000000"/>
              <w:bottom w:val="single" w:sz="8" w:space="0" w:color="000000"/>
              <w:right w:val="single" w:sz="8" w:space="0" w:color="000000"/>
            </w:tcBorders>
            <w:hideMark/>
          </w:tcPr>
          <w:p w14:paraId="4482A993" w14:textId="77777777" w:rsidR="009012B8" w:rsidRDefault="009012B8" w:rsidP="009012B8">
            <w:r>
              <w:lastRenderedPageBreak/>
              <w:t>Contracts, Digital Media</w:t>
            </w:r>
          </w:p>
        </w:tc>
      </w:tr>
      <w:tr w:rsidR="009012B8" w14:paraId="2E283567" w14:textId="77777777" w:rsidTr="009012B8">
        <w:tc>
          <w:tcPr>
            <w:tcW w:w="1560" w:type="dxa"/>
            <w:tcBorders>
              <w:top w:val="single" w:sz="8" w:space="0" w:color="000000"/>
              <w:left w:val="single" w:sz="8" w:space="0" w:color="000000"/>
              <w:bottom w:val="single" w:sz="8" w:space="0" w:color="000000"/>
              <w:right w:val="single" w:sz="8" w:space="0" w:color="000000"/>
            </w:tcBorders>
            <w:hideMark/>
          </w:tcPr>
          <w:p w14:paraId="7A4783EE" w14:textId="77777777" w:rsidR="009012B8" w:rsidRPr="006778A1" w:rsidRDefault="009012B8" w:rsidP="009012B8">
            <w:pPr>
              <w:rPr>
                <w:i/>
              </w:rPr>
            </w:pPr>
            <w:r w:rsidRPr="006778A1">
              <w:rPr>
                <w:i/>
              </w:rPr>
              <w:t>Communities</w:t>
            </w:r>
          </w:p>
        </w:tc>
        <w:tc>
          <w:tcPr>
            <w:tcW w:w="1560" w:type="dxa"/>
            <w:tcBorders>
              <w:top w:val="single" w:sz="8" w:space="0" w:color="000000"/>
              <w:left w:val="single" w:sz="8" w:space="0" w:color="000000"/>
              <w:bottom w:val="single" w:sz="8" w:space="0" w:color="000000"/>
              <w:right w:val="single" w:sz="8" w:space="0" w:color="000000"/>
            </w:tcBorders>
            <w:hideMark/>
          </w:tcPr>
          <w:p w14:paraId="249D2950" w14:textId="77777777" w:rsidR="009012B8" w:rsidRDefault="009012B8" w:rsidP="006778A1">
            <w:pPr>
              <w:jc w:val="center"/>
            </w:pPr>
            <w:r>
              <w:t>External</w:t>
            </w:r>
          </w:p>
        </w:tc>
        <w:tc>
          <w:tcPr>
            <w:tcW w:w="1560" w:type="dxa"/>
            <w:tcBorders>
              <w:top w:val="single" w:sz="8" w:space="0" w:color="000000"/>
              <w:left w:val="single" w:sz="8" w:space="0" w:color="000000"/>
              <w:bottom w:val="single" w:sz="8" w:space="0" w:color="000000"/>
              <w:right w:val="single" w:sz="8" w:space="0" w:color="000000"/>
            </w:tcBorders>
            <w:hideMark/>
          </w:tcPr>
          <w:p w14:paraId="3C46B29C" w14:textId="77777777" w:rsidR="009012B8" w:rsidRDefault="009012B8" w:rsidP="006778A1">
            <w:pPr>
              <w:jc w:val="center"/>
            </w:pPr>
            <w:r>
              <w:t>Low</w:t>
            </w:r>
          </w:p>
        </w:tc>
        <w:tc>
          <w:tcPr>
            <w:tcW w:w="1560" w:type="dxa"/>
            <w:tcBorders>
              <w:top w:val="single" w:sz="8" w:space="0" w:color="000000"/>
              <w:left w:val="single" w:sz="8" w:space="0" w:color="000000"/>
              <w:bottom w:val="single" w:sz="8" w:space="0" w:color="000000"/>
              <w:right w:val="single" w:sz="8" w:space="0" w:color="000000"/>
            </w:tcBorders>
            <w:hideMark/>
          </w:tcPr>
          <w:p w14:paraId="7F3EEE9F" w14:textId="77777777" w:rsidR="009012B8" w:rsidRDefault="009012B8" w:rsidP="006778A1">
            <w:pPr>
              <w:jc w:val="center"/>
            </w:pPr>
            <w:r>
              <w:t>Low</w:t>
            </w:r>
          </w:p>
        </w:tc>
        <w:tc>
          <w:tcPr>
            <w:tcW w:w="1560" w:type="dxa"/>
            <w:tcBorders>
              <w:top w:val="single" w:sz="8" w:space="0" w:color="000000"/>
              <w:left w:val="single" w:sz="8" w:space="0" w:color="000000"/>
              <w:bottom w:val="single" w:sz="8" w:space="0" w:color="000000"/>
              <w:right w:val="single" w:sz="8" w:space="0" w:color="000000"/>
            </w:tcBorders>
            <w:hideMark/>
          </w:tcPr>
          <w:p w14:paraId="2C5555CE" w14:textId="77777777" w:rsidR="009012B8" w:rsidRDefault="009012B8" w:rsidP="009012B8">
            <w:r>
              <w:t>The communities in the local and future marketplaces would expect that the organisation would operate the business in a fair and sustainable manner.</w:t>
            </w:r>
          </w:p>
        </w:tc>
        <w:tc>
          <w:tcPr>
            <w:tcW w:w="1560" w:type="dxa"/>
            <w:tcBorders>
              <w:top w:val="single" w:sz="8" w:space="0" w:color="000000"/>
              <w:left w:val="single" w:sz="8" w:space="0" w:color="000000"/>
              <w:bottom w:val="single" w:sz="8" w:space="0" w:color="000000"/>
              <w:right w:val="single" w:sz="8" w:space="0" w:color="000000"/>
            </w:tcBorders>
            <w:hideMark/>
          </w:tcPr>
          <w:p w14:paraId="60C9860B" w14:textId="77777777" w:rsidR="009012B8" w:rsidRDefault="009012B8" w:rsidP="009012B8">
            <w:r>
              <w:t>Social Networks, Annual Reports</w:t>
            </w:r>
          </w:p>
        </w:tc>
      </w:tr>
      <w:tr w:rsidR="009012B8" w14:paraId="57903331" w14:textId="77777777" w:rsidTr="009012B8">
        <w:tc>
          <w:tcPr>
            <w:tcW w:w="1560" w:type="dxa"/>
            <w:tcBorders>
              <w:top w:val="single" w:sz="8" w:space="0" w:color="000000"/>
              <w:left w:val="single" w:sz="8" w:space="0" w:color="000000"/>
              <w:bottom w:val="single" w:sz="8" w:space="0" w:color="000000"/>
              <w:right w:val="single" w:sz="8" w:space="0" w:color="000000"/>
            </w:tcBorders>
            <w:hideMark/>
          </w:tcPr>
          <w:p w14:paraId="57958F5A" w14:textId="77777777" w:rsidR="009012B8" w:rsidRPr="006778A1" w:rsidRDefault="009012B8" w:rsidP="009012B8">
            <w:pPr>
              <w:rPr>
                <w:i/>
              </w:rPr>
            </w:pPr>
            <w:r w:rsidRPr="006778A1">
              <w:rPr>
                <w:i/>
              </w:rPr>
              <w:t>Regulatory Authorities</w:t>
            </w:r>
          </w:p>
        </w:tc>
        <w:tc>
          <w:tcPr>
            <w:tcW w:w="1560" w:type="dxa"/>
            <w:tcBorders>
              <w:top w:val="single" w:sz="8" w:space="0" w:color="000000"/>
              <w:left w:val="single" w:sz="8" w:space="0" w:color="000000"/>
              <w:bottom w:val="single" w:sz="8" w:space="0" w:color="000000"/>
              <w:right w:val="single" w:sz="8" w:space="0" w:color="000000"/>
            </w:tcBorders>
            <w:hideMark/>
          </w:tcPr>
          <w:p w14:paraId="1FA94EDB" w14:textId="77777777" w:rsidR="009012B8" w:rsidRDefault="009012B8" w:rsidP="006778A1">
            <w:pPr>
              <w:jc w:val="center"/>
            </w:pPr>
            <w:r>
              <w:t>External</w:t>
            </w:r>
          </w:p>
        </w:tc>
        <w:tc>
          <w:tcPr>
            <w:tcW w:w="1560" w:type="dxa"/>
            <w:tcBorders>
              <w:top w:val="single" w:sz="8" w:space="0" w:color="000000"/>
              <w:left w:val="single" w:sz="8" w:space="0" w:color="000000"/>
              <w:bottom w:val="single" w:sz="8" w:space="0" w:color="000000"/>
              <w:right w:val="single" w:sz="8" w:space="0" w:color="000000"/>
            </w:tcBorders>
            <w:hideMark/>
          </w:tcPr>
          <w:p w14:paraId="3D42F542" w14:textId="77777777" w:rsidR="009012B8" w:rsidRDefault="009012B8" w:rsidP="006778A1">
            <w:pPr>
              <w:jc w:val="center"/>
            </w:pPr>
            <w:r>
              <w:t>High</w:t>
            </w:r>
          </w:p>
        </w:tc>
        <w:tc>
          <w:tcPr>
            <w:tcW w:w="1560" w:type="dxa"/>
            <w:tcBorders>
              <w:top w:val="single" w:sz="8" w:space="0" w:color="000000"/>
              <w:left w:val="single" w:sz="8" w:space="0" w:color="000000"/>
              <w:bottom w:val="single" w:sz="8" w:space="0" w:color="000000"/>
              <w:right w:val="single" w:sz="8" w:space="0" w:color="000000"/>
            </w:tcBorders>
            <w:hideMark/>
          </w:tcPr>
          <w:p w14:paraId="4CC7CCAD" w14:textId="77777777" w:rsidR="009012B8" w:rsidRDefault="009012B8" w:rsidP="006778A1">
            <w:pPr>
              <w:jc w:val="center"/>
            </w:pPr>
            <w:r>
              <w:t>Medium</w:t>
            </w:r>
          </w:p>
        </w:tc>
        <w:tc>
          <w:tcPr>
            <w:tcW w:w="1560" w:type="dxa"/>
            <w:tcBorders>
              <w:top w:val="single" w:sz="8" w:space="0" w:color="000000"/>
              <w:left w:val="single" w:sz="8" w:space="0" w:color="000000"/>
              <w:bottom w:val="single" w:sz="8" w:space="0" w:color="000000"/>
              <w:right w:val="single" w:sz="8" w:space="0" w:color="000000"/>
            </w:tcBorders>
            <w:hideMark/>
          </w:tcPr>
          <w:p w14:paraId="2803F1AD" w14:textId="77777777" w:rsidR="009012B8" w:rsidRDefault="009012B8" w:rsidP="009012B8">
            <w:r>
              <w:t>Maintenance of law and order and food safety standards would be a requirement of the governmental authorities in this process (Enders et al., 2009).</w:t>
            </w:r>
          </w:p>
        </w:tc>
        <w:tc>
          <w:tcPr>
            <w:tcW w:w="1560" w:type="dxa"/>
            <w:tcBorders>
              <w:top w:val="single" w:sz="8" w:space="0" w:color="000000"/>
              <w:left w:val="single" w:sz="8" w:space="0" w:color="000000"/>
              <w:bottom w:val="single" w:sz="8" w:space="0" w:color="000000"/>
              <w:right w:val="single" w:sz="8" w:space="0" w:color="000000"/>
            </w:tcBorders>
            <w:hideMark/>
          </w:tcPr>
          <w:p w14:paraId="3A5B31BF" w14:textId="77777777" w:rsidR="009012B8" w:rsidRDefault="009012B8" w:rsidP="009012B8">
            <w:r>
              <w:t>Inspections, Emails</w:t>
            </w:r>
          </w:p>
        </w:tc>
      </w:tr>
      <w:tr w:rsidR="009012B8" w14:paraId="7BE443B1" w14:textId="77777777" w:rsidTr="009012B8">
        <w:tc>
          <w:tcPr>
            <w:tcW w:w="1560" w:type="dxa"/>
            <w:tcBorders>
              <w:top w:val="single" w:sz="8" w:space="0" w:color="000000"/>
              <w:left w:val="single" w:sz="8" w:space="0" w:color="000000"/>
              <w:bottom w:val="single" w:sz="8" w:space="0" w:color="000000"/>
              <w:right w:val="single" w:sz="8" w:space="0" w:color="000000"/>
            </w:tcBorders>
            <w:hideMark/>
          </w:tcPr>
          <w:p w14:paraId="5208D197" w14:textId="77777777" w:rsidR="009012B8" w:rsidRPr="006778A1" w:rsidRDefault="009012B8" w:rsidP="009012B8">
            <w:pPr>
              <w:rPr>
                <w:i/>
              </w:rPr>
            </w:pPr>
            <w:r w:rsidRPr="006778A1">
              <w:rPr>
                <w:i/>
              </w:rPr>
              <w:lastRenderedPageBreak/>
              <w:t>Customers</w:t>
            </w:r>
          </w:p>
        </w:tc>
        <w:tc>
          <w:tcPr>
            <w:tcW w:w="1560" w:type="dxa"/>
            <w:tcBorders>
              <w:top w:val="single" w:sz="8" w:space="0" w:color="000000"/>
              <w:left w:val="single" w:sz="8" w:space="0" w:color="000000"/>
              <w:bottom w:val="single" w:sz="8" w:space="0" w:color="000000"/>
              <w:right w:val="single" w:sz="8" w:space="0" w:color="000000"/>
            </w:tcBorders>
            <w:hideMark/>
          </w:tcPr>
          <w:p w14:paraId="375D722F" w14:textId="77777777" w:rsidR="009012B8" w:rsidRDefault="009012B8" w:rsidP="006778A1">
            <w:pPr>
              <w:jc w:val="center"/>
            </w:pPr>
            <w:r>
              <w:t>External</w:t>
            </w:r>
          </w:p>
        </w:tc>
        <w:tc>
          <w:tcPr>
            <w:tcW w:w="1560" w:type="dxa"/>
            <w:tcBorders>
              <w:top w:val="single" w:sz="8" w:space="0" w:color="000000"/>
              <w:left w:val="single" w:sz="8" w:space="0" w:color="000000"/>
              <w:bottom w:val="single" w:sz="8" w:space="0" w:color="000000"/>
              <w:right w:val="single" w:sz="8" w:space="0" w:color="000000"/>
            </w:tcBorders>
            <w:hideMark/>
          </w:tcPr>
          <w:p w14:paraId="16F2573C" w14:textId="77777777" w:rsidR="009012B8" w:rsidRDefault="009012B8" w:rsidP="006778A1">
            <w:pPr>
              <w:jc w:val="center"/>
            </w:pPr>
            <w:r>
              <w:t>Low</w:t>
            </w:r>
          </w:p>
        </w:tc>
        <w:tc>
          <w:tcPr>
            <w:tcW w:w="1560" w:type="dxa"/>
            <w:tcBorders>
              <w:top w:val="single" w:sz="8" w:space="0" w:color="000000"/>
              <w:left w:val="single" w:sz="8" w:space="0" w:color="000000"/>
              <w:bottom w:val="single" w:sz="8" w:space="0" w:color="000000"/>
              <w:right w:val="single" w:sz="8" w:space="0" w:color="000000"/>
            </w:tcBorders>
            <w:hideMark/>
          </w:tcPr>
          <w:p w14:paraId="6A094A52" w14:textId="77777777" w:rsidR="009012B8" w:rsidRDefault="009012B8" w:rsidP="006778A1">
            <w:pPr>
              <w:jc w:val="center"/>
            </w:pPr>
            <w:r>
              <w:t>Medium</w:t>
            </w:r>
          </w:p>
        </w:tc>
        <w:tc>
          <w:tcPr>
            <w:tcW w:w="1560" w:type="dxa"/>
            <w:tcBorders>
              <w:top w:val="single" w:sz="8" w:space="0" w:color="000000"/>
              <w:left w:val="single" w:sz="8" w:space="0" w:color="000000"/>
              <w:bottom w:val="single" w:sz="8" w:space="0" w:color="000000"/>
              <w:right w:val="single" w:sz="8" w:space="0" w:color="000000"/>
            </w:tcBorders>
            <w:hideMark/>
          </w:tcPr>
          <w:p w14:paraId="01752E78" w14:textId="77777777" w:rsidR="009012B8" w:rsidRDefault="009012B8" w:rsidP="009012B8">
            <w:r>
              <w:t>The customers of the restaurant would require value-for-money and quality products.</w:t>
            </w:r>
          </w:p>
        </w:tc>
        <w:tc>
          <w:tcPr>
            <w:tcW w:w="1560" w:type="dxa"/>
            <w:tcBorders>
              <w:top w:val="single" w:sz="8" w:space="0" w:color="000000"/>
              <w:left w:val="single" w:sz="8" w:space="0" w:color="000000"/>
              <w:bottom w:val="single" w:sz="8" w:space="0" w:color="000000"/>
              <w:right w:val="single" w:sz="8" w:space="0" w:color="000000"/>
            </w:tcBorders>
            <w:hideMark/>
          </w:tcPr>
          <w:p w14:paraId="07845CAE" w14:textId="77777777" w:rsidR="009012B8" w:rsidRDefault="009012B8" w:rsidP="009012B8">
            <w:r>
              <w:t>Face-to-face conversation, Personalised marketing</w:t>
            </w:r>
          </w:p>
        </w:tc>
      </w:tr>
      <w:tr w:rsidR="009012B8" w14:paraId="465E6ED3" w14:textId="77777777" w:rsidTr="009012B8">
        <w:tc>
          <w:tcPr>
            <w:tcW w:w="1560" w:type="dxa"/>
            <w:tcBorders>
              <w:top w:val="single" w:sz="8" w:space="0" w:color="000000"/>
              <w:left w:val="single" w:sz="8" w:space="0" w:color="000000"/>
              <w:bottom w:val="single" w:sz="8" w:space="0" w:color="000000"/>
              <w:right w:val="single" w:sz="8" w:space="0" w:color="000000"/>
            </w:tcBorders>
            <w:hideMark/>
          </w:tcPr>
          <w:p w14:paraId="7F05E9C0" w14:textId="77777777" w:rsidR="009012B8" w:rsidRPr="006778A1" w:rsidRDefault="009012B8" w:rsidP="009012B8">
            <w:pPr>
              <w:rPr>
                <w:i/>
              </w:rPr>
            </w:pPr>
            <w:r w:rsidRPr="006778A1">
              <w:rPr>
                <w:i/>
              </w:rPr>
              <w:t>Trade Associations</w:t>
            </w:r>
          </w:p>
        </w:tc>
        <w:tc>
          <w:tcPr>
            <w:tcW w:w="1560" w:type="dxa"/>
            <w:tcBorders>
              <w:top w:val="single" w:sz="8" w:space="0" w:color="000000"/>
              <w:left w:val="single" w:sz="8" w:space="0" w:color="000000"/>
              <w:bottom w:val="single" w:sz="8" w:space="0" w:color="000000"/>
              <w:right w:val="single" w:sz="8" w:space="0" w:color="000000"/>
            </w:tcBorders>
            <w:hideMark/>
          </w:tcPr>
          <w:p w14:paraId="20E56A81" w14:textId="77777777" w:rsidR="009012B8" w:rsidRDefault="009012B8" w:rsidP="006778A1">
            <w:pPr>
              <w:jc w:val="center"/>
            </w:pPr>
            <w:r>
              <w:t>External</w:t>
            </w:r>
          </w:p>
        </w:tc>
        <w:tc>
          <w:tcPr>
            <w:tcW w:w="1560" w:type="dxa"/>
            <w:tcBorders>
              <w:top w:val="single" w:sz="8" w:space="0" w:color="000000"/>
              <w:left w:val="single" w:sz="8" w:space="0" w:color="000000"/>
              <w:bottom w:val="single" w:sz="8" w:space="0" w:color="000000"/>
              <w:right w:val="single" w:sz="8" w:space="0" w:color="000000"/>
            </w:tcBorders>
            <w:hideMark/>
          </w:tcPr>
          <w:p w14:paraId="1C33A52A" w14:textId="77777777" w:rsidR="009012B8" w:rsidRDefault="009012B8" w:rsidP="006778A1">
            <w:pPr>
              <w:jc w:val="center"/>
            </w:pPr>
            <w:r>
              <w:t>Medium</w:t>
            </w:r>
          </w:p>
        </w:tc>
        <w:tc>
          <w:tcPr>
            <w:tcW w:w="1560" w:type="dxa"/>
            <w:tcBorders>
              <w:top w:val="single" w:sz="8" w:space="0" w:color="000000"/>
              <w:left w:val="single" w:sz="8" w:space="0" w:color="000000"/>
              <w:bottom w:val="single" w:sz="8" w:space="0" w:color="000000"/>
              <w:right w:val="single" w:sz="8" w:space="0" w:color="000000"/>
            </w:tcBorders>
            <w:hideMark/>
          </w:tcPr>
          <w:p w14:paraId="04540EFC" w14:textId="77777777" w:rsidR="009012B8" w:rsidRDefault="009012B8" w:rsidP="006778A1">
            <w:pPr>
              <w:jc w:val="center"/>
            </w:pPr>
            <w:r>
              <w:t>Low</w:t>
            </w:r>
          </w:p>
        </w:tc>
        <w:tc>
          <w:tcPr>
            <w:tcW w:w="1560" w:type="dxa"/>
            <w:tcBorders>
              <w:top w:val="single" w:sz="8" w:space="0" w:color="000000"/>
              <w:left w:val="single" w:sz="8" w:space="0" w:color="000000"/>
              <w:bottom w:val="single" w:sz="8" w:space="0" w:color="000000"/>
              <w:right w:val="single" w:sz="8" w:space="0" w:color="000000"/>
            </w:tcBorders>
            <w:hideMark/>
          </w:tcPr>
          <w:p w14:paraId="27CF7B0B" w14:textId="5A152DAD" w:rsidR="009012B8" w:rsidRDefault="009012B8" w:rsidP="009012B8">
            <w:r>
              <w:t>Delicious partnership with various trade associations would depend on the organisation's capacity to maintain the norms and regulations in their business</w:t>
            </w:r>
            <w:r w:rsidR="0057795D">
              <w:t xml:space="preserve"> (</w:t>
            </w:r>
            <w:r w:rsidR="0057795D">
              <w:rPr>
                <w:shd w:val="clear" w:color="auto" w:fill="FFFFFF"/>
              </w:rPr>
              <w:t xml:space="preserve">Tien, </w:t>
            </w:r>
            <w:proofErr w:type="spellStart"/>
            <w:r w:rsidR="0057795D">
              <w:rPr>
                <w:shd w:val="clear" w:color="auto" w:fill="FFFFFF"/>
              </w:rPr>
              <w:t>Phu</w:t>
            </w:r>
            <w:proofErr w:type="spellEnd"/>
            <w:r w:rsidR="0057795D">
              <w:rPr>
                <w:shd w:val="clear" w:color="auto" w:fill="FFFFFF"/>
              </w:rPr>
              <w:t xml:space="preserve"> &amp; Chi, 2019)</w:t>
            </w:r>
            <w:r>
              <w:t xml:space="preserve">. </w:t>
            </w:r>
          </w:p>
        </w:tc>
        <w:tc>
          <w:tcPr>
            <w:tcW w:w="1560" w:type="dxa"/>
            <w:tcBorders>
              <w:top w:val="single" w:sz="8" w:space="0" w:color="000000"/>
              <w:left w:val="single" w:sz="8" w:space="0" w:color="000000"/>
              <w:bottom w:val="single" w:sz="8" w:space="0" w:color="000000"/>
              <w:right w:val="single" w:sz="8" w:space="0" w:color="000000"/>
            </w:tcBorders>
            <w:hideMark/>
          </w:tcPr>
          <w:p w14:paraId="5DB00FE3" w14:textId="77777777" w:rsidR="009012B8" w:rsidRDefault="009012B8" w:rsidP="009012B8">
            <w:r>
              <w:t>Email</w:t>
            </w:r>
          </w:p>
        </w:tc>
      </w:tr>
    </w:tbl>
    <w:p w14:paraId="2FCE7C0E" w14:textId="77777777" w:rsidR="009012B8" w:rsidRDefault="009012B8" w:rsidP="009012B8">
      <w:pPr>
        <w:rPr>
          <w:rFonts w:cs="Arial"/>
          <w:lang w:val=""/>
        </w:rPr>
      </w:pPr>
    </w:p>
    <w:p w14:paraId="1F79F20A" w14:textId="77777777" w:rsidR="009012B8" w:rsidRDefault="009012B8" w:rsidP="00BE6CDD">
      <w:pPr>
        <w:pStyle w:val="Heading2"/>
        <w:rPr>
          <w:rFonts w:eastAsia="Arial"/>
        </w:rPr>
      </w:pPr>
      <w:bookmarkStart w:id="25" w:name="_gyufrpsq1b4t"/>
      <w:bookmarkStart w:id="26" w:name="_Toc131068603"/>
      <w:bookmarkEnd w:id="25"/>
      <w:r>
        <w:rPr>
          <w:rFonts w:eastAsia="Arial"/>
        </w:rPr>
        <w:t>Categorising Stakeholders of Delicious through Mendelow Matrix</w:t>
      </w:r>
      <w:bookmarkEnd w:id="26"/>
    </w:p>
    <w:p w14:paraId="24473204" w14:textId="61DDBFA2" w:rsidR="009012B8" w:rsidRDefault="009012B8" w:rsidP="009012B8">
      <w:pPr>
        <w:rPr>
          <w:rFonts w:eastAsia="Arial"/>
        </w:rPr>
      </w:pPr>
      <w:r>
        <w:t xml:space="preserve">The following section will present a visual display of the power/interest grid of the essential stakeholders of Delicious through the Mendelow matrix. The matrix has been designed as per the above-identified stakeholders and their responses to the business in the UK market. </w:t>
      </w:r>
    </w:p>
    <w:p w14:paraId="5A5688C3" w14:textId="77777777" w:rsidR="009012B8" w:rsidRDefault="009012B8" w:rsidP="00BE6CDD">
      <w:pPr>
        <w:jc w:val="center"/>
      </w:pPr>
      <w:r>
        <w:rPr>
          <w:noProof/>
          <w:lang w:val="en-IN" w:eastAsia="en-IN"/>
        </w:rPr>
        <w:lastRenderedPageBreak/>
        <w:drawing>
          <wp:inline distT="0" distB="0" distL="0" distR="0" wp14:anchorId="09635FAC" wp14:editId="4459F864">
            <wp:extent cx="5943600" cy="38328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832860"/>
                    </a:xfrm>
                    <a:prstGeom prst="rect">
                      <a:avLst/>
                    </a:prstGeom>
                    <a:noFill/>
                    <a:ln>
                      <a:noFill/>
                    </a:ln>
                  </pic:spPr>
                </pic:pic>
              </a:graphicData>
            </a:graphic>
          </wp:inline>
        </w:drawing>
      </w:r>
    </w:p>
    <w:p w14:paraId="44C97B5A" w14:textId="77777777" w:rsidR="009012B8" w:rsidRPr="00BE6CDD" w:rsidRDefault="009012B8" w:rsidP="00BE6CDD">
      <w:pPr>
        <w:jc w:val="center"/>
        <w:rPr>
          <w:b/>
        </w:rPr>
      </w:pPr>
      <w:r w:rsidRPr="00BE6CDD">
        <w:rPr>
          <w:b/>
        </w:rPr>
        <w:t>Figure</w:t>
      </w:r>
      <w:r w:rsidR="0097279A">
        <w:rPr>
          <w:b/>
        </w:rPr>
        <w:t xml:space="preserve"> 2</w:t>
      </w:r>
      <w:r w:rsidRPr="00BE6CDD">
        <w:rPr>
          <w:b/>
        </w:rPr>
        <w:t>: Analysis of stakeholders using Mendelow Matrix</w:t>
      </w:r>
    </w:p>
    <w:p w14:paraId="008E15B9" w14:textId="77777777" w:rsidR="009012B8" w:rsidRDefault="009012B8" w:rsidP="00BE6CDD">
      <w:pPr>
        <w:jc w:val="center"/>
      </w:pPr>
      <w:r>
        <w:t>(Source: Created by the researcher)</w:t>
      </w:r>
    </w:p>
    <w:p w14:paraId="65E40E81" w14:textId="77777777" w:rsidR="009012B8" w:rsidRDefault="009012B8" w:rsidP="009012B8">
      <w:r>
        <w:t xml:space="preserve">The above-presented diagram shows that Delicious needs to be focused on the stakeholders present in the fourth quadrant of the Mendelow matrix. These entities would be essential for the business expansion of the brand in new markets. </w:t>
      </w:r>
    </w:p>
    <w:p w14:paraId="790D62D2" w14:textId="77777777" w:rsidR="009012B8" w:rsidRDefault="009012B8" w:rsidP="00BE6CDD">
      <w:pPr>
        <w:pStyle w:val="Heading1"/>
        <w:rPr>
          <w:rFonts w:eastAsia="Arial"/>
        </w:rPr>
      </w:pPr>
      <w:bookmarkStart w:id="27" w:name="_eglxt75kkqpd"/>
      <w:bookmarkStart w:id="28" w:name="_Toc131068604"/>
      <w:bookmarkEnd w:id="27"/>
      <w:r>
        <w:rPr>
          <w:rFonts w:eastAsia="Arial"/>
        </w:rPr>
        <w:t>Strategic growth options for the company</w:t>
      </w:r>
      <w:bookmarkEnd w:id="28"/>
      <w:r>
        <w:rPr>
          <w:rFonts w:eastAsia="Arial"/>
        </w:rPr>
        <w:t xml:space="preserve"> </w:t>
      </w:r>
    </w:p>
    <w:p w14:paraId="1195168A" w14:textId="5C76EF5E" w:rsidR="009012B8" w:rsidRDefault="009012B8" w:rsidP="009012B8">
      <w:pPr>
        <w:rPr>
          <w:rFonts w:eastAsia="Arial"/>
        </w:rPr>
      </w:pPr>
      <w:r>
        <w:t xml:space="preserve">Delicious is a restaurant business that is presently focused on attaining customer satisfaction through quality. However, the scenario would change in the next two years when it would opt for business expansion. To illustrate these aspects, the use of the Ansoff matrix and Porter's generic strategies has been considered here to evaluate the sustainable strategic growth option for Delicious. </w:t>
      </w:r>
    </w:p>
    <w:p w14:paraId="1F8E768A" w14:textId="0283E4CB" w:rsidR="009012B8" w:rsidRDefault="009012B8" w:rsidP="00BE6CDD">
      <w:pPr>
        <w:pStyle w:val="Heading2"/>
        <w:rPr>
          <w:rFonts w:eastAsia="Arial"/>
        </w:rPr>
      </w:pPr>
      <w:bookmarkStart w:id="29" w:name="_btsnzi7bfcf0"/>
      <w:bookmarkStart w:id="30" w:name="_Toc131068605"/>
      <w:bookmarkEnd w:id="29"/>
      <w:r>
        <w:rPr>
          <w:rFonts w:eastAsia="Arial"/>
        </w:rPr>
        <w:t>Ansoff Matrix</w:t>
      </w:r>
      <w:bookmarkEnd w:id="30"/>
    </w:p>
    <w:p w14:paraId="6AC25CE6" w14:textId="58F2D1FA" w:rsidR="009012B8" w:rsidRPr="008C54B7" w:rsidRDefault="009012B8" w:rsidP="009012B8">
      <w:pPr>
        <w:rPr>
          <w:rFonts w:eastAsia="Arial"/>
        </w:rPr>
      </w:pPr>
      <w:r>
        <w:t>Developed by Igor Ansoff in the 1950s, the Ansoff matrix mainly focuses on establishing organisational strategies on the basis of market growth</w:t>
      </w:r>
      <w:r w:rsidR="00B366FF">
        <w:t xml:space="preserve"> (</w:t>
      </w:r>
      <w:proofErr w:type="spellStart"/>
      <w:r w:rsidR="00B366FF">
        <w:t>Meshulach</w:t>
      </w:r>
      <w:proofErr w:type="spellEnd"/>
      <w:r w:rsidR="00B366FF">
        <w:t xml:space="preserve"> &amp; Kedar-Levy, 2022)</w:t>
      </w:r>
      <w:r>
        <w:t xml:space="preserve">. For the same, the Ansoff matrix is also called the "Product-Market Matrix" or "Strategic Opportunity </w:t>
      </w:r>
      <w:r>
        <w:lastRenderedPageBreak/>
        <w:t xml:space="preserve">Matrix". The evaluation of the strategies of Delicious through the Ansoff Matrix framework will be presented in the following section. </w:t>
      </w:r>
    </w:p>
    <w:p w14:paraId="3D72D7B2" w14:textId="77777777" w:rsidR="009012B8" w:rsidRDefault="009012B8" w:rsidP="00BE6CDD">
      <w:pPr>
        <w:jc w:val="center"/>
      </w:pPr>
      <w:r>
        <w:rPr>
          <w:noProof/>
          <w:lang w:val="en-IN" w:eastAsia="en-IN"/>
        </w:rPr>
        <w:drawing>
          <wp:inline distT="0" distB="0" distL="0" distR="0" wp14:anchorId="4A9AE2ED" wp14:editId="33008CB1">
            <wp:extent cx="3543300" cy="2590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43300" cy="2590800"/>
                    </a:xfrm>
                    <a:prstGeom prst="rect">
                      <a:avLst/>
                    </a:prstGeom>
                    <a:noFill/>
                    <a:ln>
                      <a:noFill/>
                    </a:ln>
                  </pic:spPr>
                </pic:pic>
              </a:graphicData>
            </a:graphic>
          </wp:inline>
        </w:drawing>
      </w:r>
    </w:p>
    <w:p w14:paraId="79C98FF7" w14:textId="77777777" w:rsidR="009012B8" w:rsidRPr="00BE6CDD" w:rsidRDefault="009012B8" w:rsidP="00BE6CDD">
      <w:pPr>
        <w:jc w:val="center"/>
        <w:rPr>
          <w:b/>
        </w:rPr>
      </w:pPr>
      <w:r w:rsidRPr="00BE6CDD">
        <w:rPr>
          <w:b/>
        </w:rPr>
        <w:t>Figure</w:t>
      </w:r>
      <w:r w:rsidR="0097279A">
        <w:rPr>
          <w:b/>
        </w:rPr>
        <w:t xml:space="preserve"> 3</w:t>
      </w:r>
      <w:r w:rsidRPr="00BE6CDD">
        <w:rPr>
          <w:b/>
        </w:rPr>
        <w:t>: Aspects of Ansoff Matrix Framework for Business Strategy</w:t>
      </w:r>
    </w:p>
    <w:p w14:paraId="44A501CC" w14:textId="77777777" w:rsidR="009012B8" w:rsidRDefault="009012B8" w:rsidP="00BE6CDD">
      <w:pPr>
        <w:jc w:val="center"/>
      </w:pPr>
      <w:r>
        <w:t xml:space="preserve">(Source: </w:t>
      </w:r>
      <w:r w:rsidRPr="00762635">
        <w:rPr>
          <w:color w:val="222222"/>
          <w:szCs w:val="20"/>
          <w:highlight w:val="white"/>
        </w:rPr>
        <w:t>Magnini, Crotts &amp; Calvert, 2020)</w:t>
      </w:r>
    </w:p>
    <w:p w14:paraId="0942CDBF" w14:textId="77777777" w:rsidR="009012B8" w:rsidRDefault="009012B8" w:rsidP="009012B8">
      <w:r>
        <w:t xml:space="preserve">The above-presented diagram shows four essential sections of organisational strategies that can be applied for business advancement. These are the major options for Delicious in the next 2 years when the organisation looks to improve its business presence. </w:t>
      </w:r>
    </w:p>
    <w:p w14:paraId="62DBDBAC" w14:textId="77777777" w:rsidR="009012B8" w:rsidRPr="00BE6CDD" w:rsidRDefault="009012B8" w:rsidP="009012B8">
      <w:pPr>
        <w:rPr>
          <w:i/>
        </w:rPr>
      </w:pPr>
      <w:r w:rsidRPr="00BE6CDD">
        <w:rPr>
          <w:i/>
        </w:rPr>
        <w:t>Market Penetration</w:t>
      </w:r>
    </w:p>
    <w:p w14:paraId="278733AC" w14:textId="4BA26D5B" w:rsidR="009012B8" w:rsidRDefault="009012B8" w:rsidP="009012B8">
      <w:r>
        <w:t xml:space="preserve">As per the analysis of Rayport &amp; Sviokla (1995), the first strategy in the Ansoff matrix framework is market penetration, which is targeting any existing market with an existing product. To be specific, Delicious </w:t>
      </w:r>
      <w:r w:rsidR="00D33EF5">
        <w:t>would-be</w:t>
      </w:r>
      <w:r>
        <w:t xml:space="preserve"> utilising market penetration if it tries to penetrate the UK F&amp;B market with the products that are already available. For this purpose, reducing the price range (cost leadership) would be the best strategy for Delicious. Additionally, offering discounts and rewards for customers can also be essential in this process. However, the market penetration strategy also needs to be associated with prompt and innovative marketing activities to catch the attention of the buyer groups. </w:t>
      </w:r>
    </w:p>
    <w:p w14:paraId="08D60D54" w14:textId="77777777" w:rsidR="009012B8" w:rsidRPr="00BE6CDD" w:rsidRDefault="009012B8" w:rsidP="009012B8">
      <w:pPr>
        <w:rPr>
          <w:i/>
        </w:rPr>
      </w:pPr>
      <w:r w:rsidRPr="00BE6CDD">
        <w:rPr>
          <w:i/>
        </w:rPr>
        <w:t>Product Development</w:t>
      </w:r>
    </w:p>
    <w:p w14:paraId="16C9F9B4" w14:textId="77777777" w:rsidR="009012B8" w:rsidRDefault="009012B8" w:rsidP="009012B8">
      <w:r>
        <w:t xml:space="preserve">As per the analysis of Magnini, Crotts &amp; Calvert (2020), the product development strategy is mainly focused on capturing any existing market with sets of products or services. It can be quite a feasible option for Delicious as well. To be specific, the organisation would need to </w:t>
      </w:r>
      <w:r>
        <w:lastRenderedPageBreak/>
        <w:t xml:space="preserve">offer a new range of products or services for the purpose of gaining a competitive advantage in any existing market. As a result of operating in a known region, the organisation would not face issues in terms of brand reputation and regulatory compliance. However, offering a new product range can be troublesome in terms of quality maintenance and competitive pressure. </w:t>
      </w:r>
    </w:p>
    <w:p w14:paraId="5D7D2BFB" w14:textId="77777777" w:rsidR="009012B8" w:rsidRPr="00BE6CDD" w:rsidRDefault="009012B8" w:rsidP="009012B8">
      <w:pPr>
        <w:rPr>
          <w:i/>
        </w:rPr>
      </w:pPr>
      <w:r w:rsidRPr="00BE6CDD">
        <w:rPr>
          <w:i/>
        </w:rPr>
        <w:t>Market Development</w:t>
      </w:r>
    </w:p>
    <w:p w14:paraId="260D21DD" w14:textId="2D675649" w:rsidR="009012B8" w:rsidRDefault="009012B8" w:rsidP="009012B8">
      <w:r>
        <w:t>The third strategy of the Ansoff framework is market development, where any business tries to enter a new market with existing sets of products/services. In this process, Delicious would need to enter any new national/foreign market to offer its products. However, entering a foreign market can be quite challenging for the organisation as it mainly deals in F&amp;B products</w:t>
      </w:r>
      <w:r w:rsidR="00346979">
        <w:t xml:space="preserve"> (</w:t>
      </w:r>
      <w:r w:rsidR="00346979">
        <w:rPr>
          <w:shd w:val="clear" w:color="auto" w:fill="FFFFFF"/>
        </w:rPr>
        <w:t>Kingsnorth, 2022)</w:t>
      </w:r>
      <w:r>
        <w:t xml:space="preserve">. On the other hand, managing to enter any new market can also open various opportunities for the firm in terms of new customers and competitors. </w:t>
      </w:r>
    </w:p>
    <w:p w14:paraId="60D8E16B" w14:textId="77777777" w:rsidR="009012B8" w:rsidRPr="00BE6CDD" w:rsidRDefault="009012B8" w:rsidP="009012B8">
      <w:pPr>
        <w:rPr>
          <w:i/>
        </w:rPr>
      </w:pPr>
      <w:r w:rsidRPr="00BE6CDD">
        <w:rPr>
          <w:i/>
        </w:rPr>
        <w:t>Diversification</w:t>
      </w:r>
    </w:p>
    <w:p w14:paraId="7B4CA04E" w14:textId="77777777" w:rsidR="009012B8" w:rsidRDefault="009012B8" w:rsidP="009012B8">
      <w:r>
        <w:t xml:space="preserve">Diversification is the last and arguably most complex strategy in the Ansoff framework, as it focuses on entering any new market with new sets of products. In this process, Delicious can try to enter a completely new market with a new range of products. However, the amount of risk would be quite high in this process due to its nature and dimensions. </w:t>
      </w:r>
    </w:p>
    <w:p w14:paraId="45AED9C1" w14:textId="77777777" w:rsidR="009012B8" w:rsidRDefault="009012B8" w:rsidP="00BE6CDD">
      <w:pPr>
        <w:pStyle w:val="Heading2"/>
        <w:rPr>
          <w:rFonts w:eastAsia="Arial"/>
        </w:rPr>
      </w:pPr>
      <w:bookmarkStart w:id="31" w:name="_bsfkcxxxkcr8"/>
      <w:bookmarkStart w:id="32" w:name="_Toc131068606"/>
      <w:bookmarkEnd w:id="31"/>
      <w:r>
        <w:rPr>
          <w:rFonts w:eastAsia="Arial"/>
        </w:rPr>
        <w:t>Porter’s Generic Strategies</w:t>
      </w:r>
      <w:bookmarkEnd w:id="32"/>
    </w:p>
    <w:p w14:paraId="5FE4A00C" w14:textId="7D78F640" w:rsidR="009012B8" w:rsidRDefault="009012B8" w:rsidP="009012B8">
      <w:pPr>
        <w:rPr>
          <w:rFonts w:eastAsia="Arial"/>
        </w:rPr>
      </w:pPr>
      <w:r>
        <w:t xml:space="preserve">The Generic strategy framework, invented by Michael Porter in the 1980s, can be an essential framework for Delicious to assess its possible strategic moves. The option for Delicious in this aspect will be presented in the following section. </w:t>
      </w:r>
    </w:p>
    <w:p w14:paraId="60DCCB84" w14:textId="77777777" w:rsidR="009012B8" w:rsidRDefault="009012B8" w:rsidP="009012B8"/>
    <w:p w14:paraId="11787B05" w14:textId="77777777" w:rsidR="009012B8" w:rsidRDefault="009012B8" w:rsidP="009012B8"/>
    <w:p w14:paraId="56143027" w14:textId="77777777" w:rsidR="009012B8" w:rsidRDefault="009012B8" w:rsidP="00BE6CDD">
      <w:pPr>
        <w:jc w:val="center"/>
      </w:pPr>
      <w:r>
        <w:rPr>
          <w:noProof/>
          <w:lang w:val="en-IN" w:eastAsia="en-IN"/>
        </w:rPr>
        <w:lastRenderedPageBreak/>
        <w:drawing>
          <wp:inline distT="0" distB="0" distL="0" distR="0" wp14:anchorId="37224009" wp14:editId="37FF7C07">
            <wp:extent cx="3474720" cy="34975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74720" cy="3497580"/>
                    </a:xfrm>
                    <a:prstGeom prst="rect">
                      <a:avLst/>
                    </a:prstGeom>
                    <a:noFill/>
                    <a:ln>
                      <a:noFill/>
                    </a:ln>
                  </pic:spPr>
                </pic:pic>
              </a:graphicData>
            </a:graphic>
          </wp:inline>
        </w:drawing>
      </w:r>
    </w:p>
    <w:p w14:paraId="5F8830FE" w14:textId="77777777" w:rsidR="009012B8" w:rsidRPr="0097279A" w:rsidRDefault="009012B8" w:rsidP="00BE6CDD">
      <w:pPr>
        <w:jc w:val="center"/>
        <w:rPr>
          <w:b/>
        </w:rPr>
      </w:pPr>
      <w:r w:rsidRPr="0097279A">
        <w:rPr>
          <w:b/>
        </w:rPr>
        <w:t>Figure</w:t>
      </w:r>
      <w:r w:rsidR="0097279A" w:rsidRPr="0097279A">
        <w:rPr>
          <w:b/>
        </w:rPr>
        <w:t xml:space="preserve"> 4</w:t>
      </w:r>
      <w:r w:rsidRPr="0097279A">
        <w:rPr>
          <w:b/>
        </w:rPr>
        <w:t>: Strategies of Porter’s Generic Theory Framework</w:t>
      </w:r>
    </w:p>
    <w:p w14:paraId="06CC5E89" w14:textId="77777777" w:rsidR="009012B8" w:rsidRPr="00BE6CDD" w:rsidRDefault="009012B8" w:rsidP="00BE6CDD">
      <w:pPr>
        <w:jc w:val="center"/>
        <w:rPr>
          <w:i/>
        </w:rPr>
      </w:pPr>
      <w:r w:rsidRPr="00BE6CDD">
        <w:rPr>
          <w:i/>
        </w:rPr>
        <w:t xml:space="preserve">(Source: </w:t>
      </w:r>
      <w:r w:rsidRPr="0097279A">
        <w:rPr>
          <w:i/>
          <w:color w:val="222222"/>
          <w:szCs w:val="20"/>
          <w:highlight w:val="white"/>
        </w:rPr>
        <w:t>Svatosova, 2020)</w:t>
      </w:r>
    </w:p>
    <w:p w14:paraId="69537493" w14:textId="77777777" w:rsidR="009012B8" w:rsidRPr="00BE6CDD" w:rsidRDefault="009012B8" w:rsidP="009012B8">
      <w:pPr>
        <w:rPr>
          <w:i/>
        </w:rPr>
      </w:pPr>
      <w:r w:rsidRPr="00BE6CDD">
        <w:rPr>
          <w:i/>
        </w:rPr>
        <w:t>Cost Leadership</w:t>
      </w:r>
    </w:p>
    <w:p w14:paraId="41AC1E31" w14:textId="1BC89685" w:rsidR="009012B8" w:rsidRDefault="009012B8" w:rsidP="009012B8">
      <w:r>
        <w:t>Cost leadership can be the most feasible option for Delicious in the next 2 years as it is the simplest strategy for competitive advantage in any chosen market</w:t>
      </w:r>
      <w:r w:rsidR="00406CD9">
        <w:t xml:space="preserve"> (</w:t>
      </w:r>
      <w:r w:rsidR="00406CD9">
        <w:rPr>
          <w:shd w:val="clear" w:color="auto" w:fill="FFFFFF"/>
        </w:rPr>
        <w:t>Caballero-Morales, 2021)</w:t>
      </w:r>
      <w:r>
        <w:t xml:space="preserve">. In this process, the organisation would need to enhance its abilities to offer the products in a lesser </w:t>
      </w:r>
      <w:r w:rsidR="00BE6CDD">
        <w:t xml:space="preserve">cost range to its competition. </w:t>
      </w:r>
    </w:p>
    <w:p w14:paraId="030F2222" w14:textId="77777777" w:rsidR="009012B8" w:rsidRPr="00BE6CDD" w:rsidRDefault="009012B8" w:rsidP="009012B8">
      <w:pPr>
        <w:rPr>
          <w:i/>
        </w:rPr>
      </w:pPr>
      <w:r w:rsidRPr="00BE6CDD">
        <w:rPr>
          <w:i/>
        </w:rPr>
        <w:t>Differentiation</w:t>
      </w:r>
    </w:p>
    <w:p w14:paraId="769D2E24" w14:textId="77777777" w:rsidR="009012B8" w:rsidRDefault="009012B8" w:rsidP="009012B8">
      <w:r>
        <w:t>Differentiation strategy is a primary process that is associated with product/service innovation. The central idea of this strategy is to offer the outsiders something unique that the competitive brands in the market are not able to provide (Svatosova, 2020). It can be an essential strategy for Delicious as the organisation can target chosen customer g</w:t>
      </w:r>
      <w:r w:rsidR="00BE6CDD">
        <w:t>roups with unique F&amp;B products.</w:t>
      </w:r>
    </w:p>
    <w:p w14:paraId="07001957" w14:textId="77777777" w:rsidR="009012B8" w:rsidRPr="00BE6CDD" w:rsidRDefault="009012B8" w:rsidP="009012B8">
      <w:pPr>
        <w:rPr>
          <w:i/>
        </w:rPr>
      </w:pPr>
      <w:r w:rsidRPr="00BE6CDD">
        <w:rPr>
          <w:i/>
        </w:rPr>
        <w:t>Focus</w:t>
      </w:r>
    </w:p>
    <w:p w14:paraId="29D8C532" w14:textId="77777777" w:rsidR="00406225" w:rsidRDefault="009012B8" w:rsidP="009012B8">
      <w:r>
        <w:t xml:space="preserve">Focus generally has two subparts; cost focus and differentiation focus. It is similar to the previous options but is confined to any particular niche market. If any organisation tries to establish its growth in any chosen niche market, these two options would be feasible for the </w:t>
      </w:r>
      <w:r>
        <w:lastRenderedPageBreak/>
        <w:t xml:space="preserve">initial period (Fuertes et al., 2020). For Delicious also, the organisation must select between cost focus and differentiation focus in case of operating in any niche market in the next 2 years. </w:t>
      </w:r>
    </w:p>
    <w:p w14:paraId="7C11D78B" w14:textId="77777777" w:rsidR="009012B8" w:rsidRDefault="009012B8" w:rsidP="00BE6CDD">
      <w:pPr>
        <w:pStyle w:val="Heading1"/>
        <w:rPr>
          <w:rFonts w:eastAsia="Arial"/>
        </w:rPr>
      </w:pPr>
      <w:bookmarkStart w:id="33" w:name="_1strp7sif823"/>
      <w:bookmarkStart w:id="34" w:name="_Toc131068607"/>
      <w:bookmarkEnd w:id="33"/>
      <w:r>
        <w:rPr>
          <w:rFonts w:eastAsia="Arial"/>
        </w:rPr>
        <w:t>Jus</w:t>
      </w:r>
      <w:r w:rsidR="00BE6CDD">
        <w:rPr>
          <w:rFonts w:eastAsia="Arial"/>
        </w:rPr>
        <w:t>tification of best-fit strategy</w:t>
      </w:r>
      <w:bookmarkEnd w:id="34"/>
    </w:p>
    <w:p w14:paraId="5386DB2B" w14:textId="3C9638C7" w:rsidR="009012B8" w:rsidRDefault="009012B8" w:rsidP="009012B8">
      <w:r>
        <w:t>The previous sections have presented various essential strategies that are connected with the business expansion of Delicious. However, it would be essential to finalise some specific strategies for the organisation that would be essentially implemented in the upcoming period</w:t>
      </w:r>
      <w:r w:rsidR="00C33BAB">
        <w:t xml:space="preserve"> (</w:t>
      </w:r>
      <w:proofErr w:type="spellStart"/>
      <w:r w:rsidR="00C33BAB">
        <w:rPr>
          <w:shd w:val="clear" w:color="auto" w:fill="FFFFFF"/>
        </w:rPr>
        <w:t>Gruss</w:t>
      </w:r>
      <w:proofErr w:type="spellEnd"/>
      <w:r w:rsidR="00C33BAB">
        <w:rPr>
          <w:shd w:val="clear" w:color="auto" w:fill="FFFFFF"/>
        </w:rPr>
        <w:t>, Kim &amp; Abrahams, 2020)</w:t>
      </w:r>
      <w:r>
        <w:t xml:space="preserve">. The strategies that would be selected for Delicious also need to be aligned with the present financial and operational abilities of the firm. </w:t>
      </w:r>
    </w:p>
    <w:p w14:paraId="7792DB35" w14:textId="77777777" w:rsidR="00406225" w:rsidRPr="009D1490" w:rsidRDefault="00406225" w:rsidP="00406225">
      <w:pPr>
        <w:rPr>
          <w:b/>
          <w:color w:val="auto"/>
        </w:rPr>
      </w:pPr>
      <w:proofErr w:type="spellStart"/>
      <w:r w:rsidRPr="009D1490">
        <w:rPr>
          <w:b/>
          <w:color w:val="auto"/>
        </w:rPr>
        <w:t>SAFe</w:t>
      </w:r>
      <w:proofErr w:type="spellEnd"/>
      <w:r w:rsidRPr="009D1490">
        <w:rPr>
          <w:b/>
          <w:color w:val="auto"/>
        </w:rPr>
        <w:t xml:space="preserve"> Model</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9D1490" w:rsidRPr="009D1490" w14:paraId="00C7BF51" w14:textId="77777777" w:rsidTr="00DD07E3">
        <w:tc>
          <w:tcPr>
            <w:tcW w:w="1872" w:type="dxa"/>
            <w:shd w:val="clear" w:color="auto" w:fill="auto"/>
            <w:tcMar>
              <w:top w:w="100" w:type="dxa"/>
              <w:left w:w="100" w:type="dxa"/>
              <w:bottom w:w="100" w:type="dxa"/>
              <w:right w:w="100" w:type="dxa"/>
            </w:tcMar>
          </w:tcPr>
          <w:p w14:paraId="57F0713F" w14:textId="77777777" w:rsidR="00406225" w:rsidRPr="009D1490" w:rsidRDefault="00406225" w:rsidP="00DD07E3">
            <w:pPr>
              <w:widowControl w:val="0"/>
              <w:pBdr>
                <w:top w:val="nil"/>
                <w:left w:val="nil"/>
                <w:bottom w:val="nil"/>
                <w:right w:val="nil"/>
                <w:between w:val="nil"/>
              </w:pBdr>
              <w:spacing w:line="240" w:lineRule="auto"/>
              <w:rPr>
                <w:b/>
                <w:i/>
                <w:color w:val="auto"/>
              </w:rPr>
            </w:pPr>
            <w:r w:rsidRPr="009D1490">
              <w:rPr>
                <w:b/>
                <w:i/>
                <w:color w:val="auto"/>
              </w:rPr>
              <w:t>SAF Attributes</w:t>
            </w:r>
          </w:p>
        </w:tc>
        <w:tc>
          <w:tcPr>
            <w:tcW w:w="1872" w:type="dxa"/>
            <w:shd w:val="clear" w:color="auto" w:fill="auto"/>
            <w:tcMar>
              <w:top w:w="100" w:type="dxa"/>
              <w:left w:w="100" w:type="dxa"/>
              <w:bottom w:w="100" w:type="dxa"/>
              <w:right w:w="100" w:type="dxa"/>
            </w:tcMar>
          </w:tcPr>
          <w:p w14:paraId="3E35546E" w14:textId="77777777" w:rsidR="00406225" w:rsidRPr="009D1490" w:rsidRDefault="00406225" w:rsidP="00DD07E3">
            <w:pPr>
              <w:widowControl w:val="0"/>
              <w:pBdr>
                <w:top w:val="nil"/>
                <w:left w:val="nil"/>
                <w:bottom w:val="nil"/>
                <w:right w:val="nil"/>
                <w:between w:val="nil"/>
              </w:pBdr>
              <w:spacing w:line="240" w:lineRule="auto"/>
              <w:rPr>
                <w:b/>
                <w:i/>
                <w:color w:val="auto"/>
              </w:rPr>
            </w:pPr>
            <w:r w:rsidRPr="009D1490">
              <w:rPr>
                <w:b/>
                <w:i/>
                <w:color w:val="auto"/>
              </w:rPr>
              <w:t>Option 1 (Market Penetration)</w:t>
            </w:r>
          </w:p>
        </w:tc>
        <w:tc>
          <w:tcPr>
            <w:tcW w:w="1872" w:type="dxa"/>
            <w:shd w:val="clear" w:color="auto" w:fill="auto"/>
            <w:tcMar>
              <w:top w:w="100" w:type="dxa"/>
              <w:left w:w="100" w:type="dxa"/>
              <w:bottom w:w="100" w:type="dxa"/>
              <w:right w:w="100" w:type="dxa"/>
            </w:tcMar>
          </w:tcPr>
          <w:p w14:paraId="1EF4D1EF" w14:textId="77777777" w:rsidR="00406225" w:rsidRPr="009D1490" w:rsidRDefault="00406225" w:rsidP="00DD07E3">
            <w:pPr>
              <w:widowControl w:val="0"/>
              <w:pBdr>
                <w:top w:val="nil"/>
                <w:left w:val="nil"/>
                <w:bottom w:val="nil"/>
                <w:right w:val="nil"/>
                <w:between w:val="nil"/>
              </w:pBdr>
              <w:spacing w:line="240" w:lineRule="auto"/>
              <w:rPr>
                <w:b/>
                <w:i/>
                <w:color w:val="auto"/>
              </w:rPr>
            </w:pPr>
            <w:r w:rsidRPr="009D1490">
              <w:rPr>
                <w:b/>
                <w:i/>
                <w:color w:val="auto"/>
              </w:rPr>
              <w:t>Option 2 (Product Development)</w:t>
            </w:r>
          </w:p>
        </w:tc>
        <w:tc>
          <w:tcPr>
            <w:tcW w:w="1872" w:type="dxa"/>
            <w:shd w:val="clear" w:color="auto" w:fill="auto"/>
            <w:tcMar>
              <w:top w:w="100" w:type="dxa"/>
              <w:left w:w="100" w:type="dxa"/>
              <w:bottom w:w="100" w:type="dxa"/>
              <w:right w:w="100" w:type="dxa"/>
            </w:tcMar>
          </w:tcPr>
          <w:p w14:paraId="31268CBA" w14:textId="77777777" w:rsidR="00406225" w:rsidRPr="009D1490" w:rsidRDefault="00406225" w:rsidP="00DD07E3">
            <w:pPr>
              <w:widowControl w:val="0"/>
              <w:pBdr>
                <w:top w:val="nil"/>
                <w:left w:val="nil"/>
                <w:bottom w:val="nil"/>
                <w:right w:val="nil"/>
                <w:between w:val="nil"/>
              </w:pBdr>
              <w:spacing w:line="240" w:lineRule="auto"/>
              <w:rPr>
                <w:b/>
                <w:i/>
                <w:color w:val="auto"/>
              </w:rPr>
            </w:pPr>
            <w:r w:rsidRPr="009D1490">
              <w:rPr>
                <w:b/>
                <w:i/>
                <w:color w:val="auto"/>
              </w:rPr>
              <w:t>Option 3  (Cost Leadership)</w:t>
            </w:r>
          </w:p>
        </w:tc>
        <w:tc>
          <w:tcPr>
            <w:tcW w:w="1872" w:type="dxa"/>
            <w:shd w:val="clear" w:color="auto" w:fill="auto"/>
            <w:tcMar>
              <w:top w:w="100" w:type="dxa"/>
              <w:left w:w="100" w:type="dxa"/>
              <w:bottom w:w="100" w:type="dxa"/>
              <w:right w:w="100" w:type="dxa"/>
            </w:tcMar>
          </w:tcPr>
          <w:p w14:paraId="2EF17950" w14:textId="77777777" w:rsidR="00406225" w:rsidRPr="009D1490" w:rsidRDefault="00406225" w:rsidP="00DD07E3">
            <w:pPr>
              <w:widowControl w:val="0"/>
              <w:pBdr>
                <w:top w:val="nil"/>
                <w:left w:val="nil"/>
                <w:bottom w:val="nil"/>
                <w:right w:val="nil"/>
                <w:between w:val="nil"/>
              </w:pBdr>
              <w:spacing w:line="240" w:lineRule="auto"/>
              <w:rPr>
                <w:b/>
                <w:i/>
                <w:color w:val="auto"/>
              </w:rPr>
            </w:pPr>
            <w:r w:rsidRPr="009D1490">
              <w:rPr>
                <w:b/>
                <w:i/>
                <w:color w:val="auto"/>
              </w:rPr>
              <w:t>Option 4 (Differentiation)</w:t>
            </w:r>
          </w:p>
        </w:tc>
      </w:tr>
      <w:tr w:rsidR="009D1490" w:rsidRPr="009D1490" w14:paraId="55856A09" w14:textId="77777777" w:rsidTr="00DD07E3">
        <w:tc>
          <w:tcPr>
            <w:tcW w:w="1872" w:type="dxa"/>
            <w:shd w:val="clear" w:color="auto" w:fill="auto"/>
            <w:tcMar>
              <w:top w:w="100" w:type="dxa"/>
              <w:left w:w="100" w:type="dxa"/>
              <w:bottom w:w="100" w:type="dxa"/>
              <w:right w:w="100" w:type="dxa"/>
            </w:tcMar>
          </w:tcPr>
          <w:p w14:paraId="0A034452" w14:textId="77777777" w:rsidR="00406225" w:rsidRPr="009D1490" w:rsidRDefault="00406225" w:rsidP="00DD07E3">
            <w:pPr>
              <w:widowControl w:val="0"/>
              <w:pBdr>
                <w:top w:val="nil"/>
                <w:left w:val="nil"/>
                <w:bottom w:val="nil"/>
                <w:right w:val="nil"/>
                <w:between w:val="nil"/>
              </w:pBdr>
              <w:spacing w:line="240" w:lineRule="auto"/>
              <w:rPr>
                <w:i/>
                <w:color w:val="auto"/>
              </w:rPr>
            </w:pPr>
            <w:r w:rsidRPr="009D1490">
              <w:rPr>
                <w:i/>
                <w:color w:val="auto"/>
              </w:rPr>
              <w:t>Suitability</w:t>
            </w:r>
          </w:p>
        </w:tc>
        <w:tc>
          <w:tcPr>
            <w:tcW w:w="1872" w:type="dxa"/>
            <w:shd w:val="clear" w:color="auto" w:fill="auto"/>
            <w:tcMar>
              <w:top w:w="100" w:type="dxa"/>
              <w:left w:w="100" w:type="dxa"/>
              <w:bottom w:w="100" w:type="dxa"/>
              <w:right w:w="100" w:type="dxa"/>
            </w:tcMar>
          </w:tcPr>
          <w:p w14:paraId="3A60B29E" w14:textId="77777777" w:rsidR="00406225" w:rsidRPr="009D1490" w:rsidRDefault="00406225" w:rsidP="00DD07E3">
            <w:pPr>
              <w:rPr>
                <w:color w:val="auto"/>
              </w:rPr>
            </w:pPr>
            <w:r w:rsidRPr="009D1490">
              <w:rPr>
                <w:color w:val="auto"/>
              </w:rPr>
              <w:t>8</w:t>
            </w:r>
          </w:p>
        </w:tc>
        <w:tc>
          <w:tcPr>
            <w:tcW w:w="1872" w:type="dxa"/>
            <w:shd w:val="clear" w:color="auto" w:fill="auto"/>
            <w:tcMar>
              <w:top w:w="100" w:type="dxa"/>
              <w:left w:w="100" w:type="dxa"/>
              <w:bottom w:w="100" w:type="dxa"/>
              <w:right w:w="100" w:type="dxa"/>
            </w:tcMar>
          </w:tcPr>
          <w:p w14:paraId="2AB1188D" w14:textId="77777777" w:rsidR="00406225" w:rsidRPr="009D1490" w:rsidRDefault="00406225" w:rsidP="00DD07E3">
            <w:pPr>
              <w:rPr>
                <w:color w:val="auto"/>
              </w:rPr>
            </w:pPr>
            <w:r w:rsidRPr="009D1490">
              <w:rPr>
                <w:color w:val="auto"/>
              </w:rPr>
              <w:t>7</w:t>
            </w:r>
          </w:p>
        </w:tc>
        <w:tc>
          <w:tcPr>
            <w:tcW w:w="1872" w:type="dxa"/>
            <w:shd w:val="clear" w:color="auto" w:fill="auto"/>
            <w:tcMar>
              <w:top w:w="100" w:type="dxa"/>
              <w:left w:w="100" w:type="dxa"/>
              <w:bottom w:w="100" w:type="dxa"/>
              <w:right w:w="100" w:type="dxa"/>
            </w:tcMar>
          </w:tcPr>
          <w:p w14:paraId="67079D68" w14:textId="77777777" w:rsidR="00406225" w:rsidRPr="009D1490" w:rsidRDefault="00406225" w:rsidP="00DD07E3">
            <w:pPr>
              <w:rPr>
                <w:color w:val="auto"/>
              </w:rPr>
            </w:pPr>
            <w:r w:rsidRPr="009D1490">
              <w:rPr>
                <w:color w:val="auto"/>
              </w:rPr>
              <w:t>9</w:t>
            </w:r>
          </w:p>
        </w:tc>
        <w:tc>
          <w:tcPr>
            <w:tcW w:w="1872" w:type="dxa"/>
            <w:shd w:val="clear" w:color="auto" w:fill="auto"/>
            <w:tcMar>
              <w:top w:w="100" w:type="dxa"/>
              <w:left w:w="100" w:type="dxa"/>
              <w:bottom w:w="100" w:type="dxa"/>
              <w:right w:w="100" w:type="dxa"/>
            </w:tcMar>
          </w:tcPr>
          <w:p w14:paraId="2A2E83DC" w14:textId="77777777" w:rsidR="00406225" w:rsidRPr="009D1490" w:rsidRDefault="00406225" w:rsidP="00DD07E3">
            <w:pPr>
              <w:rPr>
                <w:color w:val="auto"/>
              </w:rPr>
            </w:pPr>
            <w:r w:rsidRPr="009D1490">
              <w:rPr>
                <w:color w:val="auto"/>
              </w:rPr>
              <w:t>6</w:t>
            </w:r>
          </w:p>
        </w:tc>
      </w:tr>
      <w:tr w:rsidR="009D1490" w:rsidRPr="009D1490" w14:paraId="6F46D60F" w14:textId="77777777" w:rsidTr="00DD07E3">
        <w:tc>
          <w:tcPr>
            <w:tcW w:w="1872" w:type="dxa"/>
            <w:shd w:val="clear" w:color="auto" w:fill="auto"/>
            <w:tcMar>
              <w:top w:w="100" w:type="dxa"/>
              <w:left w:w="100" w:type="dxa"/>
              <w:bottom w:w="100" w:type="dxa"/>
              <w:right w:w="100" w:type="dxa"/>
            </w:tcMar>
          </w:tcPr>
          <w:p w14:paraId="7A41B04F" w14:textId="77777777" w:rsidR="00406225" w:rsidRPr="009D1490" w:rsidRDefault="00406225" w:rsidP="00DD07E3">
            <w:pPr>
              <w:widowControl w:val="0"/>
              <w:pBdr>
                <w:top w:val="nil"/>
                <w:left w:val="nil"/>
                <w:bottom w:val="nil"/>
                <w:right w:val="nil"/>
                <w:between w:val="nil"/>
              </w:pBdr>
              <w:spacing w:line="240" w:lineRule="auto"/>
              <w:rPr>
                <w:i/>
                <w:color w:val="auto"/>
              </w:rPr>
            </w:pPr>
            <w:r w:rsidRPr="009D1490">
              <w:rPr>
                <w:i/>
                <w:color w:val="auto"/>
              </w:rPr>
              <w:t>Feasibility</w:t>
            </w:r>
          </w:p>
        </w:tc>
        <w:tc>
          <w:tcPr>
            <w:tcW w:w="1872" w:type="dxa"/>
            <w:shd w:val="clear" w:color="auto" w:fill="auto"/>
            <w:tcMar>
              <w:top w:w="100" w:type="dxa"/>
              <w:left w:w="100" w:type="dxa"/>
              <w:bottom w:w="100" w:type="dxa"/>
              <w:right w:w="100" w:type="dxa"/>
            </w:tcMar>
          </w:tcPr>
          <w:p w14:paraId="4515CD1F" w14:textId="77777777" w:rsidR="00406225" w:rsidRPr="009D1490" w:rsidRDefault="00406225" w:rsidP="00DD07E3">
            <w:pPr>
              <w:rPr>
                <w:color w:val="auto"/>
              </w:rPr>
            </w:pPr>
            <w:r w:rsidRPr="009D1490">
              <w:rPr>
                <w:color w:val="auto"/>
              </w:rPr>
              <w:t>9</w:t>
            </w:r>
          </w:p>
        </w:tc>
        <w:tc>
          <w:tcPr>
            <w:tcW w:w="1872" w:type="dxa"/>
            <w:shd w:val="clear" w:color="auto" w:fill="auto"/>
            <w:tcMar>
              <w:top w:w="100" w:type="dxa"/>
              <w:left w:w="100" w:type="dxa"/>
              <w:bottom w:w="100" w:type="dxa"/>
              <w:right w:w="100" w:type="dxa"/>
            </w:tcMar>
          </w:tcPr>
          <w:p w14:paraId="706AF301" w14:textId="77777777" w:rsidR="00406225" w:rsidRPr="009D1490" w:rsidRDefault="00406225" w:rsidP="00DD07E3">
            <w:pPr>
              <w:rPr>
                <w:color w:val="auto"/>
              </w:rPr>
            </w:pPr>
            <w:r w:rsidRPr="009D1490">
              <w:rPr>
                <w:color w:val="auto"/>
              </w:rPr>
              <w:t>6</w:t>
            </w:r>
          </w:p>
        </w:tc>
        <w:tc>
          <w:tcPr>
            <w:tcW w:w="1872" w:type="dxa"/>
            <w:shd w:val="clear" w:color="auto" w:fill="auto"/>
            <w:tcMar>
              <w:top w:w="100" w:type="dxa"/>
              <w:left w:w="100" w:type="dxa"/>
              <w:bottom w:w="100" w:type="dxa"/>
              <w:right w:w="100" w:type="dxa"/>
            </w:tcMar>
          </w:tcPr>
          <w:p w14:paraId="51F957E9" w14:textId="77777777" w:rsidR="00406225" w:rsidRPr="009D1490" w:rsidRDefault="00406225" w:rsidP="00DD07E3">
            <w:pPr>
              <w:rPr>
                <w:color w:val="auto"/>
              </w:rPr>
            </w:pPr>
            <w:r w:rsidRPr="009D1490">
              <w:rPr>
                <w:color w:val="auto"/>
              </w:rPr>
              <w:t>8</w:t>
            </w:r>
          </w:p>
        </w:tc>
        <w:tc>
          <w:tcPr>
            <w:tcW w:w="1872" w:type="dxa"/>
            <w:shd w:val="clear" w:color="auto" w:fill="auto"/>
            <w:tcMar>
              <w:top w:w="100" w:type="dxa"/>
              <w:left w:w="100" w:type="dxa"/>
              <w:bottom w:w="100" w:type="dxa"/>
              <w:right w:w="100" w:type="dxa"/>
            </w:tcMar>
          </w:tcPr>
          <w:p w14:paraId="65AE6ADF" w14:textId="77777777" w:rsidR="00406225" w:rsidRPr="009D1490" w:rsidRDefault="00406225" w:rsidP="00DD07E3">
            <w:pPr>
              <w:rPr>
                <w:color w:val="auto"/>
              </w:rPr>
            </w:pPr>
            <w:r w:rsidRPr="009D1490">
              <w:rPr>
                <w:color w:val="auto"/>
              </w:rPr>
              <w:t>5</w:t>
            </w:r>
          </w:p>
        </w:tc>
      </w:tr>
      <w:tr w:rsidR="009D1490" w:rsidRPr="009D1490" w14:paraId="32A4CA42" w14:textId="77777777" w:rsidTr="00DD07E3">
        <w:tc>
          <w:tcPr>
            <w:tcW w:w="1872" w:type="dxa"/>
            <w:shd w:val="clear" w:color="auto" w:fill="auto"/>
            <w:tcMar>
              <w:top w:w="100" w:type="dxa"/>
              <w:left w:w="100" w:type="dxa"/>
              <w:bottom w:w="100" w:type="dxa"/>
              <w:right w:w="100" w:type="dxa"/>
            </w:tcMar>
          </w:tcPr>
          <w:p w14:paraId="0B8EF09E" w14:textId="77777777" w:rsidR="00406225" w:rsidRPr="009D1490" w:rsidRDefault="00406225" w:rsidP="00DD07E3">
            <w:pPr>
              <w:widowControl w:val="0"/>
              <w:pBdr>
                <w:top w:val="nil"/>
                <w:left w:val="nil"/>
                <w:bottom w:val="nil"/>
                <w:right w:val="nil"/>
                <w:between w:val="nil"/>
              </w:pBdr>
              <w:spacing w:line="240" w:lineRule="auto"/>
              <w:rPr>
                <w:i/>
                <w:color w:val="auto"/>
              </w:rPr>
            </w:pPr>
            <w:r w:rsidRPr="009D1490">
              <w:rPr>
                <w:i/>
                <w:color w:val="auto"/>
              </w:rPr>
              <w:t>Acceptability</w:t>
            </w:r>
          </w:p>
        </w:tc>
        <w:tc>
          <w:tcPr>
            <w:tcW w:w="1872" w:type="dxa"/>
            <w:shd w:val="clear" w:color="auto" w:fill="auto"/>
            <w:tcMar>
              <w:top w:w="100" w:type="dxa"/>
              <w:left w:w="100" w:type="dxa"/>
              <w:bottom w:w="100" w:type="dxa"/>
              <w:right w:w="100" w:type="dxa"/>
            </w:tcMar>
          </w:tcPr>
          <w:p w14:paraId="05B197EC" w14:textId="77777777" w:rsidR="00406225" w:rsidRPr="009D1490" w:rsidRDefault="00406225" w:rsidP="00DD07E3">
            <w:pPr>
              <w:rPr>
                <w:color w:val="auto"/>
              </w:rPr>
            </w:pPr>
            <w:r w:rsidRPr="009D1490">
              <w:rPr>
                <w:color w:val="auto"/>
              </w:rPr>
              <w:t>9</w:t>
            </w:r>
          </w:p>
        </w:tc>
        <w:tc>
          <w:tcPr>
            <w:tcW w:w="1872" w:type="dxa"/>
            <w:shd w:val="clear" w:color="auto" w:fill="auto"/>
            <w:tcMar>
              <w:top w:w="100" w:type="dxa"/>
              <w:left w:w="100" w:type="dxa"/>
              <w:bottom w:w="100" w:type="dxa"/>
              <w:right w:w="100" w:type="dxa"/>
            </w:tcMar>
          </w:tcPr>
          <w:p w14:paraId="091DE6E5" w14:textId="77777777" w:rsidR="00406225" w:rsidRPr="009D1490" w:rsidRDefault="00406225" w:rsidP="00DD07E3">
            <w:pPr>
              <w:rPr>
                <w:color w:val="auto"/>
              </w:rPr>
            </w:pPr>
            <w:r w:rsidRPr="009D1490">
              <w:rPr>
                <w:color w:val="auto"/>
              </w:rPr>
              <w:t>8</w:t>
            </w:r>
          </w:p>
        </w:tc>
        <w:tc>
          <w:tcPr>
            <w:tcW w:w="1872" w:type="dxa"/>
            <w:shd w:val="clear" w:color="auto" w:fill="auto"/>
            <w:tcMar>
              <w:top w:w="100" w:type="dxa"/>
              <w:left w:w="100" w:type="dxa"/>
              <w:bottom w:w="100" w:type="dxa"/>
              <w:right w:w="100" w:type="dxa"/>
            </w:tcMar>
          </w:tcPr>
          <w:p w14:paraId="5B2F8E78" w14:textId="77777777" w:rsidR="00406225" w:rsidRPr="009D1490" w:rsidRDefault="00406225" w:rsidP="00DD07E3">
            <w:pPr>
              <w:rPr>
                <w:color w:val="auto"/>
              </w:rPr>
            </w:pPr>
            <w:r w:rsidRPr="009D1490">
              <w:rPr>
                <w:color w:val="auto"/>
              </w:rPr>
              <w:t>7</w:t>
            </w:r>
          </w:p>
        </w:tc>
        <w:tc>
          <w:tcPr>
            <w:tcW w:w="1872" w:type="dxa"/>
            <w:shd w:val="clear" w:color="auto" w:fill="auto"/>
            <w:tcMar>
              <w:top w:w="100" w:type="dxa"/>
              <w:left w:w="100" w:type="dxa"/>
              <w:bottom w:w="100" w:type="dxa"/>
              <w:right w:w="100" w:type="dxa"/>
            </w:tcMar>
          </w:tcPr>
          <w:p w14:paraId="4A798309" w14:textId="77777777" w:rsidR="00406225" w:rsidRPr="009D1490" w:rsidRDefault="00406225" w:rsidP="00DD07E3">
            <w:pPr>
              <w:rPr>
                <w:color w:val="auto"/>
              </w:rPr>
            </w:pPr>
            <w:r w:rsidRPr="009D1490">
              <w:rPr>
                <w:color w:val="auto"/>
              </w:rPr>
              <w:t>7</w:t>
            </w:r>
          </w:p>
        </w:tc>
      </w:tr>
      <w:tr w:rsidR="00406225" w:rsidRPr="009D1490" w14:paraId="3A6C9F41" w14:textId="77777777" w:rsidTr="00DD07E3">
        <w:tc>
          <w:tcPr>
            <w:tcW w:w="1872" w:type="dxa"/>
            <w:shd w:val="clear" w:color="auto" w:fill="auto"/>
            <w:tcMar>
              <w:top w:w="100" w:type="dxa"/>
              <w:left w:w="100" w:type="dxa"/>
              <w:bottom w:w="100" w:type="dxa"/>
              <w:right w:w="100" w:type="dxa"/>
            </w:tcMar>
          </w:tcPr>
          <w:p w14:paraId="76F02595" w14:textId="77777777" w:rsidR="00406225" w:rsidRPr="009D1490" w:rsidRDefault="00406225" w:rsidP="00DD07E3">
            <w:pPr>
              <w:widowControl w:val="0"/>
              <w:pBdr>
                <w:top w:val="nil"/>
                <w:left w:val="nil"/>
                <w:bottom w:val="nil"/>
                <w:right w:val="nil"/>
                <w:between w:val="nil"/>
              </w:pBdr>
              <w:spacing w:line="240" w:lineRule="auto"/>
              <w:rPr>
                <w:i/>
                <w:color w:val="auto"/>
              </w:rPr>
            </w:pPr>
            <w:r w:rsidRPr="009D1490">
              <w:rPr>
                <w:i/>
                <w:color w:val="auto"/>
              </w:rPr>
              <w:t>Total</w:t>
            </w:r>
          </w:p>
        </w:tc>
        <w:tc>
          <w:tcPr>
            <w:tcW w:w="1872" w:type="dxa"/>
            <w:shd w:val="clear" w:color="auto" w:fill="auto"/>
            <w:tcMar>
              <w:top w:w="100" w:type="dxa"/>
              <w:left w:w="100" w:type="dxa"/>
              <w:bottom w:w="100" w:type="dxa"/>
              <w:right w:w="100" w:type="dxa"/>
            </w:tcMar>
          </w:tcPr>
          <w:p w14:paraId="75DEBCA3" w14:textId="77777777" w:rsidR="00406225" w:rsidRPr="009D1490" w:rsidRDefault="00406225" w:rsidP="00DD07E3">
            <w:pPr>
              <w:rPr>
                <w:color w:val="auto"/>
              </w:rPr>
            </w:pPr>
            <w:r w:rsidRPr="009D1490">
              <w:rPr>
                <w:color w:val="auto"/>
              </w:rPr>
              <w:t>26</w:t>
            </w:r>
          </w:p>
        </w:tc>
        <w:tc>
          <w:tcPr>
            <w:tcW w:w="1872" w:type="dxa"/>
            <w:shd w:val="clear" w:color="auto" w:fill="auto"/>
            <w:tcMar>
              <w:top w:w="100" w:type="dxa"/>
              <w:left w:w="100" w:type="dxa"/>
              <w:bottom w:w="100" w:type="dxa"/>
              <w:right w:w="100" w:type="dxa"/>
            </w:tcMar>
          </w:tcPr>
          <w:p w14:paraId="7CF7AEA0" w14:textId="77777777" w:rsidR="00406225" w:rsidRPr="009D1490" w:rsidRDefault="00406225" w:rsidP="00DD07E3">
            <w:pPr>
              <w:rPr>
                <w:color w:val="auto"/>
              </w:rPr>
            </w:pPr>
            <w:r w:rsidRPr="009D1490">
              <w:rPr>
                <w:color w:val="auto"/>
              </w:rPr>
              <w:t>21</w:t>
            </w:r>
          </w:p>
        </w:tc>
        <w:tc>
          <w:tcPr>
            <w:tcW w:w="1872" w:type="dxa"/>
            <w:shd w:val="clear" w:color="auto" w:fill="auto"/>
            <w:tcMar>
              <w:top w:w="100" w:type="dxa"/>
              <w:left w:w="100" w:type="dxa"/>
              <w:bottom w:w="100" w:type="dxa"/>
              <w:right w:w="100" w:type="dxa"/>
            </w:tcMar>
          </w:tcPr>
          <w:p w14:paraId="44F3223E" w14:textId="77777777" w:rsidR="00406225" w:rsidRPr="009D1490" w:rsidRDefault="00406225" w:rsidP="00DD07E3">
            <w:pPr>
              <w:rPr>
                <w:color w:val="auto"/>
              </w:rPr>
            </w:pPr>
            <w:r w:rsidRPr="009D1490">
              <w:rPr>
                <w:color w:val="auto"/>
              </w:rPr>
              <w:t>24</w:t>
            </w:r>
          </w:p>
        </w:tc>
        <w:tc>
          <w:tcPr>
            <w:tcW w:w="1872" w:type="dxa"/>
            <w:shd w:val="clear" w:color="auto" w:fill="auto"/>
            <w:tcMar>
              <w:top w:w="100" w:type="dxa"/>
              <w:left w:w="100" w:type="dxa"/>
              <w:bottom w:w="100" w:type="dxa"/>
              <w:right w:w="100" w:type="dxa"/>
            </w:tcMar>
          </w:tcPr>
          <w:p w14:paraId="3E757093" w14:textId="77777777" w:rsidR="00406225" w:rsidRPr="009D1490" w:rsidRDefault="00406225" w:rsidP="00DD07E3">
            <w:pPr>
              <w:rPr>
                <w:color w:val="auto"/>
              </w:rPr>
            </w:pPr>
            <w:r w:rsidRPr="009D1490">
              <w:rPr>
                <w:color w:val="auto"/>
              </w:rPr>
              <w:t>18</w:t>
            </w:r>
          </w:p>
        </w:tc>
      </w:tr>
    </w:tbl>
    <w:p w14:paraId="74265102" w14:textId="77777777" w:rsidR="00406225" w:rsidRPr="009D1490" w:rsidRDefault="00406225" w:rsidP="009012B8">
      <w:pPr>
        <w:rPr>
          <w:color w:val="auto"/>
        </w:rPr>
      </w:pPr>
    </w:p>
    <w:tbl>
      <w:tblPr>
        <w:tblStyle w:val="Table8"/>
        <w:tblW w:w="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240"/>
        <w:gridCol w:w="6120"/>
      </w:tblGrid>
      <w:tr w:rsidR="009012B8" w14:paraId="6FA42664" w14:textId="77777777" w:rsidTr="009012B8">
        <w:tc>
          <w:tcPr>
            <w:tcW w:w="3240" w:type="dxa"/>
            <w:tcBorders>
              <w:top w:val="single" w:sz="8" w:space="0" w:color="000000"/>
              <w:left w:val="single" w:sz="8" w:space="0" w:color="000000"/>
              <w:bottom w:val="single" w:sz="8" w:space="0" w:color="000000"/>
              <w:right w:val="single" w:sz="8" w:space="0" w:color="000000"/>
            </w:tcBorders>
            <w:hideMark/>
          </w:tcPr>
          <w:p w14:paraId="7CFEB61B" w14:textId="77777777" w:rsidR="009012B8" w:rsidRPr="00BE6CDD" w:rsidRDefault="009012B8" w:rsidP="00BE6CDD">
            <w:pPr>
              <w:jc w:val="center"/>
              <w:rPr>
                <w:b/>
              </w:rPr>
            </w:pPr>
            <w:r w:rsidRPr="00BE6CDD">
              <w:rPr>
                <w:b/>
              </w:rPr>
              <w:t>Best Fit Strategy</w:t>
            </w:r>
          </w:p>
        </w:tc>
        <w:tc>
          <w:tcPr>
            <w:tcW w:w="6120" w:type="dxa"/>
            <w:tcBorders>
              <w:top w:val="single" w:sz="8" w:space="0" w:color="000000"/>
              <w:left w:val="single" w:sz="8" w:space="0" w:color="000000"/>
              <w:bottom w:val="single" w:sz="8" w:space="0" w:color="000000"/>
              <w:right w:val="single" w:sz="8" w:space="0" w:color="000000"/>
            </w:tcBorders>
            <w:hideMark/>
          </w:tcPr>
          <w:p w14:paraId="529D17BA" w14:textId="77777777" w:rsidR="009012B8" w:rsidRPr="00BE6CDD" w:rsidRDefault="009012B8" w:rsidP="00BE6CDD">
            <w:pPr>
              <w:jc w:val="center"/>
              <w:rPr>
                <w:b/>
              </w:rPr>
            </w:pPr>
            <w:r w:rsidRPr="00BE6CDD">
              <w:rPr>
                <w:b/>
              </w:rPr>
              <w:t>Justification</w:t>
            </w:r>
          </w:p>
        </w:tc>
      </w:tr>
      <w:tr w:rsidR="009012B8" w14:paraId="1AB12A4F" w14:textId="77777777" w:rsidTr="009012B8">
        <w:tc>
          <w:tcPr>
            <w:tcW w:w="3240" w:type="dxa"/>
            <w:tcBorders>
              <w:top w:val="single" w:sz="8" w:space="0" w:color="000000"/>
              <w:left w:val="single" w:sz="8" w:space="0" w:color="000000"/>
              <w:bottom w:val="single" w:sz="8" w:space="0" w:color="000000"/>
              <w:right w:val="single" w:sz="8" w:space="0" w:color="000000"/>
            </w:tcBorders>
            <w:hideMark/>
          </w:tcPr>
          <w:p w14:paraId="0761B2C8" w14:textId="77777777" w:rsidR="009012B8" w:rsidRDefault="009012B8" w:rsidP="009012B8">
            <w:pPr>
              <w:rPr>
                <w:i/>
              </w:rPr>
            </w:pPr>
            <w:r>
              <w:rPr>
                <w:i/>
              </w:rPr>
              <w:t>Market Penetration</w:t>
            </w:r>
          </w:p>
        </w:tc>
        <w:tc>
          <w:tcPr>
            <w:tcW w:w="6120" w:type="dxa"/>
            <w:tcBorders>
              <w:top w:val="single" w:sz="8" w:space="0" w:color="000000"/>
              <w:left w:val="single" w:sz="8" w:space="0" w:color="000000"/>
              <w:bottom w:val="single" w:sz="8" w:space="0" w:color="000000"/>
              <w:right w:val="single" w:sz="8" w:space="0" w:color="000000"/>
            </w:tcBorders>
          </w:tcPr>
          <w:p w14:paraId="4A145E39" w14:textId="77777777" w:rsidR="009012B8" w:rsidRDefault="009012B8" w:rsidP="009012B8">
            <w:r>
              <w:t xml:space="preserve">The application of the market penetration strategies would be most feasible for Delicious in the course of the next 2 years. </w:t>
            </w:r>
            <w:r>
              <w:lastRenderedPageBreak/>
              <w:t xml:space="preserve">As a result of the impact of the COVID-19 pandemic, the private sector business population decreased by 6.5% (-389,600 businesses) in comparison to FY20. The organisation can easily try to penetrate any existing market with the application of various strategies like reduced product cost and innovative marketing. On the other hand, an application like product development and market development is not feasible for the firm at present due to their shortage of resources. Being an SME, Delicious cannot take up strategies with higher risk factors like market development or diversification. The benefits of the market penetration strategy that would be applicable to Delicious will be presented in the following section (Phiri et al., 2019). </w:t>
            </w:r>
          </w:p>
          <w:p w14:paraId="0A6F9A0F" w14:textId="77777777" w:rsidR="009012B8" w:rsidRPr="00BE6CDD" w:rsidRDefault="009012B8" w:rsidP="00BE6CDD">
            <w:pPr>
              <w:pStyle w:val="ListParagraph"/>
              <w:numPr>
                <w:ilvl w:val="0"/>
                <w:numId w:val="16"/>
              </w:numPr>
            </w:pPr>
            <w:r w:rsidRPr="00BE6CDD">
              <w:t xml:space="preserve">Quick diffusion and adoption of the product in the market would create a shared value for Delicious. </w:t>
            </w:r>
          </w:p>
          <w:p w14:paraId="7675F3C2" w14:textId="77777777" w:rsidR="009012B8" w:rsidRPr="00BE6CDD" w:rsidRDefault="009012B8" w:rsidP="00BE6CDD">
            <w:pPr>
              <w:pStyle w:val="ListParagraph"/>
              <w:numPr>
                <w:ilvl w:val="0"/>
                <w:numId w:val="16"/>
              </w:numPr>
            </w:pPr>
            <w:r w:rsidRPr="00BE6CDD">
              <w:t xml:space="preserve">Market penetration can be quite feasible for enhancing the market share rapidly. </w:t>
            </w:r>
          </w:p>
          <w:p w14:paraId="2615502A" w14:textId="77777777" w:rsidR="009012B8" w:rsidRDefault="009012B8" w:rsidP="009012B8"/>
        </w:tc>
      </w:tr>
      <w:tr w:rsidR="009012B8" w14:paraId="04BCDE22" w14:textId="77777777" w:rsidTr="009012B8">
        <w:tc>
          <w:tcPr>
            <w:tcW w:w="3240" w:type="dxa"/>
            <w:tcBorders>
              <w:top w:val="single" w:sz="8" w:space="0" w:color="000000"/>
              <w:left w:val="single" w:sz="8" w:space="0" w:color="000000"/>
              <w:bottom w:val="single" w:sz="8" w:space="0" w:color="000000"/>
              <w:right w:val="single" w:sz="8" w:space="0" w:color="000000"/>
            </w:tcBorders>
            <w:hideMark/>
          </w:tcPr>
          <w:p w14:paraId="19B0E461" w14:textId="77777777" w:rsidR="009012B8" w:rsidRDefault="009012B8" w:rsidP="009012B8">
            <w:pPr>
              <w:rPr>
                <w:i/>
              </w:rPr>
            </w:pPr>
            <w:r>
              <w:rPr>
                <w:i/>
              </w:rPr>
              <w:lastRenderedPageBreak/>
              <w:t>Cost Leadership</w:t>
            </w:r>
          </w:p>
        </w:tc>
        <w:tc>
          <w:tcPr>
            <w:tcW w:w="6120" w:type="dxa"/>
            <w:tcBorders>
              <w:top w:val="single" w:sz="8" w:space="0" w:color="000000"/>
              <w:left w:val="single" w:sz="8" w:space="0" w:color="000000"/>
              <w:bottom w:val="single" w:sz="8" w:space="0" w:color="000000"/>
              <w:right w:val="single" w:sz="8" w:space="0" w:color="000000"/>
            </w:tcBorders>
          </w:tcPr>
          <w:p w14:paraId="32362240" w14:textId="77777777" w:rsidR="009012B8" w:rsidRDefault="009012B8" w:rsidP="009012B8">
            <w:r>
              <w:t xml:space="preserve">The application of the cost leadership strategy would be quite essential for Delicious in the target market to attain a competitive advantage. According to the data for FY22, the number of restaurants operating in the UK went down to 35,127 from 42,700 in FY21. In the post-pandemic market, the revenue of the restaurant business has added a value of £6.6 billion to the economy. Hence, it can be opined that the amount of competition in this sector is quite high in the present period. </w:t>
            </w:r>
          </w:p>
          <w:p w14:paraId="61CCAFE3" w14:textId="77777777" w:rsidR="009012B8" w:rsidRDefault="009012B8" w:rsidP="009012B8">
            <w:r>
              <w:t>Hence, Delicious can implement the cost leadership strategy so that it can attain a competitive advantage in multiple strategies.</w:t>
            </w:r>
          </w:p>
          <w:p w14:paraId="048491FA" w14:textId="77777777" w:rsidR="009012B8" w:rsidRPr="00BE6CDD" w:rsidRDefault="009012B8" w:rsidP="00BE6CDD">
            <w:pPr>
              <w:pStyle w:val="ListParagraph"/>
              <w:numPr>
                <w:ilvl w:val="0"/>
                <w:numId w:val="15"/>
              </w:numPr>
            </w:pPr>
            <w:r w:rsidRPr="00BE6CDD">
              <w:lastRenderedPageBreak/>
              <w:t xml:space="preserve">The lower operational cost of the restaurant would also mean that Delicious would be able to offer its food and beverage products to the customers in a lower cost range. </w:t>
            </w:r>
          </w:p>
          <w:p w14:paraId="6CE0D69F" w14:textId="77777777" w:rsidR="009012B8" w:rsidRPr="00BE6CDD" w:rsidRDefault="009012B8" w:rsidP="00BE6CDD">
            <w:pPr>
              <w:pStyle w:val="ListParagraph"/>
              <w:numPr>
                <w:ilvl w:val="0"/>
                <w:numId w:val="15"/>
              </w:numPr>
            </w:pPr>
            <w:r w:rsidRPr="00BE6CDD">
              <w:t xml:space="preserve">The economic downfall of price wars can be managed in </w:t>
            </w:r>
            <w:r w:rsidR="008E7E64" w:rsidRPr="00BE6CDD">
              <w:t>a feasible</w:t>
            </w:r>
            <w:r w:rsidRPr="00BE6CDD">
              <w:t xml:space="preserve"> manner with a cost leadership strategy. The customers will be comfortable visiting the restaurant often despite economic issues if the cost of the products is comparatively lower (Steiss, 2019). </w:t>
            </w:r>
          </w:p>
          <w:p w14:paraId="08967173" w14:textId="77777777" w:rsidR="009012B8" w:rsidRPr="00960367" w:rsidRDefault="009012B8" w:rsidP="009012B8">
            <w:pPr>
              <w:pStyle w:val="ListParagraph"/>
              <w:numPr>
                <w:ilvl w:val="0"/>
                <w:numId w:val="15"/>
              </w:numPr>
            </w:pPr>
            <w:r w:rsidRPr="00BE6CDD">
              <w:t xml:space="preserve">Due to the higher footfall of the customers, the market share of Delicious would also be greater than its competitors in the market. </w:t>
            </w:r>
          </w:p>
          <w:p w14:paraId="0E8AFA9C" w14:textId="77777777" w:rsidR="009012B8" w:rsidRDefault="009012B8" w:rsidP="009012B8">
            <w:r>
              <w:t xml:space="preserve">In this process, the strategies like differentiation and focus have been avoided. As a result, the stature and resource base of the firm is not sufficient for these strategies. The implementation of differentiation strategies would also not be feasible due to its higher risk. Delicious can also not focus on any niche market due to regulatory issues in the restaurant market. </w:t>
            </w:r>
          </w:p>
        </w:tc>
      </w:tr>
    </w:tbl>
    <w:p w14:paraId="5CA27F50" w14:textId="77777777" w:rsidR="009012B8" w:rsidRDefault="009012B8" w:rsidP="00960367">
      <w:pPr>
        <w:pStyle w:val="Heading1"/>
        <w:rPr>
          <w:rFonts w:eastAsia="Arial"/>
        </w:rPr>
      </w:pPr>
      <w:bookmarkStart w:id="35" w:name="_z9tpwgz6tbg9"/>
      <w:bookmarkStart w:id="36" w:name="_Toc131068608"/>
      <w:bookmarkEnd w:id="35"/>
      <w:r>
        <w:rPr>
          <w:rFonts w:eastAsia="Arial"/>
        </w:rPr>
        <w:lastRenderedPageBreak/>
        <w:t>Implementation plan with monitoring techniques</w:t>
      </w:r>
      <w:bookmarkEnd w:id="36"/>
    </w:p>
    <w:p w14:paraId="60FB0C68" w14:textId="77777777" w:rsidR="00F47B7A" w:rsidRPr="00141844" w:rsidRDefault="00F47B7A" w:rsidP="00B075C1">
      <w:pPr>
        <w:pStyle w:val="Heading2"/>
        <w:rPr>
          <w:color w:val="auto"/>
        </w:rPr>
      </w:pPr>
      <w:bookmarkStart w:id="37" w:name="_Toc131068609"/>
      <w:r w:rsidRPr="00141844">
        <w:rPr>
          <w:color w:val="auto"/>
        </w:rPr>
        <w:t>Process of Managing Change</w:t>
      </w:r>
      <w:bookmarkEnd w:id="37"/>
    </w:p>
    <w:p w14:paraId="1A17E4A6" w14:textId="77777777" w:rsidR="00F47B7A" w:rsidRPr="00141844" w:rsidRDefault="00F47B7A" w:rsidP="00B075C1">
      <w:pPr>
        <w:rPr>
          <w:color w:val="auto"/>
        </w:rPr>
      </w:pPr>
      <w:r w:rsidRPr="00141844">
        <w:rPr>
          <w:color w:val="auto"/>
        </w:rPr>
        <w:t>The change management process in the operations of Delicious would be managed through the application of Curt Lewin’s Change Management Model.</w:t>
      </w:r>
    </w:p>
    <w:p w14:paraId="21AB793E" w14:textId="77777777" w:rsidR="00F47B7A" w:rsidRPr="00141844" w:rsidRDefault="00F47B7A" w:rsidP="00B075C1">
      <w:pPr>
        <w:rPr>
          <w:color w:val="auto"/>
        </w:rPr>
      </w:pPr>
    </w:p>
    <w:p w14:paraId="4A56F732" w14:textId="77777777" w:rsidR="00F47B7A" w:rsidRPr="00851D8A" w:rsidRDefault="00F47B7A" w:rsidP="004A1DFF">
      <w:pPr>
        <w:jc w:val="center"/>
        <w:rPr>
          <w:color w:val="FF0000"/>
        </w:rPr>
      </w:pPr>
      <w:r w:rsidRPr="00851D8A">
        <w:rPr>
          <w:noProof/>
          <w:color w:val="FF0000"/>
          <w:lang w:val="en-IN" w:eastAsia="en-IN"/>
        </w:rPr>
        <w:lastRenderedPageBreak/>
        <w:drawing>
          <wp:inline distT="114300" distB="114300" distL="114300" distR="114300" wp14:anchorId="425C251F" wp14:editId="6408DE1E">
            <wp:extent cx="2609962" cy="226036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2609962" cy="2260360"/>
                    </a:xfrm>
                    <a:prstGeom prst="rect">
                      <a:avLst/>
                    </a:prstGeom>
                    <a:ln/>
                  </pic:spPr>
                </pic:pic>
              </a:graphicData>
            </a:graphic>
          </wp:inline>
        </w:drawing>
      </w:r>
    </w:p>
    <w:p w14:paraId="0556116F" w14:textId="77777777" w:rsidR="00F47B7A" w:rsidRPr="00141844" w:rsidRDefault="00F47B7A" w:rsidP="004A1DFF">
      <w:pPr>
        <w:jc w:val="center"/>
        <w:rPr>
          <w:b/>
          <w:color w:val="auto"/>
        </w:rPr>
      </w:pPr>
      <w:r w:rsidRPr="00141844">
        <w:rPr>
          <w:b/>
          <w:color w:val="auto"/>
        </w:rPr>
        <w:t>Figure 5: Stages of the Lewin’s Change Management Model</w:t>
      </w:r>
    </w:p>
    <w:p w14:paraId="51E781C0" w14:textId="77777777" w:rsidR="00F47B7A" w:rsidRPr="00141844" w:rsidRDefault="00F47B7A" w:rsidP="004A1DFF">
      <w:pPr>
        <w:jc w:val="center"/>
        <w:rPr>
          <w:color w:val="auto"/>
        </w:rPr>
      </w:pPr>
      <w:r w:rsidRPr="00141844">
        <w:rPr>
          <w:color w:val="auto"/>
        </w:rPr>
        <w:t>(Source: Aziri &amp; Ismaili, 2020)</w:t>
      </w:r>
    </w:p>
    <w:p w14:paraId="396985F5" w14:textId="77777777" w:rsidR="00F47B7A" w:rsidRPr="00141844" w:rsidRDefault="00F47B7A" w:rsidP="00B075C1">
      <w:pPr>
        <w:rPr>
          <w:i/>
          <w:color w:val="auto"/>
        </w:rPr>
      </w:pPr>
      <w:r w:rsidRPr="00141844">
        <w:rPr>
          <w:i/>
          <w:color w:val="auto"/>
        </w:rPr>
        <w:t>Unfreeze</w:t>
      </w:r>
    </w:p>
    <w:p w14:paraId="2044CE5D" w14:textId="77777777" w:rsidR="00F47B7A" w:rsidRPr="00141844" w:rsidRDefault="00F47B7A" w:rsidP="00B075C1">
      <w:pPr>
        <w:rPr>
          <w:color w:val="auto"/>
        </w:rPr>
      </w:pPr>
      <w:r w:rsidRPr="00141844">
        <w:rPr>
          <w:color w:val="auto"/>
        </w:rPr>
        <w:t xml:space="preserve">In this stage, Delicious would need to halt existing product and service offering strategies for implementing the change. </w:t>
      </w:r>
      <w:r w:rsidR="0060366C" w:rsidRPr="00141844">
        <w:rPr>
          <w:color w:val="auto"/>
        </w:rPr>
        <w:t xml:space="preserve">Based on the selected strategy, the activities needs to be undertaken and plan the changes accordingly. </w:t>
      </w:r>
    </w:p>
    <w:p w14:paraId="0AAD8EC5" w14:textId="77777777" w:rsidR="00F47B7A" w:rsidRPr="00141844" w:rsidRDefault="00F47B7A" w:rsidP="00B075C1">
      <w:pPr>
        <w:rPr>
          <w:i/>
          <w:color w:val="auto"/>
        </w:rPr>
      </w:pPr>
      <w:r w:rsidRPr="00141844">
        <w:rPr>
          <w:i/>
          <w:color w:val="auto"/>
        </w:rPr>
        <w:t xml:space="preserve">Change </w:t>
      </w:r>
    </w:p>
    <w:p w14:paraId="3F4ACBE5" w14:textId="77777777" w:rsidR="00F47B7A" w:rsidRPr="00141844" w:rsidRDefault="00F47B7A" w:rsidP="00B075C1">
      <w:pPr>
        <w:rPr>
          <w:color w:val="auto"/>
        </w:rPr>
      </w:pPr>
      <w:r w:rsidRPr="00141844">
        <w:rPr>
          <w:color w:val="auto"/>
        </w:rPr>
        <w:t>Afterwards, the organization would need to implement the change strategies like cost leadership and market penetration. Some essential challenges can rise in this phase due to inexperience of the employees and an unstable operational process</w:t>
      </w:r>
      <w:r w:rsidR="00FF071F" w:rsidRPr="00141844">
        <w:rPr>
          <w:color w:val="auto"/>
        </w:rPr>
        <w:t xml:space="preserve"> (</w:t>
      </w:r>
      <w:r w:rsidR="00FF071F" w:rsidRPr="00141844">
        <w:rPr>
          <w:color w:val="auto"/>
          <w:shd w:val="clear" w:color="auto" w:fill="FFFFFF"/>
        </w:rPr>
        <w:t>Johnson et al., 2020)</w:t>
      </w:r>
      <w:r w:rsidRPr="00141844">
        <w:rPr>
          <w:color w:val="auto"/>
        </w:rPr>
        <w:t xml:space="preserve">. Frequent meetings and proper training of the higher/middle management would be proficient to resolve the challenge. </w:t>
      </w:r>
    </w:p>
    <w:p w14:paraId="337CF01A" w14:textId="77777777" w:rsidR="00F47B7A" w:rsidRPr="00141844" w:rsidRDefault="00F47B7A" w:rsidP="00B075C1">
      <w:pPr>
        <w:rPr>
          <w:i/>
          <w:color w:val="auto"/>
        </w:rPr>
      </w:pPr>
      <w:r w:rsidRPr="00141844">
        <w:rPr>
          <w:i/>
          <w:color w:val="auto"/>
        </w:rPr>
        <w:t>Refreeze</w:t>
      </w:r>
    </w:p>
    <w:p w14:paraId="5B13DC1A" w14:textId="77777777" w:rsidR="00F47B7A" w:rsidRPr="00851D8A" w:rsidRDefault="00F47B7A" w:rsidP="00B075C1">
      <w:pPr>
        <w:rPr>
          <w:color w:val="FF0000"/>
        </w:rPr>
      </w:pPr>
      <w:r w:rsidRPr="00141844">
        <w:rPr>
          <w:color w:val="auto"/>
        </w:rPr>
        <w:t>After the completion of the second stage, the changed operations process must be continued under feasible supervision.</w:t>
      </w:r>
      <w:r w:rsidR="00C448EF" w:rsidRPr="00141844">
        <w:rPr>
          <w:color w:val="auto"/>
        </w:rPr>
        <w:t xml:space="preserve"> </w:t>
      </w:r>
      <w:r w:rsidR="0060366C" w:rsidRPr="00141844">
        <w:rPr>
          <w:color w:val="auto"/>
        </w:rPr>
        <w:t>In this stage, the implementation of the plans needs to be organised into different activities as per the changes essential for the organisation</w:t>
      </w:r>
      <w:r w:rsidR="0060366C">
        <w:rPr>
          <w:color w:val="FF0000"/>
        </w:rPr>
        <w:t xml:space="preserve">. </w:t>
      </w:r>
    </w:p>
    <w:p w14:paraId="23EFB64D" w14:textId="77777777" w:rsidR="009012B8" w:rsidRDefault="009012B8" w:rsidP="00960367">
      <w:pPr>
        <w:pStyle w:val="Heading2"/>
        <w:rPr>
          <w:rFonts w:eastAsia="Arial"/>
        </w:rPr>
      </w:pPr>
      <w:bookmarkStart w:id="38" w:name="_qr4ute7fczor"/>
      <w:bookmarkStart w:id="39" w:name="_Toc131068610"/>
      <w:bookmarkEnd w:id="38"/>
      <w:r>
        <w:rPr>
          <w:rFonts w:eastAsia="Arial"/>
        </w:rPr>
        <w:t>Implementation Plan</w:t>
      </w:r>
      <w:bookmarkEnd w:id="39"/>
    </w:p>
    <w:p w14:paraId="3E316E2E" w14:textId="77777777" w:rsidR="00406225" w:rsidRPr="00406225" w:rsidRDefault="009012B8" w:rsidP="009012B8">
      <w:r>
        <w:t xml:space="preserve">The implementation of the market penetration and cost leadership strategies for Delicious in the next two years will be associated with various strategies and activities as well. The following section will present an implementation plan that details these aspects in a detailed manner. </w:t>
      </w:r>
    </w:p>
    <w:tbl>
      <w:tblPr>
        <w:tblStyle w:val="Table9"/>
        <w:tblW w:w="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9012B8" w14:paraId="31F50D17" w14:textId="77777777" w:rsidTr="009012B8">
        <w:tc>
          <w:tcPr>
            <w:tcW w:w="1872" w:type="dxa"/>
            <w:tcBorders>
              <w:top w:val="single" w:sz="8" w:space="0" w:color="000000"/>
              <w:left w:val="single" w:sz="8" w:space="0" w:color="000000"/>
              <w:bottom w:val="single" w:sz="8" w:space="0" w:color="000000"/>
              <w:right w:val="single" w:sz="8" w:space="0" w:color="000000"/>
            </w:tcBorders>
            <w:hideMark/>
          </w:tcPr>
          <w:p w14:paraId="095CBC1F" w14:textId="77777777" w:rsidR="009012B8" w:rsidRDefault="009012B8" w:rsidP="00960367">
            <w:pPr>
              <w:jc w:val="center"/>
              <w:rPr>
                <w:b/>
              </w:rPr>
            </w:pPr>
            <w:r>
              <w:rPr>
                <w:b/>
              </w:rPr>
              <w:lastRenderedPageBreak/>
              <w:t>Activity</w:t>
            </w:r>
          </w:p>
        </w:tc>
        <w:tc>
          <w:tcPr>
            <w:tcW w:w="1872" w:type="dxa"/>
            <w:tcBorders>
              <w:top w:val="single" w:sz="8" w:space="0" w:color="000000"/>
              <w:left w:val="single" w:sz="8" w:space="0" w:color="000000"/>
              <w:bottom w:val="single" w:sz="8" w:space="0" w:color="000000"/>
              <w:right w:val="single" w:sz="8" w:space="0" w:color="000000"/>
            </w:tcBorders>
            <w:hideMark/>
          </w:tcPr>
          <w:p w14:paraId="45A9A9D5" w14:textId="77777777" w:rsidR="009012B8" w:rsidRDefault="009012B8" w:rsidP="00960367">
            <w:pPr>
              <w:jc w:val="center"/>
              <w:rPr>
                <w:b/>
              </w:rPr>
            </w:pPr>
            <w:r>
              <w:rPr>
                <w:b/>
              </w:rPr>
              <w:t>Related Strategy</w:t>
            </w:r>
          </w:p>
        </w:tc>
        <w:tc>
          <w:tcPr>
            <w:tcW w:w="1872" w:type="dxa"/>
            <w:tcBorders>
              <w:top w:val="single" w:sz="8" w:space="0" w:color="000000"/>
              <w:left w:val="single" w:sz="8" w:space="0" w:color="000000"/>
              <w:bottom w:val="single" w:sz="8" w:space="0" w:color="000000"/>
              <w:right w:val="single" w:sz="8" w:space="0" w:color="000000"/>
            </w:tcBorders>
            <w:hideMark/>
          </w:tcPr>
          <w:p w14:paraId="18E52F8A" w14:textId="77777777" w:rsidR="009012B8" w:rsidRDefault="009012B8" w:rsidP="00960367">
            <w:pPr>
              <w:jc w:val="center"/>
              <w:rPr>
                <w:b/>
              </w:rPr>
            </w:pPr>
            <w:r>
              <w:rPr>
                <w:b/>
              </w:rPr>
              <w:t>Details</w:t>
            </w:r>
          </w:p>
        </w:tc>
        <w:tc>
          <w:tcPr>
            <w:tcW w:w="1872" w:type="dxa"/>
            <w:tcBorders>
              <w:top w:val="single" w:sz="8" w:space="0" w:color="000000"/>
              <w:left w:val="single" w:sz="8" w:space="0" w:color="000000"/>
              <w:bottom w:val="single" w:sz="8" w:space="0" w:color="000000"/>
              <w:right w:val="single" w:sz="8" w:space="0" w:color="000000"/>
            </w:tcBorders>
            <w:hideMark/>
          </w:tcPr>
          <w:p w14:paraId="2B5D8ED6" w14:textId="77777777" w:rsidR="009012B8" w:rsidRDefault="009012B8" w:rsidP="00960367">
            <w:pPr>
              <w:jc w:val="center"/>
              <w:rPr>
                <w:b/>
              </w:rPr>
            </w:pPr>
            <w:r>
              <w:rPr>
                <w:b/>
              </w:rPr>
              <w:t>Responsible Person</w:t>
            </w:r>
          </w:p>
        </w:tc>
        <w:tc>
          <w:tcPr>
            <w:tcW w:w="1872" w:type="dxa"/>
            <w:tcBorders>
              <w:top w:val="single" w:sz="8" w:space="0" w:color="000000"/>
              <w:left w:val="single" w:sz="8" w:space="0" w:color="000000"/>
              <w:bottom w:val="single" w:sz="8" w:space="0" w:color="000000"/>
              <w:right w:val="single" w:sz="8" w:space="0" w:color="000000"/>
            </w:tcBorders>
            <w:hideMark/>
          </w:tcPr>
          <w:p w14:paraId="3F3D6914" w14:textId="77777777" w:rsidR="009012B8" w:rsidRDefault="009012B8" w:rsidP="00960367">
            <w:pPr>
              <w:jc w:val="center"/>
              <w:rPr>
                <w:b/>
              </w:rPr>
            </w:pPr>
            <w:r>
              <w:rPr>
                <w:b/>
              </w:rPr>
              <w:t>Timeline</w:t>
            </w:r>
          </w:p>
        </w:tc>
      </w:tr>
      <w:tr w:rsidR="009012B8" w14:paraId="4B75C7A5" w14:textId="77777777" w:rsidTr="009012B8">
        <w:tc>
          <w:tcPr>
            <w:tcW w:w="1872" w:type="dxa"/>
            <w:tcBorders>
              <w:top w:val="single" w:sz="8" w:space="0" w:color="000000"/>
              <w:left w:val="single" w:sz="8" w:space="0" w:color="000000"/>
              <w:bottom w:val="single" w:sz="8" w:space="0" w:color="000000"/>
              <w:right w:val="single" w:sz="8" w:space="0" w:color="000000"/>
            </w:tcBorders>
            <w:hideMark/>
          </w:tcPr>
          <w:p w14:paraId="2104099E" w14:textId="77777777" w:rsidR="009012B8" w:rsidRPr="008E7E64" w:rsidRDefault="009012B8" w:rsidP="009012B8">
            <w:pPr>
              <w:rPr>
                <w:i/>
              </w:rPr>
            </w:pPr>
            <w:r w:rsidRPr="008E7E64">
              <w:rPr>
                <w:i/>
              </w:rPr>
              <w:t>Implementation of Digital Marketing</w:t>
            </w:r>
          </w:p>
        </w:tc>
        <w:tc>
          <w:tcPr>
            <w:tcW w:w="1872" w:type="dxa"/>
            <w:tcBorders>
              <w:top w:val="single" w:sz="8" w:space="0" w:color="000000"/>
              <w:left w:val="single" w:sz="8" w:space="0" w:color="000000"/>
              <w:bottom w:val="single" w:sz="8" w:space="0" w:color="000000"/>
              <w:right w:val="single" w:sz="8" w:space="0" w:color="000000"/>
            </w:tcBorders>
            <w:hideMark/>
          </w:tcPr>
          <w:p w14:paraId="32F1B935" w14:textId="77777777" w:rsidR="009012B8" w:rsidRDefault="009012B8" w:rsidP="009012B8">
            <w:r>
              <w:t>Cost Leadership, Market Penetration</w:t>
            </w:r>
          </w:p>
        </w:tc>
        <w:tc>
          <w:tcPr>
            <w:tcW w:w="1872" w:type="dxa"/>
            <w:tcBorders>
              <w:top w:val="single" w:sz="8" w:space="0" w:color="000000"/>
              <w:left w:val="single" w:sz="8" w:space="0" w:color="000000"/>
              <w:bottom w:val="single" w:sz="8" w:space="0" w:color="000000"/>
              <w:right w:val="single" w:sz="8" w:space="0" w:color="000000"/>
            </w:tcBorders>
            <w:hideMark/>
          </w:tcPr>
          <w:p w14:paraId="7E5AF2AD" w14:textId="77777777" w:rsidR="009012B8" w:rsidRDefault="009012B8" w:rsidP="009012B8">
            <w:r>
              <w:t>The application of digital marketing activities can be quite essential for the marketing aspects of the company.</w:t>
            </w:r>
          </w:p>
        </w:tc>
        <w:tc>
          <w:tcPr>
            <w:tcW w:w="1872" w:type="dxa"/>
            <w:tcBorders>
              <w:top w:val="single" w:sz="8" w:space="0" w:color="000000"/>
              <w:left w:val="single" w:sz="8" w:space="0" w:color="000000"/>
              <w:bottom w:val="single" w:sz="8" w:space="0" w:color="000000"/>
              <w:right w:val="single" w:sz="8" w:space="0" w:color="000000"/>
            </w:tcBorders>
            <w:hideMark/>
          </w:tcPr>
          <w:p w14:paraId="021CE18B" w14:textId="77777777" w:rsidR="009012B8" w:rsidRDefault="009012B8" w:rsidP="009012B8">
            <w:r>
              <w:t>CEO, Chief Marketing Officer</w:t>
            </w:r>
          </w:p>
        </w:tc>
        <w:tc>
          <w:tcPr>
            <w:tcW w:w="1872" w:type="dxa"/>
            <w:tcBorders>
              <w:top w:val="single" w:sz="8" w:space="0" w:color="000000"/>
              <w:left w:val="single" w:sz="8" w:space="0" w:color="000000"/>
              <w:bottom w:val="single" w:sz="8" w:space="0" w:color="000000"/>
              <w:right w:val="single" w:sz="8" w:space="0" w:color="000000"/>
            </w:tcBorders>
            <w:hideMark/>
          </w:tcPr>
          <w:p w14:paraId="29054D5E" w14:textId="77777777" w:rsidR="009012B8" w:rsidRDefault="009012B8" w:rsidP="009012B8">
            <w:r>
              <w:t>Within the next 12 months</w:t>
            </w:r>
          </w:p>
        </w:tc>
      </w:tr>
      <w:tr w:rsidR="009012B8" w14:paraId="46BAD9D8" w14:textId="77777777" w:rsidTr="009012B8">
        <w:tc>
          <w:tcPr>
            <w:tcW w:w="1872" w:type="dxa"/>
            <w:tcBorders>
              <w:top w:val="single" w:sz="8" w:space="0" w:color="000000"/>
              <w:left w:val="single" w:sz="8" w:space="0" w:color="000000"/>
              <w:bottom w:val="single" w:sz="8" w:space="0" w:color="000000"/>
              <w:right w:val="single" w:sz="8" w:space="0" w:color="000000"/>
            </w:tcBorders>
            <w:hideMark/>
          </w:tcPr>
          <w:p w14:paraId="0078F424" w14:textId="77777777" w:rsidR="009012B8" w:rsidRPr="008E7E64" w:rsidRDefault="009012B8" w:rsidP="009012B8">
            <w:pPr>
              <w:rPr>
                <w:i/>
              </w:rPr>
            </w:pPr>
            <w:r w:rsidRPr="008E7E64">
              <w:rPr>
                <w:i/>
              </w:rPr>
              <w:t>Reassessing Suppliers</w:t>
            </w:r>
          </w:p>
        </w:tc>
        <w:tc>
          <w:tcPr>
            <w:tcW w:w="1872" w:type="dxa"/>
            <w:tcBorders>
              <w:top w:val="single" w:sz="8" w:space="0" w:color="000000"/>
              <w:left w:val="single" w:sz="8" w:space="0" w:color="000000"/>
              <w:bottom w:val="single" w:sz="8" w:space="0" w:color="000000"/>
              <w:right w:val="single" w:sz="8" w:space="0" w:color="000000"/>
            </w:tcBorders>
            <w:hideMark/>
          </w:tcPr>
          <w:p w14:paraId="3B3AAB79" w14:textId="77777777" w:rsidR="009012B8" w:rsidRDefault="009012B8" w:rsidP="009012B8">
            <w:r>
              <w:t>Cost Leadership</w:t>
            </w:r>
          </w:p>
        </w:tc>
        <w:tc>
          <w:tcPr>
            <w:tcW w:w="1872" w:type="dxa"/>
            <w:tcBorders>
              <w:top w:val="single" w:sz="8" w:space="0" w:color="000000"/>
              <w:left w:val="single" w:sz="8" w:space="0" w:color="000000"/>
              <w:bottom w:val="single" w:sz="8" w:space="0" w:color="000000"/>
              <w:right w:val="single" w:sz="8" w:space="0" w:color="000000"/>
            </w:tcBorders>
            <w:hideMark/>
          </w:tcPr>
          <w:p w14:paraId="54D102BF" w14:textId="4A0E4EF4" w:rsidR="009012B8" w:rsidRDefault="009012B8" w:rsidP="009012B8">
            <w:r>
              <w:t>The supply chain management of Delicious can be quite essential for its overall business process. The organisation can improve its manufacturing cost by selecting proper suppliers</w:t>
            </w:r>
            <w:r w:rsidR="00FB0892">
              <w:t xml:space="preserve"> (</w:t>
            </w:r>
            <w:proofErr w:type="spellStart"/>
            <w:r w:rsidR="00FB0892">
              <w:rPr>
                <w:shd w:val="clear" w:color="auto" w:fill="FFFFFF"/>
              </w:rPr>
              <w:t>Gruss</w:t>
            </w:r>
            <w:proofErr w:type="spellEnd"/>
            <w:r w:rsidR="00FB0892">
              <w:rPr>
                <w:shd w:val="clear" w:color="auto" w:fill="FFFFFF"/>
              </w:rPr>
              <w:t>, Kim &amp; Abrahams, 2020)</w:t>
            </w:r>
            <w:r>
              <w:t>.</w:t>
            </w:r>
          </w:p>
        </w:tc>
        <w:tc>
          <w:tcPr>
            <w:tcW w:w="1872" w:type="dxa"/>
            <w:tcBorders>
              <w:top w:val="single" w:sz="8" w:space="0" w:color="000000"/>
              <w:left w:val="single" w:sz="8" w:space="0" w:color="000000"/>
              <w:bottom w:val="single" w:sz="8" w:space="0" w:color="000000"/>
              <w:right w:val="single" w:sz="8" w:space="0" w:color="000000"/>
            </w:tcBorders>
            <w:hideMark/>
          </w:tcPr>
          <w:p w14:paraId="71632AC2" w14:textId="77777777" w:rsidR="009012B8" w:rsidRDefault="009012B8" w:rsidP="009012B8">
            <w:r>
              <w:t>CEO, Project Manager</w:t>
            </w:r>
          </w:p>
        </w:tc>
        <w:tc>
          <w:tcPr>
            <w:tcW w:w="1872" w:type="dxa"/>
            <w:tcBorders>
              <w:top w:val="single" w:sz="8" w:space="0" w:color="000000"/>
              <w:left w:val="single" w:sz="8" w:space="0" w:color="000000"/>
              <w:bottom w:val="single" w:sz="8" w:space="0" w:color="000000"/>
              <w:right w:val="single" w:sz="8" w:space="0" w:color="000000"/>
            </w:tcBorders>
            <w:hideMark/>
          </w:tcPr>
          <w:p w14:paraId="046C385C" w14:textId="77777777" w:rsidR="009012B8" w:rsidRDefault="009012B8" w:rsidP="009012B8">
            <w:r>
              <w:t>Within the next 18 months</w:t>
            </w:r>
          </w:p>
        </w:tc>
      </w:tr>
      <w:tr w:rsidR="009012B8" w14:paraId="7FE43CE6" w14:textId="77777777" w:rsidTr="009012B8">
        <w:tc>
          <w:tcPr>
            <w:tcW w:w="1872" w:type="dxa"/>
            <w:tcBorders>
              <w:top w:val="single" w:sz="8" w:space="0" w:color="000000"/>
              <w:left w:val="single" w:sz="8" w:space="0" w:color="000000"/>
              <w:bottom w:val="single" w:sz="8" w:space="0" w:color="000000"/>
              <w:right w:val="single" w:sz="8" w:space="0" w:color="000000"/>
            </w:tcBorders>
            <w:hideMark/>
          </w:tcPr>
          <w:p w14:paraId="094404B2" w14:textId="77777777" w:rsidR="009012B8" w:rsidRPr="008E7E64" w:rsidRDefault="009012B8" w:rsidP="009012B8">
            <w:pPr>
              <w:rPr>
                <w:i/>
              </w:rPr>
            </w:pPr>
            <w:r w:rsidRPr="008E7E64">
              <w:rPr>
                <w:i/>
              </w:rPr>
              <w:t>Focus on Sustainability</w:t>
            </w:r>
          </w:p>
        </w:tc>
        <w:tc>
          <w:tcPr>
            <w:tcW w:w="1872" w:type="dxa"/>
            <w:tcBorders>
              <w:top w:val="single" w:sz="8" w:space="0" w:color="000000"/>
              <w:left w:val="single" w:sz="8" w:space="0" w:color="000000"/>
              <w:bottom w:val="single" w:sz="8" w:space="0" w:color="000000"/>
              <w:right w:val="single" w:sz="8" w:space="0" w:color="000000"/>
            </w:tcBorders>
            <w:hideMark/>
          </w:tcPr>
          <w:p w14:paraId="1174D03F" w14:textId="77777777" w:rsidR="009012B8" w:rsidRDefault="009012B8" w:rsidP="009012B8">
            <w:r>
              <w:t>Cost Leadership, Market Penetration</w:t>
            </w:r>
          </w:p>
        </w:tc>
        <w:tc>
          <w:tcPr>
            <w:tcW w:w="1872" w:type="dxa"/>
            <w:tcBorders>
              <w:top w:val="single" w:sz="8" w:space="0" w:color="000000"/>
              <w:left w:val="single" w:sz="8" w:space="0" w:color="000000"/>
              <w:bottom w:val="single" w:sz="8" w:space="0" w:color="000000"/>
              <w:right w:val="single" w:sz="8" w:space="0" w:color="000000"/>
            </w:tcBorders>
            <w:hideMark/>
          </w:tcPr>
          <w:p w14:paraId="4965C17A" w14:textId="77777777" w:rsidR="009012B8" w:rsidRDefault="009012B8" w:rsidP="009012B8">
            <w:r>
              <w:t xml:space="preserve">Delicious needs to improve its sustainability aspects as the </w:t>
            </w:r>
            <w:r>
              <w:lastRenderedPageBreak/>
              <w:t xml:space="preserve">raw materials that it utilises need to be eco-friendly. The carbon footprint of the brand needs to be top-notch as well (Aziri &amp; Ismaili, 2020). </w:t>
            </w:r>
          </w:p>
        </w:tc>
        <w:tc>
          <w:tcPr>
            <w:tcW w:w="1872" w:type="dxa"/>
            <w:tcBorders>
              <w:top w:val="single" w:sz="8" w:space="0" w:color="000000"/>
              <w:left w:val="single" w:sz="8" w:space="0" w:color="000000"/>
              <w:bottom w:val="single" w:sz="8" w:space="0" w:color="000000"/>
              <w:right w:val="single" w:sz="8" w:space="0" w:color="000000"/>
            </w:tcBorders>
            <w:hideMark/>
          </w:tcPr>
          <w:p w14:paraId="5FBC2ED3" w14:textId="77777777" w:rsidR="009012B8" w:rsidRDefault="009012B8" w:rsidP="009012B8">
            <w:r>
              <w:lastRenderedPageBreak/>
              <w:t>Project Manager</w:t>
            </w:r>
          </w:p>
        </w:tc>
        <w:tc>
          <w:tcPr>
            <w:tcW w:w="1872" w:type="dxa"/>
            <w:tcBorders>
              <w:top w:val="single" w:sz="8" w:space="0" w:color="000000"/>
              <w:left w:val="single" w:sz="8" w:space="0" w:color="000000"/>
              <w:bottom w:val="single" w:sz="8" w:space="0" w:color="000000"/>
              <w:right w:val="single" w:sz="8" w:space="0" w:color="000000"/>
            </w:tcBorders>
            <w:hideMark/>
          </w:tcPr>
          <w:p w14:paraId="515D35C2" w14:textId="77777777" w:rsidR="009012B8" w:rsidRDefault="009012B8" w:rsidP="009012B8">
            <w:r>
              <w:t>Within the next 24 months</w:t>
            </w:r>
          </w:p>
        </w:tc>
      </w:tr>
      <w:tr w:rsidR="009012B8" w14:paraId="367223F8" w14:textId="77777777" w:rsidTr="009012B8">
        <w:tc>
          <w:tcPr>
            <w:tcW w:w="1872" w:type="dxa"/>
            <w:tcBorders>
              <w:top w:val="single" w:sz="8" w:space="0" w:color="000000"/>
              <w:left w:val="single" w:sz="8" w:space="0" w:color="000000"/>
              <w:bottom w:val="single" w:sz="8" w:space="0" w:color="000000"/>
              <w:right w:val="single" w:sz="8" w:space="0" w:color="000000"/>
            </w:tcBorders>
            <w:hideMark/>
          </w:tcPr>
          <w:p w14:paraId="72013332" w14:textId="77777777" w:rsidR="009012B8" w:rsidRPr="008E7E64" w:rsidRDefault="009012B8" w:rsidP="009012B8">
            <w:pPr>
              <w:rPr>
                <w:i/>
              </w:rPr>
            </w:pPr>
            <w:r w:rsidRPr="008E7E64">
              <w:rPr>
                <w:i/>
              </w:rPr>
              <w:t>Decreasing operational cost</w:t>
            </w:r>
          </w:p>
        </w:tc>
        <w:tc>
          <w:tcPr>
            <w:tcW w:w="1872" w:type="dxa"/>
            <w:tcBorders>
              <w:top w:val="single" w:sz="8" w:space="0" w:color="000000"/>
              <w:left w:val="single" w:sz="8" w:space="0" w:color="000000"/>
              <w:bottom w:val="single" w:sz="8" w:space="0" w:color="000000"/>
              <w:right w:val="single" w:sz="8" w:space="0" w:color="000000"/>
            </w:tcBorders>
            <w:hideMark/>
          </w:tcPr>
          <w:p w14:paraId="3315F7E1" w14:textId="77777777" w:rsidR="009012B8" w:rsidRDefault="009012B8" w:rsidP="009012B8">
            <w:r>
              <w:t>Market Penetration</w:t>
            </w:r>
          </w:p>
        </w:tc>
        <w:tc>
          <w:tcPr>
            <w:tcW w:w="1872" w:type="dxa"/>
            <w:tcBorders>
              <w:top w:val="single" w:sz="8" w:space="0" w:color="000000"/>
              <w:left w:val="single" w:sz="8" w:space="0" w:color="000000"/>
              <w:bottom w:val="single" w:sz="8" w:space="0" w:color="000000"/>
              <w:right w:val="single" w:sz="8" w:space="0" w:color="000000"/>
            </w:tcBorders>
            <w:hideMark/>
          </w:tcPr>
          <w:p w14:paraId="6CD3502C" w14:textId="77777777" w:rsidR="009012B8" w:rsidRDefault="009012B8" w:rsidP="009012B8">
            <w:r>
              <w:t xml:space="preserve">As per the evaluation of Rajalakshmi (2020), the cost of operations of the brand will be closely related to cost leadership. Delicious needs to decrease it to attain feasibility on selling cost of products. </w:t>
            </w:r>
          </w:p>
        </w:tc>
        <w:tc>
          <w:tcPr>
            <w:tcW w:w="1872" w:type="dxa"/>
            <w:tcBorders>
              <w:top w:val="single" w:sz="8" w:space="0" w:color="000000"/>
              <w:left w:val="single" w:sz="8" w:space="0" w:color="000000"/>
              <w:bottom w:val="single" w:sz="8" w:space="0" w:color="000000"/>
              <w:right w:val="single" w:sz="8" w:space="0" w:color="000000"/>
            </w:tcBorders>
            <w:hideMark/>
          </w:tcPr>
          <w:p w14:paraId="01B7953C" w14:textId="77777777" w:rsidR="009012B8" w:rsidRDefault="009012B8" w:rsidP="009012B8">
            <w:r>
              <w:t>COO</w:t>
            </w:r>
          </w:p>
        </w:tc>
        <w:tc>
          <w:tcPr>
            <w:tcW w:w="1872" w:type="dxa"/>
            <w:tcBorders>
              <w:top w:val="single" w:sz="8" w:space="0" w:color="000000"/>
              <w:left w:val="single" w:sz="8" w:space="0" w:color="000000"/>
              <w:bottom w:val="single" w:sz="8" w:space="0" w:color="000000"/>
              <w:right w:val="single" w:sz="8" w:space="0" w:color="000000"/>
            </w:tcBorders>
            <w:hideMark/>
          </w:tcPr>
          <w:p w14:paraId="7AE4CBFA" w14:textId="77777777" w:rsidR="009012B8" w:rsidRDefault="009012B8" w:rsidP="009012B8">
            <w:r>
              <w:t>Within the next 12 months</w:t>
            </w:r>
          </w:p>
        </w:tc>
      </w:tr>
    </w:tbl>
    <w:p w14:paraId="53DAAC19" w14:textId="77777777" w:rsidR="009012B8" w:rsidRDefault="009012B8" w:rsidP="00960367">
      <w:pPr>
        <w:pStyle w:val="Heading2"/>
        <w:rPr>
          <w:rFonts w:eastAsia="Arial"/>
        </w:rPr>
      </w:pPr>
      <w:bookmarkStart w:id="40" w:name="_sw07p7zh5lwj"/>
      <w:bookmarkStart w:id="41" w:name="_Toc131068611"/>
      <w:bookmarkEnd w:id="40"/>
      <w:r>
        <w:rPr>
          <w:rFonts w:eastAsia="Arial"/>
        </w:rPr>
        <w:t>KPIs</w:t>
      </w:r>
      <w:bookmarkEnd w:id="41"/>
    </w:p>
    <w:p w14:paraId="07090E1B" w14:textId="77777777" w:rsidR="00894926" w:rsidRPr="00141844" w:rsidRDefault="00894926" w:rsidP="00894926">
      <w:pPr>
        <w:rPr>
          <w:b/>
          <w:color w:val="auto"/>
        </w:rPr>
      </w:pPr>
      <w:r w:rsidRPr="00141844">
        <w:rPr>
          <w:b/>
          <w:color w:val="auto"/>
        </w:rPr>
        <w:t>Balanced Scorecard</w:t>
      </w:r>
    </w:p>
    <w:tbl>
      <w:tblPr>
        <w:tblW w:w="9692" w:type="dxa"/>
        <w:tblLook w:val="04A0" w:firstRow="1" w:lastRow="0" w:firstColumn="1" w:lastColumn="0" w:noHBand="0" w:noVBand="1"/>
      </w:tblPr>
      <w:tblGrid>
        <w:gridCol w:w="1408"/>
        <w:gridCol w:w="2524"/>
        <w:gridCol w:w="1920"/>
        <w:gridCol w:w="1920"/>
        <w:gridCol w:w="1920"/>
      </w:tblGrid>
      <w:tr w:rsidR="00141844" w:rsidRPr="00141844" w14:paraId="0A2A037F" w14:textId="77777777" w:rsidTr="00DD07E3">
        <w:trPr>
          <w:trHeight w:val="300"/>
        </w:trPr>
        <w:tc>
          <w:tcPr>
            <w:tcW w:w="1408"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016EDF2E" w14:textId="77777777" w:rsidR="00894926" w:rsidRPr="00141844" w:rsidRDefault="00894926" w:rsidP="00894926">
            <w:pPr>
              <w:spacing w:before="0" w:after="0"/>
              <w:jc w:val="left"/>
              <w:rPr>
                <w:rFonts w:eastAsia="Times New Roman" w:cs="Arial"/>
                <w:b/>
                <w:bCs/>
                <w:color w:val="auto"/>
                <w:lang w:eastAsia="en-GB"/>
              </w:rPr>
            </w:pPr>
            <w:r w:rsidRPr="00141844">
              <w:rPr>
                <w:rFonts w:eastAsia="Times New Roman" w:cs="Arial"/>
                <w:b/>
                <w:bCs/>
                <w:color w:val="auto"/>
                <w:lang w:eastAsia="en-GB"/>
              </w:rPr>
              <w:t>Criteria</w:t>
            </w:r>
          </w:p>
        </w:tc>
        <w:tc>
          <w:tcPr>
            <w:tcW w:w="2524" w:type="dxa"/>
            <w:tcBorders>
              <w:top w:val="single" w:sz="8" w:space="0" w:color="auto"/>
              <w:left w:val="nil"/>
              <w:bottom w:val="single" w:sz="8" w:space="0" w:color="auto"/>
              <w:right w:val="single" w:sz="8" w:space="0" w:color="auto"/>
            </w:tcBorders>
            <w:shd w:val="clear" w:color="auto" w:fill="auto"/>
            <w:noWrap/>
            <w:vAlign w:val="bottom"/>
            <w:hideMark/>
          </w:tcPr>
          <w:p w14:paraId="15749220" w14:textId="77777777" w:rsidR="00894926" w:rsidRPr="00141844" w:rsidRDefault="00894926" w:rsidP="00894926">
            <w:pPr>
              <w:spacing w:before="0" w:after="0"/>
              <w:jc w:val="left"/>
              <w:rPr>
                <w:rFonts w:eastAsia="Times New Roman" w:cs="Arial"/>
                <w:b/>
                <w:bCs/>
                <w:color w:val="auto"/>
                <w:lang w:eastAsia="en-GB"/>
              </w:rPr>
            </w:pPr>
            <w:r w:rsidRPr="00141844">
              <w:rPr>
                <w:rFonts w:eastAsia="Times New Roman" w:cs="Arial"/>
                <w:b/>
                <w:bCs/>
                <w:color w:val="auto"/>
                <w:lang w:eastAsia="en-GB"/>
              </w:rPr>
              <w:t>Objectives</w:t>
            </w:r>
          </w:p>
        </w:tc>
        <w:tc>
          <w:tcPr>
            <w:tcW w:w="1920" w:type="dxa"/>
            <w:tcBorders>
              <w:top w:val="single" w:sz="8" w:space="0" w:color="auto"/>
              <w:left w:val="nil"/>
              <w:bottom w:val="single" w:sz="8" w:space="0" w:color="auto"/>
              <w:right w:val="nil"/>
            </w:tcBorders>
            <w:shd w:val="clear" w:color="auto" w:fill="auto"/>
            <w:noWrap/>
            <w:vAlign w:val="bottom"/>
            <w:hideMark/>
          </w:tcPr>
          <w:p w14:paraId="341681C3" w14:textId="77777777" w:rsidR="00894926" w:rsidRPr="00141844" w:rsidRDefault="00894926" w:rsidP="00894926">
            <w:pPr>
              <w:spacing w:before="0" w:after="0"/>
              <w:jc w:val="left"/>
              <w:rPr>
                <w:rFonts w:eastAsia="Times New Roman" w:cs="Arial"/>
                <w:b/>
                <w:bCs/>
                <w:color w:val="auto"/>
                <w:lang w:eastAsia="en-GB"/>
              </w:rPr>
            </w:pPr>
            <w:r w:rsidRPr="00141844">
              <w:rPr>
                <w:rFonts w:eastAsia="Times New Roman" w:cs="Arial"/>
                <w:b/>
                <w:bCs/>
                <w:color w:val="auto"/>
                <w:lang w:eastAsia="en-GB"/>
              </w:rPr>
              <w:t>Measures</w:t>
            </w:r>
          </w:p>
        </w:tc>
        <w:tc>
          <w:tcPr>
            <w:tcW w:w="192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5E7CD44B" w14:textId="77777777" w:rsidR="00894926" w:rsidRPr="00141844" w:rsidRDefault="00894926" w:rsidP="00894926">
            <w:pPr>
              <w:spacing w:before="0" w:after="0"/>
              <w:jc w:val="left"/>
              <w:rPr>
                <w:rFonts w:eastAsia="Times New Roman" w:cs="Arial"/>
                <w:b/>
                <w:bCs/>
                <w:color w:val="auto"/>
                <w:lang w:eastAsia="en-GB"/>
              </w:rPr>
            </w:pPr>
            <w:r w:rsidRPr="00141844">
              <w:rPr>
                <w:rFonts w:eastAsia="Times New Roman" w:cs="Arial"/>
                <w:b/>
                <w:bCs/>
                <w:color w:val="auto"/>
                <w:lang w:eastAsia="en-GB"/>
              </w:rPr>
              <w:t>Targets</w:t>
            </w:r>
          </w:p>
        </w:tc>
        <w:tc>
          <w:tcPr>
            <w:tcW w:w="1920" w:type="dxa"/>
            <w:tcBorders>
              <w:top w:val="single" w:sz="8" w:space="0" w:color="auto"/>
              <w:left w:val="nil"/>
              <w:bottom w:val="single" w:sz="8" w:space="0" w:color="auto"/>
              <w:right w:val="single" w:sz="8" w:space="0" w:color="auto"/>
            </w:tcBorders>
            <w:shd w:val="clear" w:color="auto" w:fill="auto"/>
            <w:noWrap/>
            <w:vAlign w:val="bottom"/>
            <w:hideMark/>
          </w:tcPr>
          <w:p w14:paraId="75E91726" w14:textId="77777777" w:rsidR="00894926" w:rsidRPr="00141844" w:rsidRDefault="00894926" w:rsidP="00894926">
            <w:pPr>
              <w:spacing w:before="0" w:after="0"/>
              <w:jc w:val="left"/>
              <w:rPr>
                <w:rFonts w:eastAsia="Times New Roman" w:cs="Arial"/>
                <w:b/>
                <w:bCs/>
                <w:color w:val="auto"/>
                <w:lang w:eastAsia="en-GB"/>
              </w:rPr>
            </w:pPr>
            <w:r w:rsidRPr="00141844">
              <w:rPr>
                <w:rFonts w:eastAsia="Times New Roman" w:cs="Arial"/>
                <w:b/>
                <w:bCs/>
                <w:color w:val="auto"/>
                <w:lang w:eastAsia="en-GB"/>
              </w:rPr>
              <w:t>Initiatives</w:t>
            </w:r>
          </w:p>
        </w:tc>
      </w:tr>
      <w:tr w:rsidR="00141844" w:rsidRPr="00141844" w14:paraId="1F3E99D4" w14:textId="77777777" w:rsidTr="00DD07E3">
        <w:trPr>
          <w:trHeight w:val="288"/>
        </w:trPr>
        <w:tc>
          <w:tcPr>
            <w:tcW w:w="1408"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08D4C7D4" w14:textId="77777777" w:rsidR="00894926" w:rsidRPr="00141844" w:rsidRDefault="00894926" w:rsidP="00894926">
            <w:pPr>
              <w:spacing w:before="0" w:after="0"/>
              <w:jc w:val="center"/>
              <w:rPr>
                <w:rFonts w:eastAsia="Times New Roman" w:cs="Arial"/>
                <w:color w:val="auto"/>
                <w:lang w:eastAsia="en-GB"/>
              </w:rPr>
            </w:pPr>
            <w:r w:rsidRPr="00141844">
              <w:rPr>
                <w:rFonts w:eastAsia="Times New Roman" w:cs="Arial"/>
                <w:color w:val="auto"/>
                <w:lang w:eastAsia="en-GB"/>
              </w:rPr>
              <w:t>Financial</w:t>
            </w:r>
          </w:p>
        </w:tc>
        <w:tc>
          <w:tcPr>
            <w:tcW w:w="2524" w:type="dxa"/>
            <w:tcBorders>
              <w:top w:val="nil"/>
              <w:left w:val="nil"/>
              <w:bottom w:val="single" w:sz="4" w:space="0" w:color="auto"/>
              <w:right w:val="nil"/>
            </w:tcBorders>
            <w:shd w:val="clear" w:color="auto" w:fill="auto"/>
            <w:noWrap/>
            <w:vAlign w:val="bottom"/>
            <w:hideMark/>
          </w:tcPr>
          <w:p w14:paraId="6602B554"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Increase revenue</w:t>
            </w:r>
          </w:p>
        </w:tc>
        <w:tc>
          <w:tcPr>
            <w:tcW w:w="1920" w:type="dxa"/>
            <w:tcBorders>
              <w:top w:val="nil"/>
              <w:left w:val="single" w:sz="8" w:space="0" w:color="auto"/>
              <w:bottom w:val="single" w:sz="4" w:space="0" w:color="auto"/>
              <w:right w:val="single" w:sz="8" w:space="0" w:color="auto"/>
            </w:tcBorders>
            <w:shd w:val="clear" w:color="auto" w:fill="auto"/>
            <w:noWrap/>
            <w:vAlign w:val="bottom"/>
            <w:hideMark/>
          </w:tcPr>
          <w:p w14:paraId="10F342E4"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Sales</w:t>
            </w:r>
          </w:p>
        </w:tc>
        <w:tc>
          <w:tcPr>
            <w:tcW w:w="1920" w:type="dxa"/>
            <w:tcBorders>
              <w:top w:val="nil"/>
              <w:left w:val="nil"/>
              <w:bottom w:val="single" w:sz="4" w:space="0" w:color="auto"/>
              <w:right w:val="nil"/>
            </w:tcBorders>
            <w:shd w:val="clear" w:color="auto" w:fill="auto"/>
            <w:noWrap/>
            <w:vAlign w:val="bottom"/>
            <w:hideMark/>
          </w:tcPr>
          <w:p w14:paraId="5F59E377"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50% increase </w:t>
            </w:r>
          </w:p>
        </w:tc>
        <w:tc>
          <w:tcPr>
            <w:tcW w:w="1920" w:type="dxa"/>
            <w:tcBorders>
              <w:top w:val="nil"/>
              <w:left w:val="single" w:sz="8" w:space="0" w:color="auto"/>
              <w:bottom w:val="single" w:sz="4" w:space="0" w:color="auto"/>
              <w:right w:val="single" w:sz="8" w:space="0" w:color="auto"/>
            </w:tcBorders>
            <w:shd w:val="clear" w:color="auto" w:fill="auto"/>
            <w:noWrap/>
            <w:vAlign w:val="bottom"/>
            <w:hideMark/>
          </w:tcPr>
          <w:p w14:paraId="167846BE"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Improve sales quantity </w:t>
            </w:r>
          </w:p>
        </w:tc>
      </w:tr>
      <w:tr w:rsidR="00141844" w:rsidRPr="00141844" w14:paraId="7583C73E" w14:textId="77777777" w:rsidTr="00DD07E3">
        <w:trPr>
          <w:trHeight w:val="288"/>
        </w:trPr>
        <w:tc>
          <w:tcPr>
            <w:tcW w:w="1408" w:type="dxa"/>
            <w:vMerge/>
            <w:tcBorders>
              <w:top w:val="nil"/>
              <w:left w:val="single" w:sz="8" w:space="0" w:color="auto"/>
              <w:bottom w:val="single" w:sz="8" w:space="0" w:color="000000"/>
              <w:right w:val="single" w:sz="8" w:space="0" w:color="auto"/>
            </w:tcBorders>
            <w:vAlign w:val="center"/>
            <w:hideMark/>
          </w:tcPr>
          <w:p w14:paraId="3FA01356" w14:textId="77777777" w:rsidR="00894926" w:rsidRPr="00141844" w:rsidRDefault="00894926" w:rsidP="00894926">
            <w:pPr>
              <w:spacing w:before="0" w:after="0"/>
              <w:jc w:val="left"/>
              <w:rPr>
                <w:rFonts w:eastAsia="Times New Roman" w:cs="Arial"/>
                <w:color w:val="auto"/>
                <w:lang w:eastAsia="en-GB"/>
              </w:rPr>
            </w:pPr>
          </w:p>
        </w:tc>
        <w:tc>
          <w:tcPr>
            <w:tcW w:w="2524" w:type="dxa"/>
            <w:tcBorders>
              <w:top w:val="nil"/>
              <w:left w:val="nil"/>
              <w:bottom w:val="single" w:sz="4" w:space="0" w:color="auto"/>
              <w:right w:val="nil"/>
            </w:tcBorders>
            <w:shd w:val="clear" w:color="auto" w:fill="auto"/>
            <w:noWrap/>
            <w:vAlign w:val="bottom"/>
            <w:hideMark/>
          </w:tcPr>
          <w:p w14:paraId="7B12A25B"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Reduce liabilities </w:t>
            </w:r>
          </w:p>
        </w:tc>
        <w:tc>
          <w:tcPr>
            <w:tcW w:w="1920" w:type="dxa"/>
            <w:tcBorders>
              <w:top w:val="nil"/>
              <w:left w:val="single" w:sz="8" w:space="0" w:color="auto"/>
              <w:bottom w:val="single" w:sz="4" w:space="0" w:color="auto"/>
              <w:right w:val="single" w:sz="8" w:space="0" w:color="auto"/>
            </w:tcBorders>
            <w:shd w:val="clear" w:color="auto" w:fill="auto"/>
            <w:noWrap/>
            <w:vAlign w:val="bottom"/>
            <w:hideMark/>
          </w:tcPr>
          <w:p w14:paraId="14EB6E47"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Loan Amount</w:t>
            </w:r>
          </w:p>
        </w:tc>
        <w:tc>
          <w:tcPr>
            <w:tcW w:w="1920" w:type="dxa"/>
            <w:tcBorders>
              <w:top w:val="nil"/>
              <w:left w:val="nil"/>
              <w:bottom w:val="single" w:sz="4" w:space="0" w:color="auto"/>
              <w:right w:val="nil"/>
            </w:tcBorders>
            <w:shd w:val="clear" w:color="auto" w:fill="auto"/>
            <w:noWrap/>
            <w:vAlign w:val="bottom"/>
            <w:hideMark/>
          </w:tcPr>
          <w:p w14:paraId="26F25EF4"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50% increase </w:t>
            </w:r>
          </w:p>
        </w:tc>
        <w:tc>
          <w:tcPr>
            <w:tcW w:w="1920" w:type="dxa"/>
            <w:tcBorders>
              <w:top w:val="nil"/>
              <w:left w:val="single" w:sz="8" w:space="0" w:color="auto"/>
              <w:bottom w:val="single" w:sz="4" w:space="0" w:color="auto"/>
              <w:right w:val="single" w:sz="8" w:space="0" w:color="auto"/>
            </w:tcBorders>
            <w:shd w:val="clear" w:color="auto" w:fill="auto"/>
            <w:noWrap/>
            <w:vAlign w:val="bottom"/>
            <w:hideMark/>
          </w:tcPr>
          <w:p w14:paraId="3B318338"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Pay off liabilities</w:t>
            </w:r>
          </w:p>
        </w:tc>
      </w:tr>
      <w:tr w:rsidR="00141844" w:rsidRPr="00141844" w14:paraId="0B406D1C" w14:textId="77777777" w:rsidTr="00DD07E3">
        <w:trPr>
          <w:trHeight w:val="288"/>
        </w:trPr>
        <w:tc>
          <w:tcPr>
            <w:tcW w:w="1408" w:type="dxa"/>
            <w:vMerge/>
            <w:tcBorders>
              <w:top w:val="nil"/>
              <w:left w:val="single" w:sz="8" w:space="0" w:color="auto"/>
              <w:bottom w:val="single" w:sz="8" w:space="0" w:color="000000"/>
              <w:right w:val="single" w:sz="8" w:space="0" w:color="auto"/>
            </w:tcBorders>
            <w:vAlign w:val="center"/>
            <w:hideMark/>
          </w:tcPr>
          <w:p w14:paraId="5B7F95CD" w14:textId="77777777" w:rsidR="00894926" w:rsidRPr="00141844" w:rsidRDefault="00894926" w:rsidP="00894926">
            <w:pPr>
              <w:spacing w:before="0" w:after="0"/>
              <w:jc w:val="left"/>
              <w:rPr>
                <w:rFonts w:eastAsia="Times New Roman" w:cs="Arial"/>
                <w:color w:val="auto"/>
                <w:lang w:eastAsia="en-GB"/>
              </w:rPr>
            </w:pPr>
          </w:p>
        </w:tc>
        <w:tc>
          <w:tcPr>
            <w:tcW w:w="2524" w:type="dxa"/>
            <w:tcBorders>
              <w:top w:val="nil"/>
              <w:left w:val="nil"/>
              <w:bottom w:val="single" w:sz="4" w:space="0" w:color="auto"/>
              <w:right w:val="nil"/>
            </w:tcBorders>
            <w:shd w:val="clear" w:color="auto" w:fill="auto"/>
            <w:noWrap/>
            <w:vAlign w:val="bottom"/>
            <w:hideMark/>
          </w:tcPr>
          <w:p w14:paraId="48A2B21D"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Increase liquidity</w:t>
            </w:r>
          </w:p>
        </w:tc>
        <w:tc>
          <w:tcPr>
            <w:tcW w:w="1920" w:type="dxa"/>
            <w:tcBorders>
              <w:top w:val="nil"/>
              <w:left w:val="single" w:sz="8" w:space="0" w:color="auto"/>
              <w:bottom w:val="single" w:sz="4" w:space="0" w:color="auto"/>
              <w:right w:val="single" w:sz="8" w:space="0" w:color="auto"/>
            </w:tcBorders>
            <w:shd w:val="clear" w:color="auto" w:fill="auto"/>
            <w:noWrap/>
            <w:vAlign w:val="bottom"/>
            <w:hideMark/>
          </w:tcPr>
          <w:p w14:paraId="2497D7CE"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Resource</w:t>
            </w:r>
          </w:p>
        </w:tc>
        <w:tc>
          <w:tcPr>
            <w:tcW w:w="1920" w:type="dxa"/>
            <w:tcBorders>
              <w:top w:val="nil"/>
              <w:left w:val="nil"/>
              <w:bottom w:val="single" w:sz="4" w:space="0" w:color="auto"/>
              <w:right w:val="nil"/>
            </w:tcBorders>
            <w:shd w:val="clear" w:color="auto" w:fill="auto"/>
            <w:noWrap/>
            <w:vAlign w:val="bottom"/>
            <w:hideMark/>
          </w:tcPr>
          <w:p w14:paraId="703EC86F"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50% increase </w:t>
            </w:r>
          </w:p>
        </w:tc>
        <w:tc>
          <w:tcPr>
            <w:tcW w:w="1920" w:type="dxa"/>
            <w:tcBorders>
              <w:top w:val="nil"/>
              <w:left w:val="single" w:sz="8" w:space="0" w:color="auto"/>
              <w:bottom w:val="single" w:sz="4" w:space="0" w:color="auto"/>
              <w:right w:val="single" w:sz="8" w:space="0" w:color="auto"/>
            </w:tcBorders>
            <w:shd w:val="clear" w:color="auto" w:fill="auto"/>
            <w:noWrap/>
            <w:vAlign w:val="bottom"/>
            <w:hideMark/>
          </w:tcPr>
          <w:p w14:paraId="339C38EB"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Acquiring resources</w:t>
            </w:r>
          </w:p>
        </w:tc>
      </w:tr>
      <w:tr w:rsidR="00141844" w:rsidRPr="00141844" w14:paraId="4BDE368D" w14:textId="77777777" w:rsidTr="00DD07E3">
        <w:trPr>
          <w:trHeight w:val="300"/>
        </w:trPr>
        <w:tc>
          <w:tcPr>
            <w:tcW w:w="1408" w:type="dxa"/>
            <w:vMerge/>
            <w:tcBorders>
              <w:top w:val="nil"/>
              <w:left w:val="single" w:sz="8" w:space="0" w:color="auto"/>
              <w:bottom w:val="single" w:sz="8" w:space="0" w:color="000000"/>
              <w:right w:val="single" w:sz="8" w:space="0" w:color="auto"/>
            </w:tcBorders>
            <w:vAlign w:val="center"/>
            <w:hideMark/>
          </w:tcPr>
          <w:p w14:paraId="41A68790" w14:textId="77777777" w:rsidR="00894926" w:rsidRPr="00141844" w:rsidRDefault="00894926" w:rsidP="00894926">
            <w:pPr>
              <w:spacing w:before="0" w:after="0"/>
              <w:jc w:val="left"/>
              <w:rPr>
                <w:rFonts w:eastAsia="Times New Roman" w:cs="Arial"/>
                <w:color w:val="auto"/>
                <w:lang w:eastAsia="en-GB"/>
              </w:rPr>
            </w:pPr>
          </w:p>
        </w:tc>
        <w:tc>
          <w:tcPr>
            <w:tcW w:w="2524" w:type="dxa"/>
            <w:tcBorders>
              <w:top w:val="nil"/>
              <w:left w:val="nil"/>
              <w:bottom w:val="single" w:sz="8" w:space="0" w:color="auto"/>
              <w:right w:val="nil"/>
            </w:tcBorders>
            <w:shd w:val="clear" w:color="auto" w:fill="auto"/>
            <w:noWrap/>
            <w:vAlign w:val="bottom"/>
            <w:hideMark/>
          </w:tcPr>
          <w:p w14:paraId="2CAB8897"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Reduce expanses</w:t>
            </w:r>
          </w:p>
        </w:tc>
        <w:tc>
          <w:tcPr>
            <w:tcW w:w="1920" w:type="dxa"/>
            <w:tcBorders>
              <w:top w:val="nil"/>
              <w:left w:val="single" w:sz="8" w:space="0" w:color="auto"/>
              <w:bottom w:val="single" w:sz="8" w:space="0" w:color="auto"/>
              <w:right w:val="single" w:sz="8" w:space="0" w:color="auto"/>
            </w:tcBorders>
            <w:shd w:val="clear" w:color="auto" w:fill="auto"/>
            <w:noWrap/>
            <w:vAlign w:val="bottom"/>
            <w:hideMark/>
          </w:tcPr>
          <w:p w14:paraId="4BA3C433"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 xml:space="preserve">Manufacturing Cost </w:t>
            </w:r>
          </w:p>
        </w:tc>
        <w:tc>
          <w:tcPr>
            <w:tcW w:w="1920" w:type="dxa"/>
            <w:tcBorders>
              <w:top w:val="nil"/>
              <w:left w:val="nil"/>
              <w:bottom w:val="single" w:sz="8" w:space="0" w:color="auto"/>
              <w:right w:val="nil"/>
            </w:tcBorders>
            <w:shd w:val="clear" w:color="auto" w:fill="auto"/>
            <w:noWrap/>
            <w:vAlign w:val="bottom"/>
            <w:hideMark/>
          </w:tcPr>
          <w:p w14:paraId="64AAACF8"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50% increase </w:t>
            </w:r>
          </w:p>
        </w:tc>
        <w:tc>
          <w:tcPr>
            <w:tcW w:w="1920" w:type="dxa"/>
            <w:tcBorders>
              <w:top w:val="nil"/>
              <w:left w:val="single" w:sz="8" w:space="0" w:color="auto"/>
              <w:bottom w:val="single" w:sz="8" w:space="0" w:color="auto"/>
              <w:right w:val="single" w:sz="8" w:space="0" w:color="auto"/>
            </w:tcBorders>
            <w:shd w:val="clear" w:color="auto" w:fill="auto"/>
            <w:noWrap/>
            <w:vAlign w:val="bottom"/>
            <w:hideMark/>
          </w:tcPr>
          <w:p w14:paraId="02BA9B23"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Reducing cost of suppliers and manufacturing</w:t>
            </w:r>
          </w:p>
        </w:tc>
      </w:tr>
      <w:tr w:rsidR="00141844" w:rsidRPr="00141844" w14:paraId="2F9A5045" w14:textId="77777777" w:rsidTr="00DD07E3">
        <w:trPr>
          <w:trHeight w:val="288"/>
        </w:trPr>
        <w:tc>
          <w:tcPr>
            <w:tcW w:w="1408"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26DF98D7" w14:textId="77777777" w:rsidR="00894926" w:rsidRPr="00141844" w:rsidRDefault="00894926" w:rsidP="00894926">
            <w:pPr>
              <w:spacing w:before="0" w:after="0"/>
              <w:jc w:val="center"/>
              <w:rPr>
                <w:rFonts w:eastAsia="Times New Roman" w:cs="Arial"/>
                <w:color w:val="auto"/>
                <w:lang w:eastAsia="en-GB"/>
              </w:rPr>
            </w:pPr>
            <w:r w:rsidRPr="00141844">
              <w:rPr>
                <w:rFonts w:eastAsia="Times New Roman" w:cs="Arial"/>
                <w:color w:val="auto"/>
                <w:lang w:eastAsia="en-GB"/>
              </w:rPr>
              <w:t>Customers</w:t>
            </w:r>
          </w:p>
        </w:tc>
        <w:tc>
          <w:tcPr>
            <w:tcW w:w="2524" w:type="dxa"/>
            <w:tcBorders>
              <w:top w:val="nil"/>
              <w:left w:val="nil"/>
              <w:bottom w:val="single" w:sz="4" w:space="0" w:color="auto"/>
              <w:right w:val="nil"/>
            </w:tcBorders>
            <w:shd w:val="clear" w:color="auto" w:fill="auto"/>
            <w:noWrap/>
            <w:vAlign w:val="bottom"/>
            <w:hideMark/>
          </w:tcPr>
          <w:p w14:paraId="6AF743DF"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Reduce complaints</w:t>
            </w:r>
          </w:p>
        </w:tc>
        <w:tc>
          <w:tcPr>
            <w:tcW w:w="1920" w:type="dxa"/>
            <w:tcBorders>
              <w:top w:val="nil"/>
              <w:left w:val="single" w:sz="8" w:space="0" w:color="auto"/>
              <w:bottom w:val="single" w:sz="4" w:space="0" w:color="auto"/>
              <w:right w:val="single" w:sz="8" w:space="0" w:color="auto"/>
            </w:tcBorders>
            <w:shd w:val="clear" w:color="auto" w:fill="auto"/>
            <w:noWrap/>
            <w:vAlign w:val="bottom"/>
            <w:hideMark/>
          </w:tcPr>
          <w:p w14:paraId="2AF3C510"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Product Quality</w:t>
            </w:r>
          </w:p>
        </w:tc>
        <w:tc>
          <w:tcPr>
            <w:tcW w:w="1920" w:type="dxa"/>
            <w:tcBorders>
              <w:top w:val="nil"/>
              <w:left w:val="nil"/>
              <w:bottom w:val="single" w:sz="4" w:space="0" w:color="auto"/>
              <w:right w:val="nil"/>
            </w:tcBorders>
            <w:shd w:val="clear" w:color="auto" w:fill="auto"/>
            <w:noWrap/>
            <w:vAlign w:val="bottom"/>
            <w:hideMark/>
          </w:tcPr>
          <w:p w14:paraId="64DBC4D0"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50% increase </w:t>
            </w:r>
          </w:p>
        </w:tc>
        <w:tc>
          <w:tcPr>
            <w:tcW w:w="1920" w:type="dxa"/>
            <w:tcBorders>
              <w:top w:val="nil"/>
              <w:left w:val="single" w:sz="8" w:space="0" w:color="auto"/>
              <w:bottom w:val="single" w:sz="4" w:space="0" w:color="auto"/>
              <w:right w:val="single" w:sz="8" w:space="0" w:color="auto"/>
            </w:tcBorders>
            <w:shd w:val="clear" w:color="auto" w:fill="auto"/>
            <w:noWrap/>
            <w:vAlign w:val="bottom"/>
            <w:hideMark/>
          </w:tcPr>
          <w:p w14:paraId="5E1A3CC6"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Product quality needs to be improved</w:t>
            </w:r>
          </w:p>
        </w:tc>
      </w:tr>
      <w:tr w:rsidR="00141844" w:rsidRPr="00141844" w14:paraId="0E0F1166" w14:textId="77777777" w:rsidTr="00DD07E3">
        <w:trPr>
          <w:trHeight w:val="288"/>
        </w:trPr>
        <w:tc>
          <w:tcPr>
            <w:tcW w:w="1408" w:type="dxa"/>
            <w:vMerge/>
            <w:tcBorders>
              <w:top w:val="nil"/>
              <w:left w:val="single" w:sz="8" w:space="0" w:color="auto"/>
              <w:bottom w:val="single" w:sz="8" w:space="0" w:color="000000"/>
              <w:right w:val="single" w:sz="8" w:space="0" w:color="auto"/>
            </w:tcBorders>
            <w:vAlign w:val="center"/>
            <w:hideMark/>
          </w:tcPr>
          <w:p w14:paraId="4E0646D3" w14:textId="77777777" w:rsidR="00894926" w:rsidRPr="00141844" w:rsidRDefault="00894926" w:rsidP="00894926">
            <w:pPr>
              <w:spacing w:before="0" w:after="0"/>
              <w:jc w:val="left"/>
              <w:rPr>
                <w:rFonts w:eastAsia="Times New Roman" w:cs="Arial"/>
                <w:color w:val="auto"/>
                <w:lang w:eastAsia="en-GB"/>
              </w:rPr>
            </w:pPr>
          </w:p>
        </w:tc>
        <w:tc>
          <w:tcPr>
            <w:tcW w:w="2524" w:type="dxa"/>
            <w:tcBorders>
              <w:top w:val="nil"/>
              <w:left w:val="nil"/>
              <w:bottom w:val="single" w:sz="4" w:space="0" w:color="auto"/>
              <w:right w:val="nil"/>
            </w:tcBorders>
            <w:shd w:val="clear" w:color="auto" w:fill="auto"/>
            <w:noWrap/>
            <w:vAlign w:val="bottom"/>
            <w:hideMark/>
          </w:tcPr>
          <w:p w14:paraId="61D7EBBC"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Increase brand value</w:t>
            </w:r>
          </w:p>
        </w:tc>
        <w:tc>
          <w:tcPr>
            <w:tcW w:w="1920" w:type="dxa"/>
            <w:tcBorders>
              <w:top w:val="nil"/>
              <w:left w:val="single" w:sz="8" w:space="0" w:color="auto"/>
              <w:bottom w:val="single" w:sz="4" w:space="0" w:color="auto"/>
              <w:right w:val="single" w:sz="8" w:space="0" w:color="auto"/>
            </w:tcBorders>
            <w:shd w:val="clear" w:color="auto" w:fill="auto"/>
            <w:noWrap/>
            <w:vAlign w:val="bottom"/>
            <w:hideMark/>
          </w:tcPr>
          <w:p w14:paraId="337B7865"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Marketing</w:t>
            </w:r>
          </w:p>
        </w:tc>
        <w:tc>
          <w:tcPr>
            <w:tcW w:w="1920" w:type="dxa"/>
            <w:tcBorders>
              <w:top w:val="nil"/>
              <w:left w:val="nil"/>
              <w:bottom w:val="single" w:sz="4" w:space="0" w:color="auto"/>
              <w:right w:val="nil"/>
            </w:tcBorders>
            <w:shd w:val="clear" w:color="auto" w:fill="auto"/>
            <w:noWrap/>
            <w:vAlign w:val="bottom"/>
            <w:hideMark/>
          </w:tcPr>
          <w:p w14:paraId="22C68027"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50% increase </w:t>
            </w:r>
          </w:p>
        </w:tc>
        <w:tc>
          <w:tcPr>
            <w:tcW w:w="1920" w:type="dxa"/>
            <w:tcBorders>
              <w:top w:val="nil"/>
              <w:left w:val="single" w:sz="8" w:space="0" w:color="auto"/>
              <w:bottom w:val="single" w:sz="4" w:space="0" w:color="auto"/>
              <w:right w:val="single" w:sz="8" w:space="0" w:color="auto"/>
            </w:tcBorders>
            <w:shd w:val="clear" w:color="auto" w:fill="auto"/>
            <w:noWrap/>
            <w:vAlign w:val="bottom"/>
            <w:hideMark/>
          </w:tcPr>
          <w:p w14:paraId="342F1A41"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Digital Marketing &amp; SEO</w:t>
            </w:r>
          </w:p>
        </w:tc>
      </w:tr>
      <w:tr w:rsidR="00141844" w:rsidRPr="00141844" w14:paraId="046A5EEA" w14:textId="77777777" w:rsidTr="00DD07E3">
        <w:trPr>
          <w:trHeight w:val="288"/>
        </w:trPr>
        <w:tc>
          <w:tcPr>
            <w:tcW w:w="1408" w:type="dxa"/>
            <w:vMerge/>
            <w:tcBorders>
              <w:top w:val="nil"/>
              <w:left w:val="single" w:sz="8" w:space="0" w:color="auto"/>
              <w:bottom w:val="single" w:sz="8" w:space="0" w:color="000000"/>
              <w:right w:val="single" w:sz="8" w:space="0" w:color="auto"/>
            </w:tcBorders>
            <w:vAlign w:val="center"/>
            <w:hideMark/>
          </w:tcPr>
          <w:p w14:paraId="731B2B1A" w14:textId="77777777" w:rsidR="00894926" w:rsidRPr="00141844" w:rsidRDefault="00894926" w:rsidP="00894926">
            <w:pPr>
              <w:spacing w:before="0" w:after="0"/>
              <w:jc w:val="left"/>
              <w:rPr>
                <w:rFonts w:eastAsia="Times New Roman" w:cs="Arial"/>
                <w:color w:val="auto"/>
                <w:lang w:eastAsia="en-GB"/>
              </w:rPr>
            </w:pPr>
          </w:p>
        </w:tc>
        <w:tc>
          <w:tcPr>
            <w:tcW w:w="2524" w:type="dxa"/>
            <w:tcBorders>
              <w:top w:val="nil"/>
              <w:left w:val="nil"/>
              <w:bottom w:val="single" w:sz="4" w:space="0" w:color="auto"/>
              <w:right w:val="nil"/>
            </w:tcBorders>
            <w:shd w:val="clear" w:color="auto" w:fill="auto"/>
            <w:noWrap/>
            <w:vAlign w:val="bottom"/>
            <w:hideMark/>
          </w:tcPr>
          <w:p w14:paraId="7451755C"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Increase awareness</w:t>
            </w:r>
          </w:p>
        </w:tc>
        <w:tc>
          <w:tcPr>
            <w:tcW w:w="1920" w:type="dxa"/>
            <w:tcBorders>
              <w:top w:val="nil"/>
              <w:left w:val="single" w:sz="8" w:space="0" w:color="auto"/>
              <w:bottom w:val="single" w:sz="4" w:space="0" w:color="auto"/>
              <w:right w:val="single" w:sz="8" w:space="0" w:color="auto"/>
            </w:tcBorders>
            <w:shd w:val="clear" w:color="auto" w:fill="auto"/>
            <w:noWrap/>
            <w:vAlign w:val="bottom"/>
            <w:hideMark/>
          </w:tcPr>
          <w:p w14:paraId="7410406E"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Marketing</w:t>
            </w:r>
          </w:p>
        </w:tc>
        <w:tc>
          <w:tcPr>
            <w:tcW w:w="1920" w:type="dxa"/>
            <w:tcBorders>
              <w:top w:val="nil"/>
              <w:left w:val="nil"/>
              <w:bottom w:val="single" w:sz="4" w:space="0" w:color="auto"/>
              <w:right w:val="nil"/>
            </w:tcBorders>
            <w:shd w:val="clear" w:color="auto" w:fill="auto"/>
            <w:noWrap/>
            <w:vAlign w:val="bottom"/>
            <w:hideMark/>
          </w:tcPr>
          <w:p w14:paraId="2E84BF76"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50% increase </w:t>
            </w:r>
          </w:p>
        </w:tc>
        <w:tc>
          <w:tcPr>
            <w:tcW w:w="1920" w:type="dxa"/>
            <w:tcBorders>
              <w:top w:val="nil"/>
              <w:left w:val="single" w:sz="8" w:space="0" w:color="auto"/>
              <w:bottom w:val="single" w:sz="4" w:space="0" w:color="auto"/>
              <w:right w:val="single" w:sz="8" w:space="0" w:color="auto"/>
            </w:tcBorders>
            <w:shd w:val="clear" w:color="auto" w:fill="auto"/>
            <w:noWrap/>
            <w:vAlign w:val="bottom"/>
            <w:hideMark/>
          </w:tcPr>
          <w:p w14:paraId="35B1E351"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Digital Marketing &amp; SEO</w:t>
            </w:r>
          </w:p>
        </w:tc>
      </w:tr>
      <w:tr w:rsidR="00141844" w:rsidRPr="00141844" w14:paraId="29EF769C" w14:textId="77777777" w:rsidTr="00DD07E3">
        <w:trPr>
          <w:trHeight w:val="300"/>
        </w:trPr>
        <w:tc>
          <w:tcPr>
            <w:tcW w:w="1408" w:type="dxa"/>
            <w:vMerge/>
            <w:tcBorders>
              <w:top w:val="nil"/>
              <w:left w:val="single" w:sz="8" w:space="0" w:color="auto"/>
              <w:bottom w:val="single" w:sz="8" w:space="0" w:color="000000"/>
              <w:right w:val="single" w:sz="8" w:space="0" w:color="auto"/>
            </w:tcBorders>
            <w:vAlign w:val="center"/>
            <w:hideMark/>
          </w:tcPr>
          <w:p w14:paraId="7FC7EB3B" w14:textId="77777777" w:rsidR="00894926" w:rsidRPr="00141844" w:rsidRDefault="00894926" w:rsidP="00894926">
            <w:pPr>
              <w:spacing w:before="0" w:after="0"/>
              <w:jc w:val="left"/>
              <w:rPr>
                <w:rFonts w:eastAsia="Times New Roman" w:cs="Arial"/>
                <w:color w:val="auto"/>
                <w:lang w:eastAsia="en-GB"/>
              </w:rPr>
            </w:pPr>
          </w:p>
        </w:tc>
        <w:tc>
          <w:tcPr>
            <w:tcW w:w="2524" w:type="dxa"/>
            <w:tcBorders>
              <w:top w:val="nil"/>
              <w:left w:val="nil"/>
              <w:bottom w:val="nil"/>
              <w:right w:val="nil"/>
            </w:tcBorders>
            <w:shd w:val="clear" w:color="auto" w:fill="auto"/>
            <w:noWrap/>
            <w:vAlign w:val="bottom"/>
            <w:hideMark/>
          </w:tcPr>
          <w:p w14:paraId="3398276D"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Reduce dissatisfied buyers</w:t>
            </w:r>
          </w:p>
        </w:tc>
        <w:tc>
          <w:tcPr>
            <w:tcW w:w="1920" w:type="dxa"/>
            <w:tcBorders>
              <w:top w:val="nil"/>
              <w:left w:val="single" w:sz="8" w:space="0" w:color="auto"/>
              <w:bottom w:val="nil"/>
              <w:right w:val="single" w:sz="8" w:space="0" w:color="auto"/>
            </w:tcBorders>
            <w:shd w:val="clear" w:color="auto" w:fill="auto"/>
            <w:noWrap/>
            <w:vAlign w:val="bottom"/>
            <w:hideMark/>
          </w:tcPr>
          <w:p w14:paraId="6F2D5723"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Product Quality</w:t>
            </w:r>
          </w:p>
        </w:tc>
        <w:tc>
          <w:tcPr>
            <w:tcW w:w="1920" w:type="dxa"/>
            <w:tcBorders>
              <w:top w:val="nil"/>
              <w:left w:val="nil"/>
              <w:bottom w:val="nil"/>
              <w:right w:val="nil"/>
            </w:tcBorders>
            <w:shd w:val="clear" w:color="auto" w:fill="auto"/>
            <w:noWrap/>
            <w:vAlign w:val="bottom"/>
            <w:hideMark/>
          </w:tcPr>
          <w:p w14:paraId="3974D20D"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50% increase </w:t>
            </w:r>
          </w:p>
        </w:tc>
        <w:tc>
          <w:tcPr>
            <w:tcW w:w="1920" w:type="dxa"/>
            <w:tcBorders>
              <w:top w:val="nil"/>
              <w:left w:val="single" w:sz="8" w:space="0" w:color="auto"/>
              <w:bottom w:val="nil"/>
              <w:right w:val="single" w:sz="8" w:space="0" w:color="auto"/>
            </w:tcBorders>
            <w:shd w:val="clear" w:color="auto" w:fill="auto"/>
            <w:noWrap/>
            <w:vAlign w:val="bottom"/>
            <w:hideMark/>
          </w:tcPr>
          <w:p w14:paraId="51AB0BC5"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Develop customer Services</w:t>
            </w:r>
          </w:p>
        </w:tc>
      </w:tr>
      <w:tr w:rsidR="00141844" w:rsidRPr="00141844" w14:paraId="781E494B" w14:textId="77777777" w:rsidTr="00DD07E3">
        <w:trPr>
          <w:trHeight w:val="288"/>
        </w:trPr>
        <w:tc>
          <w:tcPr>
            <w:tcW w:w="1408"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62A603AE" w14:textId="77777777" w:rsidR="00894926" w:rsidRPr="00141844" w:rsidRDefault="00894926" w:rsidP="00894926">
            <w:pPr>
              <w:spacing w:before="0" w:after="0"/>
              <w:jc w:val="center"/>
              <w:rPr>
                <w:rFonts w:eastAsia="Times New Roman" w:cs="Arial"/>
                <w:color w:val="auto"/>
                <w:lang w:eastAsia="en-GB"/>
              </w:rPr>
            </w:pPr>
            <w:r w:rsidRPr="00141844">
              <w:rPr>
                <w:rFonts w:eastAsia="Times New Roman" w:cs="Arial"/>
                <w:color w:val="auto"/>
                <w:lang w:eastAsia="en-GB"/>
              </w:rPr>
              <w:t>Internal Business</w:t>
            </w:r>
          </w:p>
        </w:tc>
        <w:tc>
          <w:tcPr>
            <w:tcW w:w="2524" w:type="dxa"/>
            <w:tcBorders>
              <w:top w:val="single" w:sz="8" w:space="0" w:color="auto"/>
              <w:left w:val="nil"/>
              <w:bottom w:val="single" w:sz="4" w:space="0" w:color="auto"/>
              <w:right w:val="nil"/>
            </w:tcBorders>
            <w:shd w:val="clear" w:color="auto" w:fill="auto"/>
            <w:noWrap/>
            <w:vAlign w:val="bottom"/>
            <w:hideMark/>
          </w:tcPr>
          <w:p w14:paraId="15E80F38"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Improve stakeholder satisfaction</w:t>
            </w:r>
          </w:p>
        </w:tc>
        <w:tc>
          <w:tcPr>
            <w:tcW w:w="1920" w:type="dxa"/>
            <w:tcBorders>
              <w:top w:val="single" w:sz="8" w:space="0" w:color="auto"/>
              <w:left w:val="single" w:sz="8" w:space="0" w:color="auto"/>
              <w:bottom w:val="single" w:sz="4" w:space="0" w:color="auto"/>
              <w:right w:val="single" w:sz="8" w:space="0" w:color="auto"/>
            </w:tcBorders>
            <w:shd w:val="clear" w:color="auto" w:fill="auto"/>
            <w:noWrap/>
            <w:vAlign w:val="bottom"/>
            <w:hideMark/>
          </w:tcPr>
          <w:p w14:paraId="029C8521"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Revenue</w:t>
            </w:r>
          </w:p>
        </w:tc>
        <w:tc>
          <w:tcPr>
            <w:tcW w:w="1920" w:type="dxa"/>
            <w:tcBorders>
              <w:top w:val="single" w:sz="8" w:space="0" w:color="auto"/>
              <w:left w:val="nil"/>
              <w:bottom w:val="single" w:sz="4" w:space="0" w:color="auto"/>
              <w:right w:val="nil"/>
            </w:tcBorders>
            <w:shd w:val="clear" w:color="auto" w:fill="auto"/>
            <w:noWrap/>
            <w:vAlign w:val="bottom"/>
            <w:hideMark/>
          </w:tcPr>
          <w:p w14:paraId="49ABF5CA"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50% increase</w:t>
            </w:r>
          </w:p>
        </w:tc>
        <w:tc>
          <w:tcPr>
            <w:tcW w:w="1920" w:type="dxa"/>
            <w:tcBorders>
              <w:top w:val="single" w:sz="8" w:space="0" w:color="auto"/>
              <w:left w:val="single" w:sz="8" w:space="0" w:color="auto"/>
              <w:bottom w:val="single" w:sz="4" w:space="0" w:color="auto"/>
              <w:right w:val="single" w:sz="8" w:space="0" w:color="auto"/>
            </w:tcBorders>
            <w:shd w:val="clear" w:color="auto" w:fill="auto"/>
            <w:noWrap/>
            <w:vAlign w:val="bottom"/>
            <w:hideMark/>
          </w:tcPr>
          <w:p w14:paraId="65012611"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Improve revenue</w:t>
            </w:r>
          </w:p>
        </w:tc>
      </w:tr>
      <w:tr w:rsidR="00141844" w:rsidRPr="00141844" w14:paraId="3F671730" w14:textId="77777777" w:rsidTr="00DD07E3">
        <w:trPr>
          <w:trHeight w:val="288"/>
        </w:trPr>
        <w:tc>
          <w:tcPr>
            <w:tcW w:w="1408" w:type="dxa"/>
            <w:vMerge/>
            <w:tcBorders>
              <w:top w:val="nil"/>
              <w:left w:val="single" w:sz="8" w:space="0" w:color="auto"/>
              <w:bottom w:val="single" w:sz="8" w:space="0" w:color="000000"/>
              <w:right w:val="single" w:sz="8" w:space="0" w:color="auto"/>
            </w:tcBorders>
            <w:vAlign w:val="center"/>
            <w:hideMark/>
          </w:tcPr>
          <w:p w14:paraId="3CEEAA66" w14:textId="77777777" w:rsidR="00894926" w:rsidRPr="00141844" w:rsidRDefault="00894926" w:rsidP="00894926">
            <w:pPr>
              <w:spacing w:before="0" w:after="0"/>
              <w:jc w:val="left"/>
              <w:rPr>
                <w:rFonts w:eastAsia="Times New Roman" w:cs="Arial"/>
                <w:color w:val="auto"/>
                <w:lang w:eastAsia="en-GB"/>
              </w:rPr>
            </w:pPr>
          </w:p>
        </w:tc>
        <w:tc>
          <w:tcPr>
            <w:tcW w:w="2524" w:type="dxa"/>
            <w:tcBorders>
              <w:top w:val="nil"/>
              <w:left w:val="nil"/>
              <w:bottom w:val="single" w:sz="4" w:space="0" w:color="auto"/>
              <w:right w:val="nil"/>
            </w:tcBorders>
            <w:shd w:val="clear" w:color="auto" w:fill="auto"/>
            <w:noWrap/>
            <w:vAlign w:val="bottom"/>
            <w:hideMark/>
          </w:tcPr>
          <w:p w14:paraId="2B0BD11D"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Increase order size</w:t>
            </w:r>
          </w:p>
        </w:tc>
        <w:tc>
          <w:tcPr>
            <w:tcW w:w="1920" w:type="dxa"/>
            <w:tcBorders>
              <w:top w:val="nil"/>
              <w:left w:val="single" w:sz="8" w:space="0" w:color="auto"/>
              <w:bottom w:val="single" w:sz="4" w:space="0" w:color="auto"/>
              <w:right w:val="single" w:sz="8" w:space="0" w:color="auto"/>
            </w:tcBorders>
            <w:shd w:val="clear" w:color="auto" w:fill="auto"/>
            <w:noWrap/>
            <w:vAlign w:val="bottom"/>
            <w:hideMark/>
          </w:tcPr>
          <w:p w14:paraId="7F621900"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Customer connection</w:t>
            </w:r>
          </w:p>
        </w:tc>
        <w:tc>
          <w:tcPr>
            <w:tcW w:w="1920" w:type="dxa"/>
            <w:tcBorders>
              <w:top w:val="nil"/>
              <w:left w:val="nil"/>
              <w:bottom w:val="single" w:sz="4" w:space="0" w:color="auto"/>
              <w:right w:val="nil"/>
            </w:tcBorders>
            <w:shd w:val="clear" w:color="auto" w:fill="auto"/>
            <w:noWrap/>
            <w:vAlign w:val="bottom"/>
            <w:hideMark/>
          </w:tcPr>
          <w:p w14:paraId="71662289"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50% increase </w:t>
            </w:r>
          </w:p>
        </w:tc>
        <w:tc>
          <w:tcPr>
            <w:tcW w:w="1920" w:type="dxa"/>
            <w:tcBorders>
              <w:top w:val="nil"/>
              <w:left w:val="single" w:sz="8" w:space="0" w:color="auto"/>
              <w:bottom w:val="single" w:sz="4" w:space="0" w:color="auto"/>
              <w:right w:val="single" w:sz="8" w:space="0" w:color="auto"/>
            </w:tcBorders>
            <w:shd w:val="clear" w:color="auto" w:fill="auto"/>
            <w:noWrap/>
            <w:vAlign w:val="bottom"/>
            <w:hideMark/>
          </w:tcPr>
          <w:p w14:paraId="7647E69D"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Improve personalised communication</w:t>
            </w:r>
          </w:p>
        </w:tc>
      </w:tr>
      <w:tr w:rsidR="00141844" w:rsidRPr="00141844" w14:paraId="799EDC03" w14:textId="77777777" w:rsidTr="00DD07E3">
        <w:trPr>
          <w:trHeight w:val="288"/>
        </w:trPr>
        <w:tc>
          <w:tcPr>
            <w:tcW w:w="1408" w:type="dxa"/>
            <w:vMerge/>
            <w:tcBorders>
              <w:top w:val="nil"/>
              <w:left w:val="single" w:sz="8" w:space="0" w:color="auto"/>
              <w:bottom w:val="single" w:sz="8" w:space="0" w:color="000000"/>
              <w:right w:val="single" w:sz="8" w:space="0" w:color="auto"/>
            </w:tcBorders>
            <w:vAlign w:val="center"/>
            <w:hideMark/>
          </w:tcPr>
          <w:p w14:paraId="70F1538B" w14:textId="77777777" w:rsidR="00894926" w:rsidRPr="00141844" w:rsidRDefault="00894926" w:rsidP="00894926">
            <w:pPr>
              <w:spacing w:before="0" w:after="0"/>
              <w:jc w:val="left"/>
              <w:rPr>
                <w:rFonts w:eastAsia="Times New Roman" w:cs="Arial"/>
                <w:color w:val="auto"/>
                <w:lang w:eastAsia="en-GB"/>
              </w:rPr>
            </w:pPr>
          </w:p>
        </w:tc>
        <w:tc>
          <w:tcPr>
            <w:tcW w:w="2524" w:type="dxa"/>
            <w:tcBorders>
              <w:top w:val="nil"/>
              <w:left w:val="nil"/>
              <w:bottom w:val="single" w:sz="4" w:space="0" w:color="auto"/>
              <w:right w:val="nil"/>
            </w:tcBorders>
            <w:shd w:val="clear" w:color="auto" w:fill="auto"/>
            <w:noWrap/>
            <w:vAlign w:val="bottom"/>
            <w:hideMark/>
          </w:tcPr>
          <w:p w14:paraId="751EE3CB"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Increase frequency</w:t>
            </w:r>
          </w:p>
        </w:tc>
        <w:tc>
          <w:tcPr>
            <w:tcW w:w="1920" w:type="dxa"/>
            <w:tcBorders>
              <w:top w:val="nil"/>
              <w:left w:val="single" w:sz="8" w:space="0" w:color="auto"/>
              <w:bottom w:val="single" w:sz="4" w:space="0" w:color="auto"/>
              <w:right w:val="single" w:sz="8" w:space="0" w:color="auto"/>
            </w:tcBorders>
            <w:shd w:val="clear" w:color="auto" w:fill="auto"/>
            <w:noWrap/>
            <w:vAlign w:val="bottom"/>
            <w:hideMark/>
          </w:tcPr>
          <w:p w14:paraId="3D15DCF4"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Product Quality</w:t>
            </w:r>
          </w:p>
        </w:tc>
        <w:tc>
          <w:tcPr>
            <w:tcW w:w="1920" w:type="dxa"/>
            <w:tcBorders>
              <w:top w:val="nil"/>
              <w:left w:val="nil"/>
              <w:bottom w:val="single" w:sz="4" w:space="0" w:color="auto"/>
              <w:right w:val="nil"/>
            </w:tcBorders>
            <w:shd w:val="clear" w:color="auto" w:fill="auto"/>
            <w:noWrap/>
            <w:vAlign w:val="bottom"/>
            <w:hideMark/>
          </w:tcPr>
          <w:p w14:paraId="0ACA6060"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50% increase </w:t>
            </w:r>
          </w:p>
        </w:tc>
        <w:tc>
          <w:tcPr>
            <w:tcW w:w="1920" w:type="dxa"/>
            <w:tcBorders>
              <w:top w:val="nil"/>
              <w:left w:val="single" w:sz="8" w:space="0" w:color="auto"/>
              <w:bottom w:val="single" w:sz="4" w:space="0" w:color="auto"/>
              <w:right w:val="single" w:sz="8" w:space="0" w:color="auto"/>
            </w:tcBorders>
            <w:shd w:val="clear" w:color="auto" w:fill="auto"/>
            <w:noWrap/>
            <w:vAlign w:val="bottom"/>
            <w:hideMark/>
          </w:tcPr>
          <w:p w14:paraId="10DFED4A"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Product quality needs to be improved</w:t>
            </w:r>
          </w:p>
        </w:tc>
      </w:tr>
      <w:tr w:rsidR="00141844" w:rsidRPr="00141844" w14:paraId="75EC6D17" w14:textId="77777777" w:rsidTr="00DD07E3">
        <w:trPr>
          <w:trHeight w:val="300"/>
        </w:trPr>
        <w:tc>
          <w:tcPr>
            <w:tcW w:w="1408" w:type="dxa"/>
            <w:vMerge/>
            <w:tcBorders>
              <w:top w:val="nil"/>
              <w:left w:val="single" w:sz="8" w:space="0" w:color="auto"/>
              <w:bottom w:val="single" w:sz="8" w:space="0" w:color="000000"/>
              <w:right w:val="single" w:sz="8" w:space="0" w:color="auto"/>
            </w:tcBorders>
            <w:vAlign w:val="center"/>
            <w:hideMark/>
          </w:tcPr>
          <w:p w14:paraId="5E6B5EC4" w14:textId="77777777" w:rsidR="00894926" w:rsidRPr="00141844" w:rsidRDefault="00894926" w:rsidP="00894926">
            <w:pPr>
              <w:spacing w:before="0" w:after="0"/>
              <w:jc w:val="left"/>
              <w:rPr>
                <w:rFonts w:eastAsia="Times New Roman" w:cs="Arial"/>
                <w:color w:val="auto"/>
                <w:lang w:eastAsia="en-GB"/>
              </w:rPr>
            </w:pPr>
          </w:p>
        </w:tc>
        <w:tc>
          <w:tcPr>
            <w:tcW w:w="2524" w:type="dxa"/>
            <w:tcBorders>
              <w:top w:val="nil"/>
              <w:left w:val="nil"/>
              <w:bottom w:val="single" w:sz="8" w:space="0" w:color="auto"/>
              <w:right w:val="nil"/>
            </w:tcBorders>
            <w:shd w:val="clear" w:color="auto" w:fill="auto"/>
            <w:noWrap/>
            <w:vAlign w:val="bottom"/>
            <w:hideMark/>
          </w:tcPr>
          <w:p w14:paraId="581F72D2"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Decrease retention rate</w:t>
            </w:r>
          </w:p>
        </w:tc>
        <w:tc>
          <w:tcPr>
            <w:tcW w:w="1920" w:type="dxa"/>
            <w:tcBorders>
              <w:top w:val="nil"/>
              <w:left w:val="single" w:sz="8" w:space="0" w:color="auto"/>
              <w:bottom w:val="single" w:sz="8" w:space="0" w:color="auto"/>
              <w:right w:val="single" w:sz="8" w:space="0" w:color="auto"/>
            </w:tcBorders>
            <w:shd w:val="clear" w:color="auto" w:fill="auto"/>
            <w:noWrap/>
            <w:vAlign w:val="bottom"/>
            <w:hideMark/>
          </w:tcPr>
          <w:p w14:paraId="4984D887"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Satisfaction</w:t>
            </w:r>
          </w:p>
        </w:tc>
        <w:tc>
          <w:tcPr>
            <w:tcW w:w="1920" w:type="dxa"/>
            <w:tcBorders>
              <w:top w:val="nil"/>
              <w:left w:val="nil"/>
              <w:bottom w:val="single" w:sz="8" w:space="0" w:color="auto"/>
              <w:right w:val="nil"/>
            </w:tcBorders>
            <w:shd w:val="clear" w:color="auto" w:fill="auto"/>
            <w:noWrap/>
            <w:vAlign w:val="bottom"/>
            <w:hideMark/>
          </w:tcPr>
          <w:p w14:paraId="08737EA6"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50% increase </w:t>
            </w:r>
          </w:p>
        </w:tc>
        <w:tc>
          <w:tcPr>
            <w:tcW w:w="1920" w:type="dxa"/>
            <w:tcBorders>
              <w:top w:val="nil"/>
              <w:left w:val="single" w:sz="8" w:space="0" w:color="auto"/>
              <w:bottom w:val="single" w:sz="8" w:space="0" w:color="auto"/>
              <w:right w:val="single" w:sz="8" w:space="0" w:color="auto"/>
            </w:tcBorders>
            <w:shd w:val="clear" w:color="auto" w:fill="auto"/>
            <w:noWrap/>
            <w:vAlign w:val="bottom"/>
            <w:hideMark/>
          </w:tcPr>
          <w:p w14:paraId="51CE6458"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 xml:space="preserve">Improved employee satisfaction and pay rate </w:t>
            </w:r>
          </w:p>
        </w:tc>
      </w:tr>
      <w:tr w:rsidR="00141844" w:rsidRPr="00141844" w14:paraId="0E790F95" w14:textId="77777777" w:rsidTr="00DD07E3">
        <w:trPr>
          <w:trHeight w:val="288"/>
        </w:trPr>
        <w:tc>
          <w:tcPr>
            <w:tcW w:w="1408"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0A22057E" w14:textId="77777777" w:rsidR="00894926" w:rsidRPr="00141844" w:rsidRDefault="00894926" w:rsidP="00894926">
            <w:pPr>
              <w:spacing w:before="0" w:after="0"/>
              <w:jc w:val="center"/>
              <w:rPr>
                <w:rFonts w:eastAsia="Times New Roman" w:cs="Arial"/>
                <w:color w:val="auto"/>
                <w:lang w:eastAsia="en-GB"/>
              </w:rPr>
            </w:pPr>
            <w:r w:rsidRPr="00141844">
              <w:rPr>
                <w:rFonts w:eastAsia="Times New Roman" w:cs="Arial"/>
                <w:color w:val="auto"/>
                <w:lang w:eastAsia="en-GB"/>
              </w:rPr>
              <w:t>Leaning and Growth</w:t>
            </w:r>
          </w:p>
        </w:tc>
        <w:tc>
          <w:tcPr>
            <w:tcW w:w="2524" w:type="dxa"/>
            <w:tcBorders>
              <w:top w:val="nil"/>
              <w:left w:val="nil"/>
              <w:bottom w:val="single" w:sz="4" w:space="0" w:color="auto"/>
              <w:right w:val="nil"/>
            </w:tcBorders>
            <w:shd w:val="clear" w:color="auto" w:fill="auto"/>
            <w:noWrap/>
            <w:vAlign w:val="bottom"/>
            <w:hideMark/>
          </w:tcPr>
          <w:p w14:paraId="5639693F"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Improve R&amp;D</w:t>
            </w:r>
          </w:p>
        </w:tc>
        <w:tc>
          <w:tcPr>
            <w:tcW w:w="1920" w:type="dxa"/>
            <w:tcBorders>
              <w:top w:val="nil"/>
              <w:left w:val="single" w:sz="8" w:space="0" w:color="auto"/>
              <w:bottom w:val="single" w:sz="4" w:space="0" w:color="auto"/>
              <w:right w:val="single" w:sz="8" w:space="0" w:color="auto"/>
            </w:tcBorders>
            <w:shd w:val="clear" w:color="auto" w:fill="auto"/>
            <w:noWrap/>
            <w:vAlign w:val="bottom"/>
            <w:hideMark/>
          </w:tcPr>
          <w:p w14:paraId="738771BF"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Technological growth</w:t>
            </w:r>
          </w:p>
        </w:tc>
        <w:tc>
          <w:tcPr>
            <w:tcW w:w="1920" w:type="dxa"/>
            <w:tcBorders>
              <w:top w:val="nil"/>
              <w:left w:val="nil"/>
              <w:bottom w:val="single" w:sz="4" w:space="0" w:color="auto"/>
              <w:right w:val="nil"/>
            </w:tcBorders>
            <w:shd w:val="clear" w:color="auto" w:fill="auto"/>
            <w:noWrap/>
            <w:vAlign w:val="bottom"/>
            <w:hideMark/>
          </w:tcPr>
          <w:p w14:paraId="2E23A0C0"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50% increase </w:t>
            </w:r>
          </w:p>
        </w:tc>
        <w:tc>
          <w:tcPr>
            <w:tcW w:w="1920" w:type="dxa"/>
            <w:tcBorders>
              <w:top w:val="nil"/>
              <w:left w:val="single" w:sz="8" w:space="0" w:color="auto"/>
              <w:bottom w:val="single" w:sz="4" w:space="0" w:color="auto"/>
              <w:right w:val="single" w:sz="8" w:space="0" w:color="auto"/>
            </w:tcBorders>
            <w:shd w:val="clear" w:color="auto" w:fill="auto"/>
            <w:noWrap/>
            <w:vAlign w:val="bottom"/>
            <w:hideMark/>
          </w:tcPr>
          <w:p w14:paraId="27DAC30A"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Technological growth of company</w:t>
            </w:r>
          </w:p>
        </w:tc>
      </w:tr>
      <w:tr w:rsidR="00141844" w:rsidRPr="00141844" w14:paraId="17529055" w14:textId="77777777" w:rsidTr="00DD07E3">
        <w:trPr>
          <w:trHeight w:val="288"/>
        </w:trPr>
        <w:tc>
          <w:tcPr>
            <w:tcW w:w="1408" w:type="dxa"/>
            <w:vMerge/>
            <w:tcBorders>
              <w:top w:val="nil"/>
              <w:left w:val="single" w:sz="8" w:space="0" w:color="auto"/>
              <w:bottom w:val="single" w:sz="8" w:space="0" w:color="000000"/>
              <w:right w:val="single" w:sz="8" w:space="0" w:color="auto"/>
            </w:tcBorders>
            <w:vAlign w:val="center"/>
            <w:hideMark/>
          </w:tcPr>
          <w:p w14:paraId="55577C67" w14:textId="77777777" w:rsidR="00894926" w:rsidRPr="00141844" w:rsidRDefault="00894926" w:rsidP="00894926">
            <w:pPr>
              <w:spacing w:before="0" w:after="0"/>
              <w:jc w:val="left"/>
              <w:rPr>
                <w:rFonts w:eastAsia="Times New Roman" w:cs="Arial"/>
                <w:color w:val="auto"/>
                <w:lang w:eastAsia="en-GB"/>
              </w:rPr>
            </w:pPr>
          </w:p>
        </w:tc>
        <w:tc>
          <w:tcPr>
            <w:tcW w:w="2524" w:type="dxa"/>
            <w:tcBorders>
              <w:top w:val="nil"/>
              <w:left w:val="nil"/>
              <w:bottom w:val="single" w:sz="4" w:space="0" w:color="auto"/>
              <w:right w:val="nil"/>
            </w:tcBorders>
            <w:shd w:val="clear" w:color="auto" w:fill="auto"/>
            <w:noWrap/>
            <w:vAlign w:val="bottom"/>
            <w:hideMark/>
          </w:tcPr>
          <w:p w14:paraId="184C5AE1"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Improve training sessions</w:t>
            </w:r>
          </w:p>
        </w:tc>
        <w:tc>
          <w:tcPr>
            <w:tcW w:w="1920" w:type="dxa"/>
            <w:tcBorders>
              <w:top w:val="nil"/>
              <w:left w:val="single" w:sz="8" w:space="0" w:color="auto"/>
              <w:bottom w:val="single" w:sz="4" w:space="0" w:color="auto"/>
              <w:right w:val="single" w:sz="8" w:space="0" w:color="auto"/>
            </w:tcBorders>
            <w:shd w:val="clear" w:color="auto" w:fill="auto"/>
            <w:noWrap/>
            <w:vAlign w:val="bottom"/>
            <w:hideMark/>
          </w:tcPr>
          <w:p w14:paraId="44472CF3"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HRM</w:t>
            </w:r>
          </w:p>
        </w:tc>
        <w:tc>
          <w:tcPr>
            <w:tcW w:w="1920" w:type="dxa"/>
            <w:tcBorders>
              <w:top w:val="nil"/>
              <w:left w:val="nil"/>
              <w:bottom w:val="single" w:sz="4" w:space="0" w:color="auto"/>
              <w:right w:val="nil"/>
            </w:tcBorders>
            <w:shd w:val="clear" w:color="auto" w:fill="auto"/>
            <w:noWrap/>
            <w:vAlign w:val="bottom"/>
            <w:hideMark/>
          </w:tcPr>
          <w:p w14:paraId="79943D7E"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50% increase </w:t>
            </w:r>
          </w:p>
        </w:tc>
        <w:tc>
          <w:tcPr>
            <w:tcW w:w="1920" w:type="dxa"/>
            <w:tcBorders>
              <w:top w:val="nil"/>
              <w:left w:val="single" w:sz="8" w:space="0" w:color="auto"/>
              <w:bottom w:val="single" w:sz="4" w:space="0" w:color="auto"/>
              <w:right w:val="single" w:sz="8" w:space="0" w:color="auto"/>
            </w:tcBorders>
            <w:shd w:val="clear" w:color="auto" w:fill="auto"/>
            <w:noWrap/>
            <w:vAlign w:val="bottom"/>
            <w:hideMark/>
          </w:tcPr>
          <w:p w14:paraId="4707F519"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Improved HRM activities of the firm</w:t>
            </w:r>
          </w:p>
        </w:tc>
      </w:tr>
      <w:tr w:rsidR="00141844" w:rsidRPr="00141844" w14:paraId="0D2FBC86" w14:textId="77777777" w:rsidTr="00DD07E3">
        <w:trPr>
          <w:trHeight w:val="288"/>
        </w:trPr>
        <w:tc>
          <w:tcPr>
            <w:tcW w:w="1408" w:type="dxa"/>
            <w:vMerge/>
            <w:tcBorders>
              <w:top w:val="nil"/>
              <w:left w:val="single" w:sz="8" w:space="0" w:color="auto"/>
              <w:bottom w:val="single" w:sz="8" w:space="0" w:color="000000"/>
              <w:right w:val="single" w:sz="8" w:space="0" w:color="auto"/>
            </w:tcBorders>
            <w:vAlign w:val="center"/>
            <w:hideMark/>
          </w:tcPr>
          <w:p w14:paraId="5577D4F5" w14:textId="77777777" w:rsidR="00894926" w:rsidRPr="00141844" w:rsidRDefault="00894926" w:rsidP="00894926">
            <w:pPr>
              <w:spacing w:before="0" w:after="0"/>
              <w:jc w:val="left"/>
              <w:rPr>
                <w:rFonts w:eastAsia="Times New Roman" w:cs="Arial"/>
                <w:color w:val="auto"/>
                <w:lang w:eastAsia="en-GB"/>
              </w:rPr>
            </w:pPr>
          </w:p>
        </w:tc>
        <w:tc>
          <w:tcPr>
            <w:tcW w:w="2524" w:type="dxa"/>
            <w:tcBorders>
              <w:top w:val="nil"/>
              <w:left w:val="nil"/>
              <w:bottom w:val="single" w:sz="4" w:space="0" w:color="auto"/>
              <w:right w:val="nil"/>
            </w:tcBorders>
            <w:shd w:val="clear" w:color="auto" w:fill="auto"/>
            <w:noWrap/>
            <w:vAlign w:val="bottom"/>
            <w:hideMark/>
          </w:tcPr>
          <w:p w14:paraId="7131B12A"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Improve technologies</w:t>
            </w:r>
          </w:p>
        </w:tc>
        <w:tc>
          <w:tcPr>
            <w:tcW w:w="1920" w:type="dxa"/>
            <w:tcBorders>
              <w:top w:val="nil"/>
              <w:left w:val="single" w:sz="8" w:space="0" w:color="auto"/>
              <w:bottom w:val="single" w:sz="4" w:space="0" w:color="auto"/>
              <w:right w:val="single" w:sz="8" w:space="0" w:color="auto"/>
            </w:tcBorders>
            <w:shd w:val="clear" w:color="auto" w:fill="auto"/>
            <w:noWrap/>
            <w:vAlign w:val="bottom"/>
            <w:hideMark/>
          </w:tcPr>
          <w:p w14:paraId="1A668342"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Additional resource</w:t>
            </w:r>
          </w:p>
        </w:tc>
        <w:tc>
          <w:tcPr>
            <w:tcW w:w="1920" w:type="dxa"/>
            <w:tcBorders>
              <w:top w:val="nil"/>
              <w:left w:val="nil"/>
              <w:bottom w:val="single" w:sz="4" w:space="0" w:color="auto"/>
              <w:right w:val="nil"/>
            </w:tcBorders>
            <w:shd w:val="clear" w:color="auto" w:fill="auto"/>
            <w:noWrap/>
            <w:vAlign w:val="bottom"/>
            <w:hideMark/>
          </w:tcPr>
          <w:p w14:paraId="69C63D23"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50% increase </w:t>
            </w:r>
          </w:p>
        </w:tc>
        <w:tc>
          <w:tcPr>
            <w:tcW w:w="1920" w:type="dxa"/>
            <w:tcBorders>
              <w:top w:val="nil"/>
              <w:left w:val="single" w:sz="8" w:space="0" w:color="auto"/>
              <w:bottom w:val="single" w:sz="4" w:space="0" w:color="auto"/>
              <w:right w:val="single" w:sz="8" w:space="0" w:color="auto"/>
            </w:tcBorders>
            <w:shd w:val="clear" w:color="auto" w:fill="auto"/>
            <w:noWrap/>
            <w:vAlign w:val="bottom"/>
            <w:hideMark/>
          </w:tcPr>
          <w:p w14:paraId="75245076"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Management needs to allocate additional resource</w:t>
            </w:r>
          </w:p>
        </w:tc>
      </w:tr>
      <w:tr w:rsidR="00141844" w:rsidRPr="00141844" w14:paraId="4CBA0EA8" w14:textId="77777777" w:rsidTr="00DD07E3">
        <w:trPr>
          <w:trHeight w:val="300"/>
        </w:trPr>
        <w:tc>
          <w:tcPr>
            <w:tcW w:w="1408" w:type="dxa"/>
            <w:vMerge/>
            <w:tcBorders>
              <w:top w:val="nil"/>
              <w:left w:val="single" w:sz="8" w:space="0" w:color="auto"/>
              <w:bottom w:val="single" w:sz="8" w:space="0" w:color="000000"/>
              <w:right w:val="single" w:sz="8" w:space="0" w:color="auto"/>
            </w:tcBorders>
            <w:vAlign w:val="center"/>
            <w:hideMark/>
          </w:tcPr>
          <w:p w14:paraId="7B602BAE" w14:textId="77777777" w:rsidR="00894926" w:rsidRPr="00141844" w:rsidRDefault="00894926" w:rsidP="00894926">
            <w:pPr>
              <w:spacing w:before="0" w:after="0"/>
              <w:jc w:val="left"/>
              <w:rPr>
                <w:rFonts w:eastAsia="Times New Roman" w:cs="Arial"/>
                <w:color w:val="auto"/>
                <w:lang w:eastAsia="en-GB"/>
              </w:rPr>
            </w:pPr>
          </w:p>
        </w:tc>
        <w:tc>
          <w:tcPr>
            <w:tcW w:w="2524" w:type="dxa"/>
            <w:tcBorders>
              <w:top w:val="nil"/>
              <w:left w:val="nil"/>
              <w:bottom w:val="single" w:sz="8" w:space="0" w:color="auto"/>
              <w:right w:val="nil"/>
            </w:tcBorders>
            <w:shd w:val="clear" w:color="auto" w:fill="auto"/>
            <w:noWrap/>
            <w:vAlign w:val="bottom"/>
            <w:hideMark/>
          </w:tcPr>
          <w:p w14:paraId="3378AB99"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Reduce biasness and discrimination</w:t>
            </w:r>
          </w:p>
        </w:tc>
        <w:tc>
          <w:tcPr>
            <w:tcW w:w="1920" w:type="dxa"/>
            <w:tcBorders>
              <w:top w:val="nil"/>
              <w:left w:val="single" w:sz="8" w:space="0" w:color="auto"/>
              <w:bottom w:val="single" w:sz="8" w:space="0" w:color="auto"/>
              <w:right w:val="single" w:sz="8" w:space="0" w:color="auto"/>
            </w:tcBorders>
            <w:shd w:val="clear" w:color="auto" w:fill="auto"/>
            <w:noWrap/>
            <w:vAlign w:val="bottom"/>
            <w:hideMark/>
          </w:tcPr>
          <w:p w14:paraId="375BC9F3"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HRM</w:t>
            </w:r>
          </w:p>
        </w:tc>
        <w:tc>
          <w:tcPr>
            <w:tcW w:w="1920" w:type="dxa"/>
            <w:tcBorders>
              <w:top w:val="nil"/>
              <w:left w:val="nil"/>
              <w:bottom w:val="single" w:sz="8" w:space="0" w:color="auto"/>
              <w:right w:val="nil"/>
            </w:tcBorders>
            <w:shd w:val="clear" w:color="auto" w:fill="auto"/>
            <w:noWrap/>
            <w:vAlign w:val="bottom"/>
            <w:hideMark/>
          </w:tcPr>
          <w:p w14:paraId="575F400D"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50% increase </w:t>
            </w:r>
          </w:p>
        </w:tc>
        <w:tc>
          <w:tcPr>
            <w:tcW w:w="1920" w:type="dxa"/>
            <w:tcBorders>
              <w:top w:val="nil"/>
              <w:left w:val="single" w:sz="8" w:space="0" w:color="auto"/>
              <w:bottom w:val="single" w:sz="8" w:space="0" w:color="auto"/>
              <w:right w:val="single" w:sz="8" w:space="0" w:color="auto"/>
            </w:tcBorders>
            <w:shd w:val="clear" w:color="auto" w:fill="auto"/>
            <w:noWrap/>
            <w:vAlign w:val="bottom"/>
            <w:hideMark/>
          </w:tcPr>
          <w:p w14:paraId="7C290537" w14:textId="77777777" w:rsidR="00894926" w:rsidRPr="00141844" w:rsidRDefault="00894926" w:rsidP="00894926">
            <w:pPr>
              <w:spacing w:before="0" w:after="0"/>
              <w:jc w:val="left"/>
              <w:rPr>
                <w:rFonts w:eastAsia="Times New Roman" w:cs="Arial"/>
                <w:color w:val="auto"/>
                <w:lang w:eastAsia="en-GB"/>
              </w:rPr>
            </w:pPr>
            <w:r w:rsidRPr="00141844">
              <w:rPr>
                <w:rFonts w:eastAsia="Times New Roman" w:cs="Arial"/>
                <w:color w:val="auto"/>
                <w:lang w:eastAsia="en-GB"/>
              </w:rPr>
              <w:t>HRM practices need to be improved</w:t>
            </w:r>
          </w:p>
        </w:tc>
      </w:tr>
    </w:tbl>
    <w:p w14:paraId="2C44468B" w14:textId="77777777" w:rsidR="009012B8" w:rsidRPr="00960367" w:rsidRDefault="009012B8" w:rsidP="00960367">
      <w:pPr>
        <w:rPr>
          <w:i/>
        </w:rPr>
      </w:pPr>
      <w:r w:rsidRPr="00960367">
        <w:rPr>
          <w:i/>
        </w:rPr>
        <w:t>Revenue growth</w:t>
      </w:r>
    </w:p>
    <w:p w14:paraId="52530E19" w14:textId="77777777" w:rsidR="009012B8" w:rsidRDefault="009012B8" w:rsidP="00960367">
      <w:r>
        <w:t xml:space="preserve">Revenue growth will be the first essential key performance indicator for Delicious and will be an essential part of its marketing process (Vargas-Hernández et al., 2020). The organisation needs to assess the overall revenue that it would generate at the end of any fiscal year. </w:t>
      </w:r>
    </w:p>
    <w:p w14:paraId="5750B97C" w14:textId="77777777" w:rsidR="009012B8" w:rsidRPr="00960367" w:rsidRDefault="009012B8" w:rsidP="00960367">
      <w:pPr>
        <w:rPr>
          <w:i/>
        </w:rPr>
      </w:pPr>
      <w:r w:rsidRPr="00960367">
        <w:rPr>
          <w:i/>
        </w:rPr>
        <w:t>Revenue per client</w:t>
      </w:r>
    </w:p>
    <w:p w14:paraId="4EE8B32C" w14:textId="77777777" w:rsidR="009012B8" w:rsidRDefault="009012B8" w:rsidP="00960367">
      <w:r>
        <w:t xml:space="preserve">The amount of revenue that the organisation generates from each client will also be essential in the marketing process (Vargas-Hernández &amp; Vargas-González, 2021). </w:t>
      </w:r>
    </w:p>
    <w:p w14:paraId="502E72C1" w14:textId="77777777" w:rsidR="009012B8" w:rsidRPr="00960367" w:rsidRDefault="009012B8" w:rsidP="00960367">
      <w:pPr>
        <w:rPr>
          <w:i/>
        </w:rPr>
      </w:pPr>
      <w:r w:rsidRPr="00960367">
        <w:rPr>
          <w:i/>
        </w:rPr>
        <w:t>Profit margin</w:t>
      </w:r>
    </w:p>
    <w:p w14:paraId="20F532CD" w14:textId="77777777" w:rsidR="009012B8" w:rsidRDefault="009012B8" w:rsidP="00960367">
      <w:r>
        <w:t xml:space="preserve">The overall profit of the brand will be essential to measure in relation to its operational stability. </w:t>
      </w:r>
    </w:p>
    <w:p w14:paraId="79AAB065" w14:textId="77777777" w:rsidR="009012B8" w:rsidRPr="00960367" w:rsidRDefault="009012B8" w:rsidP="00960367">
      <w:pPr>
        <w:rPr>
          <w:i/>
        </w:rPr>
      </w:pPr>
      <w:r w:rsidRPr="00960367">
        <w:rPr>
          <w:i/>
        </w:rPr>
        <w:t>Client retention rate</w:t>
      </w:r>
    </w:p>
    <w:p w14:paraId="243E0F4D" w14:textId="77777777" w:rsidR="009012B8" w:rsidRDefault="009012B8" w:rsidP="00960367">
      <w:r>
        <w:t>If the marketing and cost leadership process of the company becomes feasible, it would be effective in retaining clients as well.</w:t>
      </w:r>
    </w:p>
    <w:p w14:paraId="7BDDB324" w14:textId="77777777" w:rsidR="009012B8" w:rsidRPr="00960367" w:rsidRDefault="009012B8" w:rsidP="00960367">
      <w:pPr>
        <w:rPr>
          <w:i/>
        </w:rPr>
      </w:pPr>
      <w:r w:rsidRPr="00960367">
        <w:rPr>
          <w:i/>
        </w:rPr>
        <w:t>Customer satisfaction</w:t>
      </w:r>
    </w:p>
    <w:p w14:paraId="032E78CC" w14:textId="77777777" w:rsidR="009012B8" w:rsidRDefault="009012B8" w:rsidP="00960367">
      <w:r>
        <w:t xml:space="preserve">The assessment of customer satisfaction would be essential in terms of managing the operational performance of the brand. </w:t>
      </w:r>
    </w:p>
    <w:p w14:paraId="28DCE262" w14:textId="77777777" w:rsidR="009012B8" w:rsidRDefault="009012B8" w:rsidP="00960367">
      <w:pPr>
        <w:pStyle w:val="Heading1"/>
        <w:rPr>
          <w:rFonts w:eastAsia="Arial"/>
        </w:rPr>
      </w:pPr>
      <w:bookmarkStart w:id="42" w:name="_q0enb6qfcibi"/>
      <w:bookmarkStart w:id="43" w:name="_Toc131068612"/>
      <w:bookmarkEnd w:id="42"/>
      <w:r>
        <w:rPr>
          <w:rFonts w:eastAsia="Arial"/>
        </w:rPr>
        <w:t>Conclusion</w:t>
      </w:r>
      <w:bookmarkEnd w:id="43"/>
    </w:p>
    <w:p w14:paraId="3CE58CE4" w14:textId="77777777" w:rsidR="009012B8" w:rsidRDefault="009012B8" w:rsidP="009012B8">
      <w:pPr>
        <w:rPr>
          <w:rFonts w:eastAsia="Arial"/>
        </w:rPr>
      </w:pPr>
      <w:r>
        <w:t xml:space="preserve">The overall report has presented various essential analyses regarding the present business environment of Delicious. As a result of being an SME in a market like the UK, it is quite evident that Delicious faces a stiff challenge in terms of competitive pressure. Apart from that, the evaluation of the micro and macro environmental environments of Delicious has also been done in the report. It can be observed that the organisation has the ability and resource base for the expansion of its business in any new market. The innovative abilities of the organisation can be considered a vital resource base. The external environmental analysis of the brand shows that the macro factors of the hospitality market can also be considered favourable for the organisation. </w:t>
      </w:r>
    </w:p>
    <w:p w14:paraId="4D5AD5A7" w14:textId="77777777" w:rsidR="009012B8" w:rsidRDefault="009012B8" w:rsidP="009012B8">
      <w:r>
        <w:lastRenderedPageBreak/>
        <w:t xml:space="preserve">The assessment of the strategic options for Delicious shows that the organisation has two primary strategies, i.e. cost leadership and market </w:t>
      </w:r>
      <w:r w:rsidR="00976DAF">
        <w:t>penetration that</w:t>
      </w:r>
      <w:r>
        <w:t xml:space="preserve"> can be utilised for business expansion. Additionally, Delicious can also be beneficial in the process of reducing its operational cost in order to offer the products to customers in the expanded market. Apart from that, innovation can be the best option for growth for the restaurant in the next two years. </w:t>
      </w:r>
    </w:p>
    <w:p w14:paraId="30C344CE" w14:textId="77777777" w:rsidR="009012B8" w:rsidRDefault="009012B8" w:rsidP="009012B8"/>
    <w:p w14:paraId="602A9250" w14:textId="77777777" w:rsidR="009012B8" w:rsidRDefault="009012B8" w:rsidP="009012B8"/>
    <w:p w14:paraId="5C3BF49B" w14:textId="77777777" w:rsidR="00976DAF" w:rsidRDefault="00976DAF">
      <w:pPr>
        <w:spacing w:before="0" w:after="160" w:line="259" w:lineRule="auto"/>
        <w:jc w:val="left"/>
      </w:pPr>
      <w:r>
        <w:br w:type="page"/>
      </w:r>
    </w:p>
    <w:p w14:paraId="0323CD95" w14:textId="77777777" w:rsidR="00976DAF" w:rsidRPr="00976DAF" w:rsidRDefault="009012B8" w:rsidP="00976DAF">
      <w:pPr>
        <w:pStyle w:val="Heading1"/>
      </w:pPr>
      <w:bookmarkStart w:id="44" w:name="_Toc131068613"/>
      <w:r>
        <w:lastRenderedPageBreak/>
        <w:t>Reference List</w:t>
      </w:r>
      <w:bookmarkEnd w:id="44"/>
    </w:p>
    <w:p w14:paraId="2DB239D5" w14:textId="77777777" w:rsidR="00B83AEF" w:rsidRDefault="00B83AEF" w:rsidP="00785933">
      <w:pPr>
        <w:rPr>
          <w:color w:val="222222"/>
          <w:highlight w:val="white"/>
        </w:rPr>
      </w:pPr>
      <w:r>
        <w:rPr>
          <w:color w:val="222222"/>
          <w:highlight w:val="white"/>
        </w:rPr>
        <w:t xml:space="preserve">Ansoff, H. I., Kipley, D., Lewis, A. O., Helm-Stevens, R., &amp; Ansoff, R. (2018). </w:t>
      </w:r>
      <w:r>
        <w:rPr>
          <w:i/>
          <w:color w:val="222222"/>
          <w:highlight w:val="white"/>
        </w:rPr>
        <w:t>Implanting strategic management</w:t>
      </w:r>
      <w:r>
        <w:rPr>
          <w:color w:val="222222"/>
          <w:highlight w:val="white"/>
        </w:rPr>
        <w:t xml:space="preserve">. Springer. </w:t>
      </w:r>
      <w:hyperlink r:id="rId14" w:history="1">
        <w:r>
          <w:rPr>
            <w:rStyle w:val="Hyperlink"/>
            <w:color w:val="1155CC"/>
            <w:sz w:val="20"/>
            <w:szCs w:val="20"/>
            <w:highlight w:val="white"/>
          </w:rPr>
          <w:t>https://books.google.com/books?hl=en&amp;lr=&amp;id=YSt1DwAAQBAJ&amp;oi=fnd&amp;pg=PR9&amp;dq=Ansoff,+H.+I.+(1984),+Implanting+Strategic+Management,+London:+Prentice-Hall,+p+xv&amp;ots=qTOAbCsYsz&amp;sig=RhJFTGoo2KwwpH6gkYSoAgzPek8</w:t>
        </w:r>
      </w:hyperlink>
    </w:p>
    <w:p w14:paraId="296171AE" w14:textId="77777777" w:rsidR="00B83AEF" w:rsidRDefault="00B83AEF" w:rsidP="00785933">
      <w:pPr>
        <w:rPr>
          <w:color w:val="222222"/>
          <w:highlight w:val="white"/>
        </w:rPr>
      </w:pPr>
      <w:r>
        <w:rPr>
          <w:color w:val="222222"/>
          <w:highlight w:val="white"/>
        </w:rPr>
        <w:t xml:space="preserve">Aziri, B., &amp; Ismaili, R. (2020). Business environment analysis as a key stage in the process of strategic management. </w:t>
      </w:r>
      <w:r>
        <w:rPr>
          <w:i/>
          <w:color w:val="222222"/>
          <w:highlight w:val="white"/>
        </w:rPr>
        <w:t>ECONOMIC VISION-International Scientific Journal in Economics, Finance, Business, Marketing, Management and Tourism</w:t>
      </w:r>
      <w:r>
        <w:rPr>
          <w:color w:val="222222"/>
          <w:highlight w:val="white"/>
        </w:rPr>
        <w:t xml:space="preserve">, </w:t>
      </w:r>
      <w:r>
        <w:rPr>
          <w:i/>
          <w:color w:val="222222"/>
          <w:highlight w:val="white"/>
        </w:rPr>
        <w:t>7</w:t>
      </w:r>
      <w:r>
        <w:rPr>
          <w:color w:val="222222"/>
          <w:highlight w:val="white"/>
        </w:rPr>
        <w:t xml:space="preserve">(13-14), 99-110. </w:t>
      </w:r>
      <w:hyperlink r:id="rId15" w:history="1">
        <w:r>
          <w:rPr>
            <w:rStyle w:val="Hyperlink"/>
            <w:color w:val="1155CC"/>
            <w:sz w:val="20"/>
            <w:szCs w:val="20"/>
            <w:highlight w:val="white"/>
          </w:rPr>
          <w:t>https://eprints.unite.edu.mk/665/1/9%20faqe%2099-110.pdf</w:t>
        </w:r>
      </w:hyperlink>
    </w:p>
    <w:p w14:paraId="1A52D6C3" w14:textId="77777777" w:rsidR="00B83AEF" w:rsidRDefault="00B83AEF" w:rsidP="00785933">
      <w:pPr>
        <w:rPr>
          <w:color w:val="222222"/>
          <w:highlight w:val="white"/>
        </w:rPr>
      </w:pPr>
      <w:r>
        <w:rPr>
          <w:color w:val="222222"/>
          <w:highlight w:val="white"/>
        </w:rPr>
        <w:t xml:space="preserve">BAĞIŞ, M. (2020). A longitudinal analysis on the micro-foundations of strategic management: where are micro-foundations going? </w:t>
      </w:r>
      <w:r>
        <w:rPr>
          <w:i/>
          <w:color w:val="222222"/>
          <w:highlight w:val="white"/>
        </w:rPr>
        <w:t>Business &amp; Management Studies: An International Journal</w:t>
      </w:r>
      <w:r>
        <w:rPr>
          <w:color w:val="222222"/>
          <w:highlight w:val="white"/>
        </w:rPr>
        <w:t xml:space="preserve">, </w:t>
      </w:r>
      <w:r>
        <w:rPr>
          <w:i/>
          <w:color w:val="222222"/>
          <w:highlight w:val="white"/>
        </w:rPr>
        <w:t>8</w:t>
      </w:r>
      <w:r>
        <w:rPr>
          <w:color w:val="222222"/>
          <w:highlight w:val="white"/>
        </w:rPr>
        <w:t xml:space="preserve">(2), 1310-1333. </w:t>
      </w:r>
      <w:hyperlink r:id="rId16" w:history="1">
        <w:r>
          <w:rPr>
            <w:rStyle w:val="Hyperlink"/>
            <w:color w:val="1155CC"/>
            <w:sz w:val="20"/>
            <w:szCs w:val="20"/>
            <w:highlight w:val="white"/>
          </w:rPr>
          <w:t>https://www.bmij.org/index.php/1/article/download/1454/1329</w:t>
        </w:r>
      </w:hyperlink>
    </w:p>
    <w:p w14:paraId="7705B34E" w14:textId="77777777" w:rsidR="00B83AEF" w:rsidRDefault="00B83AEF" w:rsidP="00785933">
      <w:pPr>
        <w:rPr>
          <w:color w:val="222222"/>
          <w:highlight w:val="white"/>
        </w:rPr>
      </w:pPr>
      <w:r>
        <w:rPr>
          <w:color w:val="222222"/>
          <w:highlight w:val="white"/>
        </w:rPr>
        <w:t xml:space="preserve">BAĞIŞ, M. (2021). A research on the cognitive and behavioral foundations of strategic management: 1995-2020. </w:t>
      </w:r>
      <w:r>
        <w:rPr>
          <w:i/>
          <w:color w:val="222222"/>
          <w:highlight w:val="white"/>
        </w:rPr>
        <w:t>Ege Academic Review</w:t>
      </w:r>
      <w:r>
        <w:rPr>
          <w:color w:val="222222"/>
          <w:highlight w:val="white"/>
        </w:rPr>
        <w:t xml:space="preserve">, </w:t>
      </w:r>
      <w:r>
        <w:rPr>
          <w:i/>
          <w:color w:val="222222"/>
          <w:highlight w:val="white"/>
        </w:rPr>
        <w:t>21</w:t>
      </w:r>
      <w:r>
        <w:rPr>
          <w:color w:val="222222"/>
          <w:highlight w:val="white"/>
        </w:rPr>
        <w:t xml:space="preserve">(3), 163-180. </w:t>
      </w:r>
      <w:hyperlink r:id="rId17" w:history="1">
        <w:r>
          <w:rPr>
            <w:rStyle w:val="Hyperlink"/>
            <w:color w:val="1155CC"/>
            <w:sz w:val="20"/>
            <w:szCs w:val="20"/>
            <w:highlight w:val="white"/>
          </w:rPr>
          <w:t>https://dergipark.org.tr/en/download/article-file/1851522</w:t>
        </w:r>
      </w:hyperlink>
    </w:p>
    <w:p w14:paraId="30BCA794" w14:textId="77777777" w:rsidR="00B83AEF" w:rsidRDefault="00B83AEF" w:rsidP="00785933">
      <w:pPr>
        <w:rPr>
          <w:color w:val="222222"/>
          <w:highlight w:val="white"/>
        </w:rPr>
      </w:pPr>
      <w:r>
        <w:rPr>
          <w:color w:val="222222"/>
          <w:highlight w:val="white"/>
        </w:rPr>
        <w:t xml:space="preserve">Barney, J. (1991). Firm resources and sustained competitive advantage. </w:t>
      </w:r>
      <w:r>
        <w:rPr>
          <w:i/>
          <w:color w:val="222222"/>
          <w:highlight w:val="white"/>
        </w:rPr>
        <w:t>Journal of management</w:t>
      </w:r>
      <w:r>
        <w:rPr>
          <w:color w:val="222222"/>
          <w:highlight w:val="white"/>
        </w:rPr>
        <w:t xml:space="preserve">, </w:t>
      </w:r>
      <w:r>
        <w:rPr>
          <w:i/>
          <w:color w:val="222222"/>
          <w:highlight w:val="white"/>
        </w:rPr>
        <w:t>17</w:t>
      </w:r>
      <w:r>
        <w:rPr>
          <w:color w:val="222222"/>
          <w:highlight w:val="white"/>
        </w:rPr>
        <w:t xml:space="preserve">(1), 99-120. </w:t>
      </w:r>
      <w:hyperlink r:id="rId18" w:history="1">
        <w:r>
          <w:rPr>
            <w:rStyle w:val="Hyperlink"/>
            <w:color w:val="1155CC"/>
            <w:sz w:val="20"/>
            <w:szCs w:val="20"/>
            <w:highlight w:val="white"/>
          </w:rPr>
          <w:t>https://www.academia.edu/download/35036864/Journal_of_Management-1991-Barney-99-120.pdf</w:t>
        </w:r>
      </w:hyperlink>
    </w:p>
    <w:p w14:paraId="5075B680" w14:textId="77777777" w:rsidR="00B83AEF" w:rsidRDefault="00B83AEF" w:rsidP="00406CD9">
      <w:pPr>
        <w:rPr>
          <w:shd w:val="clear" w:color="auto" w:fill="FFFFFF"/>
        </w:rPr>
      </w:pPr>
      <w:r>
        <w:rPr>
          <w:shd w:val="clear" w:color="auto" w:fill="FFFFFF"/>
        </w:rPr>
        <w:t>Caballero-Morales, S. O. (2021). Innovation as recovery strategy for SMEs in emerging economies during the COVID-19 pandemic. </w:t>
      </w:r>
      <w:r>
        <w:rPr>
          <w:i/>
          <w:iCs/>
          <w:shd w:val="clear" w:color="auto" w:fill="FFFFFF"/>
        </w:rPr>
        <w:t>Research in international business and finance</w:t>
      </w:r>
      <w:r>
        <w:rPr>
          <w:shd w:val="clear" w:color="auto" w:fill="FFFFFF"/>
        </w:rPr>
        <w:t>, </w:t>
      </w:r>
      <w:r>
        <w:rPr>
          <w:i/>
          <w:iCs/>
          <w:shd w:val="clear" w:color="auto" w:fill="FFFFFF"/>
        </w:rPr>
        <w:t>57</w:t>
      </w:r>
      <w:r>
        <w:rPr>
          <w:shd w:val="clear" w:color="auto" w:fill="FFFFFF"/>
        </w:rPr>
        <w:t xml:space="preserve">, 101396. </w:t>
      </w:r>
      <w:hyperlink r:id="rId19" w:history="1">
        <w:r w:rsidRPr="006E2CDA">
          <w:rPr>
            <w:rStyle w:val="Hyperlink"/>
            <w:rFonts w:cs="Arial"/>
            <w:sz w:val="20"/>
            <w:szCs w:val="20"/>
            <w:shd w:val="clear" w:color="auto" w:fill="FFFFFF"/>
          </w:rPr>
          <w:t>https://www.ncbi.nlm.nih.gov/pmc/articles/PMC7857984/</w:t>
        </w:r>
      </w:hyperlink>
    </w:p>
    <w:p w14:paraId="4EE72F41" w14:textId="77777777" w:rsidR="00B83AEF" w:rsidRDefault="00B83AEF" w:rsidP="00785933">
      <w:pPr>
        <w:rPr>
          <w:color w:val="222222"/>
          <w:highlight w:val="white"/>
        </w:rPr>
      </w:pPr>
      <w:r w:rsidRPr="00AD55BE">
        <w:rPr>
          <w:color w:val="222222"/>
          <w:highlight w:val="white"/>
          <w:lang w:val="de-DE"/>
        </w:rPr>
        <w:t xml:space="preserve">Enders, A., König, A., Hungenberg, H., &amp; Engelbertz, T. (2009). </w:t>
      </w:r>
      <w:r>
        <w:rPr>
          <w:color w:val="222222"/>
          <w:highlight w:val="white"/>
        </w:rPr>
        <w:t>Towards an integrated perspective of strategy: The value</w:t>
      </w:r>
      <w:r>
        <w:rPr>
          <w:rFonts w:ascii="Cambria Math" w:hAnsi="Cambria Math" w:cs="Cambria Math"/>
          <w:color w:val="222222"/>
          <w:highlight w:val="white"/>
        </w:rPr>
        <w:t>‐</w:t>
      </w:r>
      <w:r>
        <w:rPr>
          <w:color w:val="222222"/>
          <w:highlight w:val="white"/>
        </w:rPr>
        <w:t xml:space="preserve">process framework. </w:t>
      </w:r>
      <w:r>
        <w:rPr>
          <w:i/>
          <w:color w:val="222222"/>
          <w:highlight w:val="white"/>
        </w:rPr>
        <w:t>Journal of Strategy and Management</w:t>
      </w:r>
      <w:r>
        <w:rPr>
          <w:color w:val="222222"/>
          <w:highlight w:val="white"/>
        </w:rPr>
        <w:t xml:space="preserve">, </w:t>
      </w:r>
      <w:r>
        <w:rPr>
          <w:i/>
          <w:color w:val="222222"/>
          <w:highlight w:val="white"/>
        </w:rPr>
        <w:t>2</w:t>
      </w:r>
      <w:r>
        <w:rPr>
          <w:color w:val="222222"/>
          <w:highlight w:val="white"/>
        </w:rPr>
        <w:t xml:space="preserve">(1), 76-96. </w:t>
      </w:r>
      <w:hyperlink r:id="rId20" w:history="1">
        <w:r>
          <w:rPr>
            <w:rStyle w:val="Hyperlink"/>
            <w:color w:val="1155CC"/>
            <w:sz w:val="20"/>
            <w:szCs w:val="20"/>
            <w:highlight w:val="white"/>
          </w:rPr>
          <w:t>https://opus4.kobv.de/opus4-fau/files/2907/enders_towards_4143.pdf</w:t>
        </w:r>
      </w:hyperlink>
    </w:p>
    <w:p w14:paraId="160CB9E4" w14:textId="77777777" w:rsidR="00B83AEF" w:rsidRDefault="00B83AEF" w:rsidP="00785933">
      <w:pPr>
        <w:rPr>
          <w:color w:val="222222"/>
          <w:highlight w:val="white"/>
        </w:rPr>
      </w:pPr>
      <w:r>
        <w:rPr>
          <w:color w:val="222222"/>
          <w:highlight w:val="white"/>
        </w:rPr>
        <w:t xml:space="preserve">Fuertes, G., Alfaro, M., Vargas, M., Gutierrez, S., Ternero, R., &amp; Sabattin, J. (2020). Conceptual framework for the strategic management: a literature review—descriptive. </w:t>
      </w:r>
      <w:r>
        <w:rPr>
          <w:i/>
          <w:color w:val="222222"/>
          <w:highlight w:val="white"/>
        </w:rPr>
        <w:t>Journal of Engineering</w:t>
      </w:r>
      <w:r>
        <w:rPr>
          <w:color w:val="222222"/>
          <w:highlight w:val="white"/>
        </w:rPr>
        <w:t xml:space="preserve">, </w:t>
      </w:r>
      <w:r>
        <w:rPr>
          <w:i/>
          <w:color w:val="222222"/>
          <w:highlight w:val="white"/>
        </w:rPr>
        <w:t>2020</w:t>
      </w:r>
      <w:r>
        <w:rPr>
          <w:color w:val="222222"/>
          <w:highlight w:val="white"/>
        </w:rPr>
        <w:t xml:space="preserve">, 1-21. </w:t>
      </w:r>
      <w:hyperlink r:id="rId21" w:history="1">
        <w:r>
          <w:rPr>
            <w:rStyle w:val="Hyperlink"/>
            <w:color w:val="1155CC"/>
            <w:sz w:val="20"/>
            <w:szCs w:val="20"/>
            <w:highlight w:val="white"/>
          </w:rPr>
          <w:t>https://www.hindawi.com/journals/JE/2020/6253013/</w:t>
        </w:r>
      </w:hyperlink>
    </w:p>
    <w:p w14:paraId="01441B2D" w14:textId="77777777" w:rsidR="00B83AEF" w:rsidRDefault="00B83AEF" w:rsidP="00785933">
      <w:pPr>
        <w:rPr>
          <w:color w:val="222222"/>
          <w:highlight w:val="white"/>
        </w:rPr>
      </w:pPr>
      <w:proofErr w:type="spellStart"/>
      <w:r>
        <w:rPr>
          <w:color w:val="222222"/>
          <w:highlight w:val="white"/>
        </w:rPr>
        <w:t>Gavurova</w:t>
      </w:r>
      <w:proofErr w:type="spellEnd"/>
      <w:r>
        <w:rPr>
          <w:color w:val="222222"/>
          <w:highlight w:val="white"/>
        </w:rPr>
        <w:t xml:space="preserve">, B., Cepel, M., Belas, J., &amp; Dvorsky, J. (2020). Strategic management in SMEs and its significance for enhancing the competitiveness in the V4 countries-a comparative analysis. </w:t>
      </w:r>
      <w:r>
        <w:rPr>
          <w:i/>
          <w:color w:val="222222"/>
          <w:highlight w:val="white"/>
        </w:rPr>
        <w:t>Management &amp; Marketing. Challenges for the Knowledge Society</w:t>
      </w:r>
      <w:r>
        <w:rPr>
          <w:color w:val="222222"/>
          <w:highlight w:val="white"/>
        </w:rPr>
        <w:t xml:space="preserve">, </w:t>
      </w:r>
      <w:r>
        <w:rPr>
          <w:i/>
          <w:color w:val="222222"/>
          <w:highlight w:val="white"/>
        </w:rPr>
        <w:t>15</w:t>
      </w:r>
      <w:r>
        <w:rPr>
          <w:color w:val="222222"/>
          <w:highlight w:val="white"/>
        </w:rPr>
        <w:t xml:space="preserve">(4), 557-569. </w:t>
      </w:r>
      <w:hyperlink r:id="rId22" w:history="1">
        <w:r>
          <w:rPr>
            <w:rStyle w:val="Hyperlink"/>
            <w:color w:val="1155CC"/>
            <w:sz w:val="20"/>
            <w:szCs w:val="20"/>
            <w:highlight w:val="white"/>
          </w:rPr>
          <w:t>https://sciendo.com/pdf/10.2478/mmcks-2020-0032</w:t>
        </w:r>
      </w:hyperlink>
    </w:p>
    <w:p w14:paraId="2CD33B6E" w14:textId="77777777" w:rsidR="00B83AEF" w:rsidRDefault="00B83AEF" w:rsidP="00785933">
      <w:pPr>
        <w:rPr>
          <w:color w:val="222222"/>
          <w:highlight w:val="white"/>
        </w:rPr>
      </w:pPr>
      <w:r w:rsidRPr="00AD55BE">
        <w:rPr>
          <w:color w:val="222222"/>
          <w:highlight w:val="white"/>
          <w:lang w:val="it-IT"/>
        </w:rPr>
        <w:lastRenderedPageBreak/>
        <w:t xml:space="preserve">Geraldes, R., Lopes Da Costa, R., &amp; Geraldes, J. (2019). </w:t>
      </w:r>
      <w:r>
        <w:rPr>
          <w:color w:val="222222"/>
          <w:highlight w:val="white"/>
        </w:rPr>
        <w:t xml:space="preserve">VRIO FRAMEWORKSTATIC OR DYNAMIC?. </w:t>
      </w:r>
      <w:r>
        <w:rPr>
          <w:i/>
          <w:color w:val="222222"/>
          <w:highlight w:val="white"/>
        </w:rPr>
        <w:t>Exploring the Future of Management. Lisbon: EURAM</w:t>
      </w:r>
      <w:r>
        <w:rPr>
          <w:color w:val="222222"/>
          <w:highlight w:val="white"/>
        </w:rPr>
        <w:t xml:space="preserve">. </w:t>
      </w:r>
      <w:hyperlink r:id="rId23" w:history="1">
        <w:r>
          <w:rPr>
            <w:rStyle w:val="Hyperlink"/>
            <w:color w:val="1155CC"/>
            <w:sz w:val="20"/>
            <w:szCs w:val="20"/>
            <w:highlight w:val="white"/>
          </w:rPr>
          <w:t>http://amz.xcdsystem.com/15B4DBD5-FFD1-D393-0F4517B218EA66B2_abstract_File828/183_Uploadyoursubmission_0425034314.pdf</w:t>
        </w:r>
      </w:hyperlink>
    </w:p>
    <w:p w14:paraId="3E9BB9A3" w14:textId="77777777" w:rsidR="00B83AEF" w:rsidRDefault="00B83AEF" w:rsidP="00406CD9">
      <w:pPr>
        <w:rPr>
          <w:shd w:val="clear" w:color="auto" w:fill="FFFFFF"/>
        </w:rPr>
      </w:pPr>
      <w:proofErr w:type="spellStart"/>
      <w:r>
        <w:rPr>
          <w:shd w:val="clear" w:color="auto" w:fill="FFFFFF"/>
        </w:rPr>
        <w:t>Gruss</w:t>
      </w:r>
      <w:proofErr w:type="spellEnd"/>
      <w:r>
        <w:rPr>
          <w:shd w:val="clear" w:color="auto" w:fill="FFFFFF"/>
        </w:rPr>
        <w:t>, R., Kim, E., &amp; Abrahams, A. (2020). Engaging restaurant customers on Facebook: The power of belongingness appeals on social media. </w:t>
      </w:r>
      <w:r>
        <w:rPr>
          <w:i/>
          <w:iCs/>
          <w:shd w:val="clear" w:color="auto" w:fill="FFFFFF"/>
        </w:rPr>
        <w:t>Journal of Hospitality &amp; Tourism Research</w:t>
      </w:r>
      <w:r>
        <w:rPr>
          <w:shd w:val="clear" w:color="auto" w:fill="FFFFFF"/>
        </w:rPr>
        <w:t>, </w:t>
      </w:r>
      <w:r>
        <w:rPr>
          <w:i/>
          <w:iCs/>
          <w:shd w:val="clear" w:color="auto" w:fill="FFFFFF"/>
        </w:rPr>
        <w:t>44</w:t>
      </w:r>
      <w:r>
        <w:rPr>
          <w:shd w:val="clear" w:color="auto" w:fill="FFFFFF"/>
        </w:rPr>
        <w:t xml:space="preserve">(2), 201-228. </w:t>
      </w:r>
      <w:hyperlink r:id="rId24" w:history="1">
        <w:r w:rsidRPr="006E2CDA">
          <w:rPr>
            <w:rStyle w:val="Hyperlink"/>
            <w:rFonts w:cs="Arial"/>
            <w:sz w:val="20"/>
            <w:szCs w:val="20"/>
            <w:shd w:val="clear" w:color="auto" w:fill="FFFFFF"/>
          </w:rPr>
          <w:t>https://journals.sagepub.com/doi/pdf/10.1177/1096348019892071</w:t>
        </w:r>
      </w:hyperlink>
    </w:p>
    <w:p w14:paraId="772D7CEA" w14:textId="77777777" w:rsidR="00B83AEF" w:rsidRDefault="00B83AEF" w:rsidP="00785933">
      <w:pPr>
        <w:rPr>
          <w:color w:val="222222"/>
          <w:highlight w:val="white"/>
        </w:rPr>
      </w:pPr>
      <w:proofErr w:type="spellStart"/>
      <w:r>
        <w:rPr>
          <w:color w:val="222222"/>
          <w:highlight w:val="white"/>
        </w:rPr>
        <w:t>Hoseinzadeh</w:t>
      </w:r>
      <w:proofErr w:type="spellEnd"/>
      <w:r>
        <w:rPr>
          <w:color w:val="222222"/>
          <w:highlight w:val="white"/>
        </w:rPr>
        <w:t xml:space="preserve"> </w:t>
      </w:r>
      <w:proofErr w:type="spellStart"/>
      <w:r>
        <w:rPr>
          <w:color w:val="222222"/>
          <w:highlight w:val="white"/>
        </w:rPr>
        <w:t>Shahri</w:t>
      </w:r>
      <w:proofErr w:type="spellEnd"/>
      <w:r>
        <w:rPr>
          <w:color w:val="222222"/>
          <w:highlight w:val="white"/>
        </w:rPr>
        <w:t xml:space="preserve">, M., Khodabandelou, R., &amp; Moshkdanian, F. (2019). A bibliometric analysis of open strategy: a new concept in strategic management. </w:t>
      </w:r>
      <w:r>
        <w:rPr>
          <w:i/>
          <w:color w:val="222222"/>
          <w:highlight w:val="white"/>
        </w:rPr>
        <w:t>Iranian Journal of Management Studies</w:t>
      </w:r>
      <w:r>
        <w:rPr>
          <w:color w:val="222222"/>
          <w:highlight w:val="white"/>
        </w:rPr>
        <w:t xml:space="preserve">, </w:t>
      </w:r>
      <w:r>
        <w:rPr>
          <w:i/>
          <w:color w:val="222222"/>
          <w:highlight w:val="white"/>
        </w:rPr>
        <w:t>12</w:t>
      </w:r>
      <w:r>
        <w:rPr>
          <w:color w:val="222222"/>
          <w:highlight w:val="white"/>
        </w:rPr>
        <w:t xml:space="preserve">(3), 363-377. </w:t>
      </w:r>
      <w:hyperlink r:id="rId25" w:history="1">
        <w:r>
          <w:rPr>
            <w:rStyle w:val="Hyperlink"/>
            <w:color w:val="1155CC"/>
            <w:sz w:val="20"/>
            <w:szCs w:val="20"/>
            <w:highlight w:val="white"/>
          </w:rPr>
          <w:t>https://ijms.ut.ac.ir/article_71481_34a3140d80d7684079e44d2acd2debf8.pdf</w:t>
        </w:r>
      </w:hyperlink>
    </w:p>
    <w:p w14:paraId="271E054F" w14:textId="77777777" w:rsidR="00B83AEF" w:rsidRPr="00141844" w:rsidRDefault="00B83AEF" w:rsidP="00E264EF">
      <w:pPr>
        <w:rPr>
          <w:color w:val="auto"/>
          <w:shd w:val="clear" w:color="auto" w:fill="FFFFFF"/>
        </w:rPr>
      </w:pPr>
      <w:r w:rsidRPr="00141844">
        <w:rPr>
          <w:color w:val="auto"/>
          <w:shd w:val="clear" w:color="auto" w:fill="FFFFFF"/>
        </w:rPr>
        <w:t xml:space="preserve">Johnson, G., Whittington, R., </w:t>
      </w:r>
      <w:proofErr w:type="spellStart"/>
      <w:r w:rsidRPr="00141844">
        <w:rPr>
          <w:color w:val="auto"/>
          <w:shd w:val="clear" w:color="auto" w:fill="FFFFFF"/>
        </w:rPr>
        <w:t>Regnér</w:t>
      </w:r>
      <w:proofErr w:type="spellEnd"/>
      <w:r w:rsidRPr="00141844">
        <w:rPr>
          <w:color w:val="auto"/>
          <w:shd w:val="clear" w:color="auto" w:fill="FFFFFF"/>
        </w:rPr>
        <w:t>, P., Angwin, D., &amp; Scholes, K. (2020). </w:t>
      </w:r>
      <w:r w:rsidRPr="00141844">
        <w:rPr>
          <w:i/>
          <w:iCs/>
          <w:color w:val="auto"/>
          <w:shd w:val="clear" w:color="auto" w:fill="FFFFFF"/>
        </w:rPr>
        <w:t>Exploring strategy</w:t>
      </w:r>
      <w:r w:rsidRPr="00141844">
        <w:rPr>
          <w:color w:val="auto"/>
          <w:shd w:val="clear" w:color="auto" w:fill="FFFFFF"/>
        </w:rPr>
        <w:t xml:space="preserve">. Pearson UK. </w:t>
      </w:r>
      <w:hyperlink r:id="rId26" w:history="1">
        <w:r w:rsidRPr="00141844">
          <w:rPr>
            <w:rStyle w:val="Hyperlink"/>
            <w:rFonts w:cs="Arial"/>
            <w:color w:val="auto"/>
            <w:sz w:val="20"/>
            <w:szCs w:val="20"/>
            <w:shd w:val="clear" w:color="auto" w:fill="FFFFFF"/>
          </w:rPr>
          <w:t>https://www.academia.edu/download/64941929/Exploring_Strategy_Text_and_Cases_PDFDrive_.pdf</w:t>
        </w:r>
      </w:hyperlink>
    </w:p>
    <w:p w14:paraId="45BE7B8B" w14:textId="77777777" w:rsidR="00B83AEF" w:rsidRDefault="00B83AEF" w:rsidP="00406CD9">
      <w:pPr>
        <w:rPr>
          <w:shd w:val="clear" w:color="auto" w:fill="FFFFFF"/>
        </w:rPr>
      </w:pPr>
      <w:r>
        <w:rPr>
          <w:shd w:val="clear" w:color="auto" w:fill="FFFFFF"/>
        </w:rPr>
        <w:t>Kim, K., Bonn, M. A., &amp; Cho, M. (2021). Clean safety message framing as survival strategies for small independent restaurants during the COVID-19 pandemic. </w:t>
      </w:r>
      <w:r>
        <w:rPr>
          <w:i/>
          <w:iCs/>
          <w:shd w:val="clear" w:color="auto" w:fill="FFFFFF"/>
        </w:rPr>
        <w:t>Journal of Hospitality and Tourism Management</w:t>
      </w:r>
      <w:r>
        <w:rPr>
          <w:shd w:val="clear" w:color="auto" w:fill="FFFFFF"/>
        </w:rPr>
        <w:t>, </w:t>
      </w:r>
      <w:r>
        <w:rPr>
          <w:i/>
          <w:iCs/>
          <w:shd w:val="clear" w:color="auto" w:fill="FFFFFF"/>
        </w:rPr>
        <w:t>46</w:t>
      </w:r>
      <w:r>
        <w:rPr>
          <w:shd w:val="clear" w:color="auto" w:fill="FFFFFF"/>
        </w:rPr>
        <w:t xml:space="preserve">, 423-431. </w:t>
      </w:r>
      <w:hyperlink r:id="rId27" w:history="1">
        <w:r w:rsidRPr="006E2CDA">
          <w:rPr>
            <w:rStyle w:val="Hyperlink"/>
            <w:rFonts w:cs="Arial"/>
            <w:sz w:val="20"/>
            <w:szCs w:val="20"/>
            <w:shd w:val="clear" w:color="auto" w:fill="FFFFFF"/>
          </w:rPr>
          <w:t>https://www.sciencedirect.com/science/article/pii/S1447677021000176</w:t>
        </w:r>
      </w:hyperlink>
    </w:p>
    <w:p w14:paraId="37966727" w14:textId="77777777" w:rsidR="00B83AEF" w:rsidRDefault="00B83AEF" w:rsidP="00406CD9">
      <w:pPr>
        <w:rPr>
          <w:shd w:val="clear" w:color="auto" w:fill="FFFFFF"/>
        </w:rPr>
      </w:pPr>
      <w:r>
        <w:rPr>
          <w:shd w:val="clear" w:color="auto" w:fill="FFFFFF"/>
        </w:rPr>
        <w:t>Kingsnorth, S. (2022). </w:t>
      </w:r>
      <w:r>
        <w:rPr>
          <w:i/>
          <w:iCs/>
          <w:shd w:val="clear" w:color="auto" w:fill="FFFFFF"/>
        </w:rPr>
        <w:t>Digital marketing strategy: an integrated approach to online marketing</w:t>
      </w:r>
      <w:r>
        <w:rPr>
          <w:shd w:val="clear" w:color="auto" w:fill="FFFFFF"/>
        </w:rPr>
        <w:t xml:space="preserve">. Kogan Page Publishers. </w:t>
      </w:r>
      <w:hyperlink r:id="rId28" w:history="1">
        <w:r w:rsidRPr="006E2CDA">
          <w:rPr>
            <w:rStyle w:val="Hyperlink"/>
            <w:rFonts w:cs="Arial"/>
            <w:sz w:val="20"/>
            <w:szCs w:val="20"/>
            <w:shd w:val="clear" w:color="auto" w:fill="FFFFFF"/>
          </w:rPr>
          <w:t>http://elibrary.gci.edu.np/bitstream/123456789/3389/1/Bt.bm.522Digital%20Marketing%20Strategy%20An%20Integrated%20Approach%20to%20Online%20Marketing%20by%20Simon%20Kingsnorth.pdf</w:t>
        </w:r>
      </w:hyperlink>
    </w:p>
    <w:p w14:paraId="20000CFA" w14:textId="77777777" w:rsidR="00B83AEF" w:rsidRDefault="00B83AEF" w:rsidP="00785933">
      <w:pPr>
        <w:rPr>
          <w:color w:val="222222"/>
          <w:highlight w:val="white"/>
        </w:rPr>
      </w:pPr>
      <w:r>
        <w:rPr>
          <w:color w:val="222222"/>
          <w:highlight w:val="white"/>
        </w:rPr>
        <w:t xml:space="preserve">Koch, T., &amp; Windsperger, J. (2017). Seeing through the network: Competitive advantage in the digital economy. </w:t>
      </w:r>
      <w:r>
        <w:rPr>
          <w:i/>
          <w:color w:val="222222"/>
          <w:highlight w:val="white"/>
        </w:rPr>
        <w:t>Journal of Organization Design</w:t>
      </w:r>
      <w:r>
        <w:rPr>
          <w:color w:val="222222"/>
          <w:highlight w:val="white"/>
        </w:rPr>
        <w:t xml:space="preserve">, </w:t>
      </w:r>
      <w:r>
        <w:rPr>
          <w:i/>
          <w:color w:val="222222"/>
          <w:highlight w:val="white"/>
        </w:rPr>
        <w:t>6</w:t>
      </w:r>
      <w:r>
        <w:rPr>
          <w:color w:val="222222"/>
          <w:highlight w:val="white"/>
        </w:rPr>
        <w:t xml:space="preserve">, 1-30. </w:t>
      </w:r>
      <w:hyperlink r:id="rId29" w:history="1">
        <w:r>
          <w:rPr>
            <w:rStyle w:val="Hyperlink"/>
            <w:color w:val="1155CC"/>
            <w:sz w:val="20"/>
            <w:szCs w:val="20"/>
            <w:highlight w:val="white"/>
          </w:rPr>
          <w:t>https://link.springer.com/article/10.1186/s41469-017-0016-z</w:t>
        </w:r>
      </w:hyperlink>
    </w:p>
    <w:p w14:paraId="3CFE8313" w14:textId="77777777" w:rsidR="00B83AEF" w:rsidRDefault="00B83AEF" w:rsidP="00785933">
      <w:pPr>
        <w:rPr>
          <w:color w:val="222222"/>
          <w:highlight w:val="white"/>
        </w:rPr>
      </w:pPr>
      <w:r>
        <w:rPr>
          <w:color w:val="222222"/>
          <w:highlight w:val="white"/>
        </w:rPr>
        <w:t xml:space="preserve">LEE, K. K. (2022). A Study on 7-Eleven's Core Competencies: Focusing on the VRIO Model. </w:t>
      </w:r>
      <w:r>
        <w:rPr>
          <w:i/>
          <w:color w:val="222222"/>
          <w:highlight w:val="white"/>
        </w:rPr>
        <w:t>International Journal of Advanced Culture Technology</w:t>
      </w:r>
      <w:r>
        <w:rPr>
          <w:color w:val="222222"/>
          <w:highlight w:val="white"/>
        </w:rPr>
        <w:t xml:space="preserve">, </w:t>
      </w:r>
      <w:r>
        <w:rPr>
          <w:i/>
          <w:color w:val="222222"/>
          <w:highlight w:val="white"/>
        </w:rPr>
        <w:t>10</w:t>
      </w:r>
      <w:r>
        <w:rPr>
          <w:color w:val="222222"/>
          <w:highlight w:val="white"/>
        </w:rPr>
        <w:t xml:space="preserve">(1), 67-74. </w:t>
      </w:r>
      <w:hyperlink r:id="rId30" w:history="1">
        <w:r>
          <w:rPr>
            <w:rStyle w:val="Hyperlink"/>
            <w:color w:val="1155CC"/>
            <w:sz w:val="20"/>
            <w:szCs w:val="20"/>
            <w:highlight w:val="white"/>
          </w:rPr>
          <w:t>https://www.koreascience.or.kr/article/JAKO202211262691813.pdf</w:t>
        </w:r>
      </w:hyperlink>
    </w:p>
    <w:p w14:paraId="0AF748D9" w14:textId="77777777" w:rsidR="00B83AEF" w:rsidRDefault="00B83AEF" w:rsidP="00785933">
      <w:pPr>
        <w:rPr>
          <w:color w:val="222222"/>
          <w:highlight w:val="white"/>
        </w:rPr>
      </w:pPr>
      <w:r>
        <w:rPr>
          <w:color w:val="222222"/>
          <w:highlight w:val="white"/>
        </w:rPr>
        <w:t xml:space="preserve">Levitt, T. (1965). </w:t>
      </w:r>
      <w:r>
        <w:rPr>
          <w:i/>
          <w:color w:val="222222"/>
          <w:highlight w:val="white"/>
        </w:rPr>
        <w:t>Exploit the product life cycle</w:t>
      </w:r>
      <w:r>
        <w:rPr>
          <w:color w:val="222222"/>
          <w:highlight w:val="white"/>
        </w:rPr>
        <w:t xml:space="preserve"> (Vol. 43). Graduate School of Business Administration, Harvard University. </w:t>
      </w:r>
      <w:hyperlink r:id="rId31" w:history="1">
        <w:r>
          <w:rPr>
            <w:rStyle w:val="Hyperlink"/>
            <w:color w:val="1155CC"/>
            <w:sz w:val="20"/>
            <w:szCs w:val="20"/>
            <w:highlight w:val="white"/>
          </w:rPr>
          <w:t>https://www.marketch.su/pdf/Exploit_the_Product_Life_Cycle.pdf</w:t>
        </w:r>
      </w:hyperlink>
    </w:p>
    <w:p w14:paraId="4BB2513F" w14:textId="77777777" w:rsidR="00B83AEF" w:rsidRDefault="00B83AEF" w:rsidP="00785933">
      <w:pPr>
        <w:rPr>
          <w:color w:val="222222"/>
          <w:highlight w:val="white"/>
        </w:rPr>
      </w:pPr>
      <w:r>
        <w:rPr>
          <w:color w:val="222222"/>
          <w:highlight w:val="white"/>
        </w:rPr>
        <w:lastRenderedPageBreak/>
        <w:t xml:space="preserve">Luo, X., &amp; Yu, S. C. (2022). Relationship between external environment, internal conditions, and digital transformation from the perspective of synergetics. </w:t>
      </w:r>
      <w:r>
        <w:rPr>
          <w:i/>
          <w:color w:val="222222"/>
          <w:highlight w:val="white"/>
        </w:rPr>
        <w:t>Discrete Dynamics in Nature and Society</w:t>
      </w:r>
      <w:r>
        <w:rPr>
          <w:color w:val="222222"/>
          <w:highlight w:val="white"/>
        </w:rPr>
        <w:t xml:space="preserve">, </w:t>
      </w:r>
      <w:r>
        <w:rPr>
          <w:i/>
          <w:color w:val="222222"/>
          <w:highlight w:val="white"/>
        </w:rPr>
        <w:t>2022</w:t>
      </w:r>
      <w:r>
        <w:rPr>
          <w:color w:val="222222"/>
          <w:highlight w:val="white"/>
        </w:rPr>
        <w:t xml:space="preserve">, 1-12. </w:t>
      </w:r>
      <w:hyperlink r:id="rId32" w:history="1">
        <w:r>
          <w:rPr>
            <w:rStyle w:val="Hyperlink"/>
            <w:color w:val="1155CC"/>
            <w:sz w:val="20"/>
            <w:szCs w:val="20"/>
            <w:highlight w:val="white"/>
          </w:rPr>
          <w:t>https://www.hindawi.com/journals/ddns/2022/6756548/</w:t>
        </w:r>
      </w:hyperlink>
    </w:p>
    <w:p w14:paraId="12E3C25E" w14:textId="77777777" w:rsidR="00B83AEF" w:rsidRDefault="00B83AEF" w:rsidP="00785933">
      <w:pPr>
        <w:rPr>
          <w:color w:val="222222"/>
          <w:highlight w:val="white"/>
        </w:rPr>
      </w:pPr>
      <w:r w:rsidRPr="00AD55BE">
        <w:rPr>
          <w:color w:val="222222"/>
          <w:highlight w:val="white"/>
          <w:lang w:val="it-IT"/>
        </w:rPr>
        <w:t xml:space="preserve">Magnini, V. P., Crotts, J. C., &amp; Calvert, E. (2020). </w:t>
      </w:r>
      <w:r>
        <w:rPr>
          <w:color w:val="222222"/>
          <w:highlight w:val="white"/>
        </w:rPr>
        <w:t xml:space="preserve">The increased importance of competitor benchmarking as a strategic management tool during COVID-19 recovery. </w:t>
      </w:r>
      <w:r>
        <w:rPr>
          <w:i/>
          <w:color w:val="222222"/>
          <w:highlight w:val="white"/>
        </w:rPr>
        <w:t>International Hospitality Review</w:t>
      </w:r>
      <w:r>
        <w:rPr>
          <w:color w:val="222222"/>
          <w:highlight w:val="white"/>
        </w:rPr>
        <w:t xml:space="preserve">, </w:t>
      </w:r>
      <w:r>
        <w:rPr>
          <w:i/>
          <w:color w:val="222222"/>
          <w:highlight w:val="white"/>
        </w:rPr>
        <w:t>35</w:t>
      </w:r>
      <w:r>
        <w:rPr>
          <w:color w:val="222222"/>
          <w:highlight w:val="white"/>
        </w:rPr>
        <w:t xml:space="preserve">(2), 280-292. </w:t>
      </w:r>
      <w:hyperlink r:id="rId33" w:history="1">
        <w:r>
          <w:rPr>
            <w:rStyle w:val="Hyperlink"/>
            <w:color w:val="1155CC"/>
            <w:sz w:val="20"/>
            <w:szCs w:val="20"/>
            <w:highlight w:val="white"/>
          </w:rPr>
          <w:t>https://www.emerald.com/insight/content/doi/10.1108/IHR-08-2020-0044/full/pdf</w:t>
        </w:r>
      </w:hyperlink>
    </w:p>
    <w:p w14:paraId="46A459E1" w14:textId="77777777" w:rsidR="00B83AEF" w:rsidRDefault="00B83AEF" w:rsidP="00785933">
      <w:pPr>
        <w:rPr>
          <w:color w:val="222222"/>
          <w:highlight w:val="white"/>
        </w:rPr>
      </w:pPr>
      <w:r w:rsidRPr="00AD55BE">
        <w:rPr>
          <w:color w:val="222222"/>
          <w:highlight w:val="white"/>
          <w:lang w:val="de-DE"/>
        </w:rPr>
        <w:t xml:space="preserve">Meshulach, A., &amp; Kedar-Levy, H. (2022). </w:t>
      </w:r>
      <w:r>
        <w:rPr>
          <w:color w:val="222222"/>
          <w:highlight w:val="white"/>
        </w:rPr>
        <w:t xml:space="preserve">Resource Uncertainty and Sustainable Competitive Advantage: A Resource Base Theory Perspective. </w:t>
      </w:r>
      <w:r>
        <w:rPr>
          <w:i/>
          <w:color w:val="222222"/>
          <w:highlight w:val="white"/>
        </w:rPr>
        <w:t>Available at SSRN 4025177</w:t>
      </w:r>
      <w:r>
        <w:rPr>
          <w:color w:val="222222"/>
          <w:highlight w:val="white"/>
        </w:rPr>
        <w:t xml:space="preserve">. </w:t>
      </w:r>
      <w:hyperlink r:id="rId34" w:history="1">
        <w:r>
          <w:rPr>
            <w:rStyle w:val="Hyperlink"/>
            <w:color w:val="1155CC"/>
            <w:sz w:val="20"/>
            <w:szCs w:val="20"/>
            <w:highlight w:val="white"/>
          </w:rPr>
          <w:t>https://www.researchgate.net/profile/Haim-Kedar-Levy/publication/358503637_Resource_Uncertainty_and_Sustainable_Competitive_Advantage_A_Resource_Base_Theory_Perspective/links/62fcbba0aa4b1206fab8d635/Resource-Uncertainty-and-Sustainable-Competitive-Advantage-A-Resource-Base-Theory-Perspective.pdf</w:t>
        </w:r>
      </w:hyperlink>
    </w:p>
    <w:p w14:paraId="2A18DC64" w14:textId="77777777" w:rsidR="00B83AEF" w:rsidRDefault="00B83AEF" w:rsidP="00785933">
      <w:pPr>
        <w:rPr>
          <w:color w:val="222222"/>
          <w:highlight w:val="white"/>
        </w:rPr>
      </w:pPr>
      <w:proofErr w:type="spellStart"/>
      <w:r>
        <w:rPr>
          <w:color w:val="222222"/>
          <w:highlight w:val="white"/>
        </w:rPr>
        <w:t>Nikmah</w:t>
      </w:r>
      <w:proofErr w:type="spellEnd"/>
      <w:r>
        <w:rPr>
          <w:color w:val="222222"/>
          <w:highlight w:val="white"/>
        </w:rPr>
        <w:t xml:space="preserve">, F., Rahmawati, R., &amp; Sukma, E. A. (2021). Resource-based view: Implementation in Indonesia SMEs to achieve competitive advantage. </w:t>
      </w:r>
      <w:r>
        <w:rPr>
          <w:i/>
          <w:color w:val="222222"/>
          <w:highlight w:val="white"/>
        </w:rPr>
        <w:t>European Journal of Research and Reflection in Management Sciences Vol</w:t>
      </w:r>
      <w:r>
        <w:rPr>
          <w:color w:val="222222"/>
          <w:highlight w:val="white"/>
        </w:rPr>
        <w:t xml:space="preserve">, </w:t>
      </w:r>
      <w:r>
        <w:rPr>
          <w:i/>
          <w:color w:val="222222"/>
          <w:highlight w:val="white"/>
        </w:rPr>
        <w:t>9</w:t>
      </w:r>
      <w:r>
        <w:rPr>
          <w:color w:val="222222"/>
          <w:highlight w:val="white"/>
        </w:rPr>
        <w:t xml:space="preserve">(1). </w:t>
      </w:r>
      <w:hyperlink r:id="rId35" w:history="1">
        <w:r>
          <w:rPr>
            <w:rStyle w:val="Hyperlink"/>
            <w:color w:val="1155CC"/>
            <w:sz w:val="20"/>
            <w:szCs w:val="20"/>
            <w:highlight w:val="white"/>
          </w:rPr>
          <w:t>http://www.idpublications.org/wp-content/uploads/2021/03/Full-Paper-RESOURCE-BASED-VIEW-IMPLEMENTATION-IN-INDONESIA-SMEs-TO-ACHIEVE-COMPETITIVE-ADVANTAGE.pdf</w:t>
        </w:r>
      </w:hyperlink>
    </w:p>
    <w:p w14:paraId="16CB9F07" w14:textId="77777777" w:rsidR="00B83AEF" w:rsidRDefault="00B83AEF" w:rsidP="00785933">
      <w:pPr>
        <w:rPr>
          <w:color w:val="222222"/>
          <w:highlight w:val="white"/>
        </w:rPr>
      </w:pPr>
      <w:r>
        <w:rPr>
          <w:color w:val="222222"/>
          <w:highlight w:val="white"/>
        </w:rPr>
        <w:t xml:space="preserve">Phiri, W., Ng’andwe, E., Mukutu, I., Moono, D., &amp; Kapapi, P. (2019). A critical analysis of strategic management process. </w:t>
      </w:r>
      <w:r>
        <w:rPr>
          <w:i/>
          <w:color w:val="222222"/>
          <w:highlight w:val="white"/>
        </w:rPr>
        <w:t>International Journal of Commerce and Management Research</w:t>
      </w:r>
      <w:r>
        <w:rPr>
          <w:color w:val="222222"/>
          <w:highlight w:val="white"/>
        </w:rPr>
        <w:t xml:space="preserve">, </w:t>
      </w:r>
      <w:r>
        <w:rPr>
          <w:i/>
          <w:color w:val="222222"/>
          <w:highlight w:val="white"/>
        </w:rPr>
        <w:t>5</w:t>
      </w:r>
      <w:r>
        <w:rPr>
          <w:color w:val="222222"/>
          <w:highlight w:val="white"/>
        </w:rPr>
        <w:t xml:space="preserve">(1), 138-142. </w:t>
      </w:r>
      <w:hyperlink r:id="rId36" w:history="1">
        <w:r>
          <w:rPr>
            <w:rStyle w:val="Hyperlink"/>
            <w:color w:val="1155CC"/>
            <w:sz w:val="20"/>
            <w:szCs w:val="20"/>
            <w:highlight w:val="white"/>
          </w:rPr>
          <w:t>https://www.researchgate.net/profile/Euphrasia-Ngandwe/publication/338006578_A_critical_analysis_of_strategic_management_process/links/5df9ed1e92851c836485634d/A-critical-analysis-of-strategic-management-process.pdf</w:t>
        </w:r>
      </w:hyperlink>
    </w:p>
    <w:p w14:paraId="1CA099F3" w14:textId="77777777" w:rsidR="00B83AEF" w:rsidRPr="00141844" w:rsidRDefault="00B83AEF" w:rsidP="00E264EF">
      <w:pPr>
        <w:rPr>
          <w:color w:val="auto"/>
          <w:shd w:val="clear" w:color="auto" w:fill="FFFFFF"/>
        </w:rPr>
      </w:pPr>
      <w:r w:rsidRPr="00141844">
        <w:rPr>
          <w:color w:val="auto"/>
          <w:shd w:val="clear" w:color="auto" w:fill="FFFFFF"/>
        </w:rPr>
        <w:t>Porter, M. E. (1997). Competitive strategy. </w:t>
      </w:r>
      <w:r w:rsidRPr="00141844">
        <w:rPr>
          <w:i/>
          <w:iCs/>
          <w:color w:val="auto"/>
          <w:shd w:val="clear" w:color="auto" w:fill="FFFFFF"/>
        </w:rPr>
        <w:t>Measuring business excellence</w:t>
      </w:r>
      <w:r w:rsidRPr="00141844">
        <w:rPr>
          <w:color w:val="auto"/>
          <w:shd w:val="clear" w:color="auto" w:fill="FFFFFF"/>
        </w:rPr>
        <w:t>, </w:t>
      </w:r>
      <w:r w:rsidRPr="00141844">
        <w:rPr>
          <w:i/>
          <w:iCs/>
          <w:color w:val="auto"/>
          <w:shd w:val="clear" w:color="auto" w:fill="FFFFFF"/>
        </w:rPr>
        <w:t>1</w:t>
      </w:r>
      <w:r w:rsidRPr="00141844">
        <w:rPr>
          <w:color w:val="auto"/>
          <w:shd w:val="clear" w:color="auto" w:fill="FFFFFF"/>
        </w:rPr>
        <w:t xml:space="preserve">(2), 12-17. </w:t>
      </w:r>
      <w:hyperlink r:id="rId37" w:history="1">
        <w:r w:rsidRPr="00141844">
          <w:rPr>
            <w:rStyle w:val="Hyperlink"/>
            <w:rFonts w:cs="Arial"/>
            <w:color w:val="auto"/>
            <w:sz w:val="20"/>
            <w:szCs w:val="20"/>
            <w:shd w:val="clear" w:color="auto" w:fill="FFFFFF"/>
          </w:rPr>
          <w:t>https://www.aboutthestories.com/s/Competitive-Strategy.pdf</w:t>
        </w:r>
      </w:hyperlink>
      <w:r>
        <w:rPr>
          <w:rStyle w:val="Hyperlink"/>
          <w:rFonts w:cs="Arial"/>
          <w:color w:val="auto"/>
          <w:sz w:val="20"/>
          <w:szCs w:val="20"/>
          <w:shd w:val="clear" w:color="auto" w:fill="FFFFFF"/>
        </w:rPr>
        <w:t xml:space="preserve"> </w:t>
      </w:r>
    </w:p>
    <w:p w14:paraId="583EC0EA" w14:textId="77777777" w:rsidR="00B83AEF" w:rsidRDefault="00B83AEF" w:rsidP="00785933">
      <w:pPr>
        <w:rPr>
          <w:color w:val="222222"/>
          <w:highlight w:val="white"/>
        </w:rPr>
      </w:pPr>
      <w:r>
        <w:rPr>
          <w:color w:val="222222"/>
          <w:highlight w:val="white"/>
        </w:rPr>
        <w:t xml:space="preserve">Rajalakshmi, G. R. (2020). Rural Entrepreneurship: a Study on Internal Environmental Factors Influencing the Business Performance of Rural Micro, Small and Medium Enterprises (Msmes) in Coimbatore District. </w:t>
      </w:r>
      <w:r>
        <w:rPr>
          <w:i/>
          <w:color w:val="222222"/>
          <w:highlight w:val="white"/>
        </w:rPr>
        <w:t>Strad Research</w:t>
      </w:r>
      <w:r>
        <w:rPr>
          <w:color w:val="222222"/>
          <w:highlight w:val="white"/>
        </w:rPr>
        <w:t xml:space="preserve">, </w:t>
      </w:r>
      <w:r>
        <w:rPr>
          <w:i/>
          <w:color w:val="222222"/>
          <w:highlight w:val="white"/>
        </w:rPr>
        <w:t>7</w:t>
      </w:r>
      <w:r>
        <w:rPr>
          <w:color w:val="222222"/>
          <w:highlight w:val="white"/>
        </w:rPr>
        <w:t xml:space="preserve">(8), 1-10. </w:t>
      </w:r>
      <w:hyperlink r:id="rId38" w:history="1">
        <w:r>
          <w:rPr>
            <w:rStyle w:val="Hyperlink"/>
            <w:color w:val="1155CC"/>
            <w:sz w:val="20"/>
            <w:szCs w:val="20"/>
            <w:highlight w:val="white"/>
          </w:rPr>
          <w:t>http://ir.psgcas.ac.in/id/eprint/453/1/STRAD%20RESEARCH.pdf</w:t>
        </w:r>
      </w:hyperlink>
    </w:p>
    <w:p w14:paraId="7A7BAF57" w14:textId="77777777" w:rsidR="00B83AEF" w:rsidRDefault="00B83AEF" w:rsidP="00785933">
      <w:pPr>
        <w:rPr>
          <w:color w:val="222222"/>
          <w:highlight w:val="white"/>
        </w:rPr>
      </w:pPr>
      <w:proofErr w:type="spellStart"/>
      <w:r>
        <w:rPr>
          <w:color w:val="222222"/>
          <w:highlight w:val="white"/>
        </w:rPr>
        <w:t>Rayport</w:t>
      </w:r>
      <w:proofErr w:type="spellEnd"/>
      <w:r>
        <w:rPr>
          <w:color w:val="222222"/>
          <w:highlight w:val="white"/>
        </w:rPr>
        <w:t xml:space="preserve">, J. F., &amp; Sviokla, J. J. (1995). Exploiting the virtual value chain. </w:t>
      </w:r>
      <w:r>
        <w:rPr>
          <w:i/>
          <w:color w:val="222222"/>
          <w:highlight w:val="white"/>
        </w:rPr>
        <w:t>Harvard business review</w:t>
      </w:r>
      <w:r>
        <w:rPr>
          <w:color w:val="222222"/>
          <w:highlight w:val="white"/>
        </w:rPr>
        <w:t xml:space="preserve">, </w:t>
      </w:r>
      <w:r>
        <w:rPr>
          <w:i/>
          <w:color w:val="222222"/>
          <w:highlight w:val="white"/>
        </w:rPr>
        <w:t>73</w:t>
      </w:r>
      <w:r>
        <w:rPr>
          <w:color w:val="222222"/>
          <w:highlight w:val="white"/>
        </w:rPr>
        <w:t xml:space="preserve">(6), 75-85. </w:t>
      </w:r>
      <w:hyperlink r:id="rId39" w:history="1">
        <w:r>
          <w:rPr>
            <w:rStyle w:val="Hyperlink"/>
            <w:color w:val="1155CC"/>
            <w:sz w:val="20"/>
            <w:szCs w:val="20"/>
            <w:highlight w:val="white"/>
          </w:rPr>
          <w:t>https://elibrary.ru/item.asp?id=2522999</w:t>
        </w:r>
      </w:hyperlink>
    </w:p>
    <w:p w14:paraId="760290BE" w14:textId="77777777" w:rsidR="00B83AEF" w:rsidRDefault="00B83AEF" w:rsidP="00785933">
      <w:pPr>
        <w:rPr>
          <w:color w:val="222222"/>
          <w:highlight w:val="white"/>
        </w:rPr>
      </w:pPr>
      <w:proofErr w:type="spellStart"/>
      <w:r>
        <w:rPr>
          <w:color w:val="222222"/>
          <w:highlight w:val="white"/>
        </w:rPr>
        <w:lastRenderedPageBreak/>
        <w:t>Steiss</w:t>
      </w:r>
      <w:proofErr w:type="spellEnd"/>
      <w:r>
        <w:rPr>
          <w:color w:val="222222"/>
          <w:highlight w:val="white"/>
        </w:rPr>
        <w:t xml:space="preserve">, A. W. (2019). </w:t>
      </w:r>
      <w:r>
        <w:rPr>
          <w:i/>
          <w:color w:val="222222"/>
          <w:highlight w:val="white"/>
        </w:rPr>
        <w:t>Strategic management for public and nonprofit organisations</w:t>
      </w:r>
      <w:r>
        <w:rPr>
          <w:color w:val="222222"/>
          <w:highlight w:val="white"/>
        </w:rPr>
        <w:t xml:space="preserve">. Routledge. </w:t>
      </w:r>
      <w:hyperlink r:id="rId40" w:history="1">
        <w:r>
          <w:rPr>
            <w:rStyle w:val="Hyperlink"/>
            <w:color w:val="1155CC"/>
            <w:sz w:val="20"/>
            <w:szCs w:val="20"/>
            <w:highlight w:val="white"/>
          </w:rPr>
          <w:t>http://117.240.231.117:8081/jspui/bitstream/123456789/424/1/Strategic%20Management%20for%20Public%20and%20Nonprofit%20Organizations.pdf</w:t>
        </w:r>
      </w:hyperlink>
    </w:p>
    <w:p w14:paraId="5B77B7D7" w14:textId="77777777" w:rsidR="00B83AEF" w:rsidRDefault="00B83AEF" w:rsidP="00785933">
      <w:pPr>
        <w:rPr>
          <w:color w:val="222222"/>
          <w:highlight w:val="white"/>
        </w:rPr>
      </w:pPr>
      <w:proofErr w:type="spellStart"/>
      <w:r>
        <w:rPr>
          <w:color w:val="222222"/>
          <w:highlight w:val="white"/>
        </w:rPr>
        <w:t>Svatosova</w:t>
      </w:r>
      <w:proofErr w:type="spellEnd"/>
      <w:r>
        <w:rPr>
          <w:color w:val="222222"/>
          <w:highlight w:val="white"/>
        </w:rPr>
        <w:t xml:space="preserve">, V. (2020). The importance of online shopping behavior in the strategic management of e-commerce competitiveness. </w:t>
      </w:r>
      <w:r>
        <w:rPr>
          <w:i/>
          <w:color w:val="222222"/>
          <w:highlight w:val="white"/>
        </w:rPr>
        <w:t>Journal of Competitiveness</w:t>
      </w:r>
      <w:r>
        <w:rPr>
          <w:color w:val="222222"/>
          <w:highlight w:val="white"/>
        </w:rPr>
        <w:t xml:space="preserve">, </w:t>
      </w:r>
      <w:r>
        <w:rPr>
          <w:i/>
          <w:color w:val="222222"/>
          <w:highlight w:val="white"/>
        </w:rPr>
        <w:t>12</w:t>
      </w:r>
      <w:r>
        <w:rPr>
          <w:color w:val="222222"/>
          <w:highlight w:val="white"/>
        </w:rPr>
        <w:t xml:space="preserve">(4), 143. </w:t>
      </w:r>
      <w:hyperlink r:id="rId41" w:history="1">
        <w:r>
          <w:rPr>
            <w:rStyle w:val="Hyperlink"/>
            <w:color w:val="1155CC"/>
            <w:sz w:val="20"/>
            <w:szCs w:val="20"/>
            <w:highlight w:val="white"/>
          </w:rPr>
          <w:t>https://www.cjournal.cz/files/390.pdf</w:t>
        </w:r>
      </w:hyperlink>
    </w:p>
    <w:p w14:paraId="1AD4A5D3" w14:textId="77777777" w:rsidR="00B83AEF" w:rsidRDefault="00B83AEF" w:rsidP="00785933">
      <w:pPr>
        <w:rPr>
          <w:rStyle w:val="Hyperlink"/>
          <w:color w:val="1155CC"/>
          <w:sz w:val="20"/>
          <w:szCs w:val="20"/>
          <w:highlight w:val="white"/>
        </w:rPr>
      </w:pPr>
      <w:proofErr w:type="spellStart"/>
      <w:r>
        <w:rPr>
          <w:color w:val="222222"/>
          <w:highlight w:val="white"/>
        </w:rPr>
        <w:t>Taneo</w:t>
      </w:r>
      <w:proofErr w:type="spellEnd"/>
      <w:r>
        <w:rPr>
          <w:color w:val="222222"/>
          <w:highlight w:val="white"/>
        </w:rPr>
        <w:t xml:space="preserve">, S. Y. M., Noya, S., &amp; Setiyati, E. A. (2022). Improving the human resource capability of food SMEs managers through training: A preliminary research. </w:t>
      </w:r>
      <w:r>
        <w:rPr>
          <w:i/>
          <w:color w:val="222222"/>
          <w:highlight w:val="white"/>
        </w:rPr>
        <w:t>International Journal of Research in Business and Social Science (2147-4478)</w:t>
      </w:r>
      <w:r>
        <w:rPr>
          <w:color w:val="222222"/>
          <w:highlight w:val="white"/>
        </w:rPr>
        <w:t xml:space="preserve">, </w:t>
      </w:r>
      <w:r>
        <w:rPr>
          <w:i/>
          <w:color w:val="222222"/>
          <w:highlight w:val="white"/>
        </w:rPr>
        <w:t>11</w:t>
      </w:r>
      <w:r>
        <w:rPr>
          <w:color w:val="222222"/>
          <w:highlight w:val="white"/>
        </w:rPr>
        <w:t xml:space="preserve">(9), 90-96. </w:t>
      </w:r>
      <w:hyperlink r:id="rId42" w:history="1">
        <w:r>
          <w:rPr>
            <w:rStyle w:val="Hyperlink"/>
            <w:color w:val="1155CC"/>
            <w:sz w:val="20"/>
            <w:szCs w:val="20"/>
            <w:highlight w:val="white"/>
          </w:rPr>
          <w:t>https://ssbfnet.com/ojs/index.php/ijrbs/article/download/2163/1563</w:t>
        </w:r>
      </w:hyperlink>
    </w:p>
    <w:p w14:paraId="6AEA46A6" w14:textId="77777777" w:rsidR="00B83AEF" w:rsidRDefault="00B83AEF" w:rsidP="00406CD9">
      <w:pPr>
        <w:rPr>
          <w:shd w:val="clear" w:color="auto" w:fill="FFFFFF"/>
        </w:rPr>
      </w:pPr>
      <w:r>
        <w:rPr>
          <w:shd w:val="clear" w:color="auto" w:fill="FFFFFF"/>
        </w:rPr>
        <w:t xml:space="preserve">Tien, N. H., </w:t>
      </w:r>
      <w:proofErr w:type="spellStart"/>
      <w:r>
        <w:rPr>
          <w:shd w:val="clear" w:color="auto" w:fill="FFFFFF"/>
        </w:rPr>
        <w:t>Phu</w:t>
      </w:r>
      <w:proofErr w:type="spellEnd"/>
      <w:r>
        <w:rPr>
          <w:shd w:val="clear" w:color="auto" w:fill="FFFFFF"/>
        </w:rPr>
        <w:t>, P. P., &amp; Chi, D. T. P. (2019). The role of international marketing in international business strategy. </w:t>
      </w:r>
      <w:r>
        <w:rPr>
          <w:i/>
          <w:iCs/>
          <w:shd w:val="clear" w:color="auto" w:fill="FFFFFF"/>
        </w:rPr>
        <w:t>International journal of research in marketing management and sales</w:t>
      </w:r>
      <w:r>
        <w:rPr>
          <w:shd w:val="clear" w:color="auto" w:fill="FFFFFF"/>
        </w:rPr>
        <w:t>, </w:t>
      </w:r>
      <w:r>
        <w:rPr>
          <w:i/>
          <w:iCs/>
          <w:shd w:val="clear" w:color="auto" w:fill="FFFFFF"/>
        </w:rPr>
        <w:t>1</w:t>
      </w:r>
      <w:r>
        <w:rPr>
          <w:shd w:val="clear" w:color="auto" w:fill="FFFFFF"/>
        </w:rPr>
        <w:t xml:space="preserve">(2), 134-138. </w:t>
      </w:r>
      <w:hyperlink r:id="rId43" w:history="1">
        <w:r w:rsidRPr="006E2CDA">
          <w:rPr>
            <w:rStyle w:val="Hyperlink"/>
            <w:rFonts w:cs="Arial"/>
            <w:sz w:val="20"/>
            <w:szCs w:val="20"/>
            <w:shd w:val="clear" w:color="auto" w:fill="FFFFFF"/>
          </w:rPr>
          <w:t>https://www.researchgate.net/profile/Nguyen-Tien-32/publication/338752307_The_role_of_international_marketing_in_international_business_strategy/links/632c5662873eca0c00a8f7ae/The-role-of-international-marketing-in-international-business-strategy.pdf</w:t>
        </w:r>
      </w:hyperlink>
    </w:p>
    <w:p w14:paraId="38A53495" w14:textId="77777777" w:rsidR="00B83AEF" w:rsidRDefault="00B83AEF" w:rsidP="00785933">
      <w:pPr>
        <w:rPr>
          <w:color w:val="222222"/>
          <w:highlight w:val="white"/>
        </w:rPr>
      </w:pPr>
      <w:r w:rsidRPr="00AD55BE">
        <w:rPr>
          <w:color w:val="222222"/>
          <w:highlight w:val="white"/>
          <w:lang w:val="it-IT"/>
        </w:rPr>
        <w:t xml:space="preserve">Tolstyakova, O. V., &amp; Batyrova, N. T. (2020). </w:t>
      </w:r>
      <w:r>
        <w:rPr>
          <w:color w:val="222222"/>
          <w:highlight w:val="white"/>
        </w:rPr>
        <w:t xml:space="preserve">Strategic management of human resources in modern conditions: A case study. </w:t>
      </w:r>
      <w:r>
        <w:rPr>
          <w:i/>
          <w:color w:val="222222"/>
          <w:highlight w:val="white"/>
        </w:rPr>
        <w:t>Entrepreneurship and Sustainability Issues</w:t>
      </w:r>
      <w:r>
        <w:rPr>
          <w:color w:val="222222"/>
          <w:highlight w:val="white"/>
        </w:rPr>
        <w:t xml:space="preserve">, </w:t>
      </w:r>
      <w:r>
        <w:rPr>
          <w:i/>
          <w:color w:val="222222"/>
          <w:highlight w:val="white"/>
        </w:rPr>
        <w:t>8</w:t>
      </w:r>
      <w:r>
        <w:rPr>
          <w:color w:val="222222"/>
          <w:highlight w:val="white"/>
        </w:rPr>
        <w:t xml:space="preserve">(2), 370. </w:t>
      </w:r>
      <w:hyperlink r:id="rId44" w:history="1">
        <w:r>
          <w:rPr>
            <w:rStyle w:val="Hyperlink"/>
            <w:color w:val="1155CC"/>
            <w:sz w:val="20"/>
            <w:szCs w:val="20"/>
            <w:highlight w:val="white"/>
          </w:rPr>
          <w:t>http://jssidoi.org/jesi/article/download/704/Tolstyakova_Strategic_management_of_human_resources_in_modern_conditions_a_case_study.pdf</w:t>
        </w:r>
      </w:hyperlink>
    </w:p>
    <w:p w14:paraId="34DF0FB9" w14:textId="77777777" w:rsidR="00B83AEF" w:rsidRDefault="00B83AEF" w:rsidP="00785933">
      <w:pPr>
        <w:rPr>
          <w:color w:val="222222"/>
          <w:highlight w:val="white"/>
        </w:rPr>
      </w:pPr>
      <w:r>
        <w:rPr>
          <w:color w:val="222222"/>
          <w:highlight w:val="white"/>
        </w:rPr>
        <w:t xml:space="preserve">Vargas-Hernández, J. G., &amp; Vargas-González, O. C. (2021). Market expansion and business growth from the perspective of resources and capabilities: The case of a micro-enterprise. </w:t>
      </w:r>
      <w:r>
        <w:rPr>
          <w:i/>
          <w:color w:val="222222"/>
          <w:highlight w:val="white"/>
        </w:rPr>
        <w:t>University of South Florida (USF) M3 Publishing</w:t>
      </w:r>
      <w:r>
        <w:rPr>
          <w:color w:val="222222"/>
          <w:highlight w:val="white"/>
        </w:rPr>
        <w:t xml:space="preserve">, </w:t>
      </w:r>
      <w:r>
        <w:rPr>
          <w:i/>
          <w:color w:val="222222"/>
          <w:highlight w:val="white"/>
        </w:rPr>
        <w:t>5</w:t>
      </w:r>
      <w:r>
        <w:rPr>
          <w:color w:val="222222"/>
          <w:highlight w:val="white"/>
        </w:rPr>
        <w:t xml:space="preserve">(2021), 50. </w:t>
      </w:r>
      <w:hyperlink r:id="rId45" w:history="1">
        <w:r>
          <w:rPr>
            <w:rStyle w:val="Hyperlink"/>
            <w:color w:val="1155CC"/>
            <w:sz w:val="20"/>
            <w:szCs w:val="20"/>
            <w:highlight w:val="white"/>
          </w:rPr>
          <w:t>https://digitalcommons.usf.edu/cgi/viewcontent.cgi?article=1148&amp;context=m3publishing</w:t>
        </w:r>
      </w:hyperlink>
    </w:p>
    <w:p w14:paraId="6C6AECA5" w14:textId="77777777" w:rsidR="00B83AEF" w:rsidRPr="00AD55BE" w:rsidRDefault="00B83AEF" w:rsidP="00785933">
      <w:pPr>
        <w:rPr>
          <w:color w:val="222222"/>
          <w:highlight w:val="white"/>
          <w:lang w:val="it-IT"/>
        </w:rPr>
      </w:pPr>
      <w:r>
        <w:rPr>
          <w:color w:val="222222"/>
          <w:highlight w:val="white"/>
        </w:rPr>
        <w:t xml:space="preserve">Vargas-Hernández, J. G., Medrano, M. D. J. M., &amp; López-Lemus, J. A. (2020). Circular Green Economy: Resources and Capabilities–Theory-Based Analysis. In </w:t>
      </w:r>
      <w:r>
        <w:rPr>
          <w:i/>
          <w:color w:val="222222"/>
          <w:highlight w:val="white"/>
        </w:rPr>
        <w:t>Handbook of Research on Entrepreneurship Development and Opportunities in Circular economy</w:t>
      </w:r>
      <w:r>
        <w:rPr>
          <w:color w:val="222222"/>
          <w:highlight w:val="white"/>
        </w:rPr>
        <w:t xml:space="preserve"> (pp. 21-37). </w:t>
      </w:r>
      <w:r w:rsidRPr="00AD55BE">
        <w:rPr>
          <w:color w:val="222222"/>
          <w:highlight w:val="white"/>
          <w:lang w:val="it-IT"/>
        </w:rPr>
        <w:t xml:space="preserve">IGI Global. </w:t>
      </w:r>
      <w:hyperlink r:id="rId46" w:history="1">
        <w:r w:rsidRPr="00AD55BE">
          <w:rPr>
            <w:rStyle w:val="Hyperlink"/>
            <w:color w:val="1155CC"/>
            <w:sz w:val="20"/>
            <w:szCs w:val="20"/>
            <w:highlight w:val="white"/>
            <w:lang w:val="it-IT"/>
          </w:rPr>
          <w:t>https://www.researchgate.net/profile/Jose-Vargas-Hernandez/publication/351781851_Circular-Green-Economy_-Resour/links/60a9e7dc299bf1031fc14f4d/Circular-Green-Economy-Resour.pdf</w:t>
        </w:r>
      </w:hyperlink>
    </w:p>
    <w:p w14:paraId="5D0557DF" w14:textId="77777777" w:rsidR="00B83AEF" w:rsidRDefault="00B83AEF" w:rsidP="00785933">
      <w:pPr>
        <w:rPr>
          <w:rStyle w:val="Hyperlink"/>
          <w:color w:val="1155CC"/>
          <w:sz w:val="20"/>
          <w:szCs w:val="20"/>
          <w:highlight w:val="white"/>
        </w:rPr>
      </w:pPr>
      <w:proofErr w:type="spellStart"/>
      <w:r>
        <w:rPr>
          <w:color w:val="222222"/>
          <w:highlight w:val="white"/>
        </w:rPr>
        <w:t>Zsigmond</w:t>
      </w:r>
      <w:proofErr w:type="spellEnd"/>
      <w:r>
        <w:rPr>
          <w:color w:val="222222"/>
          <w:highlight w:val="white"/>
        </w:rPr>
        <w:t xml:space="preserve">, T., Machová, R., &amp; Zsigmondová, A. (2021). Strategic management from the perspective of SMEs operating in the service sector. </w:t>
      </w:r>
      <w:r>
        <w:rPr>
          <w:i/>
          <w:color w:val="222222"/>
          <w:highlight w:val="white"/>
        </w:rPr>
        <w:t>Quality Innovation Prosperity</w:t>
      </w:r>
      <w:r>
        <w:rPr>
          <w:color w:val="222222"/>
          <w:highlight w:val="white"/>
        </w:rPr>
        <w:t xml:space="preserve">, </w:t>
      </w:r>
      <w:r>
        <w:rPr>
          <w:i/>
          <w:color w:val="222222"/>
          <w:highlight w:val="white"/>
        </w:rPr>
        <w:t>25</w:t>
      </w:r>
      <w:r>
        <w:rPr>
          <w:color w:val="222222"/>
          <w:highlight w:val="white"/>
        </w:rPr>
        <w:t xml:space="preserve">(2), 37-53. </w:t>
      </w:r>
      <w:hyperlink r:id="rId47" w:history="1">
        <w:r>
          <w:rPr>
            <w:rStyle w:val="Hyperlink"/>
            <w:color w:val="1155CC"/>
            <w:sz w:val="20"/>
            <w:szCs w:val="20"/>
            <w:highlight w:val="white"/>
          </w:rPr>
          <w:t>https://qip-journal.eu/index.php/QIP/article/download/1549/1314</w:t>
        </w:r>
      </w:hyperlink>
    </w:p>
    <w:p w14:paraId="6E7B36F2" w14:textId="67B2605B" w:rsidR="00795D78" w:rsidRDefault="00795D78" w:rsidP="00406CD9">
      <w:pPr>
        <w:rPr>
          <w:rStyle w:val="Hyperlink"/>
          <w:color w:val="1155CC"/>
          <w:sz w:val="20"/>
          <w:szCs w:val="20"/>
          <w:highlight w:val="white"/>
        </w:rPr>
      </w:pPr>
      <w:r>
        <w:rPr>
          <w:rStyle w:val="Hyperlink"/>
          <w:color w:val="1155CC"/>
          <w:sz w:val="20"/>
          <w:szCs w:val="20"/>
          <w:highlight w:val="white"/>
        </w:rPr>
        <w:br w:type="page"/>
      </w:r>
    </w:p>
    <w:p w14:paraId="07F7E318" w14:textId="77777777" w:rsidR="00976DAF" w:rsidRDefault="00795D78" w:rsidP="00795D78">
      <w:pPr>
        <w:pStyle w:val="Heading1"/>
        <w:rPr>
          <w:highlight w:val="white"/>
        </w:rPr>
      </w:pPr>
      <w:bookmarkStart w:id="45" w:name="_Toc131068614"/>
      <w:r>
        <w:rPr>
          <w:highlight w:val="white"/>
        </w:rPr>
        <w:lastRenderedPageBreak/>
        <w:t>Appendices</w:t>
      </w:r>
      <w:bookmarkEnd w:id="45"/>
    </w:p>
    <w:p w14:paraId="4BCFC8E3" w14:textId="77777777" w:rsidR="00795D78" w:rsidRPr="00795D78" w:rsidRDefault="00795D78" w:rsidP="00795D78">
      <w:pPr>
        <w:pStyle w:val="Heading2"/>
        <w:rPr>
          <w:highlight w:val="white"/>
        </w:rPr>
      </w:pPr>
      <w:bookmarkStart w:id="46" w:name="_Toc131068615"/>
      <w:r>
        <w:rPr>
          <w:highlight w:val="white"/>
        </w:rPr>
        <w:t>Appendix 1- Advanced SWOT analysis</w:t>
      </w:r>
      <w:bookmarkEnd w:id="46"/>
    </w:p>
    <w:tbl>
      <w:tblPr>
        <w:tblStyle w:val="GridTable1Light"/>
        <w:tblW w:w="0" w:type="dxa"/>
        <w:tblLayout w:type="fixed"/>
        <w:tblLook w:val="0600" w:firstRow="0" w:lastRow="0" w:firstColumn="0" w:lastColumn="0" w:noHBand="1" w:noVBand="1"/>
      </w:tblPr>
      <w:tblGrid>
        <w:gridCol w:w="2340"/>
        <w:gridCol w:w="2340"/>
        <w:gridCol w:w="2340"/>
        <w:gridCol w:w="2340"/>
      </w:tblGrid>
      <w:tr w:rsidR="00795D78" w14:paraId="6AAAA912" w14:textId="77777777" w:rsidTr="00406CD9">
        <w:tc>
          <w:tcPr>
            <w:tcW w:w="2340" w:type="dxa"/>
          </w:tcPr>
          <w:p w14:paraId="7D5A9D01" w14:textId="77777777" w:rsidR="00795D78" w:rsidRDefault="00795D78" w:rsidP="00DD07E3"/>
        </w:tc>
        <w:tc>
          <w:tcPr>
            <w:tcW w:w="2340" w:type="dxa"/>
            <w:hideMark/>
          </w:tcPr>
          <w:p w14:paraId="184628D3" w14:textId="77777777" w:rsidR="00795D78" w:rsidRDefault="00795D78" w:rsidP="00DD07E3">
            <w:pPr>
              <w:rPr>
                <w:b/>
              </w:rPr>
            </w:pPr>
            <w:r>
              <w:rPr>
                <w:b/>
              </w:rPr>
              <w:t>Importance (1-12)</w:t>
            </w:r>
          </w:p>
        </w:tc>
        <w:tc>
          <w:tcPr>
            <w:tcW w:w="2340" w:type="dxa"/>
            <w:hideMark/>
          </w:tcPr>
          <w:p w14:paraId="5698EB10" w14:textId="77777777" w:rsidR="00795D78" w:rsidRDefault="00795D78" w:rsidP="00DD07E3">
            <w:pPr>
              <w:rPr>
                <w:b/>
              </w:rPr>
            </w:pPr>
            <w:r>
              <w:rPr>
                <w:b/>
              </w:rPr>
              <w:t>Weight (1- Not very Likely, 2- Likely, 3- Very Likely)</w:t>
            </w:r>
          </w:p>
        </w:tc>
        <w:tc>
          <w:tcPr>
            <w:tcW w:w="2340" w:type="dxa"/>
            <w:hideMark/>
          </w:tcPr>
          <w:p w14:paraId="437E986F" w14:textId="77777777" w:rsidR="00795D78" w:rsidRDefault="00795D78" w:rsidP="00DD07E3">
            <w:pPr>
              <w:rPr>
                <w:b/>
              </w:rPr>
            </w:pPr>
            <w:r>
              <w:rPr>
                <w:b/>
              </w:rPr>
              <w:t>Score</w:t>
            </w:r>
          </w:p>
        </w:tc>
      </w:tr>
      <w:tr w:rsidR="00795D78" w14:paraId="197FCC09" w14:textId="77777777" w:rsidTr="00406CD9">
        <w:trPr>
          <w:trHeight w:val="420"/>
        </w:trPr>
        <w:tc>
          <w:tcPr>
            <w:tcW w:w="9360" w:type="dxa"/>
            <w:gridSpan w:val="4"/>
            <w:hideMark/>
          </w:tcPr>
          <w:p w14:paraId="30251412" w14:textId="77777777" w:rsidR="00795D78" w:rsidRDefault="00795D78" w:rsidP="00DD07E3">
            <w:pPr>
              <w:rPr>
                <w:b/>
                <w:i/>
              </w:rPr>
            </w:pPr>
            <w:r>
              <w:rPr>
                <w:b/>
                <w:i/>
              </w:rPr>
              <w:t>Strengths</w:t>
            </w:r>
          </w:p>
        </w:tc>
      </w:tr>
      <w:tr w:rsidR="00795D78" w14:paraId="3179F23C" w14:textId="77777777" w:rsidTr="00406CD9">
        <w:tc>
          <w:tcPr>
            <w:tcW w:w="2340" w:type="dxa"/>
            <w:hideMark/>
          </w:tcPr>
          <w:p w14:paraId="56C33269" w14:textId="77777777" w:rsidR="00795D78" w:rsidRDefault="00795D78" w:rsidP="00DD07E3">
            <w:r>
              <w:t>Strength 1</w:t>
            </w:r>
          </w:p>
        </w:tc>
        <w:tc>
          <w:tcPr>
            <w:tcW w:w="2340" w:type="dxa"/>
            <w:hideMark/>
          </w:tcPr>
          <w:p w14:paraId="1971C861" w14:textId="77777777" w:rsidR="00795D78" w:rsidRDefault="00795D78" w:rsidP="00DD07E3">
            <w:r>
              <w:t>2</w:t>
            </w:r>
          </w:p>
        </w:tc>
        <w:tc>
          <w:tcPr>
            <w:tcW w:w="2340" w:type="dxa"/>
            <w:hideMark/>
          </w:tcPr>
          <w:p w14:paraId="3D20E9BC" w14:textId="77777777" w:rsidR="00795D78" w:rsidRDefault="00795D78" w:rsidP="00DD07E3">
            <w:r>
              <w:t>2</w:t>
            </w:r>
          </w:p>
        </w:tc>
        <w:tc>
          <w:tcPr>
            <w:tcW w:w="2340" w:type="dxa"/>
            <w:hideMark/>
          </w:tcPr>
          <w:p w14:paraId="32B3A97D" w14:textId="77777777" w:rsidR="00795D78" w:rsidRDefault="00795D78" w:rsidP="00DD07E3">
            <w:r>
              <w:t>4</w:t>
            </w:r>
          </w:p>
        </w:tc>
      </w:tr>
      <w:tr w:rsidR="00795D78" w14:paraId="53D1AB44" w14:textId="77777777" w:rsidTr="00406CD9">
        <w:tc>
          <w:tcPr>
            <w:tcW w:w="2340" w:type="dxa"/>
            <w:hideMark/>
          </w:tcPr>
          <w:p w14:paraId="2E4EA8C3" w14:textId="77777777" w:rsidR="00795D78" w:rsidRDefault="00795D78" w:rsidP="00DD07E3">
            <w:pPr>
              <w:rPr>
                <w:b/>
              </w:rPr>
            </w:pPr>
            <w:r>
              <w:rPr>
                <w:b/>
              </w:rPr>
              <w:t>Strength 2</w:t>
            </w:r>
          </w:p>
        </w:tc>
        <w:tc>
          <w:tcPr>
            <w:tcW w:w="2340" w:type="dxa"/>
            <w:hideMark/>
          </w:tcPr>
          <w:p w14:paraId="1AAD06D3" w14:textId="77777777" w:rsidR="00795D78" w:rsidRDefault="00795D78" w:rsidP="00DD07E3">
            <w:pPr>
              <w:rPr>
                <w:b/>
              </w:rPr>
            </w:pPr>
            <w:r>
              <w:rPr>
                <w:b/>
              </w:rPr>
              <w:t>11</w:t>
            </w:r>
          </w:p>
        </w:tc>
        <w:tc>
          <w:tcPr>
            <w:tcW w:w="2340" w:type="dxa"/>
            <w:hideMark/>
          </w:tcPr>
          <w:p w14:paraId="7AEB9927" w14:textId="77777777" w:rsidR="00795D78" w:rsidRDefault="00795D78" w:rsidP="00DD07E3">
            <w:pPr>
              <w:rPr>
                <w:b/>
              </w:rPr>
            </w:pPr>
            <w:r>
              <w:rPr>
                <w:b/>
              </w:rPr>
              <w:t>3</w:t>
            </w:r>
          </w:p>
        </w:tc>
        <w:tc>
          <w:tcPr>
            <w:tcW w:w="2340" w:type="dxa"/>
            <w:hideMark/>
          </w:tcPr>
          <w:p w14:paraId="3B5F5877" w14:textId="77777777" w:rsidR="00795D78" w:rsidRDefault="00795D78" w:rsidP="00DD07E3">
            <w:pPr>
              <w:rPr>
                <w:b/>
              </w:rPr>
            </w:pPr>
            <w:r>
              <w:rPr>
                <w:b/>
              </w:rPr>
              <w:t>33 (Most important strength)</w:t>
            </w:r>
          </w:p>
        </w:tc>
      </w:tr>
      <w:tr w:rsidR="00795D78" w14:paraId="63BF7B6D" w14:textId="77777777" w:rsidTr="00406CD9">
        <w:tc>
          <w:tcPr>
            <w:tcW w:w="2340" w:type="dxa"/>
            <w:hideMark/>
          </w:tcPr>
          <w:p w14:paraId="2DA427F8" w14:textId="77777777" w:rsidR="00795D78" w:rsidRDefault="00795D78" w:rsidP="00DD07E3">
            <w:r>
              <w:t>Strength 3</w:t>
            </w:r>
          </w:p>
        </w:tc>
        <w:tc>
          <w:tcPr>
            <w:tcW w:w="2340" w:type="dxa"/>
            <w:hideMark/>
          </w:tcPr>
          <w:p w14:paraId="0D9E2DE3" w14:textId="77777777" w:rsidR="00795D78" w:rsidRDefault="00795D78" w:rsidP="00DD07E3">
            <w:r>
              <w:t>9</w:t>
            </w:r>
          </w:p>
        </w:tc>
        <w:tc>
          <w:tcPr>
            <w:tcW w:w="2340" w:type="dxa"/>
            <w:hideMark/>
          </w:tcPr>
          <w:p w14:paraId="08531A4F" w14:textId="77777777" w:rsidR="00795D78" w:rsidRDefault="00795D78" w:rsidP="00DD07E3">
            <w:r>
              <w:t>2</w:t>
            </w:r>
          </w:p>
        </w:tc>
        <w:tc>
          <w:tcPr>
            <w:tcW w:w="2340" w:type="dxa"/>
            <w:hideMark/>
          </w:tcPr>
          <w:p w14:paraId="77250F0E" w14:textId="77777777" w:rsidR="00795D78" w:rsidRDefault="00795D78" w:rsidP="00DD07E3">
            <w:r>
              <w:t>18</w:t>
            </w:r>
          </w:p>
        </w:tc>
      </w:tr>
      <w:tr w:rsidR="00795D78" w14:paraId="43250351" w14:textId="77777777" w:rsidTr="00406CD9">
        <w:trPr>
          <w:trHeight w:val="420"/>
        </w:trPr>
        <w:tc>
          <w:tcPr>
            <w:tcW w:w="9360" w:type="dxa"/>
            <w:gridSpan w:val="4"/>
            <w:hideMark/>
          </w:tcPr>
          <w:p w14:paraId="43EF01CE" w14:textId="77777777" w:rsidR="00795D78" w:rsidRDefault="00795D78" w:rsidP="00DD07E3">
            <w:pPr>
              <w:rPr>
                <w:b/>
                <w:i/>
              </w:rPr>
            </w:pPr>
            <w:r>
              <w:rPr>
                <w:b/>
                <w:i/>
              </w:rPr>
              <w:t>Weaknesses</w:t>
            </w:r>
          </w:p>
        </w:tc>
      </w:tr>
      <w:tr w:rsidR="00795D78" w14:paraId="2156EA09" w14:textId="77777777" w:rsidTr="00406CD9">
        <w:tc>
          <w:tcPr>
            <w:tcW w:w="2340" w:type="dxa"/>
            <w:hideMark/>
          </w:tcPr>
          <w:p w14:paraId="7DFD1F33" w14:textId="77777777" w:rsidR="00795D78" w:rsidRDefault="00795D78" w:rsidP="00DD07E3">
            <w:r>
              <w:t>Weakness 1</w:t>
            </w:r>
          </w:p>
        </w:tc>
        <w:tc>
          <w:tcPr>
            <w:tcW w:w="2340" w:type="dxa"/>
            <w:hideMark/>
          </w:tcPr>
          <w:p w14:paraId="72A2F37E" w14:textId="77777777" w:rsidR="00795D78" w:rsidRDefault="00795D78" w:rsidP="00DD07E3">
            <w:r>
              <w:t>4</w:t>
            </w:r>
          </w:p>
        </w:tc>
        <w:tc>
          <w:tcPr>
            <w:tcW w:w="2340" w:type="dxa"/>
            <w:hideMark/>
          </w:tcPr>
          <w:p w14:paraId="70640E4C" w14:textId="77777777" w:rsidR="00795D78" w:rsidRDefault="00795D78" w:rsidP="00DD07E3">
            <w:r>
              <w:t>1</w:t>
            </w:r>
          </w:p>
        </w:tc>
        <w:tc>
          <w:tcPr>
            <w:tcW w:w="2340" w:type="dxa"/>
            <w:hideMark/>
          </w:tcPr>
          <w:p w14:paraId="49857E9B" w14:textId="77777777" w:rsidR="00795D78" w:rsidRDefault="00795D78" w:rsidP="00DD07E3">
            <w:r>
              <w:t>4</w:t>
            </w:r>
          </w:p>
        </w:tc>
      </w:tr>
      <w:tr w:rsidR="00795D78" w14:paraId="637B3A59" w14:textId="77777777" w:rsidTr="00406CD9">
        <w:tc>
          <w:tcPr>
            <w:tcW w:w="2340" w:type="dxa"/>
            <w:hideMark/>
          </w:tcPr>
          <w:p w14:paraId="1E5D1A10" w14:textId="77777777" w:rsidR="00795D78" w:rsidRDefault="00795D78" w:rsidP="00DD07E3">
            <w:r>
              <w:t>Weakness 2</w:t>
            </w:r>
          </w:p>
        </w:tc>
        <w:tc>
          <w:tcPr>
            <w:tcW w:w="2340" w:type="dxa"/>
            <w:hideMark/>
          </w:tcPr>
          <w:p w14:paraId="74BD9387" w14:textId="77777777" w:rsidR="00795D78" w:rsidRDefault="00795D78" w:rsidP="00DD07E3">
            <w:r>
              <w:t>8</w:t>
            </w:r>
          </w:p>
        </w:tc>
        <w:tc>
          <w:tcPr>
            <w:tcW w:w="2340" w:type="dxa"/>
            <w:hideMark/>
          </w:tcPr>
          <w:p w14:paraId="27D19955" w14:textId="77777777" w:rsidR="00795D78" w:rsidRDefault="00795D78" w:rsidP="00DD07E3">
            <w:r>
              <w:t>2</w:t>
            </w:r>
          </w:p>
        </w:tc>
        <w:tc>
          <w:tcPr>
            <w:tcW w:w="2340" w:type="dxa"/>
            <w:hideMark/>
          </w:tcPr>
          <w:p w14:paraId="2EF40BF3" w14:textId="77777777" w:rsidR="00795D78" w:rsidRDefault="00795D78" w:rsidP="00DD07E3">
            <w:r>
              <w:t>16</w:t>
            </w:r>
          </w:p>
        </w:tc>
      </w:tr>
      <w:tr w:rsidR="00795D78" w14:paraId="216A8BBA" w14:textId="77777777" w:rsidTr="00406CD9">
        <w:tc>
          <w:tcPr>
            <w:tcW w:w="2340" w:type="dxa"/>
            <w:hideMark/>
          </w:tcPr>
          <w:p w14:paraId="097A56B4" w14:textId="77777777" w:rsidR="00795D78" w:rsidRDefault="00795D78" w:rsidP="00DD07E3">
            <w:pPr>
              <w:rPr>
                <w:b/>
              </w:rPr>
            </w:pPr>
            <w:r>
              <w:rPr>
                <w:b/>
              </w:rPr>
              <w:t>Weakness 3</w:t>
            </w:r>
          </w:p>
        </w:tc>
        <w:tc>
          <w:tcPr>
            <w:tcW w:w="2340" w:type="dxa"/>
            <w:hideMark/>
          </w:tcPr>
          <w:p w14:paraId="355D0039" w14:textId="77777777" w:rsidR="00795D78" w:rsidRDefault="00795D78" w:rsidP="00DD07E3">
            <w:pPr>
              <w:rPr>
                <w:b/>
              </w:rPr>
            </w:pPr>
            <w:r>
              <w:rPr>
                <w:b/>
              </w:rPr>
              <w:t>6</w:t>
            </w:r>
          </w:p>
        </w:tc>
        <w:tc>
          <w:tcPr>
            <w:tcW w:w="2340" w:type="dxa"/>
            <w:hideMark/>
          </w:tcPr>
          <w:p w14:paraId="4BDE5376" w14:textId="77777777" w:rsidR="00795D78" w:rsidRDefault="00795D78" w:rsidP="00DD07E3">
            <w:pPr>
              <w:rPr>
                <w:b/>
              </w:rPr>
            </w:pPr>
            <w:r>
              <w:rPr>
                <w:b/>
              </w:rPr>
              <w:t>3</w:t>
            </w:r>
          </w:p>
        </w:tc>
        <w:tc>
          <w:tcPr>
            <w:tcW w:w="2340" w:type="dxa"/>
            <w:hideMark/>
          </w:tcPr>
          <w:p w14:paraId="2B34BE05" w14:textId="77777777" w:rsidR="00795D78" w:rsidRDefault="00795D78" w:rsidP="00DD07E3">
            <w:pPr>
              <w:rPr>
                <w:b/>
              </w:rPr>
            </w:pPr>
            <w:r>
              <w:rPr>
                <w:b/>
              </w:rPr>
              <w:t>18 (Most important weakness)</w:t>
            </w:r>
          </w:p>
        </w:tc>
      </w:tr>
      <w:tr w:rsidR="00795D78" w14:paraId="1B98E8DE" w14:textId="77777777" w:rsidTr="00406CD9">
        <w:trPr>
          <w:trHeight w:val="420"/>
        </w:trPr>
        <w:tc>
          <w:tcPr>
            <w:tcW w:w="9360" w:type="dxa"/>
            <w:gridSpan w:val="4"/>
            <w:hideMark/>
          </w:tcPr>
          <w:p w14:paraId="0F7F241B" w14:textId="77777777" w:rsidR="00795D78" w:rsidRDefault="00795D78" w:rsidP="00DD07E3">
            <w:pPr>
              <w:rPr>
                <w:b/>
                <w:i/>
              </w:rPr>
            </w:pPr>
            <w:r>
              <w:rPr>
                <w:b/>
                <w:i/>
              </w:rPr>
              <w:t>Opportunities</w:t>
            </w:r>
          </w:p>
        </w:tc>
      </w:tr>
      <w:tr w:rsidR="00795D78" w14:paraId="3CAA70A4" w14:textId="77777777" w:rsidTr="00406CD9">
        <w:tc>
          <w:tcPr>
            <w:tcW w:w="2340" w:type="dxa"/>
            <w:hideMark/>
          </w:tcPr>
          <w:p w14:paraId="542A43F2" w14:textId="77777777" w:rsidR="00795D78" w:rsidRDefault="00795D78" w:rsidP="00DD07E3">
            <w:pPr>
              <w:rPr>
                <w:b/>
              </w:rPr>
            </w:pPr>
            <w:r>
              <w:rPr>
                <w:b/>
              </w:rPr>
              <w:t>Opportunity 1</w:t>
            </w:r>
          </w:p>
        </w:tc>
        <w:tc>
          <w:tcPr>
            <w:tcW w:w="2340" w:type="dxa"/>
            <w:hideMark/>
          </w:tcPr>
          <w:p w14:paraId="747D76B3" w14:textId="77777777" w:rsidR="00795D78" w:rsidRDefault="00795D78" w:rsidP="00DD07E3">
            <w:pPr>
              <w:rPr>
                <w:b/>
              </w:rPr>
            </w:pPr>
            <w:r>
              <w:rPr>
                <w:b/>
              </w:rPr>
              <w:t>12</w:t>
            </w:r>
          </w:p>
        </w:tc>
        <w:tc>
          <w:tcPr>
            <w:tcW w:w="2340" w:type="dxa"/>
            <w:hideMark/>
          </w:tcPr>
          <w:p w14:paraId="0C3F9E6D" w14:textId="77777777" w:rsidR="00795D78" w:rsidRDefault="00795D78" w:rsidP="00DD07E3">
            <w:pPr>
              <w:rPr>
                <w:b/>
              </w:rPr>
            </w:pPr>
            <w:r>
              <w:rPr>
                <w:b/>
              </w:rPr>
              <w:t>3</w:t>
            </w:r>
          </w:p>
        </w:tc>
        <w:tc>
          <w:tcPr>
            <w:tcW w:w="2340" w:type="dxa"/>
            <w:hideMark/>
          </w:tcPr>
          <w:p w14:paraId="7FAD7690" w14:textId="77777777" w:rsidR="00795D78" w:rsidRDefault="00795D78" w:rsidP="00DD07E3">
            <w:pPr>
              <w:rPr>
                <w:b/>
              </w:rPr>
            </w:pPr>
            <w:r>
              <w:rPr>
                <w:b/>
              </w:rPr>
              <w:t>36 (Most important opportunity)</w:t>
            </w:r>
          </w:p>
        </w:tc>
      </w:tr>
      <w:tr w:rsidR="00795D78" w14:paraId="64CAE310" w14:textId="77777777" w:rsidTr="00406CD9">
        <w:tc>
          <w:tcPr>
            <w:tcW w:w="2340" w:type="dxa"/>
            <w:hideMark/>
          </w:tcPr>
          <w:p w14:paraId="71B02701" w14:textId="77777777" w:rsidR="00795D78" w:rsidRDefault="00795D78" w:rsidP="00DD07E3">
            <w:r>
              <w:t>Opportunity 2</w:t>
            </w:r>
          </w:p>
        </w:tc>
        <w:tc>
          <w:tcPr>
            <w:tcW w:w="2340" w:type="dxa"/>
            <w:hideMark/>
          </w:tcPr>
          <w:p w14:paraId="0DD552FE" w14:textId="77777777" w:rsidR="00795D78" w:rsidRDefault="00795D78" w:rsidP="00DD07E3">
            <w:r>
              <w:t>5</w:t>
            </w:r>
          </w:p>
        </w:tc>
        <w:tc>
          <w:tcPr>
            <w:tcW w:w="2340" w:type="dxa"/>
            <w:hideMark/>
          </w:tcPr>
          <w:p w14:paraId="4BDD970A" w14:textId="77777777" w:rsidR="00795D78" w:rsidRDefault="00795D78" w:rsidP="00DD07E3">
            <w:r>
              <w:t>2</w:t>
            </w:r>
          </w:p>
        </w:tc>
        <w:tc>
          <w:tcPr>
            <w:tcW w:w="2340" w:type="dxa"/>
            <w:hideMark/>
          </w:tcPr>
          <w:p w14:paraId="0EF84064" w14:textId="77777777" w:rsidR="00795D78" w:rsidRDefault="00795D78" w:rsidP="00DD07E3">
            <w:r>
              <w:t>10</w:t>
            </w:r>
          </w:p>
        </w:tc>
      </w:tr>
      <w:tr w:rsidR="00795D78" w14:paraId="6D72E79F" w14:textId="77777777" w:rsidTr="00406CD9">
        <w:tc>
          <w:tcPr>
            <w:tcW w:w="2340" w:type="dxa"/>
            <w:hideMark/>
          </w:tcPr>
          <w:p w14:paraId="5675D97E" w14:textId="77777777" w:rsidR="00795D78" w:rsidRDefault="00795D78" w:rsidP="00DD07E3">
            <w:r>
              <w:lastRenderedPageBreak/>
              <w:t>Opportunity 3</w:t>
            </w:r>
          </w:p>
        </w:tc>
        <w:tc>
          <w:tcPr>
            <w:tcW w:w="2340" w:type="dxa"/>
            <w:hideMark/>
          </w:tcPr>
          <w:p w14:paraId="02259A35" w14:textId="77777777" w:rsidR="00795D78" w:rsidRDefault="00795D78" w:rsidP="00DD07E3">
            <w:r>
              <w:t>3</w:t>
            </w:r>
          </w:p>
        </w:tc>
        <w:tc>
          <w:tcPr>
            <w:tcW w:w="2340" w:type="dxa"/>
            <w:hideMark/>
          </w:tcPr>
          <w:p w14:paraId="77999826" w14:textId="77777777" w:rsidR="00795D78" w:rsidRDefault="00795D78" w:rsidP="00DD07E3">
            <w:r>
              <w:t>1</w:t>
            </w:r>
          </w:p>
        </w:tc>
        <w:tc>
          <w:tcPr>
            <w:tcW w:w="2340" w:type="dxa"/>
            <w:hideMark/>
          </w:tcPr>
          <w:p w14:paraId="5A6EF326" w14:textId="77777777" w:rsidR="00795D78" w:rsidRDefault="00795D78" w:rsidP="00DD07E3">
            <w:r>
              <w:t>3</w:t>
            </w:r>
          </w:p>
        </w:tc>
      </w:tr>
      <w:tr w:rsidR="00795D78" w14:paraId="099E92F7" w14:textId="77777777" w:rsidTr="00406CD9">
        <w:trPr>
          <w:trHeight w:val="420"/>
        </w:trPr>
        <w:tc>
          <w:tcPr>
            <w:tcW w:w="9360" w:type="dxa"/>
            <w:gridSpan w:val="4"/>
            <w:hideMark/>
          </w:tcPr>
          <w:p w14:paraId="6C2CB166" w14:textId="77777777" w:rsidR="00795D78" w:rsidRDefault="00795D78" w:rsidP="00DD07E3">
            <w:pPr>
              <w:rPr>
                <w:b/>
                <w:i/>
              </w:rPr>
            </w:pPr>
            <w:r>
              <w:rPr>
                <w:b/>
                <w:i/>
              </w:rPr>
              <w:t>Threats</w:t>
            </w:r>
          </w:p>
        </w:tc>
      </w:tr>
      <w:tr w:rsidR="00795D78" w14:paraId="336EDF98" w14:textId="77777777" w:rsidTr="00406CD9">
        <w:tc>
          <w:tcPr>
            <w:tcW w:w="2340" w:type="dxa"/>
            <w:hideMark/>
          </w:tcPr>
          <w:p w14:paraId="2378B96A" w14:textId="77777777" w:rsidR="00795D78" w:rsidRDefault="00795D78" w:rsidP="00DD07E3">
            <w:r>
              <w:t>Threat 1</w:t>
            </w:r>
          </w:p>
        </w:tc>
        <w:tc>
          <w:tcPr>
            <w:tcW w:w="2340" w:type="dxa"/>
            <w:hideMark/>
          </w:tcPr>
          <w:p w14:paraId="696DED60" w14:textId="77777777" w:rsidR="00795D78" w:rsidRDefault="00795D78" w:rsidP="00DD07E3">
            <w:r>
              <w:t>1</w:t>
            </w:r>
          </w:p>
        </w:tc>
        <w:tc>
          <w:tcPr>
            <w:tcW w:w="2340" w:type="dxa"/>
            <w:hideMark/>
          </w:tcPr>
          <w:p w14:paraId="39385BDC" w14:textId="77777777" w:rsidR="00795D78" w:rsidRDefault="00795D78" w:rsidP="00DD07E3">
            <w:r>
              <w:t>2</w:t>
            </w:r>
          </w:p>
        </w:tc>
        <w:tc>
          <w:tcPr>
            <w:tcW w:w="2340" w:type="dxa"/>
            <w:hideMark/>
          </w:tcPr>
          <w:p w14:paraId="4228D48C" w14:textId="77777777" w:rsidR="00795D78" w:rsidRDefault="00795D78" w:rsidP="00DD07E3">
            <w:r>
              <w:t>2</w:t>
            </w:r>
          </w:p>
        </w:tc>
      </w:tr>
      <w:tr w:rsidR="00795D78" w14:paraId="2388121D" w14:textId="77777777" w:rsidTr="00406CD9">
        <w:tc>
          <w:tcPr>
            <w:tcW w:w="2340" w:type="dxa"/>
            <w:hideMark/>
          </w:tcPr>
          <w:p w14:paraId="3F8490CD" w14:textId="77777777" w:rsidR="00795D78" w:rsidRDefault="00795D78" w:rsidP="00DD07E3">
            <w:pPr>
              <w:rPr>
                <w:b/>
              </w:rPr>
            </w:pPr>
            <w:r>
              <w:rPr>
                <w:b/>
              </w:rPr>
              <w:t>Threat 2</w:t>
            </w:r>
          </w:p>
        </w:tc>
        <w:tc>
          <w:tcPr>
            <w:tcW w:w="2340" w:type="dxa"/>
            <w:hideMark/>
          </w:tcPr>
          <w:p w14:paraId="5BB3E65B" w14:textId="77777777" w:rsidR="00795D78" w:rsidRDefault="00795D78" w:rsidP="00DD07E3">
            <w:pPr>
              <w:rPr>
                <w:b/>
              </w:rPr>
            </w:pPr>
            <w:r>
              <w:rPr>
                <w:b/>
              </w:rPr>
              <w:t>10</w:t>
            </w:r>
          </w:p>
        </w:tc>
        <w:tc>
          <w:tcPr>
            <w:tcW w:w="2340" w:type="dxa"/>
            <w:hideMark/>
          </w:tcPr>
          <w:p w14:paraId="1F9921C1" w14:textId="77777777" w:rsidR="00795D78" w:rsidRDefault="00795D78" w:rsidP="00DD07E3">
            <w:pPr>
              <w:rPr>
                <w:b/>
              </w:rPr>
            </w:pPr>
            <w:r>
              <w:rPr>
                <w:b/>
              </w:rPr>
              <w:t>3</w:t>
            </w:r>
          </w:p>
        </w:tc>
        <w:tc>
          <w:tcPr>
            <w:tcW w:w="2340" w:type="dxa"/>
            <w:hideMark/>
          </w:tcPr>
          <w:p w14:paraId="50B0A3C8" w14:textId="77777777" w:rsidR="00795D78" w:rsidRDefault="00795D78" w:rsidP="00DD07E3">
            <w:pPr>
              <w:rPr>
                <w:b/>
              </w:rPr>
            </w:pPr>
            <w:r>
              <w:rPr>
                <w:b/>
              </w:rPr>
              <w:t>30 (Most important Threat)</w:t>
            </w:r>
          </w:p>
        </w:tc>
      </w:tr>
      <w:tr w:rsidR="00795D78" w14:paraId="628811D1" w14:textId="77777777" w:rsidTr="00406CD9">
        <w:tc>
          <w:tcPr>
            <w:tcW w:w="2340" w:type="dxa"/>
            <w:hideMark/>
          </w:tcPr>
          <w:p w14:paraId="362BAFF0" w14:textId="77777777" w:rsidR="00795D78" w:rsidRDefault="00795D78" w:rsidP="00DD07E3">
            <w:r>
              <w:t>Threat 3</w:t>
            </w:r>
          </w:p>
        </w:tc>
        <w:tc>
          <w:tcPr>
            <w:tcW w:w="2340" w:type="dxa"/>
            <w:hideMark/>
          </w:tcPr>
          <w:p w14:paraId="45095604" w14:textId="77777777" w:rsidR="00795D78" w:rsidRDefault="00795D78" w:rsidP="00DD07E3">
            <w:r>
              <w:t>7</w:t>
            </w:r>
          </w:p>
        </w:tc>
        <w:tc>
          <w:tcPr>
            <w:tcW w:w="2340" w:type="dxa"/>
            <w:hideMark/>
          </w:tcPr>
          <w:p w14:paraId="1235AA67" w14:textId="77777777" w:rsidR="00795D78" w:rsidRDefault="00795D78" w:rsidP="00DD07E3">
            <w:r>
              <w:t>3</w:t>
            </w:r>
          </w:p>
        </w:tc>
        <w:tc>
          <w:tcPr>
            <w:tcW w:w="2340" w:type="dxa"/>
            <w:hideMark/>
          </w:tcPr>
          <w:p w14:paraId="2FD6E7D1" w14:textId="77777777" w:rsidR="00795D78" w:rsidRDefault="00795D78" w:rsidP="00DD07E3">
            <w:r>
              <w:t>21</w:t>
            </w:r>
          </w:p>
        </w:tc>
      </w:tr>
    </w:tbl>
    <w:p w14:paraId="1920776A" w14:textId="77777777" w:rsidR="00795D78" w:rsidRPr="00795D78" w:rsidRDefault="00795D78" w:rsidP="00795D78">
      <w:pPr>
        <w:rPr>
          <w:highlight w:val="white"/>
        </w:rPr>
      </w:pPr>
    </w:p>
    <w:p w14:paraId="0D91D3FC" w14:textId="77777777" w:rsidR="009012B8" w:rsidRDefault="009012B8" w:rsidP="00785933">
      <w:pPr>
        <w:rPr>
          <w:color w:val="222222"/>
          <w:highlight w:val="white"/>
        </w:rPr>
      </w:pPr>
    </w:p>
    <w:p w14:paraId="2E7E200C" w14:textId="77777777" w:rsidR="00BF16EE" w:rsidRDefault="00BF16EE">
      <w:pPr>
        <w:spacing w:before="0" w:after="160" w:line="259" w:lineRule="auto"/>
        <w:jc w:val="left"/>
      </w:pPr>
      <w:r>
        <w:br w:type="page"/>
      </w:r>
    </w:p>
    <w:p w14:paraId="37A03A5C" w14:textId="77777777" w:rsidR="00BB50FC" w:rsidRDefault="00BF16EE" w:rsidP="00BF16EE">
      <w:pPr>
        <w:pStyle w:val="Heading2"/>
      </w:pPr>
      <w:bookmarkStart w:id="47" w:name="_Toc131068616"/>
      <w:r>
        <w:lastRenderedPageBreak/>
        <w:t>Appendix 2- VRIO Analysis</w:t>
      </w:r>
      <w:bookmarkEnd w:id="47"/>
    </w:p>
    <w:tbl>
      <w:tblPr>
        <w:tblStyle w:val="Table4"/>
        <w:tblW w:w="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BF16EE" w14:paraId="5092F2BD" w14:textId="77777777" w:rsidTr="00DD07E3">
        <w:tc>
          <w:tcPr>
            <w:tcW w:w="1560" w:type="dxa"/>
            <w:tcBorders>
              <w:top w:val="single" w:sz="8" w:space="0" w:color="000000"/>
              <w:left w:val="single" w:sz="8" w:space="0" w:color="000000"/>
              <w:bottom w:val="single" w:sz="8" w:space="0" w:color="000000"/>
              <w:right w:val="single" w:sz="8" w:space="0" w:color="000000"/>
            </w:tcBorders>
            <w:hideMark/>
          </w:tcPr>
          <w:p w14:paraId="18EBB8A3" w14:textId="77777777" w:rsidR="00BF16EE" w:rsidRDefault="00BF16EE" w:rsidP="00DD07E3">
            <w:pPr>
              <w:jc w:val="center"/>
              <w:rPr>
                <w:b/>
              </w:rPr>
            </w:pPr>
            <w:r>
              <w:rPr>
                <w:b/>
              </w:rPr>
              <w:t>Resources</w:t>
            </w:r>
          </w:p>
        </w:tc>
        <w:tc>
          <w:tcPr>
            <w:tcW w:w="1560" w:type="dxa"/>
            <w:tcBorders>
              <w:top w:val="single" w:sz="8" w:space="0" w:color="000000"/>
              <w:left w:val="single" w:sz="8" w:space="0" w:color="000000"/>
              <w:bottom w:val="single" w:sz="8" w:space="0" w:color="000000"/>
              <w:right w:val="single" w:sz="8" w:space="0" w:color="000000"/>
            </w:tcBorders>
            <w:hideMark/>
          </w:tcPr>
          <w:p w14:paraId="2616F732" w14:textId="77777777" w:rsidR="00BF16EE" w:rsidRDefault="00BF16EE" w:rsidP="00DD07E3">
            <w:pPr>
              <w:jc w:val="center"/>
              <w:rPr>
                <w:b/>
              </w:rPr>
            </w:pPr>
            <w:r>
              <w:rPr>
                <w:b/>
              </w:rPr>
              <w:t>Valuable</w:t>
            </w:r>
          </w:p>
        </w:tc>
        <w:tc>
          <w:tcPr>
            <w:tcW w:w="1560" w:type="dxa"/>
            <w:tcBorders>
              <w:top w:val="single" w:sz="8" w:space="0" w:color="000000"/>
              <w:left w:val="single" w:sz="8" w:space="0" w:color="000000"/>
              <w:bottom w:val="single" w:sz="8" w:space="0" w:color="000000"/>
              <w:right w:val="single" w:sz="8" w:space="0" w:color="000000"/>
            </w:tcBorders>
            <w:hideMark/>
          </w:tcPr>
          <w:p w14:paraId="5A15F28F" w14:textId="77777777" w:rsidR="00BF16EE" w:rsidRDefault="00BF16EE" w:rsidP="00DD07E3">
            <w:pPr>
              <w:jc w:val="center"/>
              <w:rPr>
                <w:b/>
              </w:rPr>
            </w:pPr>
            <w:r>
              <w:rPr>
                <w:b/>
              </w:rPr>
              <w:t>Rare</w:t>
            </w:r>
          </w:p>
        </w:tc>
        <w:tc>
          <w:tcPr>
            <w:tcW w:w="1560" w:type="dxa"/>
            <w:tcBorders>
              <w:top w:val="single" w:sz="8" w:space="0" w:color="000000"/>
              <w:left w:val="single" w:sz="8" w:space="0" w:color="000000"/>
              <w:bottom w:val="single" w:sz="8" w:space="0" w:color="000000"/>
              <w:right w:val="single" w:sz="8" w:space="0" w:color="000000"/>
            </w:tcBorders>
            <w:hideMark/>
          </w:tcPr>
          <w:p w14:paraId="17073709" w14:textId="77777777" w:rsidR="00BF16EE" w:rsidRDefault="00BF16EE" w:rsidP="00DD07E3">
            <w:pPr>
              <w:jc w:val="center"/>
              <w:rPr>
                <w:b/>
              </w:rPr>
            </w:pPr>
            <w:r>
              <w:rPr>
                <w:b/>
              </w:rPr>
              <w:t>Imitable</w:t>
            </w:r>
          </w:p>
        </w:tc>
        <w:tc>
          <w:tcPr>
            <w:tcW w:w="1560" w:type="dxa"/>
            <w:tcBorders>
              <w:top w:val="single" w:sz="8" w:space="0" w:color="000000"/>
              <w:left w:val="single" w:sz="8" w:space="0" w:color="000000"/>
              <w:bottom w:val="single" w:sz="8" w:space="0" w:color="000000"/>
              <w:right w:val="single" w:sz="8" w:space="0" w:color="000000"/>
            </w:tcBorders>
            <w:hideMark/>
          </w:tcPr>
          <w:p w14:paraId="0AD71B01" w14:textId="77777777" w:rsidR="00BF16EE" w:rsidRDefault="00BF16EE" w:rsidP="00DD07E3">
            <w:pPr>
              <w:jc w:val="center"/>
              <w:rPr>
                <w:b/>
              </w:rPr>
            </w:pPr>
            <w:r>
              <w:rPr>
                <w:b/>
              </w:rPr>
              <w:t>Organised</w:t>
            </w:r>
          </w:p>
        </w:tc>
        <w:tc>
          <w:tcPr>
            <w:tcW w:w="1560" w:type="dxa"/>
            <w:tcBorders>
              <w:top w:val="single" w:sz="8" w:space="0" w:color="000000"/>
              <w:left w:val="single" w:sz="8" w:space="0" w:color="000000"/>
              <w:bottom w:val="single" w:sz="8" w:space="0" w:color="000000"/>
              <w:right w:val="single" w:sz="8" w:space="0" w:color="000000"/>
            </w:tcBorders>
            <w:hideMark/>
          </w:tcPr>
          <w:p w14:paraId="7933BAD2" w14:textId="77777777" w:rsidR="00BF16EE" w:rsidRDefault="00BF16EE" w:rsidP="00DD07E3">
            <w:pPr>
              <w:jc w:val="center"/>
              <w:rPr>
                <w:b/>
              </w:rPr>
            </w:pPr>
            <w:r>
              <w:rPr>
                <w:b/>
              </w:rPr>
              <w:t>Competitive advantage</w:t>
            </w:r>
          </w:p>
        </w:tc>
      </w:tr>
      <w:tr w:rsidR="00BF16EE" w14:paraId="46FD4B94" w14:textId="77777777" w:rsidTr="00DD07E3">
        <w:tc>
          <w:tcPr>
            <w:tcW w:w="1560" w:type="dxa"/>
            <w:tcBorders>
              <w:top w:val="single" w:sz="8" w:space="0" w:color="000000"/>
              <w:left w:val="single" w:sz="8" w:space="0" w:color="000000"/>
              <w:bottom w:val="single" w:sz="8" w:space="0" w:color="000000"/>
              <w:right w:val="single" w:sz="8" w:space="0" w:color="000000"/>
            </w:tcBorders>
            <w:hideMark/>
          </w:tcPr>
          <w:p w14:paraId="30771E98" w14:textId="77777777" w:rsidR="00BF16EE" w:rsidRPr="008E7E64" w:rsidRDefault="00BF16EE" w:rsidP="00DD07E3">
            <w:pPr>
              <w:rPr>
                <w:i/>
              </w:rPr>
            </w:pPr>
            <w:r w:rsidRPr="008E7E64">
              <w:rPr>
                <w:i/>
              </w:rPr>
              <w:t>Brand Positioning</w:t>
            </w:r>
          </w:p>
        </w:tc>
        <w:tc>
          <w:tcPr>
            <w:tcW w:w="1560" w:type="dxa"/>
            <w:tcBorders>
              <w:top w:val="single" w:sz="8" w:space="0" w:color="000000"/>
              <w:left w:val="single" w:sz="8" w:space="0" w:color="000000"/>
              <w:bottom w:val="single" w:sz="8" w:space="0" w:color="000000"/>
              <w:right w:val="single" w:sz="8" w:space="0" w:color="000000"/>
            </w:tcBorders>
            <w:hideMark/>
          </w:tcPr>
          <w:p w14:paraId="64DD7034" w14:textId="77777777" w:rsidR="00BF16EE" w:rsidRDefault="00BF16EE" w:rsidP="00DD07E3">
            <w:r>
              <w:t xml:space="preserve">Yes </w:t>
            </w:r>
          </w:p>
        </w:tc>
        <w:tc>
          <w:tcPr>
            <w:tcW w:w="1560" w:type="dxa"/>
            <w:tcBorders>
              <w:top w:val="single" w:sz="8" w:space="0" w:color="000000"/>
              <w:left w:val="single" w:sz="8" w:space="0" w:color="000000"/>
              <w:bottom w:val="single" w:sz="8" w:space="0" w:color="000000"/>
              <w:right w:val="single" w:sz="8" w:space="0" w:color="000000"/>
            </w:tcBorders>
            <w:hideMark/>
          </w:tcPr>
          <w:p w14:paraId="1E266391"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41C68200"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7776090C"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06460367" w14:textId="77777777" w:rsidR="00BF16EE" w:rsidRDefault="00BF16EE" w:rsidP="00DD07E3">
            <w:r>
              <w:t xml:space="preserve">Sustained Competitive Advantage </w:t>
            </w:r>
          </w:p>
        </w:tc>
      </w:tr>
      <w:tr w:rsidR="00BF16EE" w14:paraId="2A27D96A" w14:textId="77777777" w:rsidTr="00DD07E3">
        <w:tc>
          <w:tcPr>
            <w:tcW w:w="1560" w:type="dxa"/>
            <w:tcBorders>
              <w:top w:val="single" w:sz="8" w:space="0" w:color="000000"/>
              <w:left w:val="single" w:sz="8" w:space="0" w:color="000000"/>
              <w:bottom w:val="single" w:sz="8" w:space="0" w:color="000000"/>
              <w:right w:val="single" w:sz="8" w:space="0" w:color="000000"/>
            </w:tcBorders>
            <w:hideMark/>
          </w:tcPr>
          <w:p w14:paraId="7E493957" w14:textId="77777777" w:rsidR="00BF16EE" w:rsidRPr="008E7E64" w:rsidRDefault="00BF16EE" w:rsidP="00DD07E3">
            <w:pPr>
              <w:rPr>
                <w:i/>
              </w:rPr>
            </w:pPr>
            <w:r w:rsidRPr="008E7E64">
              <w:rPr>
                <w:i/>
              </w:rPr>
              <w:t>Corporate strategy in the UK market</w:t>
            </w:r>
          </w:p>
        </w:tc>
        <w:tc>
          <w:tcPr>
            <w:tcW w:w="1560" w:type="dxa"/>
            <w:tcBorders>
              <w:top w:val="single" w:sz="8" w:space="0" w:color="000000"/>
              <w:left w:val="single" w:sz="8" w:space="0" w:color="000000"/>
              <w:bottom w:val="single" w:sz="8" w:space="0" w:color="000000"/>
              <w:right w:val="single" w:sz="8" w:space="0" w:color="000000"/>
            </w:tcBorders>
            <w:hideMark/>
          </w:tcPr>
          <w:p w14:paraId="5A29B0DF"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0C733501" w14:textId="77777777" w:rsidR="00BF16EE" w:rsidRDefault="00BF16EE" w:rsidP="00DD07E3">
            <w:r>
              <w:t>No</w:t>
            </w:r>
          </w:p>
        </w:tc>
        <w:tc>
          <w:tcPr>
            <w:tcW w:w="1560" w:type="dxa"/>
            <w:tcBorders>
              <w:top w:val="single" w:sz="8" w:space="0" w:color="000000"/>
              <w:left w:val="single" w:sz="8" w:space="0" w:color="000000"/>
              <w:bottom w:val="single" w:sz="8" w:space="0" w:color="000000"/>
              <w:right w:val="single" w:sz="8" w:space="0" w:color="000000"/>
            </w:tcBorders>
            <w:hideMark/>
          </w:tcPr>
          <w:p w14:paraId="3AC5209C"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3780D1D2" w14:textId="77777777" w:rsidR="00BF16EE" w:rsidRDefault="00BF16EE" w:rsidP="00DD07E3">
            <w:r>
              <w:t>No</w:t>
            </w:r>
          </w:p>
        </w:tc>
        <w:tc>
          <w:tcPr>
            <w:tcW w:w="1560" w:type="dxa"/>
            <w:tcBorders>
              <w:top w:val="single" w:sz="8" w:space="0" w:color="000000"/>
              <w:left w:val="single" w:sz="8" w:space="0" w:color="000000"/>
              <w:bottom w:val="single" w:sz="8" w:space="0" w:color="000000"/>
              <w:right w:val="single" w:sz="8" w:space="0" w:color="000000"/>
            </w:tcBorders>
            <w:hideMark/>
          </w:tcPr>
          <w:p w14:paraId="63FE3443" w14:textId="77777777" w:rsidR="00BF16EE" w:rsidRDefault="00BF16EE" w:rsidP="00DD07E3">
            <w:r>
              <w:t>Competitive Parity</w:t>
            </w:r>
          </w:p>
        </w:tc>
      </w:tr>
      <w:tr w:rsidR="00BF16EE" w14:paraId="7B0F277D" w14:textId="77777777" w:rsidTr="00DD07E3">
        <w:tc>
          <w:tcPr>
            <w:tcW w:w="1560" w:type="dxa"/>
            <w:tcBorders>
              <w:top w:val="single" w:sz="8" w:space="0" w:color="000000"/>
              <w:left w:val="single" w:sz="8" w:space="0" w:color="000000"/>
              <w:bottom w:val="single" w:sz="8" w:space="0" w:color="000000"/>
              <w:right w:val="single" w:sz="8" w:space="0" w:color="000000"/>
            </w:tcBorders>
            <w:hideMark/>
          </w:tcPr>
          <w:p w14:paraId="55CC80A3" w14:textId="77777777" w:rsidR="00BF16EE" w:rsidRPr="008E7E64" w:rsidRDefault="00BF16EE" w:rsidP="00DD07E3">
            <w:pPr>
              <w:rPr>
                <w:i/>
              </w:rPr>
            </w:pPr>
            <w:r w:rsidRPr="008E7E64">
              <w:rPr>
                <w:i/>
              </w:rPr>
              <w:t>Implementation Digital Strategy</w:t>
            </w:r>
          </w:p>
        </w:tc>
        <w:tc>
          <w:tcPr>
            <w:tcW w:w="1560" w:type="dxa"/>
            <w:tcBorders>
              <w:top w:val="single" w:sz="8" w:space="0" w:color="000000"/>
              <w:left w:val="single" w:sz="8" w:space="0" w:color="000000"/>
              <w:bottom w:val="single" w:sz="8" w:space="0" w:color="000000"/>
              <w:right w:val="single" w:sz="8" w:space="0" w:color="000000"/>
            </w:tcBorders>
            <w:hideMark/>
          </w:tcPr>
          <w:p w14:paraId="216FD1D9"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59D22322" w14:textId="77777777" w:rsidR="00BF16EE" w:rsidRDefault="00BF16EE" w:rsidP="00DD07E3">
            <w:r>
              <w:t>No</w:t>
            </w:r>
          </w:p>
        </w:tc>
        <w:tc>
          <w:tcPr>
            <w:tcW w:w="1560" w:type="dxa"/>
            <w:tcBorders>
              <w:top w:val="single" w:sz="8" w:space="0" w:color="000000"/>
              <w:left w:val="single" w:sz="8" w:space="0" w:color="000000"/>
              <w:bottom w:val="single" w:sz="8" w:space="0" w:color="000000"/>
              <w:right w:val="single" w:sz="8" w:space="0" w:color="000000"/>
            </w:tcBorders>
            <w:hideMark/>
          </w:tcPr>
          <w:p w14:paraId="6D9ABD1E"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64562C12" w14:textId="77777777" w:rsidR="00BF16EE" w:rsidRDefault="00BF16EE" w:rsidP="00DD07E3">
            <w:r>
              <w:t>No</w:t>
            </w:r>
          </w:p>
        </w:tc>
        <w:tc>
          <w:tcPr>
            <w:tcW w:w="1560" w:type="dxa"/>
            <w:tcBorders>
              <w:top w:val="single" w:sz="8" w:space="0" w:color="000000"/>
              <w:left w:val="single" w:sz="8" w:space="0" w:color="000000"/>
              <w:bottom w:val="single" w:sz="8" w:space="0" w:color="000000"/>
              <w:right w:val="single" w:sz="8" w:space="0" w:color="000000"/>
            </w:tcBorders>
            <w:hideMark/>
          </w:tcPr>
          <w:p w14:paraId="58E59843" w14:textId="77777777" w:rsidR="00BF16EE" w:rsidRDefault="00BF16EE" w:rsidP="00DD07E3">
            <w:r>
              <w:t>Competitive Parity</w:t>
            </w:r>
          </w:p>
        </w:tc>
      </w:tr>
      <w:tr w:rsidR="00BF16EE" w14:paraId="26C04CA2" w14:textId="77777777" w:rsidTr="00DD07E3">
        <w:tc>
          <w:tcPr>
            <w:tcW w:w="1560" w:type="dxa"/>
            <w:tcBorders>
              <w:top w:val="single" w:sz="8" w:space="0" w:color="000000"/>
              <w:left w:val="single" w:sz="8" w:space="0" w:color="000000"/>
              <w:bottom w:val="single" w:sz="8" w:space="0" w:color="000000"/>
              <w:right w:val="single" w:sz="8" w:space="0" w:color="000000"/>
            </w:tcBorders>
            <w:hideMark/>
          </w:tcPr>
          <w:p w14:paraId="0F6AEEDC" w14:textId="77777777" w:rsidR="00BF16EE" w:rsidRPr="008E7E64" w:rsidRDefault="00BF16EE" w:rsidP="00DD07E3">
            <w:pPr>
              <w:rPr>
                <w:i/>
              </w:rPr>
            </w:pPr>
            <w:r w:rsidRPr="008E7E64">
              <w:rPr>
                <w:i/>
              </w:rPr>
              <w:t>Vision and Leadership</w:t>
            </w:r>
          </w:p>
        </w:tc>
        <w:tc>
          <w:tcPr>
            <w:tcW w:w="1560" w:type="dxa"/>
            <w:tcBorders>
              <w:top w:val="single" w:sz="8" w:space="0" w:color="000000"/>
              <w:left w:val="single" w:sz="8" w:space="0" w:color="000000"/>
              <w:bottom w:val="single" w:sz="8" w:space="0" w:color="000000"/>
              <w:right w:val="single" w:sz="8" w:space="0" w:color="000000"/>
            </w:tcBorders>
            <w:hideMark/>
          </w:tcPr>
          <w:p w14:paraId="145A188F"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5F6CE6FC"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6FE644DC" w14:textId="77777777" w:rsidR="00BF16EE" w:rsidRDefault="00BF16EE" w:rsidP="00DD07E3">
            <w:r>
              <w:t xml:space="preserve">No </w:t>
            </w:r>
          </w:p>
        </w:tc>
        <w:tc>
          <w:tcPr>
            <w:tcW w:w="1560" w:type="dxa"/>
            <w:tcBorders>
              <w:top w:val="single" w:sz="8" w:space="0" w:color="000000"/>
              <w:left w:val="single" w:sz="8" w:space="0" w:color="000000"/>
              <w:bottom w:val="single" w:sz="8" w:space="0" w:color="000000"/>
              <w:right w:val="single" w:sz="8" w:space="0" w:color="000000"/>
            </w:tcBorders>
            <w:hideMark/>
          </w:tcPr>
          <w:p w14:paraId="6FEC9AAA" w14:textId="77777777" w:rsidR="00BF16EE" w:rsidRDefault="00BF16EE" w:rsidP="00DD07E3">
            <w:r>
              <w:t>No</w:t>
            </w:r>
          </w:p>
        </w:tc>
        <w:tc>
          <w:tcPr>
            <w:tcW w:w="1560" w:type="dxa"/>
            <w:tcBorders>
              <w:top w:val="single" w:sz="8" w:space="0" w:color="000000"/>
              <w:left w:val="single" w:sz="8" w:space="0" w:color="000000"/>
              <w:bottom w:val="single" w:sz="8" w:space="0" w:color="000000"/>
              <w:right w:val="single" w:sz="8" w:space="0" w:color="000000"/>
            </w:tcBorders>
          </w:tcPr>
          <w:p w14:paraId="62F65794" w14:textId="77777777" w:rsidR="00BF16EE" w:rsidRDefault="00BF16EE" w:rsidP="00DD07E3">
            <w:r>
              <w:t>Temporary Competitive Advantage</w:t>
            </w:r>
          </w:p>
          <w:p w14:paraId="1F8AB14B" w14:textId="77777777" w:rsidR="00BF16EE" w:rsidRDefault="00BF16EE" w:rsidP="00DD07E3"/>
        </w:tc>
      </w:tr>
      <w:tr w:rsidR="00BF16EE" w14:paraId="3170C048" w14:textId="77777777" w:rsidTr="00DD07E3">
        <w:tc>
          <w:tcPr>
            <w:tcW w:w="1560" w:type="dxa"/>
            <w:tcBorders>
              <w:top w:val="single" w:sz="8" w:space="0" w:color="000000"/>
              <w:left w:val="single" w:sz="8" w:space="0" w:color="000000"/>
              <w:bottom w:val="single" w:sz="8" w:space="0" w:color="000000"/>
              <w:right w:val="single" w:sz="8" w:space="0" w:color="000000"/>
            </w:tcBorders>
            <w:hideMark/>
          </w:tcPr>
          <w:p w14:paraId="3A48BA25" w14:textId="77777777" w:rsidR="00BF16EE" w:rsidRPr="008E7E64" w:rsidRDefault="00BF16EE" w:rsidP="00DD07E3">
            <w:pPr>
              <w:rPr>
                <w:i/>
              </w:rPr>
            </w:pPr>
            <w:r w:rsidRPr="008E7E64">
              <w:rPr>
                <w:i/>
              </w:rPr>
              <w:t>Marketing expertise</w:t>
            </w:r>
          </w:p>
        </w:tc>
        <w:tc>
          <w:tcPr>
            <w:tcW w:w="1560" w:type="dxa"/>
            <w:tcBorders>
              <w:top w:val="single" w:sz="8" w:space="0" w:color="000000"/>
              <w:left w:val="single" w:sz="8" w:space="0" w:color="000000"/>
              <w:bottom w:val="single" w:sz="8" w:space="0" w:color="000000"/>
              <w:right w:val="single" w:sz="8" w:space="0" w:color="000000"/>
            </w:tcBorders>
            <w:hideMark/>
          </w:tcPr>
          <w:p w14:paraId="1319E85F" w14:textId="77777777" w:rsidR="00BF16EE" w:rsidRDefault="00BF16EE" w:rsidP="00DD07E3">
            <w:r>
              <w:t>No</w:t>
            </w:r>
          </w:p>
        </w:tc>
        <w:tc>
          <w:tcPr>
            <w:tcW w:w="1560" w:type="dxa"/>
            <w:tcBorders>
              <w:top w:val="single" w:sz="8" w:space="0" w:color="000000"/>
              <w:left w:val="single" w:sz="8" w:space="0" w:color="000000"/>
              <w:bottom w:val="single" w:sz="8" w:space="0" w:color="000000"/>
              <w:right w:val="single" w:sz="8" w:space="0" w:color="000000"/>
            </w:tcBorders>
            <w:hideMark/>
          </w:tcPr>
          <w:p w14:paraId="63F45090" w14:textId="77777777" w:rsidR="00BF16EE" w:rsidRDefault="00BF16EE" w:rsidP="00DD07E3">
            <w:r>
              <w:t>No</w:t>
            </w:r>
          </w:p>
        </w:tc>
        <w:tc>
          <w:tcPr>
            <w:tcW w:w="1560" w:type="dxa"/>
            <w:tcBorders>
              <w:top w:val="single" w:sz="8" w:space="0" w:color="000000"/>
              <w:left w:val="single" w:sz="8" w:space="0" w:color="000000"/>
              <w:bottom w:val="single" w:sz="8" w:space="0" w:color="000000"/>
              <w:right w:val="single" w:sz="8" w:space="0" w:color="000000"/>
            </w:tcBorders>
            <w:hideMark/>
          </w:tcPr>
          <w:p w14:paraId="2EC38C2A"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1EE4F7A9" w14:textId="77777777" w:rsidR="00BF16EE" w:rsidRDefault="00BF16EE" w:rsidP="00DD07E3">
            <w:r>
              <w:t>No</w:t>
            </w:r>
          </w:p>
        </w:tc>
        <w:tc>
          <w:tcPr>
            <w:tcW w:w="1560" w:type="dxa"/>
            <w:tcBorders>
              <w:top w:val="single" w:sz="8" w:space="0" w:color="000000"/>
              <w:left w:val="single" w:sz="8" w:space="0" w:color="000000"/>
              <w:bottom w:val="single" w:sz="8" w:space="0" w:color="000000"/>
              <w:right w:val="single" w:sz="8" w:space="0" w:color="000000"/>
            </w:tcBorders>
            <w:hideMark/>
          </w:tcPr>
          <w:p w14:paraId="50FDBE0C" w14:textId="77777777" w:rsidR="00BF16EE" w:rsidRDefault="00BF16EE" w:rsidP="00DD07E3">
            <w:r>
              <w:t xml:space="preserve">Competitive Disadvantage </w:t>
            </w:r>
          </w:p>
        </w:tc>
      </w:tr>
      <w:tr w:rsidR="00BF16EE" w14:paraId="063B11FC" w14:textId="77777777" w:rsidTr="00DD07E3">
        <w:tc>
          <w:tcPr>
            <w:tcW w:w="1560" w:type="dxa"/>
            <w:tcBorders>
              <w:top w:val="single" w:sz="8" w:space="0" w:color="000000"/>
              <w:left w:val="single" w:sz="8" w:space="0" w:color="000000"/>
              <w:bottom w:val="single" w:sz="8" w:space="0" w:color="000000"/>
              <w:right w:val="single" w:sz="8" w:space="0" w:color="000000"/>
            </w:tcBorders>
            <w:hideMark/>
          </w:tcPr>
          <w:p w14:paraId="4D8D4F8A" w14:textId="77777777" w:rsidR="00BF16EE" w:rsidRPr="008E7E64" w:rsidRDefault="00BF16EE" w:rsidP="00DD07E3">
            <w:pPr>
              <w:rPr>
                <w:i/>
              </w:rPr>
            </w:pPr>
            <w:r w:rsidRPr="008E7E64">
              <w:rPr>
                <w:i/>
              </w:rPr>
              <w:t>Opportunities for brand expansion in the UK</w:t>
            </w:r>
          </w:p>
        </w:tc>
        <w:tc>
          <w:tcPr>
            <w:tcW w:w="1560" w:type="dxa"/>
            <w:tcBorders>
              <w:top w:val="single" w:sz="8" w:space="0" w:color="000000"/>
              <w:left w:val="single" w:sz="8" w:space="0" w:color="000000"/>
              <w:bottom w:val="single" w:sz="8" w:space="0" w:color="000000"/>
              <w:right w:val="single" w:sz="8" w:space="0" w:color="000000"/>
            </w:tcBorders>
            <w:hideMark/>
          </w:tcPr>
          <w:p w14:paraId="4131429D"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19D566F1"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2ADAE03A"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29D8DF26" w14:textId="77777777" w:rsidR="00BF16EE" w:rsidRDefault="00BF16EE" w:rsidP="00DD07E3">
            <w:r>
              <w:t>No</w:t>
            </w:r>
          </w:p>
        </w:tc>
        <w:tc>
          <w:tcPr>
            <w:tcW w:w="1560" w:type="dxa"/>
            <w:tcBorders>
              <w:top w:val="single" w:sz="8" w:space="0" w:color="000000"/>
              <w:left w:val="single" w:sz="8" w:space="0" w:color="000000"/>
              <w:bottom w:val="single" w:sz="8" w:space="0" w:color="000000"/>
              <w:right w:val="single" w:sz="8" w:space="0" w:color="000000"/>
            </w:tcBorders>
            <w:hideMark/>
          </w:tcPr>
          <w:p w14:paraId="7FF5729E" w14:textId="77777777" w:rsidR="00BF16EE" w:rsidRDefault="00BF16EE" w:rsidP="00DD07E3">
            <w:r>
              <w:t xml:space="preserve">Unused Competitive Advantage </w:t>
            </w:r>
          </w:p>
        </w:tc>
      </w:tr>
      <w:tr w:rsidR="00BF16EE" w14:paraId="1279F9F5" w14:textId="77777777" w:rsidTr="00DD07E3">
        <w:tc>
          <w:tcPr>
            <w:tcW w:w="1560" w:type="dxa"/>
            <w:tcBorders>
              <w:top w:val="single" w:sz="8" w:space="0" w:color="000000"/>
              <w:left w:val="single" w:sz="8" w:space="0" w:color="000000"/>
              <w:bottom w:val="single" w:sz="8" w:space="0" w:color="000000"/>
              <w:right w:val="single" w:sz="8" w:space="0" w:color="000000"/>
            </w:tcBorders>
            <w:hideMark/>
          </w:tcPr>
          <w:p w14:paraId="232DAA52" w14:textId="77777777" w:rsidR="00BF16EE" w:rsidRPr="008E7E64" w:rsidRDefault="00BF16EE" w:rsidP="00DD07E3">
            <w:pPr>
              <w:rPr>
                <w:i/>
              </w:rPr>
            </w:pPr>
            <w:r w:rsidRPr="008E7E64">
              <w:rPr>
                <w:i/>
              </w:rPr>
              <w:lastRenderedPageBreak/>
              <w:t xml:space="preserve">Brand awareness with quality services and products </w:t>
            </w:r>
          </w:p>
        </w:tc>
        <w:tc>
          <w:tcPr>
            <w:tcW w:w="1560" w:type="dxa"/>
            <w:tcBorders>
              <w:top w:val="single" w:sz="8" w:space="0" w:color="000000"/>
              <w:left w:val="single" w:sz="8" w:space="0" w:color="000000"/>
              <w:bottom w:val="single" w:sz="8" w:space="0" w:color="000000"/>
              <w:right w:val="single" w:sz="8" w:space="0" w:color="000000"/>
            </w:tcBorders>
            <w:hideMark/>
          </w:tcPr>
          <w:p w14:paraId="29EBC0FD"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54578266" w14:textId="77777777" w:rsidR="00BF16EE" w:rsidRDefault="00BF16EE" w:rsidP="00DD07E3">
            <w:r>
              <w:t>No</w:t>
            </w:r>
          </w:p>
        </w:tc>
        <w:tc>
          <w:tcPr>
            <w:tcW w:w="1560" w:type="dxa"/>
            <w:tcBorders>
              <w:top w:val="single" w:sz="8" w:space="0" w:color="000000"/>
              <w:left w:val="single" w:sz="8" w:space="0" w:color="000000"/>
              <w:bottom w:val="single" w:sz="8" w:space="0" w:color="000000"/>
              <w:right w:val="single" w:sz="8" w:space="0" w:color="000000"/>
            </w:tcBorders>
            <w:hideMark/>
          </w:tcPr>
          <w:p w14:paraId="3C3270C0" w14:textId="77777777" w:rsidR="00BF16EE" w:rsidRDefault="00BF16EE" w:rsidP="00DD07E3">
            <w:r>
              <w:t>No</w:t>
            </w:r>
          </w:p>
        </w:tc>
        <w:tc>
          <w:tcPr>
            <w:tcW w:w="1560" w:type="dxa"/>
            <w:tcBorders>
              <w:top w:val="single" w:sz="8" w:space="0" w:color="000000"/>
              <w:left w:val="single" w:sz="8" w:space="0" w:color="000000"/>
              <w:bottom w:val="single" w:sz="8" w:space="0" w:color="000000"/>
              <w:right w:val="single" w:sz="8" w:space="0" w:color="000000"/>
            </w:tcBorders>
            <w:hideMark/>
          </w:tcPr>
          <w:p w14:paraId="761C4C97"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36B32AB4" w14:textId="77777777" w:rsidR="00BF16EE" w:rsidRDefault="00BF16EE" w:rsidP="00DD07E3">
            <w:r>
              <w:t>Competitive Parity</w:t>
            </w:r>
          </w:p>
        </w:tc>
      </w:tr>
      <w:tr w:rsidR="00BF16EE" w14:paraId="398E6B07" w14:textId="77777777" w:rsidTr="00DD07E3">
        <w:tc>
          <w:tcPr>
            <w:tcW w:w="1560" w:type="dxa"/>
            <w:tcBorders>
              <w:top w:val="single" w:sz="8" w:space="0" w:color="000000"/>
              <w:left w:val="single" w:sz="8" w:space="0" w:color="000000"/>
              <w:bottom w:val="single" w:sz="8" w:space="0" w:color="000000"/>
              <w:right w:val="single" w:sz="8" w:space="0" w:color="000000"/>
            </w:tcBorders>
            <w:hideMark/>
          </w:tcPr>
          <w:p w14:paraId="6C76F92D" w14:textId="77777777" w:rsidR="00BF16EE" w:rsidRPr="008E7E64" w:rsidRDefault="00BF16EE" w:rsidP="00DD07E3">
            <w:pPr>
              <w:rPr>
                <w:i/>
              </w:rPr>
            </w:pPr>
            <w:r w:rsidRPr="008E7E64">
              <w:rPr>
                <w:i/>
              </w:rPr>
              <w:t>Potential supplier base</w:t>
            </w:r>
          </w:p>
        </w:tc>
        <w:tc>
          <w:tcPr>
            <w:tcW w:w="1560" w:type="dxa"/>
            <w:tcBorders>
              <w:top w:val="single" w:sz="8" w:space="0" w:color="000000"/>
              <w:left w:val="single" w:sz="8" w:space="0" w:color="000000"/>
              <w:bottom w:val="single" w:sz="8" w:space="0" w:color="000000"/>
              <w:right w:val="single" w:sz="8" w:space="0" w:color="000000"/>
            </w:tcBorders>
            <w:hideMark/>
          </w:tcPr>
          <w:p w14:paraId="2B423700"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2644B406"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34BB066C" w14:textId="77777777" w:rsidR="00BF16EE" w:rsidRDefault="00BF16EE" w:rsidP="00DD07E3">
            <w:r>
              <w:t>No</w:t>
            </w:r>
          </w:p>
        </w:tc>
        <w:tc>
          <w:tcPr>
            <w:tcW w:w="1560" w:type="dxa"/>
            <w:tcBorders>
              <w:top w:val="single" w:sz="8" w:space="0" w:color="000000"/>
              <w:left w:val="single" w:sz="8" w:space="0" w:color="000000"/>
              <w:bottom w:val="single" w:sz="8" w:space="0" w:color="000000"/>
              <w:right w:val="single" w:sz="8" w:space="0" w:color="000000"/>
            </w:tcBorders>
            <w:hideMark/>
          </w:tcPr>
          <w:p w14:paraId="05F23893"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tcPr>
          <w:p w14:paraId="387122FD" w14:textId="77777777" w:rsidR="00BF16EE" w:rsidRDefault="00BF16EE" w:rsidP="00DD07E3">
            <w:r>
              <w:t>Temporary Competitive Advantage</w:t>
            </w:r>
          </w:p>
          <w:p w14:paraId="6758179A" w14:textId="77777777" w:rsidR="00BF16EE" w:rsidRDefault="00BF16EE" w:rsidP="00DD07E3"/>
        </w:tc>
      </w:tr>
      <w:tr w:rsidR="00BF16EE" w14:paraId="0F8DDEC1" w14:textId="77777777" w:rsidTr="00DD07E3">
        <w:tc>
          <w:tcPr>
            <w:tcW w:w="1560" w:type="dxa"/>
            <w:tcBorders>
              <w:top w:val="single" w:sz="8" w:space="0" w:color="000000"/>
              <w:left w:val="single" w:sz="8" w:space="0" w:color="000000"/>
              <w:bottom w:val="single" w:sz="8" w:space="0" w:color="000000"/>
              <w:right w:val="single" w:sz="8" w:space="0" w:color="000000"/>
            </w:tcBorders>
            <w:hideMark/>
          </w:tcPr>
          <w:p w14:paraId="27ACBD97" w14:textId="77777777" w:rsidR="00BF16EE" w:rsidRPr="008E7E64" w:rsidRDefault="00BF16EE" w:rsidP="00DD07E3">
            <w:pPr>
              <w:rPr>
                <w:i/>
              </w:rPr>
            </w:pPr>
            <w:r w:rsidRPr="008E7E64">
              <w:rPr>
                <w:i/>
              </w:rPr>
              <w:t>Access to resources and cheap capital</w:t>
            </w:r>
          </w:p>
        </w:tc>
        <w:tc>
          <w:tcPr>
            <w:tcW w:w="1560" w:type="dxa"/>
            <w:tcBorders>
              <w:top w:val="single" w:sz="8" w:space="0" w:color="000000"/>
              <w:left w:val="single" w:sz="8" w:space="0" w:color="000000"/>
              <w:bottom w:val="single" w:sz="8" w:space="0" w:color="000000"/>
              <w:right w:val="single" w:sz="8" w:space="0" w:color="000000"/>
            </w:tcBorders>
            <w:hideMark/>
          </w:tcPr>
          <w:p w14:paraId="28F21FBA"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6BB7DC30"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0787116E"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63B46354" w14:textId="77777777" w:rsidR="00BF16EE" w:rsidRDefault="00BF16EE" w:rsidP="00DD07E3">
            <w:r>
              <w:t>No</w:t>
            </w:r>
          </w:p>
        </w:tc>
        <w:tc>
          <w:tcPr>
            <w:tcW w:w="1560" w:type="dxa"/>
            <w:tcBorders>
              <w:top w:val="single" w:sz="8" w:space="0" w:color="000000"/>
              <w:left w:val="single" w:sz="8" w:space="0" w:color="000000"/>
              <w:bottom w:val="single" w:sz="8" w:space="0" w:color="000000"/>
              <w:right w:val="single" w:sz="8" w:space="0" w:color="000000"/>
            </w:tcBorders>
            <w:hideMark/>
          </w:tcPr>
          <w:p w14:paraId="1A537A77" w14:textId="77777777" w:rsidR="00BF16EE" w:rsidRDefault="00BF16EE" w:rsidP="00DD07E3">
            <w:r>
              <w:t xml:space="preserve">Unused Competitive Advantage </w:t>
            </w:r>
          </w:p>
        </w:tc>
      </w:tr>
      <w:tr w:rsidR="00BF16EE" w14:paraId="13DF731B" w14:textId="77777777" w:rsidTr="00DD07E3">
        <w:tc>
          <w:tcPr>
            <w:tcW w:w="1560" w:type="dxa"/>
            <w:tcBorders>
              <w:top w:val="single" w:sz="8" w:space="0" w:color="000000"/>
              <w:left w:val="single" w:sz="8" w:space="0" w:color="000000"/>
              <w:bottom w:val="single" w:sz="8" w:space="0" w:color="000000"/>
              <w:right w:val="single" w:sz="8" w:space="0" w:color="000000"/>
            </w:tcBorders>
            <w:hideMark/>
          </w:tcPr>
          <w:p w14:paraId="50A75C71" w14:textId="77777777" w:rsidR="00BF16EE" w:rsidRPr="008E7E64" w:rsidRDefault="00BF16EE" w:rsidP="00DD07E3">
            <w:pPr>
              <w:rPr>
                <w:i/>
              </w:rPr>
            </w:pPr>
            <w:r w:rsidRPr="008E7E64">
              <w:rPr>
                <w:i/>
              </w:rPr>
              <w:t>Distribution network</w:t>
            </w:r>
          </w:p>
        </w:tc>
        <w:tc>
          <w:tcPr>
            <w:tcW w:w="1560" w:type="dxa"/>
            <w:tcBorders>
              <w:top w:val="single" w:sz="8" w:space="0" w:color="000000"/>
              <w:left w:val="single" w:sz="8" w:space="0" w:color="000000"/>
              <w:bottom w:val="single" w:sz="8" w:space="0" w:color="000000"/>
              <w:right w:val="single" w:sz="8" w:space="0" w:color="000000"/>
            </w:tcBorders>
            <w:hideMark/>
          </w:tcPr>
          <w:p w14:paraId="3F923C15"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6817D415"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75301D64"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51E47785"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44C9FC43" w14:textId="77777777" w:rsidR="00BF16EE" w:rsidRDefault="00BF16EE" w:rsidP="00DD07E3">
            <w:r>
              <w:t xml:space="preserve">Sustained Competitive Advantage </w:t>
            </w:r>
          </w:p>
        </w:tc>
      </w:tr>
      <w:tr w:rsidR="00BF16EE" w14:paraId="5345EB2E" w14:textId="77777777" w:rsidTr="00DD07E3">
        <w:tc>
          <w:tcPr>
            <w:tcW w:w="1560" w:type="dxa"/>
            <w:tcBorders>
              <w:top w:val="single" w:sz="8" w:space="0" w:color="000000"/>
              <w:left w:val="single" w:sz="8" w:space="0" w:color="000000"/>
              <w:bottom w:val="single" w:sz="8" w:space="0" w:color="000000"/>
              <w:right w:val="single" w:sz="8" w:space="0" w:color="000000"/>
            </w:tcBorders>
            <w:hideMark/>
          </w:tcPr>
          <w:p w14:paraId="7E4F8156" w14:textId="77777777" w:rsidR="00BF16EE" w:rsidRPr="008E7E64" w:rsidRDefault="00BF16EE" w:rsidP="00DD07E3">
            <w:pPr>
              <w:rPr>
                <w:i/>
              </w:rPr>
            </w:pPr>
            <w:r w:rsidRPr="008E7E64">
              <w:rPr>
                <w:i/>
              </w:rPr>
              <w:t>Experienced workforce</w:t>
            </w:r>
          </w:p>
        </w:tc>
        <w:tc>
          <w:tcPr>
            <w:tcW w:w="1560" w:type="dxa"/>
            <w:tcBorders>
              <w:top w:val="single" w:sz="8" w:space="0" w:color="000000"/>
              <w:left w:val="single" w:sz="8" w:space="0" w:color="000000"/>
              <w:bottom w:val="single" w:sz="8" w:space="0" w:color="000000"/>
              <w:right w:val="single" w:sz="8" w:space="0" w:color="000000"/>
            </w:tcBorders>
            <w:hideMark/>
          </w:tcPr>
          <w:p w14:paraId="4B21B8BA"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67B89468"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2F2235A5"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4E70C8F1"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57D9A2C3" w14:textId="77777777" w:rsidR="00BF16EE" w:rsidRDefault="00BF16EE" w:rsidP="00DD07E3">
            <w:r>
              <w:t xml:space="preserve">Sustained Competitive Advantage </w:t>
            </w:r>
          </w:p>
        </w:tc>
      </w:tr>
      <w:tr w:rsidR="00BF16EE" w14:paraId="1C804DAE" w14:textId="77777777" w:rsidTr="00DD07E3">
        <w:tc>
          <w:tcPr>
            <w:tcW w:w="1560" w:type="dxa"/>
            <w:tcBorders>
              <w:top w:val="single" w:sz="8" w:space="0" w:color="000000"/>
              <w:left w:val="single" w:sz="8" w:space="0" w:color="000000"/>
              <w:bottom w:val="single" w:sz="8" w:space="0" w:color="000000"/>
              <w:right w:val="single" w:sz="8" w:space="0" w:color="000000"/>
            </w:tcBorders>
            <w:hideMark/>
          </w:tcPr>
          <w:p w14:paraId="3C5C2378" w14:textId="77777777" w:rsidR="00BF16EE" w:rsidRPr="008E7E64" w:rsidRDefault="00BF16EE" w:rsidP="00DD07E3">
            <w:pPr>
              <w:rPr>
                <w:i/>
              </w:rPr>
            </w:pPr>
            <w:r w:rsidRPr="008E7E64">
              <w:rPr>
                <w:i/>
              </w:rPr>
              <w:t>Management of Financial Resources</w:t>
            </w:r>
          </w:p>
        </w:tc>
        <w:tc>
          <w:tcPr>
            <w:tcW w:w="1560" w:type="dxa"/>
            <w:tcBorders>
              <w:top w:val="single" w:sz="8" w:space="0" w:color="000000"/>
              <w:left w:val="single" w:sz="8" w:space="0" w:color="000000"/>
              <w:bottom w:val="single" w:sz="8" w:space="0" w:color="000000"/>
              <w:right w:val="single" w:sz="8" w:space="0" w:color="000000"/>
            </w:tcBorders>
            <w:hideMark/>
          </w:tcPr>
          <w:p w14:paraId="35C991AE"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10E686F2"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76D3B75F" w14:textId="77777777" w:rsidR="00BF16EE" w:rsidRDefault="00BF16EE" w:rsidP="00DD07E3">
            <w:r>
              <w:t>No</w:t>
            </w:r>
          </w:p>
        </w:tc>
        <w:tc>
          <w:tcPr>
            <w:tcW w:w="1560" w:type="dxa"/>
            <w:tcBorders>
              <w:top w:val="single" w:sz="8" w:space="0" w:color="000000"/>
              <w:left w:val="single" w:sz="8" w:space="0" w:color="000000"/>
              <w:bottom w:val="single" w:sz="8" w:space="0" w:color="000000"/>
              <w:right w:val="single" w:sz="8" w:space="0" w:color="000000"/>
            </w:tcBorders>
            <w:hideMark/>
          </w:tcPr>
          <w:p w14:paraId="332E9FF6" w14:textId="77777777" w:rsidR="00BF16EE" w:rsidRDefault="00BF16EE" w:rsidP="00DD07E3">
            <w:r>
              <w:t>No</w:t>
            </w:r>
          </w:p>
        </w:tc>
        <w:tc>
          <w:tcPr>
            <w:tcW w:w="1560" w:type="dxa"/>
            <w:tcBorders>
              <w:top w:val="single" w:sz="8" w:space="0" w:color="000000"/>
              <w:left w:val="single" w:sz="8" w:space="0" w:color="000000"/>
              <w:bottom w:val="single" w:sz="8" w:space="0" w:color="000000"/>
              <w:right w:val="single" w:sz="8" w:space="0" w:color="000000"/>
            </w:tcBorders>
          </w:tcPr>
          <w:p w14:paraId="1EBB824D" w14:textId="77777777" w:rsidR="00BF16EE" w:rsidRDefault="00BF16EE" w:rsidP="00DD07E3">
            <w:r>
              <w:t>Temporary Competitive Advantage</w:t>
            </w:r>
          </w:p>
          <w:p w14:paraId="1A8286F6" w14:textId="77777777" w:rsidR="00BF16EE" w:rsidRDefault="00BF16EE" w:rsidP="00DD07E3"/>
        </w:tc>
      </w:tr>
      <w:tr w:rsidR="00BF16EE" w14:paraId="4E95AAEC" w14:textId="77777777" w:rsidTr="00DD07E3">
        <w:tc>
          <w:tcPr>
            <w:tcW w:w="1560" w:type="dxa"/>
            <w:tcBorders>
              <w:top w:val="single" w:sz="8" w:space="0" w:color="000000"/>
              <w:left w:val="single" w:sz="8" w:space="0" w:color="000000"/>
              <w:bottom w:val="single" w:sz="8" w:space="0" w:color="000000"/>
              <w:right w:val="single" w:sz="8" w:space="0" w:color="000000"/>
            </w:tcBorders>
            <w:hideMark/>
          </w:tcPr>
          <w:p w14:paraId="0130DC8A" w14:textId="77777777" w:rsidR="00BF16EE" w:rsidRPr="008E7E64" w:rsidRDefault="00BF16EE" w:rsidP="00DD07E3">
            <w:pPr>
              <w:rPr>
                <w:i/>
              </w:rPr>
            </w:pPr>
            <w:r w:rsidRPr="008E7E64">
              <w:rPr>
                <w:i/>
              </w:rPr>
              <w:lastRenderedPageBreak/>
              <w:t>Advertisement and promotional channels</w:t>
            </w:r>
          </w:p>
        </w:tc>
        <w:tc>
          <w:tcPr>
            <w:tcW w:w="1560" w:type="dxa"/>
            <w:tcBorders>
              <w:top w:val="single" w:sz="8" w:space="0" w:color="000000"/>
              <w:left w:val="single" w:sz="8" w:space="0" w:color="000000"/>
              <w:bottom w:val="single" w:sz="8" w:space="0" w:color="000000"/>
              <w:right w:val="single" w:sz="8" w:space="0" w:color="000000"/>
            </w:tcBorders>
            <w:hideMark/>
          </w:tcPr>
          <w:p w14:paraId="4A8942D2"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0ED53DF9"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25B72392" w14:textId="77777777" w:rsidR="00BF16EE" w:rsidRDefault="00BF16EE" w:rsidP="00DD07E3">
            <w:r>
              <w:t>No</w:t>
            </w:r>
          </w:p>
        </w:tc>
        <w:tc>
          <w:tcPr>
            <w:tcW w:w="1560" w:type="dxa"/>
            <w:tcBorders>
              <w:top w:val="single" w:sz="8" w:space="0" w:color="000000"/>
              <w:left w:val="single" w:sz="8" w:space="0" w:color="000000"/>
              <w:bottom w:val="single" w:sz="8" w:space="0" w:color="000000"/>
              <w:right w:val="single" w:sz="8" w:space="0" w:color="000000"/>
            </w:tcBorders>
            <w:hideMark/>
          </w:tcPr>
          <w:p w14:paraId="7DDC4EA9" w14:textId="77777777" w:rsidR="00BF16EE" w:rsidRDefault="00BF16EE" w:rsidP="00DD07E3">
            <w:r>
              <w:t>No</w:t>
            </w:r>
          </w:p>
        </w:tc>
        <w:tc>
          <w:tcPr>
            <w:tcW w:w="1560" w:type="dxa"/>
            <w:tcBorders>
              <w:top w:val="single" w:sz="8" w:space="0" w:color="000000"/>
              <w:left w:val="single" w:sz="8" w:space="0" w:color="000000"/>
              <w:bottom w:val="single" w:sz="8" w:space="0" w:color="000000"/>
              <w:right w:val="single" w:sz="8" w:space="0" w:color="000000"/>
            </w:tcBorders>
            <w:hideMark/>
          </w:tcPr>
          <w:p w14:paraId="07C29332" w14:textId="77777777" w:rsidR="00BF16EE" w:rsidRDefault="00BF16EE" w:rsidP="00DD07E3">
            <w:r>
              <w:t>Temporary Competitive Advantage</w:t>
            </w:r>
          </w:p>
        </w:tc>
      </w:tr>
      <w:tr w:rsidR="00BF16EE" w14:paraId="17412019" w14:textId="77777777" w:rsidTr="00DD07E3">
        <w:tc>
          <w:tcPr>
            <w:tcW w:w="1560" w:type="dxa"/>
            <w:tcBorders>
              <w:top w:val="single" w:sz="8" w:space="0" w:color="000000"/>
              <w:left w:val="single" w:sz="8" w:space="0" w:color="000000"/>
              <w:bottom w:val="single" w:sz="8" w:space="0" w:color="000000"/>
              <w:right w:val="single" w:sz="8" w:space="0" w:color="000000"/>
            </w:tcBorders>
            <w:hideMark/>
          </w:tcPr>
          <w:p w14:paraId="5ECAFDB1" w14:textId="77777777" w:rsidR="00BF16EE" w:rsidRPr="008E7E64" w:rsidRDefault="00BF16EE" w:rsidP="00DD07E3">
            <w:pPr>
              <w:rPr>
                <w:i/>
              </w:rPr>
            </w:pPr>
            <w:r w:rsidRPr="008E7E64">
              <w:rPr>
                <w:i/>
              </w:rPr>
              <w:t>Data analytics and records tracking</w:t>
            </w:r>
          </w:p>
        </w:tc>
        <w:tc>
          <w:tcPr>
            <w:tcW w:w="1560" w:type="dxa"/>
            <w:tcBorders>
              <w:top w:val="single" w:sz="8" w:space="0" w:color="000000"/>
              <w:left w:val="single" w:sz="8" w:space="0" w:color="000000"/>
              <w:bottom w:val="single" w:sz="8" w:space="0" w:color="000000"/>
              <w:right w:val="single" w:sz="8" w:space="0" w:color="000000"/>
            </w:tcBorders>
            <w:hideMark/>
          </w:tcPr>
          <w:p w14:paraId="2C7366F6" w14:textId="77777777" w:rsidR="00BF16EE" w:rsidRDefault="00BF16EE" w:rsidP="00DD07E3">
            <w:r>
              <w:t>Yes</w:t>
            </w:r>
          </w:p>
        </w:tc>
        <w:tc>
          <w:tcPr>
            <w:tcW w:w="1560" w:type="dxa"/>
            <w:tcBorders>
              <w:top w:val="single" w:sz="8" w:space="0" w:color="000000"/>
              <w:left w:val="single" w:sz="8" w:space="0" w:color="000000"/>
              <w:bottom w:val="single" w:sz="8" w:space="0" w:color="000000"/>
              <w:right w:val="single" w:sz="8" w:space="0" w:color="000000"/>
            </w:tcBorders>
            <w:hideMark/>
          </w:tcPr>
          <w:p w14:paraId="6241C847" w14:textId="77777777" w:rsidR="00BF16EE" w:rsidRDefault="00BF16EE" w:rsidP="00DD07E3">
            <w:r>
              <w:t>No</w:t>
            </w:r>
          </w:p>
        </w:tc>
        <w:tc>
          <w:tcPr>
            <w:tcW w:w="1560" w:type="dxa"/>
            <w:tcBorders>
              <w:top w:val="single" w:sz="8" w:space="0" w:color="000000"/>
              <w:left w:val="single" w:sz="8" w:space="0" w:color="000000"/>
              <w:bottom w:val="single" w:sz="8" w:space="0" w:color="000000"/>
              <w:right w:val="single" w:sz="8" w:space="0" w:color="000000"/>
            </w:tcBorders>
            <w:hideMark/>
          </w:tcPr>
          <w:p w14:paraId="10AD2EA0" w14:textId="77777777" w:rsidR="00BF16EE" w:rsidRDefault="00BF16EE" w:rsidP="00DD07E3">
            <w:r>
              <w:t>No</w:t>
            </w:r>
          </w:p>
        </w:tc>
        <w:tc>
          <w:tcPr>
            <w:tcW w:w="1560" w:type="dxa"/>
            <w:tcBorders>
              <w:top w:val="single" w:sz="8" w:space="0" w:color="000000"/>
              <w:left w:val="single" w:sz="8" w:space="0" w:color="000000"/>
              <w:bottom w:val="single" w:sz="8" w:space="0" w:color="000000"/>
              <w:right w:val="single" w:sz="8" w:space="0" w:color="000000"/>
            </w:tcBorders>
            <w:hideMark/>
          </w:tcPr>
          <w:p w14:paraId="5EE27A01" w14:textId="77777777" w:rsidR="00BF16EE" w:rsidRDefault="00BF16EE" w:rsidP="00DD07E3">
            <w:r>
              <w:t>No</w:t>
            </w:r>
          </w:p>
        </w:tc>
        <w:tc>
          <w:tcPr>
            <w:tcW w:w="1560" w:type="dxa"/>
            <w:tcBorders>
              <w:top w:val="single" w:sz="8" w:space="0" w:color="000000"/>
              <w:left w:val="single" w:sz="8" w:space="0" w:color="000000"/>
              <w:bottom w:val="single" w:sz="8" w:space="0" w:color="000000"/>
              <w:right w:val="single" w:sz="8" w:space="0" w:color="000000"/>
            </w:tcBorders>
            <w:hideMark/>
          </w:tcPr>
          <w:p w14:paraId="316F55F3" w14:textId="77777777" w:rsidR="00BF16EE" w:rsidRDefault="00BF16EE" w:rsidP="00DD07E3">
            <w:r>
              <w:t>Competitive Parity</w:t>
            </w:r>
          </w:p>
        </w:tc>
      </w:tr>
    </w:tbl>
    <w:p w14:paraId="38792A3C" w14:textId="77777777" w:rsidR="00BF16EE" w:rsidRPr="00BF16EE" w:rsidRDefault="00BF16EE" w:rsidP="00BF16EE"/>
    <w:sectPr w:rsidR="00BF16EE" w:rsidRPr="00BF16EE" w:rsidSect="00BF38DA">
      <w:footerReference w:type="default" r:id="rId4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AB902C" w14:textId="77777777" w:rsidR="00C44017" w:rsidRDefault="00C44017" w:rsidP="00C951DA">
      <w:pPr>
        <w:spacing w:before="0" w:after="0" w:line="240" w:lineRule="auto"/>
      </w:pPr>
      <w:r>
        <w:separator/>
      </w:r>
    </w:p>
  </w:endnote>
  <w:endnote w:type="continuationSeparator" w:id="0">
    <w:p w14:paraId="6AB25786" w14:textId="77777777" w:rsidR="00C44017" w:rsidRDefault="00C44017" w:rsidP="00C951D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364737"/>
      <w:docPartObj>
        <w:docPartGallery w:val="Page Numbers (Bottom of Page)"/>
        <w:docPartUnique/>
      </w:docPartObj>
    </w:sdtPr>
    <w:sdtContent>
      <w:p w14:paraId="21086DFB" w14:textId="1926FBF1" w:rsidR="00DD07E3" w:rsidRDefault="00DD07E3">
        <w:pPr>
          <w:pStyle w:val="Footer"/>
          <w:jc w:val="right"/>
        </w:pPr>
        <w:r>
          <w:t xml:space="preserve">Page | </w:t>
        </w:r>
        <w:r>
          <w:fldChar w:fldCharType="begin"/>
        </w:r>
        <w:r>
          <w:instrText xml:space="preserve"> PAGE   \* MERGEFORMAT </w:instrText>
        </w:r>
        <w:r>
          <w:fldChar w:fldCharType="separate"/>
        </w:r>
        <w:r w:rsidR="00B83AEF">
          <w:rPr>
            <w:noProof/>
          </w:rPr>
          <w:t>32</w:t>
        </w:r>
        <w:r>
          <w:rPr>
            <w:noProof/>
          </w:rPr>
          <w:fldChar w:fldCharType="end"/>
        </w:r>
        <w:r>
          <w:t xml:space="preserve"> </w:t>
        </w:r>
      </w:p>
    </w:sdtContent>
  </w:sdt>
  <w:p w14:paraId="5B6FF725" w14:textId="77777777" w:rsidR="00DD07E3" w:rsidRDefault="00DD07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3F8F61" w14:textId="77777777" w:rsidR="00C44017" w:rsidRDefault="00C44017" w:rsidP="00C951DA">
      <w:pPr>
        <w:spacing w:before="0" w:after="0" w:line="240" w:lineRule="auto"/>
      </w:pPr>
      <w:r>
        <w:separator/>
      </w:r>
    </w:p>
  </w:footnote>
  <w:footnote w:type="continuationSeparator" w:id="0">
    <w:p w14:paraId="186F25A5" w14:textId="77777777" w:rsidR="00C44017" w:rsidRDefault="00C44017" w:rsidP="00C951D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34D90"/>
    <w:multiLevelType w:val="hybridMultilevel"/>
    <w:tmpl w:val="FCE20184"/>
    <w:lvl w:ilvl="0" w:tplc="1CC2ADB2">
      <w:start w:val="1"/>
      <w:numFmt w:val="decimal"/>
      <w:lvlText w:val="%1."/>
      <w:lvlJc w:val="left"/>
      <w:pPr>
        <w:ind w:left="720" w:hanging="360"/>
      </w:pPr>
      <w:rPr>
        <w:rFonts w:ascii="Arial" w:eastAsia="Arial" w:hAnsi="Arial" w:cs="Arial"/>
        <w:strike w:val="0"/>
        <w:dstrike w:val="0"/>
        <w:color w:val="222222"/>
        <w:sz w:val="22"/>
        <w:szCs w:val="22"/>
        <w:u w:val="none"/>
        <w:effect w:val="none"/>
      </w:rPr>
    </w:lvl>
    <w:lvl w:ilvl="1" w:tplc="2A0A0B54">
      <w:start w:val="1"/>
      <w:numFmt w:val="lowerLetter"/>
      <w:lvlText w:val="%2."/>
      <w:lvlJc w:val="left"/>
      <w:pPr>
        <w:ind w:left="1440" w:hanging="360"/>
      </w:pPr>
      <w:rPr>
        <w:strike w:val="0"/>
        <w:dstrike w:val="0"/>
        <w:u w:val="none"/>
        <w:effect w:val="none"/>
      </w:rPr>
    </w:lvl>
    <w:lvl w:ilvl="2" w:tplc="0504AC16">
      <w:start w:val="1"/>
      <w:numFmt w:val="lowerRoman"/>
      <w:lvlText w:val="%3."/>
      <w:lvlJc w:val="left"/>
      <w:pPr>
        <w:ind w:left="2160" w:hanging="360"/>
      </w:pPr>
      <w:rPr>
        <w:strike w:val="0"/>
        <w:dstrike w:val="0"/>
        <w:u w:val="none"/>
        <w:effect w:val="none"/>
      </w:rPr>
    </w:lvl>
    <w:lvl w:ilvl="3" w:tplc="5B5C73D6">
      <w:start w:val="1"/>
      <w:numFmt w:val="decimal"/>
      <w:lvlText w:val="%4."/>
      <w:lvlJc w:val="left"/>
      <w:pPr>
        <w:ind w:left="2880" w:hanging="360"/>
      </w:pPr>
      <w:rPr>
        <w:strike w:val="0"/>
        <w:dstrike w:val="0"/>
        <w:u w:val="none"/>
        <w:effect w:val="none"/>
      </w:rPr>
    </w:lvl>
    <w:lvl w:ilvl="4" w:tplc="5AE8F4D6">
      <w:start w:val="1"/>
      <w:numFmt w:val="lowerLetter"/>
      <w:lvlText w:val="%5."/>
      <w:lvlJc w:val="left"/>
      <w:pPr>
        <w:ind w:left="3600" w:hanging="360"/>
      </w:pPr>
      <w:rPr>
        <w:strike w:val="0"/>
        <w:dstrike w:val="0"/>
        <w:u w:val="none"/>
        <w:effect w:val="none"/>
      </w:rPr>
    </w:lvl>
    <w:lvl w:ilvl="5" w:tplc="3DBEF608">
      <w:start w:val="1"/>
      <w:numFmt w:val="lowerRoman"/>
      <w:lvlText w:val="%6."/>
      <w:lvlJc w:val="left"/>
      <w:pPr>
        <w:ind w:left="4320" w:hanging="360"/>
      </w:pPr>
      <w:rPr>
        <w:strike w:val="0"/>
        <w:dstrike w:val="0"/>
        <w:u w:val="none"/>
        <w:effect w:val="none"/>
      </w:rPr>
    </w:lvl>
    <w:lvl w:ilvl="6" w:tplc="36C23270">
      <w:start w:val="1"/>
      <w:numFmt w:val="decimal"/>
      <w:lvlText w:val="%7."/>
      <w:lvlJc w:val="left"/>
      <w:pPr>
        <w:ind w:left="5040" w:hanging="360"/>
      </w:pPr>
      <w:rPr>
        <w:strike w:val="0"/>
        <w:dstrike w:val="0"/>
        <w:u w:val="none"/>
        <w:effect w:val="none"/>
      </w:rPr>
    </w:lvl>
    <w:lvl w:ilvl="7" w:tplc="6D70F050">
      <w:start w:val="1"/>
      <w:numFmt w:val="lowerLetter"/>
      <w:lvlText w:val="%8."/>
      <w:lvlJc w:val="left"/>
      <w:pPr>
        <w:ind w:left="5760" w:hanging="360"/>
      </w:pPr>
      <w:rPr>
        <w:strike w:val="0"/>
        <w:dstrike w:val="0"/>
        <w:u w:val="none"/>
        <w:effect w:val="none"/>
      </w:rPr>
    </w:lvl>
    <w:lvl w:ilvl="8" w:tplc="D08632FC">
      <w:start w:val="1"/>
      <w:numFmt w:val="lowerRoman"/>
      <w:lvlText w:val="%9."/>
      <w:lvlJc w:val="left"/>
      <w:pPr>
        <w:ind w:left="6480" w:hanging="360"/>
      </w:pPr>
      <w:rPr>
        <w:strike w:val="0"/>
        <w:dstrike w:val="0"/>
        <w:u w:val="none"/>
        <w:effect w:val="none"/>
      </w:rPr>
    </w:lvl>
  </w:abstractNum>
  <w:abstractNum w:abstractNumId="1" w15:restartNumberingAfterBreak="0">
    <w:nsid w:val="11297254"/>
    <w:multiLevelType w:val="hybridMultilevel"/>
    <w:tmpl w:val="8376ED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6B0E7E1"/>
    <w:multiLevelType w:val="hybridMultilevel"/>
    <w:tmpl w:val="5FCEC7B4"/>
    <w:lvl w:ilvl="0" w:tplc="68BA397E">
      <w:start w:val="1"/>
      <w:numFmt w:val="bullet"/>
      <w:lvlText w:val="●"/>
      <w:lvlJc w:val="left"/>
      <w:pPr>
        <w:ind w:left="720" w:hanging="360"/>
      </w:pPr>
      <w:rPr>
        <w:strike w:val="0"/>
        <w:dstrike w:val="0"/>
        <w:u w:val="none"/>
        <w:effect w:val="none"/>
      </w:rPr>
    </w:lvl>
    <w:lvl w:ilvl="1" w:tplc="0DD61636">
      <w:start w:val="1"/>
      <w:numFmt w:val="bullet"/>
      <w:lvlText w:val="○"/>
      <w:lvlJc w:val="left"/>
      <w:pPr>
        <w:ind w:left="1440" w:hanging="360"/>
      </w:pPr>
      <w:rPr>
        <w:strike w:val="0"/>
        <w:dstrike w:val="0"/>
        <w:u w:val="none"/>
        <w:effect w:val="none"/>
      </w:rPr>
    </w:lvl>
    <w:lvl w:ilvl="2" w:tplc="8D64BB14">
      <w:start w:val="1"/>
      <w:numFmt w:val="bullet"/>
      <w:lvlText w:val="■"/>
      <w:lvlJc w:val="left"/>
      <w:pPr>
        <w:ind w:left="2160" w:hanging="360"/>
      </w:pPr>
      <w:rPr>
        <w:strike w:val="0"/>
        <w:dstrike w:val="0"/>
        <w:u w:val="none"/>
        <w:effect w:val="none"/>
      </w:rPr>
    </w:lvl>
    <w:lvl w:ilvl="3" w:tplc="82AEE0D2">
      <w:start w:val="1"/>
      <w:numFmt w:val="bullet"/>
      <w:lvlText w:val="●"/>
      <w:lvlJc w:val="left"/>
      <w:pPr>
        <w:ind w:left="2880" w:hanging="360"/>
      </w:pPr>
      <w:rPr>
        <w:strike w:val="0"/>
        <w:dstrike w:val="0"/>
        <w:u w:val="none"/>
        <w:effect w:val="none"/>
      </w:rPr>
    </w:lvl>
    <w:lvl w:ilvl="4" w:tplc="680E7002">
      <w:start w:val="1"/>
      <w:numFmt w:val="bullet"/>
      <w:lvlText w:val="○"/>
      <w:lvlJc w:val="left"/>
      <w:pPr>
        <w:ind w:left="3600" w:hanging="360"/>
      </w:pPr>
      <w:rPr>
        <w:strike w:val="0"/>
        <w:dstrike w:val="0"/>
        <w:u w:val="none"/>
        <w:effect w:val="none"/>
      </w:rPr>
    </w:lvl>
    <w:lvl w:ilvl="5" w:tplc="7EF01E40">
      <w:start w:val="1"/>
      <w:numFmt w:val="bullet"/>
      <w:lvlText w:val="■"/>
      <w:lvlJc w:val="left"/>
      <w:pPr>
        <w:ind w:left="4320" w:hanging="360"/>
      </w:pPr>
      <w:rPr>
        <w:strike w:val="0"/>
        <w:dstrike w:val="0"/>
        <w:u w:val="none"/>
        <w:effect w:val="none"/>
      </w:rPr>
    </w:lvl>
    <w:lvl w:ilvl="6" w:tplc="BCF0E49A">
      <w:start w:val="1"/>
      <w:numFmt w:val="bullet"/>
      <w:lvlText w:val="●"/>
      <w:lvlJc w:val="left"/>
      <w:pPr>
        <w:ind w:left="5040" w:hanging="360"/>
      </w:pPr>
      <w:rPr>
        <w:strike w:val="0"/>
        <w:dstrike w:val="0"/>
        <w:u w:val="none"/>
        <w:effect w:val="none"/>
      </w:rPr>
    </w:lvl>
    <w:lvl w:ilvl="7" w:tplc="800CD9A6">
      <w:start w:val="1"/>
      <w:numFmt w:val="bullet"/>
      <w:lvlText w:val="○"/>
      <w:lvlJc w:val="left"/>
      <w:pPr>
        <w:ind w:left="5760" w:hanging="360"/>
      </w:pPr>
      <w:rPr>
        <w:strike w:val="0"/>
        <w:dstrike w:val="0"/>
        <w:u w:val="none"/>
        <w:effect w:val="none"/>
      </w:rPr>
    </w:lvl>
    <w:lvl w:ilvl="8" w:tplc="562E8714">
      <w:start w:val="1"/>
      <w:numFmt w:val="bullet"/>
      <w:lvlText w:val="■"/>
      <w:lvlJc w:val="left"/>
      <w:pPr>
        <w:ind w:left="6480" w:hanging="360"/>
      </w:pPr>
      <w:rPr>
        <w:strike w:val="0"/>
        <w:dstrike w:val="0"/>
        <w:u w:val="none"/>
        <w:effect w:val="none"/>
      </w:rPr>
    </w:lvl>
  </w:abstractNum>
  <w:abstractNum w:abstractNumId="3" w15:restartNumberingAfterBreak="0">
    <w:nsid w:val="2C285405"/>
    <w:multiLevelType w:val="hybridMultilevel"/>
    <w:tmpl w:val="A3903422"/>
    <w:lvl w:ilvl="0" w:tplc="15D6FAA4">
      <w:start w:val="1"/>
      <w:numFmt w:val="decimal"/>
      <w:lvlText w:val="%1."/>
      <w:lvlJc w:val="left"/>
      <w:pPr>
        <w:ind w:left="720" w:hanging="360"/>
      </w:pPr>
      <w:rPr>
        <w:strike w:val="0"/>
        <w:dstrike w:val="0"/>
        <w:u w:val="none"/>
        <w:effect w:val="none"/>
      </w:rPr>
    </w:lvl>
    <w:lvl w:ilvl="1" w:tplc="ED64BB3A">
      <w:start w:val="1"/>
      <w:numFmt w:val="lowerLetter"/>
      <w:lvlText w:val="%2."/>
      <w:lvlJc w:val="left"/>
      <w:pPr>
        <w:ind w:left="1440" w:hanging="360"/>
      </w:pPr>
      <w:rPr>
        <w:strike w:val="0"/>
        <w:dstrike w:val="0"/>
        <w:u w:val="none"/>
        <w:effect w:val="none"/>
      </w:rPr>
    </w:lvl>
    <w:lvl w:ilvl="2" w:tplc="25D6F85C">
      <w:start w:val="1"/>
      <w:numFmt w:val="lowerRoman"/>
      <w:lvlText w:val="%3."/>
      <w:lvlJc w:val="right"/>
      <w:pPr>
        <w:ind w:left="2160" w:hanging="360"/>
      </w:pPr>
      <w:rPr>
        <w:strike w:val="0"/>
        <w:dstrike w:val="0"/>
        <w:u w:val="none"/>
        <w:effect w:val="none"/>
      </w:rPr>
    </w:lvl>
    <w:lvl w:ilvl="3" w:tplc="9AAEAA32">
      <w:start w:val="1"/>
      <w:numFmt w:val="decimal"/>
      <w:lvlText w:val="%4."/>
      <w:lvlJc w:val="left"/>
      <w:pPr>
        <w:ind w:left="2880" w:hanging="360"/>
      </w:pPr>
      <w:rPr>
        <w:strike w:val="0"/>
        <w:dstrike w:val="0"/>
        <w:u w:val="none"/>
        <w:effect w:val="none"/>
      </w:rPr>
    </w:lvl>
    <w:lvl w:ilvl="4" w:tplc="DE8C2106">
      <w:start w:val="1"/>
      <w:numFmt w:val="lowerLetter"/>
      <w:lvlText w:val="%5."/>
      <w:lvlJc w:val="left"/>
      <w:pPr>
        <w:ind w:left="3600" w:hanging="360"/>
      </w:pPr>
      <w:rPr>
        <w:strike w:val="0"/>
        <w:dstrike w:val="0"/>
        <w:u w:val="none"/>
        <w:effect w:val="none"/>
      </w:rPr>
    </w:lvl>
    <w:lvl w:ilvl="5" w:tplc="51C42184">
      <w:start w:val="1"/>
      <w:numFmt w:val="lowerRoman"/>
      <w:lvlText w:val="%6."/>
      <w:lvlJc w:val="right"/>
      <w:pPr>
        <w:ind w:left="4320" w:hanging="360"/>
      </w:pPr>
      <w:rPr>
        <w:strike w:val="0"/>
        <w:dstrike w:val="0"/>
        <w:u w:val="none"/>
        <w:effect w:val="none"/>
      </w:rPr>
    </w:lvl>
    <w:lvl w:ilvl="6" w:tplc="450C7134">
      <w:start w:val="1"/>
      <w:numFmt w:val="decimal"/>
      <w:lvlText w:val="%7."/>
      <w:lvlJc w:val="left"/>
      <w:pPr>
        <w:ind w:left="5040" w:hanging="360"/>
      </w:pPr>
      <w:rPr>
        <w:strike w:val="0"/>
        <w:dstrike w:val="0"/>
        <w:u w:val="none"/>
        <w:effect w:val="none"/>
      </w:rPr>
    </w:lvl>
    <w:lvl w:ilvl="7" w:tplc="75BC5194">
      <w:start w:val="1"/>
      <w:numFmt w:val="lowerLetter"/>
      <w:lvlText w:val="%8."/>
      <w:lvlJc w:val="left"/>
      <w:pPr>
        <w:ind w:left="5760" w:hanging="360"/>
      </w:pPr>
      <w:rPr>
        <w:strike w:val="0"/>
        <w:dstrike w:val="0"/>
        <w:u w:val="none"/>
        <w:effect w:val="none"/>
      </w:rPr>
    </w:lvl>
    <w:lvl w:ilvl="8" w:tplc="28828A36">
      <w:start w:val="1"/>
      <w:numFmt w:val="lowerRoman"/>
      <w:lvlText w:val="%9."/>
      <w:lvlJc w:val="right"/>
      <w:pPr>
        <w:ind w:left="6480" w:hanging="360"/>
      </w:pPr>
      <w:rPr>
        <w:strike w:val="0"/>
        <w:dstrike w:val="0"/>
        <w:u w:val="none"/>
        <w:effect w:val="none"/>
      </w:rPr>
    </w:lvl>
  </w:abstractNum>
  <w:abstractNum w:abstractNumId="4" w15:restartNumberingAfterBreak="0">
    <w:nsid w:val="33D93FAA"/>
    <w:multiLevelType w:val="hybridMultilevel"/>
    <w:tmpl w:val="234EE49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59EB483"/>
    <w:multiLevelType w:val="hybridMultilevel"/>
    <w:tmpl w:val="91EE00FC"/>
    <w:lvl w:ilvl="0" w:tplc="0EBEF184">
      <w:start w:val="1"/>
      <w:numFmt w:val="bullet"/>
      <w:lvlText w:val="●"/>
      <w:lvlJc w:val="left"/>
      <w:pPr>
        <w:ind w:left="720" w:hanging="360"/>
      </w:pPr>
      <w:rPr>
        <w:strike w:val="0"/>
        <w:dstrike w:val="0"/>
        <w:u w:val="none"/>
        <w:effect w:val="none"/>
      </w:rPr>
    </w:lvl>
    <w:lvl w:ilvl="1" w:tplc="16621D1A">
      <w:start w:val="1"/>
      <w:numFmt w:val="bullet"/>
      <w:lvlText w:val="○"/>
      <w:lvlJc w:val="left"/>
      <w:pPr>
        <w:ind w:left="1440" w:hanging="360"/>
      </w:pPr>
      <w:rPr>
        <w:strike w:val="0"/>
        <w:dstrike w:val="0"/>
        <w:u w:val="none"/>
        <w:effect w:val="none"/>
      </w:rPr>
    </w:lvl>
    <w:lvl w:ilvl="2" w:tplc="C4E0480A">
      <w:start w:val="1"/>
      <w:numFmt w:val="bullet"/>
      <w:lvlText w:val="■"/>
      <w:lvlJc w:val="left"/>
      <w:pPr>
        <w:ind w:left="2160" w:hanging="360"/>
      </w:pPr>
      <w:rPr>
        <w:strike w:val="0"/>
        <w:dstrike w:val="0"/>
        <w:u w:val="none"/>
        <w:effect w:val="none"/>
      </w:rPr>
    </w:lvl>
    <w:lvl w:ilvl="3" w:tplc="F858CB8E">
      <w:start w:val="1"/>
      <w:numFmt w:val="bullet"/>
      <w:lvlText w:val="●"/>
      <w:lvlJc w:val="left"/>
      <w:pPr>
        <w:ind w:left="2880" w:hanging="360"/>
      </w:pPr>
      <w:rPr>
        <w:strike w:val="0"/>
        <w:dstrike w:val="0"/>
        <w:u w:val="none"/>
        <w:effect w:val="none"/>
      </w:rPr>
    </w:lvl>
    <w:lvl w:ilvl="4" w:tplc="B01EF8FE">
      <w:start w:val="1"/>
      <w:numFmt w:val="bullet"/>
      <w:lvlText w:val="○"/>
      <w:lvlJc w:val="left"/>
      <w:pPr>
        <w:ind w:left="3600" w:hanging="360"/>
      </w:pPr>
      <w:rPr>
        <w:strike w:val="0"/>
        <w:dstrike w:val="0"/>
        <w:u w:val="none"/>
        <w:effect w:val="none"/>
      </w:rPr>
    </w:lvl>
    <w:lvl w:ilvl="5" w:tplc="B6068DEE">
      <w:start w:val="1"/>
      <w:numFmt w:val="bullet"/>
      <w:lvlText w:val="■"/>
      <w:lvlJc w:val="left"/>
      <w:pPr>
        <w:ind w:left="4320" w:hanging="360"/>
      </w:pPr>
      <w:rPr>
        <w:strike w:val="0"/>
        <w:dstrike w:val="0"/>
        <w:u w:val="none"/>
        <w:effect w:val="none"/>
      </w:rPr>
    </w:lvl>
    <w:lvl w:ilvl="6" w:tplc="8FB22072">
      <w:start w:val="1"/>
      <w:numFmt w:val="bullet"/>
      <w:lvlText w:val="●"/>
      <w:lvlJc w:val="left"/>
      <w:pPr>
        <w:ind w:left="5040" w:hanging="360"/>
      </w:pPr>
      <w:rPr>
        <w:strike w:val="0"/>
        <w:dstrike w:val="0"/>
        <w:u w:val="none"/>
        <w:effect w:val="none"/>
      </w:rPr>
    </w:lvl>
    <w:lvl w:ilvl="7" w:tplc="3ABCC44C">
      <w:start w:val="1"/>
      <w:numFmt w:val="bullet"/>
      <w:lvlText w:val="○"/>
      <w:lvlJc w:val="left"/>
      <w:pPr>
        <w:ind w:left="5760" w:hanging="360"/>
      </w:pPr>
      <w:rPr>
        <w:strike w:val="0"/>
        <w:dstrike w:val="0"/>
        <w:u w:val="none"/>
        <w:effect w:val="none"/>
      </w:rPr>
    </w:lvl>
    <w:lvl w:ilvl="8" w:tplc="0EC4B672">
      <w:start w:val="1"/>
      <w:numFmt w:val="bullet"/>
      <w:lvlText w:val="■"/>
      <w:lvlJc w:val="left"/>
      <w:pPr>
        <w:ind w:left="6480" w:hanging="360"/>
      </w:pPr>
      <w:rPr>
        <w:strike w:val="0"/>
        <w:dstrike w:val="0"/>
        <w:u w:val="none"/>
        <w:effect w:val="none"/>
      </w:rPr>
    </w:lvl>
  </w:abstractNum>
  <w:abstractNum w:abstractNumId="6" w15:restartNumberingAfterBreak="0">
    <w:nsid w:val="36C677B5"/>
    <w:multiLevelType w:val="hybridMultilevel"/>
    <w:tmpl w:val="6658B1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C4E775B"/>
    <w:multiLevelType w:val="hybridMultilevel"/>
    <w:tmpl w:val="1E006126"/>
    <w:lvl w:ilvl="0" w:tplc="CDDE563A">
      <w:start w:val="1"/>
      <w:numFmt w:val="decimal"/>
      <w:lvlText w:val="%1."/>
      <w:lvlJc w:val="left"/>
      <w:pPr>
        <w:ind w:left="720" w:hanging="360"/>
      </w:pPr>
      <w:rPr>
        <w:strike w:val="0"/>
        <w:dstrike w:val="0"/>
        <w:u w:val="none"/>
        <w:effect w:val="none"/>
      </w:rPr>
    </w:lvl>
    <w:lvl w:ilvl="1" w:tplc="49B630C6">
      <w:start w:val="1"/>
      <w:numFmt w:val="lowerLetter"/>
      <w:lvlText w:val="%2."/>
      <w:lvlJc w:val="left"/>
      <w:pPr>
        <w:ind w:left="1440" w:hanging="360"/>
      </w:pPr>
      <w:rPr>
        <w:strike w:val="0"/>
        <w:dstrike w:val="0"/>
        <w:u w:val="none"/>
        <w:effect w:val="none"/>
      </w:rPr>
    </w:lvl>
    <w:lvl w:ilvl="2" w:tplc="86CE12E4">
      <w:start w:val="1"/>
      <w:numFmt w:val="lowerRoman"/>
      <w:lvlText w:val="%3."/>
      <w:lvlJc w:val="right"/>
      <w:pPr>
        <w:ind w:left="2160" w:hanging="360"/>
      </w:pPr>
      <w:rPr>
        <w:strike w:val="0"/>
        <w:dstrike w:val="0"/>
        <w:u w:val="none"/>
        <w:effect w:val="none"/>
      </w:rPr>
    </w:lvl>
    <w:lvl w:ilvl="3" w:tplc="F1E69092">
      <w:start w:val="1"/>
      <w:numFmt w:val="decimal"/>
      <w:lvlText w:val="%4."/>
      <w:lvlJc w:val="left"/>
      <w:pPr>
        <w:ind w:left="2880" w:hanging="360"/>
      </w:pPr>
      <w:rPr>
        <w:strike w:val="0"/>
        <w:dstrike w:val="0"/>
        <w:u w:val="none"/>
        <w:effect w:val="none"/>
      </w:rPr>
    </w:lvl>
    <w:lvl w:ilvl="4" w:tplc="C486CAE0">
      <w:start w:val="1"/>
      <w:numFmt w:val="lowerLetter"/>
      <w:lvlText w:val="%5."/>
      <w:lvlJc w:val="left"/>
      <w:pPr>
        <w:ind w:left="3600" w:hanging="360"/>
      </w:pPr>
      <w:rPr>
        <w:strike w:val="0"/>
        <w:dstrike w:val="0"/>
        <w:u w:val="none"/>
        <w:effect w:val="none"/>
      </w:rPr>
    </w:lvl>
    <w:lvl w:ilvl="5" w:tplc="69127630">
      <w:start w:val="1"/>
      <w:numFmt w:val="lowerRoman"/>
      <w:lvlText w:val="%6."/>
      <w:lvlJc w:val="right"/>
      <w:pPr>
        <w:ind w:left="4320" w:hanging="360"/>
      </w:pPr>
      <w:rPr>
        <w:strike w:val="0"/>
        <w:dstrike w:val="0"/>
        <w:u w:val="none"/>
        <w:effect w:val="none"/>
      </w:rPr>
    </w:lvl>
    <w:lvl w:ilvl="6" w:tplc="9E746EE2">
      <w:start w:val="1"/>
      <w:numFmt w:val="decimal"/>
      <w:lvlText w:val="%7."/>
      <w:lvlJc w:val="left"/>
      <w:pPr>
        <w:ind w:left="5040" w:hanging="360"/>
      </w:pPr>
      <w:rPr>
        <w:strike w:val="0"/>
        <w:dstrike w:val="0"/>
        <w:u w:val="none"/>
        <w:effect w:val="none"/>
      </w:rPr>
    </w:lvl>
    <w:lvl w:ilvl="7" w:tplc="45C04638">
      <w:start w:val="1"/>
      <w:numFmt w:val="lowerLetter"/>
      <w:lvlText w:val="%8."/>
      <w:lvlJc w:val="left"/>
      <w:pPr>
        <w:ind w:left="5760" w:hanging="360"/>
      </w:pPr>
      <w:rPr>
        <w:strike w:val="0"/>
        <w:dstrike w:val="0"/>
        <w:u w:val="none"/>
        <w:effect w:val="none"/>
      </w:rPr>
    </w:lvl>
    <w:lvl w:ilvl="8" w:tplc="44BEA7FE">
      <w:start w:val="1"/>
      <w:numFmt w:val="lowerRoman"/>
      <w:lvlText w:val="%9."/>
      <w:lvlJc w:val="right"/>
      <w:pPr>
        <w:ind w:left="6480" w:hanging="360"/>
      </w:pPr>
      <w:rPr>
        <w:strike w:val="0"/>
        <w:dstrike w:val="0"/>
        <w:u w:val="none"/>
        <w:effect w:val="none"/>
      </w:rPr>
    </w:lvl>
  </w:abstractNum>
  <w:abstractNum w:abstractNumId="8" w15:restartNumberingAfterBreak="0">
    <w:nsid w:val="4253E94B"/>
    <w:multiLevelType w:val="hybridMultilevel"/>
    <w:tmpl w:val="4202BF40"/>
    <w:lvl w:ilvl="0" w:tplc="1CF43210">
      <w:start w:val="1"/>
      <w:numFmt w:val="bullet"/>
      <w:lvlText w:val="●"/>
      <w:lvlJc w:val="left"/>
      <w:pPr>
        <w:ind w:left="720" w:hanging="360"/>
      </w:pPr>
      <w:rPr>
        <w:strike w:val="0"/>
        <w:dstrike w:val="0"/>
        <w:u w:val="none"/>
        <w:effect w:val="none"/>
      </w:rPr>
    </w:lvl>
    <w:lvl w:ilvl="1" w:tplc="1476518A">
      <w:start w:val="1"/>
      <w:numFmt w:val="bullet"/>
      <w:lvlText w:val="○"/>
      <w:lvlJc w:val="left"/>
      <w:pPr>
        <w:ind w:left="1440" w:hanging="360"/>
      </w:pPr>
      <w:rPr>
        <w:strike w:val="0"/>
        <w:dstrike w:val="0"/>
        <w:u w:val="none"/>
        <w:effect w:val="none"/>
      </w:rPr>
    </w:lvl>
    <w:lvl w:ilvl="2" w:tplc="7AE8A8F4">
      <w:start w:val="1"/>
      <w:numFmt w:val="bullet"/>
      <w:lvlText w:val="■"/>
      <w:lvlJc w:val="left"/>
      <w:pPr>
        <w:ind w:left="2160" w:hanging="360"/>
      </w:pPr>
      <w:rPr>
        <w:strike w:val="0"/>
        <w:dstrike w:val="0"/>
        <w:u w:val="none"/>
        <w:effect w:val="none"/>
      </w:rPr>
    </w:lvl>
    <w:lvl w:ilvl="3" w:tplc="0DC214E4">
      <w:start w:val="1"/>
      <w:numFmt w:val="bullet"/>
      <w:lvlText w:val="●"/>
      <w:lvlJc w:val="left"/>
      <w:pPr>
        <w:ind w:left="2880" w:hanging="360"/>
      </w:pPr>
      <w:rPr>
        <w:strike w:val="0"/>
        <w:dstrike w:val="0"/>
        <w:u w:val="none"/>
        <w:effect w:val="none"/>
      </w:rPr>
    </w:lvl>
    <w:lvl w:ilvl="4" w:tplc="E24E829A">
      <w:start w:val="1"/>
      <w:numFmt w:val="bullet"/>
      <w:lvlText w:val="○"/>
      <w:lvlJc w:val="left"/>
      <w:pPr>
        <w:ind w:left="3600" w:hanging="360"/>
      </w:pPr>
      <w:rPr>
        <w:strike w:val="0"/>
        <w:dstrike w:val="0"/>
        <w:u w:val="none"/>
        <w:effect w:val="none"/>
      </w:rPr>
    </w:lvl>
    <w:lvl w:ilvl="5" w:tplc="AB9858F0">
      <w:start w:val="1"/>
      <w:numFmt w:val="bullet"/>
      <w:lvlText w:val="■"/>
      <w:lvlJc w:val="left"/>
      <w:pPr>
        <w:ind w:left="4320" w:hanging="360"/>
      </w:pPr>
      <w:rPr>
        <w:strike w:val="0"/>
        <w:dstrike w:val="0"/>
        <w:u w:val="none"/>
        <w:effect w:val="none"/>
      </w:rPr>
    </w:lvl>
    <w:lvl w:ilvl="6" w:tplc="8604CF32">
      <w:start w:val="1"/>
      <w:numFmt w:val="bullet"/>
      <w:lvlText w:val="●"/>
      <w:lvlJc w:val="left"/>
      <w:pPr>
        <w:ind w:left="5040" w:hanging="360"/>
      </w:pPr>
      <w:rPr>
        <w:strike w:val="0"/>
        <w:dstrike w:val="0"/>
        <w:u w:val="none"/>
        <w:effect w:val="none"/>
      </w:rPr>
    </w:lvl>
    <w:lvl w:ilvl="7" w:tplc="32508EEA">
      <w:start w:val="1"/>
      <w:numFmt w:val="bullet"/>
      <w:lvlText w:val="○"/>
      <w:lvlJc w:val="left"/>
      <w:pPr>
        <w:ind w:left="5760" w:hanging="360"/>
      </w:pPr>
      <w:rPr>
        <w:strike w:val="0"/>
        <w:dstrike w:val="0"/>
        <w:u w:val="none"/>
        <w:effect w:val="none"/>
      </w:rPr>
    </w:lvl>
    <w:lvl w:ilvl="8" w:tplc="302A2976">
      <w:start w:val="1"/>
      <w:numFmt w:val="bullet"/>
      <w:lvlText w:val="■"/>
      <w:lvlJc w:val="left"/>
      <w:pPr>
        <w:ind w:left="6480" w:hanging="360"/>
      </w:pPr>
      <w:rPr>
        <w:strike w:val="0"/>
        <w:dstrike w:val="0"/>
        <w:u w:val="none"/>
        <w:effect w:val="none"/>
      </w:rPr>
    </w:lvl>
  </w:abstractNum>
  <w:abstractNum w:abstractNumId="9" w15:restartNumberingAfterBreak="0">
    <w:nsid w:val="48D0287E"/>
    <w:multiLevelType w:val="hybridMultilevel"/>
    <w:tmpl w:val="2410C88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507271E4"/>
    <w:multiLevelType w:val="hybridMultilevel"/>
    <w:tmpl w:val="2FF6720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56EB4206"/>
    <w:multiLevelType w:val="hybridMultilevel"/>
    <w:tmpl w:val="53705C1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6E238EAF"/>
    <w:multiLevelType w:val="hybridMultilevel"/>
    <w:tmpl w:val="2AF0B8BA"/>
    <w:lvl w:ilvl="0" w:tplc="C4940620">
      <w:start w:val="1"/>
      <w:numFmt w:val="decimal"/>
      <w:lvlText w:val="%1."/>
      <w:lvlJc w:val="left"/>
      <w:pPr>
        <w:ind w:left="720" w:hanging="360"/>
      </w:pPr>
      <w:rPr>
        <w:strike w:val="0"/>
        <w:dstrike w:val="0"/>
        <w:u w:val="none"/>
        <w:effect w:val="none"/>
      </w:rPr>
    </w:lvl>
    <w:lvl w:ilvl="1" w:tplc="57A00DD8">
      <w:start w:val="1"/>
      <w:numFmt w:val="lowerLetter"/>
      <w:lvlText w:val="%2."/>
      <w:lvlJc w:val="left"/>
      <w:pPr>
        <w:ind w:left="1440" w:hanging="360"/>
      </w:pPr>
      <w:rPr>
        <w:strike w:val="0"/>
        <w:dstrike w:val="0"/>
        <w:u w:val="none"/>
        <w:effect w:val="none"/>
      </w:rPr>
    </w:lvl>
    <w:lvl w:ilvl="2" w:tplc="83BE8344">
      <w:start w:val="1"/>
      <w:numFmt w:val="lowerRoman"/>
      <w:lvlText w:val="%3."/>
      <w:lvlJc w:val="right"/>
      <w:pPr>
        <w:ind w:left="2160" w:hanging="360"/>
      </w:pPr>
      <w:rPr>
        <w:strike w:val="0"/>
        <w:dstrike w:val="0"/>
        <w:u w:val="none"/>
        <w:effect w:val="none"/>
      </w:rPr>
    </w:lvl>
    <w:lvl w:ilvl="3" w:tplc="3C04B468">
      <w:start w:val="1"/>
      <w:numFmt w:val="decimal"/>
      <w:lvlText w:val="%4."/>
      <w:lvlJc w:val="left"/>
      <w:pPr>
        <w:ind w:left="2880" w:hanging="360"/>
      </w:pPr>
      <w:rPr>
        <w:strike w:val="0"/>
        <w:dstrike w:val="0"/>
        <w:u w:val="none"/>
        <w:effect w:val="none"/>
      </w:rPr>
    </w:lvl>
    <w:lvl w:ilvl="4" w:tplc="95C2D746">
      <w:start w:val="1"/>
      <w:numFmt w:val="lowerLetter"/>
      <w:lvlText w:val="%5."/>
      <w:lvlJc w:val="left"/>
      <w:pPr>
        <w:ind w:left="3600" w:hanging="360"/>
      </w:pPr>
      <w:rPr>
        <w:strike w:val="0"/>
        <w:dstrike w:val="0"/>
        <w:u w:val="none"/>
        <w:effect w:val="none"/>
      </w:rPr>
    </w:lvl>
    <w:lvl w:ilvl="5" w:tplc="3196C544">
      <w:start w:val="1"/>
      <w:numFmt w:val="lowerRoman"/>
      <w:lvlText w:val="%6."/>
      <w:lvlJc w:val="right"/>
      <w:pPr>
        <w:ind w:left="4320" w:hanging="360"/>
      </w:pPr>
      <w:rPr>
        <w:strike w:val="0"/>
        <w:dstrike w:val="0"/>
        <w:u w:val="none"/>
        <w:effect w:val="none"/>
      </w:rPr>
    </w:lvl>
    <w:lvl w:ilvl="6" w:tplc="430ED734">
      <w:start w:val="1"/>
      <w:numFmt w:val="decimal"/>
      <w:lvlText w:val="%7."/>
      <w:lvlJc w:val="left"/>
      <w:pPr>
        <w:ind w:left="5040" w:hanging="360"/>
      </w:pPr>
      <w:rPr>
        <w:strike w:val="0"/>
        <w:dstrike w:val="0"/>
        <w:u w:val="none"/>
        <w:effect w:val="none"/>
      </w:rPr>
    </w:lvl>
    <w:lvl w:ilvl="7" w:tplc="836C53E8">
      <w:start w:val="1"/>
      <w:numFmt w:val="lowerLetter"/>
      <w:lvlText w:val="%8."/>
      <w:lvlJc w:val="left"/>
      <w:pPr>
        <w:ind w:left="5760" w:hanging="360"/>
      </w:pPr>
      <w:rPr>
        <w:strike w:val="0"/>
        <w:dstrike w:val="0"/>
        <w:u w:val="none"/>
        <w:effect w:val="none"/>
      </w:rPr>
    </w:lvl>
    <w:lvl w:ilvl="8" w:tplc="4CCC8718">
      <w:start w:val="1"/>
      <w:numFmt w:val="lowerRoman"/>
      <w:lvlText w:val="%9."/>
      <w:lvlJc w:val="right"/>
      <w:pPr>
        <w:ind w:left="6480" w:hanging="360"/>
      </w:pPr>
      <w:rPr>
        <w:strike w:val="0"/>
        <w:dstrike w:val="0"/>
        <w:u w:val="none"/>
        <w:effect w:val="none"/>
      </w:rPr>
    </w:lvl>
  </w:abstractNum>
  <w:abstractNum w:abstractNumId="13" w15:restartNumberingAfterBreak="0">
    <w:nsid w:val="7173E433"/>
    <w:multiLevelType w:val="hybridMultilevel"/>
    <w:tmpl w:val="38C8BAFE"/>
    <w:lvl w:ilvl="0" w:tplc="0456A1B0">
      <w:start w:val="1"/>
      <w:numFmt w:val="bullet"/>
      <w:lvlText w:val="●"/>
      <w:lvlJc w:val="left"/>
      <w:pPr>
        <w:ind w:left="720" w:hanging="360"/>
      </w:pPr>
      <w:rPr>
        <w:rFonts w:ascii="Arial" w:eastAsia="Arial" w:hAnsi="Arial" w:cs="Arial"/>
        <w:strike w:val="0"/>
        <w:dstrike w:val="0"/>
        <w:color w:val="202124"/>
        <w:sz w:val="24"/>
        <w:szCs w:val="24"/>
        <w:u w:val="none"/>
        <w:effect w:val="none"/>
      </w:rPr>
    </w:lvl>
    <w:lvl w:ilvl="1" w:tplc="47E2138C">
      <w:start w:val="1"/>
      <w:numFmt w:val="bullet"/>
      <w:lvlText w:val="○"/>
      <w:lvlJc w:val="left"/>
      <w:pPr>
        <w:ind w:left="1440" w:hanging="360"/>
      </w:pPr>
      <w:rPr>
        <w:strike w:val="0"/>
        <w:dstrike w:val="0"/>
        <w:u w:val="none"/>
        <w:effect w:val="none"/>
      </w:rPr>
    </w:lvl>
    <w:lvl w:ilvl="2" w:tplc="2C820240">
      <w:start w:val="1"/>
      <w:numFmt w:val="bullet"/>
      <w:lvlText w:val="■"/>
      <w:lvlJc w:val="left"/>
      <w:pPr>
        <w:ind w:left="2160" w:hanging="360"/>
      </w:pPr>
      <w:rPr>
        <w:strike w:val="0"/>
        <w:dstrike w:val="0"/>
        <w:u w:val="none"/>
        <w:effect w:val="none"/>
      </w:rPr>
    </w:lvl>
    <w:lvl w:ilvl="3" w:tplc="B436F77E">
      <w:start w:val="1"/>
      <w:numFmt w:val="bullet"/>
      <w:lvlText w:val="●"/>
      <w:lvlJc w:val="left"/>
      <w:pPr>
        <w:ind w:left="2880" w:hanging="360"/>
      </w:pPr>
      <w:rPr>
        <w:strike w:val="0"/>
        <w:dstrike w:val="0"/>
        <w:u w:val="none"/>
        <w:effect w:val="none"/>
      </w:rPr>
    </w:lvl>
    <w:lvl w:ilvl="4" w:tplc="3C981920">
      <w:start w:val="1"/>
      <w:numFmt w:val="bullet"/>
      <w:lvlText w:val="○"/>
      <w:lvlJc w:val="left"/>
      <w:pPr>
        <w:ind w:left="3600" w:hanging="360"/>
      </w:pPr>
      <w:rPr>
        <w:strike w:val="0"/>
        <w:dstrike w:val="0"/>
        <w:u w:val="none"/>
        <w:effect w:val="none"/>
      </w:rPr>
    </w:lvl>
    <w:lvl w:ilvl="5" w:tplc="2BCA4846">
      <w:start w:val="1"/>
      <w:numFmt w:val="bullet"/>
      <w:lvlText w:val="■"/>
      <w:lvlJc w:val="left"/>
      <w:pPr>
        <w:ind w:left="4320" w:hanging="360"/>
      </w:pPr>
      <w:rPr>
        <w:strike w:val="0"/>
        <w:dstrike w:val="0"/>
        <w:u w:val="none"/>
        <w:effect w:val="none"/>
      </w:rPr>
    </w:lvl>
    <w:lvl w:ilvl="6" w:tplc="FC166054">
      <w:start w:val="1"/>
      <w:numFmt w:val="bullet"/>
      <w:lvlText w:val="●"/>
      <w:lvlJc w:val="left"/>
      <w:pPr>
        <w:ind w:left="5040" w:hanging="360"/>
      </w:pPr>
      <w:rPr>
        <w:strike w:val="0"/>
        <w:dstrike w:val="0"/>
        <w:u w:val="none"/>
        <w:effect w:val="none"/>
      </w:rPr>
    </w:lvl>
    <w:lvl w:ilvl="7" w:tplc="CC7C3932">
      <w:start w:val="1"/>
      <w:numFmt w:val="bullet"/>
      <w:lvlText w:val="○"/>
      <w:lvlJc w:val="left"/>
      <w:pPr>
        <w:ind w:left="5760" w:hanging="360"/>
      </w:pPr>
      <w:rPr>
        <w:strike w:val="0"/>
        <w:dstrike w:val="0"/>
        <w:u w:val="none"/>
        <w:effect w:val="none"/>
      </w:rPr>
    </w:lvl>
    <w:lvl w:ilvl="8" w:tplc="B0C85678">
      <w:start w:val="1"/>
      <w:numFmt w:val="bullet"/>
      <w:lvlText w:val="■"/>
      <w:lvlJc w:val="left"/>
      <w:pPr>
        <w:ind w:left="6480" w:hanging="360"/>
      </w:pPr>
      <w:rPr>
        <w:strike w:val="0"/>
        <w:dstrike w:val="0"/>
        <w:u w:val="none"/>
        <w:effect w:val="none"/>
      </w:rPr>
    </w:lvl>
  </w:abstractNum>
  <w:abstractNum w:abstractNumId="14" w15:restartNumberingAfterBreak="0">
    <w:nsid w:val="79241DA4"/>
    <w:multiLevelType w:val="hybridMultilevel"/>
    <w:tmpl w:val="B4DAAE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7E0D0F41"/>
    <w:multiLevelType w:val="hybridMultilevel"/>
    <w:tmpl w:val="0CE8799C"/>
    <w:lvl w:ilvl="0" w:tplc="69FEB462">
      <w:start w:val="1"/>
      <w:numFmt w:val="decimal"/>
      <w:lvlText w:val="%1."/>
      <w:lvlJc w:val="left"/>
      <w:pPr>
        <w:ind w:left="720" w:hanging="360"/>
      </w:pPr>
      <w:rPr>
        <w:strike w:val="0"/>
        <w:dstrike w:val="0"/>
        <w:u w:val="none"/>
        <w:effect w:val="none"/>
      </w:rPr>
    </w:lvl>
    <w:lvl w:ilvl="1" w:tplc="AC4449F0">
      <w:start w:val="1"/>
      <w:numFmt w:val="lowerLetter"/>
      <w:lvlText w:val="%2."/>
      <w:lvlJc w:val="left"/>
      <w:pPr>
        <w:ind w:left="1440" w:hanging="360"/>
      </w:pPr>
      <w:rPr>
        <w:strike w:val="0"/>
        <w:dstrike w:val="0"/>
        <w:u w:val="none"/>
        <w:effect w:val="none"/>
      </w:rPr>
    </w:lvl>
    <w:lvl w:ilvl="2" w:tplc="E3109B30">
      <w:start w:val="1"/>
      <w:numFmt w:val="lowerRoman"/>
      <w:lvlText w:val="%3."/>
      <w:lvlJc w:val="right"/>
      <w:pPr>
        <w:ind w:left="2160" w:hanging="360"/>
      </w:pPr>
      <w:rPr>
        <w:strike w:val="0"/>
        <w:dstrike w:val="0"/>
        <w:u w:val="none"/>
        <w:effect w:val="none"/>
      </w:rPr>
    </w:lvl>
    <w:lvl w:ilvl="3" w:tplc="22987F44">
      <w:start w:val="1"/>
      <w:numFmt w:val="decimal"/>
      <w:lvlText w:val="%4."/>
      <w:lvlJc w:val="left"/>
      <w:pPr>
        <w:ind w:left="2880" w:hanging="360"/>
      </w:pPr>
      <w:rPr>
        <w:strike w:val="0"/>
        <w:dstrike w:val="0"/>
        <w:u w:val="none"/>
        <w:effect w:val="none"/>
      </w:rPr>
    </w:lvl>
    <w:lvl w:ilvl="4" w:tplc="FACC1B3E">
      <w:start w:val="1"/>
      <w:numFmt w:val="lowerLetter"/>
      <w:lvlText w:val="%5."/>
      <w:lvlJc w:val="left"/>
      <w:pPr>
        <w:ind w:left="3600" w:hanging="360"/>
      </w:pPr>
      <w:rPr>
        <w:strike w:val="0"/>
        <w:dstrike w:val="0"/>
        <w:u w:val="none"/>
        <w:effect w:val="none"/>
      </w:rPr>
    </w:lvl>
    <w:lvl w:ilvl="5" w:tplc="6D8AB8C8">
      <w:start w:val="1"/>
      <w:numFmt w:val="lowerRoman"/>
      <w:lvlText w:val="%6."/>
      <w:lvlJc w:val="right"/>
      <w:pPr>
        <w:ind w:left="4320" w:hanging="360"/>
      </w:pPr>
      <w:rPr>
        <w:strike w:val="0"/>
        <w:dstrike w:val="0"/>
        <w:u w:val="none"/>
        <w:effect w:val="none"/>
      </w:rPr>
    </w:lvl>
    <w:lvl w:ilvl="6" w:tplc="4EA8E5F0">
      <w:start w:val="1"/>
      <w:numFmt w:val="decimal"/>
      <w:lvlText w:val="%7."/>
      <w:lvlJc w:val="left"/>
      <w:pPr>
        <w:ind w:left="5040" w:hanging="360"/>
      </w:pPr>
      <w:rPr>
        <w:strike w:val="0"/>
        <w:dstrike w:val="0"/>
        <w:u w:val="none"/>
        <w:effect w:val="none"/>
      </w:rPr>
    </w:lvl>
    <w:lvl w:ilvl="7" w:tplc="D2E40D40">
      <w:start w:val="1"/>
      <w:numFmt w:val="lowerLetter"/>
      <w:lvlText w:val="%8."/>
      <w:lvlJc w:val="left"/>
      <w:pPr>
        <w:ind w:left="5760" w:hanging="360"/>
      </w:pPr>
      <w:rPr>
        <w:strike w:val="0"/>
        <w:dstrike w:val="0"/>
        <w:u w:val="none"/>
        <w:effect w:val="none"/>
      </w:rPr>
    </w:lvl>
    <w:lvl w:ilvl="8" w:tplc="CD06D82C">
      <w:start w:val="1"/>
      <w:numFmt w:val="lowerRoman"/>
      <w:lvlText w:val="%9."/>
      <w:lvlJc w:val="right"/>
      <w:pPr>
        <w:ind w:left="6480" w:hanging="360"/>
      </w:pPr>
      <w:rPr>
        <w:strike w:val="0"/>
        <w:dstrike w:val="0"/>
        <w:u w:val="none"/>
        <w:effect w:val="none"/>
      </w:rPr>
    </w:lvl>
  </w:abstractNum>
  <w:num w:numId="1" w16cid:durableId="65545536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273056478">
    <w:abstractNumId w:val="10"/>
  </w:num>
  <w:num w:numId="3" w16cid:durableId="57305592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22965455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94300285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6973056">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73064062">
    <w:abstractNumId w:val="5"/>
  </w:num>
  <w:num w:numId="8" w16cid:durableId="944046169">
    <w:abstractNumId w:val="8"/>
  </w:num>
  <w:num w:numId="9" w16cid:durableId="639576281">
    <w:abstractNumId w:val="2"/>
  </w:num>
  <w:num w:numId="10" w16cid:durableId="1170291449">
    <w:abstractNumId w:val="13"/>
  </w:num>
  <w:num w:numId="11" w16cid:durableId="1556235720">
    <w:abstractNumId w:val="11"/>
  </w:num>
  <w:num w:numId="12" w16cid:durableId="1433282148">
    <w:abstractNumId w:val="4"/>
  </w:num>
  <w:num w:numId="13" w16cid:durableId="393046250">
    <w:abstractNumId w:val="14"/>
  </w:num>
  <w:num w:numId="14" w16cid:durableId="836962474">
    <w:abstractNumId w:val="9"/>
  </w:num>
  <w:num w:numId="15" w16cid:durableId="2009628586">
    <w:abstractNumId w:val="6"/>
  </w:num>
  <w:num w:numId="16" w16cid:durableId="17987976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3C51"/>
    <w:rsid w:val="00001DDB"/>
    <w:rsid w:val="00054B6F"/>
    <w:rsid w:val="000561C8"/>
    <w:rsid w:val="00062156"/>
    <w:rsid w:val="00072B24"/>
    <w:rsid w:val="00073C51"/>
    <w:rsid w:val="000A1D33"/>
    <w:rsid w:val="000B6AF2"/>
    <w:rsid w:val="000C436A"/>
    <w:rsid w:val="000E0E1E"/>
    <w:rsid w:val="00141844"/>
    <w:rsid w:val="00141BD9"/>
    <w:rsid w:val="0019555C"/>
    <w:rsid w:val="00197417"/>
    <w:rsid w:val="002048B2"/>
    <w:rsid w:val="00206A3A"/>
    <w:rsid w:val="00224430"/>
    <w:rsid w:val="00242009"/>
    <w:rsid w:val="00264C20"/>
    <w:rsid w:val="0028098F"/>
    <w:rsid w:val="003171C3"/>
    <w:rsid w:val="00346979"/>
    <w:rsid w:val="00361F9A"/>
    <w:rsid w:val="00380C57"/>
    <w:rsid w:val="003E5518"/>
    <w:rsid w:val="003F75C6"/>
    <w:rsid w:val="00400219"/>
    <w:rsid w:val="00406225"/>
    <w:rsid w:val="00406CD9"/>
    <w:rsid w:val="00410DBD"/>
    <w:rsid w:val="004A1DFF"/>
    <w:rsid w:val="004E4426"/>
    <w:rsid w:val="00562C1F"/>
    <w:rsid w:val="0057795D"/>
    <w:rsid w:val="005A36D4"/>
    <w:rsid w:val="005E62D6"/>
    <w:rsid w:val="0060366C"/>
    <w:rsid w:val="0061390A"/>
    <w:rsid w:val="00655D2F"/>
    <w:rsid w:val="006778A1"/>
    <w:rsid w:val="00682798"/>
    <w:rsid w:val="00683E51"/>
    <w:rsid w:val="00690FE0"/>
    <w:rsid w:val="006D0198"/>
    <w:rsid w:val="00712D96"/>
    <w:rsid w:val="007178A9"/>
    <w:rsid w:val="00762635"/>
    <w:rsid w:val="007669A1"/>
    <w:rsid w:val="00780AAF"/>
    <w:rsid w:val="00783117"/>
    <w:rsid w:val="00785933"/>
    <w:rsid w:val="00795D78"/>
    <w:rsid w:val="00820390"/>
    <w:rsid w:val="00851D8A"/>
    <w:rsid w:val="00894926"/>
    <w:rsid w:val="00897EF5"/>
    <w:rsid w:val="008C54B7"/>
    <w:rsid w:val="008E7E64"/>
    <w:rsid w:val="009012B8"/>
    <w:rsid w:val="009238E5"/>
    <w:rsid w:val="00960367"/>
    <w:rsid w:val="0097279A"/>
    <w:rsid w:val="00976DAF"/>
    <w:rsid w:val="009D1490"/>
    <w:rsid w:val="009E35E7"/>
    <w:rsid w:val="00A46CD5"/>
    <w:rsid w:val="00AA15BB"/>
    <w:rsid w:val="00AD55BE"/>
    <w:rsid w:val="00AE633E"/>
    <w:rsid w:val="00B008C4"/>
    <w:rsid w:val="00B075C1"/>
    <w:rsid w:val="00B14381"/>
    <w:rsid w:val="00B2280E"/>
    <w:rsid w:val="00B366FF"/>
    <w:rsid w:val="00B72F91"/>
    <w:rsid w:val="00B83AEF"/>
    <w:rsid w:val="00B90154"/>
    <w:rsid w:val="00BA6510"/>
    <w:rsid w:val="00BB50FC"/>
    <w:rsid w:val="00BD0625"/>
    <w:rsid w:val="00BD79A4"/>
    <w:rsid w:val="00BE6CDD"/>
    <w:rsid w:val="00BF16EE"/>
    <w:rsid w:val="00BF38DA"/>
    <w:rsid w:val="00BF6191"/>
    <w:rsid w:val="00C33BAB"/>
    <w:rsid w:val="00C44017"/>
    <w:rsid w:val="00C448EF"/>
    <w:rsid w:val="00C45051"/>
    <w:rsid w:val="00C50598"/>
    <w:rsid w:val="00C93919"/>
    <w:rsid w:val="00C951DA"/>
    <w:rsid w:val="00CF0B4C"/>
    <w:rsid w:val="00D33EF5"/>
    <w:rsid w:val="00D35B74"/>
    <w:rsid w:val="00D44FF8"/>
    <w:rsid w:val="00DD07E3"/>
    <w:rsid w:val="00DD5997"/>
    <w:rsid w:val="00DE7D44"/>
    <w:rsid w:val="00E264EF"/>
    <w:rsid w:val="00E365BB"/>
    <w:rsid w:val="00E62B8F"/>
    <w:rsid w:val="00E72187"/>
    <w:rsid w:val="00E723DC"/>
    <w:rsid w:val="00EA5B89"/>
    <w:rsid w:val="00F1760A"/>
    <w:rsid w:val="00F41ECB"/>
    <w:rsid w:val="00F46138"/>
    <w:rsid w:val="00F47B7A"/>
    <w:rsid w:val="00F57278"/>
    <w:rsid w:val="00FB0892"/>
    <w:rsid w:val="00FB5AA0"/>
    <w:rsid w:val="00FF071F"/>
    <w:rsid w:val="00FF0BAC"/>
    <w:rsid w:val="00FF5BD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5F151"/>
  <w15:chartTrackingRefBased/>
  <w15:docId w15:val="{CD9E84C9-4CB0-4CC6-A0E0-425BB9AE83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50FC"/>
    <w:pPr>
      <w:spacing w:before="240" w:after="240"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0A1D33"/>
    <w:pPr>
      <w:keepNext/>
      <w:keepLines/>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A1D33"/>
    <w:pPr>
      <w:keepNext/>
      <w:keepLines/>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D33"/>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rsid w:val="000A1D33"/>
    <w:rPr>
      <w:rFonts w:ascii="Times New Roman" w:eastAsiaTheme="majorEastAsia" w:hAnsi="Times New Roman" w:cstheme="majorBidi"/>
      <w:b/>
      <w:color w:val="000000" w:themeColor="text1"/>
      <w:sz w:val="24"/>
      <w:szCs w:val="26"/>
      <w:lang w:val="en-GB"/>
    </w:rPr>
  </w:style>
  <w:style w:type="paragraph" w:styleId="Header">
    <w:name w:val="header"/>
    <w:basedOn w:val="Normal"/>
    <w:link w:val="HeaderChar"/>
    <w:uiPriority w:val="99"/>
    <w:unhideWhenUsed/>
    <w:rsid w:val="00C951D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951DA"/>
    <w:rPr>
      <w:rFonts w:ascii="Times New Roman" w:hAnsi="Times New Roman"/>
      <w:color w:val="000000" w:themeColor="text1"/>
      <w:sz w:val="24"/>
      <w:lang w:val="en-GB"/>
    </w:rPr>
  </w:style>
  <w:style w:type="paragraph" w:styleId="Footer">
    <w:name w:val="footer"/>
    <w:basedOn w:val="Normal"/>
    <w:link w:val="FooterChar"/>
    <w:uiPriority w:val="99"/>
    <w:unhideWhenUsed/>
    <w:rsid w:val="00C951D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951DA"/>
    <w:rPr>
      <w:rFonts w:ascii="Times New Roman" w:hAnsi="Times New Roman"/>
      <w:color w:val="000000" w:themeColor="text1"/>
      <w:sz w:val="24"/>
      <w:lang w:val="en-GB"/>
    </w:rPr>
  </w:style>
  <w:style w:type="table" w:customStyle="1" w:styleId="Table1">
    <w:name w:val="Table1"/>
    <w:basedOn w:val="TableNormal"/>
    <w:rsid w:val="00AA15BB"/>
    <w:pPr>
      <w:spacing w:after="0" w:line="276" w:lineRule="auto"/>
    </w:pPr>
    <w:rPr>
      <w:rFonts w:ascii="Arial" w:eastAsia="Arial" w:hAnsi="Arial" w:cs="Arial"/>
    </w:rPr>
    <w:tblPr>
      <w:tblStyleRowBandSize w:val="1"/>
      <w:tblStyleColBandSize w:val="1"/>
      <w:tblInd w:w="0" w:type="nil"/>
      <w:tblCellMar>
        <w:top w:w="100" w:type="dxa"/>
        <w:left w:w="100" w:type="dxa"/>
        <w:bottom w:w="100" w:type="dxa"/>
        <w:right w:w="100" w:type="dxa"/>
      </w:tblCellMar>
    </w:tblPr>
  </w:style>
  <w:style w:type="character" w:styleId="Hyperlink">
    <w:name w:val="Hyperlink"/>
    <w:basedOn w:val="DefaultParagraphFont"/>
    <w:uiPriority w:val="99"/>
    <w:unhideWhenUsed/>
    <w:rsid w:val="00AA15BB"/>
    <w:rPr>
      <w:color w:val="0000FF"/>
      <w:u w:val="single"/>
    </w:rPr>
  </w:style>
  <w:style w:type="paragraph" w:styleId="ListParagraph">
    <w:name w:val="List Paragraph"/>
    <w:basedOn w:val="Normal"/>
    <w:uiPriority w:val="34"/>
    <w:qFormat/>
    <w:rsid w:val="00AA15BB"/>
    <w:pPr>
      <w:ind w:left="720"/>
      <w:contextualSpacing/>
    </w:pPr>
  </w:style>
  <w:style w:type="paragraph" w:styleId="TOCHeading">
    <w:name w:val="TOC Heading"/>
    <w:basedOn w:val="Heading1"/>
    <w:next w:val="Normal"/>
    <w:uiPriority w:val="39"/>
    <w:unhideWhenUsed/>
    <w:qFormat/>
    <w:rsid w:val="00682798"/>
    <w:pPr>
      <w:spacing w:after="0" w:line="259" w:lineRule="auto"/>
      <w:jc w:val="left"/>
      <w:outlineLvl w:val="9"/>
    </w:pPr>
    <w:rPr>
      <w:rFonts w:asciiTheme="majorHAnsi" w:hAnsiTheme="majorHAnsi"/>
      <w:b w:val="0"/>
      <w:color w:val="6D1D6A" w:themeColor="accent1" w:themeShade="BF"/>
      <w:sz w:val="32"/>
      <w:lang w:val="en-US"/>
    </w:rPr>
  </w:style>
  <w:style w:type="paragraph" w:styleId="TOC1">
    <w:name w:val="toc 1"/>
    <w:basedOn w:val="Normal"/>
    <w:next w:val="Normal"/>
    <w:autoRedefine/>
    <w:uiPriority w:val="39"/>
    <w:unhideWhenUsed/>
    <w:rsid w:val="00682798"/>
    <w:pPr>
      <w:spacing w:after="100"/>
    </w:pPr>
  </w:style>
  <w:style w:type="paragraph" w:styleId="TOC2">
    <w:name w:val="toc 2"/>
    <w:basedOn w:val="Normal"/>
    <w:next w:val="Normal"/>
    <w:autoRedefine/>
    <w:uiPriority w:val="39"/>
    <w:unhideWhenUsed/>
    <w:rsid w:val="00682798"/>
    <w:pPr>
      <w:spacing w:after="100"/>
      <w:ind w:left="240"/>
    </w:pPr>
  </w:style>
  <w:style w:type="paragraph" w:customStyle="1" w:styleId="Normal1">
    <w:name w:val="Normal1"/>
    <w:rsid w:val="009012B8"/>
    <w:pPr>
      <w:spacing w:after="0" w:line="276" w:lineRule="auto"/>
    </w:pPr>
    <w:rPr>
      <w:rFonts w:ascii="Arial" w:eastAsia="Arial" w:hAnsi="Arial" w:cs="Arial"/>
      <w:lang w:val=""/>
    </w:rPr>
  </w:style>
  <w:style w:type="table" w:customStyle="1" w:styleId="Table2">
    <w:name w:val="Table2"/>
    <w:basedOn w:val="TableNormal"/>
    <w:rsid w:val="009012B8"/>
    <w:pPr>
      <w:spacing w:after="0" w:line="276" w:lineRule="auto"/>
    </w:pPr>
    <w:rPr>
      <w:rFonts w:ascii="Arial" w:eastAsia="Arial" w:hAnsi="Arial" w:cs="Arial"/>
      <w:lang w:val=""/>
    </w:rPr>
    <w:tblPr>
      <w:tblStyleRowBandSize w:val="1"/>
      <w:tblStyleColBandSize w:val="1"/>
      <w:tblInd w:w="0" w:type="nil"/>
      <w:tblCellMar>
        <w:top w:w="100" w:type="dxa"/>
        <w:left w:w="100" w:type="dxa"/>
        <w:bottom w:w="100" w:type="dxa"/>
        <w:right w:w="100" w:type="dxa"/>
      </w:tblCellMar>
    </w:tblPr>
  </w:style>
  <w:style w:type="table" w:customStyle="1" w:styleId="Table3">
    <w:name w:val="Table3"/>
    <w:basedOn w:val="TableNormal"/>
    <w:rsid w:val="009012B8"/>
    <w:pPr>
      <w:spacing w:after="0" w:line="276" w:lineRule="auto"/>
    </w:pPr>
    <w:rPr>
      <w:rFonts w:ascii="Arial" w:eastAsia="Arial" w:hAnsi="Arial" w:cs="Arial"/>
      <w:lang w:val=""/>
    </w:rPr>
    <w:tblPr>
      <w:tblStyleRowBandSize w:val="1"/>
      <w:tblStyleColBandSize w:val="1"/>
      <w:tblInd w:w="0" w:type="nil"/>
      <w:tblCellMar>
        <w:top w:w="100" w:type="dxa"/>
        <w:left w:w="100" w:type="dxa"/>
        <w:bottom w:w="100" w:type="dxa"/>
        <w:right w:w="100" w:type="dxa"/>
      </w:tblCellMar>
    </w:tblPr>
  </w:style>
  <w:style w:type="table" w:customStyle="1" w:styleId="Table4">
    <w:name w:val="Table4"/>
    <w:basedOn w:val="TableNormal"/>
    <w:rsid w:val="009012B8"/>
    <w:pPr>
      <w:spacing w:after="0" w:line="276" w:lineRule="auto"/>
    </w:pPr>
    <w:rPr>
      <w:rFonts w:ascii="Arial" w:eastAsia="Arial" w:hAnsi="Arial" w:cs="Arial"/>
      <w:lang w:val=""/>
    </w:rPr>
    <w:tblPr>
      <w:tblStyleRowBandSize w:val="1"/>
      <w:tblStyleColBandSize w:val="1"/>
      <w:tblInd w:w="0" w:type="nil"/>
      <w:tblCellMar>
        <w:top w:w="100" w:type="dxa"/>
        <w:left w:w="100" w:type="dxa"/>
        <w:bottom w:w="100" w:type="dxa"/>
        <w:right w:w="100" w:type="dxa"/>
      </w:tblCellMar>
    </w:tblPr>
  </w:style>
  <w:style w:type="table" w:customStyle="1" w:styleId="Table5">
    <w:name w:val="Table5"/>
    <w:basedOn w:val="TableNormal"/>
    <w:rsid w:val="009012B8"/>
    <w:pPr>
      <w:spacing w:after="0" w:line="276" w:lineRule="auto"/>
    </w:pPr>
    <w:rPr>
      <w:rFonts w:ascii="Arial" w:eastAsia="Arial" w:hAnsi="Arial" w:cs="Arial"/>
      <w:lang w:val=""/>
    </w:rPr>
    <w:tblPr>
      <w:tblStyleRowBandSize w:val="1"/>
      <w:tblStyleColBandSize w:val="1"/>
      <w:tblInd w:w="0" w:type="nil"/>
      <w:tblCellMar>
        <w:top w:w="100" w:type="dxa"/>
        <w:left w:w="100" w:type="dxa"/>
        <w:bottom w:w="100" w:type="dxa"/>
        <w:right w:w="100" w:type="dxa"/>
      </w:tblCellMar>
    </w:tblPr>
  </w:style>
  <w:style w:type="table" w:customStyle="1" w:styleId="Table6">
    <w:name w:val="Table6"/>
    <w:basedOn w:val="TableNormal"/>
    <w:rsid w:val="009012B8"/>
    <w:pPr>
      <w:spacing w:after="0" w:line="276" w:lineRule="auto"/>
    </w:pPr>
    <w:rPr>
      <w:rFonts w:ascii="Arial" w:eastAsia="Arial" w:hAnsi="Arial" w:cs="Arial"/>
      <w:lang w:val=""/>
    </w:rPr>
    <w:tblPr>
      <w:tblStyleRowBandSize w:val="1"/>
      <w:tblStyleColBandSize w:val="1"/>
      <w:tblInd w:w="0" w:type="nil"/>
      <w:tblCellMar>
        <w:top w:w="100" w:type="dxa"/>
        <w:left w:w="100" w:type="dxa"/>
        <w:bottom w:w="100" w:type="dxa"/>
        <w:right w:w="100" w:type="dxa"/>
      </w:tblCellMar>
    </w:tblPr>
  </w:style>
  <w:style w:type="table" w:customStyle="1" w:styleId="Table7">
    <w:name w:val="Table7"/>
    <w:basedOn w:val="TableNormal"/>
    <w:rsid w:val="009012B8"/>
    <w:pPr>
      <w:spacing w:after="0" w:line="276" w:lineRule="auto"/>
    </w:pPr>
    <w:rPr>
      <w:rFonts w:ascii="Arial" w:eastAsia="Arial" w:hAnsi="Arial" w:cs="Arial"/>
      <w:lang w:val=""/>
    </w:rPr>
    <w:tblPr>
      <w:tblStyleRowBandSize w:val="1"/>
      <w:tblStyleColBandSize w:val="1"/>
      <w:tblInd w:w="0" w:type="nil"/>
      <w:tblCellMar>
        <w:top w:w="100" w:type="dxa"/>
        <w:left w:w="100" w:type="dxa"/>
        <w:bottom w:w="100" w:type="dxa"/>
        <w:right w:w="100" w:type="dxa"/>
      </w:tblCellMar>
    </w:tblPr>
  </w:style>
  <w:style w:type="table" w:customStyle="1" w:styleId="Table8">
    <w:name w:val="Table8"/>
    <w:basedOn w:val="TableNormal"/>
    <w:rsid w:val="009012B8"/>
    <w:pPr>
      <w:spacing w:after="0" w:line="276" w:lineRule="auto"/>
    </w:pPr>
    <w:rPr>
      <w:rFonts w:ascii="Arial" w:eastAsia="Arial" w:hAnsi="Arial" w:cs="Arial"/>
      <w:lang w:val=""/>
    </w:rPr>
    <w:tblPr>
      <w:tblStyleRowBandSize w:val="1"/>
      <w:tblStyleColBandSize w:val="1"/>
      <w:tblInd w:w="0" w:type="nil"/>
      <w:tblCellMar>
        <w:top w:w="100" w:type="dxa"/>
        <w:left w:w="100" w:type="dxa"/>
        <w:bottom w:w="100" w:type="dxa"/>
        <w:right w:w="100" w:type="dxa"/>
      </w:tblCellMar>
    </w:tblPr>
  </w:style>
  <w:style w:type="table" w:customStyle="1" w:styleId="Table9">
    <w:name w:val="Table9"/>
    <w:basedOn w:val="TableNormal"/>
    <w:rsid w:val="009012B8"/>
    <w:pPr>
      <w:spacing w:after="0" w:line="276" w:lineRule="auto"/>
    </w:pPr>
    <w:rPr>
      <w:rFonts w:ascii="Arial" w:eastAsia="Arial" w:hAnsi="Arial" w:cs="Arial"/>
      <w:lang w:val=""/>
    </w:rPr>
    <w:tblPr>
      <w:tblStyleRowBandSize w:val="1"/>
      <w:tblStyleColBandSize w:val="1"/>
      <w:tblInd w:w="0" w:type="nil"/>
      <w:tblCellMar>
        <w:top w:w="100" w:type="dxa"/>
        <w:left w:w="100" w:type="dxa"/>
        <w:bottom w:w="100" w:type="dxa"/>
        <w:right w:w="100" w:type="dxa"/>
      </w:tblCellMar>
    </w:tblPr>
  </w:style>
  <w:style w:type="table" w:styleId="GridTable1Light">
    <w:name w:val="Grid Table 1 Light"/>
    <w:basedOn w:val="TableNormal"/>
    <w:uiPriority w:val="46"/>
    <w:rsid w:val="00406CD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3684438">
      <w:bodyDiv w:val="1"/>
      <w:marLeft w:val="0"/>
      <w:marRight w:val="0"/>
      <w:marTop w:val="0"/>
      <w:marBottom w:val="0"/>
      <w:divBdr>
        <w:top w:val="none" w:sz="0" w:space="0" w:color="auto"/>
        <w:left w:val="none" w:sz="0" w:space="0" w:color="auto"/>
        <w:bottom w:val="none" w:sz="0" w:space="0" w:color="auto"/>
        <w:right w:val="none" w:sz="0" w:space="0" w:color="auto"/>
      </w:divBdr>
    </w:div>
    <w:div w:id="1570724902">
      <w:bodyDiv w:val="1"/>
      <w:marLeft w:val="0"/>
      <w:marRight w:val="0"/>
      <w:marTop w:val="0"/>
      <w:marBottom w:val="0"/>
      <w:divBdr>
        <w:top w:val="none" w:sz="0" w:space="0" w:color="auto"/>
        <w:left w:val="none" w:sz="0" w:space="0" w:color="auto"/>
        <w:bottom w:val="none" w:sz="0" w:space="0" w:color="auto"/>
        <w:right w:val="none" w:sz="0" w:space="0" w:color="auto"/>
      </w:divBdr>
    </w:div>
    <w:div w:id="1924601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academia.edu/download/35036864/Journal_of_Management-1991-Barney-99-120.pdf" TargetMode="External"/><Relationship Id="rId26" Type="http://schemas.openxmlformats.org/officeDocument/2006/relationships/hyperlink" Target="https://www.academia.edu/download/64941929/Exploring_Strategy_Text_and_Cases_PDFDrive_.pdf" TargetMode="External"/><Relationship Id="rId39" Type="http://schemas.openxmlformats.org/officeDocument/2006/relationships/hyperlink" Target="https://elibrary.ru/item.asp?id=2522999" TargetMode="External"/><Relationship Id="rId21" Type="http://schemas.openxmlformats.org/officeDocument/2006/relationships/hyperlink" Target="https://www.hindawi.com/journals/JE/2020/6253013/" TargetMode="External"/><Relationship Id="rId34" Type="http://schemas.openxmlformats.org/officeDocument/2006/relationships/hyperlink" Target="https://www.researchgate.net/profile/Haim-Kedar-Levy/publication/358503637_Resource_Uncertainty_and_Sustainable_Competitive_Advantage_A_Resource_Base_Theory_Perspective/links/62fcbba0aa4b1206fab8d635/Resource-Uncertainty-and-Sustainable-Competitive-Advantage-A-Resource-Base-Theory-Perspective.pdf" TargetMode="External"/><Relationship Id="rId42" Type="http://schemas.openxmlformats.org/officeDocument/2006/relationships/hyperlink" Target="https://ssbfnet.com/ojs/index.php/ijrbs/article/download/2163/1563" TargetMode="External"/><Relationship Id="rId47" Type="http://schemas.openxmlformats.org/officeDocument/2006/relationships/hyperlink" Target="https://qip-journal.eu/index.php/QIP/article/download/1549/1314"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mij.org/index.php/1/article/download/1454/1329" TargetMode="External"/><Relationship Id="rId29" Type="http://schemas.openxmlformats.org/officeDocument/2006/relationships/hyperlink" Target="https://link.springer.com/article/10.1186/s41469-017-0016-z" TargetMode="External"/><Relationship Id="rId11" Type="http://schemas.openxmlformats.org/officeDocument/2006/relationships/image" Target="media/image4.png"/><Relationship Id="rId24" Type="http://schemas.openxmlformats.org/officeDocument/2006/relationships/hyperlink" Target="https://journals.sagepub.com/doi/pdf/10.1177/1096348019892071" TargetMode="External"/><Relationship Id="rId32" Type="http://schemas.openxmlformats.org/officeDocument/2006/relationships/hyperlink" Target="https://www.hindawi.com/journals/ddns/2022/6756548/" TargetMode="External"/><Relationship Id="rId37" Type="http://schemas.openxmlformats.org/officeDocument/2006/relationships/hyperlink" Target="https://www.aboutthestories.com/s/Competitive-Strategy.pdf" TargetMode="External"/><Relationship Id="rId40" Type="http://schemas.openxmlformats.org/officeDocument/2006/relationships/hyperlink" Target="http://117.240.231.117:8081/jspui/bitstream/123456789/424/1/Strategic%20Management%20for%20Public%20and%20Nonprofit%20Organizations.pdf" TargetMode="External"/><Relationship Id="rId45" Type="http://schemas.openxmlformats.org/officeDocument/2006/relationships/hyperlink" Target="https://digitalcommons.usf.edu/cgi/viewcontent.cgi?article=1148&amp;context=m3publishing" TargetMode="External"/><Relationship Id="rId5" Type="http://schemas.openxmlformats.org/officeDocument/2006/relationships/webSettings" Target="webSettings.xml"/><Relationship Id="rId15" Type="http://schemas.openxmlformats.org/officeDocument/2006/relationships/hyperlink" Target="https://eprints.unite.edu.mk/665/1/9%20faqe%2099-110.pdf" TargetMode="External"/><Relationship Id="rId23" Type="http://schemas.openxmlformats.org/officeDocument/2006/relationships/hyperlink" Target="http://amz.xcdsystem.com/15B4DBD5-FFD1-D393-0F4517B218EA66B2_abstract_File828/183_Uploadyoursubmission_0425034314.pdf" TargetMode="External"/><Relationship Id="rId28" Type="http://schemas.openxmlformats.org/officeDocument/2006/relationships/hyperlink" Target="http://elibrary.gci.edu.np/bitstream/123456789/3389/1/Bt.bm.522Digital%20Marketing%20Strategy%20An%20Integrated%20Approach%20to%20Online%20Marketing%20by%20Simon%20Kingsnorth.pdf" TargetMode="External"/><Relationship Id="rId36" Type="http://schemas.openxmlformats.org/officeDocument/2006/relationships/hyperlink" Target="https://www.researchgate.net/profile/Euphrasia-Ngandwe/publication/338006578_A_critical_analysis_of_strategic_management_process/links/5df9ed1e92851c836485634d/A-critical-analysis-of-strategic-management-process.pdf" TargetMode="Externa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ncbi.nlm.nih.gov/pmc/articles/PMC7857984/" TargetMode="External"/><Relationship Id="rId31" Type="http://schemas.openxmlformats.org/officeDocument/2006/relationships/hyperlink" Target="https://www.marketch.su/pdf/Exploit_the_Product_Life_Cycle.pdf" TargetMode="External"/><Relationship Id="rId44" Type="http://schemas.openxmlformats.org/officeDocument/2006/relationships/hyperlink" Target="http://jssidoi.org/jesi/article/download/704/Tolstyakova_Strategic_management_of_human_resources_in_modern_conditions_a_case_study.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ooks.google.com/books?hl=en&amp;lr=&amp;id=YSt1DwAAQBAJ&amp;oi=fnd&amp;pg=PR9&amp;dq=Ansoff,+H.+I.+(1984),+Implanting+Strategic+Management,+London:+Prentice-Hall,+p+xv&amp;ots=qTOAbCsYsz&amp;sig=RhJFTGoo2KwwpH6gkYSoAgzPek8" TargetMode="External"/><Relationship Id="rId22" Type="http://schemas.openxmlformats.org/officeDocument/2006/relationships/hyperlink" Target="https://sciendo.com/pdf/10.2478/mmcks-2020-0032" TargetMode="External"/><Relationship Id="rId27" Type="http://schemas.openxmlformats.org/officeDocument/2006/relationships/hyperlink" Target="https://www.sciencedirect.com/science/article/pii/S1447677021000176" TargetMode="External"/><Relationship Id="rId30" Type="http://schemas.openxmlformats.org/officeDocument/2006/relationships/hyperlink" Target="https://www.koreascience.or.kr/article/JAKO202211262691813.pdf" TargetMode="External"/><Relationship Id="rId35" Type="http://schemas.openxmlformats.org/officeDocument/2006/relationships/hyperlink" Target="http://www.idpublications.org/wp-content/uploads/2021/03/Full-Paper-RESOURCE-BASED-VIEW-IMPLEMENTATION-IN-INDONESIA-SMEs-TO-ACHIEVE-COMPETITIVE-ADVANTAGE.pdf" TargetMode="External"/><Relationship Id="rId43" Type="http://schemas.openxmlformats.org/officeDocument/2006/relationships/hyperlink" Target="https://www.researchgate.net/profile/Nguyen-Tien-32/publication/338752307_The_role_of_international_marketing_in_international_business_strategy/links/632c5662873eca0c00a8f7ae/The-role-of-international-marketing-in-international-business-strategy.pdf" TargetMode="External"/><Relationship Id="rId48"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ergipark.org.tr/en/download/article-file/1851522" TargetMode="External"/><Relationship Id="rId25" Type="http://schemas.openxmlformats.org/officeDocument/2006/relationships/hyperlink" Target="https://ijms.ut.ac.ir/article_71481_34a3140d80d7684079e44d2acd2debf8.pdf" TargetMode="External"/><Relationship Id="rId33" Type="http://schemas.openxmlformats.org/officeDocument/2006/relationships/hyperlink" Target="https://www.emerald.com/insight/content/doi/10.1108/IHR-08-2020-0044/full/pdf" TargetMode="External"/><Relationship Id="rId38" Type="http://schemas.openxmlformats.org/officeDocument/2006/relationships/hyperlink" Target="http://ir.psgcas.ac.in/id/eprint/453/1/STRAD%20RESEARCH.pdf" TargetMode="External"/><Relationship Id="rId46" Type="http://schemas.openxmlformats.org/officeDocument/2006/relationships/hyperlink" Target="https://www.researchgate.net/profile/Jose-Vargas-Hernandez/publication/351781851_Circular-Green-Economy_-Resour/links/60a9e7dc299bf1031fc14f4d/Circular-Green-Economy-Resour.pdf" TargetMode="External"/><Relationship Id="rId20" Type="http://schemas.openxmlformats.org/officeDocument/2006/relationships/hyperlink" Target="https://opus4.kobv.de/opus4-fau/files/2907/enders_towards_4143.pdf" TargetMode="External"/><Relationship Id="rId41" Type="http://schemas.openxmlformats.org/officeDocument/2006/relationships/hyperlink" Target="https://www.cjournal.cz/files/390.pdf"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58F7E4-EE52-4934-828B-08543A85F8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40</Pages>
  <Words>8084</Words>
  <Characters>46080</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TS_26</dc:creator>
  <cp:keywords/>
  <dc:description/>
  <cp:lastModifiedBy>amjad khan</cp:lastModifiedBy>
  <cp:revision>69</cp:revision>
  <dcterms:created xsi:type="dcterms:W3CDTF">2023-02-27T10:06:00Z</dcterms:created>
  <dcterms:modified xsi:type="dcterms:W3CDTF">2023-03-30T19:41:00Z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95179122416c1974c69f7375e8852f163ada29b2dc105f5853b3afbbfc51f2b3</vt:lpwstr>
  </property>
</Properties>
</file>