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inorHAnsi" w:hAnsiTheme="majorHAnsi" w:cstheme="majorBidi"/>
          <w:color w:val="4472C4" w:themeColor="accent1"/>
          <w:sz w:val="32"/>
          <w:szCs w:val="32"/>
          <w:lang w:val="en-GB"/>
        </w:rPr>
        <w:id w:val="1081568304"/>
        <w:docPartObj>
          <w:docPartGallery w:val="Cover Pages"/>
          <w:docPartUnique/>
        </w:docPartObj>
      </w:sdtPr>
      <w:sdtEndPr>
        <w:rPr>
          <w:rFonts w:eastAsiaTheme="majorEastAsia"/>
          <w:color w:val="2F5496" w:themeColor="accent1" w:themeShade="BF"/>
        </w:rPr>
      </w:sdtEndPr>
      <w:sdtContent>
        <w:p w14:paraId="5418A2DC" w14:textId="34118C30" w:rsidR="00EC565A" w:rsidRDefault="00EC565A">
          <w:pPr>
            <w:pStyle w:val="NoSpacing"/>
            <w:spacing w:before="1540" w:after="240"/>
            <w:jc w:val="center"/>
            <w:rPr>
              <w:color w:val="4472C4" w:themeColor="accent1"/>
            </w:rPr>
          </w:pPr>
          <w:r>
            <w:rPr>
              <w:noProof/>
              <w:color w:val="4472C4" w:themeColor="accent1"/>
            </w:rPr>
            <w:drawing>
              <wp:inline distT="0" distB="0" distL="0" distR="0" wp14:anchorId="12D34785" wp14:editId="4D9E9414">
                <wp:extent cx="1417320" cy="750898"/>
                <wp:effectExtent l="0" t="0" r="0" b="0"/>
                <wp:docPr id="143" name="Picture 14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a:extLst>
                            <a:ext uri="{C183D7F6-B498-43B3-948B-1728B52AA6E4}">
                              <adec:decorative xmlns:adec="http://schemas.microsoft.com/office/drawing/2017/decorative" val="1"/>
                            </a:ext>
                          </a:extLst>
                        </pic:cNvPr>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02CA936" w14:textId="2830DDFD" w:rsidR="00EC565A" w:rsidRDefault="00FD55E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D646644D51F64E0D83FE150E1D59C96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092F46">
                <w:rPr>
                  <w:rFonts w:asciiTheme="majorHAnsi" w:eastAsiaTheme="majorEastAsia" w:hAnsiTheme="majorHAnsi" w:cstheme="majorBidi"/>
                  <w:caps/>
                  <w:color w:val="4472C4" w:themeColor="accent1"/>
                  <w:sz w:val="72"/>
                  <w:szCs w:val="72"/>
                </w:rPr>
                <w:t>Air POLLUTION EXTERNALITIES</w:t>
              </w:r>
            </w:sdtContent>
          </w:sdt>
        </w:p>
        <w:sdt>
          <w:sdtPr>
            <w:rPr>
              <w:color w:val="4472C4" w:themeColor="accent1"/>
              <w:sz w:val="28"/>
              <w:szCs w:val="28"/>
            </w:rPr>
            <w:alias w:val="Subtitle"/>
            <w:tag w:val=""/>
            <w:id w:val="328029620"/>
            <w:placeholder>
              <w:docPart w:val="CA237B68E8EA4D24A6A528D2D0A4DFC9"/>
            </w:placeholder>
            <w:dataBinding w:prefixMappings="xmlns:ns0='http://purl.org/dc/elements/1.1/' xmlns:ns1='http://schemas.openxmlformats.org/package/2006/metadata/core-properties' " w:xpath="/ns1:coreProperties[1]/ns0:subject[1]" w:storeItemID="{6C3C8BC8-F283-45AE-878A-BAB7291924A1}"/>
            <w:text/>
          </w:sdtPr>
          <w:sdtEndPr/>
          <w:sdtContent>
            <w:p w14:paraId="5C646DE8" w14:textId="43554356" w:rsidR="00EC565A" w:rsidRDefault="00EC565A">
              <w:pPr>
                <w:pStyle w:val="NoSpacing"/>
                <w:jc w:val="center"/>
                <w:rPr>
                  <w:color w:val="4472C4" w:themeColor="accent1"/>
                  <w:sz w:val="28"/>
                  <w:szCs w:val="28"/>
                </w:rPr>
              </w:pPr>
              <w:r>
                <w:rPr>
                  <w:color w:val="4472C4" w:themeColor="accent1"/>
                  <w:sz w:val="28"/>
                  <w:szCs w:val="28"/>
                </w:rPr>
                <w:t>Economics of Sustainability</w:t>
              </w:r>
            </w:p>
          </w:sdtContent>
        </w:sdt>
        <w:p w14:paraId="13D94FB3" w14:textId="2927E8BC" w:rsidR="00EC565A" w:rsidRDefault="00EC565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08CF49B7" wp14:editId="5562630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7C8F4B" w14:textId="7FE5ED12" w:rsidR="00EC565A" w:rsidRDefault="00EC565A">
                                <w:pPr>
                                  <w:pStyle w:val="NoSpacing"/>
                                  <w:spacing w:after="40"/>
                                  <w:jc w:val="center"/>
                                  <w:rPr>
                                    <w:caps/>
                                    <w:color w:val="4472C4" w:themeColor="accent1"/>
                                    <w:sz w:val="28"/>
                                    <w:szCs w:val="28"/>
                                  </w:rPr>
                                </w:pPr>
                              </w:p>
                              <w:p w14:paraId="191890FF" w14:textId="557D1CC4" w:rsidR="00EC565A" w:rsidRDefault="00EC565A">
                                <w:pPr>
                                  <w:pStyle w:val="NoSpacing"/>
                                  <w:jc w:val="center"/>
                                  <w:rPr>
                                    <w:caps/>
                                    <w:color w:val="4472C4" w:themeColor="accent1"/>
                                  </w:rPr>
                                </w:pPr>
                                <w:r>
                                  <w:rPr>
                                    <w:caps/>
                                    <w:color w:val="4472C4" w:themeColor="accent1"/>
                                  </w:rPr>
                                  <w:t>Shannon Jones</w:t>
                                </w:r>
                              </w:p>
                              <w:p w14:paraId="3BC57168" w14:textId="16C3CC86" w:rsidR="00EC565A" w:rsidRDefault="00EC565A">
                                <w:pPr>
                                  <w:pStyle w:val="NoSpacing"/>
                                  <w:jc w:val="center"/>
                                  <w:rPr>
                                    <w:color w:val="4472C4" w:themeColor="accent1"/>
                                  </w:rPr>
                                </w:pPr>
                                <w:r>
                                  <w:rPr>
                                    <w:caps/>
                                    <w:color w:val="4472C4" w:themeColor="accent1"/>
                                  </w:rPr>
                                  <w:t>1803188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CF49B7" id="_x0000_t202" coordsize="21600,21600" o:spt="202" path="m,l,21600r21600,l21600,xe">
                    <v:stroke joinstyle="miter"/>
                    <v:path gradientshapeok="t" o:connecttype="rect"/>
                  </v:shapetype>
                  <v:shape id="Text Box 142" o:spid="_x0000_s1026" type="#_x0000_t202" alt="&quot;&quot;"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C7C8F4B" w14:textId="7FE5ED12" w:rsidR="00EC565A" w:rsidRDefault="00EC565A">
                          <w:pPr>
                            <w:pStyle w:val="NoSpacing"/>
                            <w:spacing w:after="40"/>
                            <w:jc w:val="center"/>
                            <w:rPr>
                              <w:caps/>
                              <w:color w:val="4472C4" w:themeColor="accent1"/>
                              <w:sz w:val="28"/>
                              <w:szCs w:val="28"/>
                            </w:rPr>
                          </w:pPr>
                        </w:p>
                        <w:p w14:paraId="191890FF" w14:textId="557D1CC4" w:rsidR="00EC565A" w:rsidRDefault="00EC565A">
                          <w:pPr>
                            <w:pStyle w:val="NoSpacing"/>
                            <w:jc w:val="center"/>
                            <w:rPr>
                              <w:caps/>
                              <w:color w:val="4472C4" w:themeColor="accent1"/>
                            </w:rPr>
                          </w:pPr>
                          <w:r>
                            <w:rPr>
                              <w:caps/>
                              <w:color w:val="4472C4" w:themeColor="accent1"/>
                            </w:rPr>
                            <w:t>Shannon Jones</w:t>
                          </w:r>
                        </w:p>
                        <w:p w14:paraId="3BC57168" w14:textId="16C3CC86" w:rsidR="00EC565A" w:rsidRDefault="00EC565A">
                          <w:pPr>
                            <w:pStyle w:val="NoSpacing"/>
                            <w:jc w:val="center"/>
                            <w:rPr>
                              <w:color w:val="4472C4" w:themeColor="accent1"/>
                            </w:rPr>
                          </w:pPr>
                          <w:r>
                            <w:rPr>
                              <w:caps/>
                              <w:color w:val="4472C4" w:themeColor="accent1"/>
                            </w:rPr>
                            <w:t>1803188</w:t>
                          </w:r>
                        </w:p>
                      </w:txbxContent>
                    </v:textbox>
                    <w10:wrap anchorx="margin" anchory="page"/>
                  </v:shape>
                </w:pict>
              </mc:Fallback>
            </mc:AlternateContent>
          </w:r>
          <w:r>
            <w:rPr>
              <w:noProof/>
              <w:color w:val="4472C4" w:themeColor="accent1"/>
            </w:rPr>
            <w:drawing>
              <wp:inline distT="0" distB="0" distL="0" distR="0" wp14:anchorId="5B067A04" wp14:editId="3C27D6F6">
                <wp:extent cx="758952" cy="478932"/>
                <wp:effectExtent l="0" t="0" r="3175" b="0"/>
                <wp:docPr id="144" name="Picture 14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a:extLst>
                            <a:ext uri="{C183D7F6-B498-43B3-948B-1728B52AA6E4}">
                              <adec:decorative xmlns:adec="http://schemas.microsoft.com/office/drawing/2017/decorative" val="1"/>
                            </a:ext>
                          </a:extLst>
                        </pic:cNvPr>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9B67BD" w14:textId="77777777" w:rsidR="005449C9" w:rsidRDefault="00EC565A">
          <w:r>
            <w:br w:type="page"/>
          </w:r>
        </w:p>
        <w:p w14:paraId="0F24B06B" w14:textId="48238647" w:rsidR="00B83B1E" w:rsidRPr="007265DC" w:rsidRDefault="00DD59CB" w:rsidP="00B83B1E">
          <w:pPr>
            <w:pStyle w:val="Heading1"/>
            <w:rPr>
              <w:color w:val="auto"/>
              <w:sz w:val="28"/>
              <w:szCs w:val="28"/>
              <w:u w:val="single"/>
            </w:rPr>
          </w:pPr>
          <w:bookmarkStart w:id="0" w:name="_Toc71329297"/>
          <w:r w:rsidRPr="007265DC">
            <w:rPr>
              <w:color w:val="auto"/>
              <w:sz w:val="28"/>
              <w:szCs w:val="28"/>
              <w:u w:val="single"/>
            </w:rPr>
            <w:lastRenderedPageBreak/>
            <w:t>Introduction</w:t>
          </w:r>
          <w:bookmarkEnd w:id="0"/>
          <w:r w:rsidRPr="007265DC">
            <w:rPr>
              <w:color w:val="auto"/>
              <w:sz w:val="28"/>
              <w:szCs w:val="28"/>
              <w:u w:val="single"/>
            </w:rPr>
            <w:t xml:space="preserve"> </w:t>
          </w:r>
        </w:p>
        <w:p w14:paraId="4F729980" w14:textId="1D0EE1EB" w:rsidR="00D66775" w:rsidRPr="00B83B1E" w:rsidRDefault="00B83B1E" w:rsidP="00B83B1E">
          <w:r>
            <w:t>Air pollution is m</w:t>
          </w:r>
          <w:r w:rsidR="00567DDE">
            <w:t xml:space="preserve">ainly </w:t>
          </w:r>
          <w:r w:rsidR="00E54374" w:rsidRPr="00E54374">
            <w:t>exacerbated by</w:t>
          </w:r>
          <w:r>
            <w:t xml:space="preserve"> road traffic and is considered one of the UK</w:t>
          </w:r>
          <w:r w:rsidR="00567DDE">
            <w:t>'</w:t>
          </w:r>
          <w:r>
            <w:t xml:space="preserve">s </w:t>
          </w:r>
          <w:r w:rsidR="00E54374" w:rsidRPr="00E54374">
            <w:t>leading</w:t>
          </w:r>
          <w:r>
            <w:t xml:space="preserve"> killers</w:t>
          </w:r>
          <w:r w:rsidR="00E54374" w:rsidRPr="00E54374">
            <w:t>, accounting for</w:t>
          </w:r>
          <w:r>
            <w:t xml:space="preserve"> an estimated 36,000 premature deaths </w:t>
          </w:r>
          <w:r w:rsidR="00E54374" w:rsidRPr="00E54374">
            <w:t xml:space="preserve">each </w:t>
          </w:r>
          <w:r>
            <w:t>yea</w:t>
          </w:r>
          <w:r w:rsidR="00AB6261">
            <w:t>r.</w:t>
          </w:r>
          <w:r w:rsidR="00D84A96">
            <w:t xml:space="preserve"> </w:t>
          </w:r>
          <w:r w:rsidR="00E54374" w:rsidRPr="00E54374">
            <w:t>One</w:t>
          </w:r>
          <w:r w:rsidR="00D84A96">
            <w:t xml:space="preserve"> of the </w:t>
          </w:r>
          <w:r w:rsidR="00E54374" w:rsidRPr="00E54374">
            <w:t>contaminants produced</w:t>
          </w:r>
          <w:r w:rsidR="00D84A96">
            <w:t xml:space="preserve"> by road traffic </w:t>
          </w:r>
          <w:r w:rsidR="00E54374" w:rsidRPr="00E54374">
            <w:t xml:space="preserve">is nitrogen dioxide. </w:t>
          </w:r>
          <w:r w:rsidR="00D84A96">
            <w:t xml:space="preserve">NO2 is a </w:t>
          </w:r>
          <w:r w:rsidR="00E54374" w:rsidRPr="00E54374">
            <w:t>poisonous</w:t>
          </w:r>
          <w:r w:rsidR="00D84A96">
            <w:t xml:space="preserve"> gas </w:t>
          </w:r>
          <w:r w:rsidR="003833F0">
            <w:t>that</w:t>
          </w:r>
          <w:r w:rsidR="00D84A96">
            <w:t xml:space="preserve"> inflames the </w:t>
          </w:r>
          <w:r w:rsidR="00E54374" w:rsidRPr="00E54374">
            <w:t xml:space="preserve">lung </w:t>
          </w:r>
          <w:r w:rsidR="00D84A96">
            <w:t xml:space="preserve">lining </w:t>
          </w:r>
          <w:r w:rsidR="00E54374" w:rsidRPr="00E54374">
            <w:t>and lowers</w:t>
          </w:r>
          <w:r w:rsidR="00D84A96">
            <w:t xml:space="preserve"> immunity t</w:t>
          </w:r>
          <w:r w:rsidR="003833F0">
            <w:t>o</w:t>
          </w:r>
          <w:r w:rsidR="00D84A96">
            <w:t xml:space="preserve"> lung </w:t>
          </w:r>
          <w:r w:rsidR="00E54374" w:rsidRPr="00E54374">
            <w:t>diseases</w:t>
          </w:r>
          <w:r w:rsidR="005D38A6">
            <w:t>,</w:t>
          </w:r>
          <w:r w:rsidR="00E54374" w:rsidRPr="00E54374">
            <w:t xml:space="preserve"> including</w:t>
          </w:r>
          <w:r w:rsidR="00663C0D">
            <w:t xml:space="preserve"> bronchitis</w:t>
          </w:r>
          <w:r w:rsidR="00E54374" w:rsidRPr="00E54374">
            <w:t>.</w:t>
          </w:r>
          <w:r w:rsidR="00663C0D">
            <w:t xml:space="preserve"> </w:t>
          </w:r>
          <w:sdt>
            <w:sdtPr>
              <w:id w:val="-2129228581"/>
              <w:citation/>
            </w:sdtPr>
            <w:sdtEndPr/>
            <w:sdtContent>
              <w:r w:rsidR="00663C0D">
                <w:fldChar w:fldCharType="begin"/>
              </w:r>
              <w:r w:rsidR="00663C0D">
                <w:instrText xml:space="preserve"> CITATION Fri20 \l 2057 </w:instrText>
              </w:r>
              <w:r w:rsidR="00663C0D">
                <w:fldChar w:fldCharType="separate"/>
              </w:r>
              <w:r w:rsidR="00E1320F">
                <w:rPr>
                  <w:noProof/>
                </w:rPr>
                <w:t>(Friends of the Earth, 2020)</w:t>
              </w:r>
              <w:r w:rsidR="00663C0D">
                <w:fldChar w:fldCharType="end"/>
              </w:r>
            </w:sdtContent>
          </w:sdt>
          <w:r w:rsidR="003833F0">
            <w:t>.</w:t>
          </w:r>
          <w:r w:rsidR="001563B0">
            <w:t xml:space="preserve"> </w:t>
          </w:r>
          <w:r w:rsidR="00184A33" w:rsidRPr="00184A33">
            <w:t>According to the</w:t>
          </w:r>
          <w:r w:rsidR="001563B0">
            <w:t xml:space="preserve"> Department of Environment, Food and Rural Affairs</w:t>
          </w:r>
          <w:r w:rsidR="00184A33" w:rsidRPr="00184A33">
            <w:t>, transportation is responsible for</w:t>
          </w:r>
          <w:r w:rsidR="00D66775">
            <w:t xml:space="preserve"> 80</w:t>
          </w:r>
          <w:r w:rsidR="00184A33" w:rsidRPr="00184A33">
            <w:t xml:space="preserve"> per</w:t>
          </w:r>
          <w:r w:rsidR="005D38A6">
            <w:t xml:space="preserve"> </w:t>
          </w:r>
          <w:r w:rsidR="00184A33" w:rsidRPr="00184A33">
            <w:t xml:space="preserve">cent of </w:t>
          </w:r>
          <w:r w:rsidR="00D66775">
            <w:t>NOx</w:t>
          </w:r>
          <w:r w:rsidR="009140A8">
            <w:t xml:space="preserve"> emissions in </w:t>
          </w:r>
          <w:r w:rsidR="00184A33" w:rsidRPr="00184A33">
            <w:t>places</w:t>
          </w:r>
          <w:r w:rsidR="009140A8">
            <w:t xml:space="preserve"> where the UK </w:t>
          </w:r>
          <w:r w:rsidR="00184A33" w:rsidRPr="00184A33">
            <w:t>exceeds</w:t>
          </w:r>
          <w:r w:rsidR="009140A8">
            <w:t xml:space="preserve"> NO2</w:t>
          </w:r>
          <w:r w:rsidR="00EF7D0D">
            <w:t xml:space="preserve"> </w:t>
          </w:r>
          <w:r w:rsidR="00184A33" w:rsidRPr="00184A33">
            <w:t>standards</w:t>
          </w:r>
          <w:r w:rsidR="00EF7D0D">
            <w:t>, with emissions from diesel light</w:t>
          </w:r>
          <w:r w:rsidR="002C78AA">
            <w:t>-</w:t>
          </w:r>
          <w:r w:rsidR="00EF7D0D">
            <w:t>duty vehicles such as cars and vans</w:t>
          </w:r>
          <w:r w:rsidR="00184A33" w:rsidRPr="00184A33">
            <w:t xml:space="preserve"> being the most prominent sources. Power</w:t>
          </w:r>
          <w:r w:rsidR="00D775E3">
            <w:t xml:space="preserve"> generation, </w:t>
          </w:r>
          <w:r w:rsidR="00184A33" w:rsidRPr="00184A33">
            <w:t>manufacturing activities, and household</w:t>
          </w:r>
          <w:r w:rsidR="00D775E3">
            <w:t xml:space="preserve"> heating</w:t>
          </w:r>
          <w:r w:rsidR="009C6B64">
            <w:t xml:space="preserve"> </w:t>
          </w:r>
          <w:r w:rsidR="00184A33" w:rsidRPr="00184A33">
            <w:t>are also causes of waste</w:t>
          </w:r>
          <w:r w:rsidR="00184A33">
            <w:t xml:space="preserve"> </w:t>
          </w:r>
          <w:sdt>
            <w:sdtPr>
              <w:id w:val="-589697716"/>
              <w:citation/>
            </w:sdtPr>
            <w:sdtEndPr/>
            <w:sdtContent>
              <w:r w:rsidR="009C6B64">
                <w:fldChar w:fldCharType="begin"/>
              </w:r>
              <w:r w:rsidR="009C6B64">
                <w:instrText xml:space="preserve"> CITATION Gov18 \l 2057 </w:instrText>
              </w:r>
              <w:r w:rsidR="009C6B64">
                <w:fldChar w:fldCharType="separate"/>
              </w:r>
              <w:r w:rsidR="00E1320F">
                <w:rPr>
                  <w:noProof/>
                </w:rPr>
                <w:t>(Gov.uk, 2018)</w:t>
              </w:r>
              <w:r w:rsidR="009C6B64">
                <w:fldChar w:fldCharType="end"/>
              </w:r>
            </w:sdtContent>
          </w:sdt>
          <w:r w:rsidR="00184A33">
            <w:t>.</w:t>
          </w:r>
        </w:p>
        <w:p w14:paraId="5331EC92" w14:textId="6D169AFA" w:rsidR="00DC535F" w:rsidRDefault="00DC535F" w:rsidP="00DD59CB">
          <w:r>
            <w:t xml:space="preserve">Indoor air </w:t>
          </w:r>
          <w:r w:rsidR="00797208" w:rsidRPr="00797208">
            <w:t>emissions</w:t>
          </w:r>
          <w:r>
            <w:t xml:space="preserve"> can also </w:t>
          </w:r>
          <w:r w:rsidR="00797208" w:rsidRPr="00797208">
            <w:t>affect</w:t>
          </w:r>
          <w:r w:rsidR="00A805BB">
            <w:t xml:space="preserve"> the </w:t>
          </w:r>
          <w:r w:rsidR="00797208" w:rsidRPr="00797208">
            <w:t>atmosphere</w:t>
          </w:r>
          <w:r w:rsidR="00A805BB">
            <w:t xml:space="preserve"> and the health of others</w:t>
          </w:r>
          <w:r w:rsidR="004605D8">
            <w:t xml:space="preserve">, </w:t>
          </w:r>
          <w:r w:rsidR="00A805BB">
            <w:t>for example</w:t>
          </w:r>
          <w:r w:rsidR="004605D8">
            <w:t>,</w:t>
          </w:r>
          <w:r w:rsidR="00A805BB">
            <w:t xml:space="preserve"> </w:t>
          </w:r>
          <w:r w:rsidR="00201E9E">
            <w:t>CO, NO2</w:t>
          </w:r>
          <w:r w:rsidR="00797208" w:rsidRPr="00797208">
            <w:t>,</w:t>
          </w:r>
          <w:r w:rsidR="00201E9E">
            <w:t xml:space="preserve"> and particulates from </w:t>
          </w:r>
          <w:r w:rsidR="00797208" w:rsidRPr="00797208">
            <w:t>household</w:t>
          </w:r>
          <w:r w:rsidR="00201E9E">
            <w:t xml:space="preserve"> ap</w:t>
          </w:r>
          <w:r w:rsidR="007C601B">
            <w:t>plia</w:t>
          </w:r>
          <w:r w:rsidR="00201E9E">
            <w:t xml:space="preserve">nces such as </w:t>
          </w:r>
          <w:r w:rsidR="00BA3696">
            <w:t>(</w:t>
          </w:r>
          <w:r w:rsidR="00201E9E">
            <w:t xml:space="preserve">boilers, heaters, </w:t>
          </w:r>
          <w:r w:rsidR="00797208" w:rsidRPr="00797208">
            <w:t>flames</w:t>
          </w:r>
          <w:r w:rsidR="00201E9E">
            <w:t>, stoves</w:t>
          </w:r>
          <w:r w:rsidR="00797208" w:rsidRPr="00797208">
            <w:t>,</w:t>
          </w:r>
          <w:r w:rsidR="00201E9E">
            <w:t xml:space="preserve"> and ovens</w:t>
          </w:r>
          <w:r w:rsidR="00BA3696">
            <w:t>)</w:t>
          </w:r>
          <w:r w:rsidR="00201E9E">
            <w:t xml:space="preserve"> </w:t>
          </w:r>
          <w:r w:rsidR="00797208" w:rsidRPr="00797208">
            <w:t>that</w:t>
          </w:r>
          <w:r w:rsidR="00201E9E">
            <w:t xml:space="preserve"> burn carbon</w:t>
          </w:r>
          <w:r w:rsidR="00797208" w:rsidRPr="00797208">
            <w:t>-</w:t>
          </w:r>
          <w:r w:rsidR="00201E9E">
            <w:t xml:space="preserve">containing </w:t>
          </w:r>
          <w:r w:rsidR="00797208" w:rsidRPr="00797208">
            <w:t>fu</w:t>
          </w:r>
          <w:r w:rsidR="00797208">
            <w:t>el</w:t>
          </w:r>
          <w:r w:rsidR="00797208" w:rsidRPr="00797208">
            <w:t>s</w:t>
          </w:r>
          <w:r w:rsidR="00201E9E">
            <w:t xml:space="preserve"> such as </w:t>
          </w:r>
          <w:r w:rsidR="00BA3696">
            <w:t>(coal, coke, gas, kerosene</w:t>
          </w:r>
          <w:r w:rsidR="00F3384B" w:rsidRPr="00797208">
            <w:t>,</w:t>
          </w:r>
          <w:r w:rsidR="00BA3696">
            <w:t xml:space="preserve"> and wood)</w:t>
          </w:r>
          <w:r w:rsidR="008557B9">
            <w:t xml:space="preserve">. Cleaning </w:t>
          </w:r>
          <w:r w:rsidR="003C38B0">
            <w:t xml:space="preserve">and personal care </w:t>
          </w:r>
          <w:r w:rsidR="00797208" w:rsidRPr="00797208">
            <w:t>goods</w:t>
          </w:r>
          <w:r w:rsidR="008557B9">
            <w:t xml:space="preserve"> can also </w:t>
          </w:r>
          <w:r w:rsidR="00797208" w:rsidRPr="00797208">
            <w:t>emit toxins</w:t>
          </w:r>
          <w:r w:rsidR="008557B9">
            <w:t xml:space="preserve"> such as </w:t>
          </w:r>
          <w:r w:rsidR="00797208" w:rsidRPr="00797208">
            <w:t>VOCs. Tobacco</w:t>
          </w:r>
          <w:r w:rsidR="003C38B0">
            <w:t xml:space="preserve"> smoke and second</w:t>
          </w:r>
          <w:r w:rsidR="007C601B">
            <w:t>-</w:t>
          </w:r>
          <w:r w:rsidR="003C38B0">
            <w:t>hand smoke</w:t>
          </w:r>
          <w:r w:rsidR="00797208" w:rsidRPr="00797208">
            <w:t xml:space="preserve"> are both </w:t>
          </w:r>
          <w:r w:rsidR="00797208">
            <w:t>significant</w:t>
          </w:r>
          <w:r w:rsidR="00797208" w:rsidRPr="00797208">
            <w:t xml:space="preserve"> polluters.</w:t>
          </w:r>
          <w:r w:rsidR="003C38B0">
            <w:t xml:space="preserve"> </w:t>
          </w:r>
          <w:sdt>
            <w:sdtPr>
              <w:id w:val="1226648371"/>
              <w:citation/>
            </w:sdtPr>
            <w:sdtEndPr/>
            <w:sdtContent>
              <w:r w:rsidR="00065534">
                <w:fldChar w:fldCharType="begin"/>
              </w:r>
              <w:r w:rsidR="00065534">
                <w:instrText xml:space="preserve"> CITATION Gov18 \l 2057 </w:instrText>
              </w:r>
              <w:r w:rsidR="00065534">
                <w:fldChar w:fldCharType="separate"/>
              </w:r>
              <w:r w:rsidR="00E1320F">
                <w:rPr>
                  <w:noProof/>
                </w:rPr>
                <w:t>(Gov.uk, 2018)</w:t>
              </w:r>
              <w:r w:rsidR="00065534">
                <w:fldChar w:fldCharType="end"/>
              </w:r>
            </w:sdtContent>
          </w:sdt>
        </w:p>
        <w:p w14:paraId="08FAD3C4" w14:textId="13B45679" w:rsidR="005449C9" w:rsidRDefault="00E26240">
          <w:r>
            <w:t>This essa</w:t>
          </w:r>
          <w:r w:rsidR="00615666">
            <w:t>y</w:t>
          </w:r>
          <w:r>
            <w:t xml:space="preserve"> will </w:t>
          </w:r>
          <w:r w:rsidR="00E16053" w:rsidRPr="00E16053">
            <w:t>discuss</w:t>
          </w:r>
          <w:r>
            <w:t xml:space="preserve"> how th</w:t>
          </w:r>
          <w:r w:rsidR="00615666">
            <w:t>e</w:t>
          </w:r>
          <w:r>
            <w:t xml:space="preserve"> gov</w:t>
          </w:r>
          <w:r w:rsidR="00615666">
            <w:t>er</w:t>
          </w:r>
          <w:r>
            <w:t xml:space="preserve">nment and other </w:t>
          </w:r>
          <w:r w:rsidR="00E16053" w:rsidRPr="00E16053">
            <w:t>institutions</w:t>
          </w:r>
          <w:r>
            <w:t xml:space="preserve"> </w:t>
          </w:r>
          <w:r w:rsidR="007E7984">
            <w:t xml:space="preserve">are </w:t>
          </w:r>
          <w:r w:rsidR="00E16053" w:rsidRPr="00E16053">
            <w:t>attempting</w:t>
          </w:r>
          <w:r w:rsidR="007E7984">
            <w:t xml:space="preserve"> to </w:t>
          </w:r>
          <w:r w:rsidR="00E16053" w:rsidRPr="00E16053">
            <w:t xml:space="preserve">control </w:t>
          </w:r>
          <w:r w:rsidR="007E7984">
            <w:t xml:space="preserve">air pollution </w:t>
          </w:r>
          <w:r w:rsidR="00E16053" w:rsidRPr="00E16053">
            <w:t xml:space="preserve">emissions </w:t>
          </w:r>
          <w:r w:rsidR="007E7984">
            <w:t xml:space="preserve">within the </w:t>
          </w:r>
          <w:r w:rsidR="00E16053" w:rsidRPr="00E16053">
            <w:t>atmosphere by</w:t>
          </w:r>
          <w:r w:rsidR="00156919">
            <w:t xml:space="preserve"> </w:t>
          </w:r>
          <w:r w:rsidR="005A5133">
            <w:t>investing</w:t>
          </w:r>
          <w:r w:rsidR="00156919">
            <w:t xml:space="preserve"> in </w:t>
          </w:r>
          <w:r w:rsidR="00E16053" w:rsidRPr="00E16053">
            <w:t>technology, introducing</w:t>
          </w:r>
          <w:r w:rsidR="00156919">
            <w:t xml:space="preserve"> air pollution </w:t>
          </w:r>
          <w:r w:rsidR="00E16053" w:rsidRPr="00E16053">
            <w:t xml:space="preserve">reduction strategies, </w:t>
          </w:r>
          <w:r w:rsidR="00156919">
            <w:t xml:space="preserve">and </w:t>
          </w:r>
          <w:r w:rsidR="00BA73A8">
            <w:t xml:space="preserve">designing </w:t>
          </w:r>
          <w:r w:rsidR="00E16053" w:rsidRPr="00E16053">
            <w:t>safe ecosystems</w:t>
          </w:r>
          <w:r w:rsidR="00065534" w:rsidRPr="00065534">
            <w:t xml:space="preserve"> using </w:t>
          </w:r>
          <w:r w:rsidR="00404E76">
            <w:t xml:space="preserve">various </w:t>
          </w:r>
          <w:r w:rsidR="00E16053" w:rsidRPr="00E16053">
            <w:t xml:space="preserve">techniques. This essay </w:t>
          </w:r>
          <w:r w:rsidR="00E16053">
            <w:t>will be</w:t>
          </w:r>
          <w:r w:rsidR="00E16053" w:rsidRPr="00E16053">
            <w:t xml:space="preserve"> written using a variety of </w:t>
          </w:r>
          <w:r w:rsidR="00404E76">
            <w:t xml:space="preserve">academic sources, </w:t>
          </w:r>
          <w:r w:rsidR="00E16053" w:rsidRPr="00E16053">
            <w:t xml:space="preserve">including </w:t>
          </w:r>
          <w:r w:rsidR="00404E76">
            <w:t xml:space="preserve">books, </w:t>
          </w:r>
          <w:r w:rsidR="006170AC">
            <w:t xml:space="preserve">websites, </w:t>
          </w:r>
          <w:r w:rsidR="00404E76">
            <w:t xml:space="preserve">journals, </w:t>
          </w:r>
          <w:r w:rsidR="00E16053" w:rsidRPr="00E16053">
            <w:t>reports,</w:t>
          </w:r>
          <w:r w:rsidR="00C16BBE">
            <w:t xml:space="preserve"> </w:t>
          </w:r>
          <w:r w:rsidR="001717A6">
            <w:t>articles,</w:t>
          </w:r>
          <w:r w:rsidR="00404E76">
            <w:t xml:space="preserve"> and statistics, </w:t>
          </w:r>
          <w:r w:rsidR="00E16053" w:rsidRPr="00E16053">
            <w:t>as well as</w:t>
          </w:r>
          <w:r w:rsidR="00065534" w:rsidRPr="00065534">
            <w:t xml:space="preserve"> legal regulations and illustrative diagrams.</w:t>
          </w:r>
        </w:p>
        <w:p w14:paraId="5D5C9634" w14:textId="77777777" w:rsidR="005449C9" w:rsidRDefault="005449C9"/>
        <w:p w14:paraId="17642F98" w14:textId="77777777" w:rsidR="005449C9" w:rsidRDefault="005449C9"/>
        <w:p w14:paraId="24BE6695" w14:textId="73D434AD" w:rsidR="005449C9" w:rsidRPr="007265DC" w:rsidRDefault="004564A4" w:rsidP="004564A4">
          <w:pPr>
            <w:pStyle w:val="Heading1"/>
            <w:rPr>
              <w:color w:val="auto"/>
              <w:sz w:val="28"/>
              <w:szCs w:val="28"/>
              <w:u w:val="single"/>
            </w:rPr>
          </w:pPr>
          <w:bookmarkStart w:id="1" w:name="_Toc71329298"/>
          <w:r w:rsidRPr="007265DC">
            <w:rPr>
              <w:color w:val="auto"/>
              <w:sz w:val="28"/>
              <w:szCs w:val="28"/>
              <w:u w:val="single"/>
            </w:rPr>
            <w:lastRenderedPageBreak/>
            <w:t xml:space="preserve">The failure of </w:t>
          </w:r>
          <w:r w:rsidR="00C00C11" w:rsidRPr="007265DC">
            <w:rPr>
              <w:color w:val="auto"/>
              <w:sz w:val="28"/>
              <w:szCs w:val="28"/>
              <w:u w:val="single"/>
            </w:rPr>
            <w:t>air pollution</w:t>
          </w:r>
          <w:bookmarkEnd w:id="1"/>
        </w:p>
        <w:p w14:paraId="2EF5D46C" w14:textId="3C566AD9" w:rsidR="00C00C11" w:rsidRPr="00C00C11" w:rsidRDefault="0093684F" w:rsidP="00C00C11">
          <w:r>
            <w:t xml:space="preserve">The court of Justice of the EU (CJEU) </w:t>
          </w:r>
          <w:r w:rsidR="00EE1E3D">
            <w:t xml:space="preserve">has ruled that the UK </w:t>
          </w:r>
          <w:r w:rsidR="00EC51CB">
            <w:t>ha</w:t>
          </w:r>
          <w:r>
            <w:t>s persistently broken legal limits on toxic air pollution for decades</w:t>
          </w:r>
          <w:r w:rsidR="009641BC">
            <w:t>. N</w:t>
          </w:r>
          <w:r w:rsidR="00EE1E3D">
            <w:t>itrogen dioxide</w:t>
          </w:r>
          <w:r w:rsidR="009641BC">
            <w:t>,</w:t>
          </w:r>
          <w:r w:rsidR="00EE1E3D">
            <w:t xml:space="preserve"> m</w:t>
          </w:r>
          <w:r w:rsidR="009641BC">
            <w:t>ain</w:t>
          </w:r>
          <w:r w:rsidR="00EE1E3D">
            <w:t>ly from diesel v</w:t>
          </w:r>
          <w:r w:rsidR="009641BC">
            <w:t>eh</w:t>
          </w:r>
          <w:r w:rsidR="00EE1E3D">
            <w:t>icles</w:t>
          </w:r>
          <w:r w:rsidR="009641BC">
            <w:t>,</w:t>
          </w:r>
          <w:r w:rsidR="00EE1E3D">
            <w:t xml:space="preserve"> remain illegally high in 75</w:t>
          </w:r>
          <w:r w:rsidR="009641BC">
            <w:t xml:space="preserve">% of urban areas. The court said that the UK failed to tackle the problem in the shortest possible time </w:t>
          </w:r>
          <w:sdt>
            <w:sdtPr>
              <w:id w:val="705602138"/>
              <w:citation/>
            </w:sdtPr>
            <w:sdtEndPr/>
            <w:sdtContent>
              <w:r w:rsidR="009641BC">
                <w:fldChar w:fldCharType="begin"/>
              </w:r>
              <w:r w:rsidR="009641BC">
                <w:instrText xml:space="preserve"> CITATION Car21 \l 2057 </w:instrText>
              </w:r>
              <w:r w:rsidR="009641BC">
                <w:fldChar w:fldCharType="separate"/>
              </w:r>
              <w:r w:rsidR="00E1320F">
                <w:rPr>
                  <w:noProof/>
                </w:rPr>
                <w:t>(Carrington, 2021)</w:t>
              </w:r>
              <w:r w:rsidR="009641BC">
                <w:fldChar w:fldCharType="end"/>
              </w:r>
            </w:sdtContent>
          </w:sdt>
          <w:r w:rsidR="009641BC">
            <w:t xml:space="preserve">. </w:t>
          </w:r>
          <w:r w:rsidR="00272387">
            <w:t>R</w:t>
          </w:r>
          <w:r w:rsidR="00272387" w:rsidRPr="00272387">
            <w:t>ecent findings from a study by researchers at King</w:t>
          </w:r>
          <w:r w:rsidR="00272387">
            <w:t>'</w:t>
          </w:r>
          <w:r w:rsidR="00272387" w:rsidRPr="00272387">
            <w:t xml:space="preserve">s College London have revealed that air pollution poses </w:t>
          </w:r>
          <w:r w:rsidR="00272387">
            <w:t>more significant</w:t>
          </w:r>
          <w:r w:rsidR="00272387" w:rsidRPr="00272387">
            <w:t xml:space="preserve"> short-term health risks than once thought. High levels of air pollution in the UK causes hundreds</w:t>
          </w:r>
          <w:r w:rsidR="00272387">
            <w:t xml:space="preserve"> of</w:t>
          </w:r>
          <w:r w:rsidR="00272387" w:rsidRPr="00272387">
            <w:t xml:space="preserve"> more heart attacks, strokes, and acute asthma attacks each year</w:t>
          </w:r>
          <w:r w:rsidR="00272387">
            <w:t xml:space="preserve"> </w:t>
          </w:r>
          <w:sdt>
            <w:sdtPr>
              <w:id w:val="-152533902"/>
              <w:citation/>
            </w:sdtPr>
            <w:sdtEndPr/>
            <w:sdtContent>
              <w:r w:rsidR="00272387">
                <w:fldChar w:fldCharType="begin"/>
              </w:r>
              <w:r w:rsidR="00272387">
                <w:instrText xml:space="preserve"> CITATION Gre19 \l 2057 </w:instrText>
              </w:r>
              <w:r w:rsidR="00272387">
                <w:fldChar w:fldCharType="separate"/>
              </w:r>
              <w:r w:rsidR="00E1320F">
                <w:rPr>
                  <w:noProof/>
                </w:rPr>
                <w:t>(Grewal, 2019)</w:t>
              </w:r>
              <w:r w:rsidR="00272387">
                <w:fldChar w:fldCharType="end"/>
              </w:r>
            </w:sdtContent>
          </w:sdt>
          <w:r w:rsidR="00272387" w:rsidRPr="00272387">
            <w:t>.</w:t>
          </w:r>
        </w:p>
        <w:p w14:paraId="5E28B2B9" w14:textId="78DC0F63" w:rsidR="005449C9" w:rsidRDefault="00C1559B">
          <w:r w:rsidRPr="00C1559B">
            <w:t>The National Pollution Ceilings Regulations of 2018 established legally binding emission mitigation standards for many dangerous air pollutants for 2020 and 2030. According to recent government data anal</w:t>
          </w:r>
          <w:r w:rsidR="00813DBE">
            <w:t>ys</w:t>
          </w:r>
          <w:r w:rsidRPr="00C1559B">
            <w:t>ed by environmental lawyers ClientEarth, the UK is on track to miss four out of five carbon cuts by 2030</w:t>
          </w:r>
          <w:r w:rsidR="003A663B">
            <w:t xml:space="preserve">.  </w:t>
          </w:r>
          <w:r w:rsidR="00193CE5" w:rsidRPr="00193CE5">
            <w:t>They are on track to miss their SO2 targets by 57 per</w:t>
          </w:r>
          <w:r w:rsidR="00813DBE">
            <w:t xml:space="preserve"> </w:t>
          </w:r>
          <w:r w:rsidR="00193CE5" w:rsidRPr="00193CE5">
            <w:t xml:space="preserve">cent, </w:t>
          </w:r>
          <w:r w:rsidR="00813DBE">
            <w:t>delicat</w:t>
          </w:r>
          <w:r w:rsidR="00193CE5" w:rsidRPr="00193CE5">
            <w:t>e particulate matter (PM2.5) targets by 45 per</w:t>
          </w:r>
          <w:r w:rsidR="00813DBE">
            <w:t xml:space="preserve"> </w:t>
          </w:r>
          <w:r w:rsidR="00193CE5" w:rsidRPr="00193CE5">
            <w:t>cent, and ammonia and nitrous oxides targets by 20 per</w:t>
          </w:r>
          <w:r w:rsidR="00813DBE">
            <w:t xml:space="preserve"> </w:t>
          </w:r>
          <w:r w:rsidR="00193CE5" w:rsidRPr="00193CE5">
            <w:t xml:space="preserve">cent. While </w:t>
          </w:r>
          <w:r w:rsidR="00813DBE">
            <w:t>tota</w:t>
          </w:r>
          <w:r w:rsidR="00193CE5" w:rsidRPr="00193CE5">
            <w:t>l emissions figures for 2020 will be published in 2022, the data suggests that the UK has missed its 2020 emissions reduction goals by 12% for PM2.5 and 7% for ammonia.</w:t>
          </w:r>
          <w:r w:rsidR="00723534" w:rsidRPr="00723534">
            <w:t xml:space="preserve"> The legislation also mandates the government to conduct an 18-month analysis of its plan for tackling these emissions, which is now outlined in the UK's 2019 Clean Air Strategy</w:t>
          </w:r>
          <w:r w:rsidR="00F222A9">
            <w:t xml:space="preserve"> </w:t>
          </w:r>
          <w:sdt>
            <w:sdtPr>
              <w:id w:val="-774476388"/>
              <w:citation/>
            </w:sdtPr>
            <w:sdtEndPr/>
            <w:sdtContent>
              <w:r w:rsidR="00F222A9">
                <w:fldChar w:fldCharType="begin"/>
              </w:r>
              <w:r w:rsidR="00F222A9">
                <w:instrText xml:space="preserve"> CITATION Nei21 \l 2057 </w:instrText>
              </w:r>
              <w:r w:rsidR="00F222A9">
                <w:fldChar w:fldCharType="separate"/>
              </w:r>
              <w:r w:rsidR="00E1320F">
                <w:rPr>
                  <w:noProof/>
                </w:rPr>
                <w:t>(Neill, 2021)</w:t>
              </w:r>
              <w:r w:rsidR="00F222A9">
                <w:fldChar w:fldCharType="end"/>
              </w:r>
            </w:sdtContent>
          </w:sdt>
          <w:r w:rsidR="00723534" w:rsidRPr="00723534">
            <w:t>.</w:t>
          </w:r>
          <w:r w:rsidR="00BE74E2">
            <w:t xml:space="preserve"> </w:t>
          </w:r>
          <w:r w:rsidR="00692497">
            <w:t>Nearly hal</w:t>
          </w:r>
          <w:r w:rsidR="00241E14">
            <w:t>f</w:t>
          </w:r>
          <w:r w:rsidR="00692497">
            <w:t xml:space="preserve"> of </w:t>
          </w:r>
          <w:r w:rsidR="00E0099D">
            <w:t>all v</w:t>
          </w:r>
          <w:r w:rsidR="00241E14">
            <w:t>eh</w:t>
          </w:r>
          <w:r w:rsidR="00E0099D">
            <w:t xml:space="preserve">icles on UK roads run on diesel. This is because diesel used to be seen as a more </w:t>
          </w:r>
          <w:r w:rsidR="004965C8">
            <w:t>climate</w:t>
          </w:r>
          <w:r w:rsidR="002545EE">
            <w:t>-</w:t>
          </w:r>
          <w:r w:rsidR="004965C8">
            <w:t>friendly fu</w:t>
          </w:r>
          <w:r w:rsidR="002545EE">
            <w:t>el</w:t>
          </w:r>
          <w:r w:rsidR="004965C8">
            <w:t xml:space="preserve"> than petrol as it releases less carbon dioxide</w:t>
          </w:r>
          <w:r w:rsidR="002545EE">
            <w:t>. However,</w:t>
          </w:r>
          <w:r w:rsidR="004965C8">
            <w:t xml:space="preserve"> it </w:t>
          </w:r>
          <w:r w:rsidR="002545EE">
            <w:t>h</w:t>
          </w:r>
          <w:r w:rsidR="000E5B55">
            <w:t xml:space="preserve">as since </w:t>
          </w:r>
          <w:r w:rsidR="002545EE">
            <w:t>c</w:t>
          </w:r>
          <w:r w:rsidR="000E5B55">
            <w:t xml:space="preserve">ome to light that </w:t>
          </w:r>
          <w:r w:rsidR="00093EEE">
            <w:t>car manufact</w:t>
          </w:r>
          <w:r w:rsidR="002545EE">
            <w:t>ure</w:t>
          </w:r>
          <w:r w:rsidR="00093EEE">
            <w:t xml:space="preserve">rs exaggerated the claim that it is more </w:t>
          </w:r>
          <w:r w:rsidR="00585BDC">
            <w:t>climate</w:t>
          </w:r>
          <w:r w:rsidR="00BB16BF">
            <w:t>-</w:t>
          </w:r>
          <w:r w:rsidR="00585BDC">
            <w:t>friendly</w:t>
          </w:r>
          <w:r w:rsidR="000E5B55">
            <w:t xml:space="preserve">. </w:t>
          </w:r>
          <w:r w:rsidR="004A3CBA">
            <w:t xml:space="preserve">Each year in </w:t>
          </w:r>
          <w:r w:rsidR="00491DA1">
            <w:t>Lond</w:t>
          </w:r>
          <w:r w:rsidR="004A3CBA">
            <w:t>on</w:t>
          </w:r>
          <w:r w:rsidR="00491DA1">
            <w:t>,</w:t>
          </w:r>
          <w:r w:rsidR="004A3CBA">
            <w:t xml:space="preserve"> the legal limit set by the EU has been broken within just a few </w:t>
          </w:r>
          <w:r w:rsidR="00491DA1">
            <w:t xml:space="preserve">weeks </w:t>
          </w:r>
          <w:r w:rsidR="004A3CBA">
            <w:t>o</w:t>
          </w:r>
          <w:r w:rsidR="00491DA1">
            <w:t>f</w:t>
          </w:r>
          <w:r w:rsidR="004A3CBA">
            <w:t xml:space="preserve"> the new yea</w:t>
          </w:r>
          <w:r w:rsidR="00491DA1">
            <w:t>r</w:t>
          </w:r>
          <w:r w:rsidR="004A3CBA">
            <w:t xml:space="preserve">. The government has failed to meet </w:t>
          </w:r>
          <w:r w:rsidR="00491DA1">
            <w:t xml:space="preserve">the </w:t>
          </w:r>
          <w:r w:rsidR="004A3CBA">
            <w:t>EU</w:t>
          </w:r>
          <w:r w:rsidR="00491DA1">
            <w:t>'</w:t>
          </w:r>
          <w:r w:rsidR="004A3CBA">
            <w:t>s air pollution standards</w:t>
          </w:r>
          <w:r w:rsidR="003A6AA1">
            <w:t xml:space="preserve"> </w:t>
          </w:r>
          <w:sdt>
            <w:sdtPr>
              <w:id w:val="-996801978"/>
              <w:citation/>
            </w:sdtPr>
            <w:sdtEndPr/>
            <w:sdtContent>
              <w:r w:rsidR="003A6AA1">
                <w:fldChar w:fldCharType="begin"/>
              </w:r>
              <w:r w:rsidR="003A6AA1">
                <w:instrText xml:space="preserve"> CITATION Gre \l 2057 </w:instrText>
              </w:r>
              <w:r w:rsidR="003A6AA1">
                <w:fldChar w:fldCharType="separate"/>
              </w:r>
              <w:r w:rsidR="00E1320F">
                <w:rPr>
                  <w:noProof/>
                </w:rPr>
                <w:t>(Greenpeace, n.d.)</w:t>
              </w:r>
              <w:r w:rsidR="003A6AA1">
                <w:fldChar w:fldCharType="end"/>
              </w:r>
            </w:sdtContent>
          </w:sdt>
          <w:r w:rsidR="00491DA1">
            <w:t xml:space="preserve">. </w:t>
          </w:r>
        </w:p>
        <w:p w14:paraId="1FBE37B6" w14:textId="77777777" w:rsidR="005449C9" w:rsidRDefault="005449C9"/>
        <w:p w14:paraId="6DF4E4A6" w14:textId="0B3C07E2" w:rsidR="00F53C33" w:rsidRDefault="00430B18" w:rsidP="00C5237E">
          <w:pPr>
            <w:pStyle w:val="Heading1"/>
          </w:pPr>
          <w:bookmarkStart w:id="2" w:name="_Toc71329299"/>
          <w:r w:rsidRPr="007265DC">
            <w:rPr>
              <w:color w:val="auto"/>
              <w:sz w:val="28"/>
              <w:szCs w:val="28"/>
              <w:u w:val="single"/>
            </w:rPr>
            <w:lastRenderedPageBreak/>
            <w:t>MSC, MPC</w:t>
          </w:r>
          <w:r w:rsidR="00C5237E" w:rsidRPr="007265DC">
            <w:rPr>
              <w:color w:val="auto"/>
              <w:sz w:val="28"/>
              <w:szCs w:val="28"/>
              <w:u w:val="single"/>
            </w:rPr>
            <w:t>,</w:t>
          </w:r>
          <w:r w:rsidRPr="007265DC">
            <w:rPr>
              <w:color w:val="auto"/>
              <w:sz w:val="28"/>
              <w:szCs w:val="28"/>
              <w:u w:val="single"/>
            </w:rPr>
            <w:t xml:space="preserve"> M</w:t>
          </w:r>
          <w:r w:rsidR="00C5237E" w:rsidRPr="007265DC">
            <w:rPr>
              <w:color w:val="auto"/>
              <w:sz w:val="28"/>
              <w:szCs w:val="28"/>
              <w:u w:val="single"/>
            </w:rPr>
            <w:t>PB Graph</w:t>
          </w:r>
        </w:p>
      </w:sdtContent>
    </w:sdt>
    <w:bookmarkEnd w:id="2" w:displacedByCustomXml="prev"/>
    <w:p w14:paraId="4050512D" w14:textId="41C9B4A2" w:rsidR="00C551A2" w:rsidRDefault="00C551A2">
      <w:pPr>
        <w:rPr>
          <w:noProof/>
        </w:rPr>
      </w:pPr>
      <w:r>
        <w:rPr>
          <w:noProof/>
        </w:rPr>
        <w:drawing>
          <wp:anchor distT="0" distB="0" distL="114300" distR="114300" simplePos="0" relativeHeight="251658241" behindDoc="1" locked="0" layoutInCell="1" allowOverlap="1" wp14:anchorId="057F5673" wp14:editId="57A3A618">
            <wp:simplePos x="0" y="0"/>
            <wp:positionH relativeFrom="column">
              <wp:posOffset>-509270</wp:posOffset>
            </wp:positionH>
            <wp:positionV relativeFrom="paragraph">
              <wp:posOffset>0</wp:posOffset>
            </wp:positionV>
            <wp:extent cx="5170170" cy="3299460"/>
            <wp:effectExtent l="0" t="0" r="0" b="0"/>
            <wp:wrapTight wrapText="bothSides">
              <wp:wrapPolygon edited="0">
                <wp:start x="0" y="0"/>
                <wp:lineTo x="0" y="21450"/>
                <wp:lineTo x="21489" y="21450"/>
                <wp:lineTo x="21489" y="0"/>
                <wp:lineTo x="0" y="0"/>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rotWithShape="1">
                    <a:blip r:embed="rId10">
                      <a:extLst>
                        <a:ext uri="{28A0092B-C50C-407E-A947-70E740481C1C}">
                          <a14:useLocalDpi xmlns:a14="http://schemas.microsoft.com/office/drawing/2010/main" val="0"/>
                        </a:ext>
                      </a:extLst>
                    </a:blip>
                    <a:srcRect l="17758" t="32065" r="30068" b="8738"/>
                    <a:stretch/>
                  </pic:blipFill>
                  <pic:spPr bwMode="auto">
                    <a:xfrm>
                      <a:off x="0" y="0"/>
                      <a:ext cx="5170170" cy="3299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AC6346" w14:textId="26DEF162" w:rsidR="00ED29DA" w:rsidRDefault="00ED29DA"/>
    <w:p w14:paraId="51DF043B" w14:textId="62C3D2AF" w:rsidR="00D83646" w:rsidRPr="00D83646" w:rsidRDefault="00D83646" w:rsidP="00D83646"/>
    <w:p w14:paraId="0D766908" w14:textId="12A80923" w:rsidR="00D83646" w:rsidRPr="00D83646" w:rsidRDefault="00D83646" w:rsidP="00D83646"/>
    <w:p w14:paraId="53734427" w14:textId="080A6E1A" w:rsidR="00D83646" w:rsidRPr="00D83646" w:rsidRDefault="00D83646" w:rsidP="00D83646"/>
    <w:p w14:paraId="132E9E6F" w14:textId="7E80CAA2" w:rsidR="00D83646" w:rsidRPr="00D83646" w:rsidRDefault="00D83646" w:rsidP="00D83646"/>
    <w:p w14:paraId="2DEA9F8A" w14:textId="1CF7402F" w:rsidR="00D83646" w:rsidRPr="00D83646" w:rsidRDefault="00D83646" w:rsidP="00D83646"/>
    <w:p w14:paraId="2F99D6A7" w14:textId="72237E52" w:rsidR="00D83646" w:rsidRPr="005449C9" w:rsidRDefault="006110A6" w:rsidP="005449C9">
      <w:r>
        <w:rPr>
          <w:noProof/>
        </w:rPr>
        <mc:AlternateContent>
          <mc:Choice Requires="wps">
            <w:drawing>
              <wp:anchor distT="0" distB="0" distL="114300" distR="114300" simplePos="0" relativeHeight="251658242" behindDoc="1" locked="0" layoutInCell="1" allowOverlap="1" wp14:anchorId="4AF84A69" wp14:editId="3A7D97C6">
                <wp:simplePos x="0" y="0"/>
                <wp:positionH relativeFrom="column">
                  <wp:posOffset>71120</wp:posOffset>
                </wp:positionH>
                <wp:positionV relativeFrom="paragraph">
                  <wp:posOffset>134620</wp:posOffset>
                </wp:positionV>
                <wp:extent cx="4589145" cy="314325"/>
                <wp:effectExtent l="0" t="0" r="1905" b="9525"/>
                <wp:wrapTight wrapText="bothSides">
                  <wp:wrapPolygon edited="0">
                    <wp:start x="0" y="0"/>
                    <wp:lineTo x="0" y="20945"/>
                    <wp:lineTo x="21519" y="20945"/>
                    <wp:lineTo x="21519" y="0"/>
                    <wp:lineTo x="0" y="0"/>
                  </wp:wrapPolygon>
                </wp:wrapTight>
                <wp:docPr id="2" name="Text Box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4589145" cy="314325"/>
                        </a:xfrm>
                        <a:prstGeom prst="rect">
                          <a:avLst/>
                        </a:prstGeom>
                        <a:solidFill>
                          <a:prstClr val="white"/>
                        </a:solidFill>
                        <a:ln>
                          <a:noFill/>
                        </a:ln>
                      </wps:spPr>
                      <wps:txbx>
                        <w:txbxContent>
                          <w:p w14:paraId="350F50B0" w14:textId="2C3FB5FD" w:rsidR="00961EB4" w:rsidRPr="00950148" w:rsidRDefault="00961EB4" w:rsidP="00961EB4">
                            <w:pPr>
                              <w:pStyle w:val="Caption"/>
                              <w:rPr>
                                <w:noProof/>
                              </w:rPr>
                            </w:pPr>
                            <w:r>
                              <w:t xml:space="preserve">Figure </w:t>
                            </w:r>
                            <w:r w:rsidR="00FD55EB">
                              <w:fldChar w:fldCharType="begin"/>
                            </w:r>
                            <w:r w:rsidR="00FD55EB">
                              <w:instrText xml:space="preserve"> SEQ Figure \* ARABIC </w:instrText>
                            </w:r>
                            <w:r w:rsidR="00FD55EB">
                              <w:fldChar w:fldCharType="separate"/>
                            </w:r>
                            <w:r>
                              <w:rPr>
                                <w:noProof/>
                              </w:rPr>
                              <w:t>1</w:t>
                            </w:r>
                            <w:r w:rsidR="00FD55EB">
                              <w:rPr>
                                <w:noProof/>
                              </w:rPr>
                              <w:fldChar w:fldCharType="end"/>
                            </w:r>
                            <w:r w:rsidRPr="00961EB4">
                              <w:t xml:space="preserve"> </w:t>
                            </w:r>
                            <w:sdt>
                              <w:sdtPr>
                                <w:id w:val="-715426678"/>
                                <w:citation/>
                              </w:sdtPr>
                              <w:sdtEndPr/>
                              <w:sdtContent>
                                <w:r>
                                  <w:fldChar w:fldCharType="begin"/>
                                </w:r>
                                <w:r>
                                  <w:instrText xml:space="preserve"> CITATION AQA \l 2057 </w:instrText>
                                </w:r>
                                <w:r>
                                  <w:fldChar w:fldCharType="separate"/>
                                </w:r>
                                <w:r w:rsidR="00E1320F">
                                  <w:rPr>
                                    <w:noProof/>
                                  </w:rPr>
                                  <w:t>(AQA, n.d.)</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F84A69" id="Text Box 2" o:spid="_x0000_s1027" type="#_x0000_t202" alt="&quot;&quot;" style="position:absolute;margin-left:5.6pt;margin-top:10.6pt;width:361.35pt;height:24.7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" stroked="f">
                <v:textbox inset="0,0,0,0">
                  <w:txbxContent>
                    <w:p w14:paraId="350F50B0" w14:textId="2C3FB5FD" w:rsidR="00961EB4" w:rsidRPr="00950148" w:rsidRDefault="00961EB4" w:rsidP="00961EB4">
                      <w:pPr>
                        <w:pStyle w:val="Caption"/>
                        <w:rPr>
                          <w:noProof/>
                        </w:rPr>
                      </w:pPr>
                      <w:r>
                        <w:t xml:space="preserve">Figure </w:t>
                      </w:r>
                      <w:r w:rsidR="00FD55EB">
                        <w:fldChar w:fldCharType="begin"/>
                      </w:r>
                      <w:r w:rsidR="00FD55EB">
                        <w:instrText xml:space="preserve"> SEQ Figure \* ARABIC </w:instrText>
                      </w:r>
                      <w:r w:rsidR="00FD55EB">
                        <w:fldChar w:fldCharType="separate"/>
                      </w:r>
                      <w:r>
                        <w:rPr>
                          <w:noProof/>
                        </w:rPr>
                        <w:t>1</w:t>
                      </w:r>
                      <w:r w:rsidR="00FD55EB">
                        <w:rPr>
                          <w:noProof/>
                        </w:rPr>
                        <w:fldChar w:fldCharType="end"/>
                      </w:r>
                      <w:r w:rsidRPr="00961EB4">
                        <w:t xml:space="preserve"> </w:t>
                      </w:r>
                      <w:sdt>
                        <w:sdtPr>
                          <w:id w:val="-715426678"/>
                          <w:citation/>
                        </w:sdtPr>
                        <w:sdtEndPr/>
                        <w:sdtContent>
                          <w:r>
                            <w:fldChar w:fldCharType="begin"/>
                          </w:r>
                          <w:r>
                            <w:instrText xml:space="preserve"> CITATION AQA \l 2057 </w:instrText>
                          </w:r>
                          <w:r>
                            <w:fldChar w:fldCharType="separate"/>
                          </w:r>
                          <w:r w:rsidR="00E1320F">
                            <w:rPr>
                              <w:noProof/>
                            </w:rPr>
                            <w:t>(AQA, n.d.)</w:t>
                          </w:r>
                          <w:r>
                            <w:fldChar w:fldCharType="end"/>
                          </w:r>
                        </w:sdtContent>
                      </w:sdt>
                    </w:p>
                  </w:txbxContent>
                </v:textbox>
                <w10:wrap type="tight"/>
              </v:shape>
            </w:pict>
          </mc:Fallback>
        </mc:AlternateContent>
      </w:r>
    </w:p>
    <w:p w14:paraId="479B931F" w14:textId="5201DBEA" w:rsidR="004D28B8" w:rsidRDefault="00D83646" w:rsidP="00E43B29">
      <w:r w:rsidRPr="005449C9">
        <w:t>Marginal social cost (MSC</w:t>
      </w:r>
      <w:r w:rsidR="00052F2C" w:rsidRPr="005449C9">
        <w:t>)</w:t>
      </w:r>
      <w:r w:rsidRPr="005449C9">
        <w:t xml:space="preserve"> </w:t>
      </w:r>
      <w:r w:rsidR="008510FA" w:rsidRPr="005449C9">
        <w:t>i</w:t>
      </w:r>
      <w:r w:rsidRPr="005449C9">
        <w:t>s the total cost tha</w:t>
      </w:r>
      <w:r w:rsidR="008510FA" w:rsidRPr="005449C9">
        <w:t>t</w:t>
      </w:r>
      <w:r w:rsidRPr="005449C9">
        <w:t xml:space="preserve"> society pays for the production o</w:t>
      </w:r>
      <w:r w:rsidR="008510FA" w:rsidRPr="005449C9">
        <w:t>f</w:t>
      </w:r>
      <w:r w:rsidRPr="005449C9">
        <w:t xml:space="preserve"> another unit or for taking further action in the ec</w:t>
      </w:r>
      <w:r w:rsidR="008510FA" w:rsidRPr="005449C9">
        <w:t>ono</w:t>
      </w:r>
      <w:r w:rsidRPr="005449C9">
        <w:t xml:space="preserve">my. The total cost of the production of an additional unit </w:t>
      </w:r>
      <w:r w:rsidR="00AB4560" w:rsidRPr="005449C9">
        <w:t>is not only the direct cost undertaken by the producer but also includes costs to other stake</w:t>
      </w:r>
      <w:r w:rsidR="00523F4D" w:rsidRPr="005449C9">
        <w:t xml:space="preserve">holders and the environment as a whole. </w:t>
      </w:r>
      <w:r w:rsidR="00A53F8F" w:rsidRPr="005449C9">
        <w:t xml:space="preserve"> Marginal social cost is </w:t>
      </w:r>
      <w:r w:rsidR="0030291F" w:rsidRPr="005449C9">
        <w:t>calculated by adding both the marginal private cost (MPC) and marginal external costs (MEC)</w:t>
      </w:r>
      <w:r w:rsidR="00052F2C" w:rsidRPr="005449C9">
        <w:t xml:space="preserve"> </w:t>
      </w:r>
      <w:sdt>
        <w:sdtPr>
          <w:id w:val="931388342"/>
          <w:citation/>
        </w:sdtPr>
        <w:sdtEndPr/>
        <w:sdtContent>
          <w:r w:rsidR="0030291F" w:rsidRPr="0051193F">
            <w:fldChar w:fldCharType="begin"/>
          </w:r>
          <w:r w:rsidR="0030291F" w:rsidRPr="0051193F">
            <w:instrText xml:space="preserve"> CITATION Ken20 \l 2057 </w:instrText>
          </w:r>
          <w:r w:rsidR="0030291F" w:rsidRPr="0051193F">
            <w:fldChar w:fldCharType="separate"/>
          </w:r>
          <w:r w:rsidR="00E1320F">
            <w:rPr>
              <w:noProof/>
            </w:rPr>
            <w:t>(Kenton, 2020)</w:t>
          </w:r>
          <w:r w:rsidR="0030291F" w:rsidRPr="0051193F">
            <w:fldChar w:fldCharType="end"/>
          </w:r>
        </w:sdtContent>
      </w:sdt>
      <w:r w:rsidR="00052F2C" w:rsidRPr="0051193F">
        <w:t>.</w:t>
      </w:r>
      <w:r w:rsidR="00FD1C08" w:rsidRPr="0051193F">
        <w:t xml:space="preserve"> </w:t>
      </w:r>
      <w:r w:rsidR="00071E4C" w:rsidRPr="0051193F">
        <w:t>An external cost occurs when producing or consuming a good or service imposes a cost (negative effect) upon a third party. If there are external costs in consuming a good (negative externalities), the social costs will be greater than the private co</w:t>
      </w:r>
      <w:r w:rsidR="00B33973" w:rsidRPr="0051193F">
        <w:t>st</w:t>
      </w:r>
      <w:r w:rsidR="005449C9" w:rsidRPr="0051193F">
        <w:t xml:space="preserve"> </w:t>
      </w:r>
      <w:sdt>
        <w:sdtPr>
          <w:id w:val="107710462"/>
          <w:citation/>
        </w:sdtPr>
        <w:sdtEndPr/>
        <w:sdtContent>
          <w:sdt>
            <w:sdtPr>
              <w:id w:val="-1824734916"/>
              <w:citation/>
            </w:sdtPr>
            <w:sdtEndPr/>
            <w:sdtContent>
              <w:r w:rsidR="005449C9" w:rsidRPr="0051193F">
                <w:fldChar w:fldCharType="begin"/>
              </w:r>
              <w:r w:rsidR="005449C9" w:rsidRPr="0051193F">
                <w:instrText xml:space="preserve"> CITATION Eco \l 2057 </w:instrText>
              </w:r>
              <w:r w:rsidR="005449C9" w:rsidRPr="0051193F">
                <w:fldChar w:fldCharType="separate"/>
              </w:r>
              <w:r w:rsidR="00E1320F">
                <w:rPr>
                  <w:noProof/>
                </w:rPr>
                <w:t xml:space="preserve"> (Economics Help, n.d.)</w:t>
              </w:r>
              <w:r w:rsidR="005449C9" w:rsidRPr="0051193F">
                <w:fldChar w:fldCharType="end"/>
              </w:r>
            </w:sdtContent>
          </w:sdt>
        </w:sdtContent>
      </w:sdt>
      <w:r w:rsidR="003B6111" w:rsidRPr="0051193F">
        <w:t>.</w:t>
      </w:r>
      <w:r w:rsidR="002F5D28" w:rsidRPr="0051193F">
        <w:t xml:space="preserve"> </w:t>
      </w:r>
      <w:r w:rsidR="00E31186" w:rsidRPr="0051193F">
        <w:t>The marginal external cost is the point at which the marginal private cost and marginal social cost curves d</w:t>
      </w:r>
      <w:r w:rsidR="00525812" w:rsidRPr="0051193F">
        <w:t xml:space="preserve">eviate. </w:t>
      </w:r>
    </w:p>
    <w:p w14:paraId="46B0EFD9" w14:textId="3C561F7F" w:rsidR="00504417" w:rsidRDefault="009651E2" w:rsidP="00E43B29">
      <w:r>
        <w:t>Air p</w:t>
      </w:r>
      <w:r w:rsidR="00707A59">
        <w:t>ollution is a negative externality</w:t>
      </w:r>
      <w:r w:rsidR="005A5561">
        <w:t>. E</w:t>
      </w:r>
      <w:r w:rsidR="003C2854">
        <w:t>conomics illustrate</w:t>
      </w:r>
      <w:r w:rsidR="005A5561">
        <w:t>s</w:t>
      </w:r>
      <w:r w:rsidR="003C2854">
        <w:t xml:space="preserve"> the social cost of pro</w:t>
      </w:r>
      <w:r w:rsidR="005A5561">
        <w:t>d</w:t>
      </w:r>
      <w:r w:rsidR="003C2854">
        <w:t>uction with a demand and supply diagram. The social costs include the private cost of production incurred by the compan</w:t>
      </w:r>
      <w:r w:rsidR="005A5561">
        <w:t>y</w:t>
      </w:r>
      <w:r w:rsidR="003C2854">
        <w:t xml:space="preserve"> and the external costs of pollution passed on to society. </w:t>
      </w:r>
      <w:r w:rsidR="009C7500">
        <w:t xml:space="preserve"> </w:t>
      </w:r>
      <w:r w:rsidR="00A82315">
        <w:t xml:space="preserve"> </w:t>
      </w:r>
    </w:p>
    <w:p w14:paraId="4C96DC8C" w14:textId="18CAAA25" w:rsidR="00C16BBE" w:rsidRDefault="003C5910" w:rsidP="00032F9D">
      <w:r w:rsidRPr="003C5910">
        <w:lastRenderedPageBreak/>
        <w:t>The marginal external cost is the point at which the curves of marginal private cost and marginal social cost diverge. Pollution of the air is a toxic externality. A demand and supply diagram in economics shows the social cost of production. The social costs include the company's private expense of revenue as well as the indirect costs of waste passed on to society</w:t>
      </w:r>
      <w:r>
        <w:t xml:space="preserve"> </w:t>
      </w:r>
      <w:sdt>
        <w:sdtPr>
          <w:id w:val="2079317070"/>
          <w:citation/>
        </w:sdtPr>
        <w:sdtEndPr/>
        <w:sdtContent>
          <w:r>
            <w:fldChar w:fldCharType="begin"/>
          </w:r>
          <w:r>
            <w:instrText xml:space="preserve"> CITATION Kha \l 2057 </w:instrText>
          </w:r>
          <w:r>
            <w:fldChar w:fldCharType="separate"/>
          </w:r>
          <w:r w:rsidR="00E1320F">
            <w:rPr>
              <w:noProof/>
            </w:rPr>
            <w:t>(Khan Academy, n.d.)</w:t>
          </w:r>
          <w:r>
            <w:fldChar w:fldCharType="end"/>
          </w:r>
        </w:sdtContent>
      </w:sdt>
    </w:p>
    <w:p w14:paraId="51638359" w14:textId="18871CA6" w:rsidR="00D661F9" w:rsidRDefault="0035082F" w:rsidP="00032F9D">
      <w:r>
        <w:t>Utilising the model above</w:t>
      </w:r>
      <w:r w:rsidR="00031079">
        <w:t xml:space="preserve"> will allow you </w:t>
      </w:r>
      <w:r w:rsidR="00E80C8B">
        <w:t xml:space="preserve">to </w:t>
      </w:r>
      <w:r w:rsidR="00703E14">
        <w:t>measure the size of t</w:t>
      </w:r>
      <w:r w:rsidR="00EA0E8E">
        <w:t>h</w:t>
      </w:r>
      <w:r w:rsidR="00703E14">
        <w:t xml:space="preserve">e external cost and allow itself to </w:t>
      </w:r>
      <w:r w:rsidR="00A82315">
        <w:t>realign</w:t>
      </w:r>
      <w:r w:rsidR="003C6AB2">
        <w:t xml:space="preserve"> with the government. </w:t>
      </w:r>
      <w:r w:rsidR="004D28B8">
        <w:t xml:space="preserve"> </w:t>
      </w:r>
      <w:r w:rsidR="00D53A99" w:rsidRPr="00D53A99">
        <w:t xml:space="preserve">If there are no externalities, the equilibrium output level is Q1, which corresponds to the intersection of demand and the market supply curve and represents the socially optimum output level; but, as pollution is factored in, the market supply curve no longer represents the goods </w:t>
      </w:r>
      <w:r w:rsidR="00A31051">
        <w:t>actu</w:t>
      </w:r>
      <w:r w:rsidR="00D53A99" w:rsidRPr="00D53A99">
        <w:t xml:space="preserve">al production cost. The social cost of goods equals the firm's marginal cost curves as represented by consumer supply. The marginal cost with a negative externality is a function of the </w:t>
      </w:r>
      <w:r w:rsidR="00B75B96">
        <w:t>actu</w:t>
      </w:r>
      <w:r w:rsidR="00D53A99" w:rsidRPr="00D53A99">
        <w:t>al supply curve</w:t>
      </w:r>
      <w:r w:rsidR="00B75B96">
        <w:t>,</w:t>
      </w:r>
      <w:r w:rsidR="00D53A99" w:rsidRPr="00D53A99">
        <w:t xml:space="preserve"> with </w:t>
      </w:r>
      <w:r w:rsidR="00B75B96">
        <w:t xml:space="preserve">an </w:t>
      </w:r>
      <w:r w:rsidR="00D53A99" w:rsidRPr="00D53A99">
        <w:t xml:space="preserve">externality greater than </w:t>
      </w:r>
      <w:r w:rsidR="00B75B96">
        <w:t xml:space="preserve">the </w:t>
      </w:r>
      <w:r w:rsidR="00D53A99" w:rsidRPr="00D53A99">
        <w:t>demand</w:t>
      </w:r>
      <w:r w:rsidR="00B75B96">
        <w:t xml:space="preserve"> </w:t>
      </w:r>
      <w:r w:rsidR="00D53A99" w:rsidRPr="00D53A99">
        <w:t>supply.</w:t>
      </w:r>
      <w:r w:rsidR="00032F9D">
        <w:t xml:space="preserve"> </w:t>
      </w:r>
      <w:r w:rsidR="00032F9D" w:rsidRPr="00032F9D">
        <w:t xml:space="preserve">Assuming that the demand curve stays constant, the market's socially optimal output level is Q2, which corresponds to the intersection of the demand and supply curves with externality. The equivalent price paid by consumers to meet the actual </w:t>
      </w:r>
      <w:r w:rsidR="00AE696F">
        <w:t>output cos</w:t>
      </w:r>
      <w:r w:rsidR="00032F9D" w:rsidRPr="00032F9D">
        <w:t>t is P2.</w:t>
      </w:r>
      <w:r w:rsidR="00BF4CC2">
        <w:t xml:space="preserve"> </w:t>
      </w:r>
      <w:r w:rsidR="00BF4CC2" w:rsidRPr="00BF4CC2">
        <w:t xml:space="preserve">If there are no externalities, the equilibrium output level is Q1, which corresponds to the intersection of demand and the market supply curve and represents the socially optimum output level; but, as pollution is factored in, the market supply curve no longer represents the goods actual production cost. The social cost of goods equals the firm's marginal cost curves as represented by consumer supply. The marginal cost with a negative externality is a function of the actual supply curve, with externality being greater than demand-supply. Assuming that the demand curve stays constant, the market's socially optimal output level is Q2, which corresponds to the intersection of the demand and supply curves with externality. The equivalent price paid by consumers to meet the actual output cost is P2 </w:t>
      </w:r>
      <w:sdt>
        <w:sdtPr>
          <w:id w:val="898400589"/>
          <w:citation/>
        </w:sdtPr>
        <w:sdtEndPr/>
        <w:sdtContent>
          <w:r w:rsidR="00BF4CC2">
            <w:fldChar w:fldCharType="begin"/>
          </w:r>
          <w:r w:rsidR="00BF4CC2">
            <w:instrText xml:space="preserve"> CITATION Gra \l 2057 </w:instrText>
          </w:r>
          <w:r w:rsidR="00BF4CC2">
            <w:fldChar w:fldCharType="separate"/>
          </w:r>
          <w:r w:rsidR="00E1320F">
            <w:rPr>
              <w:noProof/>
            </w:rPr>
            <w:t>(Graham, n.d.)</w:t>
          </w:r>
          <w:r w:rsidR="00BF4CC2">
            <w:fldChar w:fldCharType="end"/>
          </w:r>
        </w:sdtContent>
      </w:sdt>
    </w:p>
    <w:p w14:paraId="3BB30B19" w14:textId="7F00D342" w:rsidR="0017280E" w:rsidRDefault="0017280E" w:rsidP="00E43B29">
      <w:r w:rsidRPr="0017280E">
        <w:lastRenderedPageBreak/>
        <w:t>In the case of pollution tax</w:t>
      </w:r>
      <w:r w:rsidR="0008129C">
        <w:t>,</w:t>
      </w:r>
      <w:r w:rsidRPr="0017280E">
        <w:t xml:space="preserve"> the marginal social cost (MSC) of producing the good is greater than the marginal private cost (MPC)</w:t>
      </w:r>
      <w:r w:rsidR="0008129C">
        <w:t>.</w:t>
      </w:r>
      <w:r w:rsidRPr="0017280E">
        <w:t xml:space="preserve"> The difference is the external cost of the pollution. The tax shifts the supply curve to E2</w:t>
      </w:r>
      <w:r w:rsidR="0008129C">
        <w:t>,</w:t>
      </w:r>
      <w:r w:rsidRPr="0017280E">
        <w:t xml:space="preserve"> and therefore, consumers are forced to pay the full </w:t>
      </w:r>
      <w:r w:rsidR="00CB22D3" w:rsidRPr="0017280E">
        <w:t>social</w:t>
      </w:r>
      <w:r w:rsidR="00CB22D3">
        <w:t>ly</w:t>
      </w:r>
      <w:r w:rsidR="00546F2E">
        <w:t xml:space="preserve"> efficient outcome</w:t>
      </w:r>
      <w:r w:rsidR="00CB22D3">
        <w:t xml:space="preserve"> </w:t>
      </w:r>
      <w:sdt>
        <w:sdtPr>
          <w:id w:val="363946163"/>
          <w:citation/>
        </w:sdtPr>
        <w:sdtEndPr/>
        <w:sdtContent>
          <w:r w:rsidR="00CB22D3">
            <w:fldChar w:fldCharType="begin"/>
          </w:r>
          <w:r w:rsidR="00CB22D3">
            <w:instrText xml:space="preserve"> CITATION Pet199 \l 2057 </w:instrText>
          </w:r>
          <w:r w:rsidR="00CB22D3">
            <w:fldChar w:fldCharType="separate"/>
          </w:r>
          <w:r w:rsidR="00E1320F">
            <w:rPr>
              <w:noProof/>
            </w:rPr>
            <w:t>(Pettinger, Policies to reduce pollution, 2019)</w:t>
          </w:r>
          <w:r w:rsidR="00CB22D3">
            <w:fldChar w:fldCharType="end"/>
          </w:r>
        </w:sdtContent>
      </w:sdt>
    </w:p>
    <w:p w14:paraId="7826BCA0" w14:textId="5ED4C1D9" w:rsidR="007265DC" w:rsidRDefault="0056790C" w:rsidP="0065544B">
      <w:r w:rsidRPr="0056790C">
        <w:t>Taxes, state incentives, and expenditure must be adjusted to promote a transition to low-carbon fuels, transportation, manufacturing, and agriculture. Given the challenges of making substantial improvements without harming businesses or populations, a new strand of OECD research illustrates how taking into account possible synergies and trade-offs between pollution mitigation targets and larger social priorities such as better health, employment, and service affordability will increase the motivations for urgent action to reduce emissions.</w:t>
      </w:r>
      <w:sdt>
        <w:sdtPr>
          <w:id w:val="-1168937395"/>
          <w:citation/>
        </w:sdtPr>
        <w:sdtEndPr/>
        <w:sdtContent>
          <w:r w:rsidR="00D56712">
            <w:fldChar w:fldCharType="begin"/>
          </w:r>
          <w:r w:rsidR="00D56712">
            <w:instrText xml:space="preserve"> CITATION OEC19 \l 2057 </w:instrText>
          </w:r>
          <w:r w:rsidR="00D56712">
            <w:fldChar w:fldCharType="separate"/>
          </w:r>
          <w:r w:rsidR="00E1320F">
            <w:rPr>
              <w:noProof/>
            </w:rPr>
            <w:t xml:space="preserve"> (OECD, 2019)</w:t>
          </w:r>
          <w:r w:rsidR="00D56712">
            <w:fldChar w:fldCharType="end"/>
          </w:r>
        </w:sdtContent>
      </w:sdt>
      <w:r w:rsidR="00D56712">
        <w:t>.</w:t>
      </w:r>
    </w:p>
    <w:p w14:paraId="7597E18A" w14:textId="77777777" w:rsidR="00C16BBE" w:rsidRDefault="00C16BBE" w:rsidP="0065544B"/>
    <w:p w14:paraId="784FAF61" w14:textId="55F4AFF8" w:rsidR="00B35434" w:rsidRDefault="00A548DB" w:rsidP="006412EC">
      <w:pPr>
        <w:pStyle w:val="Heading1"/>
        <w:rPr>
          <w:color w:val="auto"/>
          <w:sz w:val="28"/>
          <w:szCs w:val="28"/>
          <w:u w:val="single"/>
        </w:rPr>
      </w:pPr>
      <w:bookmarkStart w:id="3" w:name="_Toc71329300"/>
      <w:r w:rsidRPr="007265DC">
        <w:rPr>
          <w:color w:val="auto"/>
          <w:sz w:val="28"/>
          <w:szCs w:val="28"/>
          <w:u w:val="single"/>
        </w:rPr>
        <w:t xml:space="preserve">Air </w:t>
      </w:r>
      <w:r w:rsidR="006412EC" w:rsidRPr="007265DC">
        <w:rPr>
          <w:color w:val="auto"/>
          <w:sz w:val="28"/>
          <w:szCs w:val="28"/>
          <w:u w:val="single"/>
        </w:rPr>
        <w:t xml:space="preserve">Pollution after </w:t>
      </w:r>
      <w:r w:rsidR="007265DC" w:rsidRPr="007265DC">
        <w:rPr>
          <w:color w:val="auto"/>
          <w:sz w:val="28"/>
          <w:szCs w:val="28"/>
          <w:u w:val="single"/>
        </w:rPr>
        <w:t>Implementation of Regulations</w:t>
      </w:r>
      <w:bookmarkEnd w:id="3"/>
    </w:p>
    <w:p w14:paraId="6D8F85AA" w14:textId="178F840C" w:rsidR="00610767" w:rsidRDefault="00610767" w:rsidP="00610767">
      <w:r>
        <w:t>The UK has a wide range of environmental laws, w</w:t>
      </w:r>
      <w:r w:rsidR="00BB72C4">
        <w:t xml:space="preserve">ith many that govern clean air stemming from the European Union (EU). The government has also issued </w:t>
      </w:r>
      <w:r w:rsidR="003954F9">
        <w:t>several</w:t>
      </w:r>
      <w:r w:rsidR="00BB72C4">
        <w:t xml:space="preserve"> policies relating to climate change</w:t>
      </w:r>
      <w:r w:rsidR="003954F9">
        <w:t xml:space="preserve"> </w:t>
      </w:r>
      <w:sdt>
        <w:sdtPr>
          <w:id w:val="533546417"/>
          <w:citation/>
        </w:sdtPr>
        <w:sdtEndPr/>
        <w:sdtContent>
          <w:r w:rsidR="003954F9">
            <w:fldChar w:fldCharType="begin"/>
          </w:r>
          <w:r w:rsidR="003954F9">
            <w:instrText xml:space="preserve"> CITATION Aha18 \l 2057 </w:instrText>
          </w:r>
          <w:r w:rsidR="003954F9">
            <w:fldChar w:fldCharType="separate"/>
          </w:r>
          <w:r w:rsidR="00E1320F">
            <w:rPr>
              <w:noProof/>
            </w:rPr>
            <w:t>(Ahalt, 2018)</w:t>
          </w:r>
          <w:r w:rsidR="003954F9">
            <w:fldChar w:fldCharType="end"/>
          </w:r>
        </w:sdtContent>
      </w:sdt>
      <w:r w:rsidR="00BB72C4">
        <w:t xml:space="preserve">. </w:t>
      </w:r>
    </w:p>
    <w:p w14:paraId="7EE3B20A" w14:textId="709CC86E" w:rsidR="003662D4" w:rsidRDefault="00D23A95" w:rsidP="00610767">
      <w:r w:rsidRPr="00D23A95">
        <w:t>Although several government agencies and organisations are responsible for promoting and upholding environmental policies,</w:t>
      </w:r>
      <w:r>
        <w:t xml:space="preserve"> </w:t>
      </w:r>
      <w:r w:rsidR="00C53D4B" w:rsidRPr="00C53D4B">
        <w:t xml:space="preserve">the Department for Environment, Food and Rural Affairs </w:t>
      </w:r>
      <w:r w:rsidR="0016798F" w:rsidRPr="0016798F">
        <w:t>is the lead department with jurisdiction over the bulk of clean air regulations in England.</w:t>
      </w:r>
      <w:r w:rsidR="0016798F">
        <w:t xml:space="preserve"> </w:t>
      </w:r>
      <w:sdt>
        <w:sdtPr>
          <w:id w:val="1076012534"/>
          <w:citation/>
        </w:sdtPr>
        <w:sdtEndPr/>
        <w:sdtContent>
          <w:r w:rsidR="0016798F">
            <w:fldChar w:fldCharType="begin"/>
          </w:r>
          <w:r w:rsidR="0016798F">
            <w:instrText xml:space="preserve"> CITATION Aha18 \l 2057 </w:instrText>
          </w:r>
          <w:r w:rsidR="0016798F">
            <w:fldChar w:fldCharType="separate"/>
          </w:r>
          <w:r w:rsidR="00E1320F">
            <w:rPr>
              <w:noProof/>
            </w:rPr>
            <w:t>(Ahalt, 2018)</w:t>
          </w:r>
          <w:r w:rsidR="0016798F">
            <w:fldChar w:fldCharType="end"/>
          </w:r>
        </w:sdtContent>
      </w:sdt>
      <w:r w:rsidR="0016798F">
        <w:t xml:space="preserve"> </w:t>
      </w:r>
      <w:r w:rsidR="003662D4" w:rsidRPr="003662D4">
        <w:t xml:space="preserve">A report published by the Environment, Food &amp; Rural affairs department stated that The Clean Strategy, which was released in 2017, outlines plans to reduce CO2 and air pollutant emissions from the transportation sector. These involve promoting the use of low-emission vehicles and more sustainable modes of transportation such as walking and cycling and accelerating the transition of freight from road to rail.  The industrial strategy published </w:t>
      </w:r>
      <w:r w:rsidR="003662D4" w:rsidRPr="003662D4">
        <w:lastRenderedPageBreak/>
        <w:t>in 2017 set the 'future of mobility' Grand challenge for the UK to become a world leader in the way people goods and services move. The challenge is supported by the 2.4 billion transforming cities fund</w:t>
      </w:r>
      <w:r w:rsidR="003A6AA1">
        <w:t xml:space="preserve"> </w:t>
      </w:r>
      <w:sdt>
        <w:sdtPr>
          <w:id w:val="-938206864"/>
          <w:citation/>
        </w:sdtPr>
        <w:sdtEndPr/>
        <w:sdtContent>
          <w:r w:rsidR="003A6AA1">
            <w:fldChar w:fldCharType="begin"/>
          </w:r>
          <w:r w:rsidR="003A6AA1">
            <w:instrText xml:space="preserve"> CITATION Dep19 \l 2057 </w:instrText>
          </w:r>
          <w:r w:rsidR="003A6AA1">
            <w:fldChar w:fldCharType="separate"/>
          </w:r>
          <w:r w:rsidR="00E1320F">
            <w:rPr>
              <w:noProof/>
            </w:rPr>
            <w:t>(Department of Environment, Food &amp; Rural Affairs, 2019)</w:t>
          </w:r>
          <w:r w:rsidR="003A6AA1">
            <w:fldChar w:fldCharType="end"/>
          </w:r>
        </w:sdtContent>
      </w:sdt>
      <w:r w:rsidR="003662D4" w:rsidRPr="003662D4">
        <w:t>.</w:t>
      </w:r>
      <w:r w:rsidR="00DB30EB">
        <w:t xml:space="preserve"> </w:t>
      </w:r>
      <w:r w:rsidR="00DB30EB" w:rsidRPr="00DB30EB">
        <w:t>Part of the clean air strategy introduces Road to Zero</w:t>
      </w:r>
      <w:r w:rsidR="00CC4677">
        <w:t>,</w:t>
      </w:r>
      <w:r w:rsidR="00DB30EB" w:rsidRPr="00DB30EB">
        <w:t xml:space="preserve"> which sets out plans to end the sale of new conventional petrol and diesel cars and vans by 2040 and develop, man</w:t>
      </w:r>
      <w:r w:rsidR="00CC4677">
        <w:t>u</w:t>
      </w:r>
      <w:r w:rsidR="00DB30EB" w:rsidRPr="00DB30EB">
        <w:t xml:space="preserve">facture and use zero exhaust emissions </w:t>
      </w:r>
      <w:r w:rsidR="00CC4677">
        <w:t>veh</w:t>
      </w:r>
      <w:r w:rsidR="00DB30EB" w:rsidRPr="00DB30EB">
        <w:t>icles</w:t>
      </w:r>
    </w:p>
    <w:p w14:paraId="619AECCA" w14:textId="77777777" w:rsidR="00610767" w:rsidRPr="00610767" w:rsidRDefault="00610767" w:rsidP="00610767"/>
    <w:p w14:paraId="54088560" w14:textId="3E347783" w:rsidR="007265DC" w:rsidRDefault="001D0EC7" w:rsidP="007265DC">
      <w:r>
        <w:rPr>
          <w:noProof/>
        </w:rPr>
        <mc:AlternateContent>
          <mc:Choice Requires="wps">
            <w:drawing>
              <wp:anchor distT="0" distB="0" distL="114300" distR="114300" simplePos="0" relativeHeight="251658244" behindDoc="1" locked="0" layoutInCell="1" allowOverlap="1" wp14:anchorId="7DD9BC1F" wp14:editId="7BE8F65D">
                <wp:simplePos x="0" y="0"/>
                <wp:positionH relativeFrom="column">
                  <wp:posOffset>0</wp:posOffset>
                </wp:positionH>
                <wp:positionV relativeFrom="paragraph">
                  <wp:posOffset>3364230</wp:posOffset>
                </wp:positionV>
                <wp:extent cx="4956175" cy="635"/>
                <wp:effectExtent l="0" t="0" r="0" b="0"/>
                <wp:wrapTight wrapText="bothSides">
                  <wp:wrapPolygon edited="0">
                    <wp:start x="0" y="0"/>
                    <wp:lineTo x="0" y="21600"/>
                    <wp:lineTo x="21600" y="21600"/>
                    <wp:lineTo x="21600" y="0"/>
                  </wp:wrapPolygon>
                </wp:wrapTight>
                <wp:docPr id="8" name="Text Box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4956175" cy="635"/>
                        </a:xfrm>
                        <a:prstGeom prst="rect">
                          <a:avLst/>
                        </a:prstGeom>
                        <a:solidFill>
                          <a:prstClr val="white"/>
                        </a:solidFill>
                        <a:ln>
                          <a:noFill/>
                        </a:ln>
                      </wps:spPr>
                      <wps:txbx>
                        <w:txbxContent>
                          <w:p w14:paraId="34A34345" w14:textId="16CB94C8" w:rsidR="001D0EC7" w:rsidRPr="004D2D85" w:rsidRDefault="001D0EC7" w:rsidP="001D0EC7">
                            <w:pPr>
                              <w:pStyle w:val="Caption"/>
                              <w:rPr>
                                <w:sz w:val="24"/>
                                <w:szCs w:val="24"/>
                              </w:rPr>
                            </w:pPr>
                            <w:r>
                              <w:t xml:space="preserve">Figure </w:t>
                            </w:r>
                            <w:fldSimple w:instr=" SEQ Figure \* ARABIC ">
                              <w:r w:rsidR="0077091A">
                                <w:rPr>
                                  <w:noProof/>
                                </w:rPr>
                                <w:t>2</w:t>
                              </w:r>
                            </w:fldSimple>
                            <w:r>
                              <w:t xml:space="preserve"> </w:t>
                            </w:r>
                            <w:sdt>
                              <w:sdtPr>
                                <w:id w:val="-785200776"/>
                                <w:citation/>
                              </w:sdtPr>
                              <w:sdtEndPr/>
                              <w:sdtContent>
                                <w:r>
                                  <w:fldChar w:fldCharType="begin"/>
                                </w:r>
                                <w:r>
                                  <w:instrText xml:space="preserve"> CITATION GOV21 \l 2057 </w:instrText>
                                </w:r>
                                <w:r>
                                  <w:fldChar w:fldCharType="separate"/>
                                </w:r>
                                <w:r w:rsidR="00E1320F">
                                  <w:rPr>
                                    <w:noProof/>
                                  </w:rPr>
                                  <w:t>(GOV UK, 2021)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D9BC1F" id="Text Box 8" o:spid="_x0000_s1028" type="#_x0000_t202" alt="&quot;&quot;" style="position:absolute;margin-left:0;margin-top:264.9pt;width:390.25pt;height:.05pt;z-index:-2516582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" stroked="f">
                <v:textbox style="mso-fit-shape-to-text:t" inset="0,0,0,0">
                  <w:txbxContent>
                    <w:p w14:paraId="34A34345" w14:textId="16CB94C8" w:rsidR="001D0EC7" w:rsidRPr="004D2D85" w:rsidRDefault="001D0EC7" w:rsidP="001D0EC7">
                      <w:pPr>
                        <w:pStyle w:val="Caption"/>
                        <w:rPr>
                          <w:sz w:val="24"/>
                          <w:szCs w:val="24"/>
                        </w:rPr>
                      </w:pPr>
                      <w:r>
                        <w:t xml:space="preserve">Figure </w:t>
                      </w:r>
                      <w:fldSimple w:instr=" SEQ Figure \* ARABIC ">
                        <w:r w:rsidR="0077091A">
                          <w:rPr>
                            <w:noProof/>
                          </w:rPr>
                          <w:t>2</w:t>
                        </w:r>
                      </w:fldSimple>
                      <w:r>
                        <w:t xml:space="preserve"> </w:t>
                      </w:r>
                      <w:sdt>
                        <w:sdtPr>
                          <w:id w:val="-785200776"/>
                          <w:citation/>
                        </w:sdtPr>
                        <w:sdtEndPr/>
                        <w:sdtContent>
                          <w:r>
                            <w:fldChar w:fldCharType="begin"/>
                          </w:r>
                          <w:r>
                            <w:instrText xml:space="preserve"> CITATION GOV21 \l 2057 </w:instrText>
                          </w:r>
                          <w:r>
                            <w:fldChar w:fldCharType="separate"/>
                          </w:r>
                          <w:r w:rsidR="00E1320F">
                            <w:rPr>
                              <w:noProof/>
                            </w:rPr>
                            <w:t>(GOV UK, 2021)</w:t>
                          </w:r>
                          <w:r>
                            <w:fldChar w:fldCharType="end"/>
                          </w:r>
                        </w:sdtContent>
                      </w:sdt>
                    </w:p>
                  </w:txbxContent>
                </v:textbox>
                <w10:wrap type="tight"/>
              </v:shape>
            </w:pict>
          </mc:Fallback>
        </mc:AlternateContent>
      </w:r>
      <w:r w:rsidR="00F530B0" w:rsidRPr="002730B8">
        <w:rPr>
          <w:noProof/>
        </w:rPr>
        <w:drawing>
          <wp:anchor distT="0" distB="0" distL="114300" distR="114300" simplePos="0" relativeHeight="251658243" behindDoc="1" locked="0" layoutInCell="1" allowOverlap="1" wp14:anchorId="0CEC9C73" wp14:editId="5F6E78F3">
            <wp:simplePos x="0" y="0"/>
            <wp:positionH relativeFrom="margin">
              <wp:align>left</wp:align>
            </wp:positionH>
            <wp:positionV relativeFrom="paragraph">
              <wp:posOffset>3554</wp:posOffset>
            </wp:positionV>
            <wp:extent cx="4956175" cy="3303905"/>
            <wp:effectExtent l="0" t="0" r="0" b="0"/>
            <wp:wrapTight wrapText="bothSides">
              <wp:wrapPolygon edited="0">
                <wp:start x="0" y="0"/>
                <wp:lineTo x="0" y="21421"/>
                <wp:lineTo x="21503" y="21421"/>
                <wp:lineTo x="21503" y="0"/>
                <wp:lineTo x="0" y="0"/>
              </wp:wrapPolygon>
            </wp:wrapTight>
            <wp:docPr id="7" name="Picture 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4956175" cy="3303905"/>
                    </a:xfrm>
                    <a:prstGeom prst="rect">
                      <a:avLst/>
                    </a:prstGeom>
                  </pic:spPr>
                </pic:pic>
              </a:graphicData>
            </a:graphic>
            <wp14:sizeRelH relativeFrom="page">
              <wp14:pctWidth>0</wp14:pctWidth>
            </wp14:sizeRelH>
            <wp14:sizeRelV relativeFrom="page">
              <wp14:pctHeight>0</wp14:pctHeight>
            </wp14:sizeRelV>
          </wp:anchor>
        </w:drawing>
      </w:r>
    </w:p>
    <w:p w14:paraId="00044994" w14:textId="2A4223FA" w:rsidR="007265DC" w:rsidRDefault="007265DC" w:rsidP="007265DC"/>
    <w:p w14:paraId="6B454A77" w14:textId="679FA78F" w:rsidR="001C18C4" w:rsidRPr="001C18C4" w:rsidRDefault="001C18C4" w:rsidP="001C18C4"/>
    <w:p w14:paraId="588004E3" w14:textId="742E5A95" w:rsidR="007265DC" w:rsidRDefault="007265DC" w:rsidP="007265DC"/>
    <w:p w14:paraId="6C4243BB" w14:textId="459D1D71" w:rsidR="007265DC" w:rsidRDefault="007265DC" w:rsidP="007265DC"/>
    <w:p w14:paraId="7341D42C" w14:textId="1D1E33DA" w:rsidR="007265DC" w:rsidRDefault="007265DC" w:rsidP="007265DC"/>
    <w:p w14:paraId="1D9C931F" w14:textId="35DF7D23" w:rsidR="007265DC" w:rsidRDefault="007265DC" w:rsidP="007265DC"/>
    <w:p w14:paraId="0E5F9F01" w14:textId="77777777" w:rsidR="001D0EC7" w:rsidRDefault="001D0EC7" w:rsidP="007265DC"/>
    <w:p w14:paraId="5B5F0070" w14:textId="77777777" w:rsidR="001D0EC7" w:rsidRDefault="001D0EC7" w:rsidP="007265DC"/>
    <w:p w14:paraId="102EB359" w14:textId="3E2A6BA4" w:rsidR="007265DC" w:rsidRDefault="00F530B0" w:rsidP="007265DC">
      <w:r w:rsidRPr="00F530B0">
        <w:t>Since 1970, nitrogen oxide emissions have decreased by 71%, to 839 thousand tonnes in 2019. Between 2018 and 2019, there was a 3.1 per</w:t>
      </w:r>
      <w:r w:rsidR="00122E06">
        <w:t xml:space="preserve"> </w:t>
      </w:r>
      <w:r w:rsidRPr="00F530B0">
        <w:t>cent decline. Between 1990 and 2019, pollution fell by an average of 4.2 per</w:t>
      </w:r>
      <w:r w:rsidR="00122E06">
        <w:t xml:space="preserve"> </w:t>
      </w:r>
      <w:r w:rsidRPr="00F530B0">
        <w:t>cent a year, but this is a lower cumulative decline than the long-term trend. The reduction in coal usage in power plants and the moderni</w:t>
      </w:r>
      <w:r w:rsidR="00122E06">
        <w:t>s</w:t>
      </w:r>
      <w:r w:rsidRPr="00F530B0">
        <w:t xml:space="preserve">ation of the road transport fleet </w:t>
      </w:r>
      <w:r w:rsidR="001D0EC7" w:rsidRPr="00F530B0">
        <w:t>fuelled</w:t>
      </w:r>
      <w:r w:rsidRPr="00F530B0">
        <w:t xml:space="preserve"> this trend</w:t>
      </w:r>
      <w:sdt>
        <w:sdtPr>
          <w:id w:val="53285479"/>
          <w:citation/>
        </w:sdtPr>
        <w:sdtEndPr/>
        <w:sdtContent>
          <w:r w:rsidR="00122E06">
            <w:fldChar w:fldCharType="begin"/>
          </w:r>
          <w:r w:rsidR="00122E06">
            <w:instrText xml:space="preserve"> CITATION GOV21 \l 2057 </w:instrText>
          </w:r>
          <w:r w:rsidR="00122E06">
            <w:fldChar w:fldCharType="separate"/>
          </w:r>
          <w:r w:rsidR="00E1320F">
            <w:rPr>
              <w:noProof/>
            </w:rPr>
            <w:t xml:space="preserve"> (GOV UK, 2021)</w:t>
          </w:r>
          <w:r w:rsidR="00122E06">
            <w:fldChar w:fldCharType="end"/>
          </w:r>
        </w:sdtContent>
      </w:sdt>
      <w:r w:rsidRPr="00F530B0">
        <w:t>.</w:t>
      </w:r>
    </w:p>
    <w:p w14:paraId="0AE2DCBB" w14:textId="19E18935" w:rsidR="007265DC" w:rsidRDefault="00D94903" w:rsidP="007265DC">
      <w:r w:rsidRPr="00D94903">
        <w:lastRenderedPageBreak/>
        <w:t>According to the most recent results, the UK breached the existing nitrogen oxide pollution ceilings, which apply from 2010 to 2019, for the years 2010 and 2012, but complied with these obligations in all other years. In 2021, the UK recalculated its previously agreed inventory adjustment to gross national emissions of nitrogen oxides for the years 2010 and 2012, as approved by the National Pollution Ceilings Directive and the 2012 update to the CLRTAP, based on new scientific evidence</w:t>
      </w:r>
      <w:r w:rsidR="00867DBF">
        <w:t xml:space="preserve"> </w:t>
      </w:r>
      <w:sdt>
        <w:sdtPr>
          <w:id w:val="-1307237963"/>
          <w:citation/>
        </w:sdtPr>
        <w:sdtEndPr/>
        <w:sdtContent>
          <w:r w:rsidR="00867DBF">
            <w:fldChar w:fldCharType="begin"/>
          </w:r>
          <w:r w:rsidR="00867DBF">
            <w:instrText xml:space="preserve"> CITATION GOV21 \l 2057 </w:instrText>
          </w:r>
          <w:r w:rsidR="00867DBF">
            <w:fldChar w:fldCharType="separate"/>
          </w:r>
          <w:r w:rsidR="00E1320F">
            <w:rPr>
              <w:noProof/>
            </w:rPr>
            <w:t>(GOV UK, 2021)</w:t>
          </w:r>
          <w:r w:rsidR="00867DBF">
            <w:fldChar w:fldCharType="end"/>
          </w:r>
        </w:sdtContent>
      </w:sdt>
      <w:r w:rsidRPr="00D94903">
        <w:t>.</w:t>
      </w:r>
      <w:r w:rsidR="00927F62">
        <w:t xml:space="preserve"> The government is also investing £10 mission to improve modelling, data and analytical tools </w:t>
      </w:r>
      <w:r w:rsidR="004C6F5F">
        <w:t>t</w:t>
      </w:r>
      <w:r w:rsidR="000C1F2E">
        <w:t>o</w:t>
      </w:r>
      <w:r w:rsidR="004C6F5F">
        <w:t xml:space="preserve"> give a more precise picture of the current and future air quality and the impact of policies to improve it </w:t>
      </w:r>
      <w:sdt>
        <w:sdtPr>
          <w:id w:val="-1387714517"/>
          <w:citation/>
        </w:sdtPr>
        <w:sdtContent>
          <w:r w:rsidR="004C6F5F">
            <w:fldChar w:fldCharType="begin"/>
          </w:r>
          <w:r w:rsidR="004C6F5F">
            <w:instrText xml:space="preserve"> CITATION GOV21 \l 2057 </w:instrText>
          </w:r>
          <w:r w:rsidR="004C6F5F">
            <w:fldChar w:fldCharType="separate"/>
          </w:r>
          <w:r w:rsidR="00E1320F">
            <w:rPr>
              <w:noProof/>
            </w:rPr>
            <w:t>(GOV UK, 2021)</w:t>
          </w:r>
          <w:r w:rsidR="004C6F5F">
            <w:fldChar w:fldCharType="end"/>
          </w:r>
        </w:sdtContent>
      </w:sdt>
      <w:r w:rsidR="004C6F5F">
        <w:t xml:space="preserve">. </w:t>
      </w:r>
    </w:p>
    <w:p w14:paraId="17AF62D3" w14:textId="50C1298E" w:rsidR="003D606A" w:rsidRDefault="0077091A" w:rsidP="003D606A">
      <w:r>
        <w:rPr>
          <w:noProof/>
        </w:rPr>
        <mc:AlternateContent>
          <mc:Choice Requires="wps">
            <w:drawing>
              <wp:anchor distT="0" distB="0" distL="114300" distR="114300" simplePos="0" relativeHeight="251658246" behindDoc="1" locked="0" layoutInCell="1" allowOverlap="1" wp14:anchorId="3C99BCC4" wp14:editId="11F914A7">
                <wp:simplePos x="0" y="0"/>
                <wp:positionH relativeFrom="column">
                  <wp:posOffset>27940</wp:posOffset>
                </wp:positionH>
                <wp:positionV relativeFrom="paragraph">
                  <wp:posOffset>3877945</wp:posOffset>
                </wp:positionV>
                <wp:extent cx="5731510" cy="635"/>
                <wp:effectExtent l="0" t="0" r="0" b="0"/>
                <wp:wrapTight wrapText="bothSides">
                  <wp:wrapPolygon edited="0">
                    <wp:start x="0" y="0"/>
                    <wp:lineTo x="0" y="21600"/>
                    <wp:lineTo x="21600" y="21600"/>
                    <wp:lineTo x="21600" y="0"/>
                  </wp:wrapPolygon>
                </wp:wrapTight>
                <wp:docPr id="3" name="Text Box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B47920C" w14:textId="72AE1226" w:rsidR="0077091A" w:rsidRPr="00391D24" w:rsidRDefault="0077091A" w:rsidP="0077091A">
                            <w:pPr>
                              <w:pStyle w:val="Caption"/>
                              <w:rPr>
                                <w:noProof/>
                                <w:sz w:val="24"/>
                                <w:szCs w:val="24"/>
                              </w:rPr>
                            </w:pPr>
                            <w:r>
                              <w:t xml:space="preserve">Figure </w:t>
                            </w:r>
                            <w:r w:rsidR="00FD55EB">
                              <w:fldChar w:fldCharType="begin"/>
                            </w:r>
                            <w:r w:rsidR="00FD55EB">
                              <w:instrText xml:space="preserve"> SEQ Figure \* ARABIC </w:instrText>
                            </w:r>
                            <w:r w:rsidR="00FD55EB">
                              <w:fldChar w:fldCharType="separate"/>
                            </w:r>
                            <w:r>
                              <w:rPr>
                                <w:noProof/>
                              </w:rPr>
                              <w:t>3</w:t>
                            </w:r>
                            <w:r w:rsidR="00FD55EB">
                              <w:rPr>
                                <w:noProof/>
                              </w:rPr>
                              <w:fldChar w:fldCharType="end"/>
                            </w:r>
                            <w:sdt>
                              <w:sdtPr>
                                <w:id w:val="-1596704065"/>
                                <w:citation/>
                              </w:sdtPr>
                              <w:sdtEndPr/>
                              <w:sdtContent>
                                <w:r>
                                  <w:fldChar w:fldCharType="begin"/>
                                </w:r>
                                <w:r>
                                  <w:instrText xml:space="preserve"> CITATION GOV21 \l 2057 </w:instrText>
                                </w:r>
                                <w:r>
                                  <w:fldChar w:fldCharType="separate"/>
                                </w:r>
                                <w:r w:rsidR="00E1320F">
                                  <w:rPr>
                                    <w:noProof/>
                                  </w:rPr>
                                  <w:t xml:space="preserve"> (GOV UK, 2021)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99BCC4" id="Text Box 3" o:spid="_x0000_s1029" type="#_x0000_t202" alt="&quot;&quot;" style="position:absolute;margin-left:2.2pt;margin-top:305.35pt;width:451.3pt;height:.05pt;z-index:-25165823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" stroked="f">
                <v:textbox style="mso-fit-shape-to-text:t" inset="0,0,0,0">
                  <w:txbxContent>
                    <w:p w14:paraId="3B47920C" w14:textId="72AE1226" w:rsidR="0077091A" w:rsidRPr="00391D24" w:rsidRDefault="0077091A" w:rsidP="0077091A">
                      <w:pPr>
                        <w:pStyle w:val="Caption"/>
                        <w:rPr>
                          <w:noProof/>
                          <w:sz w:val="24"/>
                          <w:szCs w:val="24"/>
                        </w:rPr>
                      </w:pPr>
                      <w:r>
                        <w:t xml:space="preserve">Figure </w:t>
                      </w:r>
                      <w:r w:rsidR="00FD55EB">
                        <w:fldChar w:fldCharType="begin"/>
                      </w:r>
                      <w:r w:rsidR="00FD55EB">
                        <w:instrText xml:space="preserve"> SEQ Figure \* ARABIC </w:instrText>
                      </w:r>
                      <w:r w:rsidR="00FD55EB">
                        <w:fldChar w:fldCharType="separate"/>
                      </w:r>
                      <w:r>
                        <w:rPr>
                          <w:noProof/>
                        </w:rPr>
                        <w:t>3</w:t>
                      </w:r>
                      <w:r w:rsidR="00FD55EB">
                        <w:rPr>
                          <w:noProof/>
                        </w:rPr>
                        <w:fldChar w:fldCharType="end"/>
                      </w:r>
                      <w:sdt>
                        <w:sdtPr>
                          <w:id w:val="-1596704065"/>
                          <w:citation/>
                        </w:sdtPr>
                        <w:sdtEndPr/>
                        <w:sdtContent>
                          <w:r>
                            <w:fldChar w:fldCharType="begin"/>
                          </w:r>
                          <w:r>
                            <w:instrText xml:space="preserve"> CITATION GOV21 \l 2057 </w:instrText>
                          </w:r>
                          <w:r>
                            <w:fldChar w:fldCharType="separate"/>
                          </w:r>
                          <w:r w:rsidR="00E1320F">
                            <w:rPr>
                              <w:noProof/>
                            </w:rPr>
                            <w:t xml:space="preserve"> (GOV UK, 2021)</w:t>
                          </w:r>
                          <w:r>
                            <w:fldChar w:fldCharType="end"/>
                          </w:r>
                        </w:sdtContent>
                      </w:sdt>
                    </w:p>
                  </w:txbxContent>
                </v:textbox>
                <w10:wrap type="tight"/>
              </v:shape>
            </w:pict>
          </mc:Fallback>
        </mc:AlternateContent>
      </w:r>
      <w:r w:rsidR="00F530B0" w:rsidRPr="002730B8">
        <w:rPr>
          <w:noProof/>
        </w:rPr>
        <w:drawing>
          <wp:anchor distT="0" distB="0" distL="114300" distR="114300" simplePos="0" relativeHeight="251658245" behindDoc="1" locked="0" layoutInCell="1" allowOverlap="1" wp14:anchorId="00D17633" wp14:editId="2C22FD76">
            <wp:simplePos x="0" y="0"/>
            <wp:positionH relativeFrom="margin">
              <wp:posOffset>28196</wp:posOffset>
            </wp:positionH>
            <wp:positionV relativeFrom="paragraph">
              <wp:posOffset>-272</wp:posOffset>
            </wp:positionV>
            <wp:extent cx="5731510" cy="3820795"/>
            <wp:effectExtent l="0" t="0" r="2540" b="8255"/>
            <wp:wrapTight wrapText="bothSides">
              <wp:wrapPolygon edited="0">
                <wp:start x="0" y="0"/>
                <wp:lineTo x="0" y="21539"/>
                <wp:lineTo x="21538" y="21539"/>
                <wp:lineTo x="21538" y="0"/>
                <wp:lineTo x="0" y="0"/>
              </wp:wrapPolygon>
            </wp:wrapTight>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pic:nvPicPr>
                  <pic:blipFill>
                    <a:blip r:embed="rId12">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14:sizeRelH relativeFrom="page">
              <wp14:pctWidth>0</wp14:pctWidth>
            </wp14:sizeRelH>
            <wp14:sizeRelV relativeFrom="page">
              <wp14:pctHeight>0</wp14:pctHeight>
            </wp14:sizeRelV>
          </wp:anchor>
        </w:drawing>
      </w:r>
      <w:r w:rsidR="006B4636" w:rsidRPr="006B4636">
        <w:t xml:space="preserve"> Increased traffic was to blame for the sharp spike in nitrogen oxide (NOx) emissions between 1984 and 1989. Because of the introduction of catalytic converters and stricter pollution controls after 1990, NOx emissions started to decrease</w:t>
      </w:r>
      <w:r w:rsidR="007C4260">
        <w:t xml:space="preserve"> </w:t>
      </w:r>
      <w:sdt>
        <w:sdtPr>
          <w:id w:val="244377475"/>
          <w:citation/>
        </w:sdtPr>
        <w:sdtEndPr/>
        <w:sdtContent>
          <w:r w:rsidR="007C4260">
            <w:fldChar w:fldCharType="begin"/>
          </w:r>
          <w:r w:rsidR="007C4260">
            <w:instrText xml:space="preserve"> CITATION GOV21 \l 2057 </w:instrText>
          </w:r>
          <w:r w:rsidR="007C4260">
            <w:fldChar w:fldCharType="separate"/>
          </w:r>
          <w:r w:rsidR="00E1320F">
            <w:rPr>
              <w:noProof/>
            </w:rPr>
            <w:t>(GOV UK, 2021)</w:t>
          </w:r>
          <w:r w:rsidR="007C4260">
            <w:fldChar w:fldCharType="end"/>
          </w:r>
        </w:sdtContent>
      </w:sdt>
      <w:r w:rsidR="006B4636" w:rsidRPr="006B4636">
        <w:t xml:space="preserve">. Road transport accounted for 33% of nitrogen oxide emissions in the United Kingdom in 2019, </w:t>
      </w:r>
      <w:r w:rsidR="006B4636" w:rsidRPr="006B4636">
        <w:lastRenderedPageBreak/>
        <w:t>while other means of transportation (aviation, rail, and shipping) accounted for 14%. The substitution of older cars in the fleet with newer ones that adhere to higher emissions standards has resulted in a downward trend in road transport emissions.</w:t>
      </w:r>
      <w:r w:rsidR="00CA32B2">
        <w:t xml:space="preserve"> </w:t>
      </w:r>
      <w:r w:rsidR="00F274B0" w:rsidRPr="00F274B0">
        <w:t>Annual pollution from road transportation decreased by 51% between 2005 and 2019, while emissions from other modes of transportation decreased by 31%</w:t>
      </w:r>
      <w:r w:rsidR="007C4260">
        <w:t xml:space="preserve"> </w:t>
      </w:r>
      <w:sdt>
        <w:sdtPr>
          <w:id w:val="1171533690"/>
          <w:citation/>
        </w:sdtPr>
        <w:sdtEndPr/>
        <w:sdtContent>
          <w:r w:rsidR="007C4260">
            <w:fldChar w:fldCharType="begin"/>
          </w:r>
          <w:r w:rsidR="007C4260">
            <w:instrText xml:space="preserve"> CITATION GOV21 \l 2057 </w:instrText>
          </w:r>
          <w:r w:rsidR="007C4260">
            <w:fldChar w:fldCharType="separate"/>
          </w:r>
          <w:r w:rsidR="00E1320F">
            <w:rPr>
              <w:noProof/>
            </w:rPr>
            <w:t>(GOV UK, 2021)</w:t>
          </w:r>
          <w:r w:rsidR="007C4260">
            <w:fldChar w:fldCharType="end"/>
          </w:r>
        </w:sdtContent>
      </w:sdt>
      <w:r w:rsidR="00F274B0" w:rsidRPr="00F274B0">
        <w:t>. Power plant and factory combustion plant emissions have decreased significantly, reflecting a long-term transition away from coal and oil</w:t>
      </w:r>
      <w:r w:rsidR="00EE4797">
        <w:t>,</w:t>
      </w:r>
      <w:r w:rsidR="00F274B0" w:rsidRPr="00F274B0">
        <w:t xml:space="preserve"> </w:t>
      </w:r>
      <w:r w:rsidR="007C4260">
        <w:t>favouring</w:t>
      </w:r>
      <w:r w:rsidR="00F274B0" w:rsidRPr="00F274B0">
        <w:t xml:space="preserve"> natural gas and renewable energy sources. Due to the closing or conversion of coal-fired power plants to biomass fuel, annual emissions from the electricity industry declined by 59 per</w:t>
      </w:r>
      <w:r w:rsidR="007C4260">
        <w:t xml:space="preserve"> </w:t>
      </w:r>
      <w:r w:rsidR="00F274B0" w:rsidRPr="00F274B0">
        <w:t>cent between 2012 and 2019</w:t>
      </w:r>
      <w:r w:rsidR="007C4260">
        <w:t xml:space="preserve"> </w:t>
      </w:r>
      <w:sdt>
        <w:sdtPr>
          <w:id w:val="-292449868"/>
          <w:citation/>
        </w:sdtPr>
        <w:sdtEndPr/>
        <w:sdtContent>
          <w:r w:rsidR="007C4260">
            <w:fldChar w:fldCharType="begin"/>
          </w:r>
          <w:r w:rsidR="007C4260">
            <w:instrText xml:space="preserve"> CITATION GOV21 \l 2057 </w:instrText>
          </w:r>
          <w:r w:rsidR="007C4260">
            <w:fldChar w:fldCharType="separate"/>
          </w:r>
          <w:r w:rsidR="00E1320F">
            <w:rPr>
              <w:noProof/>
            </w:rPr>
            <w:t>(GOV UK, 2021)</w:t>
          </w:r>
          <w:r w:rsidR="007C4260">
            <w:fldChar w:fldCharType="end"/>
          </w:r>
        </w:sdtContent>
      </w:sdt>
      <w:r w:rsidR="00F274B0" w:rsidRPr="00F274B0">
        <w:t>.</w:t>
      </w:r>
      <w:r w:rsidR="00C16BBE">
        <w:t xml:space="preserve"> </w:t>
      </w:r>
    </w:p>
    <w:p w14:paraId="3E6EF69E" w14:textId="4AF91594" w:rsidR="003D606A" w:rsidRDefault="003D606A" w:rsidP="003D606A"/>
    <w:p w14:paraId="50BDABFA" w14:textId="4BDCBCD5" w:rsidR="003D421A" w:rsidRPr="003D421A" w:rsidRDefault="003D421A" w:rsidP="003D421A">
      <w:pPr>
        <w:pStyle w:val="Heading1"/>
        <w:rPr>
          <w:color w:val="auto"/>
          <w:u w:val="single"/>
        </w:rPr>
      </w:pPr>
      <w:r w:rsidRPr="003D421A">
        <w:rPr>
          <w:color w:val="auto"/>
          <w:u w:val="single"/>
        </w:rPr>
        <w:t xml:space="preserve">Conclusion </w:t>
      </w:r>
    </w:p>
    <w:p w14:paraId="056F28FB" w14:textId="1E93BE1F" w:rsidR="007265DC" w:rsidRDefault="00A42BBD">
      <w:r>
        <w:t>From the evidence above</w:t>
      </w:r>
      <w:r w:rsidR="00E124C6">
        <w:t>,</w:t>
      </w:r>
      <w:r>
        <w:t xml:space="preserve"> it is clear t</w:t>
      </w:r>
      <w:r w:rsidR="00E42176">
        <w:t>hat the government is</w:t>
      </w:r>
      <w:r>
        <w:t xml:space="preserve"> trying to implement regulations </w:t>
      </w:r>
      <w:r w:rsidR="00613FDC">
        <w:t xml:space="preserve">and set targets </w:t>
      </w:r>
      <w:r>
        <w:t>to reduce the amount of air pollution</w:t>
      </w:r>
      <w:r w:rsidR="00E124C6">
        <w:t xml:space="preserve">. </w:t>
      </w:r>
      <w:r w:rsidR="006918F2">
        <w:t xml:space="preserve">The </w:t>
      </w:r>
      <w:r w:rsidR="00791B31">
        <w:t xml:space="preserve">government have introduced </w:t>
      </w:r>
      <w:r w:rsidR="00EB6986">
        <w:t>a wide ran</w:t>
      </w:r>
      <w:r w:rsidR="00AD456F">
        <w:t>g</w:t>
      </w:r>
      <w:r w:rsidR="00EB6986">
        <w:t>e of</w:t>
      </w:r>
      <w:r w:rsidR="00791B31">
        <w:t xml:space="preserve"> laws</w:t>
      </w:r>
      <w:r w:rsidR="00EB6986">
        <w:t xml:space="preserve"> to help reduce air pollution</w:t>
      </w:r>
      <w:r w:rsidR="00AD456F">
        <w:t>,</w:t>
      </w:r>
      <w:r w:rsidR="00A30192">
        <w:t xml:space="preserve"> </w:t>
      </w:r>
      <w:r w:rsidR="00DB30EB">
        <w:t xml:space="preserve">such as the introduction of </w:t>
      </w:r>
      <w:r w:rsidR="00CC4677">
        <w:t>r</w:t>
      </w:r>
      <w:r w:rsidR="00DB30EB">
        <w:t>oad to zero</w:t>
      </w:r>
      <w:r w:rsidR="00CC4677">
        <w:t>,</w:t>
      </w:r>
      <w:r w:rsidR="00DB30EB">
        <w:t xml:space="preserve"> which plans to end the sale of petrol and diesel cars</w:t>
      </w:r>
      <w:r w:rsidR="00CC4677">
        <w:t>.</w:t>
      </w:r>
      <w:r w:rsidR="005E215F">
        <w:t xml:space="preserve"> </w:t>
      </w:r>
      <w:r w:rsidR="00CC4677">
        <w:t>I</w:t>
      </w:r>
      <w:r w:rsidR="005E215F">
        <w:t>nstead</w:t>
      </w:r>
      <w:r w:rsidR="00CC4677">
        <w:t xml:space="preserve">, </w:t>
      </w:r>
      <w:r w:rsidR="005E215F">
        <w:t xml:space="preserve">developing, </w:t>
      </w:r>
      <w:r w:rsidR="008F54C5">
        <w:t>manufacturing,</w:t>
      </w:r>
      <w:r w:rsidR="005E215F">
        <w:t xml:space="preserve"> and using zero emissions v</w:t>
      </w:r>
      <w:r w:rsidR="00CC4677">
        <w:t>eh</w:t>
      </w:r>
      <w:r w:rsidR="005E215F">
        <w:t>icles</w:t>
      </w:r>
      <w:r w:rsidR="00A70642">
        <w:t xml:space="preserve"> </w:t>
      </w:r>
      <w:sdt>
        <w:sdtPr>
          <w:id w:val="445980410"/>
          <w:citation/>
        </w:sdtPr>
        <w:sdtContent>
          <w:r w:rsidR="00A70642">
            <w:fldChar w:fldCharType="begin"/>
          </w:r>
          <w:r w:rsidR="00A70642">
            <w:instrText xml:space="preserve"> CITATION Dep19 \l 2057 </w:instrText>
          </w:r>
          <w:r w:rsidR="00A70642">
            <w:fldChar w:fldCharType="separate"/>
          </w:r>
          <w:r w:rsidR="00E1320F">
            <w:rPr>
              <w:noProof/>
            </w:rPr>
            <w:t>(Department of Environment, Food &amp; Rural Affairs, 2019)</w:t>
          </w:r>
          <w:r w:rsidR="00A70642">
            <w:fldChar w:fldCharType="end"/>
          </w:r>
        </w:sdtContent>
      </w:sdt>
      <w:r w:rsidR="005E215F">
        <w:t xml:space="preserve">. </w:t>
      </w:r>
      <w:r w:rsidR="00E616C1" w:rsidRPr="00E616C1">
        <w:t>The substitution of older cars in the fleet with newer ones that adhere to higher emissions standards has resulted in a downward trend in road transport emissions. Annual pollution from road transportation decreased by 51% between 2005 and 201</w:t>
      </w:r>
      <w:r w:rsidR="0065437C">
        <w:t xml:space="preserve">9 </w:t>
      </w:r>
      <w:sdt>
        <w:sdtPr>
          <w:id w:val="1753075957"/>
          <w:citation/>
        </w:sdtPr>
        <w:sdtContent>
          <w:r w:rsidR="0065437C">
            <w:fldChar w:fldCharType="begin"/>
          </w:r>
          <w:r w:rsidR="0065437C">
            <w:instrText xml:space="preserve"> CITATION GOV21 \l 2057 </w:instrText>
          </w:r>
          <w:r w:rsidR="0065437C">
            <w:fldChar w:fldCharType="separate"/>
          </w:r>
          <w:r w:rsidR="00E1320F">
            <w:rPr>
              <w:noProof/>
            </w:rPr>
            <w:t>(GOV UK, 2021)</w:t>
          </w:r>
          <w:r w:rsidR="0065437C">
            <w:fldChar w:fldCharType="end"/>
          </w:r>
        </w:sdtContent>
      </w:sdt>
      <w:r w:rsidR="0065437C">
        <w:t xml:space="preserve">. </w:t>
      </w:r>
      <w:r w:rsidR="00E124C6">
        <w:t>H</w:t>
      </w:r>
      <w:r w:rsidR="00613FDC">
        <w:t>owever</w:t>
      </w:r>
      <w:r w:rsidR="00DC19E4">
        <w:t>,</w:t>
      </w:r>
      <w:r w:rsidR="00613FDC">
        <w:t xml:space="preserve"> the </w:t>
      </w:r>
      <w:r w:rsidR="008F54C5">
        <w:t>UK</w:t>
      </w:r>
      <w:r w:rsidR="00613FDC">
        <w:t xml:space="preserve"> </w:t>
      </w:r>
      <w:r w:rsidR="002F41C9">
        <w:t>is</w:t>
      </w:r>
      <w:r w:rsidR="00613FDC">
        <w:t xml:space="preserve"> struggling to meet these targets. </w:t>
      </w:r>
      <w:r w:rsidR="00270409">
        <w:t xml:space="preserve">The </w:t>
      </w:r>
      <w:r w:rsidR="00BB16BF">
        <w:t>leading</w:t>
      </w:r>
      <w:r w:rsidR="00270409">
        <w:t xml:space="preserve"> cause of air pollution is </w:t>
      </w:r>
      <w:r w:rsidR="00230E48">
        <w:t>ni</w:t>
      </w:r>
      <w:r w:rsidR="00BB16BF">
        <w:t>trog</w:t>
      </w:r>
      <w:r w:rsidR="00230E48">
        <w:t>en</w:t>
      </w:r>
      <w:r w:rsidR="00270409">
        <w:t xml:space="preserve"> dioxide produced by v</w:t>
      </w:r>
      <w:r w:rsidR="00BB16BF">
        <w:t>ehic</w:t>
      </w:r>
      <w:r w:rsidR="00270409">
        <w:t xml:space="preserve">les on the road. </w:t>
      </w:r>
      <w:r w:rsidR="00C66A10">
        <w:t>However</w:t>
      </w:r>
      <w:r w:rsidR="00BB16BF">
        <w:t>,</w:t>
      </w:r>
      <w:r w:rsidR="00C66A10">
        <w:t xml:space="preserve"> the </w:t>
      </w:r>
      <w:r w:rsidR="00EB07A7">
        <w:t xml:space="preserve">government data has shown that the </w:t>
      </w:r>
      <w:r w:rsidR="008F54C5">
        <w:t>UK</w:t>
      </w:r>
      <w:r w:rsidR="00EB07A7">
        <w:t xml:space="preserve"> </w:t>
      </w:r>
      <w:r w:rsidR="005958B0">
        <w:t xml:space="preserve">is set to miss several of the targets that have been set </w:t>
      </w:r>
      <w:sdt>
        <w:sdtPr>
          <w:id w:val="-469516118"/>
          <w:citation/>
        </w:sdtPr>
        <w:sdtContent>
          <w:r w:rsidR="006B1440">
            <w:fldChar w:fldCharType="begin"/>
          </w:r>
          <w:r w:rsidR="006B1440">
            <w:instrText xml:space="preserve"> CITATION Nei21 \l 2057 </w:instrText>
          </w:r>
          <w:r w:rsidR="006B1440">
            <w:fldChar w:fldCharType="separate"/>
          </w:r>
          <w:r w:rsidR="00E1320F">
            <w:rPr>
              <w:noProof/>
            </w:rPr>
            <w:t>(Neill, 2021)</w:t>
          </w:r>
          <w:r w:rsidR="006B1440">
            <w:fldChar w:fldCharType="end"/>
          </w:r>
        </w:sdtContent>
      </w:sdt>
      <w:r w:rsidR="000220F5">
        <w:t xml:space="preserve">. </w:t>
      </w:r>
      <w:r w:rsidR="00806656">
        <w:t xml:space="preserve">The </w:t>
      </w:r>
      <w:r w:rsidR="00803572">
        <w:t xml:space="preserve">government could </w:t>
      </w:r>
      <w:r w:rsidR="00EC3A2A">
        <w:t xml:space="preserve">introduce stricter Tax laws </w:t>
      </w:r>
      <w:r w:rsidR="001B675B">
        <w:t>and incentives such as discounted electric car</w:t>
      </w:r>
      <w:r w:rsidR="00ED745F">
        <w:t>s to promote a transition to low carbon fu</w:t>
      </w:r>
      <w:r w:rsidR="00C753DD">
        <w:t xml:space="preserve">els. </w:t>
      </w:r>
    </w:p>
    <w:sdt>
      <w:sdtPr>
        <w:id w:val="-346402417"/>
        <w:docPartObj>
          <w:docPartGallery w:val="Bibliographies"/>
          <w:docPartUnique/>
        </w:docPartObj>
      </w:sdtPr>
      <w:sdtEndPr>
        <w:rPr>
          <w:rFonts w:ascii="Times New Roman" w:eastAsiaTheme="minorHAnsi" w:hAnsi="Times New Roman" w:cs="Times New Roman"/>
          <w:color w:val="auto"/>
          <w:sz w:val="24"/>
          <w:szCs w:val="24"/>
        </w:rPr>
      </w:sdtEndPr>
      <w:sdtContent>
        <w:p w14:paraId="3356EECD" w14:textId="232FA3DB" w:rsidR="00E1320F" w:rsidRDefault="00E1320F">
          <w:pPr>
            <w:pStyle w:val="Heading1"/>
          </w:pPr>
          <w:r>
            <w:t>References</w:t>
          </w:r>
        </w:p>
        <w:sdt>
          <w:sdtPr>
            <w:id w:val="-573587230"/>
            <w:bibliography/>
          </w:sdtPr>
          <w:sdtContent>
            <w:p w14:paraId="7C81BF0F" w14:textId="77777777" w:rsidR="00E1320F" w:rsidRDefault="00E1320F" w:rsidP="00E1320F">
              <w:pPr>
                <w:pStyle w:val="Bibliography"/>
                <w:ind w:left="720" w:hanging="720"/>
                <w:rPr>
                  <w:noProof/>
                </w:rPr>
              </w:pPr>
              <w:r>
                <w:fldChar w:fldCharType="begin"/>
              </w:r>
              <w:r>
                <w:instrText xml:space="preserve"> BIBLIOGRAPHY </w:instrText>
              </w:r>
              <w:r>
                <w:fldChar w:fldCharType="separate"/>
              </w:r>
              <w:r>
                <w:rPr>
                  <w:noProof/>
                </w:rPr>
                <w:t xml:space="preserve">Ahalt, C. F. (2018, June). </w:t>
              </w:r>
              <w:r>
                <w:rPr>
                  <w:i/>
                  <w:iCs/>
                  <w:noProof/>
                </w:rPr>
                <w:t>Regulation of Air Pollution: United Kingdom.</w:t>
              </w:r>
              <w:r>
                <w:rPr>
                  <w:noProof/>
                </w:rPr>
                <w:t xml:space="preserve"> Retrieved from Library of Congress: https://www.loc.gov/law/help/air-pollution/uk.php</w:t>
              </w:r>
            </w:p>
            <w:p w14:paraId="188B94CB" w14:textId="77777777" w:rsidR="00E1320F" w:rsidRDefault="00E1320F" w:rsidP="00E1320F">
              <w:pPr>
                <w:pStyle w:val="Bibliography"/>
                <w:ind w:left="720" w:hanging="720"/>
                <w:rPr>
                  <w:noProof/>
                </w:rPr>
              </w:pPr>
              <w:r>
                <w:rPr>
                  <w:noProof/>
                </w:rPr>
                <w:t xml:space="preserve">AQA. (n.d.). </w:t>
              </w:r>
              <w:r>
                <w:rPr>
                  <w:i/>
                  <w:iCs/>
                  <w:noProof/>
                </w:rPr>
                <w:t>Externality diagrams at AS level and A-level Guidance for teachers</w:t>
              </w:r>
              <w:r>
                <w:rPr>
                  <w:noProof/>
                </w:rPr>
                <w:t>. Retrieved from Teacher Guide Externalities: https://www.google.com/url?sa=i&amp;url=https%3A%2F%2Ffilestore.aqa.org.uk%2Fresources%2Feconomics%2FAQA-7135-7136-TG1.pdf&amp;psig=AOvVaw2ROKKla6F4n4M_goSVKEFt&amp;ust=1620210150891000&amp;source=images&amp;cd=vfe&amp;ved=0CAMQjB1qFwoTCMj1uq_nr_ACFQAAAAAdAAAAABAD</w:t>
              </w:r>
            </w:p>
            <w:p w14:paraId="3DD7EA6A" w14:textId="77777777" w:rsidR="00E1320F" w:rsidRDefault="00E1320F" w:rsidP="00E1320F">
              <w:pPr>
                <w:pStyle w:val="Bibliography"/>
                <w:ind w:left="720" w:hanging="720"/>
                <w:rPr>
                  <w:noProof/>
                </w:rPr>
              </w:pPr>
              <w:r>
                <w:rPr>
                  <w:noProof/>
                </w:rPr>
                <w:t xml:space="preserve">Carrington, D. (2021, March 4). </w:t>
              </w:r>
              <w:r>
                <w:rPr>
                  <w:i/>
                  <w:iCs/>
                  <w:noProof/>
                </w:rPr>
                <w:t>UK has broken air pollution limits for a decade, EU court finds</w:t>
              </w:r>
              <w:r>
                <w:rPr>
                  <w:noProof/>
                </w:rPr>
                <w:t>. Retrieved from The Guardian: https://www.theguardian.com/environment/2021/mar/04/uk-has-broken-air-pollution-limits-for-a-decade-eu-court-finds</w:t>
              </w:r>
            </w:p>
            <w:p w14:paraId="1F48C6F7" w14:textId="77777777" w:rsidR="00E1320F" w:rsidRDefault="00E1320F" w:rsidP="00E1320F">
              <w:pPr>
                <w:pStyle w:val="Bibliography"/>
                <w:ind w:left="720" w:hanging="720"/>
                <w:rPr>
                  <w:noProof/>
                </w:rPr>
              </w:pPr>
              <w:r>
                <w:rPr>
                  <w:noProof/>
                </w:rPr>
                <w:t xml:space="preserve">Department of Environment, Food &amp; Rural Affairs. (2019). </w:t>
              </w:r>
              <w:r>
                <w:rPr>
                  <w:i/>
                  <w:iCs/>
                  <w:noProof/>
                </w:rPr>
                <w:t>Clean Air Strategy 2019.</w:t>
              </w:r>
              <w:r>
                <w:rPr>
                  <w:noProof/>
                </w:rPr>
                <w:t xml:space="preserve"> Retrieved from https://assets.publishing.service.gov.uk/government/uploads/system/uploads/attachment_data/file/770715/clean-air-strategy-2019.pdf</w:t>
              </w:r>
            </w:p>
            <w:p w14:paraId="4605BF22" w14:textId="77777777" w:rsidR="00E1320F" w:rsidRDefault="00E1320F" w:rsidP="00E1320F">
              <w:pPr>
                <w:pStyle w:val="Bibliography"/>
                <w:ind w:left="720" w:hanging="720"/>
                <w:rPr>
                  <w:noProof/>
                </w:rPr>
              </w:pPr>
              <w:r>
                <w:rPr>
                  <w:noProof/>
                </w:rPr>
                <w:t xml:space="preserve">Economics Help. (n.d.). </w:t>
              </w:r>
              <w:r>
                <w:rPr>
                  <w:i/>
                  <w:iCs/>
                  <w:noProof/>
                </w:rPr>
                <w:t>External costs</w:t>
              </w:r>
              <w:r>
                <w:rPr>
                  <w:noProof/>
                </w:rPr>
                <w:t>. Retrieved from Economics Help: https://www.economicshelp.org/blog/glossary/external-costs/</w:t>
              </w:r>
            </w:p>
            <w:p w14:paraId="6582472D" w14:textId="77777777" w:rsidR="00E1320F" w:rsidRDefault="00E1320F" w:rsidP="00E1320F">
              <w:pPr>
                <w:pStyle w:val="Bibliography"/>
                <w:ind w:left="720" w:hanging="720"/>
                <w:rPr>
                  <w:noProof/>
                </w:rPr>
              </w:pPr>
              <w:r>
                <w:rPr>
                  <w:noProof/>
                </w:rPr>
                <w:t xml:space="preserve">Friends of the Earth. (2020). </w:t>
              </w:r>
              <w:r>
                <w:rPr>
                  <w:i/>
                  <w:iCs/>
                  <w:noProof/>
                </w:rPr>
                <w:t>Air pollution hotspots 2020 England</w:t>
              </w:r>
              <w:r>
                <w:rPr>
                  <w:noProof/>
                </w:rPr>
                <w:t>. Retrieved from Friends of the Earth: https://friendsoftheearth.uk/climate/air-pollution-hotspots-2020-england#:~:text=Air%20pollution%20hotspots%202020%20England,36%2C000%20</w:t>
              </w:r>
              <w:r>
                <w:rPr>
                  <w:noProof/>
                </w:rPr>
                <w:lastRenderedPageBreak/>
                <w:t>premature%20deaths%20per%20year.&amp;text=Despite%20government%20benchmarks%20on%20acceptable,those%20levels%20are%20freque</w:t>
              </w:r>
            </w:p>
            <w:p w14:paraId="51F182A8" w14:textId="77777777" w:rsidR="00E1320F" w:rsidRDefault="00E1320F" w:rsidP="00E1320F">
              <w:pPr>
                <w:pStyle w:val="Bibliography"/>
                <w:ind w:left="720" w:hanging="720"/>
                <w:rPr>
                  <w:noProof/>
                </w:rPr>
              </w:pPr>
              <w:r>
                <w:rPr>
                  <w:noProof/>
                </w:rPr>
                <w:t xml:space="preserve">GOV UK. (2021, February 26). </w:t>
              </w:r>
              <w:r>
                <w:rPr>
                  <w:i/>
                  <w:iCs/>
                  <w:noProof/>
                </w:rPr>
                <w:t>Emissions of air pollutants in the UK- Nitrogen oxides (NOx)</w:t>
              </w:r>
              <w:r>
                <w:rPr>
                  <w:noProof/>
                </w:rPr>
                <w:t>. Retrieved from GOV UK: https://www.gov.uk/government/statistics/emissions-of-air-pollutants/emissions-of-air-pollutants-in-the-uk-nitrogen-oxides-nox#:~:text=Emissions%20of%20nitrogen%20oxides%20have,839%20thousand%20tonnes%20in%202019.&amp;text=These%20latest%20data%20show%20that,</w:t>
              </w:r>
            </w:p>
            <w:p w14:paraId="392E43CB" w14:textId="77777777" w:rsidR="00E1320F" w:rsidRDefault="00E1320F" w:rsidP="00E1320F">
              <w:pPr>
                <w:pStyle w:val="Bibliography"/>
                <w:ind w:left="720" w:hanging="720"/>
                <w:rPr>
                  <w:noProof/>
                </w:rPr>
              </w:pPr>
              <w:r>
                <w:rPr>
                  <w:noProof/>
                </w:rPr>
                <w:t xml:space="preserve">Gov.uk. (2018, November 14). </w:t>
              </w:r>
              <w:r>
                <w:rPr>
                  <w:i/>
                  <w:iCs/>
                  <w:noProof/>
                </w:rPr>
                <w:t>Health matters: air pollution</w:t>
              </w:r>
              <w:r>
                <w:rPr>
                  <w:noProof/>
                </w:rPr>
                <w:t>. Retrieved from Gov.uk: https://www.gov.uk/government/publications/health-matters-air-pollution/health-matters-air-pollution</w:t>
              </w:r>
            </w:p>
            <w:p w14:paraId="3EEB97A4" w14:textId="77777777" w:rsidR="00E1320F" w:rsidRDefault="00E1320F" w:rsidP="00E1320F">
              <w:pPr>
                <w:pStyle w:val="Bibliography"/>
                <w:ind w:left="720" w:hanging="720"/>
                <w:rPr>
                  <w:noProof/>
                </w:rPr>
              </w:pPr>
              <w:r>
                <w:rPr>
                  <w:noProof/>
                </w:rPr>
                <w:t xml:space="preserve">Graham, R. J. (n.d.). </w:t>
              </w:r>
              <w:r>
                <w:rPr>
                  <w:i/>
                  <w:iCs/>
                  <w:noProof/>
                </w:rPr>
                <w:t>Basics of Externalities in Managerial Economics</w:t>
              </w:r>
              <w:r>
                <w:rPr>
                  <w:noProof/>
                </w:rPr>
                <w:t>. Retrieved from Dummies A Wiley Brand: https://www.dummies.com/education/economics/basics-of-externalities-in-managerial-economics/</w:t>
              </w:r>
            </w:p>
            <w:p w14:paraId="6F2540B2" w14:textId="77777777" w:rsidR="00E1320F" w:rsidRDefault="00E1320F" w:rsidP="00E1320F">
              <w:pPr>
                <w:pStyle w:val="Bibliography"/>
                <w:ind w:left="720" w:hanging="720"/>
                <w:rPr>
                  <w:noProof/>
                </w:rPr>
              </w:pPr>
              <w:r>
                <w:rPr>
                  <w:noProof/>
                </w:rPr>
                <w:t xml:space="preserve">Greenpeace. (n.d.). </w:t>
              </w:r>
              <w:r>
                <w:rPr>
                  <w:i/>
                  <w:iCs/>
                  <w:noProof/>
                </w:rPr>
                <w:t>Air Pollutiom</w:t>
              </w:r>
              <w:r>
                <w:rPr>
                  <w:noProof/>
                </w:rPr>
                <w:t>. Retrieved from Greenpeace: https://www.greenpeace.org.uk/challenges/air-pollution/</w:t>
              </w:r>
            </w:p>
            <w:p w14:paraId="032FEFDE" w14:textId="77777777" w:rsidR="00E1320F" w:rsidRDefault="00E1320F" w:rsidP="00E1320F">
              <w:pPr>
                <w:pStyle w:val="Bibliography"/>
                <w:ind w:left="720" w:hanging="720"/>
                <w:rPr>
                  <w:noProof/>
                </w:rPr>
              </w:pPr>
              <w:r>
                <w:rPr>
                  <w:noProof/>
                </w:rPr>
                <w:t xml:space="preserve">Grewal, A. (2019, October 31). </w:t>
              </w:r>
              <w:r>
                <w:rPr>
                  <w:i/>
                  <w:iCs/>
                  <w:noProof/>
                </w:rPr>
                <w:t>Air pollution: UK in a national crisis mode</w:t>
              </w:r>
              <w:r>
                <w:rPr>
                  <w:noProof/>
                </w:rPr>
                <w:t>. Retrieved from Impakter: https://impakter.com/air-pollution-the-uk-is-at-risk/</w:t>
              </w:r>
            </w:p>
            <w:p w14:paraId="6111CD38" w14:textId="77777777" w:rsidR="00E1320F" w:rsidRDefault="00E1320F" w:rsidP="00E1320F">
              <w:pPr>
                <w:pStyle w:val="Bibliography"/>
                <w:ind w:left="720" w:hanging="720"/>
                <w:rPr>
                  <w:noProof/>
                </w:rPr>
              </w:pPr>
              <w:r>
                <w:rPr>
                  <w:noProof/>
                </w:rPr>
                <w:t xml:space="preserve">Kenton, W. (2020, December 11). </w:t>
              </w:r>
              <w:r>
                <w:rPr>
                  <w:i/>
                  <w:iCs/>
                  <w:noProof/>
                </w:rPr>
                <w:t>Marginal Social Cost (MSC)</w:t>
              </w:r>
              <w:r>
                <w:rPr>
                  <w:noProof/>
                </w:rPr>
                <w:t>. Retrieved from Investopedia: https://www.investopedia.com/terms/m/marginalsocialcost.asp</w:t>
              </w:r>
            </w:p>
            <w:p w14:paraId="02FAD8AF" w14:textId="77777777" w:rsidR="00E1320F" w:rsidRDefault="00E1320F" w:rsidP="00E1320F">
              <w:pPr>
                <w:pStyle w:val="Bibliography"/>
                <w:ind w:left="720" w:hanging="720"/>
                <w:rPr>
                  <w:noProof/>
                </w:rPr>
              </w:pPr>
              <w:r>
                <w:rPr>
                  <w:noProof/>
                </w:rPr>
                <w:t xml:space="preserve">Khan Academy. (n.d.). </w:t>
              </w:r>
              <w:r>
                <w:rPr>
                  <w:i/>
                  <w:iCs/>
                  <w:noProof/>
                </w:rPr>
                <w:t>The Economics of Pollution</w:t>
              </w:r>
              <w:r>
                <w:rPr>
                  <w:noProof/>
                </w:rPr>
                <w:t>. Retrieved from Khan Academy: https://www.khanacademy.org/economics-finance-domain/microeconomics/market-</w:t>
              </w:r>
              <w:r>
                <w:rPr>
                  <w:noProof/>
                </w:rPr>
                <w:lastRenderedPageBreak/>
                <w:t>failure-and-the-role-of-government/environmental-regulation/a/the-economics-of-pollution-cnx</w:t>
              </w:r>
            </w:p>
            <w:p w14:paraId="6C5754F0" w14:textId="77777777" w:rsidR="00E1320F" w:rsidRDefault="00E1320F" w:rsidP="00E1320F">
              <w:pPr>
                <w:pStyle w:val="Bibliography"/>
                <w:ind w:left="720" w:hanging="720"/>
                <w:rPr>
                  <w:noProof/>
                </w:rPr>
              </w:pPr>
              <w:r>
                <w:rPr>
                  <w:noProof/>
                </w:rPr>
                <w:t xml:space="preserve">Neill, P. (2021, March 18). </w:t>
              </w:r>
              <w:r>
                <w:rPr>
                  <w:i/>
                  <w:iCs/>
                  <w:noProof/>
                </w:rPr>
                <w:t>UK on track to miss legal air pollution targets</w:t>
              </w:r>
              <w:r>
                <w:rPr>
                  <w:noProof/>
                </w:rPr>
                <w:t>. Retrieved from airqualitynews: https://airqualitynews.com/2021/03/18/uk-on-track-to-miss-legal-air-pollution-targets/</w:t>
              </w:r>
            </w:p>
            <w:p w14:paraId="6D627133" w14:textId="77777777" w:rsidR="00E1320F" w:rsidRDefault="00E1320F" w:rsidP="00E1320F">
              <w:pPr>
                <w:pStyle w:val="Bibliography"/>
                <w:ind w:left="720" w:hanging="720"/>
                <w:rPr>
                  <w:noProof/>
                </w:rPr>
              </w:pPr>
              <w:r>
                <w:rPr>
                  <w:noProof/>
                </w:rPr>
                <w:t xml:space="preserve">OECD. (2019, 09 20). </w:t>
              </w:r>
              <w:r>
                <w:rPr>
                  <w:i/>
                  <w:iCs/>
                  <w:noProof/>
                </w:rPr>
                <w:t>Taxes on polluting fuels are too low to encourage a shift to low-carbon alternatives</w:t>
              </w:r>
              <w:r>
                <w:rPr>
                  <w:noProof/>
                </w:rPr>
                <w:t>. Retrieved from OECD: https://www.oecd.org/environment/taxes-on-polluting-fuels-are-too-low-to-encourage-a-shift-to-low-carbon-alternatives.htm</w:t>
              </w:r>
            </w:p>
            <w:p w14:paraId="749DA597" w14:textId="77777777" w:rsidR="00E1320F" w:rsidRDefault="00E1320F" w:rsidP="00E1320F">
              <w:pPr>
                <w:pStyle w:val="Bibliography"/>
                <w:ind w:left="720" w:hanging="720"/>
                <w:rPr>
                  <w:noProof/>
                </w:rPr>
              </w:pPr>
              <w:r>
                <w:rPr>
                  <w:noProof/>
                </w:rPr>
                <w:t xml:space="preserve">Pettinger, T. (2019, May 26). </w:t>
              </w:r>
              <w:r>
                <w:rPr>
                  <w:i/>
                  <w:iCs/>
                  <w:noProof/>
                </w:rPr>
                <w:t>Policies to reduce pollution</w:t>
              </w:r>
              <w:r>
                <w:rPr>
                  <w:noProof/>
                </w:rPr>
                <w:t>. Retrieved from Economics Help: https://www.economicshelp.org/blog/11077/environment/policies-to-reduce-pollution/</w:t>
              </w:r>
            </w:p>
            <w:p w14:paraId="5EE679A1" w14:textId="77777777" w:rsidR="00E1320F" w:rsidRDefault="00E1320F" w:rsidP="00E1320F">
              <w:pPr>
                <w:pStyle w:val="Bibliography"/>
                <w:ind w:left="720" w:hanging="720"/>
                <w:rPr>
                  <w:noProof/>
                </w:rPr>
              </w:pPr>
              <w:r>
                <w:rPr>
                  <w:noProof/>
                </w:rPr>
                <w:t xml:space="preserve">Pettinger, T. (2019, October 28). </w:t>
              </w:r>
              <w:r>
                <w:rPr>
                  <w:i/>
                  <w:iCs/>
                  <w:noProof/>
                </w:rPr>
                <w:t>Pollution Permits</w:t>
              </w:r>
              <w:r>
                <w:rPr>
                  <w:noProof/>
                </w:rPr>
                <w:t>. Retrieved from Economics Help: https://www.economicshelp.org/micro-economic-essays/marketfailure/pollution-permits/</w:t>
              </w:r>
            </w:p>
            <w:p w14:paraId="29140025" w14:textId="243F15AF" w:rsidR="00E1320F" w:rsidRDefault="00E1320F" w:rsidP="00E1320F">
              <w:r>
                <w:rPr>
                  <w:b/>
                  <w:bCs/>
                  <w:noProof/>
                </w:rPr>
                <w:fldChar w:fldCharType="end"/>
              </w:r>
            </w:p>
          </w:sdtContent>
        </w:sdt>
      </w:sdtContent>
    </w:sdt>
    <w:p w14:paraId="5375DC3D" w14:textId="61346D6E" w:rsidR="000C1F2E" w:rsidRDefault="000C1F2E" w:rsidP="000C1F2E"/>
    <w:p w14:paraId="5482D390" w14:textId="178420E4" w:rsidR="007265DC" w:rsidRDefault="007265DC" w:rsidP="007265DC"/>
    <w:p w14:paraId="04217B9A" w14:textId="4E8495A9" w:rsidR="007265DC" w:rsidRDefault="007265DC" w:rsidP="007265DC"/>
    <w:p w14:paraId="3B98E3A5" w14:textId="4D6F86CD" w:rsidR="00B35434" w:rsidRPr="007265DC" w:rsidRDefault="00B35434" w:rsidP="007265DC"/>
    <w:sectPr w:rsidR="00B35434" w:rsidRPr="007265DC" w:rsidSect="006110A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D9AEC" w14:textId="77777777" w:rsidR="00FD55EB" w:rsidRDefault="00FD55EB" w:rsidP="00EC565A">
      <w:pPr>
        <w:spacing w:after="0" w:line="240" w:lineRule="auto"/>
      </w:pPr>
      <w:r>
        <w:separator/>
      </w:r>
    </w:p>
  </w:endnote>
  <w:endnote w:type="continuationSeparator" w:id="0">
    <w:p w14:paraId="1B822EF6" w14:textId="77777777" w:rsidR="00FD55EB" w:rsidRDefault="00FD55EB" w:rsidP="00EC565A">
      <w:pPr>
        <w:spacing w:after="0" w:line="240" w:lineRule="auto"/>
      </w:pPr>
      <w:r>
        <w:continuationSeparator/>
      </w:r>
    </w:p>
  </w:endnote>
  <w:endnote w:type="continuationNotice" w:id="1">
    <w:p w14:paraId="622476D3" w14:textId="77777777" w:rsidR="00FD55EB" w:rsidRDefault="00FD55E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7141582"/>
      <w:docPartObj>
        <w:docPartGallery w:val="Page Numbers (Bottom of Page)"/>
        <w:docPartUnique/>
      </w:docPartObj>
    </w:sdtPr>
    <w:sdtEndPr>
      <w:rPr>
        <w:noProof/>
      </w:rPr>
    </w:sdtEndPr>
    <w:sdtContent>
      <w:p w14:paraId="076E8336" w14:textId="2EA40244" w:rsidR="00EC565A" w:rsidRDefault="00EC56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129AA9" w14:textId="77777777" w:rsidR="00EC565A" w:rsidRDefault="00EC56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94FAA" w14:textId="77777777" w:rsidR="00FD55EB" w:rsidRDefault="00FD55EB" w:rsidP="00EC565A">
      <w:pPr>
        <w:spacing w:after="0" w:line="240" w:lineRule="auto"/>
      </w:pPr>
      <w:r>
        <w:separator/>
      </w:r>
    </w:p>
  </w:footnote>
  <w:footnote w:type="continuationSeparator" w:id="0">
    <w:p w14:paraId="1B6EDFCE" w14:textId="77777777" w:rsidR="00FD55EB" w:rsidRDefault="00FD55EB" w:rsidP="00EC565A">
      <w:pPr>
        <w:spacing w:after="0" w:line="240" w:lineRule="auto"/>
      </w:pPr>
      <w:r>
        <w:continuationSeparator/>
      </w:r>
    </w:p>
  </w:footnote>
  <w:footnote w:type="continuationNotice" w:id="1">
    <w:p w14:paraId="3BFA79AD" w14:textId="77777777" w:rsidR="00FD55EB" w:rsidRDefault="00FD55E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xNDMxNzExMzEzMDBW0lEKTi0uzszPAymwqAUAEtrdqCwAAAA="/>
  </w:docVars>
  <w:rsids>
    <w:rsidRoot w:val="00EC565A"/>
    <w:rsid w:val="000220F5"/>
    <w:rsid w:val="00026308"/>
    <w:rsid w:val="00031079"/>
    <w:rsid w:val="00032F9D"/>
    <w:rsid w:val="00052F2C"/>
    <w:rsid w:val="000641D0"/>
    <w:rsid w:val="00065534"/>
    <w:rsid w:val="00065AD4"/>
    <w:rsid w:val="00071E4C"/>
    <w:rsid w:val="0008129C"/>
    <w:rsid w:val="00092F46"/>
    <w:rsid w:val="00093EEE"/>
    <w:rsid w:val="000C0029"/>
    <w:rsid w:val="000C1F2E"/>
    <w:rsid w:val="000D205F"/>
    <w:rsid w:val="000E5B55"/>
    <w:rsid w:val="000F2CA4"/>
    <w:rsid w:val="00122E06"/>
    <w:rsid w:val="0012719B"/>
    <w:rsid w:val="001563B0"/>
    <w:rsid w:val="00156919"/>
    <w:rsid w:val="00160042"/>
    <w:rsid w:val="0016798F"/>
    <w:rsid w:val="001717A6"/>
    <w:rsid w:val="0017280E"/>
    <w:rsid w:val="00184A33"/>
    <w:rsid w:val="00193CE5"/>
    <w:rsid w:val="001A1972"/>
    <w:rsid w:val="001A5913"/>
    <w:rsid w:val="001B675B"/>
    <w:rsid w:val="001C18C4"/>
    <w:rsid w:val="001D0EC7"/>
    <w:rsid w:val="001E757B"/>
    <w:rsid w:val="001F06DD"/>
    <w:rsid w:val="00201E9E"/>
    <w:rsid w:val="00230E48"/>
    <w:rsid w:val="00241E14"/>
    <w:rsid w:val="002545EE"/>
    <w:rsid w:val="00270409"/>
    <w:rsid w:val="00272387"/>
    <w:rsid w:val="002730B8"/>
    <w:rsid w:val="002B3E5F"/>
    <w:rsid w:val="002C6DF1"/>
    <w:rsid w:val="002C78AA"/>
    <w:rsid w:val="002D7166"/>
    <w:rsid w:val="002F41C9"/>
    <w:rsid w:val="002F5D28"/>
    <w:rsid w:val="0030291F"/>
    <w:rsid w:val="003154BA"/>
    <w:rsid w:val="00327A17"/>
    <w:rsid w:val="0035082F"/>
    <w:rsid w:val="00350FBE"/>
    <w:rsid w:val="00363193"/>
    <w:rsid w:val="003662D4"/>
    <w:rsid w:val="003765E3"/>
    <w:rsid w:val="003833F0"/>
    <w:rsid w:val="003860B7"/>
    <w:rsid w:val="003954F9"/>
    <w:rsid w:val="003A663B"/>
    <w:rsid w:val="003A6AA1"/>
    <w:rsid w:val="003B6111"/>
    <w:rsid w:val="003C1775"/>
    <w:rsid w:val="003C24B6"/>
    <w:rsid w:val="003C2854"/>
    <w:rsid w:val="003C38B0"/>
    <w:rsid w:val="003C456B"/>
    <w:rsid w:val="003C5910"/>
    <w:rsid w:val="003C6AB2"/>
    <w:rsid w:val="003D421A"/>
    <w:rsid w:val="003D606A"/>
    <w:rsid w:val="00404E76"/>
    <w:rsid w:val="004104A0"/>
    <w:rsid w:val="004201EC"/>
    <w:rsid w:val="00430B18"/>
    <w:rsid w:val="004409F1"/>
    <w:rsid w:val="00444A82"/>
    <w:rsid w:val="00450F4A"/>
    <w:rsid w:val="004564A4"/>
    <w:rsid w:val="004605D8"/>
    <w:rsid w:val="004643E7"/>
    <w:rsid w:val="00470764"/>
    <w:rsid w:val="00491DA1"/>
    <w:rsid w:val="004965C8"/>
    <w:rsid w:val="004A0E64"/>
    <w:rsid w:val="004A2071"/>
    <w:rsid w:val="004A3CBA"/>
    <w:rsid w:val="004C3242"/>
    <w:rsid w:val="004C6F5F"/>
    <w:rsid w:val="004D28B8"/>
    <w:rsid w:val="004E2BDD"/>
    <w:rsid w:val="004F0CC4"/>
    <w:rsid w:val="00502002"/>
    <w:rsid w:val="00504417"/>
    <w:rsid w:val="00504CB0"/>
    <w:rsid w:val="0051193F"/>
    <w:rsid w:val="00523F4D"/>
    <w:rsid w:val="00525812"/>
    <w:rsid w:val="005449C9"/>
    <w:rsid w:val="00546F2E"/>
    <w:rsid w:val="0056093E"/>
    <w:rsid w:val="0056790C"/>
    <w:rsid w:val="00567DDE"/>
    <w:rsid w:val="00585BDC"/>
    <w:rsid w:val="00591E5F"/>
    <w:rsid w:val="005958B0"/>
    <w:rsid w:val="005A5133"/>
    <w:rsid w:val="005A5561"/>
    <w:rsid w:val="005A74A1"/>
    <w:rsid w:val="005D38A6"/>
    <w:rsid w:val="005E215F"/>
    <w:rsid w:val="00603313"/>
    <w:rsid w:val="00610767"/>
    <w:rsid w:val="006110A6"/>
    <w:rsid w:val="00613FDC"/>
    <w:rsid w:val="00614D5F"/>
    <w:rsid w:val="00615666"/>
    <w:rsid w:val="00616418"/>
    <w:rsid w:val="006170AC"/>
    <w:rsid w:val="00620FD5"/>
    <w:rsid w:val="006412EC"/>
    <w:rsid w:val="00652D0C"/>
    <w:rsid w:val="0065437C"/>
    <w:rsid w:val="0065544B"/>
    <w:rsid w:val="00663C0D"/>
    <w:rsid w:val="00672188"/>
    <w:rsid w:val="006918F2"/>
    <w:rsid w:val="00692497"/>
    <w:rsid w:val="006B1440"/>
    <w:rsid w:val="006B182A"/>
    <w:rsid w:val="006B4636"/>
    <w:rsid w:val="006E127A"/>
    <w:rsid w:val="006F4CD1"/>
    <w:rsid w:val="006F5396"/>
    <w:rsid w:val="00703E14"/>
    <w:rsid w:val="00707A59"/>
    <w:rsid w:val="00723534"/>
    <w:rsid w:val="007256A9"/>
    <w:rsid w:val="007265DC"/>
    <w:rsid w:val="00745342"/>
    <w:rsid w:val="0077091A"/>
    <w:rsid w:val="00783028"/>
    <w:rsid w:val="00791B31"/>
    <w:rsid w:val="00791CEB"/>
    <w:rsid w:val="00797208"/>
    <w:rsid w:val="007A64B5"/>
    <w:rsid w:val="007C4260"/>
    <w:rsid w:val="007C601B"/>
    <w:rsid w:val="007E7984"/>
    <w:rsid w:val="00803572"/>
    <w:rsid w:val="00806656"/>
    <w:rsid w:val="00811EEC"/>
    <w:rsid w:val="00813DBE"/>
    <w:rsid w:val="008140A8"/>
    <w:rsid w:val="00817B34"/>
    <w:rsid w:val="00825A15"/>
    <w:rsid w:val="00844142"/>
    <w:rsid w:val="008510FA"/>
    <w:rsid w:val="008557B9"/>
    <w:rsid w:val="008604E9"/>
    <w:rsid w:val="00867DBF"/>
    <w:rsid w:val="00880865"/>
    <w:rsid w:val="008811FB"/>
    <w:rsid w:val="008852C9"/>
    <w:rsid w:val="008869BA"/>
    <w:rsid w:val="008D1ED3"/>
    <w:rsid w:val="008D5B4F"/>
    <w:rsid w:val="008F0ACE"/>
    <w:rsid w:val="008F54C5"/>
    <w:rsid w:val="008F6159"/>
    <w:rsid w:val="009140A8"/>
    <w:rsid w:val="00927F62"/>
    <w:rsid w:val="0093684F"/>
    <w:rsid w:val="00942AE5"/>
    <w:rsid w:val="00961EB4"/>
    <w:rsid w:val="009641BC"/>
    <w:rsid w:val="009651E2"/>
    <w:rsid w:val="009C3223"/>
    <w:rsid w:val="009C6138"/>
    <w:rsid w:val="009C6B64"/>
    <w:rsid w:val="009C7500"/>
    <w:rsid w:val="009F2424"/>
    <w:rsid w:val="00A27138"/>
    <w:rsid w:val="00A30192"/>
    <w:rsid w:val="00A303EC"/>
    <w:rsid w:val="00A31051"/>
    <w:rsid w:val="00A34FFA"/>
    <w:rsid w:val="00A42BBD"/>
    <w:rsid w:val="00A53F8F"/>
    <w:rsid w:val="00A548DB"/>
    <w:rsid w:val="00A66AA4"/>
    <w:rsid w:val="00A70642"/>
    <w:rsid w:val="00A74C53"/>
    <w:rsid w:val="00A805BB"/>
    <w:rsid w:val="00A82315"/>
    <w:rsid w:val="00A923B9"/>
    <w:rsid w:val="00A940C2"/>
    <w:rsid w:val="00AB4560"/>
    <w:rsid w:val="00AB6261"/>
    <w:rsid w:val="00AD456F"/>
    <w:rsid w:val="00AE696F"/>
    <w:rsid w:val="00AE7467"/>
    <w:rsid w:val="00AF2020"/>
    <w:rsid w:val="00AF2603"/>
    <w:rsid w:val="00B01DBC"/>
    <w:rsid w:val="00B14804"/>
    <w:rsid w:val="00B31D25"/>
    <w:rsid w:val="00B33973"/>
    <w:rsid w:val="00B35434"/>
    <w:rsid w:val="00B70628"/>
    <w:rsid w:val="00B75B96"/>
    <w:rsid w:val="00B83B1E"/>
    <w:rsid w:val="00BA3696"/>
    <w:rsid w:val="00BA73A8"/>
    <w:rsid w:val="00BB06E6"/>
    <w:rsid w:val="00BB16BF"/>
    <w:rsid w:val="00BB72C4"/>
    <w:rsid w:val="00BE74E2"/>
    <w:rsid w:val="00BF4CC2"/>
    <w:rsid w:val="00C00C11"/>
    <w:rsid w:val="00C05E07"/>
    <w:rsid w:val="00C1559B"/>
    <w:rsid w:val="00C16BBE"/>
    <w:rsid w:val="00C5237E"/>
    <w:rsid w:val="00C53D4B"/>
    <w:rsid w:val="00C551A2"/>
    <w:rsid w:val="00C635D4"/>
    <w:rsid w:val="00C65226"/>
    <w:rsid w:val="00C66A10"/>
    <w:rsid w:val="00C753DD"/>
    <w:rsid w:val="00C809CF"/>
    <w:rsid w:val="00CA32B2"/>
    <w:rsid w:val="00CA50FF"/>
    <w:rsid w:val="00CB22D3"/>
    <w:rsid w:val="00CC4677"/>
    <w:rsid w:val="00CE7EB8"/>
    <w:rsid w:val="00CF2C3B"/>
    <w:rsid w:val="00D23A95"/>
    <w:rsid w:val="00D450D1"/>
    <w:rsid w:val="00D53A99"/>
    <w:rsid w:val="00D56712"/>
    <w:rsid w:val="00D661F9"/>
    <w:rsid w:val="00D66775"/>
    <w:rsid w:val="00D775E3"/>
    <w:rsid w:val="00D80884"/>
    <w:rsid w:val="00D80CD6"/>
    <w:rsid w:val="00D83646"/>
    <w:rsid w:val="00D84A96"/>
    <w:rsid w:val="00D90E90"/>
    <w:rsid w:val="00D94903"/>
    <w:rsid w:val="00DB30EB"/>
    <w:rsid w:val="00DC19E4"/>
    <w:rsid w:val="00DC535F"/>
    <w:rsid w:val="00DD59CB"/>
    <w:rsid w:val="00DF0133"/>
    <w:rsid w:val="00E0099D"/>
    <w:rsid w:val="00E124C6"/>
    <w:rsid w:val="00E1320F"/>
    <w:rsid w:val="00E16053"/>
    <w:rsid w:val="00E25BFB"/>
    <w:rsid w:val="00E26240"/>
    <w:rsid w:val="00E27B35"/>
    <w:rsid w:val="00E31186"/>
    <w:rsid w:val="00E42176"/>
    <w:rsid w:val="00E43B29"/>
    <w:rsid w:val="00E50FC7"/>
    <w:rsid w:val="00E54374"/>
    <w:rsid w:val="00E61274"/>
    <w:rsid w:val="00E616C1"/>
    <w:rsid w:val="00E80C8B"/>
    <w:rsid w:val="00EA0E8E"/>
    <w:rsid w:val="00EA2622"/>
    <w:rsid w:val="00EB07A7"/>
    <w:rsid w:val="00EB5C75"/>
    <w:rsid w:val="00EB6986"/>
    <w:rsid w:val="00EC3A2A"/>
    <w:rsid w:val="00EC51CB"/>
    <w:rsid w:val="00EC565A"/>
    <w:rsid w:val="00ED29DA"/>
    <w:rsid w:val="00ED745F"/>
    <w:rsid w:val="00EE1E3D"/>
    <w:rsid w:val="00EE4797"/>
    <w:rsid w:val="00EF64D6"/>
    <w:rsid w:val="00EF7D0D"/>
    <w:rsid w:val="00F17105"/>
    <w:rsid w:val="00F222A9"/>
    <w:rsid w:val="00F274B0"/>
    <w:rsid w:val="00F3384B"/>
    <w:rsid w:val="00F530B0"/>
    <w:rsid w:val="00F53C33"/>
    <w:rsid w:val="00F82FD2"/>
    <w:rsid w:val="00F848DE"/>
    <w:rsid w:val="00F9756B"/>
    <w:rsid w:val="00FD1C08"/>
    <w:rsid w:val="00FD5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88B8B"/>
  <w15:chartTrackingRefBased/>
  <w15:docId w15:val="{A0D8CD44-6E9E-4793-BE1E-95AA45E91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9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56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565A"/>
    <w:rPr>
      <w:rFonts w:eastAsiaTheme="minorEastAsia"/>
      <w:lang w:val="en-US"/>
    </w:rPr>
  </w:style>
  <w:style w:type="paragraph" w:styleId="Header">
    <w:name w:val="header"/>
    <w:basedOn w:val="Normal"/>
    <w:link w:val="HeaderChar"/>
    <w:uiPriority w:val="99"/>
    <w:unhideWhenUsed/>
    <w:rsid w:val="00EC5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65A"/>
  </w:style>
  <w:style w:type="paragraph" w:styleId="Footer">
    <w:name w:val="footer"/>
    <w:basedOn w:val="Normal"/>
    <w:link w:val="FooterChar"/>
    <w:uiPriority w:val="99"/>
    <w:unhideWhenUsed/>
    <w:rsid w:val="00EC5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65A"/>
  </w:style>
  <w:style w:type="paragraph" w:styleId="Caption">
    <w:name w:val="caption"/>
    <w:basedOn w:val="Normal"/>
    <w:next w:val="Normal"/>
    <w:uiPriority w:val="35"/>
    <w:unhideWhenUsed/>
    <w:qFormat/>
    <w:rsid w:val="00961EB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5449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49C9"/>
    <w:pPr>
      <w:outlineLvl w:val="9"/>
    </w:pPr>
    <w:rPr>
      <w:lang w:val="en-US"/>
    </w:rPr>
  </w:style>
  <w:style w:type="paragraph" w:styleId="TOC1">
    <w:name w:val="toc 1"/>
    <w:basedOn w:val="Normal"/>
    <w:next w:val="Normal"/>
    <w:autoRedefine/>
    <w:uiPriority w:val="39"/>
    <w:unhideWhenUsed/>
    <w:rsid w:val="00092F46"/>
    <w:pPr>
      <w:spacing w:after="100"/>
    </w:pPr>
  </w:style>
  <w:style w:type="character" w:styleId="Hyperlink">
    <w:name w:val="Hyperlink"/>
    <w:basedOn w:val="DefaultParagraphFont"/>
    <w:uiPriority w:val="99"/>
    <w:unhideWhenUsed/>
    <w:rsid w:val="00092F46"/>
    <w:rPr>
      <w:color w:val="0563C1" w:themeColor="hyperlink"/>
      <w:u w:val="single"/>
    </w:rPr>
  </w:style>
  <w:style w:type="paragraph" w:styleId="Bibliography">
    <w:name w:val="Bibliography"/>
    <w:basedOn w:val="Normal"/>
    <w:next w:val="Normal"/>
    <w:uiPriority w:val="37"/>
    <w:unhideWhenUsed/>
    <w:rsid w:val="00092F46"/>
  </w:style>
  <w:style w:type="paragraph" w:styleId="Revision">
    <w:name w:val="Revision"/>
    <w:hidden/>
    <w:uiPriority w:val="99"/>
    <w:semiHidden/>
    <w:rsid w:val="00D90E9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4855">
      <w:bodyDiv w:val="1"/>
      <w:marLeft w:val="0"/>
      <w:marRight w:val="0"/>
      <w:marTop w:val="0"/>
      <w:marBottom w:val="0"/>
      <w:divBdr>
        <w:top w:val="none" w:sz="0" w:space="0" w:color="auto"/>
        <w:left w:val="none" w:sz="0" w:space="0" w:color="auto"/>
        <w:bottom w:val="none" w:sz="0" w:space="0" w:color="auto"/>
        <w:right w:val="none" w:sz="0" w:space="0" w:color="auto"/>
      </w:divBdr>
    </w:div>
    <w:div w:id="24256746">
      <w:bodyDiv w:val="1"/>
      <w:marLeft w:val="0"/>
      <w:marRight w:val="0"/>
      <w:marTop w:val="0"/>
      <w:marBottom w:val="0"/>
      <w:divBdr>
        <w:top w:val="none" w:sz="0" w:space="0" w:color="auto"/>
        <w:left w:val="none" w:sz="0" w:space="0" w:color="auto"/>
        <w:bottom w:val="none" w:sz="0" w:space="0" w:color="auto"/>
        <w:right w:val="none" w:sz="0" w:space="0" w:color="auto"/>
      </w:divBdr>
    </w:div>
    <w:div w:id="25721894">
      <w:bodyDiv w:val="1"/>
      <w:marLeft w:val="0"/>
      <w:marRight w:val="0"/>
      <w:marTop w:val="0"/>
      <w:marBottom w:val="0"/>
      <w:divBdr>
        <w:top w:val="none" w:sz="0" w:space="0" w:color="auto"/>
        <w:left w:val="none" w:sz="0" w:space="0" w:color="auto"/>
        <w:bottom w:val="none" w:sz="0" w:space="0" w:color="auto"/>
        <w:right w:val="none" w:sz="0" w:space="0" w:color="auto"/>
      </w:divBdr>
    </w:div>
    <w:div w:id="41373852">
      <w:bodyDiv w:val="1"/>
      <w:marLeft w:val="0"/>
      <w:marRight w:val="0"/>
      <w:marTop w:val="0"/>
      <w:marBottom w:val="0"/>
      <w:divBdr>
        <w:top w:val="none" w:sz="0" w:space="0" w:color="auto"/>
        <w:left w:val="none" w:sz="0" w:space="0" w:color="auto"/>
        <w:bottom w:val="none" w:sz="0" w:space="0" w:color="auto"/>
        <w:right w:val="none" w:sz="0" w:space="0" w:color="auto"/>
      </w:divBdr>
    </w:div>
    <w:div w:id="50735170">
      <w:bodyDiv w:val="1"/>
      <w:marLeft w:val="0"/>
      <w:marRight w:val="0"/>
      <w:marTop w:val="0"/>
      <w:marBottom w:val="0"/>
      <w:divBdr>
        <w:top w:val="none" w:sz="0" w:space="0" w:color="auto"/>
        <w:left w:val="none" w:sz="0" w:space="0" w:color="auto"/>
        <w:bottom w:val="none" w:sz="0" w:space="0" w:color="auto"/>
        <w:right w:val="none" w:sz="0" w:space="0" w:color="auto"/>
      </w:divBdr>
    </w:div>
    <w:div w:id="56586430">
      <w:bodyDiv w:val="1"/>
      <w:marLeft w:val="0"/>
      <w:marRight w:val="0"/>
      <w:marTop w:val="0"/>
      <w:marBottom w:val="0"/>
      <w:divBdr>
        <w:top w:val="none" w:sz="0" w:space="0" w:color="auto"/>
        <w:left w:val="none" w:sz="0" w:space="0" w:color="auto"/>
        <w:bottom w:val="none" w:sz="0" w:space="0" w:color="auto"/>
        <w:right w:val="none" w:sz="0" w:space="0" w:color="auto"/>
      </w:divBdr>
    </w:div>
    <w:div w:id="61224876">
      <w:bodyDiv w:val="1"/>
      <w:marLeft w:val="0"/>
      <w:marRight w:val="0"/>
      <w:marTop w:val="0"/>
      <w:marBottom w:val="0"/>
      <w:divBdr>
        <w:top w:val="none" w:sz="0" w:space="0" w:color="auto"/>
        <w:left w:val="none" w:sz="0" w:space="0" w:color="auto"/>
        <w:bottom w:val="none" w:sz="0" w:space="0" w:color="auto"/>
        <w:right w:val="none" w:sz="0" w:space="0" w:color="auto"/>
      </w:divBdr>
    </w:div>
    <w:div w:id="65929449">
      <w:bodyDiv w:val="1"/>
      <w:marLeft w:val="0"/>
      <w:marRight w:val="0"/>
      <w:marTop w:val="0"/>
      <w:marBottom w:val="0"/>
      <w:divBdr>
        <w:top w:val="none" w:sz="0" w:space="0" w:color="auto"/>
        <w:left w:val="none" w:sz="0" w:space="0" w:color="auto"/>
        <w:bottom w:val="none" w:sz="0" w:space="0" w:color="auto"/>
        <w:right w:val="none" w:sz="0" w:space="0" w:color="auto"/>
      </w:divBdr>
    </w:div>
    <w:div w:id="72120058">
      <w:bodyDiv w:val="1"/>
      <w:marLeft w:val="0"/>
      <w:marRight w:val="0"/>
      <w:marTop w:val="0"/>
      <w:marBottom w:val="0"/>
      <w:divBdr>
        <w:top w:val="none" w:sz="0" w:space="0" w:color="auto"/>
        <w:left w:val="none" w:sz="0" w:space="0" w:color="auto"/>
        <w:bottom w:val="none" w:sz="0" w:space="0" w:color="auto"/>
        <w:right w:val="none" w:sz="0" w:space="0" w:color="auto"/>
      </w:divBdr>
    </w:div>
    <w:div w:id="78332599">
      <w:bodyDiv w:val="1"/>
      <w:marLeft w:val="0"/>
      <w:marRight w:val="0"/>
      <w:marTop w:val="0"/>
      <w:marBottom w:val="0"/>
      <w:divBdr>
        <w:top w:val="none" w:sz="0" w:space="0" w:color="auto"/>
        <w:left w:val="none" w:sz="0" w:space="0" w:color="auto"/>
        <w:bottom w:val="none" w:sz="0" w:space="0" w:color="auto"/>
        <w:right w:val="none" w:sz="0" w:space="0" w:color="auto"/>
      </w:divBdr>
    </w:div>
    <w:div w:id="86973133">
      <w:bodyDiv w:val="1"/>
      <w:marLeft w:val="0"/>
      <w:marRight w:val="0"/>
      <w:marTop w:val="0"/>
      <w:marBottom w:val="0"/>
      <w:divBdr>
        <w:top w:val="none" w:sz="0" w:space="0" w:color="auto"/>
        <w:left w:val="none" w:sz="0" w:space="0" w:color="auto"/>
        <w:bottom w:val="none" w:sz="0" w:space="0" w:color="auto"/>
        <w:right w:val="none" w:sz="0" w:space="0" w:color="auto"/>
      </w:divBdr>
    </w:div>
    <w:div w:id="100493895">
      <w:bodyDiv w:val="1"/>
      <w:marLeft w:val="0"/>
      <w:marRight w:val="0"/>
      <w:marTop w:val="0"/>
      <w:marBottom w:val="0"/>
      <w:divBdr>
        <w:top w:val="none" w:sz="0" w:space="0" w:color="auto"/>
        <w:left w:val="none" w:sz="0" w:space="0" w:color="auto"/>
        <w:bottom w:val="none" w:sz="0" w:space="0" w:color="auto"/>
        <w:right w:val="none" w:sz="0" w:space="0" w:color="auto"/>
      </w:divBdr>
    </w:div>
    <w:div w:id="100995542">
      <w:bodyDiv w:val="1"/>
      <w:marLeft w:val="0"/>
      <w:marRight w:val="0"/>
      <w:marTop w:val="0"/>
      <w:marBottom w:val="0"/>
      <w:divBdr>
        <w:top w:val="none" w:sz="0" w:space="0" w:color="auto"/>
        <w:left w:val="none" w:sz="0" w:space="0" w:color="auto"/>
        <w:bottom w:val="none" w:sz="0" w:space="0" w:color="auto"/>
        <w:right w:val="none" w:sz="0" w:space="0" w:color="auto"/>
      </w:divBdr>
    </w:div>
    <w:div w:id="232207908">
      <w:bodyDiv w:val="1"/>
      <w:marLeft w:val="0"/>
      <w:marRight w:val="0"/>
      <w:marTop w:val="0"/>
      <w:marBottom w:val="0"/>
      <w:divBdr>
        <w:top w:val="none" w:sz="0" w:space="0" w:color="auto"/>
        <w:left w:val="none" w:sz="0" w:space="0" w:color="auto"/>
        <w:bottom w:val="none" w:sz="0" w:space="0" w:color="auto"/>
        <w:right w:val="none" w:sz="0" w:space="0" w:color="auto"/>
      </w:divBdr>
    </w:div>
    <w:div w:id="264844067">
      <w:bodyDiv w:val="1"/>
      <w:marLeft w:val="0"/>
      <w:marRight w:val="0"/>
      <w:marTop w:val="0"/>
      <w:marBottom w:val="0"/>
      <w:divBdr>
        <w:top w:val="none" w:sz="0" w:space="0" w:color="auto"/>
        <w:left w:val="none" w:sz="0" w:space="0" w:color="auto"/>
        <w:bottom w:val="none" w:sz="0" w:space="0" w:color="auto"/>
        <w:right w:val="none" w:sz="0" w:space="0" w:color="auto"/>
      </w:divBdr>
    </w:div>
    <w:div w:id="269512780">
      <w:bodyDiv w:val="1"/>
      <w:marLeft w:val="0"/>
      <w:marRight w:val="0"/>
      <w:marTop w:val="0"/>
      <w:marBottom w:val="0"/>
      <w:divBdr>
        <w:top w:val="none" w:sz="0" w:space="0" w:color="auto"/>
        <w:left w:val="none" w:sz="0" w:space="0" w:color="auto"/>
        <w:bottom w:val="none" w:sz="0" w:space="0" w:color="auto"/>
        <w:right w:val="none" w:sz="0" w:space="0" w:color="auto"/>
      </w:divBdr>
    </w:div>
    <w:div w:id="275529469">
      <w:bodyDiv w:val="1"/>
      <w:marLeft w:val="0"/>
      <w:marRight w:val="0"/>
      <w:marTop w:val="0"/>
      <w:marBottom w:val="0"/>
      <w:divBdr>
        <w:top w:val="none" w:sz="0" w:space="0" w:color="auto"/>
        <w:left w:val="none" w:sz="0" w:space="0" w:color="auto"/>
        <w:bottom w:val="none" w:sz="0" w:space="0" w:color="auto"/>
        <w:right w:val="none" w:sz="0" w:space="0" w:color="auto"/>
      </w:divBdr>
    </w:div>
    <w:div w:id="284625515">
      <w:bodyDiv w:val="1"/>
      <w:marLeft w:val="0"/>
      <w:marRight w:val="0"/>
      <w:marTop w:val="0"/>
      <w:marBottom w:val="0"/>
      <w:divBdr>
        <w:top w:val="none" w:sz="0" w:space="0" w:color="auto"/>
        <w:left w:val="none" w:sz="0" w:space="0" w:color="auto"/>
        <w:bottom w:val="none" w:sz="0" w:space="0" w:color="auto"/>
        <w:right w:val="none" w:sz="0" w:space="0" w:color="auto"/>
      </w:divBdr>
    </w:div>
    <w:div w:id="304705018">
      <w:bodyDiv w:val="1"/>
      <w:marLeft w:val="0"/>
      <w:marRight w:val="0"/>
      <w:marTop w:val="0"/>
      <w:marBottom w:val="0"/>
      <w:divBdr>
        <w:top w:val="none" w:sz="0" w:space="0" w:color="auto"/>
        <w:left w:val="none" w:sz="0" w:space="0" w:color="auto"/>
        <w:bottom w:val="none" w:sz="0" w:space="0" w:color="auto"/>
        <w:right w:val="none" w:sz="0" w:space="0" w:color="auto"/>
      </w:divBdr>
    </w:div>
    <w:div w:id="328138944">
      <w:bodyDiv w:val="1"/>
      <w:marLeft w:val="0"/>
      <w:marRight w:val="0"/>
      <w:marTop w:val="0"/>
      <w:marBottom w:val="0"/>
      <w:divBdr>
        <w:top w:val="none" w:sz="0" w:space="0" w:color="auto"/>
        <w:left w:val="none" w:sz="0" w:space="0" w:color="auto"/>
        <w:bottom w:val="none" w:sz="0" w:space="0" w:color="auto"/>
        <w:right w:val="none" w:sz="0" w:space="0" w:color="auto"/>
      </w:divBdr>
    </w:div>
    <w:div w:id="387531329">
      <w:bodyDiv w:val="1"/>
      <w:marLeft w:val="0"/>
      <w:marRight w:val="0"/>
      <w:marTop w:val="0"/>
      <w:marBottom w:val="0"/>
      <w:divBdr>
        <w:top w:val="none" w:sz="0" w:space="0" w:color="auto"/>
        <w:left w:val="none" w:sz="0" w:space="0" w:color="auto"/>
        <w:bottom w:val="none" w:sz="0" w:space="0" w:color="auto"/>
        <w:right w:val="none" w:sz="0" w:space="0" w:color="auto"/>
      </w:divBdr>
    </w:div>
    <w:div w:id="409155726">
      <w:bodyDiv w:val="1"/>
      <w:marLeft w:val="0"/>
      <w:marRight w:val="0"/>
      <w:marTop w:val="0"/>
      <w:marBottom w:val="0"/>
      <w:divBdr>
        <w:top w:val="none" w:sz="0" w:space="0" w:color="auto"/>
        <w:left w:val="none" w:sz="0" w:space="0" w:color="auto"/>
        <w:bottom w:val="none" w:sz="0" w:space="0" w:color="auto"/>
        <w:right w:val="none" w:sz="0" w:space="0" w:color="auto"/>
      </w:divBdr>
    </w:div>
    <w:div w:id="442264631">
      <w:bodyDiv w:val="1"/>
      <w:marLeft w:val="0"/>
      <w:marRight w:val="0"/>
      <w:marTop w:val="0"/>
      <w:marBottom w:val="0"/>
      <w:divBdr>
        <w:top w:val="none" w:sz="0" w:space="0" w:color="auto"/>
        <w:left w:val="none" w:sz="0" w:space="0" w:color="auto"/>
        <w:bottom w:val="none" w:sz="0" w:space="0" w:color="auto"/>
        <w:right w:val="none" w:sz="0" w:space="0" w:color="auto"/>
      </w:divBdr>
    </w:div>
    <w:div w:id="445471642">
      <w:bodyDiv w:val="1"/>
      <w:marLeft w:val="0"/>
      <w:marRight w:val="0"/>
      <w:marTop w:val="0"/>
      <w:marBottom w:val="0"/>
      <w:divBdr>
        <w:top w:val="none" w:sz="0" w:space="0" w:color="auto"/>
        <w:left w:val="none" w:sz="0" w:space="0" w:color="auto"/>
        <w:bottom w:val="none" w:sz="0" w:space="0" w:color="auto"/>
        <w:right w:val="none" w:sz="0" w:space="0" w:color="auto"/>
      </w:divBdr>
    </w:div>
    <w:div w:id="455756955">
      <w:bodyDiv w:val="1"/>
      <w:marLeft w:val="0"/>
      <w:marRight w:val="0"/>
      <w:marTop w:val="0"/>
      <w:marBottom w:val="0"/>
      <w:divBdr>
        <w:top w:val="none" w:sz="0" w:space="0" w:color="auto"/>
        <w:left w:val="none" w:sz="0" w:space="0" w:color="auto"/>
        <w:bottom w:val="none" w:sz="0" w:space="0" w:color="auto"/>
        <w:right w:val="none" w:sz="0" w:space="0" w:color="auto"/>
      </w:divBdr>
    </w:div>
    <w:div w:id="476806263">
      <w:bodyDiv w:val="1"/>
      <w:marLeft w:val="0"/>
      <w:marRight w:val="0"/>
      <w:marTop w:val="0"/>
      <w:marBottom w:val="0"/>
      <w:divBdr>
        <w:top w:val="none" w:sz="0" w:space="0" w:color="auto"/>
        <w:left w:val="none" w:sz="0" w:space="0" w:color="auto"/>
        <w:bottom w:val="none" w:sz="0" w:space="0" w:color="auto"/>
        <w:right w:val="none" w:sz="0" w:space="0" w:color="auto"/>
      </w:divBdr>
    </w:div>
    <w:div w:id="489518845">
      <w:bodyDiv w:val="1"/>
      <w:marLeft w:val="0"/>
      <w:marRight w:val="0"/>
      <w:marTop w:val="0"/>
      <w:marBottom w:val="0"/>
      <w:divBdr>
        <w:top w:val="none" w:sz="0" w:space="0" w:color="auto"/>
        <w:left w:val="none" w:sz="0" w:space="0" w:color="auto"/>
        <w:bottom w:val="none" w:sz="0" w:space="0" w:color="auto"/>
        <w:right w:val="none" w:sz="0" w:space="0" w:color="auto"/>
      </w:divBdr>
    </w:div>
    <w:div w:id="502546549">
      <w:bodyDiv w:val="1"/>
      <w:marLeft w:val="0"/>
      <w:marRight w:val="0"/>
      <w:marTop w:val="0"/>
      <w:marBottom w:val="0"/>
      <w:divBdr>
        <w:top w:val="none" w:sz="0" w:space="0" w:color="auto"/>
        <w:left w:val="none" w:sz="0" w:space="0" w:color="auto"/>
        <w:bottom w:val="none" w:sz="0" w:space="0" w:color="auto"/>
        <w:right w:val="none" w:sz="0" w:space="0" w:color="auto"/>
      </w:divBdr>
    </w:div>
    <w:div w:id="534658339">
      <w:bodyDiv w:val="1"/>
      <w:marLeft w:val="0"/>
      <w:marRight w:val="0"/>
      <w:marTop w:val="0"/>
      <w:marBottom w:val="0"/>
      <w:divBdr>
        <w:top w:val="none" w:sz="0" w:space="0" w:color="auto"/>
        <w:left w:val="none" w:sz="0" w:space="0" w:color="auto"/>
        <w:bottom w:val="none" w:sz="0" w:space="0" w:color="auto"/>
        <w:right w:val="none" w:sz="0" w:space="0" w:color="auto"/>
      </w:divBdr>
    </w:div>
    <w:div w:id="552275777">
      <w:bodyDiv w:val="1"/>
      <w:marLeft w:val="0"/>
      <w:marRight w:val="0"/>
      <w:marTop w:val="0"/>
      <w:marBottom w:val="0"/>
      <w:divBdr>
        <w:top w:val="none" w:sz="0" w:space="0" w:color="auto"/>
        <w:left w:val="none" w:sz="0" w:space="0" w:color="auto"/>
        <w:bottom w:val="none" w:sz="0" w:space="0" w:color="auto"/>
        <w:right w:val="none" w:sz="0" w:space="0" w:color="auto"/>
      </w:divBdr>
    </w:div>
    <w:div w:id="555632332">
      <w:bodyDiv w:val="1"/>
      <w:marLeft w:val="0"/>
      <w:marRight w:val="0"/>
      <w:marTop w:val="0"/>
      <w:marBottom w:val="0"/>
      <w:divBdr>
        <w:top w:val="none" w:sz="0" w:space="0" w:color="auto"/>
        <w:left w:val="none" w:sz="0" w:space="0" w:color="auto"/>
        <w:bottom w:val="none" w:sz="0" w:space="0" w:color="auto"/>
        <w:right w:val="none" w:sz="0" w:space="0" w:color="auto"/>
      </w:divBdr>
    </w:div>
    <w:div w:id="565146443">
      <w:bodyDiv w:val="1"/>
      <w:marLeft w:val="0"/>
      <w:marRight w:val="0"/>
      <w:marTop w:val="0"/>
      <w:marBottom w:val="0"/>
      <w:divBdr>
        <w:top w:val="none" w:sz="0" w:space="0" w:color="auto"/>
        <w:left w:val="none" w:sz="0" w:space="0" w:color="auto"/>
        <w:bottom w:val="none" w:sz="0" w:space="0" w:color="auto"/>
        <w:right w:val="none" w:sz="0" w:space="0" w:color="auto"/>
      </w:divBdr>
    </w:div>
    <w:div w:id="602805662">
      <w:bodyDiv w:val="1"/>
      <w:marLeft w:val="0"/>
      <w:marRight w:val="0"/>
      <w:marTop w:val="0"/>
      <w:marBottom w:val="0"/>
      <w:divBdr>
        <w:top w:val="none" w:sz="0" w:space="0" w:color="auto"/>
        <w:left w:val="none" w:sz="0" w:space="0" w:color="auto"/>
        <w:bottom w:val="none" w:sz="0" w:space="0" w:color="auto"/>
        <w:right w:val="none" w:sz="0" w:space="0" w:color="auto"/>
      </w:divBdr>
    </w:div>
    <w:div w:id="606810228">
      <w:bodyDiv w:val="1"/>
      <w:marLeft w:val="0"/>
      <w:marRight w:val="0"/>
      <w:marTop w:val="0"/>
      <w:marBottom w:val="0"/>
      <w:divBdr>
        <w:top w:val="none" w:sz="0" w:space="0" w:color="auto"/>
        <w:left w:val="none" w:sz="0" w:space="0" w:color="auto"/>
        <w:bottom w:val="none" w:sz="0" w:space="0" w:color="auto"/>
        <w:right w:val="none" w:sz="0" w:space="0" w:color="auto"/>
      </w:divBdr>
    </w:div>
    <w:div w:id="614410783">
      <w:bodyDiv w:val="1"/>
      <w:marLeft w:val="0"/>
      <w:marRight w:val="0"/>
      <w:marTop w:val="0"/>
      <w:marBottom w:val="0"/>
      <w:divBdr>
        <w:top w:val="none" w:sz="0" w:space="0" w:color="auto"/>
        <w:left w:val="none" w:sz="0" w:space="0" w:color="auto"/>
        <w:bottom w:val="none" w:sz="0" w:space="0" w:color="auto"/>
        <w:right w:val="none" w:sz="0" w:space="0" w:color="auto"/>
      </w:divBdr>
    </w:div>
    <w:div w:id="621038356">
      <w:bodyDiv w:val="1"/>
      <w:marLeft w:val="0"/>
      <w:marRight w:val="0"/>
      <w:marTop w:val="0"/>
      <w:marBottom w:val="0"/>
      <w:divBdr>
        <w:top w:val="none" w:sz="0" w:space="0" w:color="auto"/>
        <w:left w:val="none" w:sz="0" w:space="0" w:color="auto"/>
        <w:bottom w:val="none" w:sz="0" w:space="0" w:color="auto"/>
        <w:right w:val="none" w:sz="0" w:space="0" w:color="auto"/>
      </w:divBdr>
    </w:div>
    <w:div w:id="629170690">
      <w:bodyDiv w:val="1"/>
      <w:marLeft w:val="0"/>
      <w:marRight w:val="0"/>
      <w:marTop w:val="0"/>
      <w:marBottom w:val="0"/>
      <w:divBdr>
        <w:top w:val="none" w:sz="0" w:space="0" w:color="auto"/>
        <w:left w:val="none" w:sz="0" w:space="0" w:color="auto"/>
        <w:bottom w:val="none" w:sz="0" w:space="0" w:color="auto"/>
        <w:right w:val="none" w:sz="0" w:space="0" w:color="auto"/>
      </w:divBdr>
    </w:div>
    <w:div w:id="648824001">
      <w:bodyDiv w:val="1"/>
      <w:marLeft w:val="0"/>
      <w:marRight w:val="0"/>
      <w:marTop w:val="0"/>
      <w:marBottom w:val="0"/>
      <w:divBdr>
        <w:top w:val="none" w:sz="0" w:space="0" w:color="auto"/>
        <w:left w:val="none" w:sz="0" w:space="0" w:color="auto"/>
        <w:bottom w:val="none" w:sz="0" w:space="0" w:color="auto"/>
        <w:right w:val="none" w:sz="0" w:space="0" w:color="auto"/>
      </w:divBdr>
    </w:div>
    <w:div w:id="666515073">
      <w:bodyDiv w:val="1"/>
      <w:marLeft w:val="0"/>
      <w:marRight w:val="0"/>
      <w:marTop w:val="0"/>
      <w:marBottom w:val="0"/>
      <w:divBdr>
        <w:top w:val="none" w:sz="0" w:space="0" w:color="auto"/>
        <w:left w:val="none" w:sz="0" w:space="0" w:color="auto"/>
        <w:bottom w:val="none" w:sz="0" w:space="0" w:color="auto"/>
        <w:right w:val="none" w:sz="0" w:space="0" w:color="auto"/>
      </w:divBdr>
    </w:div>
    <w:div w:id="693117778">
      <w:bodyDiv w:val="1"/>
      <w:marLeft w:val="0"/>
      <w:marRight w:val="0"/>
      <w:marTop w:val="0"/>
      <w:marBottom w:val="0"/>
      <w:divBdr>
        <w:top w:val="none" w:sz="0" w:space="0" w:color="auto"/>
        <w:left w:val="none" w:sz="0" w:space="0" w:color="auto"/>
        <w:bottom w:val="none" w:sz="0" w:space="0" w:color="auto"/>
        <w:right w:val="none" w:sz="0" w:space="0" w:color="auto"/>
      </w:divBdr>
    </w:div>
    <w:div w:id="711465166">
      <w:bodyDiv w:val="1"/>
      <w:marLeft w:val="0"/>
      <w:marRight w:val="0"/>
      <w:marTop w:val="0"/>
      <w:marBottom w:val="0"/>
      <w:divBdr>
        <w:top w:val="none" w:sz="0" w:space="0" w:color="auto"/>
        <w:left w:val="none" w:sz="0" w:space="0" w:color="auto"/>
        <w:bottom w:val="none" w:sz="0" w:space="0" w:color="auto"/>
        <w:right w:val="none" w:sz="0" w:space="0" w:color="auto"/>
      </w:divBdr>
    </w:div>
    <w:div w:id="715858375">
      <w:bodyDiv w:val="1"/>
      <w:marLeft w:val="0"/>
      <w:marRight w:val="0"/>
      <w:marTop w:val="0"/>
      <w:marBottom w:val="0"/>
      <w:divBdr>
        <w:top w:val="none" w:sz="0" w:space="0" w:color="auto"/>
        <w:left w:val="none" w:sz="0" w:space="0" w:color="auto"/>
        <w:bottom w:val="none" w:sz="0" w:space="0" w:color="auto"/>
        <w:right w:val="none" w:sz="0" w:space="0" w:color="auto"/>
      </w:divBdr>
    </w:div>
    <w:div w:id="727873522">
      <w:bodyDiv w:val="1"/>
      <w:marLeft w:val="0"/>
      <w:marRight w:val="0"/>
      <w:marTop w:val="0"/>
      <w:marBottom w:val="0"/>
      <w:divBdr>
        <w:top w:val="none" w:sz="0" w:space="0" w:color="auto"/>
        <w:left w:val="none" w:sz="0" w:space="0" w:color="auto"/>
        <w:bottom w:val="none" w:sz="0" w:space="0" w:color="auto"/>
        <w:right w:val="none" w:sz="0" w:space="0" w:color="auto"/>
      </w:divBdr>
    </w:div>
    <w:div w:id="733092200">
      <w:bodyDiv w:val="1"/>
      <w:marLeft w:val="0"/>
      <w:marRight w:val="0"/>
      <w:marTop w:val="0"/>
      <w:marBottom w:val="0"/>
      <w:divBdr>
        <w:top w:val="none" w:sz="0" w:space="0" w:color="auto"/>
        <w:left w:val="none" w:sz="0" w:space="0" w:color="auto"/>
        <w:bottom w:val="none" w:sz="0" w:space="0" w:color="auto"/>
        <w:right w:val="none" w:sz="0" w:space="0" w:color="auto"/>
      </w:divBdr>
    </w:div>
    <w:div w:id="772821908">
      <w:bodyDiv w:val="1"/>
      <w:marLeft w:val="0"/>
      <w:marRight w:val="0"/>
      <w:marTop w:val="0"/>
      <w:marBottom w:val="0"/>
      <w:divBdr>
        <w:top w:val="none" w:sz="0" w:space="0" w:color="auto"/>
        <w:left w:val="none" w:sz="0" w:space="0" w:color="auto"/>
        <w:bottom w:val="none" w:sz="0" w:space="0" w:color="auto"/>
        <w:right w:val="none" w:sz="0" w:space="0" w:color="auto"/>
      </w:divBdr>
    </w:div>
    <w:div w:id="777287816">
      <w:bodyDiv w:val="1"/>
      <w:marLeft w:val="0"/>
      <w:marRight w:val="0"/>
      <w:marTop w:val="0"/>
      <w:marBottom w:val="0"/>
      <w:divBdr>
        <w:top w:val="none" w:sz="0" w:space="0" w:color="auto"/>
        <w:left w:val="none" w:sz="0" w:space="0" w:color="auto"/>
        <w:bottom w:val="none" w:sz="0" w:space="0" w:color="auto"/>
        <w:right w:val="none" w:sz="0" w:space="0" w:color="auto"/>
      </w:divBdr>
    </w:div>
    <w:div w:id="778794051">
      <w:bodyDiv w:val="1"/>
      <w:marLeft w:val="0"/>
      <w:marRight w:val="0"/>
      <w:marTop w:val="0"/>
      <w:marBottom w:val="0"/>
      <w:divBdr>
        <w:top w:val="none" w:sz="0" w:space="0" w:color="auto"/>
        <w:left w:val="none" w:sz="0" w:space="0" w:color="auto"/>
        <w:bottom w:val="none" w:sz="0" w:space="0" w:color="auto"/>
        <w:right w:val="none" w:sz="0" w:space="0" w:color="auto"/>
      </w:divBdr>
    </w:div>
    <w:div w:id="805272510">
      <w:bodyDiv w:val="1"/>
      <w:marLeft w:val="0"/>
      <w:marRight w:val="0"/>
      <w:marTop w:val="0"/>
      <w:marBottom w:val="0"/>
      <w:divBdr>
        <w:top w:val="none" w:sz="0" w:space="0" w:color="auto"/>
        <w:left w:val="none" w:sz="0" w:space="0" w:color="auto"/>
        <w:bottom w:val="none" w:sz="0" w:space="0" w:color="auto"/>
        <w:right w:val="none" w:sz="0" w:space="0" w:color="auto"/>
      </w:divBdr>
    </w:div>
    <w:div w:id="806430505">
      <w:bodyDiv w:val="1"/>
      <w:marLeft w:val="0"/>
      <w:marRight w:val="0"/>
      <w:marTop w:val="0"/>
      <w:marBottom w:val="0"/>
      <w:divBdr>
        <w:top w:val="none" w:sz="0" w:space="0" w:color="auto"/>
        <w:left w:val="none" w:sz="0" w:space="0" w:color="auto"/>
        <w:bottom w:val="none" w:sz="0" w:space="0" w:color="auto"/>
        <w:right w:val="none" w:sz="0" w:space="0" w:color="auto"/>
      </w:divBdr>
    </w:div>
    <w:div w:id="807549963">
      <w:bodyDiv w:val="1"/>
      <w:marLeft w:val="0"/>
      <w:marRight w:val="0"/>
      <w:marTop w:val="0"/>
      <w:marBottom w:val="0"/>
      <w:divBdr>
        <w:top w:val="none" w:sz="0" w:space="0" w:color="auto"/>
        <w:left w:val="none" w:sz="0" w:space="0" w:color="auto"/>
        <w:bottom w:val="none" w:sz="0" w:space="0" w:color="auto"/>
        <w:right w:val="none" w:sz="0" w:space="0" w:color="auto"/>
      </w:divBdr>
    </w:div>
    <w:div w:id="817843250">
      <w:bodyDiv w:val="1"/>
      <w:marLeft w:val="0"/>
      <w:marRight w:val="0"/>
      <w:marTop w:val="0"/>
      <w:marBottom w:val="0"/>
      <w:divBdr>
        <w:top w:val="none" w:sz="0" w:space="0" w:color="auto"/>
        <w:left w:val="none" w:sz="0" w:space="0" w:color="auto"/>
        <w:bottom w:val="none" w:sz="0" w:space="0" w:color="auto"/>
        <w:right w:val="none" w:sz="0" w:space="0" w:color="auto"/>
      </w:divBdr>
    </w:div>
    <w:div w:id="829640897">
      <w:bodyDiv w:val="1"/>
      <w:marLeft w:val="0"/>
      <w:marRight w:val="0"/>
      <w:marTop w:val="0"/>
      <w:marBottom w:val="0"/>
      <w:divBdr>
        <w:top w:val="none" w:sz="0" w:space="0" w:color="auto"/>
        <w:left w:val="none" w:sz="0" w:space="0" w:color="auto"/>
        <w:bottom w:val="none" w:sz="0" w:space="0" w:color="auto"/>
        <w:right w:val="none" w:sz="0" w:space="0" w:color="auto"/>
      </w:divBdr>
    </w:div>
    <w:div w:id="877398554">
      <w:bodyDiv w:val="1"/>
      <w:marLeft w:val="0"/>
      <w:marRight w:val="0"/>
      <w:marTop w:val="0"/>
      <w:marBottom w:val="0"/>
      <w:divBdr>
        <w:top w:val="none" w:sz="0" w:space="0" w:color="auto"/>
        <w:left w:val="none" w:sz="0" w:space="0" w:color="auto"/>
        <w:bottom w:val="none" w:sz="0" w:space="0" w:color="auto"/>
        <w:right w:val="none" w:sz="0" w:space="0" w:color="auto"/>
      </w:divBdr>
    </w:div>
    <w:div w:id="880630962">
      <w:bodyDiv w:val="1"/>
      <w:marLeft w:val="0"/>
      <w:marRight w:val="0"/>
      <w:marTop w:val="0"/>
      <w:marBottom w:val="0"/>
      <w:divBdr>
        <w:top w:val="none" w:sz="0" w:space="0" w:color="auto"/>
        <w:left w:val="none" w:sz="0" w:space="0" w:color="auto"/>
        <w:bottom w:val="none" w:sz="0" w:space="0" w:color="auto"/>
        <w:right w:val="none" w:sz="0" w:space="0" w:color="auto"/>
      </w:divBdr>
    </w:div>
    <w:div w:id="887299027">
      <w:bodyDiv w:val="1"/>
      <w:marLeft w:val="0"/>
      <w:marRight w:val="0"/>
      <w:marTop w:val="0"/>
      <w:marBottom w:val="0"/>
      <w:divBdr>
        <w:top w:val="none" w:sz="0" w:space="0" w:color="auto"/>
        <w:left w:val="none" w:sz="0" w:space="0" w:color="auto"/>
        <w:bottom w:val="none" w:sz="0" w:space="0" w:color="auto"/>
        <w:right w:val="none" w:sz="0" w:space="0" w:color="auto"/>
      </w:divBdr>
    </w:div>
    <w:div w:id="891965971">
      <w:bodyDiv w:val="1"/>
      <w:marLeft w:val="0"/>
      <w:marRight w:val="0"/>
      <w:marTop w:val="0"/>
      <w:marBottom w:val="0"/>
      <w:divBdr>
        <w:top w:val="none" w:sz="0" w:space="0" w:color="auto"/>
        <w:left w:val="none" w:sz="0" w:space="0" w:color="auto"/>
        <w:bottom w:val="none" w:sz="0" w:space="0" w:color="auto"/>
        <w:right w:val="none" w:sz="0" w:space="0" w:color="auto"/>
      </w:divBdr>
    </w:div>
    <w:div w:id="892621635">
      <w:bodyDiv w:val="1"/>
      <w:marLeft w:val="0"/>
      <w:marRight w:val="0"/>
      <w:marTop w:val="0"/>
      <w:marBottom w:val="0"/>
      <w:divBdr>
        <w:top w:val="none" w:sz="0" w:space="0" w:color="auto"/>
        <w:left w:val="none" w:sz="0" w:space="0" w:color="auto"/>
        <w:bottom w:val="none" w:sz="0" w:space="0" w:color="auto"/>
        <w:right w:val="none" w:sz="0" w:space="0" w:color="auto"/>
      </w:divBdr>
    </w:div>
    <w:div w:id="911739520">
      <w:bodyDiv w:val="1"/>
      <w:marLeft w:val="0"/>
      <w:marRight w:val="0"/>
      <w:marTop w:val="0"/>
      <w:marBottom w:val="0"/>
      <w:divBdr>
        <w:top w:val="none" w:sz="0" w:space="0" w:color="auto"/>
        <w:left w:val="none" w:sz="0" w:space="0" w:color="auto"/>
        <w:bottom w:val="none" w:sz="0" w:space="0" w:color="auto"/>
        <w:right w:val="none" w:sz="0" w:space="0" w:color="auto"/>
      </w:divBdr>
    </w:div>
    <w:div w:id="916938259">
      <w:bodyDiv w:val="1"/>
      <w:marLeft w:val="0"/>
      <w:marRight w:val="0"/>
      <w:marTop w:val="0"/>
      <w:marBottom w:val="0"/>
      <w:divBdr>
        <w:top w:val="none" w:sz="0" w:space="0" w:color="auto"/>
        <w:left w:val="none" w:sz="0" w:space="0" w:color="auto"/>
        <w:bottom w:val="none" w:sz="0" w:space="0" w:color="auto"/>
        <w:right w:val="none" w:sz="0" w:space="0" w:color="auto"/>
      </w:divBdr>
    </w:div>
    <w:div w:id="927881203">
      <w:bodyDiv w:val="1"/>
      <w:marLeft w:val="0"/>
      <w:marRight w:val="0"/>
      <w:marTop w:val="0"/>
      <w:marBottom w:val="0"/>
      <w:divBdr>
        <w:top w:val="none" w:sz="0" w:space="0" w:color="auto"/>
        <w:left w:val="none" w:sz="0" w:space="0" w:color="auto"/>
        <w:bottom w:val="none" w:sz="0" w:space="0" w:color="auto"/>
        <w:right w:val="none" w:sz="0" w:space="0" w:color="auto"/>
      </w:divBdr>
    </w:div>
    <w:div w:id="933169004">
      <w:bodyDiv w:val="1"/>
      <w:marLeft w:val="0"/>
      <w:marRight w:val="0"/>
      <w:marTop w:val="0"/>
      <w:marBottom w:val="0"/>
      <w:divBdr>
        <w:top w:val="none" w:sz="0" w:space="0" w:color="auto"/>
        <w:left w:val="none" w:sz="0" w:space="0" w:color="auto"/>
        <w:bottom w:val="none" w:sz="0" w:space="0" w:color="auto"/>
        <w:right w:val="none" w:sz="0" w:space="0" w:color="auto"/>
      </w:divBdr>
    </w:div>
    <w:div w:id="938219125">
      <w:bodyDiv w:val="1"/>
      <w:marLeft w:val="0"/>
      <w:marRight w:val="0"/>
      <w:marTop w:val="0"/>
      <w:marBottom w:val="0"/>
      <w:divBdr>
        <w:top w:val="none" w:sz="0" w:space="0" w:color="auto"/>
        <w:left w:val="none" w:sz="0" w:space="0" w:color="auto"/>
        <w:bottom w:val="none" w:sz="0" w:space="0" w:color="auto"/>
        <w:right w:val="none" w:sz="0" w:space="0" w:color="auto"/>
      </w:divBdr>
    </w:div>
    <w:div w:id="965431167">
      <w:bodyDiv w:val="1"/>
      <w:marLeft w:val="0"/>
      <w:marRight w:val="0"/>
      <w:marTop w:val="0"/>
      <w:marBottom w:val="0"/>
      <w:divBdr>
        <w:top w:val="none" w:sz="0" w:space="0" w:color="auto"/>
        <w:left w:val="none" w:sz="0" w:space="0" w:color="auto"/>
        <w:bottom w:val="none" w:sz="0" w:space="0" w:color="auto"/>
        <w:right w:val="none" w:sz="0" w:space="0" w:color="auto"/>
      </w:divBdr>
    </w:div>
    <w:div w:id="972715113">
      <w:bodyDiv w:val="1"/>
      <w:marLeft w:val="0"/>
      <w:marRight w:val="0"/>
      <w:marTop w:val="0"/>
      <w:marBottom w:val="0"/>
      <w:divBdr>
        <w:top w:val="none" w:sz="0" w:space="0" w:color="auto"/>
        <w:left w:val="none" w:sz="0" w:space="0" w:color="auto"/>
        <w:bottom w:val="none" w:sz="0" w:space="0" w:color="auto"/>
        <w:right w:val="none" w:sz="0" w:space="0" w:color="auto"/>
      </w:divBdr>
    </w:div>
    <w:div w:id="980696671">
      <w:bodyDiv w:val="1"/>
      <w:marLeft w:val="0"/>
      <w:marRight w:val="0"/>
      <w:marTop w:val="0"/>
      <w:marBottom w:val="0"/>
      <w:divBdr>
        <w:top w:val="none" w:sz="0" w:space="0" w:color="auto"/>
        <w:left w:val="none" w:sz="0" w:space="0" w:color="auto"/>
        <w:bottom w:val="none" w:sz="0" w:space="0" w:color="auto"/>
        <w:right w:val="none" w:sz="0" w:space="0" w:color="auto"/>
      </w:divBdr>
    </w:div>
    <w:div w:id="1020275781">
      <w:bodyDiv w:val="1"/>
      <w:marLeft w:val="0"/>
      <w:marRight w:val="0"/>
      <w:marTop w:val="0"/>
      <w:marBottom w:val="0"/>
      <w:divBdr>
        <w:top w:val="none" w:sz="0" w:space="0" w:color="auto"/>
        <w:left w:val="none" w:sz="0" w:space="0" w:color="auto"/>
        <w:bottom w:val="none" w:sz="0" w:space="0" w:color="auto"/>
        <w:right w:val="none" w:sz="0" w:space="0" w:color="auto"/>
      </w:divBdr>
    </w:div>
    <w:div w:id="1048258148">
      <w:bodyDiv w:val="1"/>
      <w:marLeft w:val="0"/>
      <w:marRight w:val="0"/>
      <w:marTop w:val="0"/>
      <w:marBottom w:val="0"/>
      <w:divBdr>
        <w:top w:val="none" w:sz="0" w:space="0" w:color="auto"/>
        <w:left w:val="none" w:sz="0" w:space="0" w:color="auto"/>
        <w:bottom w:val="none" w:sz="0" w:space="0" w:color="auto"/>
        <w:right w:val="none" w:sz="0" w:space="0" w:color="auto"/>
      </w:divBdr>
    </w:div>
    <w:div w:id="1150828479">
      <w:bodyDiv w:val="1"/>
      <w:marLeft w:val="0"/>
      <w:marRight w:val="0"/>
      <w:marTop w:val="0"/>
      <w:marBottom w:val="0"/>
      <w:divBdr>
        <w:top w:val="none" w:sz="0" w:space="0" w:color="auto"/>
        <w:left w:val="none" w:sz="0" w:space="0" w:color="auto"/>
        <w:bottom w:val="none" w:sz="0" w:space="0" w:color="auto"/>
        <w:right w:val="none" w:sz="0" w:space="0" w:color="auto"/>
      </w:divBdr>
    </w:div>
    <w:div w:id="1155341116">
      <w:bodyDiv w:val="1"/>
      <w:marLeft w:val="0"/>
      <w:marRight w:val="0"/>
      <w:marTop w:val="0"/>
      <w:marBottom w:val="0"/>
      <w:divBdr>
        <w:top w:val="none" w:sz="0" w:space="0" w:color="auto"/>
        <w:left w:val="none" w:sz="0" w:space="0" w:color="auto"/>
        <w:bottom w:val="none" w:sz="0" w:space="0" w:color="auto"/>
        <w:right w:val="none" w:sz="0" w:space="0" w:color="auto"/>
      </w:divBdr>
    </w:div>
    <w:div w:id="1167792346">
      <w:bodyDiv w:val="1"/>
      <w:marLeft w:val="0"/>
      <w:marRight w:val="0"/>
      <w:marTop w:val="0"/>
      <w:marBottom w:val="0"/>
      <w:divBdr>
        <w:top w:val="none" w:sz="0" w:space="0" w:color="auto"/>
        <w:left w:val="none" w:sz="0" w:space="0" w:color="auto"/>
        <w:bottom w:val="none" w:sz="0" w:space="0" w:color="auto"/>
        <w:right w:val="none" w:sz="0" w:space="0" w:color="auto"/>
      </w:divBdr>
    </w:div>
    <w:div w:id="1189829999">
      <w:bodyDiv w:val="1"/>
      <w:marLeft w:val="0"/>
      <w:marRight w:val="0"/>
      <w:marTop w:val="0"/>
      <w:marBottom w:val="0"/>
      <w:divBdr>
        <w:top w:val="none" w:sz="0" w:space="0" w:color="auto"/>
        <w:left w:val="none" w:sz="0" w:space="0" w:color="auto"/>
        <w:bottom w:val="none" w:sz="0" w:space="0" w:color="auto"/>
        <w:right w:val="none" w:sz="0" w:space="0" w:color="auto"/>
      </w:divBdr>
    </w:div>
    <w:div w:id="1201472590">
      <w:bodyDiv w:val="1"/>
      <w:marLeft w:val="0"/>
      <w:marRight w:val="0"/>
      <w:marTop w:val="0"/>
      <w:marBottom w:val="0"/>
      <w:divBdr>
        <w:top w:val="none" w:sz="0" w:space="0" w:color="auto"/>
        <w:left w:val="none" w:sz="0" w:space="0" w:color="auto"/>
        <w:bottom w:val="none" w:sz="0" w:space="0" w:color="auto"/>
        <w:right w:val="none" w:sz="0" w:space="0" w:color="auto"/>
      </w:divBdr>
    </w:div>
    <w:div w:id="1218400525">
      <w:bodyDiv w:val="1"/>
      <w:marLeft w:val="0"/>
      <w:marRight w:val="0"/>
      <w:marTop w:val="0"/>
      <w:marBottom w:val="0"/>
      <w:divBdr>
        <w:top w:val="none" w:sz="0" w:space="0" w:color="auto"/>
        <w:left w:val="none" w:sz="0" w:space="0" w:color="auto"/>
        <w:bottom w:val="none" w:sz="0" w:space="0" w:color="auto"/>
        <w:right w:val="none" w:sz="0" w:space="0" w:color="auto"/>
      </w:divBdr>
    </w:div>
    <w:div w:id="1229077041">
      <w:bodyDiv w:val="1"/>
      <w:marLeft w:val="0"/>
      <w:marRight w:val="0"/>
      <w:marTop w:val="0"/>
      <w:marBottom w:val="0"/>
      <w:divBdr>
        <w:top w:val="none" w:sz="0" w:space="0" w:color="auto"/>
        <w:left w:val="none" w:sz="0" w:space="0" w:color="auto"/>
        <w:bottom w:val="none" w:sz="0" w:space="0" w:color="auto"/>
        <w:right w:val="none" w:sz="0" w:space="0" w:color="auto"/>
      </w:divBdr>
    </w:div>
    <w:div w:id="1248539201">
      <w:bodyDiv w:val="1"/>
      <w:marLeft w:val="0"/>
      <w:marRight w:val="0"/>
      <w:marTop w:val="0"/>
      <w:marBottom w:val="0"/>
      <w:divBdr>
        <w:top w:val="none" w:sz="0" w:space="0" w:color="auto"/>
        <w:left w:val="none" w:sz="0" w:space="0" w:color="auto"/>
        <w:bottom w:val="none" w:sz="0" w:space="0" w:color="auto"/>
        <w:right w:val="none" w:sz="0" w:space="0" w:color="auto"/>
      </w:divBdr>
    </w:div>
    <w:div w:id="1257976048">
      <w:bodyDiv w:val="1"/>
      <w:marLeft w:val="0"/>
      <w:marRight w:val="0"/>
      <w:marTop w:val="0"/>
      <w:marBottom w:val="0"/>
      <w:divBdr>
        <w:top w:val="none" w:sz="0" w:space="0" w:color="auto"/>
        <w:left w:val="none" w:sz="0" w:space="0" w:color="auto"/>
        <w:bottom w:val="none" w:sz="0" w:space="0" w:color="auto"/>
        <w:right w:val="none" w:sz="0" w:space="0" w:color="auto"/>
      </w:divBdr>
    </w:div>
    <w:div w:id="1258948864">
      <w:bodyDiv w:val="1"/>
      <w:marLeft w:val="0"/>
      <w:marRight w:val="0"/>
      <w:marTop w:val="0"/>
      <w:marBottom w:val="0"/>
      <w:divBdr>
        <w:top w:val="none" w:sz="0" w:space="0" w:color="auto"/>
        <w:left w:val="none" w:sz="0" w:space="0" w:color="auto"/>
        <w:bottom w:val="none" w:sz="0" w:space="0" w:color="auto"/>
        <w:right w:val="none" w:sz="0" w:space="0" w:color="auto"/>
      </w:divBdr>
    </w:div>
    <w:div w:id="1281573466">
      <w:bodyDiv w:val="1"/>
      <w:marLeft w:val="0"/>
      <w:marRight w:val="0"/>
      <w:marTop w:val="0"/>
      <w:marBottom w:val="0"/>
      <w:divBdr>
        <w:top w:val="none" w:sz="0" w:space="0" w:color="auto"/>
        <w:left w:val="none" w:sz="0" w:space="0" w:color="auto"/>
        <w:bottom w:val="none" w:sz="0" w:space="0" w:color="auto"/>
        <w:right w:val="none" w:sz="0" w:space="0" w:color="auto"/>
      </w:divBdr>
    </w:div>
    <w:div w:id="1283270783">
      <w:bodyDiv w:val="1"/>
      <w:marLeft w:val="0"/>
      <w:marRight w:val="0"/>
      <w:marTop w:val="0"/>
      <w:marBottom w:val="0"/>
      <w:divBdr>
        <w:top w:val="none" w:sz="0" w:space="0" w:color="auto"/>
        <w:left w:val="none" w:sz="0" w:space="0" w:color="auto"/>
        <w:bottom w:val="none" w:sz="0" w:space="0" w:color="auto"/>
        <w:right w:val="none" w:sz="0" w:space="0" w:color="auto"/>
      </w:divBdr>
    </w:div>
    <w:div w:id="1329212554">
      <w:bodyDiv w:val="1"/>
      <w:marLeft w:val="0"/>
      <w:marRight w:val="0"/>
      <w:marTop w:val="0"/>
      <w:marBottom w:val="0"/>
      <w:divBdr>
        <w:top w:val="none" w:sz="0" w:space="0" w:color="auto"/>
        <w:left w:val="none" w:sz="0" w:space="0" w:color="auto"/>
        <w:bottom w:val="none" w:sz="0" w:space="0" w:color="auto"/>
        <w:right w:val="none" w:sz="0" w:space="0" w:color="auto"/>
      </w:divBdr>
    </w:div>
    <w:div w:id="1330257236">
      <w:bodyDiv w:val="1"/>
      <w:marLeft w:val="0"/>
      <w:marRight w:val="0"/>
      <w:marTop w:val="0"/>
      <w:marBottom w:val="0"/>
      <w:divBdr>
        <w:top w:val="none" w:sz="0" w:space="0" w:color="auto"/>
        <w:left w:val="none" w:sz="0" w:space="0" w:color="auto"/>
        <w:bottom w:val="none" w:sz="0" w:space="0" w:color="auto"/>
        <w:right w:val="none" w:sz="0" w:space="0" w:color="auto"/>
      </w:divBdr>
    </w:div>
    <w:div w:id="1346319708">
      <w:bodyDiv w:val="1"/>
      <w:marLeft w:val="0"/>
      <w:marRight w:val="0"/>
      <w:marTop w:val="0"/>
      <w:marBottom w:val="0"/>
      <w:divBdr>
        <w:top w:val="none" w:sz="0" w:space="0" w:color="auto"/>
        <w:left w:val="none" w:sz="0" w:space="0" w:color="auto"/>
        <w:bottom w:val="none" w:sz="0" w:space="0" w:color="auto"/>
        <w:right w:val="none" w:sz="0" w:space="0" w:color="auto"/>
      </w:divBdr>
    </w:div>
    <w:div w:id="1394809934">
      <w:bodyDiv w:val="1"/>
      <w:marLeft w:val="0"/>
      <w:marRight w:val="0"/>
      <w:marTop w:val="0"/>
      <w:marBottom w:val="0"/>
      <w:divBdr>
        <w:top w:val="none" w:sz="0" w:space="0" w:color="auto"/>
        <w:left w:val="none" w:sz="0" w:space="0" w:color="auto"/>
        <w:bottom w:val="none" w:sz="0" w:space="0" w:color="auto"/>
        <w:right w:val="none" w:sz="0" w:space="0" w:color="auto"/>
      </w:divBdr>
    </w:div>
    <w:div w:id="1413355948">
      <w:bodyDiv w:val="1"/>
      <w:marLeft w:val="0"/>
      <w:marRight w:val="0"/>
      <w:marTop w:val="0"/>
      <w:marBottom w:val="0"/>
      <w:divBdr>
        <w:top w:val="none" w:sz="0" w:space="0" w:color="auto"/>
        <w:left w:val="none" w:sz="0" w:space="0" w:color="auto"/>
        <w:bottom w:val="none" w:sz="0" w:space="0" w:color="auto"/>
        <w:right w:val="none" w:sz="0" w:space="0" w:color="auto"/>
      </w:divBdr>
    </w:div>
    <w:div w:id="1416048866">
      <w:bodyDiv w:val="1"/>
      <w:marLeft w:val="0"/>
      <w:marRight w:val="0"/>
      <w:marTop w:val="0"/>
      <w:marBottom w:val="0"/>
      <w:divBdr>
        <w:top w:val="none" w:sz="0" w:space="0" w:color="auto"/>
        <w:left w:val="none" w:sz="0" w:space="0" w:color="auto"/>
        <w:bottom w:val="none" w:sz="0" w:space="0" w:color="auto"/>
        <w:right w:val="none" w:sz="0" w:space="0" w:color="auto"/>
      </w:divBdr>
    </w:div>
    <w:div w:id="1433547908">
      <w:bodyDiv w:val="1"/>
      <w:marLeft w:val="0"/>
      <w:marRight w:val="0"/>
      <w:marTop w:val="0"/>
      <w:marBottom w:val="0"/>
      <w:divBdr>
        <w:top w:val="none" w:sz="0" w:space="0" w:color="auto"/>
        <w:left w:val="none" w:sz="0" w:space="0" w:color="auto"/>
        <w:bottom w:val="none" w:sz="0" w:space="0" w:color="auto"/>
        <w:right w:val="none" w:sz="0" w:space="0" w:color="auto"/>
      </w:divBdr>
    </w:div>
    <w:div w:id="1444764042">
      <w:bodyDiv w:val="1"/>
      <w:marLeft w:val="0"/>
      <w:marRight w:val="0"/>
      <w:marTop w:val="0"/>
      <w:marBottom w:val="0"/>
      <w:divBdr>
        <w:top w:val="none" w:sz="0" w:space="0" w:color="auto"/>
        <w:left w:val="none" w:sz="0" w:space="0" w:color="auto"/>
        <w:bottom w:val="none" w:sz="0" w:space="0" w:color="auto"/>
        <w:right w:val="none" w:sz="0" w:space="0" w:color="auto"/>
      </w:divBdr>
    </w:div>
    <w:div w:id="1445927111">
      <w:bodyDiv w:val="1"/>
      <w:marLeft w:val="0"/>
      <w:marRight w:val="0"/>
      <w:marTop w:val="0"/>
      <w:marBottom w:val="0"/>
      <w:divBdr>
        <w:top w:val="none" w:sz="0" w:space="0" w:color="auto"/>
        <w:left w:val="none" w:sz="0" w:space="0" w:color="auto"/>
        <w:bottom w:val="none" w:sz="0" w:space="0" w:color="auto"/>
        <w:right w:val="none" w:sz="0" w:space="0" w:color="auto"/>
      </w:divBdr>
    </w:div>
    <w:div w:id="1468352028">
      <w:bodyDiv w:val="1"/>
      <w:marLeft w:val="0"/>
      <w:marRight w:val="0"/>
      <w:marTop w:val="0"/>
      <w:marBottom w:val="0"/>
      <w:divBdr>
        <w:top w:val="none" w:sz="0" w:space="0" w:color="auto"/>
        <w:left w:val="none" w:sz="0" w:space="0" w:color="auto"/>
        <w:bottom w:val="none" w:sz="0" w:space="0" w:color="auto"/>
        <w:right w:val="none" w:sz="0" w:space="0" w:color="auto"/>
      </w:divBdr>
    </w:div>
    <w:div w:id="1495024828">
      <w:bodyDiv w:val="1"/>
      <w:marLeft w:val="0"/>
      <w:marRight w:val="0"/>
      <w:marTop w:val="0"/>
      <w:marBottom w:val="0"/>
      <w:divBdr>
        <w:top w:val="none" w:sz="0" w:space="0" w:color="auto"/>
        <w:left w:val="none" w:sz="0" w:space="0" w:color="auto"/>
        <w:bottom w:val="none" w:sz="0" w:space="0" w:color="auto"/>
        <w:right w:val="none" w:sz="0" w:space="0" w:color="auto"/>
      </w:divBdr>
    </w:div>
    <w:div w:id="1503736791">
      <w:bodyDiv w:val="1"/>
      <w:marLeft w:val="0"/>
      <w:marRight w:val="0"/>
      <w:marTop w:val="0"/>
      <w:marBottom w:val="0"/>
      <w:divBdr>
        <w:top w:val="none" w:sz="0" w:space="0" w:color="auto"/>
        <w:left w:val="none" w:sz="0" w:space="0" w:color="auto"/>
        <w:bottom w:val="none" w:sz="0" w:space="0" w:color="auto"/>
        <w:right w:val="none" w:sz="0" w:space="0" w:color="auto"/>
      </w:divBdr>
    </w:div>
    <w:div w:id="1506700949">
      <w:bodyDiv w:val="1"/>
      <w:marLeft w:val="0"/>
      <w:marRight w:val="0"/>
      <w:marTop w:val="0"/>
      <w:marBottom w:val="0"/>
      <w:divBdr>
        <w:top w:val="none" w:sz="0" w:space="0" w:color="auto"/>
        <w:left w:val="none" w:sz="0" w:space="0" w:color="auto"/>
        <w:bottom w:val="none" w:sz="0" w:space="0" w:color="auto"/>
        <w:right w:val="none" w:sz="0" w:space="0" w:color="auto"/>
      </w:divBdr>
    </w:div>
    <w:div w:id="1562865395">
      <w:bodyDiv w:val="1"/>
      <w:marLeft w:val="0"/>
      <w:marRight w:val="0"/>
      <w:marTop w:val="0"/>
      <w:marBottom w:val="0"/>
      <w:divBdr>
        <w:top w:val="none" w:sz="0" w:space="0" w:color="auto"/>
        <w:left w:val="none" w:sz="0" w:space="0" w:color="auto"/>
        <w:bottom w:val="none" w:sz="0" w:space="0" w:color="auto"/>
        <w:right w:val="none" w:sz="0" w:space="0" w:color="auto"/>
      </w:divBdr>
    </w:div>
    <w:div w:id="1572502414">
      <w:bodyDiv w:val="1"/>
      <w:marLeft w:val="0"/>
      <w:marRight w:val="0"/>
      <w:marTop w:val="0"/>
      <w:marBottom w:val="0"/>
      <w:divBdr>
        <w:top w:val="none" w:sz="0" w:space="0" w:color="auto"/>
        <w:left w:val="none" w:sz="0" w:space="0" w:color="auto"/>
        <w:bottom w:val="none" w:sz="0" w:space="0" w:color="auto"/>
        <w:right w:val="none" w:sz="0" w:space="0" w:color="auto"/>
      </w:divBdr>
    </w:div>
    <w:div w:id="1574466166">
      <w:bodyDiv w:val="1"/>
      <w:marLeft w:val="0"/>
      <w:marRight w:val="0"/>
      <w:marTop w:val="0"/>
      <w:marBottom w:val="0"/>
      <w:divBdr>
        <w:top w:val="none" w:sz="0" w:space="0" w:color="auto"/>
        <w:left w:val="none" w:sz="0" w:space="0" w:color="auto"/>
        <w:bottom w:val="none" w:sz="0" w:space="0" w:color="auto"/>
        <w:right w:val="none" w:sz="0" w:space="0" w:color="auto"/>
      </w:divBdr>
    </w:div>
    <w:div w:id="1590189974">
      <w:bodyDiv w:val="1"/>
      <w:marLeft w:val="0"/>
      <w:marRight w:val="0"/>
      <w:marTop w:val="0"/>
      <w:marBottom w:val="0"/>
      <w:divBdr>
        <w:top w:val="none" w:sz="0" w:space="0" w:color="auto"/>
        <w:left w:val="none" w:sz="0" w:space="0" w:color="auto"/>
        <w:bottom w:val="none" w:sz="0" w:space="0" w:color="auto"/>
        <w:right w:val="none" w:sz="0" w:space="0" w:color="auto"/>
      </w:divBdr>
    </w:div>
    <w:div w:id="1623535462">
      <w:bodyDiv w:val="1"/>
      <w:marLeft w:val="0"/>
      <w:marRight w:val="0"/>
      <w:marTop w:val="0"/>
      <w:marBottom w:val="0"/>
      <w:divBdr>
        <w:top w:val="none" w:sz="0" w:space="0" w:color="auto"/>
        <w:left w:val="none" w:sz="0" w:space="0" w:color="auto"/>
        <w:bottom w:val="none" w:sz="0" w:space="0" w:color="auto"/>
        <w:right w:val="none" w:sz="0" w:space="0" w:color="auto"/>
      </w:divBdr>
    </w:div>
    <w:div w:id="1638220105">
      <w:bodyDiv w:val="1"/>
      <w:marLeft w:val="0"/>
      <w:marRight w:val="0"/>
      <w:marTop w:val="0"/>
      <w:marBottom w:val="0"/>
      <w:divBdr>
        <w:top w:val="none" w:sz="0" w:space="0" w:color="auto"/>
        <w:left w:val="none" w:sz="0" w:space="0" w:color="auto"/>
        <w:bottom w:val="none" w:sz="0" w:space="0" w:color="auto"/>
        <w:right w:val="none" w:sz="0" w:space="0" w:color="auto"/>
      </w:divBdr>
    </w:div>
    <w:div w:id="1650860932">
      <w:bodyDiv w:val="1"/>
      <w:marLeft w:val="0"/>
      <w:marRight w:val="0"/>
      <w:marTop w:val="0"/>
      <w:marBottom w:val="0"/>
      <w:divBdr>
        <w:top w:val="none" w:sz="0" w:space="0" w:color="auto"/>
        <w:left w:val="none" w:sz="0" w:space="0" w:color="auto"/>
        <w:bottom w:val="none" w:sz="0" w:space="0" w:color="auto"/>
        <w:right w:val="none" w:sz="0" w:space="0" w:color="auto"/>
      </w:divBdr>
    </w:div>
    <w:div w:id="1652565181">
      <w:bodyDiv w:val="1"/>
      <w:marLeft w:val="0"/>
      <w:marRight w:val="0"/>
      <w:marTop w:val="0"/>
      <w:marBottom w:val="0"/>
      <w:divBdr>
        <w:top w:val="none" w:sz="0" w:space="0" w:color="auto"/>
        <w:left w:val="none" w:sz="0" w:space="0" w:color="auto"/>
        <w:bottom w:val="none" w:sz="0" w:space="0" w:color="auto"/>
        <w:right w:val="none" w:sz="0" w:space="0" w:color="auto"/>
      </w:divBdr>
    </w:div>
    <w:div w:id="1653678488">
      <w:bodyDiv w:val="1"/>
      <w:marLeft w:val="0"/>
      <w:marRight w:val="0"/>
      <w:marTop w:val="0"/>
      <w:marBottom w:val="0"/>
      <w:divBdr>
        <w:top w:val="none" w:sz="0" w:space="0" w:color="auto"/>
        <w:left w:val="none" w:sz="0" w:space="0" w:color="auto"/>
        <w:bottom w:val="none" w:sz="0" w:space="0" w:color="auto"/>
        <w:right w:val="none" w:sz="0" w:space="0" w:color="auto"/>
      </w:divBdr>
    </w:div>
    <w:div w:id="1689453604">
      <w:bodyDiv w:val="1"/>
      <w:marLeft w:val="0"/>
      <w:marRight w:val="0"/>
      <w:marTop w:val="0"/>
      <w:marBottom w:val="0"/>
      <w:divBdr>
        <w:top w:val="none" w:sz="0" w:space="0" w:color="auto"/>
        <w:left w:val="none" w:sz="0" w:space="0" w:color="auto"/>
        <w:bottom w:val="none" w:sz="0" w:space="0" w:color="auto"/>
        <w:right w:val="none" w:sz="0" w:space="0" w:color="auto"/>
      </w:divBdr>
    </w:div>
    <w:div w:id="1693729555">
      <w:bodyDiv w:val="1"/>
      <w:marLeft w:val="0"/>
      <w:marRight w:val="0"/>
      <w:marTop w:val="0"/>
      <w:marBottom w:val="0"/>
      <w:divBdr>
        <w:top w:val="none" w:sz="0" w:space="0" w:color="auto"/>
        <w:left w:val="none" w:sz="0" w:space="0" w:color="auto"/>
        <w:bottom w:val="none" w:sz="0" w:space="0" w:color="auto"/>
        <w:right w:val="none" w:sz="0" w:space="0" w:color="auto"/>
      </w:divBdr>
    </w:div>
    <w:div w:id="1697466376">
      <w:bodyDiv w:val="1"/>
      <w:marLeft w:val="0"/>
      <w:marRight w:val="0"/>
      <w:marTop w:val="0"/>
      <w:marBottom w:val="0"/>
      <w:divBdr>
        <w:top w:val="none" w:sz="0" w:space="0" w:color="auto"/>
        <w:left w:val="none" w:sz="0" w:space="0" w:color="auto"/>
        <w:bottom w:val="none" w:sz="0" w:space="0" w:color="auto"/>
        <w:right w:val="none" w:sz="0" w:space="0" w:color="auto"/>
      </w:divBdr>
    </w:div>
    <w:div w:id="1706589963">
      <w:bodyDiv w:val="1"/>
      <w:marLeft w:val="0"/>
      <w:marRight w:val="0"/>
      <w:marTop w:val="0"/>
      <w:marBottom w:val="0"/>
      <w:divBdr>
        <w:top w:val="none" w:sz="0" w:space="0" w:color="auto"/>
        <w:left w:val="none" w:sz="0" w:space="0" w:color="auto"/>
        <w:bottom w:val="none" w:sz="0" w:space="0" w:color="auto"/>
        <w:right w:val="none" w:sz="0" w:space="0" w:color="auto"/>
      </w:divBdr>
    </w:div>
    <w:div w:id="1737164433">
      <w:bodyDiv w:val="1"/>
      <w:marLeft w:val="0"/>
      <w:marRight w:val="0"/>
      <w:marTop w:val="0"/>
      <w:marBottom w:val="0"/>
      <w:divBdr>
        <w:top w:val="none" w:sz="0" w:space="0" w:color="auto"/>
        <w:left w:val="none" w:sz="0" w:space="0" w:color="auto"/>
        <w:bottom w:val="none" w:sz="0" w:space="0" w:color="auto"/>
        <w:right w:val="none" w:sz="0" w:space="0" w:color="auto"/>
      </w:divBdr>
    </w:div>
    <w:div w:id="1748384274">
      <w:bodyDiv w:val="1"/>
      <w:marLeft w:val="0"/>
      <w:marRight w:val="0"/>
      <w:marTop w:val="0"/>
      <w:marBottom w:val="0"/>
      <w:divBdr>
        <w:top w:val="none" w:sz="0" w:space="0" w:color="auto"/>
        <w:left w:val="none" w:sz="0" w:space="0" w:color="auto"/>
        <w:bottom w:val="none" w:sz="0" w:space="0" w:color="auto"/>
        <w:right w:val="none" w:sz="0" w:space="0" w:color="auto"/>
      </w:divBdr>
    </w:div>
    <w:div w:id="1756706394">
      <w:bodyDiv w:val="1"/>
      <w:marLeft w:val="0"/>
      <w:marRight w:val="0"/>
      <w:marTop w:val="0"/>
      <w:marBottom w:val="0"/>
      <w:divBdr>
        <w:top w:val="none" w:sz="0" w:space="0" w:color="auto"/>
        <w:left w:val="none" w:sz="0" w:space="0" w:color="auto"/>
        <w:bottom w:val="none" w:sz="0" w:space="0" w:color="auto"/>
        <w:right w:val="none" w:sz="0" w:space="0" w:color="auto"/>
      </w:divBdr>
    </w:div>
    <w:div w:id="1760641843">
      <w:bodyDiv w:val="1"/>
      <w:marLeft w:val="0"/>
      <w:marRight w:val="0"/>
      <w:marTop w:val="0"/>
      <w:marBottom w:val="0"/>
      <w:divBdr>
        <w:top w:val="none" w:sz="0" w:space="0" w:color="auto"/>
        <w:left w:val="none" w:sz="0" w:space="0" w:color="auto"/>
        <w:bottom w:val="none" w:sz="0" w:space="0" w:color="auto"/>
        <w:right w:val="none" w:sz="0" w:space="0" w:color="auto"/>
      </w:divBdr>
    </w:div>
    <w:div w:id="1767730193">
      <w:bodyDiv w:val="1"/>
      <w:marLeft w:val="0"/>
      <w:marRight w:val="0"/>
      <w:marTop w:val="0"/>
      <w:marBottom w:val="0"/>
      <w:divBdr>
        <w:top w:val="none" w:sz="0" w:space="0" w:color="auto"/>
        <w:left w:val="none" w:sz="0" w:space="0" w:color="auto"/>
        <w:bottom w:val="none" w:sz="0" w:space="0" w:color="auto"/>
        <w:right w:val="none" w:sz="0" w:space="0" w:color="auto"/>
      </w:divBdr>
    </w:div>
    <w:div w:id="1768228234">
      <w:bodyDiv w:val="1"/>
      <w:marLeft w:val="0"/>
      <w:marRight w:val="0"/>
      <w:marTop w:val="0"/>
      <w:marBottom w:val="0"/>
      <w:divBdr>
        <w:top w:val="none" w:sz="0" w:space="0" w:color="auto"/>
        <w:left w:val="none" w:sz="0" w:space="0" w:color="auto"/>
        <w:bottom w:val="none" w:sz="0" w:space="0" w:color="auto"/>
        <w:right w:val="none" w:sz="0" w:space="0" w:color="auto"/>
      </w:divBdr>
    </w:div>
    <w:div w:id="1777480810">
      <w:bodyDiv w:val="1"/>
      <w:marLeft w:val="0"/>
      <w:marRight w:val="0"/>
      <w:marTop w:val="0"/>
      <w:marBottom w:val="0"/>
      <w:divBdr>
        <w:top w:val="none" w:sz="0" w:space="0" w:color="auto"/>
        <w:left w:val="none" w:sz="0" w:space="0" w:color="auto"/>
        <w:bottom w:val="none" w:sz="0" w:space="0" w:color="auto"/>
        <w:right w:val="none" w:sz="0" w:space="0" w:color="auto"/>
      </w:divBdr>
    </w:div>
    <w:div w:id="1786389923">
      <w:bodyDiv w:val="1"/>
      <w:marLeft w:val="0"/>
      <w:marRight w:val="0"/>
      <w:marTop w:val="0"/>
      <w:marBottom w:val="0"/>
      <w:divBdr>
        <w:top w:val="none" w:sz="0" w:space="0" w:color="auto"/>
        <w:left w:val="none" w:sz="0" w:space="0" w:color="auto"/>
        <w:bottom w:val="none" w:sz="0" w:space="0" w:color="auto"/>
        <w:right w:val="none" w:sz="0" w:space="0" w:color="auto"/>
      </w:divBdr>
    </w:div>
    <w:div w:id="1792505162">
      <w:bodyDiv w:val="1"/>
      <w:marLeft w:val="0"/>
      <w:marRight w:val="0"/>
      <w:marTop w:val="0"/>
      <w:marBottom w:val="0"/>
      <w:divBdr>
        <w:top w:val="none" w:sz="0" w:space="0" w:color="auto"/>
        <w:left w:val="none" w:sz="0" w:space="0" w:color="auto"/>
        <w:bottom w:val="none" w:sz="0" w:space="0" w:color="auto"/>
        <w:right w:val="none" w:sz="0" w:space="0" w:color="auto"/>
      </w:divBdr>
    </w:div>
    <w:div w:id="1804494317">
      <w:bodyDiv w:val="1"/>
      <w:marLeft w:val="0"/>
      <w:marRight w:val="0"/>
      <w:marTop w:val="0"/>
      <w:marBottom w:val="0"/>
      <w:divBdr>
        <w:top w:val="none" w:sz="0" w:space="0" w:color="auto"/>
        <w:left w:val="none" w:sz="0" w:space="0" w:color="auto"/>
        <w:bottom w:val="none" w:sz="0" w:space="0" w:color="auto"/>
        <w:right w:val="none" w:sz="0" w:space="0" w:color="auto"/>
      </w:divBdr>
    </w:div>
    <w:div w:id="1809396287">
      <w:bodyDiv w:val="1"/>
      <w:marLeft w:val="0"/>
      <w:marRight w:val="0"/>
      <w:marTop w:val="0"/>
      <w:marBottom w:val="0"/>
      <w:divBdr>
        <w:top w:val="none" w:sz="0" w:space="0" w:color="auto"/>
        <w:left w:val="none" w:sz="0" w:space="0" w:color="auto"/>
        <w:bottom w:val="none" w:sz="0" w:space="0" w:color="auto"/>
        <w:right w:val="none" w:sz="0" w:space="0" w:color="auto"/>
      </w:divBdr>
    </w:div>
    <w:div w:id="1809662100">
      <w:bodyDiv w:val="1"/>
      <w:marLeft w:val="0"/>
      <w:marRight w:val="0"/>
      <w:marTop w:val="0"/>
      <w:marBottom w:val="0"/>
      <w:divBdr>
        <w:top w:val="none" w:sz="0" w:space="0" w:color="auto"/>
        <w:left w:val="none" w:sz="0" w:space="0" w:color="auto"/>
        <w:bottom w:val="none" w:sz="0" w:space="0" w:color="auto"/>
        <w:right w:val="none" w:sz="0" w:space="0" w:color="auto"/>
      </w:divBdr>
    </w:div>
    <w:div w:id="1811483936">
      <w:bodyDiv w:val="1"/>
      <w:marLeft w:val="0"/>
      <w:marRight w:val="0"/>
      <w:marTop w:val="0"/>
      <w:marBottom w:val="0"/>
      <w:divBdr>
        <w:top w:val="none" w:sz="0" w:space="0" w:color="auto"/>
        <w:left w:val="none" w:sz="0" w:space="0" w:color="auto"/>
        <w:bottom w:val="none" w:sz="0" w:space="0" w:color="auto"/>
        <w:right w:val="none" w:sz="0" w:space="0" w:color="auto"/>
      </w:divBdr>
    </w:div>
    <w:div w:id="1817913861">
      <w:bodyDiv w:val="1"/>
      <w:marLeft w:val="0"/>
      <w:marRight w:val="0"/>
      <w:marTop w:val="0"/>
      <w:marBottom w:val="0"/>
      <w:divBdr>
        <w:top w:val="none" w:sz="0" w:space="0" w:color="auto"/>
        <w:left w:val="none" w:sz="0" w:space="0" w:color="auto"/>
        <w:bottom w:val="none" w:sz="0" w:space="0" w:color="auto"/>
        <w:right w:val="none" w:sz="0" w:space="0" w:color="auto"/>
      </w:divBdr>
    </w:div>
    <w:div w:id="1820265103">
      <w:bodyDiv w:val="1"/>
      <w:marLeft w:val="0"/>
      <w:marRight w:val="0"/>
      <w:marTop w:val="0"/>
      <w:marBottom w:val="0"/>
      <w:divBdr>
        <w:top w:val="none" w:sz="0" w:space="0" w:color="auto"/>
        <w:left w:val="none" w:sz="0" w:space="0" w:color="auto"/>
        <w:bottom w:val="none" w:sz="0" w:space="0" w:color="auto"/>
        <w:right w:val="none" w:sz="0" w:space="0" w:color="auto"/>
      </w:divBdr>
    </w:div>
    <w:div w:id="1823159363">
      <w:bodyDiv w:val="1"/>
      <w:marLeft w:val="0"/>
      <w:marRight w:val="0"/>
      <w:marTop w:val="0"/>
      <w:marBottom w:val="0"/>
      <w:divBdr>
        <w:top w:val="none" w:sz="0" w:space="0" w:color="auto"/>
        <w:left w:val="none" w:sz="0" w:space="0" w:color="auto"/>
        <w:bottom w:val="none" w:sz="0" w:space="0" w:color="auto"/>
        <w:right w:val="none" w:sz="0" w:space="0" w:color="auto"/>
      </w:divBdr>
    </w:div>
    <w:div w:id="1824589451">
      <w:bodyDiv w:val="1"/>
      <w:marLeft w:val="0"/>
      <w:marRight w:val="0"/>
      <w:marTop w:val="0"/>
      <w:marBottom w:val="0"/>
      <w:divBdr>
        <w:top w:val="none" w:sz="0" w:space="0" w:color="auto"/>
        <w:left w:val="none" w:sz="0" w:space="0" w:color="auto"/>
        <w:bottom w:val="none" w:sz="0" w:space="0" w:color="auto"/>
        <w:right w:val="none" w:sz="0" w:space="0" w:color="auto"/>
      </w:divBdr>
    </w:div>
    <w:div w:id="1847548823">
      <w:bodyDiv w:val="1"/>
      <w:marLeft w:val="0"/>
      <w:marRight w:val="0"/>
      <w:marTop w:val="0"/>
      <w:marBottom w:val="0"/>
      <w:divBdr>
        <w:top w:val="none" w:sz="0" w:space="0" w:color="auto"/>
        <w:left w:val="none" w:sz="0" w:space="0" w:color="auto"/>
        <w:bottom w:val="none" w:sz="0" w:space="0" w:color="auto"/>
        <w:right w:val="none" w:sz="0" w:space="0" w:color="auto"/>
      </w:divBdr>
    </w:div>
    <w:div w:id="1864704246">
      <w:bodyDiv w:val="1"/>
      <w:marLeft w:val="0"/>
      <w:marRight w:val="0"/>
      <w:marTop w:val="0"/>
      <w:marBottom w:val="0"/>
      <w:divBdr>
        <w:top w:val="none" w:sz="0" w:space="0" w:color="auto"/>
        <w:left w:val="none" w:sz="0" w:space="0" w:color="auto"/>
        <w:bottom w:val="none" w:sz="0" w:space="0" w:color="auto"/>
        <w:right w:val="none" w:sz="0" w:space="0" w:color="auto"/>
      </w:divBdr>
    </w:div>
    <w:div w:id="1864903234">
      <w:bodyDiv w:val="1"/>
      <w:marLeft w:val="0"/>
      <w:marRight w:val="0"/>
      <w:marTop w:val="0"/>
      <w:marBottom w:val="0"/>
      <w:divBdr>
        <w:top w:val="none" w:sz="0" w:space="0" w:color="auto"/>
        <w:left w:val="none" w:sz="0" w:space="0" w:color="auto"/>
        <w:bottom w:val="none" w:sz="0" w:space="0" w:color="auto"/>
        <w:right w:val="none" w:sz="0" w:space="0" w:color="auto"/>
      </w:divBdr>
    </w:div>
    <w:div w:id="1896817947">
      <w:bodyDiv w:val="1"/>
      <w:marLeft w:val="0"/>
      <w:marRight w:val="0"/>
      <w:marTop w:val="0"/>
      <w:marBottom w:val="0"/>
      <w:divBdr>
        <w:top w:val="none" w:sz="0" w:space="0" w:color="auto"/>
        <w:left w:val="none" w:sz="0" w:space="0" w:color="auto"/>
        <w:bottom w:val="none" w:sz="0" w:space="0" w:color="auto"/>
        <w:right w:val="none" w:sz="0" w:space="0" w:color="auto"/>
      </w:divBdr>
    </w:div>
    <w:div w:id="1921744080">
      <w:bodyDiv w:val="1"/>
      <w:marLeft w:val="0"/>
      <w:marRight w:val="0"/>
      <w:marTop w:val="0"/>
      <w:marBottom w:val="0"/>
      <w:divBdr>
        <w:top w:val="none" w:sz="0" w:space="0" w:color="auto"/>
        <w:left w:val="none" w:sz="0" w:space="0" w:color="auto"/>
        <w:bottom w:val="none" w:sz="0" w:space="0" w:color="auto"/>
        <w:right w:val="none" w:sz="0" w:space="0" w:color="auto"/>
      </w:divBdr>
    </w:div>
    <w:div w:id="1924024789">
      <w:bodyDiv w:val="1"/>
      <w:marLeft w:val="0"/>
      <w:marRight w:val="0"/>
      <w:marTop w:val="0"/>
      <w:marBottom w:val="0"/>
      <w:divBdr>
        <w:top w:val="none" w:sz="0" w:space="0" w:color="auto"/>
        <w:left w:val="none" w:sz="0" w:space="0" w:color="auto"/>
        <w:bottom w:val="none" w:sz="0" w:space="0" w:color="auto"/>
        <w:right w:val="none" w:sz="0" w:space="0" w:color="auto"/>
      </w:divBdr>
    </w:div>
    <w:div w:id="1936859154">
      <w:bodyDiv w:val="1"/>
      <w:marLeft w:val="0"/>
      <w:marRight w:val="0"/>
      <w:marTop w:val="0"/>
      <w:marBottom w:val="0"/>
      <w:divBdr>
        <w:top w:val="none" w:sz="0" w:space="0" w:color="auto"/>
        <w:left w:val="none" w:sz="0" w:space="0" w:color="auto"/>
        <w:bottom w:val="none" w:sz="0" w:space="0" w:color="auto"/>
        <w:right w:val="none" w:sz="0" w:space="0" w:color="auto"/>
      </w:divBdr>
    </w:div>
    <w:div w:id="1954824172">
      <w:bodyDiv w:val="1"/>
      <w:marLeft w:val="0"/>
      <w:marRight w:val="0"/>
      <w:marTop w:val="0"/>
      <w:marBottom w:val="0"/>
      <w:divBdr>
        <w:top w:val="none" w:sz="0" w:space="0" w:color="auto"/>
        <w:left w:val="none" w:sz="0" w:space="0" w:color="auto"/>
        <w:bottom w:val="none" w:sz="0" w:space="0" w:color="auto"/>
        <w:right w:val="none" w:sz="0" w:space="0" w:color="auto"/>
      </w:divBdr>
    </w:div>
    <w:div w:id="1971982542">
      <w:bodyDiv w:val="1"/>
      <w:marLeft w:val="0"/>
      <w:marRight w:val="0"/>
      <w:marTop w:val="0"/>
      <w:marBottom w:val="0"/>
      <w:divBdr>
        <w:top w:val="none" w:sz="0" w:space="0" w:color="auto"/>
        <w:left w:val="none" w:sz="0" w:space="0" w:color="auto"/>
        <w:bottom w:val="none" w:sz="0" w:space="0" w:color="auto"/>
        <w:right w:val="none" w:sz="0" w:space="0" w:color="auto"/>
      </w:divBdr>
    </w:div>
    <w:div w:id="1987660003">
      <w:bodyDiv w:val="1"/>
      <w:marLeft w:val="0"/>
      <w:marRight w:val="0"/>
      <w:marTop w:val="0"/>
      <w:marBottom w:val="0"/>
      <w:divBdr>
        <w:top w:val="none" w:sz="0" w:space="0" w:color="auto"/>
        <w:left w:val="none" w:sz="0" w:space="0" w:color="auto"/>
        <w:bottom w:val="none" w:sz="0" w:space="0" w:color="auto"/>
        <w:right w:val="none" w:sz="0" w:space="0" w:color="auto"/>
      </w:divBdr>
    </w:div>
    <w:div w:id="2002198784">
      <w:bodyDiv w:val="1"/>
      <w:marLeft w:val="0"/>
      <w:marRight w:val="0"/>
      <w:marTop w:val="0"/>
      <w:marBottom w:val="0"/>
      <w:divBdr>
        <w:top w:val="none" w:sz="0" w:space="0" w:color="auto"/>
        <w:left w:val="none" w:sz="0" w:space="0" w:color="auto"/>
        <w:bottom w:val="none" w:sz="0" w:space="0" w:color="auto"/>
        <w:right w:val="none" w:sz="0" w:space="0" w:color="auto"/>
      </w:divBdr>
    </w:div>
    <w:div w:id="2022731673">
      <w:bodyDiv w:val="1"/>
      <w:marLeft w:val="0"/>
      <w:marRight w:val="0"/>
      <w:marTop w:val="0"/>
      <w:marBottom w:val="0"/>
      <w:divBdr>
        <w:top w:val="none" w:sz="0" w:space="0" w:color="auto"/>
        <w:left w:val="none" w:sz="0" w:space="0" w:color="auto"/>
        <w:bottom w:val="none" w:sz="0" w:space="0" w:color="auto"/>
        <w:right w:val="none" w:sz="0" w:space="0" w:color="auto"/>
      </w:divBdr>
    </w:div>
    <w:div w:id="2037806509">
      <w:bodyDiv w:val="1"/>
      <w:marLeft w:val="0"/>
      <w:marRight w:val="0"/>
      <w:marTop w:val="0"/>
      <w:marBottom w:val="0"/>
      <w:divBdr>
        <w:top w:val="none" w:sz="0" w:space="0" w:color="auto"/>
        <w:left w:val="none" w:sz="0" w:space="0" w:color="auto"/>
        <w:bottom w:val="none" w:sz="0" w:space="0" w:color="auto"/>
        <w:right w:val="none" w:sz="0" w:space="0" w:color="auto"/>
      </w:divBdr>
    </w:div>
    <w:div w:id="2076662971">
      <w:bodyDiv w:val="1"/>
      <w:marLeft w:val="0"/>
      <w:marRight w:val="0"/>
      <w:marTop w:val="0"/>
      <w:marBottom w:val="0"/>
      <w:divBdr>
        <w:top w:val="none" w:sz="0" w:space="0" w:color="auto"/>
        <w:left w:val="none" w:sz="0" w:space="0" w:color="auto"/>
        <w:bottom w:val="none" w:sz="0" w:space="0" w:color="auto"/>
        <w:right w:val="none" w:sz="0" w:space="0" w:color="auto"/>
      </w:divBdr>
    </w:div>
    <w:div w:id="2085372053">
      <w:bodyDiv w:val="1"/>
      <w:marLeft w:val="0"/>
      <w:marRight w:val="0"/>
      <w:marTop w:val="0"/>
      <w:marBottom w:val="0"/>
      <w:divBdr>
        <w:top w:val="none" w:sz="0" w:space="0" w:color="auto"/>
        <w:left w:val="none" w:sz="0" w:space="0" w:color="auto"/>
        <w:bottom w:val="none" w:sz="0" w:space="0" w:color="auto"/>
        <w:right w:val="none" w:sz="0" w:space="0" w:color="auto"/>
      </w:divBdr>
    </w:div>
    <w:div w:id="2115707105">
      <w:bodyDiv w:val="1"/>
      <w:marLeft w:val="0"/>
      <w:marRight w:val="0"/>
      <w:marTop w:val="0"/>
      <w:marBottom w:val="0"/>
      <w:divBdr>
        <w:top w:val="none" w:sz="0" w:space="0" w:color="auto"/>
        <w:left w:val="none" w:sz="0" w:space="0" w:color="auto"/>
        <w:bottom w:val="none" w:sz="0" w:space="0" w:color="auto"/>
        <w:right w:val="none" w:sz="0" w:space="0" w:color="auto"/>
      </w:divBdr>
    </w:div>
    <w:div w:id="2115713135">
      <w:bodyDiv w:val="1"/>
      <w:marLeft w:val="0"/>
      <w:marRight w:val="0"/>
      <w:marTop w:val="0"/>
      <w:marBottom w:val="0"/>
      <w:divBdr>
        <w:top w:val="none" w:sz="0" w:space="0" w:color="auto"/>
        <w:left w:val="none" w:sz="0" w:space="0" w:color="auto"/>
        <w:bottom w:val="none" w:sz="0" w:space="0" w:color="auto"/>
        <w:right w:val="none" w:sz="0" w:space="0" w:color="auto"/>
      </w:divBdr>
    </w:div>
    <w:div w:id="2120710787">
      <w:bodyDiv w:val="1"/>
      <w:marLeft w:val="0"/>
      <w:marRight w:val="0"/>
      <w:marTop w:val="0"/>
      <w:marBottom w:val="0"/>
      <w:divBdr>
        <w:top w:val="none" w:sz="0" w:space="0" w:color="auto"/>
        <w:left w:val="none" w:sz="0" w:space="0" w:color="auto"/>
        <w:bottom w:val="none" w:sz="0" w:space="0" w:color="auto"/>
        <w:right w:val="none" w:sz="0" w:space="0" w:color="auto"/>
      </w:divBdr>
    </w:div>
    <w:div w:id="2136289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46644D51F64E0D83FE150E1D59C968"/>
        <w:category>
          <w:name w:val="General"/>
          <w:gallery w:val="placeholder"/>
        </w:category>
        <w:types>
          <w:type w:val="bbPlcHdr"/>
        </w:types>
        <w:behaviors>
          <w:behavior w:val="content"/>
        </w:behaviors>
        <w:guid w:val="{4FDBB905-7DFC-4E97-8C2F-2FDA52E9F4CF}"/>
      </w:docPartPr>
      <w:docPartBody>
        <w:p w:rsidR="004235C8" w:rsidRDefault="0038695F" w:rsidP="0038695F">
          <w:pPr>
            <w:pStyle w:val="D646644D51F64E0D83FE150E1D59C968"/>
          </w:pPr>
          <w:r>
            <w:rPr>
              <w:rFonts w:asciiTheme="majorHAnsi" w:eastAsiaTheme="majorEastAsia" w:hAnsiTheme="majorHAnsi" w:cstheme="majorBidi"/>
              <w:caps/>
              <w:color w:val="4472C4" w:themeColor="accent1"/>
              <w:sz w:val="80"/>
              <w:szCs w:val="80"/>
            </w:rPr>
            <w:t>[Document title]</w:t>
          </w:r>
        </w:p>
      </w:docPartBody>
    </w:docPart>
    <w:docPart>
      <w:docPartPr>
        <w:name w:val="CA237B68E8EA4D24A6A528D2D0A4DFC9"/>
        <w:category>
          <w:name w:val="General"/>
          <w:gallery w:val="placeholder"/>
        </w:category>
        <w:types>
          <w:type w:val="bbPlcHdr"/>
        </w:types>
        <w:behaviors>
          <w:behavior w:val="content"/>
        </w:behaviors>
        <w:guid w:val="{BFB4F610-E017-42E3-BCC2-BE0320A72E36}"/>
      </w:docPartPr>
      <w:docPartBody>
        <w:p w:rsidR="004235C8" w:rsidRDefault="0038695F" w:rsidP="0038695F">
          <w:pPr>
            <w:pStyle w:val="CA237B68E8EA4D24A6A528D2D0A4DFC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95F"/>
    <w:rsid w:val="0038695F"/>
    <w:rsid w:val="004235C8"/>
    <w:rsid w:val="006B6C21"/>
    <w:rsid w:val="007639AE"/>
    <w:rsid w:val="00A0643C"/>
    <w:rsid w:val="00A67FAE"/>
    <w:rsid w:val="00C41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46644D51F64E0D83FE150E1D59C968">
    <w:name w:val="D646644D51F64E0D83FE150E1D59C968"/>
    <w:rsid w:val="0038695F"/>
  </w:style>
  <w:style w:type="paragraph" w:customStyle="1" w:styleId="CA237B68E8EA4D24A6A528D2D0A4DFC9">
    <w:name w:val="CA237B68E8EA4D24A6A528D2D0A4DFC9"/>
    <w:rsid w:val="003869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AQA</b:Tag>
    <b:SourceType>InternetSite</b:SourceType>
    <b:Guid>{80CF9508-39D2-4E32-A40B-003B455B5C70}</b:Guid>
    <b:Author>
      <b:Author>
        <b:Corporate>AQA</b:Corporate>
      </b:Author>
    </b:Author>
    <b:Title>Externality diagrams at AS level and A-level Guidance for teachers</b:Title>
    <b:InternetSiteTitle>Teacher Guide Externalities</b:InternetSiteTitle>
    <b:URL>https://www.google.com/url?sa=i&amp;url=https%3A%2F%2Ffilestore.aqa.org.uk%2Fresources%2Feconomics%2FAQA-7135-7136-TG1.pdf&amp;psig=AOvVaw2ROKKla6F4n4M_goSVKEFt&amp;ust=1620210150891000&amp;source=images&amp;cd=vfe&amp;ved=0CAMQjB1qFwoTCMj1uq_nr_ACFQAAAAAdAAAAABAD</b:URL>
    <b:RefOrder>16</b:RefOrder>
  </b:Source>
  <b:Source>
    <b:Tag>Ken20</b:Tag>
    <b:SourceType>InternetSite</b:SourceType>
    <b:Guid>{4F652C68-4CEE-46EC-B7B5-3A705A3A7306}</b:Guid>
    <b:Title>Marginal Social Cost (MSC)</b:Title>
    <b:InternetSiteTitle>Investopedia</b:InternetSiteTitle>
    <b:Year>2020</b:Year>
    <b:Month>December</b:Month>
    <b:Day>11</b:Day>
    <b:URL>https://www.investopedia.com/terms/m/marginalsocialcost.asp</b:URL>
    <b:Author>
      <b:Author>
        <b:NameList>
          <b:Person>
            <b:Last>Kenton</b:Last>
            <b:First>Will</b:First>
          </b:Person>
        </b:NameList>
      </b:Author>
    </b:Author>
    <b:RefOrder>7</b:RefOrder>
  </b:Source>
  <b:Source>
    <b:Tag>Eco</b:Tag>
    <b:SourceType>InternetSite</b:SourceType>
    <b:Guid>{F3DBFA73-9EC1-46A8-8458-9B6E017060AB}</b:Guid>
    <b:Author>
      <b:Author>
        <b:Corporate>Economics Help</b:Corporate>
      </b:Author>
    </b:Author>
    <b:Title>External costs</b:Title>
    <b:InternetSiteTitle>Economics Help</b:InternetSiteTitle>
    <b:URL>https://www.economicshelp.org/blog/glossary/external-costs/</b:URL>
    <b:RefOrder>8</b:RefOrder>
  </b:Source>
  <b:Source>
    <b:Tag>Fri20</b:Tag>
    <b:SourceType>InternetSite</b:SourceType>
    <b:Guid>{94A2DF4F-5906-47CA-A2FC-AA971DFAD814}</b:Guid>
    <b:Author>
      <b:Author>
        <b:Corporate>Friends of the Earth</b:Corporate>
      </b:Author>
    </b:Author>
    <b:Title>Air pollution hotspots 2020 England</b:Title>
    <b:InternetSiteTitle>Friends of the Earth</b:InternetSiteTitle>
    <b:Year>2020</b:Year>
    <b:URL>https://friendsoftheearth.uk/climate/air-pollution-hotspots-2020-england#:~:text=Air%20pollution%20hotspots%202020%20England,36%2C000%20premature%20deaths%20per%20year.&amp;text=Despite%20government%20benchmarks%20on%20acceptable,those%20levels%20are%20freque</b:URL>
    <b:RefOrder>1</b:RefOrder>
  </b:Source>
  <b:Source>
    <b:Tag>Gov18</b:Tag>
    <b:SourceType>InternetSite</b:SourceType>
    <b:Guid>{A4EC842F-5CC5-4A9A-83D3-F32AD1BC6599}</b:Guid>
    <b:Author>
      <b:Author>
        <b:Corporate>Gov.uk</b:Corporate>
      </b:Author>
    </b:Author>
    <b:Title>Health matters: air pollution</b:Title>
    <b:InternetSiteTitle>Gov.uk</b:InternetSiteTitle>
    <b:Year>2018</b:Year>
    <b:Month>November</b:Month>
    <b:Day>14</b:Day>
    <b:URL>https://www.gov.uk/government/publications/health-matters-air-pollution/health-matters-air-pollution</b:URL>
    <b:RefOrder>2</b:RefOrder>
  </b:Source>
  <b:Source>
    <b:Tag>Kha</b:Tag>
    <b:SourceType>InternetSite</b:SourceType>
    <b:Guid>{91308AE7-8A62-4C82-8080-6857133F6E0F}</b:Guid>
    <b:Author>
      <b:Author>
        <b:Corporate>Khan Academy</b:Corporate>
      </b:Author>
    </b:Author>
    <b:Title>The Economics of Pollution</b:Title>
    <b:InternetSiteTitle>Khan Academy</b:InternetSiteTitle>
    <b:URL>https://www.khanacademy.org/economics-finance-domain/microeconomics/market-failure-and-the-role-of-government/environmental-regulation/a/the-economics-of-pollution-cnx</b:URL>
    <b:RefOrder>9</b:RefOrder>
  </b:Source>
  <b:Source>
    <b:Tag>Pet19</b:Tag>
    <b:SourceType>InternetSite</b:SourceType>
    <b:Guid>{C6C3E5FC-56DB-4CA4-AF33-AB2066550C90}</b:Guid>
    <b:Title>Pollution Permits</b:Title>
    <b:InternetSiteTitle>Economics Help</b:InternetSiteTitle>
    <b:Year>2019</b:Year>
    <b:Month>October</b:Month>
    <b:Day>28</b:Day>
    <b:URL>https://www.economicshelp.org/micro-economic-essays/marketfailure/pollution-permits/</b:URL>
    <b:Author>
      <b:Author>
        <b:NameList>
          <b:Person>
            <b:Last>Pettinger</b:Last>
            <b:First>Tejvan</b:First>
          </b:Person>
        </b:NameList>
      </b:Author>
    </b:Author>
    <b:RefOrder>17</b:RefOrder>
  </b:Source>
  <b:Source>
    <b:Tag>Gra</b:Tag>
    <b:SourceType>InternetSite</b:SourceType>
    <b:Guid>{44B49CB3-0015-48A6-BF4B-6F4EDA2C702B}</b:Guid>
    <b:Title>Basics of Externalities in Managerial Economics</b:Title>
    <b:InternetSiteTitle>Dummies A Wiley Brand</b:InternetSiteTitle>
    <b:URL>https://www.dummies.com/education/economics/basics-of-externalities-in-managerial-economics/</b:URL>
    <b:Author>
      <b:Author>
        <b:NameList>
          <b:Person>
            <b:Last>Graham</b:Last>
            <b:Middle>J</b:Middle>
            <b:First>Robert</b:First>
          </b:Person>
        </b:NameList>
      </b:Author>
    </b:Author>
    <b:RefOrder>10</b:RefOrder>
  </b:Source>
  <b:Source>
    <b:Tag>Car21</b:Tag>
    <b:SourceType>InternetSite</b:SourceType>
    <b:Guid>{3B685607-EECB-4F61-959D-B0B730B19757}</b:Guid>
    <b:Title> UK has broken air pollution limits for a decade, EU court finds</b:Title>
    <b:InternetSiteTitle>The Guardian</b:InternetSiteTitle>
    <b:Year>2021</b:Year>
    <b:Month>March</b:Month>
    <b:Day>4</b:Day>
    <b:URL>https://www.theguardian.com/environment/2021/mar/04/uk-has-broken-air-pollution-limits-for-a-decade-eu-court-finds</b:URL>
    <b:Author>
      <b:Author>
        <b:NameList>
          <b:Person>
            <b:Last>Carrington</b:Last>
            <b:First>Damian</b:First>
          </b:Person>
        </b:NameList>
      </b:Author>
    </b:Author>
    <b:RefOrder>3</b:RefOrder>
  </b:Source>
  <b:Source>
    <b:Tag>OEC19</b:Tag>
    <b:SourceType>InternetSite</b:SourceType>
    <b:Guid>{3427C346-0F99-4B54-AAFA-5877216495B4}</b:Guid>
    <b:Author>
      <b:Author>
        <b:Corporate>OECD</b:Corporate>
      </b:Author>
    </b:Author>
    <b:Title>Taxes on polluting fuels are too low to encourage a shift to low-carbon alternatives</b:Title>
    <b:InternetSiteTitle>OECD</b:InternetSiteTitle>
    <b:Year>2019</b:Year>
    <b:Month>09</b:Month>
    <b:Day>20</b:Day>
    <b:URL>https://www.oecd.org/environment/taxes-on-polluting-fuels-are-too-low-to-encourage-a-shift-to-low-carbon-alternatives.htm</b:URL>
    <b:RefOrder>12</b:RefOrder>
  </b:Source>
  <b:Source>
    <b:Tag>Pet199</b:Tag>
    <b:SourceType>InternetSite</b:SourceType>
    <b:Guid>{9B1A3D92-1F24-41EF-B937-33DE4A543FE6}</b:Guid>
    <b:Title>Policies to reduce pollution</b:Title>
    <b:InternetSiteTitle>Economics Help</b:InternetSiteTitle>
    <b:Year>2019</b:Year>
    <b:Month>May</b:Month>
    <b:Day>26</b:Day>
    <b:URL>https://www.economicshelp.org/blog/11077/environment/policies-to-reduce-pollution/</b:URL>
    <b:Author>
      <b:Author>
        <b:NameList>
          <b:Person>
            <b:Last>Pettinger</b:Last>
            <b:First>Tejvan</b:First>
          </b:Person>
        </b:NameList>
      </b:Author>
    </b:Author>
    <b:RefOrder>11</b:RefOrder>
  </b:Source>
  <b:Source>
    <b:Tag>Gre19</b:Tag>
    <b:SourceType>InternetSite</b:SourceType>
    <b:Guid>{5326B315-9361-431E-AB57-9DDAD8F9C4FE}</b:Guid>
    <b:Title>Air pollution: UK in a national crisis mode</b:Title>
    <b:InternetSiteTitle>Impakter</b:InternetSiteTitle>
    <b:Year>2019</b:Year>
    <b:Month>October</b:Month>
    <b:Day>31</b:Day>
    <b:URL>https://impakter.com/air-pollution-the-uk-is-at-risk/</b:URL>
    <b:Author>
      <b:Author>
        <b:NameList>
          <b:Person>
            <b:Last>Grewal</b:Last>
            <b:First>Aman</b:First>
          </b:Person>
        </b:NameList>
      </b:Author>
    </b:Author>
    <b:RefOrder>4</b:RefOrder>
  </b:Source>
  <b:Source>
    <b:Tag>Nei21</b:Tag>
    <b:SourceType>InternetSite</b:SourceType>
    <b:Guid>{5594EE15-3157-45E4-B302-7561A39C17EE}</b:Guid>
    <b:Title>UK on track to miss legal air pollution targets</b:Title>
    <b:InternetSiteTitle>airqualitynews</b:InternetSiteTitle>
    <b:Year>2021</b:Year>
    <b:Month>March</b:Month>
    <b:Day>18</b:Day>
    <b:URL>https://airqualitynews.com/2021/03/18/uk-on-track-to-miss-legal-air-pollution-targets/</b:URL>
    <b:Author>
      <b:Author>
        <b:NameList>
          <b:Person>
            <b:Last>Neill</b:Last>
            <b:First>Pippa</b:First>
          </b:Person>
        </b:NameList>
      </b:Author>
    </b:Author>
    <b:RefOrder>5</b:RefOrder>
  </b:Source>
  <b:Source>
    <b:Tag>GOV21</b:Tag>
    <b:SourceType>InternetSite</b:SourceType>
    <b:Guid>{5254203D-B266-4EAA-89AB-F58BB8A8560B}</b:Guid>
    <b:Author>
      <b:Author>
        <b:Corporate>GOV UK</b:Corporate>
      </b:Author>
    </b:Author>
    <b:Title>Emissions of air pollutants in the UK- Nitrogen oxides (NOx)</b:Title>
    <b:InternetSiteTitle>GOV UK</b:InternetSiteTitle>
    <b:Year>2021</b:Year>
    <b:Month>February</b:Month>
    <b:Day>26</b:Day>
    <b:URL>https://www.gov.uk/government/statistics/emissions-of-air-pollutants/emissions-of-air-pollutants-in-the-uk-nitrogen-oxides-nox#:~:text=Emissions%20of%20nitrogen%20oxides%20have,839%20thousand%20tonnes%20in%202019.&amp;text=These%20latest%20data%20show%20that,</b:URL>
    <b:RefOrder>15</b:RefOrder>
  </b:Source>
  <b:Source>
    <b:Tag>Dep19</b:Tag>
    <b:SourceType>DocumentFromInternetSite</b:SourceType>
    <b:Guid>{8B1F24A4-3D83-43EC-A8B7-4CBD5B463203}</b:Guid>
    <b:Title>Clean Air Strategy 2019</b:Title>
    <b:Year>2019</b:Year>
    <b:URL>https://assets.publishing.service.gov.uk/government/uploads/system/uploads/attachment_data/file/770715/clean-air-strategy-2019.pdf</b:URL>
    <b:Author>
      <b:Author>
        <b:Corporate>Department of Environment, Food &amp; Rural Affairs</b:Corporate>
      </b:Author>
    </b:Author>
    <b:RefOrder>14</b:RefOrder>
  </b:Source>
  <b:Source>
    <b:Tag>Aha18</b:Tag>
    <b:SourceType>DocumentFromInternetSite</b:SourceType>
    <b:Guid>{737133A4-8EA5-49C8-B76A-CFD26A62D30F}</b:Guid>
    <b:Author>
      <b:Author>
        <b:NameList>
          <b:Person>
            <b:Last>Ahalt</b:Last>
            <b:Middle>Feikert</b:Middle>
            <b:First>Clare</b:First>
          </b:Person>
        </b:NameList>
      </b:Author>
    </b:Author>
    <b:Title>Regulation of Air Pollution: United Kingdom</b:Title>
    <b:InternetSiteTitle>Library of Congress</b:InternetSiteTitle>
    <b:Year>2018</b:Year>
    <b:Month>June</b:Month>
    <b:URL>https://www.loc.gov/law/help/air-pollution/uk.php</b:URL>
    <b:RefOrder>13</b:RefOrder>
  </b:Source>
  <b:Source>
    <b:Tag>Gre</b:Tag>
    <b:SourceType>InternetSite</b:SourceType>
    <b:Guid>{03C76F8B-D9F2-4EDE-BC3D-0550F8ED4AD0}</b:Guid>
    <b:Author>
      <b:Author>
        <b:Corporate>Greenpeace</b:Corporate>
      </b:Author>
    </b:Author>
    <b:Title>Air Pollutiom</b:Title>
    <b:InternetSiteTitle>Greenpeace</b:InternetSiteTitle>
    <b:URL>https://www.greenpeace.org.uk/challenges/air-pollution/</b:URL>
    <b:RefOrder>6</b:RefOrder>
  </b:Source>
</b:Sources>
</file>

<file path=customXml/itemProps1.xml><?xml version="1.0" encoding="utf-8"?>
<ds:datastoreItem xmlns:ds="http://schemas.openxmlformats.org/officeDocument/2006/customXml" ds:itemID="{71BA333D-226B-4071-A5D8-82898524E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12</Pages>
  <Words>2586</Words>
  <Characters>14741</Characters>
  <Application>Microsoft Office Word</Application>
  <DocSecurity>0</DocSecurity>
  <Lines>122</Lines>
  <Paragraphs>34</Paragraphs>
  <ScaleCrop>false</ScaleCrop>
  <Company/>
  <LinksUpToDate>false</LinksUpToDate>
  <CharactersWithSpaces>17293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Air POLLUTION EXTERNALITIES</dc:title>
  <dc:subject>Economics of Sustainability</dc:subject>
  <dc:creator>Shannon Jones</dc:creator>
  <cp:keywords/>
  <dc:description/>
  <cp:lastModifiedBy>shannon Jones</cp:lastModifiedBy>
  <cp:revision>183</cp:revision>
  <dcterms:created xsi:type="dcterms:W3CDTF">2021-04-20T18:21:00Z</dcterms:created>
  <dcterms:modified xsi:type="dcterms:W3CDTF">2021-05-13T13:20:00Z</dcterms:modified>
</cp:coreProperties>
</file>