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CB13C" w14:textId="1B654BD6" w:rsidR="0036535B" w:rsidRDefault="00500837" w:rsidP="00AB49F2">
      <w:pPr>
        <w:jc w:val="center"/>
        <w:rPr>
          <w:b/>
          <w:bCs/>
          <w:sz w:val="36"/>
          <w:szCs w:val="36"/>
        </w:rPr>
      </w:pPr>
      <w:r>
        <w:rPr>
          <w:b/>
          <w:bCs/>
          <w:sz w:val="36"/>
          <w:szCs w:val="36"/>
        </w:rPr>
        <w:t xml:space="preserve">University of Wales Trinity Saint David </w:t>
      </w:r>
    </w:p>
    <w:p w14:paraId="60D3BAA0" w14:textId="77777777" w:rsidR="00500837" w:rsidRDefault="00500837" w:rsidP="00AB49F2">
      <w:pPr>
        <w:jc w:val="center"/>
        <w:rPr>
          <w:b/>
          <w:bCs/>
          <w:sz w:val="36"/>
          <w:szCs w:val="36"/>
        </w:rPr>
      </w:pPr>
    </w:p>
    <w:p w14:paraId="753E7D95" w14:textId="1F3D2836" w:rsidR="001001A1" w:rsidRDefault="001001A1" w:rsidP="00AB49F2">
      <w:pPr>
        <w:jc w:val="center"/>
        <w:rPr>
          <w:b/>
          <w:bCs/>
          <w:sz w:val="28"/>
          <w:szCs w:val="28"/>
        </w:rPr>
      </w:pPr>
      <w:r>
        <w:rPr>
          <w:b/>
          <w:bCs/>
          <w:sz w:val="28"/>
          <w:szCs w:val="28"/>
        </w:rPr>
        <w:t>Wales Institute of Science &amp; Art</w:t>
      </w:r>
    </w:p>
    <w:p w14:paraId="0E4F45C1" w14:textId="77777777" w:rsidR="001001A1" w:rsidRDefault="001001A1" w:rsidP="00AB49F2">
      <w:pPr>
        <w:jc w:val="center"/>
        <w:rPr>
          <w:b/>
          <w:bCs/>
          <w:sz w:val="28"/>
          <w:szCs w:val="28"/>
        </w:rPr>
      </w:pPr>
    </w:p>
    <w:p w14:paraId="1F1806FC" w14:textId="7E02A0AE" w:rsidR="0042059E" w:rsidRDefault="0042059E" w:rsidP="006B497D">
      <w:pPr>
        <w:jc w:val="center"/>
        <w:rPr>
          <w:b/>
          <w:bCs/>
          <w:sz w:val="28"/>
          <w:szCs w:val="28"/>
        </w:rPr>
      </w:pPr>
      <w:r>
        <w:rPr>
          <w:noProof/>
        </w:rPr>
        <w:drawing>
          <wp:inline distT="0" distB="0" distL="0" distR="0" wp14:anchorId="39BCCB7E" wp14:editId="5EDDDC7F">
            <wp:extent cx="5731510" cy="2296795"/>
            <wp:effectExtent l="0" t="0" r="2540" b="8255"/>
            <wp:docPr id="1556502524"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296795"/>
                    </a:xfrm>
                    <a:prstGeom prst="rect">
                      <a:avLst/>
                    </a:prstGeom>
                    <a:noFill/>
                    <a:ln>
                      <a:noFill/>
                    </a:ln>
                  </pic:spPr>
                </pic:pic>
              </a:graphicData>
            </a:graphic>
          </wp:inline>
        </w:drawing>
      </w:r>
    </w:p>
    <w:p w14:paraId="1A26D970" w14:textId="77777777" w:rsidR="0042059E" w:rsidRDefault="0042059E" w:rsidP="00AB49F2">
      <w:pPr>
        <w:jc w:val="center"/>
        <w:rPr>
          <w:b/>
          <w:bCs/>
          <w:sz w:val="28"/>
          <w:szCs w:val="28"/>
        </w:rPr>
      </w:pPr>
    </w:p>
    <w:p w14:paraId="56425D3C" w14:textId="4921A76F" w:rsidR="00EB105B" w:rsidRDefault="00EB105B" w:rsidP="006B497D">
      <w:pPr>
        <w:jc w:val="center"/>
        <w:rPr>
          <w:b/>
          <w:bCs/>
          <w:i/>
          <w:iCs/>
          <w:sz w:val="40"/>
          <w:szCs w:val="40"/>
        </w:rPr>
      </w:pPr>
      <w:r>
        <w:rPr>
          <w:b/>
          <w:bCs/>
          <w:i/>
          <w:iCs/>
          <w:sz w:val="40"/>
          <w:szCs w:val="40"/>
        </w:rPr>
        <w:t>Re</w:t>
      </w:r>
      <w:r w:rsidR="00AF5A54">
        <w:rPr>
          <w:b/>
          <w:bCs/>
          <w:i/>
          <w:iCs/>
          <w:sz w:val="40"/>
          <w:szCs w:val="40"/>
        </w:rPr>
        <w:t>search Proposal and Presentation</w:t>
      </w:r>
      <w:r>
        <w:rPr>
          <w:b/>
          <w:bCs/>
          <w:i/>
          <w:iCs/>
          <w:sz w:val="40"/>
          <w:szCs w:val="40"/>
        </w:rPr>
        <w:t xml:space="preserve"> </w:t>
      </w:r>
    </w:p>
    <w:p w14:paraId="245BCF94" w14:textId="5D251507" w:rsidR="00D87A4A" w:rsidRDefault="00AF5A54" w:rsidP="006B497D">
      <w:pPr>
        <w:jc w:val="center"/>
        <w:rPr>
          <w:b/>
          <w:bCs/>
          <w:i/>
          <w:iCs/>
          <w:sz w:val="32"/>
          <w:szCs w:val="32"/>
        </w:rPr>
      </w:pPr>
      <w:r>
        <w:rPr>
          <w:b/>
          <w:bCs/>
          <w:i/>
          <w:iCs/>
          <w:sz w:val="32"/>
          <w:szCs w:val="32"/>
        </w:rPr>
        <w:t xml:space="preserve">Research </w:t>
      </w:r>
      <w:r w:rsidR="00B83340">
        <w:rPr>
          <w:b/>
          <w:bCs/>
          <w:i/>
          <w:iCs/>
          <w:sz w:val="32"/>
          <w:szCs w:val="32"/>
        </w:rPr>
        <w:t>Methods (</w:t>
      </w:r>
      <w:r>
        <w:rPr>
          <w:b/>
          <w:bCs/>
          <w:i/>
          <w:iCs/>
          <w:sz w:val="32"/>
          <w:szCs w:val="32"/>
        </w:rPr>
        <w:t>ACHA_7027</w:t>
      </w:r>
      <w:r w:rsidR="006B6234">
        <w:rPr>
          <w:b/>
          <w:bCs/>
          <w:i/>
          <w:iCs/>
          <w:sz w:val="32"/>
          <w:szCs w:val="32"/>
        </w:rPr>
        <w:t>)</w:t>
      </w:r>
    </w:p>
    <w:p w14:paraId="6A832F83" w14:textId="77777777" w:rsidR="00D87A4A" w:rsidRDefault="00D87A4A" w:rsidP="00AB49F2">
      <w:pPr>
        <w:jc w:val="center"/>
        <w:rPr>
          <w:b/>
          <w:bCs/>
          <w:i/>
          <w:iCs/>
          <w:sz w:val="32"/>
          <w:szCs w:val="32"/>
        </w:rPr>
      </w:pPr>
    </w:p>
    <w:p w14:paraId="4C3AEF9D" w14:textId="77777777" w:rsidR="006B497D" w:rsidRDefault="006B497D" w:rsidP="00AB49F2">
      <w:pPr>
        <w:jc w:val="center"/>
        <w:rPr>
          <w:b/>
          <w:bCs/>
          <w:i/>
          <w:iCs/>
          <w:sz w:val="32"/>
          <w:szCs w:val="32"/>
        </w:rPr>
      </w:pPr>
    </w:p>
    <w:p w14:paraId="54A25AD6" w14:textId="4A5864E7" w:rsidR="00D87A4A" w:rsidRDefault="00AF5A54" w:rsidP="00AB49F2">
      <w:pPr>
        <w:jc w:val="center"/>
        <w:rPr>
          <w:sz w:val="28"/>
          <w:szCs w:val="28"/>
        </w:rPr>
      </w:pPr>
      <w:r>
        <w:rPr>
          <w:sz w:val="28"/>
          <w:szCs w:val="28"/>
        </w:rPr>
        <w:t>Benjamin Ellis-Jones</w:t>
      </w:r>
    </w:p>
    <w:p w14:paraId="4E088C68" w14:textId="235BF5AE" w:rsidR="00D87A4A" w:rsidRDefault="00AF5A54" w:rsidP="00AB49F2">
      <w:pPr>
        <w:jc w:val="center"/>
        <w:rPr>
          <w:sz w:val="28"/>
          <w:szCs w:val="28"/>
        </w:rPr>
      </w:pPr>
      <w:r>
        <w:rPr>
          <w:sz w:val="28"/>
          <w:szCs w:val="28"/>
        </w:rPr>
        <w:t>2204298</w:t>
      </w:r>
    </w:p>
    <w:p w14:paraId="304ECB88" w14:textId="48EC8ADD" w:rsidR="004D54C3" w:rsidRDefault="009F71FF" w:rsidP="00AB49F2">
      <w:pPr>
        <w:jc w:val="center"/>
        <w:rPr>
          <w:sz w:val="28"/>
          <w:szCs w:val="28"/>
        </w:rPr>
        <w:sectPr w:rsidR="004D54C3" w:rsidSect="00381D86">
          <w:headerReference w:type="default" r:id="rId12"/>
          <w:footerReference w:type="default" r:id="rId13"/>
          <w:pgSz w:w="11906" w:h="16838"/>
          <w:pgMar w:top="1440" w:right="1440" w:bottom="1440" w:left="1440" w:header="708" w:footer="708" w:gutter="0"/>
          <w:cols w:space="708"/>
          <w:titlePg/>
          <w:docGrid w:linePitch="360"/>
        </w:sectPr>
      </w:pPr>
      <w:r>
        <w:rPr>
          <w:sz w:val="28"/>
          <w:szCs w:val="28"/>
        </w:rPr>
        <w:t>(</w:t>
      </w:r>
      <w:r w:rsidR="003C3A54">
        <w:rPr>
          <w:sz w:val="28"/>
          <w:szCs w:val="28"/>
        </w:rPr>
        <w:t>04</w:t>
      </w:r>
      <w:r>
        <w:rPr>
          <w:sz w:val="28"/>
          <w:szCs w:val="28"/>
        </w:rPr>
        <w:t>/</w:t>
      </w:r>
      <w:r w:rsidR="003C3A54">
        <w:rPr>
          <w:sz w:val="28"/>
          <w:szCs w:val="28"/>
        </w:rPr>
        <w:t>2026</w:t>
      </w:r>
      <w:r>
        <w:rPr>
          <w:sz w:val="28"/>
          <w:szCs w:val="28"/>
        </w:rPr>
        <w:t>)</w:t>
      </w:r>
    </w:p>
    <w:sdt>
      <w:sdtPr>
        <w:rPr>
          <w:rFonts w:asciiTheme="minorHAnsi" w:eastAsiaTheme="minorEastAsia" w:hAnsiTheme="minorHAnsi" w:cstheme="minorBidi"/>
          <w:color w:val="auto"/>
          <w:kern w:val="2"/>
          <w:sz w:val="24"/>
          <w:szCs w:val="24"/>
          <w14:ligatures w14:val="standardContextual"/>
        </w:rPr>
        <w:id w:val="1459912799"/>
        <w:docPartObj>
          <w:docPartGallery w:val="Table of Contents"/>
          <w:docPartUnique/>
        </w:docPartObj>
      </w:sdtPr>
      <w:sdtEndPr>
        <w:rPr>
          <w:b/>
          <w:bCs/>
        </w:rPr>
      </w:sdtEndPr>
      <w:sdtContent>
        <w:p w14:paraId="70A441B3" w14:textId="20850E4C" w:rsidR="00B85A7F" w:rsidRDefault="00B85A7F">
          <w:pPr>
            <w:pStyle w:val="TOCHeading"/>
          </w:pPr>
          <w:r>
            <w:t>Contents</w:t>
          </w:r>
        </w:p>
        <w:p w14:paraId="2F655CCF" w14:textId="7C05A473" w:rsidR="009C6F9D" w:rsidRDefault="00B85A7F">
          <w:pPr>
            <w:pStyle w:val="TOC1"/>
            <w:tabs>
              <w:tab w:val="right" w:leader="dot" w:pos="9016"/>
            </w:tabs>
            <w:rPr>
              <w:noProof/>
            </w:rPr>
          </w:pPr>
          <w:r>
            <w:fldChar w:fldCharType="begin"/>
          </w:r>
          <w:r>
            <w:instrText xml:space="preserve"> TOC \o "1-3" \h \z \u </w:instrText>
          </w:r>
          <w:r>
            <w:fldChar w:fldCharType="separate"/>
          </w:r>
          <w:hyperlink w:anchor="_Toc227528020" w:history="1">
            <w:r w:rsidR="009C6F9D" w:rsidRPr="00644E5A">
              <w:rPr>
                <w:rStyle w:val="Hyperlink"/>
                <w:noProof/>
              </w:rPr>
              <w:t>Title</w:t>
            </w:r>
            <w:r w:rsidR="009C6F9D">
              <w:rPr>
                <w:noProof/>
                <w:webHidden/>
              </w:rPr>
              <w:tab/>
            </w:r>
            <w:r w:rsidR="009C6F9D">
              <w:rPr>
                <w:noProof/>
                <w:webHidden/>
              </w:rPr>
              <w:fldChar w:fldCharType="begin"/>
            </w:r>
            <w:r w:rsidR="009C6F9D">
              <w:rPr>
                <w:noProof/>
                <w:webHidden/>
              </w:rPr>
              <w:instrText xml:space="preserve"> PAGEREF _Toc227528020 \h </w:instrText>
            </w:r>
            <w:r w:rsidR="009C6F9D">
              <w:rPr>
                <w:noProof/>
                <w:webHidden/>
              </w:rPr>
            </w:r>
            <w:r w:rsidR="009C6F9D">
              <w:rPr>
                <w:noProof/>
                <w:webHidden/>
              </w:rPr>
              <w:fldChar w:fldCharType="separate"/>
            </w:r>
            <w:r w:rsidR="009C6F9D">
              <w:rPr>
                <w:noProof/>
                <w:webHidden/>
              </w:rPr>
              <w:t>2</w:t>
            </w:r>
            <w:r w:rsidR="009C6F9D">
              <w:rPr>
                <w:noProof/>
                <w:webHidden/>
              </w:rPr>
              <w:fldChar w:fldCharType="end"/>
            </w:r>
          </w:hyperlink>
        </w:p>
        <w:p w14:paraId="5EA638FB" w14:textId="56BF9562" w:rsidR="009C6F9D" w:rsidRDefault="009C6F9D">
          <w:pPr>
            <w:pStyle w:val="TOC1"/>
            <w:tabs>
              <w:tab w:val="right" w:leader="dot" w:pos="9016"/>
            </w:tabs>
            <w:rPr>
              <w:noProof/>
            </w:rPr>
          </w:pPr>
          <w:hyperlink w:anchor="_Toc227528021" w:history="1">
            <w:r w:rsidRPr="00644E5A">
              <w:rPr>
                <w:rStyle w:val="Hyperlink"/>
                <w:noProof/>
              </w:rPr>
              <w:t>Introduction</w:t>
            </w:r>
            <w:r>
              <w:rPr>
                <w:noProof/>
                <w:webHidden/>
              </w:rPr>
              <w:tab/>
            </w:r>
            <w:r>
              <w:rPr>
                <w:noProof/>
                <w:webHidden/>
              </w:rPr>
              <w:fldChar w:fldCharType="begin"/>
            </w:r>
            <w:r>
              <w:rPr>
                <w:noProof/>
                <w:webHidden/>
              </w:rPr>
              <w:instrText xml:space="preserve"> PAGEREF _Toc227528021 \h </w:instrText>
            </w:r>
            <w:r>
              <w:rPr>
                <w:noProof/>
                <w:webHidden/>
              </w:rPr>
            </w:r>
            <w:r>
              <w:rPr>
                <w:noProof/>
                <w:webHidden/>
              </w:rPr>
              <w:fldChar w:fldCharType="separate"/>
            </w:r>
            <w:r>
              <w:rPr>
                <w:noProof/>
                <w:webHidden/>
              </w:rPr>
              <w:t>2</w:t>
            </w:r>
            <w:r>
              <w:rPr>
                <w:noProof/>
                <w:webHidden/>
              </w:rPr>
              <w:fldChar w:fldCharType="end"/>
            </w:r>
          </w:hyperlink>
        </w:p>
        <w:p w14:paraId="29E4CF79" w14:textId="4417F4C1" w:rsidR="009C6F9D" w:rsidRDefault="009C6F9D">
          <w:pPr>
            <w:pStyle w:val="TOC3"/>
            <w:tabs>
              <w:tab w:val="right" w:leader="dot" w:pos="9016"/>
            </w:tabs>
            <w:rPr>
              <w:noProof/>
            </w:rPr>
          </w:pPr>
          <w:hyperlink w:anchor="_Toc227528022" w:history="1">
            <w:r w:rsidRPr="00644E5A">
              <w:rPr>
                <w:rStyle w:val="Hyperlink"/>
                <w:noProof/>
              </w:rPr>
              <w:t>Background information / context</w:t>
            </w:r>
            <w:r>
              <w:rPr>
                <w:noProof/>
                <w:webHidden/>
              </w:rPr>
              <w:tab/>
            </w:r>
            <w:r>
              <w:rPr>
                <w:noProof/>
                <w:webHidden/>
              </w:rPr>
              <w:fldChar w:fldCharType="begin"/>
            </w:r>
            <w:r>
              <w:rPr>
                <w:noProof/>
                <w:webHidden/>
              </w:rPr>
              <w:instrText xml:space="preserve"> PAGEREF _Toc227528022 \h </w:instrText>
            </w:r>
            <w:r>
              <w:rPr>
                <w:noProof/>
                <w:webHidden/>
              </w:rPr>
            </w:r>
            <w:r>
              <w:rPr>
                <w:noProof/>
                <w:webHidden/>
              </w:rPr>
              <w:fldChar w:fldCharType="separate"/>
            </w:r>
            <w:r>
              <w:rPr>
                <w:noProof/>
                <w:webHidden/>
              </w:rPr>
              <w:t>2</w:t>
            </w:r>
            <w:r>
              <w:rPr>
                <w:noProof/>
                <w:webHidden/>
              </w:rPr>
              <w:fldChar w:fldCharType="end"/>
            </w:r>
          </w:hyperlink>
        </w:p>
        <w:p w14:paraId="49F82A13" w14:textId="60C7ADB4" w:rsidR="009C6F9D" w:rsidRDefault="009C6F9D">
          <w:pPr>
            <w:pStyle w:val="TOC3"/>
            <w:tabs>
              <w:tab w:val="right" w:leader="dot" w:pos="9016"/>
            </w:tabs>
            <w:rPr>
              <w:noProof/>
            </w:rPr>
          </w:pPr>
          <w:hyperlink w:anchor="_Toc227528023" w:history="1">
            <w:r w:rsidRPr="00644E5A">
              <w:rPr>
                <w:rStyle w:val="Hyperlink"/>
                <w:noProof/>
              </w:rPr>
              <w:t>Research Problem</w:t>
            </w:r>
            <w:r>
              <w:rPr>
                <w:noProof/>
                <w:webHidden/>
              </w:rPr>
              <w:tab/>
            </w:r>
            <w:r>
              <w:rPr>
                <w:noProof/>
                <w:webHidden/>
              </w:rPr>
              <w:fldChar w:fldCharType="begin"/>
            </w:r>
            <w:r>
              <w:rPr>
                <w:noProof/>
                <w:webHidden/>
              </w:rPr>
              <w:instrText xml:space="preserve"> PAGEREF _Toc227528023 \h </w:instrText>
            </w:r>
            <w:r>
              <w:rPr>
                <w:noProof/>
                <w:webHidden/>
              </w:rPr>
            </w:r>
            <w:r>
              <w:rPr>
                <w:noProof/>
                <w:webHidden/>
              </w:rPr>
              <w:fldChar w:fldCharType="separate"/>
            </w:r>
            <w:r>
              <w:rPr>
                <w:noProof/>
                <w:webHidden/>
              </w:rPr>
              <w:t>2</w:t>
            </w:r>
            <w:r>
              <w:rPr>
                <w:noProof/>
                <w:webHidden/>
              </w:rPr>
              <w:fldChar w:fldCharType="end"/>
            </w:r>
          </w:hyperlink>
        </w:p>
        <w:p w14:paraId="507301EE" w14:textId="6080F583" w:rsidR="009C6F9D" w:rsidRDefault="009C6F9D">
          <w:pPr>
            <w:pStyle w:val="TOC3"/>
            <w:tabs>
              <w:tab w:val="right" w:leader="dot" w:pos="9016"/>
            </w:tabs>
            <w:rPr>
              <w:noProof/>
            </w:rPr>
          </w:pPr>
          <w:hyperlink w:anchor="_Toc227528024" w:history="1">
            <w:r w:rsidRPr="00644E5A">
              <w:rPr>
                <w:rStyle w:val="Hyperlink"/>
                <w:noProof/>
              </w:rPr>
              <w:t>Variables / Focus of Study</w:t>
            </w:r>
            <w:r>
              <w:rPr>
                <w:noProof/>
                <w:webHidden/>
              </w:rPr>
              <w:tab/>
            </w:r>
            <w:r>
              <w:rPr>
                <w:noProof/>
                <w:webHidden/>
              </w:rPr>
              <w:fldChar w:fldCharType="begin"/>
            </w:r>
            <w:r>
              <w:rPr>
                <w:noProof/>
                <w:webHidden/>
              </w:rPr>
              <w:instrText xml:space="preserve"> PAGEREF _Toc227528024 \h </w:instrText>
            </w:r>
            <w:r>
              <w:rPr>
                <w:noProof/>
                <w:webHidden/>
              </w:rPr>
            </w:r>
            <w:r>
              <w:rPr>
                <w:noProof/>
                <w:webHidden/>
              </w:rPr>
              <w:fldChar w:fldCharType="separate"/>
            </w:r>
            <w:r>
              <w:rPr>
                <w:noProof/>
                <w:webHidden/>
              </w:rPr>
              <w:t>3</w:t>
            </w:r>
            <w:r>
              <w:rPr>
                <w:noProof/>
                <w:webHidden/>
              </w:rPr>
              <w:fldChar w:fldCharType="end"/>
            </w:r>
          </w:hyperlink>
        </w:p>
        <w:p w14:paraId="671DD7EF" w14:textId="0FEDFB60" w:rsidR="009C6F9D" w:rsidRDefault="009C6F9D">
          <w:pPr>
            <w:pStyle w:val="TOC3"/>
            <w:tabs>
              <w:tab w:val="right" w:leader="dot" w:pos="9016"/>
            </w:tabs>
            <w:rPr>
              <w:noProof/>
            </w:rPr>
          </w:pPr>
          <w:hyperlink w:anchor="_Toc227528025" w:history="1">
            <w:r w:rsidRPr="00644E5A">
              <w:rPr>
                <w:rStyle w:val="Hyperlink"/>
                <w:noProof/>
              </w:rPr>
              <w:t>Methodology</w:t>
            </w:r>
            <w:r>
              <w:rPr>
                <w:noProof/>
                <w:webHidden/>
              </w:rPr>
              <w:tab/>
            </w:r>
            <w:r>
              <w:rPr>
                <w:noProof/>
                <w:webHidden/>
              </w:rPr>
              <w:fldChar w:fldCharType="begin"/>
            </w:r>
            <w:r>
              <w:rPr>
                <w:noProof/>
                <w:webHidden/>
              </w:rPr>
              <w:instrText xml:space="preserve"> PAGEREF _Toc227528025 \h </w:instrText>
            </w:r>
            <w:r>
              <w:rPr>
                <w:noProof/>
                <w:webHidden/>
              </w:rPr>
            </w:r>
            <w:r>
              <w:rPr>
                <w:noProof/>
                <w:webHidden/>
              </w:rPr>
              <w:fldChar w:fldCharType="separate"/>
            </w:r>
            <w:r>
              <w:rPr>
                <w:noProof/>
                <w:webHidden/>
              </w:rPr>
              <w:t>3</w:t>
            </w:r>
            <w:r>
              <w:rPr>
                <w:noProof/>
                <w:webHidden/>
              </w:rPr>
              <w:fldChar w:fldCharType="end"/>
            </w:r>
          </w:hyperlink>
        </w:p>
        <w:p w14:paraId="7EF1C8CF" w14:textId="7183E931" w:rsidR="009C6F9D" w:rsidRDefault="009C6F9D">
          <w:pPr>
            <w:pStyle w:val="TOC3"/>
            <w:tabs>
              <w:tab w:val="right" w:leader="dot" w:pos="9016"/>
            </w:tabs>
            <w:rPr>
              <w:noProof/>
            </w:rPr>
          </w:pPr>
          <w:hyperlink w:anchor="_Toc227528026" w:history="1">
            <w:r w:rsidRPr="00644E5A">
              <w:rPr>
                <w:rStyle w:val="Hyperlink"/>
                <w:noProof/>
              </w:rPr>
              <w:t>Scope of the study</w:t>
            </w:r>
            <w:r>
              <w:rPr>
                <w:noProof/>
                <w:webHidden/>
              </w:rPr>
              <w:tab/>
            </w:r>
            <w:r>
              <w:rPr>
                <w:noProof/>
                <w:webHidden/>
              </w:rPr>
              <w:fldChar w:fldCharType="begin"/>
            </w:r>
            <w:r>
              <w:rPr>
                <w:noProof/>
                <w:webHidden/>
              </w:rPr>
              <w:instrText xml:space="preserve"> PAGEREF _Toc227528026 \h </w:instrText>
            </w:r>
            <w:r>
              <w:rPr>
                <w:noProof/>
                <w:webHidden/>
              </w:rPr>
            </w:r>
            <w:r>
              <w:rPr>
                <w:noProof/>
                <w:webHidden/>
              </w:rPr>
              <w:fldChar w:fldCharType="separate"/>
            </w:r>
            <w:r>
              <w:rPr>
                <w:noProof/>
                <w:webHidden/>
              </w:rPr>
              <w:t>5</w:t>
            </w:r>
            <w:r>
              <w:rPr>
                <w:noProof/>
                <w:webHidden/>
              </w:rPr>
              <w:fldChar w:fldCharType="end"/>
            </w:r>
          </w:hyperlink>
        </w:p>
        <w:p w14:paraId="1CB19700" w14:textId="51F81706" w:rsidR="009C6F9D" w:rsidRDefault="009C6F9D">
          <w:pPr>
            <w:pStyle w:val="TOC1"/>
            <w:tabs>
              <w:tab w:val="right" w:leader="dot" w:pos="9016"/>
            </w:tabs>
            <w:rPr>
              <w:noProof/>
            </w:rPr>
          </w:pPr>
          <w:hyperlink w:anchor="_Toc227528027" w:history="1">
            <w:r w:rsidRPr="00644E5A">
              <w:rPr>
                <w:rStyle w:val="Hyperlink"/>
                <w:noProof/>
              </w:rPr>
              <w:t>Literature review</w:t>
            </w:r>
            <w:r>
              <w:rPr>
                <w:noProof/>
                <w:webHidden/>
              </w:rPr>
              <w:tab/>
            </w:r>
            <w:r>
              <w:rPr>
                <w:noProof/>
                <w:webHidden/>
              </w:rPr>
              <w:fldChar w:fldCharType="begin"/>
            </w:r>
            <w:r>
              <w:rPr>
                <w:noProof/>
                <w:webHidden/>
              </w:rPr>
              <w:instrText xml:space="preserve"> PAGEREF _Toc227528027 \h </w:instrText>
            </w:r>
            <w:r>
              <w:rPr>
                <w:noProof/>
                <w:webHidden/>
              </w:rPr>
            </w:r>
            <w:r>
              <w:rPr>
                <w:noProof/>
                <w:webHidden/>
              </w:rPr>
              <w:fldChar w:fldCharType="separate"/>
            </w:r>
            <w:r>
              <w:rPr>
                <w:noProof/>
                <w:webHidden/>
              </w:rPr>
              <w:t>5</w:t>
            </w:r>
            <w:r>
              <w:rPr>
                <w:noProof/>
                <w:webHidden/>
              </w:rPr>
              <w:fldChar w:fldCharType="end"/>
            </w:r>
          </w:hyperlink>
        </w:p>
        <w:p w14:paraId="63FAA0C2" w14:textId="2620AE33" w:rsidR="009C6F9D" w:rsidRDefault="009C6F9D">
          <w:pPr>
            <w:pStyle w:val="TOC2"/>
            <w:tabs>
              <w:tab w:val="right" w:leader="dot" w:pos="9016"/>
            </w:tabs>
            <w:rPr>
              <w:noProof/>
            </w:rPr>
          </w:pPr>
          <w:hyperlink w:anchor="_Toc227528028" w:history="1">
            <w:r w:rsidRPr="00644E5A">
              <w:rPr>
                <w:rStyle w:val="Hyperlink"/>
                <w:noProof/>
              </w:rPr>
              <w:t>Brief History of aerodynamics in motorsport</w:t>
            </w:r>
            <w:r>
              <w:rPr>
                <w:noProof/>
                <w:webHidden/>
              </w:rPr>
              <w:tab/>
            </w:r>
            <w:r>
              <w:rPr>
                <w:noProof/>
                <w:webHidden/>
              </w:rPr>
              <w:fldChar w:fldCharType="begin"/>
            </w:r>
            <w:r>
              <w:rPr>
                <w:noProof/>
                <w:webHidden/>
              </w:rPr>
              <w:instrText xml:space="preserve"> PAGEREF _Toc227528028 \h </w:instrText>
            </w:r>
            <w:r>
              <w:rPr>
                <w:noProof/>
                <w:webHidden/>
              </w:rPr>
            </w:r>
            <w:r>
              <w:rPr>
                <w:noProof/>
                <w:webHidden/>
              </w:rPr>
              <w:fldChar w:fldCharType="separate"/>
            </w:r>
            <w:r>
              <w:rPr>
                <w:noProof/>
                <w:webHidden/>
              </w:rPr>
              <w:t>5</w:t>
            </w:r>
            <w:r>
              <w:rPr>
                <w:noProof/>
                <w:webHidden/>
              </w:rPr>
              <w:fldChar w:fldCharType="end"/>
            </w:r>
          </w:hyperlink>
        </w:p>
        <w:p w14:paraId="20F61070" w14:textId="5AC77534" w:rsidR="009C6F9D" w:rsidRDefault="009C6F9D">
          <w:pPr>
            <w:pStyle w:val="TOC2"/>
            <w:tabs>
              <w:tab w:val="right" w:leader="dot" w:pos="9016"/>
            </w:tabs>
            <w:rPr>
              <w:noProof/>
            </w:rPr>
          </w:pPr>
          <w:hyperlink w:anchor="_Toc227528029" w:history="1">
            <w:r w:rsidRPr="00644E5A">
              <w:rPr>
                <w:rStyle w:val="Hyperlink"/>
                <w:noProof/>
              </w:rPr>
              <w:t>Aerodynamic testing equipment</w:t>
            </w:r>
            <w:r>
              <w:rPr>
                <w:noProof/>
                <w:webHidden/>
              </w:rPr>
              <w:tab/>
            </w:r>
            <w:r>
              <w:rPr>
                <w:noProof/>
                <w:webHidden/>
              </w:rPr>
              <w:fldChar w:fldCharType="begin"/>
            </w:r>
            <w:r>
              <w:rPr>
                <w:noProof/>
                <w:webHidden/>
              </w:rPr>
              <w:instrText xml:space="preserve"> PAGEREF _Toc227528029 \h </w:instrText>
            </w:r>
            <w:r>
              <w:rPr>
                <w:noProof/>
                <w:webHidden/>
              </w:rPr>
            </w:r>
            <w:r>
              <w:rPr>
                <w:noProof/>
                <w:webHidden/>
              </w:rPr>
              <w:fldChar w:fldCharType="separate"/>
            </w:r>
            <w:r>
              <w:rPr>
                <w:noProof/>
                <w:webHidden/>
              </w:rPr>
              <w:t>6</w:t>
            </w:r>
            <w:r>
              <w:rPr>
                <w:noProof/>
                <w:webHidden/>
              </w:rPr>
              <w:fldChar w:fldCharType="end"/>
            </w:r>
          </w:hyperlink>
        </w:p>
        <w:p w14:paraId="1AE169FD" w14:textId="5712F08D" w:rsidR="009C6F9D" w:rsidRDefault="009C6F9D">
          <w:pPr>
            <w:pStyle w:val="TOC3"/>
            <w:tabs>
              <w:tab w:val="right" w:leader="dot" w:pos="9016"/>
            </w:tabs>
            <w:rPr>
              <w:noProof/>
            </w:rPr>
          </w:pPr>
          <w:hyperlink w:anchor="_Toc227528030" w:history="1">
            <w:r w:rsidRPr="00644E5A">
              <w:rPr>
                <w:rStyle w:val="Hyperlink"/>
                <w:noProof/>
              </w:rPr>
              <w:t>Wind tunnel</w:t>
            </w:r>
            <w:r>
              <w:rPr>
                <w:noProof/>
                <w:webHidden/>
              </w:rPr>
              <w:tab/>
            </w:r>
            <w:r>
              <w:rPr>
                <w:noProof/>
                <w:webHidden/>
              </w:rPr>
              <w:fldChar w:fldCharType="begin"/>
            </w:r>
            <w:r>
              <w:rPr>
                <w:noProof/>
                <w:webHidden/>
              </w:rPr>
              <w:instrText xml:space="preserve"> PAGEREF _Toc227528030 \h </w:instrText>
            </w:r>
            <w:r>
              <w:rPr>
                <w:noProof/>
                <w:webHidden/>
              </w:rPr>
            </w:r>
            <w:r>
              <w:rPr>
                <w:noProof/>
                <w:webHidden/>
              </w:rPr>
              <w:fldChar w:fldCharType="separate"/>
            </w:r>
            <w:r>
              <w:rPr>
                <w:noProof/>
                <w:webHidden/>
              </w:rPr>
              <w:t>6</w:t>
            </w:r>
            <w:r>
              <w:rPr>
                <w:noProof/>
                <w:webHidden/>
              </w:rPr>
              <w:fldChar w:fldCharType="end"/>
            </w:r>
          </w:hyperlink>
        </w:p>
        <w:p w14:paraId="54ABC575" w14:textId="6AC355F7" w:rsidR="009C6F9D" w:rsidRDefault="009C6F9D">
          <w:pPr>
            <w:pStyle w:val="TOC3"/>
            <w:tabs>
              <w:tab w:val="right" w:leader="dot" w:pos="9016"/>
            </w:tabs>
            <w:rPr>
              <w:noProof/>
            </w:rPr>
          </w:pPr>
          <w:hyperlink w:anchor="_Toc227528031" w:history="1">
            <w:r w:rsidRPr="00644E5A">
              <w:rPr>
                <w:rStyle w:val="Hyperlink"/>
                <w:noProof/>
              </w:rPr>
              <w:t>CFD</w:t>
            </w:r>
            <w:r>
              <w:rPr>
                <w:noProof/>
                <w:webHidden/>
              </w:rPr>
              <w:tab/>
            </w:r>
            <w:r>
              <w:rPr>
                <w:noProof/>
                <w:webHidden/>
              </w:rPr>
              <w:fldChar w:fldCharType="begin"/>
            </w:r>
            <w:r>
              <w:rPr>
                <w:noProof/>
                <w:webHidden/>
              </w:rPr>
              <w:instrText xml:space="preserve"> PAGEREF _Toc227528031 \h </w:instrText>
            </w:r>
            <w:r>
              <w:rPr>
                <w:noProof/>
                <w:webHidden/>
              </w:rPr>
            </w:r>
            <w:r>
              <w:rPr>
                <w:noProof/>
                <w:webHidden/>
              </w:rPr>
              <w:fldChar w:fldCharType="separate"/>
            </w:r>
            <w:r>
              <w:rPr>
                <w:noProof/>
                <w:webHidden/>
              </w:rPr>
              <w:t>7</w:t>
            </w:r>
            <w:r>
              <w:rPr>
                <w:noProof/>
                <w:webHidden/>
              </w:rPr>
              <w:fldChar w:fldCharType="end"/>
            </w:r>
          </w:hyperlink>
        </w:p>
        <w:p w14:paraId="5CC2FC55" w14:textId="5A62D3B9" w:rsidR="009C6F9D" w:rsidRDefault="009C6F9D">
          <w:pPr>
            <w:pStyle w:val="TOC3"/>
            <w:tabs>
              <w:tab w:val="right" w:leader="dot" w:pos="9016"/>
            </w:tabs>
            <w:rPr>
              <w:noProof/>
            </w:rPr>
          </w:pPr>
          <w:hyperlink w:anchor="_Toc227528032" w:history="1">
            <w:r w:rsidRPr="00644E5A">
              <w:rPr>
                <w:rStyle w:val="Hyperlink"/>
                <w:noProof/>
              </w:rPr>
              <w:t>Track testing</w:t>
            </w:r>
            <w:r>
              <w:rPr>
                <w:noProof/>
                <w:webHidden/>
              </w:rPr>
              <w:tab/>
            </w:r>
            <w:r>
              <w:rPr>
                <w:noProof/>
                <w:webHidden/>
              </w:rPr>
              <w:fldChar w:fldCharType="begin"/>
            </w:r>
            <w:r>
              <w:rPr>
                <w:noProof/>
                <w:webHidden/>
              </w:rPr>
              <w:instrText xml:space="preserve"> PAGEREF _Toc227528032 \h </w:instrText>
            </w:r>
            <w:r>
              <w:rPr>
                <w:noProof/>
                <w:webHidden/>
              </w:rPr>
            </w:r>
            <w:r>
              <w:rPr>
                <w:noProof/>
                <w:webHidden/>
              </w:rPr>
              <w:fldChar w:fldCharType="separate"/>
            </w:r>
            <w:r>
              <w:rPr>
                <w:noProof/>
                <w:webHidden/>
              </w:rPr>
              <w:t>8</w:t>
            </w:r>
            <w:r>
              <w:rPr>
                <w:noProof/>
                <w:webHidden/>
              </w:rPr>
              <w:fldChar w:fldCharType="end"/>
            </w:r>
          </w:hyperlink>
        </w:p>
        <w:p w14:paraId="3F57391F" w14:textId="5A839E71" w:rsidR="009C6F9D" w:rsidRDefault="009C6F9D">
          <w:pPr>
            <w:pStyle w:val="TOC2"/>
            <w:tabs>
              <w:tab w:val="right" w:leader="dot" w:pos="9016"/>
            </w:tabs>
            <w:rPr>
              <w:noProof/>
            </w:rPr>
          </w:pPr>
          <w:hyperlink w:anchor="_Toc227528033" w:history="1">
            <w:r w:rsidRPr="00644E5A">
              <w:rPr>
                <w:rStyle w:val="Hyperlink"/>
                <w:noProof/>
              </w:rPr>
              <w:t>Open wheel and single seater vehicle design</w:t>
            </w:r>
            <w:r>
              <w:rPr>
                <w:noProof/>
                <w:webHidden/>
              </w:rPr>
              <w:tab/>
            </w:r>
            <w:r>
              <w:rPr>
                <w:noProof/>
                <w:webHidden/>
              </w:rPr>
              <w:fldChar w:fldCharType="begin"/>
            </w:r>
            <w:r>
              <w:rPr>
                <w:noProof/>
                <w:webHidden/>
              </w:rPr>
              <w:instrText xml:space="preserve"> PAGEREF _Toc227528033 \h </w:instrText>
            </w:r>
            <w:r>
              <w:rPr>
                <w:noProof/>
                <w:webHidden/>
              </w:rPr>
            </w:r>
            <w:r>
              <w:rPr>
                <w:noProof/>
                <w:webHidden/>
              </w:rPr>
              <w:fldChar w:fldCharType="separate"/>
            </w:r>
            <w:r>
              <w:rPr>
                <w:noProof/>
                <w:webHidden/>
              </w:rPr>
              <w:t>9</w:t>
            </w:r>
            <w:r>
              <w:rPr>
                <w:noProof/>
                <w:webHidden/>
              </w:rPr>
              <w:fldChar w:fldCharType="end"/>
            </w:r>
          </w:hyperlink>
        </w:p>
        <w:p w14:paraId="103737DA" w14:textId="01DB596A" w:rsidR="009C6F9D" w:rsidRDefault="009C6F9D">
          <w:pPr>
            <w:pStyle w:val="TOC1"/>
            <w:tabs>
              <w:tab w:val="right" w:leader="dot" w:pos="9016"/>
            </w:tabs>
            <w:rPr>
              <w:noProof/>
            </w:rPr>
          </w:pPr>
          <w:hyperlink w:anchor="_Toc227528034" w:history="1">
            <w:r w:rsidRPr="00644E5A">
              <w:rPr>
                <w:rStyle w:val="Hyperlink"/>
                <w:noProof/>
              </w:rPr>
              <w:t>Gnatt chart</w:t>
            </w:r>
            <w:r>
              <w:rPr>
                <w:noProof/>
                <w:webHidden/>
              </w:rPr>
              <w:tab/>
            </w:r>
            <w:r>
              <w:rPr>
                <w:noProof/>
                <w:webHidden/>
              </w:rPr>
              <w:fldChar w:fldCharType="begin"/>
            </w:r>
            <w:r>
              <w:rPr>
                <w:noProof/>
                <w:webHidden/>
              </w:rPr>
              <w:instrText xml:space="preserve"> PAGEREF _Toc227528034 \h </w:instrText>
            </w:r>
            <w:r>
              <w:rPr>
                <w:noProof/>
                <w:webHidden/>
              </w:rPr>
            </w:r>
            <w:r>
              <w:rPr>
                <w:noProof/>
                <w:webHidden/>
              </w:rPr>
              <w:fldChar w:fldCharType="separate"/>
            </w:r>
            <w:r>
              <w:rPr>
                <w:noProof/>
                <w:webHidden/>
              </w:rPr>
              <w:t>11</w:t>
            </w:r>
            <w:r>
              <w:rPr>
                <w:noProof/>
                <w:webHidden/>
              </w:rPr>
              <w:fldChar w:fldCharType="end"/>
            </w:r>
          </w:hyperlink>
        </w:p>
        <w:p w14:paraId="316654A7" w14:textId="007B0D66" w:rsidR="009C6F9D" w:rsidRDefault="009C6F9D">
          <w:pPr>
            <w:pStyle w:val="TOC1"/>
            <w:tabs>
              <w:tab w:val="right" w:leader="dot" w:pos="9016"/>
            </w:tabs>
            <w:rPr>
              <w:noProof/>
            </w:rPr>
          </w:pPr>
          <w:hyperlink w:anchor="_Toc227528035" w:history="1">
            <w:r w:rsidRPr="00644E5A">
              <w:rPr>
                <w:rStyle w:val="Hyperlink"/>
                <w:noProof/>
              </w:rPr>
              <w:t>References</w:t>
            </w:r>
            <w:r>
              <w:rPr>
                <w:noProof/>
                <w:webHidden/>
              </w:rPr>
              <w:tab/>
            </w:r>
            <w:r>
              <w:rPr>
                <w:noProof/>
                <w:webHidden/>
              </w:rPr>
              <w:fldChar w:fldCharType="begin"/>
            </w:r>
            <w:r>
              <w:rPr>
                <w:noProof/>
                <w:webHidden/>
              </w:rPr>
              <w:instrText xml:space="preserve"> PAGEREF _Toc227528035 \h </w:instrText>
            </w:r>
            <w:r>
              <w:rPr>
                <w:noProof/>
                <w:webHidden/>
              </w:rPr>
            </w:r>
            <w:r>
              <w:rPr>
                <w:noProof/>
                <w:webHidden/>
              </w:rPr>
              <w:fldChar w:fldCharType="separate"/>
            </w:r>
            <w:r>
              <w:rPr>
                <w:noProof/>
                <w:webHidden/>
              </w:rPr>
              <w:t>11</w:t>
            </w:r>
            <w:r>
              <w:rPr>
                <w:noProof/>
                <w:webHidden/>
              </w:rPr>
              <w:fldChar w:fldCharType="end"/>
            </w:r>
          </w:hyperlink>
        </w:p>
        <w:p w14:paraId="687975C6" w14:textId="3DCA55D2" w:rsidR="00B85A7F" w:rsidRDefault="00B85A7F">
          <w:r>
            <w:rPr>
              <w:b/>
              <w:bCs/>
            </w:rPr>
            <w:fldChar w:fldCharType="end"/>
          </w:r>
        </w:p>
      </w:sdtContent>
    </w:sdt>
    <w:p w14:paraId="76750D2B" w14:textId="361C2174" w:rsidR="009C6F9D" w:rsidRDefault="009C6F9D">
      <w:pPr>
        <w:pStyle w:val="TableofFigures"/>
        <w:tabs>
          <w:tab w:val="right" w:leader="dot" w:pos="9016"/>
        </w:tabs>
        <w:rPr>
          <w:noProof/>
        </w:rPr>
      </w:pPr>
      <w:r>
        <w:rPr>
          <w:sz w:val="28"/>
          <w:szCs w:val="28"/>
        </w:rPr>
        <w:fldChar w:fldCharType="begin"/>
      </w:r>
      <w:r>
        <w:rPr>
          <w:sz w:val="28"/>
          <w:szCs w:val="28"/>
        </w:rPr>
        <w:instrText xml:space="preserve"> TOC \h \z \c "Figure" </w:instrText>
      </w:r>
      <w:r>
        <w:rPr>
          <w:sz w:val="28"/>
          <w:szCs w:val="28"/>
        </w:rPr>
        <w:fldChar w:fldCharType="separate"/>
      </w:r>
      <w:hyperlink w:anchor="_Toc227528036" w:history="1">
        <w:r w:rsidRPr="00AC6885">
          <w:rPr>
            <w:rStyle w:val="Hyperlink"/>
            <w:noProof/>
          </w:rPr>
          <w:t>Figure 1- Open Loop Wind tunnel design (Senft &amp; Gillian, 2019)</w:t>
        </w:r>
        <w:r>
          <w:rPr>
            <w:noProof/>
            <w:webHidden/>
          </w:rPr>
          <w:tab/>
        </w:r>
        <w:r>
          <w:rPr>
            <w:noProof/>
            <w:webHidden/>
          </w:rPr>
          <w:fldChar w:fldCharType="begin"/>
        </w:r>
        <w:r>
          <w:rPr>
            <w:noProof/>
            <w:webHidden/>
          </w:rPr>
          <w:instrText xml:space="preserve"> PAGEREF _Toc227528036 \h </w:instrText>
        </w:r>
        <w:r>
          <w:rPr>
            <w:noProof/>
            <w:webHidden/>
          </w:rPr>
        </w:r>
        <w:r>
          <w:rPr>
            <w:noProof/>
            <w:webHidden/>
          </w:rPr>
          <w:fldChar w:fldCharType="separate"/>
        </w:r>
        <w:r>
          <w:rPr>
            <w:noProof/>
            <w:webHidden/>
          </w:rPr>
          <w:t>6</w:t>
        </w:r>
        <w:r>
          <w:rPr>
            <w:noProof/>
            <w:webHidden/>
          </w:rPr>
          <w:fldChar w:fldCharType="end"/>
        </w:r>
      </w:hyperlink>
    </w:p>
    <w:p w14:paraId="0387170C" w14:textId="4F12A17F" w:rsidR="009C6F9D" w:rsidRDefault="009C6F9D">
      <w:pPr>
        <w:pStyle w:val="TableofFigures"/>
        <w:tabs>
          <w:tab w:val="right" w:leader="dot" w:pos="9016"/>
        </w:tabs>
        <w:rPr>
          <w:noProof/>
        </w:rPr>
      </w:pPr>
      <w:hyperlink w:anchor="_Toc227528037" w:history="1">
        <w:r w:rsidRPr="00AC6885">
          <w:rPr>
            <w:rStyle w:val="Hyperlink"/>
            <w:noProof/>
          </w:rPr>
          <w:t>Figure 2 - Closed Loop wind tunnel design (Senft &amp; Gillian, 2019)</w:t>
        </w:r>
        <w:r>
          <w:rPr>
            <w:noProof/>
            <w:webHidden/>
          </w:rPr>
          <w:tab/>
        </w:r>
        <w:r>
          <w:rPr>
            <w:noProof/>
            <w:webHidden/>
          </w:rPr>
          <w:fldChar w:fldCharType="begin"/>
        </w:r>
        <w:r>
          <w:rPr>
            <w:noProof/>
            <w:webHidden/>
          </w:rPr>
          <w:instrText xml:space="preserve"> PAGEREF _Toc227528037 \h </w:instrText>
        </w:r>
        <w:r>
          <w:rPr>
            <w:noProof/>
            <w:webHidden/>
          </w:rPr>
        </w:r>
        <w:r>
          <w:rPr>
            <w:noProof/>
            <w:webHidden/>
          </w:rPr>
          <w:fldChar w:fldCharType="separate"/>
        </w:r>
        <w:r>
          <w:rPr>
            <w:noProof/>
            <w:webHidden/>
          </w:rPr>
          <w:t>7</w:t>
        </w:r>
        <w:r>
          <w:rPr>
            <w:noProof/>
            <w:webHidden/>
          </w:rPr>
          <w:fldChar w:fldCharType="end"/>
        </w:r>
      </w:hyperlink>
    </w:p>
    <w:p w14:paraId="708BD48A" w14:textId="2756E6BC" w:rsidR="009C6F9D" w:rsidRDefault="009C6F9D">
      <w:pPr>
        <w:pStyle w:val="TableofFigures"/>
        <w:tabs>
          <w:tab w:val="right" w:leader="dot" w:pos="9016"/>
        </w:tabs>
        <w:rPr>
          <w:noProof/>
        </w:rPr>
      </w:pPr>
      <w:hyperlink w:anchor="_Toc227528038" w:history="1">
        <w:r w:rsidRPr="00AC6885">
          <w:rPr>
            <w:rStyle w:val="Hyperlink"/>
            <w:noProof/>
          </w:rPr>
          <w:t>Figure 3 - Navier-Stokes equations (Tim Tudor, Lecture notes)</w:t>
        </w:r>
        <w:r>
          <w:rPr>
            <w:noProof/>
            <w:webHidden/>
          </w:rPr>
          <w:tab/>
        </w:r>
        <w:r>
          <w:rPr>
            <w:noProof/>
            <w:webHidden/>
          </w:rPr>
          <w:fldChar w:fldCharType="begin"/>
        </w:r>
        <w:r>
          <w:rPr>
            <w:noProof/>
            <w:webHidden/>
          </w:rPr>
          <w:instrText xml:space="preserve"> PAGEREF _Toc227528038 \h </w:instrText>
        </w:r>
        <w:r>
          <w:rPr>
            <w:noProof/>
            <w:webHidden/>
          </w:rPr>
        </w:r>
        <w:r>
          <w:rPr>
            <w:noProof/>
            <w:webHidden/>
          </w:rPr>
          <w:fldChar w:fldCharType="separate"/>
        </w:r>
        <w:r>
          <w:rPr>
            <w:noProof/>
            <w:webHidden/>
          </w:rPr>
          <w:t>8</w:t>
        </w:r>
        <w:r>
          <w:rPr>
            <w:noProof/>
            <w:webHidden/>
          </w:rPr>
          <w:fldChar w:fldCharType="end"/>
        </w:r>
      </w:hyperlink>
    </w:p>
    <w:p w14:paraId="5A2C24B3" w14:textId="3F65A047" w:rsidR="001A73B2" w:rsidRDefault="009C6F9D" w:rsidP="00AB49F2">
      <w:pPr>
        <w:jc w:val="center"/>
        <w:rPr>
          <w:sz w:val="28"/>
          <w:szCs w:val="28"/>
        </w:rPr>
      </w:pPr>
      <w:r>
        <w:rPr>
          <w:sz w:val="28"/>
          <w:szCs w:val="28"/>
        </w:rPr>
        <w:fldChar w:fldCharType="end"/>
      </w:r>
    </w:p>
    <w:p w14:paraId="62071C8E" w14:textId="77777777" w:rsidR="00D1509F" w:rsidRDefault="00D1509F" w:rsidP="006A749C">
      <w:pPr>
        <w:rPr>
          <w:sz w:val="28"/>
          <w:szCs w:val="28"/>
        </w:rPr>
      </w:pPr>
    </w:p>
    <w:p w14:paraId="3BE02FDD" w14:textId="77777777" w:rsidR="00C80EB1" w:rsidRDefault="00C80EB1" w:rsidP="006A749C">
      <w:pPr>
        <w:rPr>
          <w:sz w:val="28"/>
          <w:szCs w:val="28"/>
        </w:rPr>
      </w:pPr>
    </w:p>
    <w:p w14:paraId="2F9BED3C" w14:textId="30923037" w:rsidR="005B07D4" w:rsidRDefault="00104A76" w:rsidP="000F692B">
      <w:pPr>
        <w:pStyle w:val="Heading1"/>
      </w:pPr>
      <w:bookmarkStart w:id="0" w:name="_Toc227528020"/>
      <w:r>
        <w:lastRenderedPageBreak/>
        <w:t>Title</w:t>
      </w:r>
      <w:bookmarkEnd w:id="0"/>
      <w:r>
        <w:t xml:space="preserve"> </w:t>
      </w:r>
    </w:p>
    <w:p w14:paraId="30F25612" w14:textId="77777777" w:rsidR="00C80EB1" w:rsidRDefault="000F692B" w:rsidP="00B36FE9">
      <w:pPr>
        <w:rPr>
          <w:rFonts w:cs="Calibri"/>
          <w:sz w:val="22"/>
          <w:szCs w:val="22"/>
        </w:rPr>
      </w:pPr>
      <w:r w:rsidRPr="00B36FE9">
        <w:rPr>
          <w:rFonts w:cs="Calibri"/>
          <w:sz w:val="22"/>
          <w:szCs w:val="22"/>
        </w:rPr>
        <w:t>The title of this project is</w:t>
      </w:r>
      <w:r w:rsidR="0050456A" w:rsidRPr="00B36FE9">
        <w:rPr>
          <w:rFonts w:cs="Calibri"/>
          <w:sz w:val="22"/>
          <w:szCs w:val="22"/>
        </w:rPr>
        <w:t xml:space="preserve">: </w:t>
      </w:r>
    </w:p>
    <w:p w14:paraId="28776A18" w14:textId="55E098EA" w:rsidR="00E31AE0" w:rsidRPr="00B36FE9" w:rsidRDefault="0050456A" w:rsidP="00B36FE9">
      <w:pPr>
        <w:rPr>
          <w:rFonts w:cs="Calibri"/>
          <w:sz w:val="22"/>
          <w:szCs w:val="22"/>
        </w:rPr>
      </w:pPr>
      <w:r w:rsidRPr="00B36FE9">
        <w:rPr>
          <w:rFonts w:cs="Calibri"/>
          <w:sz w:val="22"/>
          <w:szCs w:val="22"/>
        </w:rPr>
        <w:t>A</w:t>
      </w:r>
      <w:r w:rsidR="000F692B" w:rsidRPr="00B36FE9">
        <w:rPr>
          <w:rFonts w:cs="Calibri"/>
          <w:sz w:val="22"/>
          <w:szCs w:val="22"/>
        </w:rPr>
        <w:t xml:space="preserve">erodynamic adaptation of the </w:t>
      </w:r>
      <w:proofErr w:type="spellStart"/>
      <w:r w:rsidR="000F692B" w:rsidRPr="00B36FE9">
        <w:rPr>
          <w:rFonts w:cs="Calibri"/>
          <w:sz w:val="22"/>
          <w:szCs w:val="22"/>
        </w:rPr>
        <w:t>Mygale</w:t>
      </w:r>
      <w:proofErr w:type="spellEnd"/>
      <w:r w:rsidR="000F692B" w:rsidRPr="00B36FE9">
        <w:rPr>
          <w:rFonts w:cs="Calibri"/>
          <w:sz w:val="22"/>
          <w:szCs w:val="22"/>
        </w:rPr>
        <w:t xml:space="preserve"> M21-F4 </w:t>
      </w:r>
      <w:r w:rsidR="00132D43" w:rsidRPr="00B36FE9">
        <w:rPr>
          <w:rFonts w:cs="Calibri"/>
          <w:sz w:val="22"/>
          <w:szCs w:val="22"/>
        </w:rPr>
        <w:t>for</w:t>
      </w:r>
      <w:r w:rsidR="009671D9" w:rsidRPr="00B36FE9">
        <w:rPr>
          <w:rFonts w:cs="Calibri"/>
          <w:sz w:val="22"/>
          <w:szCs w:val="22"/>
        </w:rPr>
        <w:t xml:space="preserve"> </w:t>
      </w:r>
      <w:r w:rsidR="006366C4" w:rsidRPr="00B36FE9">
        <w:rPr>
          <w:rFonts w:cs="Calibri"/>
          <w:sz w:val="22"/>
          <w:szCs w:val="22"/>
        </w:rPr>
        <w:t xml:space="preserve">chapter 14 of the </w:t>
      </w:r>
      <w:r w:rsidRPr="00B36FE9">
        <w:rPr>
          <w:rFonts w:cs="Calibri"/>
          <w:sz w:val="22"/>
          <w:szCs w:val="22"/>
        </w:rPr>
        <w:t xml:space="preserve">FIA </w:t>
      </w:r>
      <w:r w:rsidR="00467BB2" w:rsidRPr="00B36FE9">
        <w:rPr>
          <w:rFonts w:cs="Calibri"/>
          <w:sz w:val="22"/>
          <w:szCs w:val="22"/>
        </w:rPr>
        <w:t xml:space="preserve">National </w:t>
      </w:r>
      <w:r w:rsidRPr="00B36FE9">
        <w:rPr>
          <w:rFonts w:cs="Calibri"/>
          <w:sz w:val="22"/>
          <w:szCs w:val="22"/>
        </w:rPr>
        <w:t>Co</w:t>
      </w:r>
      <w:r w:rsidR="00440CD8" w:rsidRPr="00B36FE9">
        <w:rPr>
          <w:rFonts w:cs="Calibri"/>
          <w:sz w:val="22"/>
          <w:szCs w:val="22"/>
        </w:rPr>
        <w:t>m</w:t>
      </w:r>
      <w:r w:rsidRPr="00B36FE9">
        <w:rPr>
          <w:rFonts w:cs="Calibri"/>
          <w:sz w:val="22"/>
          <w:szCs w:val="22"/>
        </w:rPr>
        <w:t>petition</w:t>
      </w:r>
      <w:r w:rsidR="00467BB2" w:rsidRPr="00B36FE9">
        <w:rPr>
          <w:rFonts w:cs="Calibri"/>
          <w:sz w:val="22"/>
          <w:szCs w:val="22"/>
        </w:rPr>
        <w:t xml:space="preserve"> Rules</w:t>
      </w:r>
      <w:r w:rsidR="009671D9" w:rsidRPr="00B36FE9">
        <w:rPr>
          <w:rFonts w:cs="Calibri"/>
          <w:sz w:val="22"/>
          <w:szCs w:val="22"/>
        </w:rPr>
        <w:t>.</w:t>
      </w:r>
    </w:p>
    <w:p w14:paraId="558540CF" w14:textId="3B05CC69" w:rsidR="005B07D4" w:rsidRDefault="005B07D4" w:rsidP="00845785">
      <w:pPr>
        <w:pStyle w:val="Heading1"/>
      </w:pPr>
      <w:bookmarkStart w:id="1" w:name="_Toc227528021"/>
      <w:r w:rsidRPr="00845785">
        <w:t>Introduction</w:t>
      </w:r>
      <w:bookmarkEnd w:id="1"/>
      <w:r w:rsidRPr="00845785">
        <w:t xml:space="preserve"> </w:t>
      </w:r>
    </w:p>
    <w:p w14:paraId="2A32BD76" w14:textId="578BE1EC" w:rsidR="0028496B" w:rsidRDefault="0028496B" w:rsidP="0028496B">
      <w:pPr>
        <w:pStyle w:val="Heading3"/>
      </w:pPr>
      <w:bookmarkStart w:id="2" w:name="_Toc227528022"/>
      <w:r>
        <w:t>Background information / context</w:t>
      </w:r>
      <w:bookmarkEnd w:id="2"/>
    </w:p>
    <w:p w14:paraId="18142025" w14:textId="73021F8A" w:rsidR="00CB3BAD" w:rsidRPr="00B36FE9" w:rsidRDefault="00CB3BAD" w:rsidP="00B36FE9">
      <w:pPr>
        <w:rPr>
          <w:rFonts w:cs="Calibri"/>
          <w:sz w:val="22"/>
          <w:szCs w:val="22"/>
        </w:rPr>
      </w:pPr>
      <w:r w:rsidRPr="00B36FE9">
        <w:rPr>
          <w:rFonts w:cs="Calibri"/>
          <w:sz w:val="22"/>
          <w:szCs w:val="22"/>
        </w:rPr>
        <w:t>Vehicle design focus in motorsport has evolved significantly, from reliance on mechanical grip to the aerodynamic focused designs that we see today. As Katz observes, in motorsports, vehicle aerodynamics has gained increased attention in recent years, primarily due to the utilisation of negative lift or downforce. While drag reduction and fuel efficiency remain important considerations, it is the generation of downforce that provides the most significant competitive advantage.</w:t>
      </w:r>
      <w:sdt>
        <w:sdtPr>
          <w:rPr>
            <w:rFonts w:cs="Calibri"/>
            <w:sz w:val="22"/>
            <w:szCs w:val="22"/>
          </w:rPr>
          <w:id w:val="-517078982"/>
          <w:citation/>
        </w:sdtPr>
        <w:sdtContent>
          <w:r w:rsidR="00955CE0" w:rsidRPr="00B36FE9">
            <w:rPr>
              <w:rFonts w:cs="Calibri"/>
              <w:sz w:val="22"/>
              <w:szCs w:val="22"/>
            </w:rPr>
            <w:fldChar w:fldCharType="begin"/>
          </w:r>
          <w:r w:rsidR="00955CE0" w:rsidRPr="00B36FE9">
            <w:rPr>
              <w:rFonts w:cs="Calibri"/>
              <w:sz w:val="22"/>
              <w:szCs w:val="22"/>
            </w:rPr>
            <w:instrText xml:space="preserve"> CITATION Kat06 \l 2057 </w:instrText>
          </w:r>
          <w:r w:rsidR="00955CE0" w:rsidRPr="00B36FE9">
            <w:rPr>
              <w:rFonts w:cs="Calibri"/>
              <w:sz w:val="22"/>
              <w:szCs w:val="22"/>
            </w:rPr>
            <w:fldChar w:fldCharType="separate"/>
          </w:r>
          <w:r w:rsidR="00ED08EC">
            <w:rPr>
              <w:rFonts w:cs="Calibri"/>
              <w:noProof/>
              <w:sz w:val="22"/>
              <w:szCs w:val="22"/>
            </w:rPr>
            <w:t xml:space="preserve"> </w:t>
          </w:r>
          <w:r w:rsidR="00ED08EC" w:rsidRPr="00ED08EC">
            <w:rPr>
              <w:rFonts w:cs="Calibri"/>
              <w:noProof/>
              <w:sz w:val="22"/>
              <w:szCs w:val="22"/>
            </w:rPr>
            <w:t>(Katz, 2006)</w:t>
          </w:r>
          <w:r w:rsidR="00955CE0" w:rsidRPr="00B36FE9">
            <w:rPr>
              <w:rFonts w:cs="Calibri"/>
              <w:sz w:val="22"/>
              <w:szCs w:val="22"/>
            </w:rPr>
            <w:fldChar w:fldCharType="end"/>
          </w:r>
        </w:sdtContent>
      </w:sdt>
    </w:p>
    <w:p w14:paraId="40FB91D4" w14:textId="491819D3" w:rsidR="0028496B" w:rsidRDefault="0028496B" w:rsidP="0028496B">
      <w:pPr>
        <w:pStyle w:val="Heading3"/>
      </w:pPr>
      <w:bookmarkStart w:id="3" w:name="_Toc227528023"/>
      <w:r>
        <w:t>Research Problem</w:t>
      </w:r>
      <w:bookmarkEnd w:id="3"/>
    </w:p>
    <w:p w14:paraId="7A561FDC" w14:textId="24BBFFCD" w:rsidR="00877900" w:rsidRPr="00B36FE9" w:rsidRDefault="0054550F" w:rsidP="00B36FE9">
      <w:pPr>
        <w:rPr>
          <w:rFonts w:cs="Calibri"/>
          <w:sz w:val="22"/>
          <w:szCs w:val="22"/>
        </w:rPr>
      </w:pPr>
      <w:r w:rsidRPr="00B36FE9">
        <w:rPr>
          <w:rFonts w:cs="Calibri"/>
          <w:sz w:val="22"/>
          <w:szCs w:val="22"/>
        </w:rPr>
        <w:t>In junior categories such as Formula 4 (F4), restrictions from aerodynamic regulations</w:t>
      </w:r>
      <w:r w:rsidRPr="00E73DA0">
        <w:t xml:space="preserve"> </w:t>
      </w:r>
      <w:r w:rsidRPr="00B36FE9">
        <w:rPr>
          <w:rFonts w:cs="Calibri"/>
          <w:sz w:val="22"/>
          <w:szCs w:val="22"/>
        </w:rPr>
        <w:t xml:space="preserve">are deliberate and significant. The category operates as a spec series, where chassis, engine, and aerodynamic specifications are tightly controlled to ensure a competitive field and limit costs. Downforce is such a powerful performance variable that its generation is expressly restricted or forbidden in several junior </w:t>
      </w:r>
      <w:r w:rsidR="0025543B" w:rsidRPr="00B36FE9">
        <w:rPr>
          <w:rFonts w:cs="Calibri"/>
          <w:sz w:val="22"/>
          <w:szCs w:val="22"/>
        </w:rPr>
        <w:t>form</w:t>
      </w:r>
      <w:r w:rsidR="0025543B">
        <w:rPr>
          <w:rFonts w:cs="Calibri"/>
          <w:sz w:val="22"/>
          <w:szCs w:val="22"/>
        </w:rPr>
        <w:t>ula series</w:t>
      </w:r>
      <w:r w:rsidRPr="00B36FE9">
        <w:rPr>
          <w:rFonts w:cs="Calibri"/>
          <w:sz w:val="22"/>
          <w:szCs w:val="22"/>
        </w:rPr>
        <w:t xml:space="preserve"> so that drivers learn to manage it progressively as they advance through the ranks</w:t>
      </w:r>
      <w:sdt>
        <w:sdtPr>
          <w:rPr>
            <w:rFonts w:cs="Calibri"/>
            <w:sz w:val="22"/>
            <w:szCs w:val="22"/>
          </w:rPr>
          <w:id w:val="-24480740"/>
          <w:citation/>
        </w:sdtPr>
        <w:sdtContent>
          <w:r w:rsidR="00312A1C" w:rsidRPr="00B36FE9">
            <w:rPr>
              <w:rFonts w:cs="Calibri"/>
              <w:sz w:val="22"/>
              <w:szCs w:val="22"/>
            </w:rPr>
            <w:fldChar w:fldCharType="begin"/>
          </w:r>
          <w:r w:rsidR="00312A1C" w:rsidRPr="00B36FE9">
            <w:rPr>
              <w:rFonts w:cs="Calibri"/>
              <w:sz w:val="22"/>
              <w:szCs w:val="22"/>
            </w:rPr>
            <w:instrText xml:space="preserve"> CITATION Kat06 \l 2057 </w:instrText>
          </w:r>
          <w:r w:rsidR="00312A1C" w:rsidRPr="00B36FE9">
            <w:rPr>
              <w:rFonts w:cs="Calibri"/>
              <w:sz w:val="22"/>
              <w:szCs w:val="22"/>
            </w:rPr>
            <w:fldChar w:fldCharType="separate"/>
          </w:r>
          <w:r w:rsidR="00ED08EC">
            <w:rPr>
              <w:rFonts w:cs="Calibri"/>
              <w:noProof/>
              <w:sz w:val="22"/>
              <w:szCs w:val="22"/>
            </w:rPr>
            <w:t xml:space="preserve"> </w:t>
          </w:r>
          <w:r w:rsidR="00ED08EC" w:rsidRPr="00ED08EC">
            <w:rPr>
              <w:rFonts w:cs="Calibri"/>
              <w:noProof/>
              <w:sz w:val="22"/>
              <w:szCs w:val="22"/>
            </w:rPr>
            <w:t>(Katz, 2006)</w:t>
          </w:r>
          <w:r w:rsidR="00312A1C" w:rsidRPr="00B36FE9">
            <w:rPr>
              <w:rFonts w:cs="Calibri"/>
              <w:sz w:val="22"/>
              <w:szCs w:val="22"/>
            </w:rPr>
            <w:fldChar w:fldCharType="end"/>
          </w:r>
        </w:sdtContent>
      </w:sdt>
      <w:sdt>
        <w:sdtPr>
          <w:rPr>
            <w:rFonts w:cs="Calibri"/>
            <w:sz w:val="22"/>
            <w:szCs w:val="22"/>
          </w:rPr>
          <w:id w:val="547726877"/>
          <w:citation/>
        </w:sdtPr>
        <w:sdtContent>
          <w:r w:rsidR="00877900" w:rsidRPr="00B36FE9">
            <w:rPr>
              <w:rFonts w:cs="Calibri"/>
              <w:sz w:val="22"/>
              <w:szCs w:val="22"/>
            </w:rPr>
            <w:fldChar w:fldCharType="begin"/>
          </w:r>
          <w:r w:rsidR="00877900" w:rsidRPr="00B36FE9">
            <w:rPr>
              <w:rFonts w:cs="Calibri"/>
              <w:sz w:val="22"/>
              <w:szCs w:val="22"/>
            </w:rPr>
            <w:instrText xml:space="preserve"> CITATION McB11 \l 2057 </w:instrText>
          </w:r>
          <w:r w:rsidR="00877900" w:rsidRPr="00B36FE9">
            <w:rPr>
              <w:rFonts w:cs="Calibri"/>
              <w:sz w:val="22"/>
              <w:szCs w:val="22"/>
            </w:rPr>
            <w:fldChar w:fldCharType="separate"/>
          </w:r>
          <w:r w:rsidR="00ED08EC">
            <w:rPr>
              <w:rFonts w:cs="Calibri"/>
              <w:noProof/>
              <w:sz w:val="22"/>
              <w:szCs w:val="22"/>
            </w:rPr>
            <w:t xml:space="preserve"> </w:t>
          </w:r>
          <w:r w:rsidR="00ED08EC" w:rsidRPr="00ED08EC">
            <w:rPr>
              <w:rFonts w:cs="Calibri"/>
              <w:noProof/>
              <w:sz w:val="22"/>
              <w:szCs w:val="22"/>
            </w:rPr>
            <w:t>(McBeath, 2011)</w:t>
          </w:r>
          <w:r w:rsidR="00877900" w:rsidRPr="00B36FE9">
            <w:rPr>
              <w:rFonts w:cs="Calibri"/>
              <w:sz w:val="22"/>
              <w:szCs w:val="22"/>
            </w:rPr>
            <w:fldChar w:fldCharType="end"/>
          </w:r>
        </w:sdtContent>
      </w:sdt>
      <w:r w:rsidR="00877900" w:rsidRPr="00B36FE9">
        <w:rPr>
          <w:rFonts w:cs="Calibri"/>
          <w:sz w:val="22"/>
          <w:szCs w:val="22"/>
        </w:rPr>
        <w:t>.</w:t>
      </w:r>
    </w:p>
    <w:p w14:paraId="1A0C6014" w14:textId="4AA3332C" w:rsidR="0054550F" w:rsidRPr="00B36FE9" w:rsidRDefault="0054550F" w:rsidP="00B36FE9">
      <w:pPr>
        <w:rPr>
          <w:rFonts w:cs="Calibri"/>
          <w:sz w:val="22"/>
          <w:szCs w:val="22"/>
        </w:rPr>
      </w:pPr>
      <w:r w:rsidRPr="00B36FE9">
        <w:rPr>
          <w:rFonts w:cs="Calibri"/>
          <w:sz w:val="22"/>
          <w:szCs w:val="22"/>
        </w:rPr>
        <w:t xml:space="preserve">The </w:t>
      </w:r>
      <w:proofErr w:type="spellStart"/>
      <w:r w:rsidRPr="00B36FE9">
        <w:rPr>
          <w:rFonts w:cs="Calibri"/>
          <w:sz w:val="22"/>
          <w:szCs w:val="22"/>
        </w:rPr>
        <w:t>Mygale</w:t>
      </w:r>
      <w:proofErr w:type="spellEnd"/>
      <w:r w:rsidRPr="00B36FE9">
        <w:rPr>
          <w:rFonts w:cs="Calibri"/>
          <w:sz w:val="22"/>
          <w:szCs w:val="22"/>
        </w:rPr>
        <w:t xml:space="preserve"> M21-F4</w:t>
      </w:r>
      <w:r w:rsidR="0025543B">
        <w:rPr>
          <w:rFonts w:cs="Calibri"/>
          <w:sz w:val="22"/>
          <w:szCs w:val="22"/>
        </w:rPr>
        <w:t xml:space="preserve"> was</w:t>
      </w:r>
      <w:r w:rsidRPr="00B36FE9">
        <w:rPr>
          <w:rFonts w:cs="Calibri"/>
          <w:sz w:val="22"/>
          <w:szCs w:val="22"/>
        </w:rPr>
        <w:t xml:space="preserve"> introduced in 2021 as a next generation F4 chassis. It features a carbon fibre monocoque,</w:t>
      </w:r>
      <w:r w:rsidR="0025543B">
        <w:rPr>
          <w:rFonts w:cs="Calibri"/>
          <w:sz w:val="22"/>
          <w:szCs w:val="22"/>
        </w:rPr>
        <w:t xml:space="preserve"> </w:t>
      </w:r>
      <w:r w:rsidR="003C3532">
        <w:rPr>
          <w:rFonts w:cs="Calibri"/>
          <w:sz w:val="22"/>
          <w:szCs w:val="22"/>
        </w:rPr>
        <w:t>halo safety feature and</w:t>
      </w:r>
      <w:r w:rsidRPr="00B36FE9">
        <w:rPr>
          <w:rFonts w:cs="Calibri"/>
          <w:sz w:val="22"/>
          <w:szCs w:val="22"/>
        </w:rPr>
        <w:t xml:space="preserve"> adjustable front and rear wings.</w:t>
      </w:r>
      <w:sdt>
        <w:sdtPr>
          <w:rPr>
            <w:rFonts w:cs="Calibri"/>
            <w:sz w:val="22"/>
            <w:szCs w:val="22"/>
          </w:rPr>
          <w:id w:val="-1119065278"/>
          <w:citation/>
        </w:sdtPr>
        <w:sdtContent>
          <w:r w:rsidR="00D47141" w:rsidRPr="00B36FE9">
            <w:rPr>
              <w:rFonts w:cs="Calibri"/>
              <w:sz w:val="22"/>
              <w:szCs w:val="22"/>
            </w:rPr>
            <w:fldChar w:fldCharType="begin"/>
          </w:r>
          <w:r w:rsidR="00ED08EC">
            <w:rPr>
              <w:rFonts w:cs="Calibri"/>
              <w:sz w:val="22"/>
              <w:szCs w:val="22"/>
            </w:rPr>
            <w:instrText xml:space="preserve">CITATION FFS25 \l 2057 </w:instrText>
          </w:r>
          <w:r w:rsidR="00D47141" w:rsidRPr="00B36FE9">
            <w:rPr>
              <w:rFonts w:cs="Calibri"/>
              <w:sz w:val="22"/>
              <w:szCs w:val="22"/>
            </w:rPr>
            <w:fldChar w:fldCharType="separate"/>
          </w:r>
          <w:r w:rsidR="00ED08EC">
            <w:rPr>
              <w:rFonts w:cs="Calibri"/>
              <w:noProof/>
              <w:sz w:val="22"/>
              <w:szCs w:val="22"/>
            </w:rPr>
            <w:t xml:space="preserve"> </w:t>
          </w:r>
          <w:r w:rsidR="00ED08EC" w:rsidRPr="00ED08EC">
            <w:rPr>
              <w:rFonts w:cs="Calibri"/>
              <w:noProof/>
              <w:sz w:val="22"/>
              <w:szCs w:val="22"/>
            </w:rPr>
            <w:t>(FFSA Academy, n.d.)</w:t>
          </w:r>
          <w:r w:rsidR="00D47141" w:rsidRPr="00B36FE9">
            <w:rPr>
              <w:rFonts w:cs="Calibri"/>
              <w:sz w:val="22"/>
              <w:szCs w:val="22"/>
            </w:rPr>
            <w:fldChar w:fldCharType="end"/>
          </w:r>
        </w:sdtContent>
      </w:sdt>
    </w:p>
    <w:p w14:paraId="67CE907E" w14:textId="5159E4DE" w:rsidR="0054550F" w:rsidRPr="00B36FE9" w:rsidRDefault="0054550F" w:rsidP="00B36FE9">
      <w:pPr>
        <w:rPr>
          <w:rFonts w:cs="Calibri"/>
          <w:sz w:val="22"/>
          <w:szCs w:val="22"/>
        </w:rPr>
      </w:pPr>
      <w:r w:rsidRPr="00B36FE9">
        <w:rPr>
          <w:rFonts w:cs="Calibri"/>
          <w:sz w:val="22"/>
          <w:szCs w:val="22"/>
        </w:rPr>
        <w:t xml:space="preserve">A clear research opportunity arises </w:t>
      </w:r>
      <w:r w:rsidR="003C3532">
        <w:rPr>
          <w:rFonts w:cs="Calibri"/>
          <w:sz w:val="22"/>
          <w:szCs w:val="22"/>
        </w:rPr>
        <w:t>as</w:t>
      </w:r>
      <w:r w:rsidRPr="00B36FE9">
        <w:rPr>
          <w:rFonts w:cs="Calibri"/>
          <w:sz w:val="22"/>
          <w:szCs w:val="22"/>
        </w:rPr>
        <w:t xml:space="preserve"> the M21-F4 will be raced in the HAS Sprint Championship, which operates under the UK National Competition Rules (NCR), Chapter 14. These rules impose considerably more relaxed aerodynamic restrictions than the FIA F4 regulations. McBeath identifies that when regulations permit greater geometric freedom significant improvements in downforce generation and aerodynamic balance become achievable through an iterative development process.</w:t>
      </w:r>
      <w:sdt>
        <w:sdtPr>
          <w:rPr>
            <w:rFonts w:cs="Calibri"/>
            <w:sz w:val="22"/>
            <w:szCs w:val="22"/>
          </w:rPr>
          <w:id w:val="-146510898"/>
          <w:citation/>
        </w:sdtPr>
        <w:sdtContent>
          <w:r w:rsidR="00877900" w:rsidRPr="00B36FE9">
            <w:rPr>
              <w:rFonts w:cs="Calibri"/>
              <w:sz w:val="22"/>
              <w:szCs w:val="22"/>
            </w:rPr>
            <w:fldChar w:fldCharType="begin"/>
          </w:r>
          <w:r w:rsidR="00877900" w:rsidRPr="00B36FE9">
            <w:rPr>
              <w:rFonts w:cs="Calibri"/>
              <w:sz w:val="22"/>
              <w:szCs w:val="22"/>
            </w:rPr>
            <w:instrText xml:space="preserve"> CITATION McB11 \l 2057 </w:instrText>
          </w:r>
          <w:r w:rsidR="00877900" w:rsidRPr="00B36FE9">
            <w:rPr>
              <w:rFonts w:cs="Calibri"/>
              <w:sz w:val="22"/>
              <w:szCs w:val="22"/>
            </w:rPr>
            <w:fldChar w:fldCharType="separate"/>
          </w:r>
          <w:r w:rsidR="00ED08EC">
            <w:rPr>
              <w:rFonts w:cs="Calibri"/>
              <w:noProof/>
              <w:sz w:val="22"/>
              <w:szCs w:val="22"/>
            </w:rPr>
            <w:t xml:space="preserve"> </w:t>
          </w:r>
          <w:r w:rsidR="00ED08EC" w:rsidRPr="00ED08EC">
            <w:rPr>
              <w:rFonts w:cs="Calibri"/>
              <w:noProof/>
              <w:sz w:val="22"/>
              <w:szCs w:val="22"/>
            </w:rPr>
            <w:t>(McBeath, 2011)</w:t>
          </w:r>
          <w:r w:rsidR="00877900" w:rsidRPr="00B36FE9">
            <w:rPr>
              <w:rFonts w:cs="Calibri"/>
              <w:sz w:val="22"/>
              <w:szCs w:val="22"/>
            </w:rPr>
            <w:fldChar w:fldCharType="end"/>
          </w:r>
        </w:sdtContent>
      </w:sdt>
    </w:p>
    <w:p w14:paraId="7A8A1892" w14:textId="6E0F868E" w:rsidR="0054550F" w:rsidRPr="00B36FE9" w:rsidRDefault="0054550F" w:rsidP="00B36FE9">
      <w:pPr>
        <w:rPr>
          <w:rFonts w:cs="Calibri"/>
          <w:sz w:val="22"/>
          <w:szCs w:val="22"/>
        </w:rPr>
      </w:pPr>
      <w:r w:rsidRPr="00B36FE9">
        <w:rPr>
          <w:rFonts w:cs="Calibri"/>
          <w:sz w:val="22"/>
          <w:szCs w:val="22"/>
        </w:rPr>
        <w:lastRenderedPageBreak/>
        <w:t xml:space="preserve">This study </w:t>
      </w:r>
      <w:r w:rsidR="003C3532">
        <w:rPr>
          <w:rFonts w:cs="Calibri"/>
          <w:sz w:val="22"/>
          <w:szCs w:val="22"/>
        </w:rPr>
        <w:t>will</w:t>
      </w:r>
      <w:r w:rsidRPr="00B36FE9">
        <w:rPr>
          <w:rFonts w:cs="Calibri"/>
          <w:sz w:val="22"/>
          <w:szCs w:val="22"/>
        </w:rPr>
        <w:t xml:space="preserve"> investigate the extent to which the aerodynamic performance of the </w:t>
      </w:r>
      <w:proofErr w:type="spellStart"/>
      <w:r w:rsidRPr="00B36FE9">
        <w:rPr>
          <w:rFonts w:cs="Calibri"/>
          <w:sz w:val="22"/>
          <w:szCs w:val="22"/>
        </w:rPr>
        <w:t>Mygale</w:t>
      </w:r>
      <w:proofErr w:type="spellEnd"/>
      <w:r w:rsidRPr="00B36FE9">
        <w:rPr>
          <w:rFonts w:cs="Calibri"/>
          <w:sz w:val="22"/>
          <w:szCs w:val="22"/>
        </w:rPr>
        <w:t xml:space="preserve"> M21-F4 can be improved through design modifications permitted under NCR Chapter 14 but not under the FIA F4 regulations</w:t>
      </w:r>
      <w:r w:rsidR="007A7CAE">
        <w:rPr>
          <w:rFonts w:cs="Calibri"/>
          <w:sz w:val="22"/>
          <w:szCs w:val="22"/>
        </w:rPr>
        <w:t>.</w:t>
      </w:r>
      <w:r w:rsidRPr="00B36FE9">
        <w:rPr>
          <w:rFonts w:cs="Calibri"/>
          <w:sz w:val="22"/>
          <w:szCs w:val="22"/>
        </w:rPr>
        <w:t xml:space="preserve"> </w:t>
      </w:r>
    </w:p>
    <w:p w14:paraId="1EDDA156" w14:textId="77777777" w:rsidR="0054550F" w:rsidRPr="00B36FE9" w:rsidRDefault="0054550F" w:rsidP="00B36FE9">
      <w:pPr>
        <w:rPr>
          <w:rFonts w:cs="Calibri"/>
          <w:sz w:val="22"/>
          <w:szCs w:val="22"/>
        </w:rPr>
      </w:pPr>
      <w:r w:rsidRPr="00B36FE9">
        <w:rPr>
          <w:rFonts w:cs="Calibri"/>
          <w:sz w:val="22"/>
          <w:szCs w:val="22"/>
        </w:rPr>
        <w:t xml:space="preserve">Aims: </w:t>
      </w:r>
    </w:p>
    <w:p w14:paraId="3783234E" w14:textId="77777777" w:rsidR="0054550F" w:rsidRPr="00B36FE9" w:rsidRDefault="0054550F" w:rsidP="00B36FE9">
      <w:pPr>
        <w:pStyle w:val="ListParagraph"/>
        <w:numPr>
          <w:ilvl w:val="0"/>
          <w:numId w:val="33"/>
        </w:numPr>
        <w:rPr>
          <w:rFonts w:cs="Calibri"/>
          <w:sz w:val="22"/>
          <w:szCs w:val="22"/>
        </w:rPr>
      </w:pPr>
      <w:r w:rsidRPr="00B36FE9">
        <w:rPr>
          <w:rFonts w:cs="Calibri"/>
          <w:sz w:val="22"/>
          <w:szCs w:val="22"/>
        </w:rPr>
        <w:t>Shift the aerodynamic balance of the vehicle forwards</w:t>
      </w:r>
    </w:p>
    <w:p w14:paraId="3CEE309E" w14:textId="77777777" w:rsidR="0054550F" w:rsidRPr="00B36FE9" w:rsidRDefault="0054550F" w:rsidP="00B36FE9">
      <w:pPr>
        <w:pStyle w:val="ListParagraph"/>
        <w:numPr>
          <w:ilvl w:val="0"/>
          <w:numId w:val="33"/>
        </w:numPr>
        <w:rPr>
          <w:rFonts w:cs="Calibri"/>
          <w:sz w:val="22"/>
          <w:szCs w:val="22"/>
        </w:rPr>
      </w:pPr>
      <w:r w:rsidRPr="00B36FE9">
        <w:rPr>
          <w:rFonts w:cs="Calibri"/>
          <w:sz w:val="22"/>
          <w:szCs w:val="22"/>
        </w:rPr>
        <w:t>Increase overall downforce generation</w:t>
      </w:r>
    </w:p>
    <w:p w14:paraId="18CBE99A" w14:textId="61FA1A39" w:rsidR="0054550F" w:rsidRPr="00B36FE9" w:rsidRDefault="0054550F" w:rsidP="00B36FE9">
      <w:pPr>
        <w:pStyle w:val="ListParagraph"/>
        <w:numPr>
          <w:ilvl w:val="0"/>
          <w:numId w:val="33"/>
        </w:numPr>
        <w:rPr>
          <w:rFonts w:cs="Calibri"/>
          <w:sz w:val="22"/>
          <w:szCs w:val="22"/>
        </w:rPr>
      </w:pPr>
      <w:r w:rsidRPr="00B36FE9">
        <w:rPr>
          <w:rFonts w:cs="Calibri"/>
          <w:sz w:val="22"/>
          <w:szCs w:val="22"/>
        </w:rPr>
        <w:t>Improve aerodynamic efficiency</w:t>
      </w:r>
      <w:r w:rsidR="007A7CAE">
        <w:rPr>
          <w:rFonts w:cs="Calibri"/>
          <w:sz w:val="22"/>
          <w:szCs w:val="22"/>
        </w:rPr>
        <w:t xml:space="preserve"> </w:t>
      </w:r>
    </w:p>
    <w:p w14:paraId="68C4B52F" w14:textId="60FD2AE6" w:rsidR="009B4413" w:rsidRPr="0028496B" w:rsidRDefault="001678A1" w:rsidP="0028496B">
      <w:pPr>
        <w:pStyle w:val="Heading3"/>
      </w:pPr>
      <w:bookmarkStart w:id="4" w:name="_Toc227528024"/>
      <w:r w:rsidRPr="001678A1">
        <w:t>Variables / Focus of Study</w:t>
      </w:r>
      <w:bookmarkEnd w:id="4"/>
    </w:p>
    <w:p w14:paraId="587A8B98" w14:textId="32368325" w:rsidR="001678A1" w:rsidRPr="00B36FE9" w:rsidRDefault="001678A1" w:rsidP="00B36FE9">
      <w:pPr>
        <w:jc w:val="both"/>
        <w:rPr>
          <w:rFonts w:cs="Calibri"/>
          <w:sz w:val="22"/>
          <w:szCs w:val="22"/>
        </w:rPr>
      </w:pPr>
      <w:r w:rsidRPr="00B36FE9">
        <w:rPr>
          <w:rFonts w:cs="Calibri"/>
          <w:sz w:val="22"/>
          <w:szCs w:val="22"/>
        </w:rPr>
        <w:t>This study focuses on evaluating how changes in vehicle design influence aerodynamic performance. The independent variable</w:t>
      </w:r>
      <w:r w:rsidR="001B01E9" w:rsidRPr="00B36FE9">
        <w:rPr>
          <w:rFonts w:cs="Calibri"/>
          <w:sz w:val="22"/>
          <w:szCs w:val="22"/>
        </w:rPr>
        <w:t xml:space="preserve"> is the </w:t>
      </w:r>
      <w:r w:rsidRPr="00B36FE9">
        <w:rPr>
          <w:rFonts w:cs="Calibri"/>
          <w:sz w:val="22"/>
          <w:szCs w:val="22"/>
        </w:rPr>
        <w:t xml:space="preserve">modifications to vehicle </w:t>
      </w:r>
      <w:r w:rsidR="004926CA" w:rsidRPr="00B36FE9">
        <w:rPr>
          <w:rFonts w:cs="Calibri"/>
          <w:sz w:val="22"/>
          <w:szCs w:val="22"/>
        </w:rPr>
        <w:t>geometry,</w:t>
      </w:r>
      <w:r w:rsidR="005C6B07" w:rsidRPr="00B36FE9">
        <w:rPr>
          <w:rFonts w:cs="Calibri"/>
          <w:sz w:val="22"/>
          <w:szCs w:val="22"/>
        </w:rPr>
        <w:t xml:space="preserve"> and t</w:t>
      </w:r>
      <w:r w:rsidRPr="00B36FE9">
        <w:rPr>
          <w:rFonts w:cs="Calibri"/>
          <w:sz w:val="22"/>
          <w:szCs w:val="22"/>
        </w:rPr>
        <w:t xml:space="preserve">he dependent variables are the resulting aerodynamic </w:t>
      </w:r>
      <w:r w:rsidR="007A7CAE">
        <w:rPr>
          <w:rFonts w:cs="Calibri"/>
          <w:sz w:val="22"/>
          <w:szCs w:val="22"/>
        </w:rPr>
        <w:t xml:space="preserve">forces and coefficients. </w:t>
      </w:r>
      <w:r w:rsidR="00D9613F" w:rsidRPr="00B36FE9">
        <w:rPr>
          <w:rFonts w:cs="Calibri"/>
          <w:sz w:val="22"/>
          <w:szCs w:val="22"/>
        </w:rPr>
        <w:t xml:space="preserve">The control variable </w:t>
      </w:r>
      <w:r w:rsidR="007A7CAE">
        <w:rPr>
          <w:rFonts w:cs="Calibri"/>
          <w:sz w:val="22"/>
          <w:szCs w:val="22"/>
        </w:rPr>
        <w:t>is</w:t>
      </w:r>
      <w:r w:rsidR="00D9613F" w:rsidRPr="00B36FE9">
        <w:rPr>
          <w:rFonts w:cs="Calibri"/>
          <w:sz w:val="22"/>
          <w:szCs w:val="22"/>
        </w:rPr>
        <w:t xml:space="preserve"> the testing methodology.</w:t>
      </w:r>
    </w:p>
    <w:p w14:paraId="704A2453" w14:textId="77777777" w:rsidR="001678A1" w:rsidRPr="00515C25" w:rsidRDefault="001678A1" w:rsidP="001678A1">
      <w:pPr>
        <w:pStyle w:val="Heading3"/>
      </w:pPr>
      <w:bookmarkStart w:id="5" w:name="_Toc227528025"/>
      <w:r w:rsidRPr="00515C25">
        <w:t>Method</w:t>
      </w:r>
      <w:r>
        <w:t>ology</w:t>
      </w:r>
      <w:bookmarkEnd w:id="5"/>
    </w:p>
    <w:p w14:paraId="6F9C24C7" w14:textId="77777777" w:rsidR="008F0119" w:rsidRPr="00B36FE9" w:rsidRDefault="008F0119" w:rsidP="00B36FE9">
      <w:pPr>
        <w:rPr>
          <w:rFonts w:cs="Calibri"/>
          <w:sz w:val="22"/>
          <w:szCs w:val="22"/>
        </w:rPr>
      </w:pPr>
      <w:r w:rsidRPr="00B36FE9">
        <w:rPr>
          <w:rFonts w:cs="Calibri"/>
          <w:sz w:val="22"/>
          <w:szCs w:val="22"/>
        </w:rPr>
        <w:t>This study adopts a combined computational and experimental approach to evaluate the aerodynamic performance of the vehicle under a baseline configuration and with a series of design modifications.</w:t>
      </w:r>
    </w:p>
    <w:p w14:paraId="543BC753" w14:textId="77777777" w:rsidR="008F0119" w:rsidRDefault="008F0119" w:rsidP="00CB3BAD">
      <w:pPr>
        <w:pStyle w:val="Heading4"/>
      </w:pPr>
      <w:r>
        <w:t>CFD</w:t>
      </w:r>
    </w:p>
    <w:p w14:paraId="145A9DB0" w14:textId="175D1484" w:rsidR="008F0119" w:rsidRPr="00B36FE9" w:rsidRDefault="008F0119" w:rsidP="00B36FE9">
      <w:pPr>
        <w:rPr>
          <w:rFonts w:cs="Calibri"/>
          <w:sz w:val="22"/>
          <w:szCs w:val="22"/>
        </w:rPr>
      </w:pPr>
      <w:r w:rsidRPr="00B36FE9">
        <w:rPr>
          <w:rFonts w:cs="Calibri"/>
          <w:sz w:val="22"/>
          <w:szCs w:val="22"/>
        </w:rPr>
        <w:t>Computational Fluid Dynamics (CFD) simulations will be conducted using ANSYS Fluent. A CAD model of the vehicle will be placed within a computational domain with boundary conditions applied to replicate on</w:t>
      </w:r>
      <w:r w:rsidR="007A7CAE">
        <w:rPr>
          <w:rFonts w:cs="Calibri"/>
          <w:sz w:val="22"/>
          <w:szCs w:val="22"/>
        </w:rPr>
        <w:t xml:space="preserve"> </w:t>
      </w:r>
      <w:r w:rsidRPr="00B36FE9">
        <w:rPr>
          <w:rFonts w:cs="Calibri"/>
          <w:sz w:val="22"/>
          <w:szCs w:val="22"/>
        </w:rPr>
        <w:t>track operating conditions. The domain will be discretised into a finite mesh, with Bodies of Influence (BOI) regions used to ensure adequate mesh refinement in aerodynamically critical areas such as the front wing, rear wing, and underbody. A mesh independence study will be conducted to confirm that the solution is not sensitive to mesh resolution, following best practices established in the literature.</w:t>
      </w:r>
      <w:r w:rsidR="007A7CAE">
        <w:rPr>
          <w:rFonts w:cs="Calibri"/>
          <w:sz w:val="22"/>
          <w:szCs w:val="22"/>
        </w:rPr>
        <w:t xml:space="preserve"> </w:t>
      </w:r>
    </w:p>
    <w:p w14:paraId="613EA298" w14:textId="74C3B108" w:rsidR="008A490C" w:rsidRDefault="008F0119" w:rsidP="00B36FE9">
      <w:pPr>
        <w:rPr>
          <w:rFonts w:cs="Calibri"/>
          <w:sz w:val="22"/>
          <w:szCs w:val="22"/>
        </w:rPr>
      </w:pPr>
      <w:r w:rsidRPr="00B36FE9">
        <w:rPr>
          <w:rFonts w:cs="Calibri"/>
          <w:sz w:val="22"/>
          <w:szCs w:val="22"/>
        </w:rPr>
        <w:t>The turbulence model will be selected following a comparative evaluation during the validation phase. The k-ω SST model is identified in the literature as the most widely used and reliable model for race car aerodynamic simulations due to its superior near-wall treatment and ability to predict flow separation</w:t>
      </w:r>
      <w:sdt>
        <w:sdtPr>
          <w:rPr>
            <w:rFonts w:cs="Calibri"/>
            <w:sz w:val="22"/>
            <w:szCs w:val="22"/>
          </w:rPr>
          <w:id w:val="-1530415759"/>
          <w:citation/>
        </w:sdtPr>
        <w:sdtContent>
          <w:r w:rsidR="008A490C">
            <w:rPr>
              <w:rFonts w:cs="Calibri"/>
              <w:sz w:val="22"/>
              <w:szCs w:val="22"/>
            </w:rPr>
            <w:fldChar w:fldCharType="begin"/>
          </w:r>
          <w:r w:rsidR="008A490C">
            <w:rPr>
              <w:rFonts w:cs="Calibri"/>
              <w:sz w:val="22"/>
              <w:szCs w:val="22"/>
            </w:rPr>
            <w:instrText xml:space="preserve"> CITATION DEF25 \l 2057 </w:instrText>
          </w:r>
          <w:r w:rsidR="008A490C">
            <w:rPr>
              <w:rFonts w:cs="Calibri"/>
              <w:sz w:val="22"/>
              <w:szCs w:val="22"/>
            </w:rPr>
            <w:fldChar w:fldCharType="separate"/>
          </w:r>
          <w:r w:rsidR="00ED08EC">
            <w:rPr>
              <w:rFonts w:cs="Calibri"/>
              <w:noProof/>
              <w:sz w:val="22"/>
              <w:szCs w:val="22"/>
            </w:rPr>
            <w:t xml:space="preserve"> </w:t>
          </w:r>
          <w:r w:rsidR="00ED08EC" w:rsidRPr="00ED08EC">
            <w:rPr>
              <w:rFonts w:cs="Calibri"/>
              <w:noProof/>
              <w:sz w:val="22"/>
              <w:szCs w:val="22"/>
            </w:rPr>
            <w:t>(MENDONÇA DE FREITAS, et al., 2025)</w:t>
          </w:r>
          <w:r w:rsidR="008A490C">
            <w:rPr>
              <w:rFonts w:cs="Calibri"/>
              <w:sz w:val="22"/>
              <w:szCs w:val="22"/>
            </w:rPr>
            <w:fldChar w:fldCharType="end"/>
          </w:r>
        </w:sdtContent>
      </w:sdt>
      <w:sdt>
        <w:sdtPr>
          <w:rPr>
            <w:rFonts w:cs="Calibri"/>
            <w:sz w:val="22"/>
            <w:szCs w:val="22"/>
          </w:rPr>
          <w:id w:val="-1635244812"/>
          <w:citation/>
        </w:sdtPr>
        <w:sdtContent>
          <w:r w:rsidR="00C608AA">
            <w:rPr>
              <w:rFonts w:cs="Calibri"/>
              <w:sz w:val="22"/>
              <w:szCs w:val="22"/>
            </w:rPr>
            <w:fldChar w:fldCharType="begin"/>
          </w:r>
          <w:r w:rsidR="00C608AA">
            <w:rPr>
              <w:rFonts w:cs="Calibri"/>
              <w:sz w:val="22"/>
              <w:szCs w:val="22"/>
            </w:rPr>
            <w:instrText xml:space="preserve"> CITATION Jos25 \l 2057 </w:instrText>
          </w:r>
          <w:r w:rsidR="00C608AA">
            <w:rPr>
              <w:rFonts w:cs="Calibri"/>
              <w:sz w:val="22"/>
              <w:szCs w:val="22"/>
            </w:rPr>
            <w:fldChar w:fldCharType="separate"/>
          </w:r>
          <w:r w:rsidR="00ED08EC">
            <w:rPr>
              <w:rFonts w:cs="Calibri"/>
              <w:noProof/>
              <w:sz w:val="22"/>
              <w:szCs w:val="22"/>
            </w:rPr>
            <w:t xml:space="preserve"> </w:t>
          </w:r>
          <w:r w:rsidR="00ED08EC" w:rsidRPr="00ED08EC">
            <w:rPr>
              <w:rFonts w:cs="Calibri"/>
              <w:noProof/>
              <w:sz w:val="22"/>
              <w:szCs w:val="22"/>
            </w:rPr>
            <w:t>(Joslin &amp; Brinklow, 2025)</w:t>
          </w:r>
          <w:r w:rsidR="00C608AA">
            <w:rPr>
              <w:rFonts w:cs="Calibri"/>
              <w:sz w:val="22"/>
              <w:szCs w:val="22"/>
            </w:rPr>
            <w:fldChar w:fldCharType="end"/>
          </w:r>
        </w:sdtContent>
      </w:sdt>
      <w:sdt>
        <w:sdtPr>
          <w:rPr>
            <w:rFonts w:cs="Calibri"/>
            <w:sz w:val="22"/>
            <w:szCs w:val="22"/>
          </w:rPr>
          <w:id w:val="-2062540396"/>
          <w:citation/>
        </w:sdtPr>
        <w:sdtContent>
          <w:r w:rsidR="00FA5B7B">
            <w:rPr>
              <w:rFonts w:cs="Calibri"/>
              <w:sz w:val="22"/>
              <w:szCs w:val="22"/>
            </w:rPr>
            <w:fldChar w:fldCharType="begin"/>
          </w:r>
          <w:r w:rsidR="00FA5B7B">
            <w:rPr>
              <w:rFonts w:cs="Calibri"/>
              <w:sz w:val="22"/>
              <w:szCs w:val="22"/>
            </w:rPr>
            <w:instrText xml:space="preserve"> CITATION Lan05 \l 2057 </w:instrText>
          </w:r>
          <w:r w:rsidR="00FA5B7B">
            <w:rPr>
              <w:rFonts w:cs="Calibri"/>
              <w:sz w:val="22"/>
              <w:szCs w:val="22"/>
            </w:rPr>
            <w:fldChar w:fldCharType="separate"/>
          </w:r>
          <w:r w:rsidR="00ED08EC">
            <w:rPr>
              <w:rFonts w:cs="Calibri"/>
              <w:noProof/>
              <w:sz w:val="22"/>
              <w:szCs w:val="22"/>
            </w:rPr>
            <w:t xml:space="preserve"> </w:t>
          </w:r>
          <w:r w:rsidR="00ED08EC" w:rsidRPr="00ED08EC">
            <w:rPr>
              <w:rFonts w:cs="Calibri"/>
              <w:noProof/>
              <w:sz w:val="22"/>
              <w:szCs w:val="22"/>
            </w:rPr>
            <w:t>(Lanfrit, 2005)</w:t>
          </w:r>
          <w:r w:rsidR="00FA5B7B">
            <w:rPr>
              <w:rFonts w:cs="Calibri"/>
              <w:sz w:val="22"/>
              <w:szCs w:val="22"/>
            </w:rPr>
            <w:fldChar w:fldCharType="end"/>
          </w:r>
        </w:sdtContent>
      </w:sdt>
      <w:r w:rsidR="00FA5B7B">
        <w:rPr>
          <w:rFonts w:cs="Calibri"/>
          <w:sz w:val="22"/>
          <w:szCs w:val="22"/>
        </w:rPr>
        <w:t>.</w:t>
      </w:r>
    </w:p>
    <w:p w14:paraId="485D099F" w14:textId="77777777" w:rsidR="008F0119" w:rsidRDefault="008F0119" w:rsidP="00CB3BAD">
      <w:pPr>
        <w:pStyle w:val="Heading4"/>
      </w:pPr>
      <w:r>
        <w:lastRenderedPageBreak/>
        <w:t xml:space="preserve">Validation </w:t>
      </w:r>
    </w:p>
    <w:p w14:paraId="3446EC28" w14:textId="71680C7A" w:rsidR="008F0119" w:rsidRPr="00B36FE9" w:rsidRDefault="008F0119" w:rsidP="00B36FE9">
      <w:pPr>
        <w:rPr>
          <w:rFonts w:cs="Calibri"/>
          <w:sz w:val="22"/>
          <w:szCs w:val="22"/>
        </w:rPr>
      </w:pPr>
      <w:r w:rsidRPr="00B36FE9">
        <w:rPr>
          <w:rFonts w:cs="Calibri"/>
          <w:sz w:val="22"/>
          <w:szCs w:val="22"/>
        </w:rPr>
        <w:t xml:space="preserve">Validation will be conducted by comparing CFD results against on-track data obtained through pressure taps mounted on the vehicle surface. The CFD methodology will be developed with the aim of representing track conditions as accurately as possible, and results will be assessed based on the agreement between simulated and measured pressure distributions. </w:t>
      </w:r>
    </w:p>
    <w:p w14:paraId="1FDE9ABE" w14:textId="77777777" w:rsidR="008F0119" w:rsidRDefault="008F0119" w:rsidP="00CB3BAD">
      <w:pPr>
        <w:pStyle w:val="Heading4"/>
      </w:pPr>
      <w:r>
        <w:t xml:space="preserve">Iterative design process </w:t>
      </w:r>
    </w:p>
    <w:p w14:paraId="39E32731" w14:textId="3E249BB2" w:rsidR="008F0119" w:rsidRPr="00B36FE9" w:rsidRDefault="008F0119" w:rsidP="00B36FE9">
      <w:pPr>
        <w:rPr>
          <w:rFonts w:cs="Calibri"/>
          <w:sz w:val="22"/>
          <w:szCs w:val="22"/>
        </w:rPr>
      </w:pPr>
      <w:r w:rsidRPr="00B36FE9">
        <w:rPr>
          <w:rFonts w:cs="Calibri"/>
          <w:sz w:val="22"/>
          <w:szCs w:val="22"/>
        </w:rPr>
        <w:t>This study will follow an iterative design process. The baseline vehicle in its current configuration will be simulated first to establish reference aerodynamic performance data. Based on analysis of the baseline results, a modified geometry will be designed incorporating changes permitted under NCR Chapter 14. This modified configuration will then be tested with CFD and the results analysed, informing the next design iteration. This process will repeat, targeting approximately three design iterations, though this is subject to</w:t>
      </w:r>
      <w:r w:rsidR="007453B0">
        <w:rPr>
          <w:rFonts w:cs="Calibri"/>
          <w:sz w:val="22"/>
          <w:szCs w:val="22"/>
        </w:rPr>
        <w:t xml:space="preserve"> change</w:t>
      </w:r>
      <w:r w:rsidR="003B2DAF">
        <w:rPr>
          <w:rFonts w:cs="Calibri"/>
          <w:sz w:val="22"/>
          <w:szCs w:val="22"/>
        </w:rPr>
        <w:t xml:space="preserve"> due to</w:t>
      </w:r>
      <w:r w:rsidRPr="00B36FE9">
        <w:rPr>
          <w:rFonts w:cs="Calibri"/>
          <w:sz w:val="22"/>
          <w:szCs w:val="22"/>
        </w:rPr>
        <w:t xml:space="preserve"> the potential for meshing errors.</w:t>
      </w:r>
    </w:p>
    <w:p w14:paraId="5A63572B" w14:textId="77777777" w:rsidR="008F0119" w:rsidRDefault="008F0119" w:rsidP="00CB3BAD">
      <w:pPr>
        <w:pStyle w:val="Heading4"/>
      </w:pPr>
      <w:r>
        <w:t>Post processing</w:t>
      </w:r>
    </w:p>
    <w:p w14:paraId="1A9FC31D" w14:textId="24532673" w:rsidR="007453B0" w:rsidRDefault="008F0119" w:rsidP="00B36FE9">
      <w:pPr>
        <w:rPr>
          <w:rFonts w:cs="Calibri"/>
          <w:sz w:val="22"/>
          <w:szCs w:val="22"/>
        </w:rPr>
      </w:pPr>
      <w:r w:rsidRPr="00B36FE9">
        <w:rPr>
          <w:rFonts w:cs="Calibri"/>
          <w:sz w:val="22"/>
          <w:szCs w:val="22"/>
        </w:rPr>
        <w:t>Post-processing of both simulation and experimental data will include the generation of aerodynamic maps (aero maps)</w:t>
      </w:r>
      <w:r w:rsidR="003B2DAF">
        <w:rPr>
          <w:rFonts w:cs="Calibri"/>
          <w:sz w:val="22"/>
          <w:szCs w:val="22"/>
        </w:rPr>
        <w:t>,</w:t>
      </w:r>
      <w:r w:rsidRPr="00B36FE9">
        <w:rPr>
          <w:rFonts w:cs="Calibri"/>
          <w:sz w:val="22"/>
          <w:szCs w:val="22"/>
        </w:rPr>
        <w:t xml:space="preserve"> surface pressure distribution plots</w:t>
      </w:r>
      <w:r w:rsidR="003B2DAF">
        <w:rPr>
          <w:rFonts w:cs="Calibri"/>
          <w:sz w:val="22"/>
          <w:szCs w:val="22"/>
        </w:rPr>
        <w:t xml:space="preserve"> </w:t>
      </w:r>
      <w:r w:rsidR="003B2DAF" w:rsidRPr="00B36FE9">
        <w:rPr>
          <w:rFonts w:cs="Calibri"/>
          <w:sz w:val="22"/>
          <w:szCs w:val="22"/>
        </w:rPr>
        <w:t xml:space="preserve">and front-to-rear aerodynamic balance </w:t>
      </w:r>
      <w:proofErr w:type="gramStart"/>
      <w:r w:rsidR="003B2DAF" w:rsidRPr="00B36FE9">
        <w:rPr>
          <w:rFonts w:cs="Calibri"/>
          <w:sz w:val="22"/>
          <w:szCs w:val="22"/>
        </w:rPr>
        <w:t>data.</w:t>
      </w:r>
      <w:r w:rsidR="003B2DAF">
        <w:rPr>
          <w:rFonts w:cs="Calibri"/>
          <w:sz w:val="22"/>
          <w:szCs w:val="22"/>
        </w:rPr>
        <w:t>.</w:t>
      </w:r>
      <w:proofErr w:type="gramEnd"/>
      <w:r w:rsidR="003B2DAF">
        <w:rPr>
          <w:rFonts w:cs="Calibri"/>
          <w:sz w:val="22"/>
          <w:szCs w:val="22"/>
        </w:rPr>
        <w:t xml:space="preserve"> CFD will be used to produce surface plots </w:t>
      </w:r>
      <w:r w:rsidR="00772939">
        <w:rPr>
          <w:rFonts w:cs="Calibri"/>
          <w:sz w:val="22"/>
          <w:szCs w:val="22"/>
        </w:rPr>
        <w:t>as well as</w:t>
      </w:r>
      <w:r w:rsidRPr="00B36FE9">
        <w:rPr>
          <w:rFonts w:cs="Calibri"/>
          <w:sz w:val="22"/>
          <w:szCs w:val="22"/>
        </w:rPr>
        <w:t xml:space="preserve"> flow visualisation images including streamlines and vorticity contours</w:t>
      </w:r>
      <w:r w:rsidR="00772939">
        <w:rPr>
          <w:rFonts w:cs="Calibri"/>
          <w:sz w:val="22"/>
          <w:szCs w:val="22"/>
        </w:rPr>
        <w:t>.</w:t>
      </w:r>
      <w:r w:rsidRPr="00B36FE9">
        <w:rPr>
          <w:rFonts w:cs="Calibri"/>
          <w:sz w:val="22"/>
          <w:szCs w:val="22"/>
        </w:rPr>
        <w:t xml:space="preserve"> The key output metrics will be the coefficient</w:t>
      </w:r>
      <w:r w:rsidR="00772939">
        <w:rPr>
          <w:rFonts w:cs="Calibri"/>
          <w:sz w:val="22"/>
          <w:szCs w:val="22"/>
        </w:rPr>
        <w:t>s</w:t>
      </w:r>
      <w:r w:rsidRPr="00B36FE9">
        <w:rPr>
          <w:rFonts w:cs="Calibri"/>
          <w:sz w:val="22"/>
          <w:szCs w:val="22"/>
        </w:rPr>
        <w:t xml:space="preserve"> of lift</w:t>
      </w:r>
      <w:r w:rsidR="00772939">
        <w:rPr>
          <w:rFonts w:cs="Calibri"/>
          <w:sz w:val="22"/>
          <w:szCs w:val="22"/>
        </w:rPr>
        <w:t xml:space="preserve"> and drag</w:t>
      </w:r>
      <w:r w:rsidRPr="00B36FE9">
        <w:rPr>
          <w:rFonts w:cs="Calibri"/>
          <w:sz w:val="22"/>
          <w:szCs w:val="22"/>
        </w:rPr>
        <w:t xml:space="preserve"> and the front-to-rear downforce balance, which directly affects vehicle handling characteristics.</w:t>
      </w:r>
      <w:r w:rsidR="007453B0">
        <w:rPr>
          <w:rFonts w:cs="Calibri"/>
          <w:sz w:val="22"/>
          <w:szCs w:val="22"/>
        </w:rPr>
        <w:t xml:space="preserve"> </w:t>
      </w:r>
    </w:p>
    <w:p w14:paraId="3013FAB1" w14:textId="454F9F51" w:rsidR="008F0119" w:rsidRPr="00B36FE9" w:rsidRDefault="007453B0" w:rsidP="00B36FE9">
      <w:pPr>
        <w:rPr>
          <w:rFonts w:cs="Calibri"/>
          <w:sz w:val="22"/>
          <w:szCs w:val="22"/>
        </w:rPr>
      </w:pPr>
      <w:r w:rsidRPr="00B36FE9">
        <w:rPr>
          <w:rFonts w:cs="Calibri"/>
          <w:sz w:val="22"/>
          <w:szCs w:val="22"/>
        </w:rPr>
        <w:t>Given the inherent limitations of CFD simulation</w:t>
      </w:r>
      <w:r>
        <w:rPr>
          <w:rFonts w:cs="Calibri"/>
          <w:sz w:val="22"/>
          <w:szCs w:val="22"/>
        </w:rPr>
        <w:t>s</w:t>
      </w:r>
      <w:r w:rsidRPr="00B36FE9">
        <w:rPr>
          <w:rFonts w:cs="Calibri"/>
          <w:sz w:val="22"/>
          <w:szCs w:val="22"/>
        </w:rPr>
        <w:t>, the analysis will focus on the relative magnitude of changes between configurations rather than absolute predicted values.</w:t>
      </w:r>
    </w:p>
    <w:p w14:paraId="09852BA0" w14:textId="77777777" w:rsidR="008F0119" w:rsidRDefault="008F0119" w:rsidP="00CB3BAD">
      <w:pPr>
        <w:pStyle w:val="Heading4"/>
      </w:pPr>
      <w:r>
        <w:t>Limitations</w:t>
      </w:r>
    </w:p>
    <w:p w14:paraId="2A5F65EC" w14:textId="77777777" w:rsidR="00772939" w:rsidRDefault="008F0119" w:rsidP="00B36FE9">
      <w:pPr>
        <w:rPr>
          <w:rFonts w:cs="Calibri"/>
          <w:sz w:val="22"/>
          <w:szCs w:val="22"/>
        </w:rPr>
      </w:pPr>
      <w:r w:rsidRPr="00B36FE9">
        <w:rPr>
          <w:rFonts w:cs="Calibri"/>
          <w:sz w:val="22"/>
          <w:szCs w:val="22"/>
        </w:rPr>
        <w:t xml:space="preserve">CFD simulations are subject to inherent limitations including turbulence modelling assumptions, simplified geometry representation, and idealised boundary conditions that do not fully replicate real-world on-track variability. </w:t>
      </w:r>
    </w:p>
    <w:p w14:paraId="54E74C00" w14:textId="24F6C7E5" w:rsidR="008F0119" w:rsidRPr="00B36FE9" w:rsidRDefault="008F0119" w:rsidP="00B36FE9">
      <w:pPr>
        <w:rPr>
          <w:rFonts w:cs="Calibri"/>
          <w:sz w:val="22"/>
          <w:szCs w:val="22"/>
        </w:rPr>
      </w:pPr>
      <w:r w:rsidRPr="00B36FE9">
        <w:rPr>
          <w:rFonts w:cs="Calibri"/>
          <w:sz w:val="22"/>
          <w:szCs w:val="22"/>
        </w:rPr>
        <w:t>Track testing is subject to environmental variability and uncontrollable external conditions. These limitations will be acknowledged throughout the analysis and results interpreted accordingly.</w:t>
      </w:r>
    </w:p>
    <w:p w14:paraId="0E3F4A02" w14:textId="0008848F" w:rsidR="00D9613F" w:rsidRDefault="00D9613F" w:rsidP="00C32968">
      <w:pPr>
        <w:pStyle w:val="Heading3"/>
      </w:pPr>
      <w:bookmarkStart w:id="6" w:name="_Toc227528026"/>
      <w:r>
        <w:lastRenderedPageBreak/>
        <w:t xml:space="preserve">Scope </w:t>
      </w:r>
      <w:r w:rsidR="00C32968">
        <w:t>of the study</w:t>
      </w:r>
      <w:bookmarkEnd w:id="6"/>
    </w:p>
    <w:p w14:paraId="04E22B3D" w14:textId="77777777" w:rsidR="00D9613F" w:rsidRPr="00B36FE9" w:rsidRDefault="00D9613F" w:rsidP="00B36FE9">
      <w:pPr>
        <w:rPr>
          <w:rFonts w:cs="Calibri"/>
          <w:sz w:val="22"/>
          <w:szCs w:val="22"/>
        </w:rPr>
      </w:pPr>
      <w:r w:rsidRPr="00B36FE9">
        <w:rPr>
          <w:rFonts w:cs="Calibri"/>
          <w:sz w:val="22"/>
          <w:szCs w:val="22"/>
        </w:rPr>
        <w:t>The scope of this study is limited to aerodynamic analysis and does not extend to suspension, powertrain, or structural considerations. Results are subject to the inherent limitations of CFD simulation, including turbulence modelling assumptions, simplified geometry, and idealised boundary conditions.</w:t>
      </w:r>
    </w:p>
    <w:p w14:paraId="4757E6C4" w14:textId="77777777" w:rsidR="003A2CCE" w:rsidRPr="0082773A" w:rsidRDefault="003A2CCE" w:rsidP="003A2CCE">
      <w:pPr>
        <w:pStyle w:val="Heading1"/>
      </w:pPr>
      <w:bookmarkStart w:id="7" w:name="_Toc227528027"/>
      <w:r>
        <w:t>Literature review</w:t>
      </w:r>
      <w:bookmarkEnd w:id="7"/>
    </w:p>
    <w:p w14:paraId="5867C20C" w14:textId="77777777" w:rsidR="00A75932" w:rsidRPr="00292DDF" w:rsidRDefault="00A75932" w:rsidP="00580B71">
      <w:pPr>
        <w:pStyle w:val="Heading2"/>
        <w:rPr>
          <w:b/>
          <w:bCs/>
        </w:rPr>
      </w:pPr>
      <w:bookmarkStart w:id="8" w:name="_Toc227528028"/>
      <w:r>
        <w:t>Brief History of aerodynamics in motorsport</w:t>
      </w:r>
      <w:bookmarkEnd w:id="8"/>
      <w:r>
        <w:t xml:space="preserve"> </w:t>
      </w:r>
    </w:p>
    <w:p w14:paraId="1F8C2CDD" w14:textId="0A98DC42" w:rsidR="00A75932" w:rsidRPr="008A490C" w:rsidRDefault="00A75932" w:rsidP="00B36FE9">
      <w:pPr>
        <w:rPr>
          <w:rFonts w:cs="Calibri"/>
          <w:sz w:val="22"/>
          <w:szCs w:val="22"/>
        </w:rPr>
      </w:pPr>
      <w:r w:rsidRPr="008A490C">
        <w:rPr>
          <w:rFonts w:cs="Calibri"/>
          <w:sz w:val="22"/>
          <w:szCs w:val="22"/>
        </w:rPr>
        <w:t>The introduction of aerodynamics into racing, particularly in Formula One, initially focused on drag reduction to improve straight-line speed. It was slowly adopted and saw some initial criticism most notably from Enzo Ferrari who famously said “aerodynamics are for people who can’t build engines” in 1960. The exact phrasing of the quote is contested but, in all variations, it reflects the initial resistance to aerodynamic innovations in motorsport.</w:t>
      </w:r>
      <w:r w:rsidR="00215294">
        <w:rPr>
          <w:rFonts w:cs="Calibri"/>
          <w:sz w:val="22"/>
          <w:szCs w:val="22"/>
        </w:rPr>
        <w:t xml:space="preserve"> </w:t>
      </w:r>
      <w:sdt>
        <w:sdtPr>
          <w:rPr>
            <w:rFonts w:cs="Calibri"/>
            <w:sz w:val="22"/>
            <w:szCs w:val="22"/>
          </w:rPr>
          <w:id w:val="-76053407"/>
          <w:citation/>
        </w:sdtPr>
        <w:sdtContent>
          <w:r w:rsidR="00215294">
            <w:rPr>
              <w:rFonts w:cs="Calibri"/>
              <w:sz w:val="22"/>
              <w:szCs w:val="22"/>
            </w:rPr>
            <w:fldChar w:fldCharType="begin"/>
          </w:r>
          <w:r w:rsidR="00ED08EC">
            <w:rPr>
              <w:rFonts w:cs="Calibri"/>
              <w:sz w:val="22"/>
              <w:szCs w:val="22"/>
            </w:rPr>
            <w:instrText xml:space="preserve">CITATION Ulr24 \l 2057 </w:instrText>
          </w:r>
          <w:r w:rsidR="00215294">
            <w:rPr>
              <w:rFonts w:cs="Calibri"/>
              <w:sz w:val="22"/>
              <w:szCs w:val="22"/>
            </w:rPr>
            <w:fldChar w:fldCharType="separate"/>
          </w:r>
          <w:r w:rsidR="00ED08EC" w:rsidRPr="00ED08EC">
            <w:rPr>
              <w:rFonts w:cs="Calibri"/>
              <w:noProof/>
              <w:sz w:val="22"/>
              <w:szCs w:val="22"/>
            </w:rPr>
            <w:t>(Ulrich, 2024)</w:t>
          </w:r>
          <w:r w:rsidR="00215294">
            <w:rPr>
              <w:rFonts w:cs="Calibri"/>
              <w:sz w:val="22"/>
              <w:szCs w:val="22"/>
            </w:rPr>
            <w:fldChar w:fldCharType="end"/>
          </w:r>
        </w:sdtContent>
      </w:sdt>
    </w:p>
    <w:p w14:paraId="5FA1E057" w14:textId="613A4BC6" w:rsidR="00A75932" w:rsidRPr="008A490C" w:rsidRDefault="00A75932" w:rsidP="00B36FE9">
      <w:pPr>
        <w:rPr>
          <w:rFonts w:cs="Calibri"/>
          <w:sz w:val="22"/>
          <w:szCs w:val="22"/>
        </w:rPr>
      </w:pPr>
      <w:r w:rsidRPr="008A490C">
        <w:rPr>
          <w:rFonts w:cs="Calibri"/>
          <w:sz w:val="22"/>
          <w:szCs w:val="22"/>
        </w:rPr>
        <w:t>A major shift occurred in 1968, when Formula One teams began introducing aerodynamic wings as performance devices. The first wings appeared at the Monaco Grand Prix on the Lotus 49B</w:t>
      </w:r>
      <w:r w:rsidR="00A655FA">
        <w:rPr>
          <w:rFonts w:cs="Calibri"/>
          <w:sz w:val="22"/>
          <w:szCs w:val="22"/>
        </w:rPr>
        <w:t xml:space="preserve"> </w:t>
      </w:r>
      <w:sdt>
        <w:sdtPr>
          <w:rPr>
            <w:rFonts w:cs="Calibri"/>
            <w:sz w:val="22"/>
            <w:szCs w:val="22"/>
          </w:rPr>
          <w:id w:val="168680335"/>
          <w:citation/>
        </w:sdtPr>
        <w:sdtContent>
          <w:r w:rsidR="00A655FA">
            <w:rPr>
              <w:rFonts w:cs="Calibri"/>
              <w:sz w:val="22"/>
              <w:szCs w:val="22"/>
            </w:rPr>
            <w:fldChar w:fldCharType="begin"/>
          </w:r>
          <w:r w:rsidR="00ED08EC">
            <w:rPr>
              <w:rFonts w:cs="Calibri"/>
              <w:sz w:val="22"/>
              <w:szCs w:val="22"/>
            </w:rPr>
            <w:instrText xml:space="preserve">CITATION Lot25 \l 2057 </w:instrText>
          </w:r>
          <w:r w:rsidR="00A655FA">
            <w:rPr>
              <w:rFonts w:cs="Calibri"/>
              <w:sz w:val="22"/>
              <w:szCs w:val="22"/>
            </w:rPr>
            <w:fldChar w:fldCharType="separate"/>
          </w:r>
          <w:r w:rsidR="00ED08EC" w:rsidRPr="00ED08EC">
            <w:rPr>
              <w:rFonts w:cs="Calibri"/>
              <w:noProof/>
              <w:sz w:val="22"/>
              <w:szCs w:val="22"/>
            </w:rPr>
            <w:t>(Lotus cars, n.d.)</w:t>
          </w:r>
          <w:r w:rsidR="00A655FA">
            <w:rPr>
              <w:rFonts w:cs="Calibri"/>
              <w:sz w:val="22"/>
              <w:szCs w:val="22"/>
            </w:rPr>
            <w:fldChar w:fldCharType="end"/>
          </w:r>
        </w:sdtContent>
      </w:sdt>
      <w:r w:rsidRPr="008A490C">
        <w:rPr>
          <w:rFonts w:cs="Calibri"/>
          <w:sz w:val="22"/>
          <w:szCs w:val="22"/>
        </w:rPr>
        <w:t>. Shortly after, at the Belgian Grand Prix, teams including Ferrari and Brabham introduced more developed rear wings. To maximise their effectiveness, these wings were mounted high in relatively undisturbed airflow. However, these early designs were structurally fragile, and several failures during the 1969 season led to high-mounted and movable wings getting banned</w:t>
      </w:r>
      <w:sdt>
        <w:sdtPr>
          <w:rPr>
            <w:rFonts w:cs="Calibri"/>
            <w:sz w:val="22"/>
            <w:szCs w:val="22"/>
          </w:rPr>
          <w:id w:val="1042783755"/>
          <w:citation/>
        </w:sdtPr>
        <w:sdtContent>
          <w:r w:rsidR="00BB30FC">
            <w:rPr>
              <w:rFonts w:cs="Calibri"/>
              <w:sz w:val="22"/>
              <w:szCs w:val="22"/>
            </w:rPr>
            <w:fldChar w:fldCharType="begin"/>
          </w:r>
          <w:r w:rsidR="00ED08EC">
            <w:rPr>
              <w:rFonts w:cs="Calibri"/>
              <w:sz w:val="22"/>
              <w:szCs w:val="22"/>
            </w:rPr>
            <w:instrText xml:space="preserve">CITATION Bro23 \l 2057 </w:instrText>
          </w:r>
          <w:r w:rsidR="00BB30FC">
            <w:rPr>
              <w:rFonts w:cs="Calibri"/>
              <w:sz w:val="22"/>
              <w:szCs w:val="22"/>
            </w:rPr>
            <w:fldChar w:fldCharType="separate"/>
          </w:r>
          <w:r w:rsidR="00ED08EC">
            <w:rPr>
              <w:rFonts w:cs="Calibri"/>
              <w:noProof/>
              <w:sz w:val="22"/>
              <w:szCs w:val="22"/>
            </w:rPr>
            <w:t xml:space="preserve"> </w:t>
          </w:r>
          <w:r w:rsidR="00ED08EC" w:rsidRPr="00ED08EC">
            <w:rPr>
              <w:rFonts w:cs="Calibri"/>
              <w:noProof/>
              <w:sz w:val="22"/>
              <w:szCs w:val="22"/>
            </w:rPr>
            <w:t>(Broderick, 2023)</w:t>
          </w:r>
          <w:r w:rsidR="00BB30FC">
            <w:rPr>
              <w:rFonts w:cs="Calibri"/>
              <w:sz w:val="22"/>
              <w:szCs w:val="22"/>
            </w:rPr>
            <w:fldChar w:fldCharType="end"/>
          </w:r>
        </w:sdtContent>
      </w:sdt>
      <w:r w:rsidRPr="008A490C">
        <w:rPr>
          <w:rFonts w:cs="Calibri"/>
          <w:sz w:val="22"/>
          <w:szCs w:val="22"/>
        </w:rPr>
        <w:t>. Despite these issues, the introduction of aerofoils marked a fundamental transformation in race car design, shifting the focus from purely mechanical grip to aerodynamic load generation. This innovation established aerodynamics as a dominant factor in motorsport performance.</w:t>
      </w:r>
      <w:sdt>
        <w:sdtPr>
          <w:rPr>
            <w:rFonts w:cs="Calibri"/>
            <w:sz w:val="22"/>
            <w:szCs w:val="22"/>
          </w:rPr>
          <w:id w:val="-1703938537"/>
          <w:citation/>
        </w:sdtPr>
        <w:sdtContent>
          <w:r w:rsidR="00BA1238">
            <w:rPr>
              <w:rFonts w:cs="Calibri"/>
              <w:sz w:val="22"/>
              <w:szCs w:val="22"/>
            </w:rPr>
            <w:fldChar w:fldCharType="begin"/>
          </w:r>
          <w:r w:rsidR="00ED08EC">
            <w:rPr>
              <w:rFonts w:cs="Calibri"/>
              <w:sz w:val="22"/>
              <w:szCs w:val="22"/>
            </w:rPr>
            <w:instrText xml:space="preserve">CITATION Fag18 \l 2057 </w:instrText>
          </w:r>
          <w:r w:rsidR="00BA1238">
            <w:rPr>
              <w:rFonts w:cs="Calibri"/>
              <w:sz w:val="22"/>
              <w:szCs w:val="22"/>
            </w:rPr>
            <w:fldChar w:fldCharType="separate"/>
          </w:r>
          <w:r w:rsidR="00ED08EC">
            <w:rPr>
              <w:rFonts w:cs="Calibri"/>
              <w:noProof/>
              <w:sz w:val="22"/>
              <w:szCs w:val="22"/>
            </w:rPr>
            <w:t xml:space="preserve"> </w:t>
          </w:r>
          <w:r w:rsidR="00ED08EC" w:rsidRPr="00ED08EC">
            <w:rPr>
              <w:rFonts w:cs="Calibri"/>
              <w:noProof/>
              <w:sz w:val="22"/>
              <w:szCs w:val="22"/>
            </w:rPr>
            <w:t>(Fagnan, 2018)</w:t>
          </w:r>
          <w:r w:rsidR="00BA1238">
            <w:rPr>
              <w:rFonts w:cs="Calibri"/>
              <w:sz w:val="22"/>
              <w:szCs w:val="22"/>
            </w:rPr>
            <w:fldChar w:fldCharType="end"/>
          </w:r>
        </w:sdtContent>
      </w:sdt>
    </w:p>
    <w:p w14:paraId="60286370" w14:textId="15A95066" w:rsidR="00A75932" w:rsidRPr="00B36FE9" w:rsidRDefault="00A75932" w:rsidP="00B36FE9">
      <w:pPr>
        <w:rPr>
          <w:rFonts w:cs="Calibri"/>
          <w:sz w:val="22"/>
          <w:szCs w:val="22"/>
        </w:rPr>
      </w:pPr>
      <w:r w:rsidRPr="008A490C">
        <w:rPr>
          <w:rFonts w:cs="Calibri"/>
          <w:sz w:val="22"/>
          <w:szCs w:val="22"/>
        </w:rPr>
        <w:t>The 1970s saw one of the most significant innovations in the sport's history: ground effect aerodynamics. In 1977, team lotus produced the Lotus 78 which was the first successful</w:t>
      </w:r>
      <w:r w:rsidRPr="008A490C">
        <w:rPr>
          <w:sz w:val="22"/>
          <w:szCs w:val="22"/>
        </w:rPr>
        <w:t xml:space="preserve"> </w:t>
      </w:r>
      <w:r w:rsidRPr="008A490C">
        <w:rPr>
          <w:rFonts w:cs="Calibri"/>
          <w:sz w:val="22"/>
          <w:szCs w:val="22"/>
        </w:rPr>
        <w:t xml:space="preserve">example of ground affect in formula one </w:t>
      </w:r>
      <w:r w:rsidRPr="00B36FE9">
        <w:rPr>
          <w:rFonts w:cs="Calibri"/>
          <w:sz w:val="22"/>
          <w:szCs w:val="22"/>
        </w:rPr>
        <w:t xml:space="preserve">using shaped sidepods to create low-pressure regions beneath the car, effectively “sucking” it to the track. This concept was further refined in the Lotus 79 </w:t>
      </w:r>
      <w:r w:rsidR="005A4BA6">
        <w:rPr>
          <w:rFonts w:cs="Calibri"/>
          <w:sz w:val="22"/>
          <w:szCs w:val="22"/>
        </w:rPr>
        <w:t>the following year</w:t>
      </w:r>
      <w:r w:rsidRPr="00B36FE9">
        <w:rPr>
          <w:rFonts w:cs="Calibri"/>
          <w:sz w:val="22"/>
          <w:szCs w:val="22"/>
        </w:rPr>
        <w:t>, which demonstrated the competitive advantage of ground effect vehicles by dominating the world championship that year.</w:t>
      </w:r>
      <w:sdt>
        <w:sdtPr>
          <w:rPr>
            <w:rFonts w:cs="Calibri"/>
            <w:sz w:val="22"/>
            <w:szCs w:val="22"/>
          </w:rPr>
          <w:id w:val="395018245"/>
          <w:citation/>
        </w:sdtPr>
        <w:sdtContent>
          <w:r w:rsidR="00B06C92">
            <w:rPr>
              <w:rFonts w:cs="Calibri"/>
              <w:sz w:val="22"/>
              <w:szCs w:val="22"/>
            </w:rPr>
            <w:fldChar w:fldCharType="begin"/>
          </w:r>
          <w:r w:rsidR="00B06C92">
            <w:rPr>
              <w:rFonts w:cs="Calibri"/>
              <w:sz w:val="22"/>
              <w:szCs w:val="22"/>
            </w:rPr>
            <w:instrText xml:space="preserve"> CITATION Tot25 \l 2057 </w:instrText>
          </w:r>
          <w:r w:rsidR="00B06C92">
            <w:rPr>
              <w:rFonts w:cs="Calibri"/>
              <w:sz w:val="22"/>
              <w:szCs w:val="22"/>
            </w:rPr>
            <w:fldChar w:fldCharType="separate"/>
          </w:r>
          <w:r w:rsidR="00ED08EC">
            <w:rPr>
              <w:rFonts w:cs="Calibri"/>
              <w:noProof/>
              <w:sz w:val="22"/>
              <w:szCs w:val="22"/>
            </w:rPr>
            <w:t xml:space="preserve"> </w:t>
          </w:r>
          <w:r w:rsidR="00ED08EC" w:rsidRPr="00ED08EC">
            <w:rPr>
              <w:rFonts w:cs="Calibri"/>
              <w:noProof/>
              <w:sz w:val="22"/>
              <w:szCs w:val="22"/>
            </w:rPr>
            <w:t>(Total Motorsport, 2025)</w:t>
          </w:r>
          <w:r w:rsidR="00B06C92">
            <w:rPr>
              <w:rFonts w:cs="Calibri"/>
              <w:sz w:val="22"/>
              <w:szCs w:val="22"/>
            </w:rPr>
            <w:fldChar w:fldCharType="end"/>
          </w:r>
        </w:sdtContent>
      </w:sdt>
    </w:p>
    <w:p w14:paraId="087BA6DE" w14:textId="66FA0981" w:rsidR="00A75932" w:rsidRPr="00B36FE9" w:rsidRDefault="00A75932" w:rsidP="00B36FE9">
      <w:pPr>
        <w:rPr>
          <w:rFonts w:cs="Calibri"/>
          <w:sz w:val="22"/>
          <w:szCs w:val="22"/>
        </w:rPr>
      </w:pPr>
      <w:r w:rsidRPr="00B36FE9">
        <w:rPr>
          <w:rFonts w:cs="Calibri"/>
          <w:sz w:val="22"/>
          <w:szCs w:val="22"/>
        </w:rPr>
        <w:lastRenderedPageBreak/>
        <w:t xml:space="preserve">In </w:t>
      </w:r>
      <w:r w:rsidR="005A4BA6">
        <w:rPr>
          <w:rFonts w:cs="Calibri"/>
          <w:sz w:val="22"/>
          <w:szCs w:val="22"/>
        </w:rPr>
        <w:t xml:space="preserve">modern </w:t>
      </w:r>
      <w:r w:rsidRPr="00B36FE9">
        <w:rPr>
          <w:rFonts w:cs="Calibri"/>
          <w:sz w:val="22"/>
          <w:szCs w:val="22"/>
        </w:rPr>
        <w:t>Motorsport, design focus has shifted from isolated aerodynamic components to holistic airflow management, where the entire vehicles geometry contributes to overall performance.</w:t>
      </w:r>
    </w:p>
    <w:p w14:paraId="578F3F1B" w14:textId="70A7D60A" w:rsidR="00C73E25" w:rsidRDefault="002458CA" w:rsidP="00C73E25">
      <w:pPr>
        <w:pStyle w:val="Heading2"/>
      </w:pPr>
      <w:bookmarkStart w:id="9" w:name="_Toc227528029"/>
      <w:r>
        <w:t xml:space="preserve">Aerodynamic testing </w:t>
      </w:r>
      <w:r w:rsidR="00003ABC">
        <w:t>equipment</w:t>
      </w:r>
      <w:bookmarkEnd w:id="9"/>
      <w:r>
        <w:t xml:space="preserve"> </w:t>
      </w:r>
    </w:p>
    <w:p w14:paraId="6D9C2689" w14:textId="7ACCD47B" w:rsidR="00D211C6" w:rsidRPr="00B36FE9" w:rsidRDefault="002458CA" w:rsidP="00B36FE9">
      <w:pPr>
        <w:rPr>
          <w:rFonts w:cs="Calibri"/>
          <w:sz w:val="22"/>
          <w:szCs w:val="22"/>
        </w:rPr>
      </w:pPr>
      <w:r w:rsidRPr="00B36FE9">
        <w:rPr>
          <w:rFonts w:cs="Calibri"/>
          <w:sz w:val="22"/>
          <w:szCs w:val="22"/>
        </w:rPr>
        <w:t xml:space="preserve">The three main aerodynamic testing methods include CFD, wind tunnel and track testing. </w:t>
      </w:r>
      <w:r w:rsidR="00B15714" w:rsidRPr="00B36FE9">
        <w:rPr>
          <w:rFonts w:cs="Calibri"/>
          <w:sz w:val="22"/>
          <w:szCs w:val="22"/>
        </w:rPr>
        <w:t>Each method offers distinct advantages and limitations, and current research highlights that the most reliable aerodynamic development is achieved through strong correlation between all three approaches</w:t>
      </w:r>
      <w:r w:rsidR="008A490C">
        <w:rPr>
          <w:rFonts w:cs="Calibri"/>
          <w:sz w:val="22"/>
          <w:szCs w:val="22"/>
        </w:rPr>
        <w:t xml:space="preserve"> </w:t>
      </w:r>
      <w:sdt>
        <w:sdtPr>
          <w:rPr>
            <w:rFonts w:cs="Calibri"/>
            <w:sz w:val="22"/>
            <w:szCs w:val="22"/>
          </w:rPr>
          <w:id w:val="-441378172"/>
          <w:citation/>
        </w:sdtPr>
        <w:sdtContent>
          <w:r w:rsidR="008A490C">
            <w:rPr>
              <w:rFonts w:cs="Calibri"/>
              <w:sz w:val="22"/>
              <w:szCs w:val="22"/>
            </w:rPr>
            <w:fldChar w:fldCharType="begin"/>
          </w:r>
          <w:r w:rsidR="008A490C">
            <w:rPr>
              <w:rFonts w:cs="Calibri"/>
              <w:sz w:val="22"/>
              <w:szCs w:val="22"/>
            </w:rPr>
            <w:instrText xml:space="preserve"> CITATION Sen19 \l 2057 </w:instrText>
          </w:r>
          <w:r w:rsidR="008A490C">
            <w:rPr>
              <w:rFonts w:cs="Calibri"/>
              <w:sz w:val="22"/>
              <w:szCs w:val="22"/>
            </w:rPr>
            <w:fldChar w:fldCharType="separate"/>
          </w:r>
          <w:r w:rsidR="00ED08EC" w:rsidRPr="00ED08EC">
            <w:rPr>
              <w:rFonts w:cs="Calibri"/>
              <w:noProof/>
              <w:sz w:val="22"/>
              <w:szCs w:val="22"/>
            </w:rPr>
            <w:t>(Senft &amp; Gillan, 2019)</w:t>
          </w:r>
          <w:r w:rsidR="008A490C">
            <w:rPr>
              <w:rFonts w:cs="Calibri"/>
              <w:sz w:val="22"/>
              <w:szCs w:val="22"/>
            </w:rPr>
            <w:fldChar w:fldCharType="end"/>
          </w:r>
        </w:sdtContent>
      </w:sdt>
      <w:r w:rsidR="008A490C">
        <w:rPr>
          <w:rFonts w:cs="Calibri"/>
          <w:sz w:val="22"/>
          <w:szCs w:val="22"/>
        </w:rPr>
        <w:t>.</w:t>
      </w:r>
    </w:p>
    <w:p w14:paraId="057277CA" w14:textId="44FCC295" w:rsidR="00CF67CD" w:rsidRDefault="00CF67CD" w:rsidP="00CF67CD">
      <w:pPr>
        <w:pStyle w:val="Heading3"/>
      </w:pPr>
      <w:bookmarkStart w:id="10" w:name="_Toc227528030"/>
      <w:r>
        <w:t>Wind tunnel</w:t>
      </w:r>
      <w:bookmarkEnd w:id="10"/>
    </w:p>
    <w:p w14:paraId="624F1812" w14:textId="6206E706" w:rsidR="00292F74" w:rsidRPr="00B36FE9" w:rsidRDefault="0042748A" w:rsidP="00B36FE9">
      <w:pPr>
        <w:rPr>
          <w:rFonts w:cs="Calibri"/>
          <w:sz w:val="22"/>
          <w:szCs w:val="22"/>
        </w:rPr>
      </w:pPr>
      <w:r w:rsidRPr="00B36FE9">
        <w:rPr>
          <w:rFonts w:cs="Calibri"/>
          <w:sz w:val="22"/>
          <w:szCs w:val="22"/>
        </w:rPr>
        <w:t>Wind tunnel testing recreates on-track aerodynamic conditions by passing airflow over a vehicle or scale model at controlled speeds. Test facilities are categorised as either open</w:t>
      </w:r>
      <w:r w:rsidR="005A4BA6">
        <w:rPr>
          <w:rFonts w:cs="Calibri"/>
          <w:sz w:val="22"/>
          <w:szCs w:val="22"/>
        </w:rPr>
        <w:t xml:space="preserve"> </w:t>
      </w:r>
      <w:r w:rsidRPr="00B36FE9">
        <w:rPr>
          <w:rFonts w:cs="Calibri"/>
          <w:sz w:val="22"/>
          <w:szCs w:val="22"/>
        </w:rPr>
        <w:t>or closed loop designs.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C4578E" w14:paraId="0D7E41B5" w14:textId="77777777" w:rsidTr="000D0962">
        <w:tc>
          <w:tcPr>
            <w:tcW w:w="9016" w:type="dxa"/>
          </w:tcPr>
          <w:p w14:paraId="726175EE" w14:textId="77777777" w:rsidR="000D0962" w:rsidRDefault="00C4578E" w:rsidP="000D0962">
            <w:pPr>
              <w:keepNext/>
            </w:pPr>
            <w:r>
              <w:rPr>
                <w:noProof/>
              </w:rPr>
              <w:drawing>
                <wp:inline distT="0" distB="0" distL="0" distR="0" wp14:anchorId="728E5206" wp14:editId="2C334B4C">
                  <wp:extent cx="5687830" cy="1947553"/>
                  <wp:effectExtent l="0" t="0" r="8255" b="0"/>
                  <wp:docPr id="17527838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62154"/>
                          <a:stretch>
                            <a:fillRect/>
                          </a:stretch>
                        </pic:blipFill>
                        <pic:spPr bwMode="auto">
                          <a:xfrm>
                            <a:off x="0" y="0"/>
                            <a:ext cx="5729638" cy="1961868"/>
                          </a:xfrm>
                          <a:prstGeom prst="rect">
                            <a:avLst/>
                          </a:prstGeom>
                          <a:noFill/>
                          <a:ln>
                            <a:noFill/>
                          </a:ln>
                          <a:extLst>
                            <a:ext uri="{53640926-AAD7-44D8-BBD7-CCE9431645EC}">
                              <a14:shadowObscured xmlns:a14="http://schemas.microsoft.com/office/drawing/2010/main"/>
                            </a:ext>
                          </a:extLst>
                        </pic:spPr>
                      </pic:pic>
                    </a:graphicData>
                  </a:graphic>
                </wp:inline>
              </w:drawing>
            </w:r>
          </w:p>
          <w:p w14:paraId="044106D5" w14:textId="40952468" w:rsidR="00C4578E" w:rsidRDefault="000D0962" w:rsidP="000D0962">
            <w:pPr>
              <w:pStyle w:val="Caption"/>
            </w:pPr>
            <w:bookmarkStart w:id="11" w:name="_Toc227528036"/>
            <w:r>
              <w:t xml:space="preserve">Figure </w:t>
            </w:r>
            <w:r>
              <w:fldChar w:fldCharType="begin"/>
            </w:r>
            <w:r>
              <w:instrText xml:space="preserve"> SEQ Figure \* ARABIC </w:instrText>
            </w:r>
            <w:r>
              <w:fldChar w:fldCharType="separate"/>
            </w:r>
            <w:r w:rsidR="00582181">
              <w:rPr>
                <w:noProof/>
              </w:rPr>
              <w:t>1</w:t>
            </w:r>
            <w:r>
              <w:fldChar w:fldCharType="end"/>
            </w:r>
            <w:r>
              <w:t>- Open Loop Wind tunnel design</w:t>
            </w:r>
            <w:r w:rsidR="0036242C">
              <w:t xml:space="preserve"> (Senft &amp; Gillian, 2019)</w:t>
            </w:r>
            <w:bookmarkEnd w:id="11"/>
          </w:p>
          <w:p w14:paraId="38A42DCF" w14:textId="17DF16DC" w:rsidR="00FF3296" w:rsidRDefault="00FF3296" w:rsidP="00CF67CD"/>
        </w:tc>
      </w:tr>
    </w:tbl>
    <w:p w14:paraId="2CDF6C76" w14:textId="2421F116" w:rsidR="006D0667" w:rsidRPr="00B36FE9" w:rsidRDefault="006D0667" w:rsidP="00B36FE9">
      <w:pPr>
        <w:rPr>
          <w:rFonts w:cs="Calibri"/>
          <w:sz w:val="22"/>
          <w:szCs w:val="22"/>
        </w:rPr>
      </w:pPr>
      <w:r w:rsidRPr="00B36FE9">
        <w:rPr>
          <w:rFonts w:cs="Calibri"/>
          <w:sz w:val="22"/>
          <w:szCs w:val="22"/>
        </w:rPr>
        <w:t xml:space="preserve">An open loop wind tunnel draws air from the surrounding environment, accelerates it through a contraction, and passes </w:t>
      </w:r>
      <w:r w:rsidR="005A4BA6">
        <w:rPr>
          <w:rFonts w:cs="Calibri"/>
          <w:sz w:val="22"/>
          <w:szCs w:val="22"/>
        </w:rPr>
        <w:t xml:space="preserve">it </w:t>
      </w:r>
      <w:r w:rsidRPr="00B36FE9">
        <w:rPr>
          <w:rFonts w:cs="Calibri"/>
          <w:sz w:val="22"/>
          <w:szCs w:val="22"/>
        </w:rPr>
        <w:t xml:space="preserve">over the test model before exhausting it back to the atmosphere </w:t>
      </w:r>
      <w:r w:rsidR="000D0962">
        <w:rPr>
          <w:rFonts w:cs="Calibri"/>
          <w:sz w:val="22"/>
          <w:szCs w:val="22"/>
        </w:rPr>
        <w:t xml:space="preserve">as seen in </w:t>
      </w:r>
      <w:r w:rsidRPr="00B36FE9">
        <w:rPr>
          <w:rFonts w:cs="Calibri"/>
          <w:sz w:val="22"/>
          <w:szCs w:val="22"/>
        </w:rPr>
        <w:t xml:space="preserve">Figure </w:t>
      </w:r>
      <w:r w:rsidR="000D0962">
        <w:rPr>
          <w:rFonts w:cs="Calibri"/>
          <w:sz w:val="22"/>
          <w:szCs w:val="22"/>
        </w:rPr>
        <w:t>1</w:t>
      </w:r>
      <w:r w:rsidRPr="00B36FE9">
        <w:rPr>
          <w:rFonts w:cs="Calibri"/>
          <w:sz w:val="22"/>
          <w:szCs w:val="22"/>
        </w:rPr>
        <w:t>. The Advantages of an open loop design include lower construction and operational costs, as well as reduced thermal build-up due to continuous intake of ambient air. However, flow quality is inherently less controlled, with increased turbulence intensity and sensitivity to external environmental conditions such as temperature and pressure.</w:t>
      </w:r>
    </w:p>
    <w:p w14:paraId="6569E5E5" w14:textId="66C036CA" w:rsidR="00D60758" w:rsidRDefault="00D60758" w:rsidP="00CF67CD"/>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FF3296" w14:paraId="11807A3D" w14:textId="77777777" w:rsidTr="00F564F6">
        <w:tc>
          <w:tcPr>
            <w:tcW w:w="9016" w:type="dxa"/>
          </w:tcPr>
          <w:p w14:paraId="79FCADAF" w14:textId="77777777" w:rsidR="00F564F6" w:rsidRDefault="00FF3296" w:rsidP="00F564F6">
            <w:pPr>
              <w:keepNext/>
            </w:pPr>
            <w:r>
              <w:rPr>
                <w:noProof/>
              </w:rPr>
              <w:lastRenderedPageBreak/>
              <w:drawing>
                <wp:inline distT="0" distB="0" distL="0" distR="0" wp14:anchorId="0AD462D1" wp14:editId="4604B7E1">
                  <wp:extent cx="5332021" cy="3163556"/>
                  <wp:effectExtent l="0" t="0" r="2540" b="0"/>
                  <wp:docPr id="1148079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36796" b="-2374"/>
                          <a:stretch>
                            <a:fillRect/>
                          </a:stretch>
                        </pic:blipFill>
                        <pic:spPr bwMode="auto">
                          <a:xfrm>
                            <a:off x="0" y="0"/>
                            <a:ext cx="5371890" cy="3187211"/>
                          </a:xfrm>
                          <a:prstGeom prst="rect">
                            <a:avLst/>
                          </a:prstGeom>
                          <a:noFill/>
                          <a:ln>
                            <a:noFill/>
                          </a:ln>
                          <a:extLst>
                            <a:ext uri="{53640926-AAD7-44D8-BBD7-CCE9431645EC}">
                              <a14:shadowObscured xmlns:a14="http://schemas.microsoft.com/office/drawing/2010/main"/>
                            </a:ext>
                          </a:extLst>
                        </pic:spPr>
                      </pic:pic>
                    </a:graphicData>
                  </a:graphic>
                </wp:inline>
              </w:drawing>
            </w:r>
          </w:p>
          <w:p w14:paraId="66F9A01E" w14:textId="082F6B65" w:rsidR="00FF3296" w:rsidRDefault="00F564F6" w:rsidP="00F564F6">
            <w:pPr>
              <w:pStyle w:val="Caption"/>
            </w:pPr>
            <w:bookmarkStart w:id="12" w:name="_Toc227528037"/>
            <w:r>
              <w:t xml:space="preserve">Figure </w:t>
            </w:r>
            <w:r>
              <w:fldChar w:fldCharType="begin"/>
            </w:r>
            <w:r>
              <w:instrText xml:space="preserve"> SEQ Figure \* ARABIC </w:instrText>
            </w:r>
            <w:r>
              <w:fldChar w:fldCharType="separate"/>
            </w:r>
            <w:r w:rsidR="00582181">
              <w:rPr>
                <w:noProof/>
              </w:rPr>
              <w:t>2</w:t>
            </w:r>
            <w:r>
              <w:fldChar w:fldCharType="end"/>
            </w:r>
            <w:r>
              <w:t xml:space="preserve"> - Closed Loop wind tunnel design</w:t>
            </w:r>
            <w:r w:rsidR="00FB2242">
              <w:t xml:space="preserve"> (Sen</w:t>
            </w:r>
            <w:r w:rsidR="0036242C">
              <w:t>ft &amp; Gillian, 2019)</w:t>
            </w:r>
            <w:bookmarkEnd w:id="12"/>
          </w:p>
        </w:tc>
      </w:tr>
    </w:tbl>
    <w:p w14:paraId="063372C8" w14:textId="77777777" w:rsidR="00FF3296" w:rsidRDefault="00FF3296" w:rsidP="00CF67CD"/>
    <w:p w14:paraId="32406C03" w14:textId="77777777" w:rsidR="005A4BA6" w:rsidRDefault="001037CD" w:rsidP="00B36FE9">
      <w:pPr>
        <w:rPr>
          <w:rFonts w:cs="Calibri"/>
          <w:sz w:val="22"/>
          <w:szCs w:val="22"/>
        </w:rPr>
      </w:pPr>
      <w:r w:rsidRPr="00B36FE9">
        <w:rPr>
          <w:rFonts w:cs="Calibri"/>
          <w:sz w:val="22"/>
          <w:szCs w:val="22"/>
        </w:rPr>
        <w:t xml:space="preserve">Figure </w:t>
      </w:r>
      <w:r w:rsidR="00F564F6">
        <w:rPr>
          <w:rFonts w:cs="Calibri"/>
          <w:sz w:val="22"/>
          <w:szCs w:val="22"/>
        </w:rPr>
        <w:t xml:space="preserve">2 </w:t>
      </w:r>
      <w:r w:rsidRPr="00B36FE9">
        <w:rPr>
          <w:rFonts w:cs="Calibri"/>
          <w:sz w:val="22"/>
          <w:szCs w:val="22"/>
        </w:rPr>
        <w:t xml:space="preserve">shows a closed loop wind tunnel </w:t>
      </w:r>
      <w:r w:rsidR="005A4BA6">
        <w:rPr>
          <w:rFonts w:cs="Calibri"/>
          <w:sz w:val="22"/>
          <w:szCs w:val="22"/>
        </w:rPr>
        <w:t xml:space="preserve">design </w:t>
      </w:r>
      <w:r w:rsidRPr="00B36FE9">
        <w:rPr>
          <w:rFonts w:cs="Calibri"/>
          <w:sz w:val="22"/>
          <w:szCs w:val="22"/>
        </w:rPr>
        <w:t xml:space="preserve">where </w:t>
      </w:r>
      <w:r w:rsidR="00622EA5" w:rsidRPr="00B36FE9">
        <w:rPr>
          <w:rFonts w:cs="Calibri"/>
          <w:sz w:val="22"/>
          <w:szCs w:val="22"/>
        </w:rPr>
        <w:t xml:space="preserve">the air </w:t>
      </w:r>
      <w:r w:rsidR="005F28C6" w:rsidRPr="00B36FE9">
        <w:rPr>
          <w:rFonts w:cs="Calibri"/>
          <w:sz w:val="22"/>
          <w:szCs w:val="22"/>
        </w:rPr>
        <w:t xml:space="preserve">is </w:t>
      </w:r>
      <w:r w:rsidR="005A4BA6">
        <w:rPr>
          <w:rFonts w:cs="Calibri"/>
          <w:sz w:val="22"/>
          <w:szCs w:val="22"/>
        </w:rPr>
        <w:t>re</w:t>
      </w:r>
      <w:r w:rsidR="005F28C6" w:rsidRPr="00B36FE9">
        <w:rPr>
          <w:rFonts w:cs="Calibri"/>
          <w:sz w:val="22"/>
          <w:szCs w:val="22"/>
        </w:rPr>
        <w:t xml:space="preserve">cycled </w:t>
      </w:r>
      <w:r w:rsidR="005A4BA6">
        <w:rPr>
          <w:rFonts w:cs="Calibri"/>
          <w:sz w:val="22"/>
          <w:szCs w:val="22"/>
        </w:rPr>
        <w:t>in</w:t>
      </w:r>
      <w:r w:rsidR="005F28C6" w:rsidRPr="00B36FE9">
        <w:rPr>
          <w:rFonts w:cs="Calibri"/>
          <w:sz w:val="22"/>
          <w:szCs w:val="22"/>
        </w:rPr>
        <w:t xml:space="preserve"> the tunnel instead of rel</w:t>
      </w:r>
      <w:r w:rsidR="005A4BA6">
        <w:rPr>
          <w:rFonts w:cs="Calibri"/>
          <w:sz w:val="22"/>
          <w:szCs w:val="22"/>
        </w:rPr>
        <w:t>eased</w:t>
      </w:r>
      <w:r w:rsidR="005F28C6" w:rsidRPr="00B36FE9">
        <w:rPr>
          <w:rFonts w:cs="Calibri"/>
          <w:sz w:val="22"/>
          <w:szCs w:val="22"/>
        </w:rPr>
        <w:t xml:space="preserve"> after it passes through the test section</w:t>
      </w:r>
      <w:r w:rsidR="005A65F1" w:rsidRPr="00B36FE9">
        <w:rPr>
          <w:rFonts w:cs="Calibri"/>
          <w:sz w:val="22"/>
          <w:szCs w:val="22"/>
        </w:rPr>
        <w:t xml:space="preserve">. </w:t>
      </w:r>
    </w:p>
    <w:p w14:paraId="7C69C81C" w14:textId="7A20E9B9" w:rsidR="00362610" w:rsidRPr="00B36FE9" w:rsidRDefault="00522518" w:rsidP="00B36FE9">
      <w:pPr>
        <w:rPr>
          <w:rFonts w:cs="Calibri"/>
          <w:sz w:val="22"/>
          <w:szCs w:val="22"/>
        </w:rPr>
      </w:pPr>
      <w:r w:rsidRPr="00B36FE9">
        <w:rPr>
          <w:rFonts w:cs="Calibri"/>
          <w:sz w:val="22"/>
          <w:szCs w:val="22"/>
        </w:rPr>
        <w:t>After passing through the test section, the airflow is diffused, redirected through turning vanes, cooled, and straitened before re-entering the contraction.</w:t>
      </w:r>
      <w:r w:rsidR="00281AB1" w:rsidRPr="00B36FE9">
        <w:rPr>
          <w:rFonts w:cs="Calibri"/>
          <w:sz w:val="22"/>
          <w:szCs w:val="22"/>
        </w:rPr>
        <w:t xml:space="preserve"> This design </w:t>
      </w:r>
      <w:r w:rsidR="00733715">
        <w:rPr>
          <w:rFonts w:cs="Calibri"/>
          <w:sz w:val="22"/>
          <w:szCs w:val="22"/>
        </w:rPr>
        <w:t xml:space="preserve">provides </w:t>
      </w:r>
      <w:r w:rsidR="001A4203" w:rsidRPr="00B36FE9">
        <w:rPr>
          <w:rFonts w:cs="Calibri"/>
          <w:sz w:val="22"/>
          <w:szCs w:val="22"/>
        </w:rPr>
        <w:t>better control of the test environment</w:t>
      </w:r>
      <w:r w:rsidR="00733715">
        <w:rPr>
          <w:rFonts w:cs="Calibri"/>
          <w:sz w:val="22"/>
          <w:szCs w:val="22"/>
        </w:rPr>
        <w:t xml:space="preserve"> allowing for </w:t>
      </w:r>
      <w:r w:rsidR="00733715" w:rsidRPr="00B36FE9">
        <w:rPr>
          <w:rFonts w:cs="Calibri"/>
          <w:sz w:val="22"/>
          <w:szCs w:val="22"/>
        </w:rPr>
        <w:t>improved flow quality</w:t>
      </w:r>
      <w:r w:rsidR="001A4203" w:rsidRPr="00B36FE9">
        <w:rPr>
          <w:rFonts w:cs="Calibri"/>
          <w:sz w:val="22"/>
          <w:szCs w:val="22"/>
        </w:rPr>
        <w:t xml:space="preserve"> </w:t>
      </w:r>
      <w:r w:rsidR="00733715">
        <w:rPr>
          <w:rFonts w:cs="Calibri"/>
          <w:sz w:val="22"/>
          <w:szCs w:val="22"/>
        </w:rPr>
        <w:t>and</w:t>
      </w:r>
      <w:r w:rsidR="001A4203" w:rsidRPr="00B36FE9">
        <w:rPr>
          <w:rFonts w:cs="Calibri"/>
          <w:sz w:val="22"/>
          <w:szCs w:val="22"/>
        </w:rPr>
        <w:t xml:space="preserve"> more consistent testing conditions</w:t>
      </w:r>
      <w:r w:rsidR="00C80360" w:rsidRPr="00B36FE9">
        <w:rPr>
          <w:rFonts w:cs="Calibri"/>
          <w:sz w:val="22"/>
          <w:szCs w:val="22"/>
        </w:rPr>
        <w:t xml:space="preserve">. However, these systems are more complex and expensive to design and </w:t>
      </w:r>
      <w:r w:rsidR="00733715" w:rsidRPr="00B36FE9">
        <w:rPr>
          <w:rFonts w:cs="Calibri"/>
          <w:sz w:val="22"/>
          <w:szCs w:val="22"/>
        </w:rPr>
        <w:t>operate and</w:t>
      </w:r>
      <w:r w:rsidR="00C80360" w:rsidRPr="00B36FE9">
        <w:rPr>
          <w:rFonts w:cs="Calibri"/>
          <w:sz w:val="22"/>
          <w:szCs w:val="22"/>
        </w:rPr>
        <w:t xml:space="preserve"> require additional cooling systems to manage heat build-up within the circuit.</w:t>
      </w:r>
    </w:p>
    <w:p w14:paraId="2ED54DAA" w14:textId="22A2A5DC" w:rsidR="00281745" w:rsidRPr="00B36FE9" w:rsidRDefault="00F75467" w:rsidP="00B36FE9">
      <w:pPr>
        <w:rPr>
          <w:rFonts w:cs="Calibri"/>
          <w:sz w:val="22"/>
          <w:szCs w:val="22"/>
        </w:rPr>
      </w:pPr>
      <w:r w:rsidRPr="00B36FE9">
        <w:rPr>
          <w:rFonts w:cs="Calibri"/>
          <w:sz w:val="22"/>
          <w:szCs w:val="22"/>
        </w:rPr>
        <w:t>State</w:t>
      </w:r>
      <w:r w:rsidR="00733715">
        <w:rPr>
          <w:rFonts w:cs="Calibri"/>
          <w:sz w:val="22"/>
          <w:szCs w:val="22"/>
        </w:rPr>
        <w:t xml:space="preserve"> </w:t>
      </w:r>
      <w:r w:rsidRPr="00B36FE9">
        <w:rPr>
          <w:rFonts w:cs="Calibri"/>
          <w:sz w:val="22"/>
          <w:szCs w:val="22"/>
        </w:rPr>
        <w:t>of</w:t>
      </w:r>
      <w:r w:rsidR="00733715">
        <w:rPr>
          <w:rFonts w:cs="Calibri"/>
          <w:sz w:val="22"/>
          <w:szCs w:val="22"/>
        </w:rPr>
        <w:t xml:space="preserve"> </w:t>
      </w:r>
      <w:r w:rsidRPr="00B36FE9">
        <w:rPr>
          <w:rFonts w:cs="Calibri"/>
          <w:sz w:val="22"/>
          <w:szCs w:val="22"/>
        </w:rPr>
        <w:t>the</w:t>
      </w:r>
      <w:r w:rsidR="00733715">
        <w:rPr>
          <w:rFonts w:cs="Calibri"/>
          <w:sz w:val="22"/>
          <w:szCs w:val="22"/>
        </w:rPr>
        <w:t xml:space="preserve"> </w:t>
      </w:r>
      <w:r w:rsidRPr="00B36FE9">
        <w:rPr>
          <w:rFonts w:cs="Calibri"/>
          <w:sz w:val="22"/>
          <w:szCs w:val="22"/>
        </w:rPr>
        <w:t>art wind tunnels are typically closed</w:t>
      </w:r>
      <w:r w:rsidR="00733715">
        <w:rPr>
          <w:rFonts w:cs="Calibri"/>
          <w:sz w:val="22"/>
          <w:szCs w:val="22"/>
        </w:rPr>
        <w:t xml:space="preserve"> </w:t>
      </w:r>
      <w:r w:rsidRPr="00B36FE9">
        <w:rPr>
          <w:rFonts w:cs="Calibri"/>
          <w:sz w:val="22"/>
          <w:szCs w:val="22"/>
        </w:rPr>
        <w:t xml:space="preserve">loop </w:t>
      </w:r>
      <w:r w:rsidR="00733715">
        <w:rPr>
          <w:rFonts w:cs="Calibri"/>
          <w:sz w:val="22"/>
          <w:szCs w:val="22"/>
        </w:rPr>
        <w:t xml:space="preserve">systems </w:t>
      </w:r>
      <w:r w:rsidRPr="00B36FE9">
        <w:rPr>
          <w:rFonts w:cs="Calibri"/>
          <w:sz w:val="22"/>
          <w:szCs w:val="22"/>
        </w:rPr>
        <w:t xml:space="preserve">and include features such as </w:t>
      </w:r>
      <w:r w:rsidR="0032458C" w:rsidRPr="00B36FE9">
        <w:rPr>
          <w:rFonts w:cs="Calibri"/>
          <w:sz w:val="22"/>
          <w:szCs w:val="22"/>
        </w:rPr>
        <w:t>moving ground planes, rolling road systems, and boundary layer control</w:t>
      </w:r>
      <w:r w:rsidR="00733715">
        <w:rPr>
          <w:rFonts w:cs="Calibri"/>
          <w:sz w:val="22"/>
          <w:szCs w:val="22"/>
        </w:rPr>
        <w:t>s</w:t>
      </w:r>
      <w:r w:rsidR="0032458C" w:rsidRPr="00B36FE9">
        <w:rPr>
          <w:rFonts w:cs="Calibri"/>
          <w:sz w:val="22"/>
          <w:szCs w:val="22"/>
        </w:rPr>
        <w:t xml:space="preserve"> to better replicate real</w:t>
      </w:r>
      <w:r w:rsidR="00733715">
        <w:rPr>
          <w:rFonts w:cs="Calibri"/>
          <w:sz w:val="22"/>
          <w:szCs w:val="22"/>
        </w:rPr>
        <w:t xml:space="preserve"> </w:t>
      </w:r>
      <w:r w:rsidR="0032458C" w:rsidRPr="00B36FE9">
        <w:rPr>
          <w:rFonts w:cs="Calibri"/>
          <w:sz w:val="22"/>
          <w:szCs w:val="22"/>
        </w:rPr>
        <w:t>world conditions and improve correlation with track data .</w:t>
      </w:r>
      <w:sdt>
        <w:sdtPr>
          <w:rPr>
            <w:rFonts w:cs="Calibri"/>
            <w:sz w:val="22"/>
            <w:szCs w:val="22"/>
          </w:rPr>
          <w:id w:val="-632785321"/>
          <w:citation/>
        </w:sdtPr>
        <w:sdtContent>
          <w:r w:rsidR="00404EE3">
            <w:rPr>
              <w:rFonts w:cs="Calibri"/>
              <w:sz w:val="22"/>
              <w:szCs w:val="22"/>
            </w:rPr>
            <w:fldChar w:fldCharType="begin"/>
          </w:r>
          <w:r w:rsidR="00404EE3">
            <w:rPr>
              <w:rFonts w:cs="Calibri"/>
              <w:sz w:val="22"/>
              <w:szCs w:val="22"/>
            </w:rPr>
            <w:instrText xml:space="preserve"> CITATION Sen19 \l 2057 </w:instrText>
          </w:r>
          <w:r w:rsidR="00404EE3">
            <w:rPr>
              <w:rFonts w:cs="Calibri"/>
              <w:sz w:val="22"/>
              <w:szCs w:val="22"/>
            </w:rPr>
            <w:fldChar w:fldCharType="separate"/>
          </w:r>
          <w:r w:rsidR="00ED08EC">
            <w:rPr>
              <w:rFonts w:cs="Calibri"/>
              <w:noProof/>
              <w:sz w:val="22"/>
              <w:szCs w:val="22"/>
            </w:rPr>
            <w:t xml:space="preserve"> </w:t>
          </w:r>
          <w:r w:rsidR="00ED08EC" w:rsidRPr="00ED08EC">
            <w:rPr>
              <w:rFonts w:cs="Calibri"/>
              <w:noProof/>
              <w:sz w:val="22"/>
              <w:szCs w:val="22"/>
            </w:rPr>
            <w:t>(Senft &amp; Gillan, 2019)</w:t>
          </w:r>
          <w:r w:rsidR="00404EE3">
            <w:rPr>
              <w:rFonts w:cs="Calibri"/>
              <w:sz w:val="22"/>
              <w:szCs w:val="22"/>
            </w:rPr>
            <w:fldChar w:fldCharType="end"/>
          </w:r>
        </w:sdtContent>
      </w:sdt>
    </w:p>
    <w:p w14:paraId="53741981" w14:textId="6D3626CC" w:rsidR="00CF67CD" w:rsidRPr="00CF67CD" w:rsidRDefault="00CF67CD" w:rsidP="00CF67CD">
      <w:pPr>
        <w:pStyle w:val="Heading3"/>
      </w:pPr>
      <w:bookmarkStart w:id="13" w:name="_Toc227528031"/>
      <w:r>
        <w:t>CFD</w:t>
      </w:r>
      <w:bookmarkEnd w:id="13"/>
      <w:r>
        <w:t xml:space="preserve"> </w:t>
      </w:r>
    </w:p>
    <w:p w14:paraId="32501F0C" w14:textId="03373871" w:rsidR="005257D2" w:rsidRPr="00B36FE9" w:rsidRDefault="009C4EB0" w:rsidP="00B36FE9">
      <w:pPr>
        <w:rPr>
          <w:rFonts w:cs="Calibri"/>
          <w:sz w:val="22"/>
          <w:szCs w:val="22"/>
        </w:rPr>
      </w:pPr>
      <w:r w:rsidRPr="00B36FE9">
        <w:rPr>
          <w:rFonts w:cs="Calibri"/>
          <w:sz w:val="22"/>
          <w:szCs w:val="22"/>
        </w:rPr>
        <w:t xml:space="preserve">CFD is a numerical approach used to predict fluid flow by solving the governing Navier-Stokes equations, which describe the conservation of mass, momentum, and energy within a fluid </w:t>
      </w:r>
      <w:sdt>
        <w:sdtPr>
          <w:rPr>
            <w:rFonts w:cs="Calibri"/>
            <w:sz w:val="22"/>
            <w:szCs w:val="22"/>
          </w:rPr>
          <w:id w:val="-686132244"/>
          <w:citation/>
        </w:sdtPr>
        <w:sdtContent>
          <w:r w:rsidR="00391C4A">
            <w:rPr>
              <w:rFonts w:cs="Calibri"/>
              <w:sz w:val="22"/>
              <w:szCs w:val="22"/>
            </w:rPr>
            <w:fldChar w:fldCharType="begin"/>
          </w:r>
          <w:r w:rsidR="00391C4A">
            <w:rPr>
              <w:rFonts w:cs="Calibri"/>
              <w:sz w:val="22"/>
              <w:szCs w:val="22"/>
            </w:rPr>
            <w:instrText xml:space="preserve"> CITATION ANS26 \l 2057 </w:instrText>
          </w:r>
          <w:r w:rsidR="00391C4A">
            <w:rPr>
              <w:rFonts w:cs="Calibri"/>
              <w:sz w:val="22"/>
              <w:szCs w:val="22"/>
            </w:rPr>
            <w:fldChar w:fldCharType="separate"/>
          </w:r>
          <w:r w:rsidR="00ED08EC" w:rsidRPr="00ED08EC">
            <w:rPr>
              <w:rFonts w:cs="Calibri"/>
              <w:noProof/>
              <w:sz w:val="22"/>
              <w:szCs w:val="22"/>
            </w:rPr>
            <w:t>(ANSYS, n.d.)</w:t>
          </w:r>
          <w:r w:rsidR="00391C4A">
            <w:rPr>
              <w:rFonts w:cs="Calibri"/>
              <w:sz w:val="22"/>
              <w:szCs w:val="22"/>
            </w:rPr>
            <w:fldChar w:fldCharType="end"/>
          </w:r>
        </w:sdtContent>
      </w:sdt>
      <w:r w:rsidRPr="00B36FE9">
        <w:rPr>
          <w:rFonts w:cs="Calibri"/>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2E3178" w14:paraId="0C7561DF" w14:textId="77777777" w:rsidTr="00391C4A">
        <w:tc>
          <w:tcPr>
            <w:tcW w:w="9016" w:type="dxa"/>
          </w:tcPr>
          <w:p w14:paraId="3ECC3DE2" w14:textId="77777777" w:rsidR="00391C4A" w:rsidRDefault="0081290D" w:rsidP="00391C4A">
            <w:pPr>
              <w:keepNext/>
            </w:pPr>
            <w:r>
              <w:rPr>
                <w:noProof/>
              </w:rPr>
              <w:lastRenderedPageBreak/>
              <w:drawing>
                <wp:inline distT="0" distB="0" distL="0" distR="0" wp14:anchorId="5AA3480D" wp14:editId="19614BA4">
                  <wp:extent cx="5646450" cy="2641600"/>
                  <wp:effectExtent l="0" t="0" r="0" b="6350"/>
                  <wp:docPr id="1047477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477595" name=""/>
                          <pic:cNvPicPr/>
                        </pic:nvPicPr>
                        <pic:blipFill rotWithShape="1">
                          <a:blip r:embed="rId15"/>
                          <a:srcRect l="1484"/>
                          <a:stretch>
                            <a:fillRect/>
                          </a:stretch>
                        </pic:blipFill>
                        <pic:spPr bwMode="auto">
                          <a:xfrm>
                            <a:off x="0" y="0"/>
                            <a:ext cx="5646450" cy="2641600"/>
                          </a:xfrm>
                          <a:prstGeom prst="rect">
                            <a:avLst/>
                          </a:prstGeom>
                          <a:ln>
                            <a:noFill/>
                          </a:ln>
                          <a:extLst>
                            <a:ext uri="{53640926-AAD7-44D8-BBD7-CCE9431645EC}">
                              <a14:shadowObscured xmlns:a14="http://schemas.microsoft.com/office/drawing/2010/main"/>
                            </a:ext>
                          </a:extLst>
                        </pic:spPr>
                      </pic:pic>
                    </a:graphicData>
                  </a:graphic>
                </wp:inline>
              </w:drawing>
            </w:r>
          </w:p>
          <w:p w14:paraId="20AC48E6" w14:textId="07BD18A2" w:rsidR="002E3178" w:rsidRDefault="00391C4A" w:rsidP="00391C4A">
            <w:pPr>
              <w:pStyle w:val="Caption"/>
            </w:pPr>
            <w:bookmarkStart w:id="14" w:name="_Toc227528038"/>
            <w:r>
              <w:t xml:space="preserve">Figure </w:t>
            </w:r>
            <w:r>
              <w:fldChar w:fldCharType="begin"/>
            </w:r>
            <w:r>
              <w:instrText xml:space="preserve"> SEQ Figure \* ARABIC </w:instrText>
            </w:r>
            <w:r>
              <w:fldChar w:fldCharType="separate"/>
            </w:r>
            <w:r w:rsidR="00582181">
              <w:rPr>
                <w:noProof/>
              </w:rPr>
              <w:t>3</w:t>
            </w:r>
            <w:r>
              <w:fldChar w:fldCharType="end"/>
            </w:r>
            <w:r>
              <w:t xml:space="preserve"> - Navier-Stokes equations (Tim Tudor, </w:t>
            </w:r>
            <w:r w:rsidRPr="005131C2">
              <w:t>Lecture notes</w:t>
            </w:r>
            <w:r>
              <w:t>)</w:t>
            </w:r>
            <w:bookmarkEnd w:id="14"/>
          </w:p>
        </w:tc>
      </w:tr>
    </w:tbl>
    <w:p w14:paraId="1B55862A" w14:textId="77777777" w:rsidR="009C4EB0" w:rsidRDefault="009C4EB0" w:rsidP="0075296E"/>
    <w:p w14:paraId="042226E4" w14:textId="7D6A17F5" w:rsidR="006A7DAC" w:rsidRPr="00B36FE9" w:rsidRDefault="009C4EB0" w:rsidP="00B36FE9">
      <w:pPr>
        <w:rPr>
          <w:rFonts w:cs="Calibri"/>
          <w:sz w:val="22"/>
          <w:szCs w:val="22"/>
        </w:rPr>
      </w:pPr>
      <w:r w:rsidRPr="00B36FE9">
        <w:rPr>
          <w:rFonts w:cs="Calibri"/>
          <w:sz w:val="22"/>
          <w:szCs w:val="22"/>
        </w:rPr>
        <w:t>A CAD model of the vehicle is placed within a computational domain, where boundary conditions are applied to replicate the operating environment</w:t>
      </w:r>
      <w:r w:rsidR="00E804BC">
        <w:rPr>
          <w:rFonts w:cs="Calibri"/>
          <w:sz w:val="22"/>
          <w:szCs w:val="22"/>
        </w:rPr>
        <w:t xml:space="preserve"> of the test subject</w:t>
      </w:r>
      <w:r w:rsidRPr="00B36FE9">
        <w:rPr>
          <w:rFonts w:cs="Calibri"/>
          <w:sz w:val="22"/>
          <w:szCs w:val="22"/>
        </w:rPr>
        <w:t xml:space="preserve">. The domain is discretised into a finite mesh, and the governing equations are solved at the nodes of every element to determine the pressure and velocity field around the </w:t>
      </w:r>
      <w:r w:rsidR="006A7DAC" w:rsidRPr="00B36FE9">
        <w:rPr>
          <w:rFonts w:cs="Calibri"/>
          <w:sz w:val="22"/>
          <w:szCs w:val="22"/>
        </w:rPr>
        <w:t>geometry (</w:t>
      </w:r>
      <w:r w:rsidR="00E804BC">
        <w:rPr>
          <w:rFonts w:cs="Calibri"/>
          <w:sz w:val="22"/>
          <w:szCs w:val="22"/>
        </w:rPr>
        <w:t xml:space="preserve">the </w:t>
      </w:r>
      <w:proofErr w:type="spellStart"/>
      <w:r w:rsidR="006A7DAC" w:rsidRPr="00B36FE9">
        <w:rPr>
          <w:rFonts w:cs="Calibri"/>
          <w:sz w:val="22"/>
          <w:szCs w:val="22"/>
        </w:rPr>
        <w:t>Mygale</w:t>
      </w:r>
      <w:proofErr w:type="spellEnd"/>
      <w:r w:rsidR="006A7DAC" w:rsidRPr="00B36FE9">
        <w:rPr>
          <w:rFonts w:cs="Calibri"/>
          <w:sz w:val="22"/>
          <w:szCs w:val="22"/>
        </w:rPr>
        <w:t xml:space="preserve"> M21-F4).</w:t>
      </w:r>
    </w:p>
    <w:p w14:paraId="62C6CF06" w14:textId="41FC3BA7" w:rsidR="00782029" w:rsidRPr="00E804BC" w:rsidRDefault="00627A79" w:rsidP="00B36FE9">
      <w:pPr>
        <w:rPr>
          <w:rFonts w:cs="Calibri"/>
          <w:sz w:val="22"/>
          <w:szCs w:val="22"/>
        </w:rPr>
      </w:pPr>
      <w:r w:rsidRPr="00B36FE9">
        <w:rPr>
          <w:rFonts w:cs="Calibri"/>
          <w:sz w:val="22"/>
          <w:szCs w:val="22"/>
        </w:rPr>
        <w:t>CFD enables detailed analysis of complex flow structures and allows rapid evaluation of design changes without the need for physical prototypes.</w:t>
      </w:r>
      <w:r w:rsidR="00A2757A" w:rsidRPr="00B36FE9">
        <w:rPr>
          <w:rFonts w:cs="Calibri"/>
          <w:sz w:val="22"/>
          <w:szCs w:val="22"/>
        </w:rPr>
        <w:t xml:space="preserve"> Furthermore, optimisation techniques, such as adjoint-based method, allow efficient evaluation of large numbers of design variables</w:t>
      </w:r>
      <w:sdt>
        <w:sdtPr>
          <w:rPr>
            <w:rFonts w:cs="Calibri"/>
            <w:sz w:val="22"/>
            <w:szCs w:val="22"/>
          </w:rPr>
          <w:id w:val="886387259"/>
          <w:citation/>
        </w:sdtPr>
        <w:sdtContent>
          <w:r w:rsidR="00404EE3">
            <w:rPr>
              <w:rFonts w:cs="Calibri"/>
              <w:sz w:val="22"/>
              <w:szCs w:val="22"/>
            </w:rPr>
            <w:fldChar w:fldCharType="begin"/>
          </w:r>
          <w:r w:rsidR="00404EE3">
            <w:rPr>
              <w:rFonts w:cs="Calibri"/>
              <w:sz w:val="22"/>
              <w:szCs w:val="22"/>
            </w:rPr>
            <w:instrText xml:space="preserve"> CITATION Mar98 \l 2057 </w:instrText>
          </w:r>
          <w:r w:rsidR="00404EE3">
            <w:rPr>
              <w:rFonts w:cs="Calibri"/>
              <w:sz w:val="22"/>
              <w:szCs w:val="22"/>
            </w:rPr>
            <w:fldChar w:fldCharType="separate"/>
          </w:r>
          <w:r w:rsidR="00ED08EC">
            <w:rPr>
              <w:rFonts w:cs="Calibri"/>
              <w:noProof/>
              <w:sz w:val="22"/>
              <w:szCs w:val="22"/>
            </w:rPr>
            <w:t xml:space="preserve"> </w:t>
          </w:r>
          <w:r w:rsidR="00ED08EC" w:rsidRPr="00ED08EC">
            <w:rPr>
              <w:rFonts w:cs="Calibri"/>
              <w:noProof/>
              <w:sz w:val="22"/>
              <w:szCs w:val="22"/>
            </w:rPr>
            <w:t>(Martinelli, et al., 1998)</w:t>
          </w:r>
          <w:r w:rsidR="00404EE3">
            <w:rPr>
              <w:rFonts w:cs="Calibri"/>
              <w:sz w:val="22"/>
              <w:szCs w:val="22"/>
            </w:rPr>
            <w:fldChar w:fldCharType="end"/>
          </w:r>
        </w:sdtContent>
      </w:sdt>
      <w:sdt>
        <w:sdtPr>
          <w:rPr>
            <w:rFonts w:cs="Calibri"/>
            <w:sz w:val="22"/>
            <w:szCs w:val="22"/>
          </w:rPr>
          <w:id w:val="-1662073218"/>
          <w:citation/>
        </w:sdtPr>
        <w:sdtContent>
          <w:r w:rsidR="00404EE3">
            <w:rPr>
              <w:rFonts w:cs="Calibri"/>
              <w:sz w:val="22"/>
              <w:szCs w:val="22"/>
            </w:rPr>
            <w:fldChar w:fldCharType="begin"/>
          </w:r>
          <w:r w:rsidR="00404EE3">
            <w:rPr>
              <w:rFonts w:cs="Calibri"/>
              <w:sz w:val="22"/>
              <w:szCs w:val="22"/>
            </w:rPr>
            <w:instrText xml:space="preserve"> CITATION Mar22 \l 2057 </w:instrText>
          </w:r>
          <w:r w:rsidR="00404EE3">
            <w:rPr>
              <w:rFonts w:cs="Calibri"/>
              <w:sz w:val="22"/>
              <w:szCs w:val="22"/>
            </w:rPr>
            <w:fldChar w:fldCharType="separate"/>
          </w:r>
          <w:r w:rsidR="00ED08EC">
            <w:rPr>
              <w:rFonts w:cs="Calibri"/>
              <w:noProof/>
              <w:sz w:val="22"/>
              <w:szCs w:val="22"/>
            </w:rPr>
            <w:t xml:space="preserve"> </w:t>
          </w:r>
          <w:r w:rsidR="00ED08EC" w:rsidRPr="00ED08EC">
            <w:rPr>
              <w:rFonts w:cs="Calibri"/>
              <w:noProof/>
              <w:sz w:val="22"/>
              <w:szCs w:val="22"/>
            </w:rPr>
            <w:t>(Martins, 2022)</w:t>
          </w:r>
          <w:r w:rsidR="00404EE3">
            <w:rPr>
              <w:rFonts w:cs="Calibri"/>
              <w:sz w:val="22"/>
              <w:szCs w:val="22"/>
            </w:rPr>
            <w:fldChar w:fldCharType="end"/>
          </w:r>
        </w:sdtContent>
      </w:sdt>
      <w:r w:rsidR="00E804BC">
        <w:rPr>
          <w:rFonts w:cs="Calibri"/>
          <w:sz w:val="22"/>
          <w:szCs w:val="22"/>
        </w:rPr>
        <w:t xml:space="preserve">. </w:t>
      </w:r>
      <w:r w:rsidR="00782029" w:rsidRPr="00B36FE9">
        <w:rPr>
          <w:rFonts w:cs="Calibri"/>
          <w:sz w:val="22"/>
          <w:szCs w:val="22"/>
        </w:rPr>
        <w:t xml:space="preserve">However, CFD is limited by assumptions in turbulence modelling and is reliant on mesh quality and the applied boundary conditions. </w:t>
      </w:r>
      <w:r w:rsidR="002D6E2B" w:rsidRPr="00B36FE9">
        <w:rPr>
          <w:rFonts w:cs="Calibri"/>
          <w:sz w:val="22"/>
          <w:szCs w:val="22"/>
        </w:rPr>
        <w:t xml:space="preserve">These limitations </w:t>
      </w:r>
      <w:r w:rsidR="00486A13" w:rsidRPr="00B36FE9">
        <w:rPr>
          <w:rFonts w:cs="Calibri"/>
          <w:sz w:val="22"/>
          <w:szCs w:val="22"/>
        </w:rPr>
        <w:t>affect</w:t>
      </w:r>
      <w:r w:rsidR="00486A13">
        <w:t xml:space="preserve"> </w:t>
      </w:r>
      <w:r w:rsidR="00486A13" w:rsidRPr="00B36FE9">
        <w:rPr>
          <w:rFonts w:cs="Calibri"/>
          <w:sz w:val="22"/>
          <w:szCs w:val="22"/>
        </w:rPr>
        <w:t xml:space="preserve">CFDs ability to </w:t>
      </w:r>
      <w:r w:rsidR="00782029" w:rsidRPr="00B36FE9">
        <w:rPr>
          <w:rFonts w:cs="Calibri"/>
          <w:sz w:val="22"/>
          <w:szCs w:val="22"/>
        </w:rPr>
        <w:t>accurate</w:t>
      </w:r>
      <w:r w:rsidR="00486A13" w:rsidRPr="00B36FE9">
        <w:rPr>
          <w:rFonts w:cs="Calibri"/>
          <w:sz w:val="22"/>
          <w:szCs w:val="22"/>
        </w:rPr>
        <w:t>ly</w:t>
      </w:r>
      <w:r w:rsidR="00782029" w:rsidRPr="00B36FE9">
        <w:rPr>
          <w:rFonts w:cs="Calibri"/>
          <w:sz w:val="22"/>
          <w:szCs w:val="22"/>
        </w:rPr>
        <w:t xml:space="preserve"> represent real-world conditions </w:t>
      </w:r>
      <w:r w:rsidR="00486A13" w:rsidRPr="00B36FE9">
        <w:rPr>
          <w:rFonts w:cs="Calibri"/>
          <w:sz w:val="22"/>
          <w:szCs w:val="22"/>
        </w:rPr>
        <w:t xml:space="preserve">which </w:t>
      </w:r>
      <w:r w:rsidR="00B348FC" w:rsidRPr="00B36FE9">
        <w:rPr>
          <w:rFonts w:cs="Calibri"/>
          <w:sz w:val="22"/>
          <w:szCs w:val="22"/>
        </w:rPr>
        <w:t>is the most</w:t>
      </w:r>
      <w:r w:rsidR="00782029" w:rsidRPr="00B36FE9">
        <w:rPr>
          <w:rFonts w:cs="Calibri"/>
          <w:sz w:val="22"/>
          <w:szCs w:val="22"/>
        </w:rPr>
        <w:t xml:space="preserve"> significant limitations in aerodynamic optimisation </w:t>
      </w:r>
      <w:r w:rsidR="00B348FC" w:rsidRPr="00B36FE9">
        <w:rPr>
          <w:rFonts w:cs="Calibri"/>
          <w:sz w:val="22"/>
          <w:szCs w:val="22"/>
        </w:rPr>
        <w:t>whilst using CFD</w:t>
      </w:r>
      <w:r w:rsidR="005A7822" w:rsidRPr="00B36FE9">
        <w:rPr>
          <w:rFonts w:cs="Calibri"/>
          <w:sz w:val="22"/>
          <w:szCs w:val="22"/>
        </w:rPr>
        <w:t xml:space="preserve"> </w:t>
      </w:r>
      <w:sdt>
        <w:sdtPr>
          <w:rPr>
            <w:rFonts w:cs="Calibri"/>
            <w:sz w:val="22"/>
            <w:szCs w:val="22"/>
          </w:rPr>
          <w:id w:val="-1659771026"/>
          <w:citation/>
        </w:sdtPr>
        <w:sdtContent>
          <w:r w:rsidR="00BC1B50">
            <w:rPr>
              <w:rFonts w:cs="Calibri"/>
              <w:sz w:val="22"/>
              <w:szCs w:val="22"/>
            </w:rPr>
            <w:fldChar w:fldCharType="begin"/>
          </w:r>
          <w:r w:rsidR="00BC1B50">
            <w:rPr>
              <w:rFonts w:cs="Calibri"/>
              <w:sz w:val="22"/>
              <w:szCs w:val="22"/>
            </w:rPr>
            <w:instrText xml:space="preserve"> CITATION Mar22 \l 2057 </w:instrText>
          </w:r>
          <w:r w:rsidR="00BC1B50">
            <w:rPr>
              <w:rFonts w:cs="Calibri"/>
              <w:sz w:val="22"/>
              <w:szCs w:val="22"/>
            </w:rPr>
            <w:fldChar w:fldCharType="separate"/>
          </w:r>
          <w:r w:rsidR="00ED08EC" w:rsidRPr="00ED08EC">
            <w:rPr>
              <w:rFonts w:cs="Calibri"/>
              <w:noProof/>
              <w:sz w:val="22"/>
              <w:szCs w:val="22"/>
            </w:rPr>
            <w:t>(Martins, 2022)</w:t>
          </w:r>
          <w:r w:rsidR="00BC1B50">
            <w:rPr>
              <w:rFonts w:cs="Calibri"/>
              <w:sz w:val="22"/>
              <w:szCs w:val="22"/>
            </w:rPr>
            <w:fldChar w:fldCharType="end"/>
          </w:r>
        </w:sdtContent>
      </w:sdt>
      <w:r w:rsidR="00BC1B50">
        <w:rPr>
          <w:rFonts w:cs="Calibri"/>
          <w:sz w:val="22"/>
          <w:szCs w:val="22"/>
        </w:rPr>
        <w:t>.</w:t>
      </w:r>
    </w:p>
    <w:p w14:paraId="548C6423" w14:textId="77777777" w:rsidR="005A7822" w:rsidRDefault="005A7822" w:rsidP="00486A13"/>
    <w:p w14:paraId="1056B7FE" w14:textId="5F5C3D65" w:rsidR="0056055E" w:rsidRDefault="00D211C6" w:rsidP="00D211C6">
      <w:pPr>
        <w:pStyle w:val="Heading3"/>
      </w:pPr>
      <w:bookmarkStart w:id="15" w:name="_Toc227528032"/>
      <w:r>
        <w:t>Track testing</w:t>
      </w:r>
      <w:bookmarkEnd w:id="15"/>
    </w:p>
    <w:p w14:paraId="0E48F224" w14:textId="455397A9" w:rsidR="006B3D0E" w:rsidRPr="00B36FE9" w:rsidRDefault="006B3D0E" w:rsidP="00B36FE9">
      <w:pPr>
        <w:rPr>
          <w:rFonts w:cs="Calibri"/>
          <w:sz w:val="22"/>
          <w:szCs w:val="22"/>
        </w:rPr>
      </w:pPr>
      <w:r w:rsidRPr="00B36FE9">
        <w:rPr>
          <w:rFonts w:cs="Calibri"/>
          <w:sz w:val="22"/>
          <w:szCs w:val="22"/>
        </w:rPr>
        <w:t xml:space="preserve">Track testing is the most representative data as it is collected during the </w:t>
      </w:r>
      <w:proofErr w:type="gramStart"/>
      <w:r w:rsidR="00651AB0" w:rsidRPr="00B36FE9">
        <w:rPr>
          <w:rFonts w:cs="Calibri"/>
          <w:sz w:val="22"/>
          <w:szCs w:val="22"/>
        </w:rPr>
        <w:t>vehicles</w:t>
      </w:r>
      <w:proofErr w:type="gramEnd"/>
      <w:r w:rsidRPr="00B36FE9">
        <w:rPr>
          <w:rFonts w:cs="Calibri"/>
          <w:sz w:val="22"/>
          <w:szCs w:val="22"/>
        </w:rPr>
        <w:t xml:space="preserve"> operation is it allows engineers to know exactly what is happening </w:t>
      </w:r>
      <w:r w:rsidR="00651AB0" w:rsidRPr="00B36FE9">
        <w:rPr>
          <w:rFonts w:cs="Calibri"/>
          <w:sz w:val="22"/>
          <w:szCs w:val="22"/>
        </w:rPr>
        <w:t>when the car is out on track.</w:t>
      </w:r>
      <w:r w:rsidR="004958AF" w:rsidRPr="00B36FE9">
        <w:rPr>
          <w:rFonts w:cs="Calibri"/>
          <w:sz w:val="22"/>
          <w:szCs w:val="22"/>
        </w:rPr>
        <w:t xml:space="preserve"> However, it is less controlled than wind tunnel or CFD testing and is subject to uncontrollable </w:t>
      </w:r>
      <w:r w:rsidR="00326FA0" w:rsidRPr="00B36FE9">
        <w:rPr>
          <w:rFonts w:cs="Calibri"/>
          <w:sz w:val="22"/>
          <w:szCs w:val="22"/>
        </w:rPr>
        <w:t>variables</w:t>
      </w:r>
      <w:r w:rsidR="004958AF" w:rsidRPr="00B36FE9">
        <w:rPr>
          <w:rFonts w:cs="Calibri"/>
          <w:sz w:val="22"/>
          <w:szCs w:val="22"/>
        </w:rPr>
        <w:t>.</w:t>
      </w:r>
    </w:p>
    <w:p w14:paraId="23F3B7DE" w14:textId="3D1CF874" w:rsidR="00651AB0" w:rsidRPr="00B36FE9" w:rsidRDefault="004958AF" w:rsidP="00B36FE9">
      <w:pPr>
        <w:rPr>
          <w:rFonts w:cs="Calibri"/>
          <w:sz w:val="22"/>
          <w:szCs w:val="22"/>
        </w:rPr>
      </w:pPr>
      <w:r w:rsidRPr="00B36FE9">
        <w:rPr>
          <w:rFonts w:cs="Calibri"/>
          <w:sz w:val="22"/>
          <w:szCs w:val="22"/>
        </w:rPr>
        <w:t>P</w:t>
      </w:r>
      <w:r w:rsidR="00651AB0" w:rsidRPr="00B36FE9">
        <w:rPr>
          <w:rFonts w:cs="Calibri"/>
          <w:sz w:val="22"/>
          <w:szCs w:val="22"/>
        </w:rPr>
        <w:t>ressure taps</w:t>
      </w:r>
      <w:r w:rsidRPr="00B36FE9">
        <w:rPr>
          <w:rFonts w:cs="Calibri"/>
          <w:sz w:val="22"/>
          <w:szCs w:val="22"/>
        </w:rPr>
        <w:t xml:space="preserve"> are commonly used </w:t>
      </w:r>
      <w:r w:rsidR="00D17525" w:rsidRPr="00B36FE9">
        <w:rPr>
          <w:rFonts w:cs="Calibri"/>
          <w:sz w:val="22"/>
          <w:szCs w:val="22"/>
        </w:rPr>
        <w:t>to</w:t>
      </w:r>
      <w:r w:rsidR="00651AB0" w:rsidRPr="00B36FE9">
        <w:rPr>
          <w:rFonts w:cs="Calibri"/>
          <w:sz w:val="22"/>
          <w:szCs w:val="22"/>
        </w:rPr>
        <w:t xml:space="preserve"> measure local static pressure across vehicle surfaces, </w:t>
      </w:r>
      <w:r w:rsidR="00D17525" w:rsidRPr="00B36FE9">
        <w:rPr>
          <w:rFonts w:cs="Calibri"/>
          <w:sz w:val="22"/>
          <w:szCs w:val="22"/>
        </w:rPr>
        <w:t>providing data</w:t>
      </w:r>
      <w:r w:rsidR="00651AB0" w:rsidRPr="00B36FE9">
        <w:rPr>
          <w:rFonts w:cs="Calibri"/>
          <w:sz w:val="22"/>
          <w:szCs w:val="22"/>
        </w:rPr>
        <w:t xml:space="preserve"> </w:t>
      </w:r>
      <w:r w:rsidR="00076DB6" w:rsidRPr="00B36FE9">
        <w:rPr>
          <w:rFonts w:cs="Calibri"/>
          <w:sz w:val="22"/>
          <w:szCs w:val="22"/>
        </w:rPr>
        <w:t>for</w:t>
      </w:r>
      <w:r w:rsidR="00651AB0" w:rsidRPr="00B36FE9">
        <w:rPr>
          <w:rFonts w:cs="Calibri"/>
          <w:sz w:val="22"/>
          <w:szCs w:val="22"/>
        </w:rPr>
        <w:t xml:space="preserve"> pressure distribution and aerodynamic loading </w:t>
      </w:r>
      <w:sdt>
        <w:sdtPr>
          <w:rPr>
            <w:rFonts w:cs="Calibri"/>
            <w:sz w:val="22"/>
            <w:szCs w:val="22"/>
          </w:rPr>
          <w:id w:val="-1641649692"/>
          <w:citation/>
        </w:sdtPr>
        <w:sdtContent>
          <w:r w:rsidR="00B36FE9">
            <w:rPr>
              <w:rFonts w:cs="Calibri"/>
              <w:sz w:val="22"/>
              <w:szCs w:val="22"/>
            </w:rPr>
            <w:fldChar w:fldCharType="begin"/>
          </w:r>
          <w:r w:rsidR="00B36FE9">
            <w:rPr>
              <w:rFonts w:cs="Calibri"/>
              <w:sz w:val="22"/>
              <w:szCs w:val="22"/>
            </w:rPr>
            <w:instrText xml:space="preserve"> CITATION Kat06 \l 2057 </w:instrText>
          </w:r>
          <w:r w:rsidR="00B36FE9">
            <w:rPr>
              <w:rFonts w:cs="Calibri"/>
              <w:sz w:val="22"/>
              <w:szCs w:val="22"/>
            </w:rPr>
            <w:fldChar w:fldCharType="separate"/>
          </w:r>
          <w:r w:rsidR="00ED08EC" w:rsidRPr="00ED08EC">
            <w:rPr>
              <w:rFonts w:cs="Calibri"/>
              <w:noProof/>
              <w:sz w:val="22"/>
              <w:szCs w:val="22"/>
            </w:rPr>
            <w:t>(Katz, 2006)</w:t>
          </w:r>
          <w:r w:rsidR="00B36FE9">
            <w:rPr>
              <w:rFonts w:cs="Calibri"/>
              <w:sz w:val="22"/>
              <w:szCs w:val="22"/>
            </w:rPr>
            <w:fldChar w:fldCharType="end"/>
          </w:r>
        </w:sdtContent>
      </w:sdt>
      <w:r w:rsidR="00B36FE9">
        <w:rPr>
          <w:rFonts w:cs="Calibri"/>
          <w:sz w:val="22"/>
          <w:szCs w:val="22"/>
        </w:rPr>
        <w:t>.</w:t>
      </w:r>
    </w:p>
    <w:p w14:paraId="2016BC1D" w14:textId="08B2CD94" w:rsidR="00651AB0" w:rsidRPr="00B36FE9" w:rsidRDefault="00BB24C1" w:rsidP="00B36FE9">
      <w:pPr>
        <w:rPr>
          <w:rFonts w:cs="Calibri"/>
          <w:sz w:val="22"/>
          <w:szCs w:val="22"/>
        </w:rPr>
      </w:pPr>
      <w:r w:rsidRPr="00B36FE9">
        <w:rPr>
          <w:rFonts w:cs="Calibri"/>
          <w:sz w:val="22"/>
          <w:szCs w:val="22"/>
        </w:rPr>
        <w:lastRenderedPageBreak/>
        <w:t>Air f</w:t>
      </w:r>
      <w:r w:rsidR="007173EC" w:rsidRPr="00B36FE9">
        <w:rPr>
          <w:rFonts w:cs="Calibri"/>
          <w:sz w:val="22"/>
          <w:szCs w:val="22"/>
        </w:rPr>
        <w:t xml:space="preserve">low characteristics can be assessed using aero rakes, consisting of pitot tube arrays that measure airflow velocity and direction </w:t>
      </w:r>
      <w:r w:rsidRPr="00B36FE9">
        <w:rPr>
          <w:rFonts w:cs="Calibri"/>
          <w:sz w:val="22"/>
          <w:szCs w:val="22"/>
        </w:rPr>
        <w:t xml:space="preserve">typically placed </w:t>
      </w:r>
      <w:r w:rsidR="007173EC" w:rsidRPr="00B36FE9">
        <w:rPr>
          <w:rFonts w:cs="Calibri"/>
          <w:sz w:val="22"/>
          <w:szCs w:val="22"/>
        </w:rPr>
        <w:t>within the wake and near</w:t>
      </w:r>
      <w:r w:rsidRPr="00B36FE9">
        <w:rPr>
          <w:rFonts w:cs="Calibri"/>
          <w:sz w:val="22"/>
          <w:szCs w:val="22"/>
        </w:rPr>
        <w:t xml:space="preserve"> </w:t>
      </w:r>
      <w:r w:rsidR="007173EC" w:rsidRPr="00B36FE9">
        <w:rPr>
          <w:rFonts w:cs="Calibri"/>
          <w:sz w:val="22"/>
          <w:szCs w:val="22"/>
        </w:rPr>
        <w:t xml:space="preserve">body regions, providing insight into flow structures </w:t>
      </w:r>
      <w:r w:rsidR="003817C3" w:rsidRPr="00B36FE9">
        <w:rPr>
          <w:rFonts w:cs="Calibri"/>
          <w:sz w:val="22"/>
          <w:szCs w:val="22"/>
        </w:rPr>
        <w:t>and component performance</w:t>
      </w:r>
      <w:r w:rsidR="00781304" w:rsidRPr="00B36FE9">
        <w:rPr>
          <w:rFonts w:cs="Calibri"/>
          <w:sz w:val="22"/>
          <w:szCs w:val="22"/>
        </w:rPr>
        <w:t xml:space="preserve"> </w:t>
      </w:r>
      <w:sdt>
        <w:sdtPr>
          <w:rPr>
            <w:rFonts w:cs="Calibri"/>
            <w:sz w:val="22"/>
            <w:szCs w:val="22"/>
          </w:rPr>
          <w:id w:val="1080333693"/>
          <w:citation/>
        </w:sdtPr>
        <w:sdtContent>
          <w:r w:rsidR="009C71C4">
            <w:rPr>
              <w:rFonts w:cs="Calibri"/>
              <w:sz w:val="22"/>
              <w:szCs w:val="22"/>
            </w:rPr>
            <w:fldChar w:fldCharType="begin"/>
          </w:r>
          <w:r w:rsidR="009C71C4">
            <w:rPr>
              <w:rFonts w:cs="Calibri"/>
              <w:sz w:val="22"/>
              <w:szCs w:val="22"/>
            </w:rPr>
            <w:instrText xml:space="preserve"> CITATION McB11 \l 2057 </w:instrText>
          </w:r>
          <w:r w:rsidR="009C71C4">
            <w:rPr>
              <w:rFonts w:cs="Calibri"/>
              <w:sz w:val="22"/>
              <w:szCs w:val="22"/>
            </w:rPr>
            <w:fldChar w:fldCharType="separate"/>
          </w:r>
          <w:r w:rsidR="00ED08EC" w:rsidRPr="00ED08EC">
            <w:rPr>
              <w:rFonts w:cs="Calibri"/>
              <w:noProof/>
              <w:sz w:val="22"/>
              <w:szCs w:val="22"/>
            </w:rPr>
            <w:t>(McBeath, 2011)</w:t>
          </w:r>
          <w:r w:rsidR="009C71C4">
            <w:rPr>
              <w:rFonts w:cs="Calibri"/>
              <w:sz w:val="22"/>
              <w:szCs w:val="22"/>
            </w:rPr>
            <w:fldChar w:fldCharType="end"/>
          </w:r>
        </w:sdtContent>
      </w:sdt>
      <w:r w:rsidR="009C71C4">
        <w:rPr>
          <w:rFonts w:cs="Calibri"/>
          <w:sz w:val="22"/>
          <w:szCs w:val="22"/>
        </w:rPr>
        <w:t>.</w:t>
      </w:r>
      <w:r w:rsidR="003817C3" w:rsidRPr="00B36FE9">
        <w:rPr>
          <w:rFonts w:cs="Calibri"/>
          <w:sz w:val="22"/>
          <w:szCs w:val="22"/>
        </w:rPr>
        <w:t xml:space="preserve"> </w:t>
      </w:r>
    </w:p>
    <w:p w14:paraId="393E7F26" w14:textId="7578EEE3" w:rsidR="00651AB0" w:rsidRPr="00B36FE9" w:rsidRDefault="009C71C4" w:rsidP="00B36FE9">
      <w:pPr>
        <w:rPr>
          <w:rFonts w:cs="Calibri"/>
          <w:sz w:val="22"/>
          <w:szCs w:val="22"/>
        </w:rPr>
      </w:pPr>
      <w:r>
        <w:rPr>
          <w:rFonts w:cs="Calibri"/>
          <w:sz w:val="22"/>
          <w:szCs w:val="22"/>
        </w:rPr>
        <w:t>F</w:t>
      </w:r>
      <w:r w:rsidR="009F4403" w:rsidRPr="00B36FE9">
        <w:rPr>
          <w:rFonts w:cs="Calibri"/>
          <w:sz w:val="22"/>
          <w:szCs w:val="22"/>
        </w:rPr>
        <w:t xml:space="preserve">low visualisation techniques including </w:t>
      </w:r>
      <w:r>
        <w:rPr>
          <w:rFonts w:cs="Calibri"/>
          <w:sz w:val="22"/>
          <w:szCs w:val="22"/>
        </w:rPr>
        <w:t>f</w:t>
      </w:r>
      <w:r w:rsidRPr="00B36FE9">
        <w:rPr>
          <w:rFonts w:cs="Calibri"/>
          <w:sz w:val="22"/>
          <w:szCs w:val="22"/>
        </w:rPr>
        <w:t>low</w:t>
      </w:r>
      <w:r>
        <w:rPr>
          <w:rFonts w:cs="Calibri"/>
          <w:sz w:val="22"/>
          <w:szCs w:val="22"/>
        </w:rPr>
        <w:t>-v</w:t>
      </w:r>
      <w:r w:rsidRPr="00B36FE9">
        <w:rPr>
          <w:rFonts w:cs="Calibri"/>
          <w:sz w:val="22"/>
          <w:szCs w:val="22"/>
        </w:rPr>
        <w:t>is</w:t>
      </w:r>
      <w:r w:rsidR="009F4403" w:rsidRPr="00B36FE9">
        <w:rPr>
          <w:rFonts w:cs="Calibri"/>
          <w:sz w:val="22"/>
          <w:szCs w:val="22"/>
        </w:rPr>
        <w:t xml:space="preserve"> paint, are widely used to identify flow separation and surface flow patterns  </w:t>
      </w:r>
      <w:sdt>
        <w:sdtPr>
          <w:rPr>
            <w:rFonts w:cs="Calibri"/>
            <w:sz w:val="22"/>
            <w:szCs w:val="22"/>
          </w:rPr>
          <w:id w:val="-1744630228"/>
          <w:citation/>
        </w:sdtPr>
        <w:sdtContent>
          <w:r w:rsidR="00312A1C" w:rsidRPr="00B36FE9">
            <w:rPr>
              <w:rFonts w:cs="Calibri"/>
              <w:sz w:val="22"/>
              <w:szCs w:val="22"/>
            </w:rPr>
            <w:fldChar w:fldCharType="begin"/>
          </w:r>
          <w:r w:rsidR="00312A1C" w:rsidRPr="00B36FE9">
            <w:rPr>
              <w:rFonts w:cs="Calibri"/>
              <w:sz w:val="22"/>
              <w:szCs w:val="22"/>
            </w:rPr>
            <w:instrText xml:space="preserve"> CITATION Kat06 \l 2057 </w:instrText>
          </w:r>
          <w:r w:rsidR="00312A1C" w:rsidRPr="00B36FE9">
            <w:rPr>
              <w:rFonts w:cs="Calibri"/>
              <w:sz w:val="22"/>
              <w:szCs w:val="22"/>
            </w:rPr>
            <w:fldChar w:fldCharType="separate"/>
          </w:r>
          <w:r w:rsidR="00ED08EC" w:rsidRPr="00ED08EC">
            <w:rPr>
              <w:rFonts w:cs="Calibri"/>
              <w:noProof/>
              <w:sz w:val="22"/>
              <w:szCs w:val="22"/>
            </w:rPr>
            <w:t>(Katz, 2006)</w:t>
          </w:r>
          <w:r w:rsidR="00312A1C" w:rsidRPr="00B36FE9">
            <w:rPr>
              <w:rFonts w:cs="Calibri"/>
              <w:sz w:val="22"/>
              <w:szCs w:val="22"/>
            </w:rPr>
            <w:fldChar w:fldCharType="end"/>
          </w:r>
        </w:sdtContent>
      </w:sdt>
      <w:r w:rsidR="009F4403" w:rsidRPr="00B36FE9">
        <w:rPr>
          <w:rFonts w:cs="Calibri"/>
          <w:sz w:val="22"/>
          <w:szCs w:val="22"/>
        </w:rPr>
        <w:t>.</w:t>
      </w:r>
    </w:p>
    <w:p w14:paraId="5BC35570" w14:textId="12EC188B" w:rsidR="00F62951" w:rsidRDefault="00F62951" w:rsidP="00B36FE9">
      <w:pPr>
        <w:rPr>
          <w:rFonts w:cs="Calibri"/>
          <w:sz w:val="22"/>
          <w:szCs w:val="22"/>
        </w:rPr>
      </w:pPr>
      <w:r w:rsidRPr="00B36FE9">
        <w:rPr>
          <w:rFonts w:cs="Calibri"/>
          <w:sz w:val="22"/>
          <w:szCs w:val="22"/>
        </w:rPr>
        <w:t xml:space="preserve">Indirect aerodynamic measurements are obtained through ride height sensors and load measurement systems, which allow estimation of downforce and aerodynamic balance. </w:t>
      </w:r>
      <w:r w:rsidR="001C504E" w:rsidRPr="00B36FE9">
        <w:rPr>
          <w:rFonts w:cs="Calibri"/>
          <w:sz w:val="22"/>
          <w:szCs w:val="22"/>
        </w:rPr>
        <w:t xml:space="preserve">Despite its limitations, track testing remains essential for validation, and literature emphasises that accurate aerodynamic development depends on effective correlation between experimental and computational methods </w:t>
      </w:r>
      <w:sdt>
        <w:sdtPr>
          <w:rPr>
            <w:rFonts w:cs="Calibri"/>
            <w:sz w:val="22"/>
            <w:szCs w:val="22"/>
          </w:rPr>
          <w:id w:val="1691960011"/>
          <w:citation/>
        </w:sdtPr>
        <w:sdtContent>
          <w:r w:rsidR="00312A1C" w:rsidRPr="00B36FE9">
            <w:rPr>
              <w:rFonts w:cs="Calibri"/>
              <w:sz w:val="22"/>
              <w:szCs w:val="22"/>
            </w:rPr>
            <w:fldChar w:fldCharType="begin"/>
          </w:r>
          <w:r w:rsidR="00312A1C" w:rsidRPr="00B36FE9">
            <w:rPr>
              <w:rFonts w:cs="Calibri"/>
              <w:sz w:val="22"/>
              <w:szCs w:val="22"/>
            </w:rPr>
            <w:instrText xml:space="preserve"> CITATION Sen19 \l 2057 </w:instrText>
          </w:r>
          <w:r w:rsidR="00312A1C" w:rsidRPr="00B36FE9">
            <w:rPr>
              <w:rFonts w:cs="Calibri"/>
              <w:sz w:val="22"/>
              <w:szCs w:val="22"/>
            </w:rPr>
            <w:fldChar w:fldCharType="separate"/>
          </w:r>
          <w:r w:rsidR="00ED08EC" w:rsidRPr="00ED08EC">
            <w:rPr>
              <w:rFonts w:cs="Calibri"/>
              <w:noProof/>
              <w:sz w:val="22"/>
              <w:szCs w:val="22"/>
            </w:rPr>
            <w:t>(Senft &amp; Gillan, 2019)</w:t>
          </w:r>
          <w:r w:rsidR="00312A1C" w:rsidRPr="00B36FE9">
            <w:rPr>
              <w:rFonts w:cs="Calibri"/>
              <w:sz w:val="22"/>
              <w:szCs w:val="22"/>
            </w:rPr>
            <w:fldChar w:fldCharType="end"/>
          </w:r>
        </w:sdtContent>
      </w:sdt>
      <w:r w:rsidR="00312A1C" w:rsidRPr="00B36FE9">
        <w:rPr>
          <w:rFonts w:cs="Calibri"/>
          <w:sz w:val="22"/>
          <w:szCs w:val="22"/>
        </w:rPr>
        <w:t xml:space="preserve"> </w:t>
      </w:r>
      <w:sdt>
        <w:sdtPr>
          <w:rPr>
            <w:rFonts w:cs="Calibri"/>
            <w:sz w:val="22"/>
            <w:szCs w:val="22"/>
          </w:rPr>
          <w:id w:val="1511562909"/>
          <w:citation/>
        </w:sdtPr>
        <w:sdtContent>
          <w:r w:rsidR="009C71C4">
            <w:rPr>
              <w:rFonts w:cs="Calibri"/>
              <w:sz w:val="22"/>
              <w:szCs w:val="22"/>
            </w:rPr>
            <w:fldChar w:fldCharType="begin"/>
          </w:r>
          <w:r w:rsidR="009C71C4">
            <w:rPr>
              <w:rFonts w:cs="Calibri"/>
              <w:sz w:val="22"/>
              <w:szCs w:val="22"/>
            </w:rPr>
            <w:instrText xml:space="preserve"> CITATION Kat06 \l 2057 </w:instrText>
          </w:r>
          <w:r w:rsidR="009C71C4">
            <w:rPr>
              <w:rFonts w:cs="Calibri"/>
              <w:sz w:val="22"/>
              <w:szCs w:val="22"/>
            </w:rPr>
            <w:fldChar w:fldCharType="separate"/>
          </w:r>
          <w:r w:rsidR="00ED08EC" w:rsidRPr="00ED08EC">
            <w:rPr>
              <w:rFonts w:cs="Calibri"/>
              <w:noProof/>
              <w:sz w:val="22"/>
              <w:szCs w:val="22"/>
            </w:rPr>
            <w:t>(Katz, 2006)</w:t>
          </w:r>
          <w:r w:rsidR="009C71C4">
            <w:rPr>
              <w:rFonts w:cs="Calibri"/>
              <w:sz w:val="22"/>
              <w:szCs w:val="22"/>
            </w:rPr>
            <w:fldChar w:fldCharType="end"/>
          </w:r>
        </w:sdtContent>
      </w:sdt>
      <w:r w:rsidR="001C504E" w:rsidRPr="00B36FE9">
        <w:rPr>
          <w:rFonts w:cs="Calibri"/>
          <w:sz w:val="22"/>
          <w:szCs w:val="22"/>
        </w:rPr>
        <w:t>.</w:t>
      </w:r>
      <w:r w:rsidR="00391A9B" w:rsidRPr="00B36FE9">
        <w:rPr>
          <w:rFonts w:cs="Calibri"/>
          <w:sz w:val="22"/>
          <w:szCs w:val="22"/>
        </w:rPr>
        <w:t xml:space="preserve"> </w:t>
      </w:r>
    </w:p>
    <w:p w14:paraId="4386F1B0" w14:textId="77777777" w:rsidR="009C71C4" w:rsidRPr="00B36FE9" w:rsidRDefault="009C71C4" w:rsidP="00B36FE9">
      <w:pPr>
        <w:rPr>
          <w:rFonts w:cs="Calibri"/>
          <w:sz w:val="22"/>
          <w:szCs w:val="22"/>
        </w:rPr>
      </w:pPr>
    </w:p>
    <w:p w14:paraId="076312E9" w14:textId="5DF64B24" w:rsidR="003A2CCE" w:rsidRDefault="003A2CCE" w:rsidP="00043DBD">
      <w:pPr>
        <w:pStyle w:val="Heading2"/>
      </w:pPr>
      <w:bookmarkStart w:id="16" w:name="_Toc227528033"/>
      <w:r>
        <w:t>Open wheel and single seater vehicle design</w:t>
      </w:r>
      <w:bookmarkEnd w:id="16"/>
      <w:r>
        <w:t xml:space="preserve"> </w:t>
      </w:r>
    </w:p>
    <w:p w14:paraId="4BA36BA2" w14:textId="77777777" w:rsidR="005E0635" w:rsidRPr="00B36FE9" w:rsidRDefault="0079485B" w:rsidP="00B36FE9">
      <w:pPr>
        <w:rPr>
          <w:rFonts w:cs="Calibri"/>
          <w:sz w:val="22"/>
          <w:szCs w:val="22"/>
        </w:rPr>
      </w:pPr>
      <w:r w:rsidRPr="00B36FE9">
        <w:rPr>
          <w:rFonts w:cs="Calibri"/>
          <w:sz w:val="22"/>
          <w:szCs w:val="22"/>
        </w:rPr>
        <w:t xml:space="preserve">Open wheel single seater race cars like the </w:t>
      </w:r>
      <w:proofErr w:type="spellStart"/>
      <w:r w:rsidRPr="00B36FE9">
        <w:rPr>
          <w:rFonts w:cs="Calibri"/>
          <w:sz w:val="22"/>
          <w:szCs w:val="22"/>
        </w:rPr>
        <w:t>Mygale</w:t>
      </w:r>
      <w:proofErr w:type="spellEnd"/>
      <w:r w:rsidRPr="00B36FE9">
        <w:rPr>
          <w:rFonts w:cs="Calibri"/>
          <w:sz w:val="22"/>
          <w:szCs w:val="22"/>
        </w:rPr>
        <w:t xml:space="preserve"> M21-F4 are designed under strict regulations</w:t>
      </w:r>
      <w:r w:rsidR="00087054" w:rsidRPr="00B36FE9">
        <w:rPr>
          <w:rFonts w:cs="Calibri"/>
          <w:sz w:val="22"/>
          <w:szCs w:val="22"/>
        </w:rPr>
        <w:t xml:space="preserve">. Other open wheel single seaters such as F1 cars which have more aerodynamic design freedom </w:t>
      </w:r>
      <w:r w:rsidR="005E0635" w:rsidRPr="00B36FE9">
        <w:rPr>
          <w:rFonts w:cs="Calibri"/>
          <w:sz w:val="22"/>
          <w:szCs w:val="22"/>
        </w:rPr>
        <w:t>are designed with a primary focus on maximising aerodynamic performance.</w:t>
      </w:r>
    </w:p>
    <w:p w14:paraId="1A5F950E" w14:textId="0D354E61" w:rsidR="00663F66" w:rsidRPr="00B36FE9" w:rsidRDefault="005E0635" w:rsidP="00B36FE9">
      <w:pPr>
        <w:rPr>
          <w:rFonts w:cs="Calibri"/>
          <w:sz w:val="22"/>
          <w:szCs w:val="22"/>
        </w:rPr>
      </w:pPr>
      <w:r w:rsidRPr="00B36FE9">
        <w:rPr>
          <w:rFonts w:cs="Calibri"/>
          <w:sz w:val="22"/>
          <w:szCs w:val="22"/>
        </w:rPr>
        <w:t>Unlike closed-body vehicles, the exposed wheels introduce a significant aerodynamic problem</w:t>
      </w:r>
      <w:r w:rsidR="009970E0" w:rsidRPr="00B36FE9">
        <w:rPr>
          <w:rFonts w:cs="Calibri"/>
          <w:sz w:val="22"/>
          <w:szCs w:val="22"/>
        </w:rPr>
        <w:t xml:space="preserve"> of complex wake regions </w:t>
      </w:r>
      <w:r w:rsidR="001E0B2A">
        <w:rPr>
          <w:rFonts w:cs="Calibri"/>
          <w:sz w:val="22"/>
          <w:szCs w:val="22"/>
        </w:rPr>
        <w:t xml:space="preserve">generated by rotating wheels </w:t>
      </w:r>
      <w:r w:rsidR="009970E0" w:rsidRPr="00B36FE9">
        <w:rPr>
          <w:rFonts w:cs="Calibri"/>
          <w:sz w:val="22"/>
          <w:szCs w:val="22"/>
        </w:rPr>
        <w:t>which ha</w:t>
      </w:r>
      <w:r w:rsidR="001E0B2A">
        <w:rPr>
          <w:rFonts w:cs="Calibri"/>
          <w:sz w:val="22"/>
          <w:szCs w:val="22"/>
        </w:rPr>
        <w:t>ve</w:t>
      </w:r>
      <w:r w:rsidR="009970E0" w:rsidRPr="00B36FE9">
        <w:rPr>
          <w:rFonts w:cs="Calibri"/>
          <w:sz w:val="22"/>
          <w:szCs w:val="22"/>
        </w:rPr>
        <w:t xml:space="preserve"> a negative impact on </w:t>
      </w:r>
      <w:r w:rsidR="00D079B0" w:rsidRPr="00B36FE9">
        <w:rPr>
          <w:rFonts w:cs="Calibri"/>
          <w:sz w:val="22"/>
          <w:szCs w:val="22"/>
        </w:rPr>
        <w:t xml:space="preserve">the aerodynamic performance of any components </w:t>
      </w:r>
      <w:proofErr w:type="spellStart"/>
      <w:r w:rsidR="00D079B0" w:rsidRPr="00B36FE9">
        <w:rPr>
          <w:rFonts w:cs="Calibri"/>
          <w:sz w:val="22"/>
          <w:szCs w:val="22"/>
        </w:rPr>
        <w:t>down stream</w:t>
      </w:r>
      <w:proofErr w:type="spellEnd"/>
      <w:r w:rsidR="00D079B0" w:rsidRPr="00B36FE9">
        <w:rPr>
          <w:rFonts w:cs="Calibri"/>
          <w:sz w:val="22"/>
          <w:szCs w:val="22"/>
        </w:rPr>
        <w:t xml:space="preserve">. This makes </w:t>
      </w:r>
      <w:r w:rsidR="009E6758" w:rsidRPr="00B36FE9">
        <w:rPr>
          <w:rFonts w:cs="Calibri"/>
          <w:sz w:val="22"/>
          <w:szCs w:val="22"/>
        </w:rPr>
        <w:t>airflow management a central design challenge</w:t>
      </w:r>
      <w:r w:rsidR="0062222E">
        <w:rPr>
          <w:rFonts w:cs="Calibri"/>
          <w:sz w:val="22"/>
          <w:szCs w:val="22"/>
        </w:rPr>
        <w:t xml:space="preserve"> when developing an open wheeled car</w:t>
      </w:r>
      <w:r w:rsidR="009E6758" w:rsidRPr="00B36FE9">
        <w:rPr>
          <w:rFonts w:cs="Calibri"/>
          <w:sz w:val="22"/>
          <w:szCs w:val="22"/>
        </w:rPr>
        <w:t xml:space="preserve"> </w:t>
      </w:r>
      <w:sdt>
        <w:sdtPr>
          <w:rPr>
            <w:rFonts w:cs="Calibri"/>
            <w:sz w:val="22"/>
            <w:szCs w:val="22"/>
          </w:rPr>
          <w:id w:val="-663242203"/>
          <w:citation/>
        </w:sdtPr>
        <w:sdtContent>
          <w:r w:rsidR="00312A1C" w:rsidRPr="00B36FE9">
            <w:rPr>
              <w:rFonts w:cs="Calibri"/>
              <w:sz w:val="22"/>
              <w:szCs w:val="22"/>
            </w:rPr>
            <w:fldChar w:fldCharType="begin"/>
          </w:r>
          <w:r w:rsidR="00312A1C" w:rsidRPr="00B36FE9">
            <w:rPr>
              <w:rFonts w:cs="Calibri"/>
              <w:sz w:val="22"/>
              <w:szCs w:val="22"/>
            </w:rPr>
            <w:instrText xml:space="preserve"> CITATION Kat06 \l 2057 </w:instrText>
          </w:r>
          <w:r w:rsidR="00312A1C" w:rsidRPr="00B36FE9">
            <w:rPr>
              <w:rFonts w:cs="Calibri"/>
              <w:sz w:val="22"/>
              <w:szCs w:val="22"/>
            </w:rPr>
            <w:fldChar w:fldCharType="separate"/>
          </w:r>
          <w:r w:rsidR="00ED08EC" w:rsidRPr="00ED08EC">
            <w:rPr>
              <w:rFonts w:cs="Calibri"/>
              <w:noProof/>
              <w:sz w:val="22"/>
              <w:szCs w:val="22"/>
            </w:rPr>
            <w:t>(Katz, 2006)</w:t>
          </w:r>
          <w:r w:rsidR="00312A1C" w:rsidRPr="00B36FE9">
            <w:rPr>
              <w:rFonts w:cs="Calibri"/>
              <w:sz w:val="22"/>
              <w:szCs w:val="22"/>
            </w:rPr>
            <w:fldChar w:fldCharType="end"/>
          </w:r>
        </w:sdtContent>
      </w:sdt>
      <w:r w:rsidR="00312A1C" w:rsidRPr="00B36FE9">
        <w:rPr>
          <w:rFonts w:cs="Calibri"/>
          <w:sz w:val="22"/>
          <w:szCs w:val="22"/>
        </w:rPr>
        <w:t xml:space="preserve"> </w:t>
      </w:r>
      <w:r w:rsidR="009E6758" w:rsidRPr="00B36FE9">
        <w:rPr>
          <w:rFonts w:cs="Calibri"/>
          <w:sz w:val="22"/>
          <w:szCs w:val="22"/>
        </w:rPr>
        <w:t>.</w:t>
      </w:r>
    </w:p>
    <w:p w14:paraId="6BDF56F4" w14:textId="0D8A6A4E" w:rsidR="005A37A0" w:rsidRPr="00B36FE9" w:rsidRDefault="005A37A0" w:rsidP="00B36FE9">
      <w:pPr>
        <w:rPr>
          <w:rFonts w:cs="Calibri"/>
          <w:sz w:val="22"/>
          <w:szCs w:val="22"/>
        </w:rPr>
      </w:pPr>
      <w:r w:rsidRPr="00B36FE9">
        <w:rPr>
          <w:rFonts w:cs="Calibri"/>
          <w:sz w:val="22"/>
          <w:szCs w:val="22"/>
        </w:rPr>
        <w:t xml:space="preserve">In high-level motorsport, aerodynamic design is treated as an integrated system in which each component contributes to the overall flow field. The front wing is the first component to interact with undisturbed free-stream airflow, conditioning flow for all downstream elements while contributing approximately 25–35% of total vehicle downforce </w:t>
      </w:r>
      <w:sdt>
        <w:sdtPr>
          <w:rPr>
            <w:rFonts w:cs="Calibri"/>
            <w:sz w:val="22"/>
            <w:szCs w:val="22"/>
          </w:rPr>
          <w:id w:val="-1170865833"/>
          <w:citation/>
        </w:sdtPr>
        <w:sdtContent>
          <w:r w:rsidR="00312A1C" w:rsidRPr="00B36FE9">
            <w:rPr>
              <w:rFonts w:cs="Calibri"/>
              <w:sz w:val="22"/>
              <w:szCs w:val="22"/>
            </w:rPr>
            <w:fldChar w:fldCharType="begin"/>
          </w:r>
          <w:r w:rsidR="00963699" w:rsidRPr="00B36FE9">
            <w:rPr>
              <w:rFonts w:cs="Calibri"/>
              <w:sz w:val="22"/>
              <w:szCs w:val="22"/>
            </w:rPr>
            <w:instrText xml:space="preserve">CITATION DEF25 \l 2057 </w:instrText>
          </w:r>
          <w:r w:rsidR="00312A1C" w:rsidRPr="00B36FE9">
            <w:rPr>
              <w:rFonts w:cs="Calibri"/>
              <w:sz w:val="22"/>
              <w:szCs w:val="22"/>
            </w:rPr>
            <w:fldChar w:fldCharType="separate"/>
          </w:r>
          <w:r w:rsidR="00ED08EC" w:rsidRPr="00ED08EC">
            <w:rPr>
              <w:rFonts w:cs="Calibri"/>
              <w:noProof/>
              <w:sz w:val="22"/>
              <w:szCs w:val="22"/>
            </w:rPr>
            <w:t>(MENDONÇA DE FREITAS, et al., 2025)</w:t>
          </w:r>
          <w:r w:rsidR="00312A1C" w:rsidRPr="00B36FE9">
            <w:rPr>
              <w:rFonts w:cs="Calibri"/>
              <w:sz w:val="22"/>
              <w:szCs w:val="22"/>
            </w:rPr>
            <w:fldChar w:fldCharType="end"/>
          </w:r>
        </w:sdtContent>
      </w:sdt>
      <w:r w:rsidRPr="00B36FE9">
        <w:rPr>
          <w:rFonts w:cs="Calibri"/>
          <w:sz w:val="22"/>
          <w:szCs w:val="22"/>
        </w:rPr>
        <w:t xml:space="preserve">. The underfloor and diffuser generate the largest proportion of total downforce through ground effect, and their performance is heavily influenced by the rear wing. </w:t>
      </w:r>
      <w:r w:rsidR="00620920">
        <w:rPr>
          <w:rFonts w:cs="Calibri"/>
          <w:sz w:val="22"/>
          <w:szCs w:val="22"/>
        </w:rPr>
        <w:t>B</w:t>
      </w:r>
      <w:r w:rsidR="0071609C">
        <w:rPr>
          <w:rFonts w:cs="Calibri"/>
          <w:sz w:val="22"/>
          <w:szCs w:val="22"/>
        </w:rPr>
        <w:t xml:space="preserve">rinklow and Joslin </w:t>
      </w:r>
      <w:r w:rsidRPr="00B36FE9">
        <w:rPr>
          <w:rFonts w:cs="Calibri"/>
          <w:sz w:val="22"/>
          <w:szCs w:val="22"/>
        </w:rPr>
        <w:t>demonstrate that the longitudinal position of the rear wing has the greatest influence on underbody performance with a shift of just 100 mm increased the underbody downforce coefficient from 1.55 to 2.00 reinforcing that components must be optimised as a system rather than in isolation.</w:t>
      </w:r>
      <w:r w:rsidR="00620920" w:rsidRPr="00620920">
        <w:rPr>
          <w:rFonts w:cs="Calibri"/>
          <w:sz w:val="22"/>
          <w:szCs w:val="22"/>
        </w:rPr>
        <w:t xml:space="preserve"> </w:t>
      </w:r>
      <w:sdt>
        <w:sdtPr>
          <w:rPr>
            <w:rFonts w:cs="Calibri"/>
            <w:sz w:val="22"/>
            <w:szCs w:val="22"/>
          </w:rPr>
          <w:id w:val="1385679189"/>
          <w:citation/>
        </w:sdtPr>
        <w:sdtContent>
          <w:r w:rsidR="00620920" w:rsidRPr="00B36FE9">
            <w:rPr>
              <w:rFonts w:cs="Calibri"/>
              <w:sz w:val="22"/>
              <w:szCs w:val="22"/>
            </w:rPr>
            <w:fldChar w:fldCharType="begin"/>
          </w:r>
          <w:r w:rsidR="00620920" w:rsidRPr="00B36FE9">
            <w:rPr>
              <w:rFonts w:cs="Calibri"/>
              <w:sz w:val="22"/>
              <w:szCs w:val="22"/>
            </w:rPr>
            <w:instrText xml:space="preserve"> CITATION Jos25 \l 2057 </w:instrText>
          </w:r>
          <w:r w:rsidR="00620920" w:rsidRPr="00B36FE9">
            <w:rPr>
              <w:rFonts w:cs="Calibri"/>
              <w:sz w:val="22"/>
              <w:szCs w:val="22"/>
            </w:rPr>
            <w:fldChar w:fldCharType="separate"/>
          </w:r>
          <w:r w:rsidR="00ED08EC" w:rsidRPr="00ED08EC">
            <w:rPr>
              <w:rFonts w:cs="Calibri"/>
              <w:noProof/>
              <w:sz w:val="22"/>
              <w:szCs w:val="22"/>
            </w:rPr>
            <w:t>(Joslin &amp; Brinklow, 2025)</w:t>
          </w:r>
          <w:r w:rsidR="00620920" w:rsidRPr="00B36FE9">
            <w:rPr>
              <w:rFonts w:cs="Calibri"/>
              <w:sz w:val="22"/>
              <w:szCs w:val="22"/>
            </w:rPr>
            <w:fldChar w:fldCharType="end"/>
          </w:r>
        </w:sdtContent>
      </w:sdt>
    </w:p>
    <w:p w14:paraId="7BB04201" w14:textId="509BCA51" w:rsidR="000A6E7F" w:rsidRDefault="00B37336" w:rsidP="00B36FE9">
      <w:pPr>
        <w:rPr>
          <w:rFonts w:cs="Calibri"/>
          <w:sz w:val="22"/>
          <w:szCs w:val="22"/>
        </w:rPr>
      </w:pPr>
      <w:r w:rsidRPr="00B36FE9">
        <w:rPr>
          <w:rFonts w:cs="Calibri"/>
          <w:sz w:val="22"/>
          <w:szCs w:val="22"/>
        </w:rPr>
        <w:t xml:space="preserve">Key geometric parameters </w:t>
      </w:r>
      <w:r w:rsidR="00502553">
        <w:rPr>
          <w:rFonts w:cs="Calibri"/>
          <w:sz w:val="22"/>
          <w:szCs w:val="22"/>
        </w:rPr>
        <w:t>that affect</w:t>
      </w:r>
      <w:r w:rsidRPr="00B36FE9">
        <w:rPr>
          <w:rFonts w:cs="Calibri"/>
          <w:sz w:val="22"/>
          <w:szCs w:val="22"/>
        </w:rPr>
        <w:t xml:space="preserve"> wing performance include angle of attack, camber, chord length, and element spacing. Downforce generation is significantly influenced by ground </w:t>
      </w:r>
      <w:r w:rsidRPr="00B36FE9">
        <w:rPr>
          <w:rFonts w:cs="Calibri"/>
          <w:sz w:val="22"/>
          <w:szCs w:val="22"/>
        </w:rPr>
        <w:lastRenderedPageBreak/>
        <w:t>proximity, as the pressure differential across an inverted wing is amplified by the ground effect</w:t>
      </w:r>
      <w:sdt>
        <w:sdtPr>
          <w:rPr>
            <w:rFonts w:cs="Calibri"/>
            <w:sz w:val="22"/>
            <w:szCs w:val="22"/>
          </w:rPr>
          <w:id w:val="1642928649"/>
          <w:citation/>
        </w:sdtPr>
        <w:sdtContent>
          <w:r w:rsidR="00963699" w:rsidRPr="00B36FE9">
            <w:rPr>
              <w:rFonts w:cs="Calibri"/>
              <w:sz w:val="22"/>
              <w:szCs w:val="22"/>
            </w:rPr>
            <w:fldChar w:fldCharType="begin"/>
          </w:r>
          <w:r w:rsidR="00963699" w:rsidRPr="00B36FE9">
            <w:rPr>
              <w:rFonts w:cs="Calibri"/>
              <w:sz w:val="22"/>
              <w:szCs w:val="22"/>
            </w:rPr>
            <w:instrText xml:space="preserve">CITATION DEF25 \l 2057 </w:instrText>
          </w:r>
          <w:r w:rsidR="00963699" w:rsidRPr="00B36FE9">
            <w:rPr>
              <w:rFonts w:cs="Calibri"/>
              <w:sz w:val="22"/>
              <w:szCs w:val="22"/>
            </w:rPr>
            <w:fldChar w:fldCharType="separate"/>
          </w:r>
          <w:r w:rsidR="00ED08EC">
            <w:rPr>
              <w:rFonts w:cs="Calibri"/>
              <w:noProof/>
              <w:sz w:val="22"/>
              <w:szCs w:val="22"/>
            </w:rPr>
            <w:t xml:space="preserve"> </w:t>
          </w:r>
          <w:r w:rsidR="00ED08EC" w:rsidRPr="00ED08EC">
            <w:rPr>
              <w:rFonts w:cs="Calibri"/>
              <w:noProof/>
              <w:sz w:val="22"/>
              <w:szCs w:val="22"/>
            </w:rPr>
            <w:t>(MENDONÇA DE FREITAS, et al., 2025)</w:t>
          </w:r>
          <w:r w:rsidR="00963699" w:rsidRPr="00B36FE9">
            <w:rPr>
              <w:rFonts w:cs="Calibri"/>
              <w:sz w:val="22"/>
              <w:szCs w:val="22"/>
            </w:rPr>
            <w:fldChar w:fldCharType="end"/>
          </w:r>
        </w:sdtContent>
      </w:sdt>
      <w:r w:rsidRPr="00B36FE9">
        <w:rPr>
          <w:rFonts w:cs="Calibri"/>
          <w:sz w:val="22"/>
          <w:szCs w:val="22"/>
        </w:rPr>
        <w:t>. Small geometric additions can also yield disproportionate gains</w:t>
      </w:r>
      <w:r w:rsidR="00502553">
        <w:rPr>
          <w:rFonts w:cs="Calibri"/>
          <w:sz w:val="22"/>
          <w:szCs w:val="22"/>
        </w:rPr>
        <w:t>.</w:t>
      </w:r>
      <w:r w:rsidRPr="00B36FE9">
        <w:rPr>
          <w:rFonts w:cs="Calibri"/>
          <w:sz w:val="22"/>
          <w:szCs w:val="22"/>
        </w:rPr>
        <w:t xml:space="preserve"> Gurney flaps</w:t>
      </w:r>
      <w:r w:rsidR="00502553">
        <w:rPr>
          <w:rFonts w:cs="Calibri"/>
          <w:sz w:val="22"/>
          <w:szCs w:val="22"/>
        </w:rPr>
        <w:t xml:space="preserve"> are a great example of this</w:t>
      </w:r>
      <w:r w:rsidR="00660581">
        <w:rPr>
          <w:rFonts w:cs="Calibri"/>
          <w:sz w:val="22"/>
          <w:szCs w:val="22"/>
        </w:rPr>
        <w:t>,</w:t>
      </w:r>
      <w:r w:rsidRPr="00B36FE9">
        <w:rPr>
          <w:rFonts w:cs="Calibri"/>
          <w:sz w:val="22"/>
          <w:szCs w:val="22"/>
        </w:rPr>
        <w:t xml:space="preserve"> despite their simple geometry, </w:t>
      </w:r>
      <w:r w:rsidR="00660581">
        <w:rPr>
          <w:rFonts w:cs="Calibri"/>
          <w:sz w:val="22"/>
          <w:szCs w:val="22"/>
        </w:rPr>
        <w:t xml:space="preserve">they </w:t>
      </w:r>
      <w:r w:rsidRPr="00B36FE9">
        <w:rPr>
          <w:rFonts w:cs="Calibri"/>
          <w:sz w:val="22"/>
          <w:szCs w:val="22"/>
        </w:rPr>
        <w:t xml:space="preserve">have been shown to downforce by </w:t>
      </w:r>
      <w:r w:rsidR="00807098">
        <w:rPr>
          <w:rFonts w:cs="Calibri"/>
          <w:sz w:val="22"/>
          <w:szCs w:val="22"/>
        </w:rPr>
        <w:t>up to 28.19</w:t>
      </w:r>
      <w:r w:rsidRPr="00B36FE9">
        <w:rPr>
          <w:rFonts w:cs="Calibri"/>
          <w:sz w:val="22"/>
          <w:szCs w:val="22"/>
        </w:rPr>
        <w:t xml:space="preserve">% at a cost of only a 5% reduction in aerodynamic efficiency </w:t>
      </w:r>
      <w:sdt>
        <w:sdtPr>
          <w:rPr>
            <w:rFonts w:cs="Calibri"/>
            <w:sz w:val="22"/>
            <w:szCs w:val="22"/>
          </w:rPr>
          <w:id w:val="645867027"/>
          <w:citation/>
        </w:sdtPr>
        <w:sdtContent>
          <w:r w:rsidR="00963699" w:rsidRPr="00B36FE9">
            <w:rPr>
              <w:rFonts w:cs="Calibri"/>
              <w:sz w:val="22"/>
              <w:szCs w:val="22"/>
            </w:rPr>
            <w:fldChar w:fldCharType="begin"/>
          </w:r>
          <w:r w:rsidR="00963699" w:rsidRPr="00B36FE9">
            <w:rPr>
              <w:rFonts w:cs="Calibri"/>
              <w:sz w:val="22"/>
              <w:szCs w:val="22"/>
            </w:rPr>
            <w:instrText xml:space="preserve"> CITATION DEF25 \l 2057 </w:instrText>
          </w:r>
          <w:r w:rsidR="00963699" w:rsidRPr="00B36FE9">
            <w:rPr>
              <w:rFonts w:cs="Calibri"/>
              <w:sz w:val="22"/>
              <w:szCs w:val="22"/>
            </w:rPr>
            <w:fldChar w:fldCharType="separate"/>
          </w:r>
          <w:r w:rsidR="00ED08EC" w:rsidRPr="00ED08EC">
            <w:rPr>
              <w:rFonts w:cs="Calibri"/>
              <w:noProof/>
              <w:sz w:val="22"/>
              <w:szCs w:val="22"/>
            </w:rPr>
            <w:t>(MENDONÇA DE FREITAS, et al., 2025)</w:t>
          </w:r>
          <w:r w:rsidR="00963699" w:rsidRPr="00B36FE9">
            <w:rPr>
              <w:rFonts w:cs="Calibri"/>
              <w:sz w:val="22"/>
              <w:szCs w:val="22"/>
            </w:rPr>
            <w:fldChar w:fldCharType="end"/>
          </w:r>
        </w:sdtContent>
      </w:sdt>
      <w:r w:rsidRPr="00B36FE9">
        <w:rPr>
          <w:rFonts w:cs="Calibri"/>
          <w:sz w:val="22"/>
          <w:szCs w:val="22"/>
        </w:rPr>
        <w:t xml:space="preserve">. </w:t>
      </w:r>
    </w:p>
    <w:p w14:paraId="1398668D" w14:textId="2B2326C1" w:rsidR="005A37A0" w:rsidRPr="00B36FE9" w:rsidRDefault="00B37336" w:rsidP="00B36FE9">
      <w:pPr>
        <w:rPr>
          <w:rFonts w:cs="Calibri"/>
          <w:sz w:val="22"/>
          <w:szCs w:val="22"/>
        </w:rPr>
      </w:pPr>
      <w:r w:rsidRPr="00B36FE9">
        <w:rPr>
          <w:rFonts w:cs="Calibri"/>
          <w:sz w:val="22"/>
          <w:szCs w:val="22"/>
        </w:rPr>
        <w:t>More recently, flexible wing structures  so</w:t>
      </w:r>
      <w:r w:rsidR="00963699" w:rsidRPr="00B36FE9">
        <w:rPr>
          <w:rFonts w:cs="Calibri"/>
          <w:sz w:val="22"/>
          <w:szCs w:val="22"/>
        </w:rPr>
        <w:t xml:space="preserve"> </w:t>
      </w:r>
      <w:r w:rsidRPr="00B36FE9">
        <w:rPr>
          <w:rFonts w:cs="Calibri"/>
          <w:sz w:val="22"/>
          <w:szCs w:val="22"/>
        </w:rPr>
        <w:t>called flexi-wings have attracted attention as a means of passively adapting aerodynamic geometry under load, offering a potential</w:t>
      </w:r>
      <w:r w:rsidRPr="00B37336">
        <w:t xml:space="preserve"> </w:t>
      </w:r>
      <w:r w:rsidRPr="00B36FE9">
        <w:rPr>
          <w:rFonts w:cs="Calibri"/>
          <w:sz w:val="22"/>
          <w:szCs w:val="22"/>
        </w:rPr>
        <w:t>route to optimising the do</w:t>
      </w:r>
      <w:r w:rsidR="000A6E7F">
        <w:rPr>
          <w:rFonts w:cs="Calibri"/>
          <w:sz w:val="22"/>
          <w:szCs w:val="22"/>
        </w:rPr>
        <w:t xml:space="preserve">wnforce to </w:t>
      </w:r>
      <w:r w:rsidRPr="00B36FE9">
        <w:rPr>
          <w:rFonts w:cs="Calibri"/>
          <w:sz w:val="22"/>
          <w:szCs w:val="22"/>
        </w:rPr>
        <w:t xml:space="preserve">drag trade-off across varying speed conditions without active mechanical systems </w:t>
      </w:r>
      <w:sdt>
        <w:sdtPr>
          <w:rPr>
            <w:rFonts w:cs="Calibri"/>
            <w:sz w:val="22"/>
            <w:szCs w:val="22"/>
          </w:rPr>
          <w:id w:val="77328233"/>
          <w:citation/>
        </w:sdtPr>
        <w:sdtContent>
          <w:r w:rsidR="00C82715" w:rsidRPr="00B36FE9">
            <w:rPr>
              <w:rFonts w:cs="Calibri"/>
              <w:sz w:val="22"/>
              <w:szCs w:val="22"/>
            </w:rPr>
            <w:fldChar w:fldCharType="begin"/>
          </w:r>
          <w:r w:rsidR="00C82715" w:rsidRPr="00B36FE9">
            <w:rPr>
              <w:rFonts w:cs="Calibri"/>
              <w:sz w:val="22"/>
              <w:szCs w:val="22"/>
            </w:rPr>
            <w:instrText xml:space="preserve"> CITATION Mis22 \l 2057 </w:instrText>
          </w:r>
          <w:r w:rsidR="00C82715" w:rsidRPr="00B36FE9">
            <w:rPr>
              <w:rFonts w:cs="Calibri"/>
              <w:sz w:val="22"/>
              <w:szCs w:val="22"/>
            </w:rPr>
            <w:fldChar w:fldCharType="separate"/>
          </w:r>
          <w:r w:rsidR="00ED08EC" w:rsidRPr="00ED08EC">
            <w:rPr>
              <w:rFonts w:cs="Calibri"/>
              <w:noProof/>
              <w:sz w:val="22"/>
              <w:szCs w:val="22"/>
            </w:rPr>
            <w:t>(Mishra, et al., 2022)</w:t>
          </w:r>
          <w:r w:rsidR="00C82715" w:rsidRPr="00B36FE9">
            <w:rPr>
              <w:rFonts w:cs="Calibri"/>
              <w:sz w:val="22"/>
              <w:szCs w:val="22"/>
            </w:rPr>
            <w:fldChar w:fldCharType="end"/>
          </w:r>
        </w:sdtContent>
      </w:sdt>
      <w:r w:rsidRPr="00B36FE9">
        <w:rPr>
          <w:rFonts w:cs="Calibri"/>
          <w:sz w:val="22"/>
          <w:szCs w:val="22"/>
        </w:rPr>
        <w:t>.</w:t>
      </w:r>
    </w:p>
    <w:p w14:paraId="693E9E66" w14:textId="1B002BBD" w:rsidR="000E4C47" w:rsidRDefault="00CC20BA" w:rsidP="00B36FE9">
      <w:pPr>
        <w:rPr>
          <w:rFonts w:cs="Calibri"/>
          <w:sz w:val="22"/>
          <w:szCs w:val="22"/>
        </w:rPr>
      </w:pPr>
      <w:r w:rsidRPr="00B36FE9">
        <w:rPr>
          <w:rFonts w:cs="Calibri"/>
          <w:sz w:val="22"/>
          <w:szCs w:val="22"/>
        </w:rPr>
        <w:t xml:space="preserve">Drag management is equally important, as aerodynamic devices that generate downforce inevitably incur a drag penalty. </w:t>
      </w:r>
      <w:r w:rsidR="00A84AB6">
        <w:rPr>
          <w:rFonts w:cs="Calibri"/>
          <w:sz w:val="22"/>
          <w:szCs w:val="22"/>
        </w:rPr>
        <w:t xml:space="preserve">Lui </w:t>
      </w:r>
      <w:r w:rsidR="00563DE8">
        <w:rPr>
          <w:rFonts w:cs="Calibri"/>
          <w:sz w:val="22"/>
          <w:szCs w:val="22"/>
        </w:rPr>
        <w:t>notes</w:t>
      </w:r>
      <w:r w:rsidR="00A84AB6">
        <w:rPr>
          <w:rFonts w:cs="Calibri"/>
          <w:sz w:val="22"/>
          <w:szCs w:val="22"/>
        </w:rPr>
        <w:t xml:space="preserve"> that balance</w:t>
      </w:r>
      <w:r w:rsidRPr="00B36FE9">
        <w:rPr>
          <w:rFonts w:cs="Calibri"/>
          <w:sz w:val="22"/>
          <w:szCs w:val="22"/>
        </w:rPr>
        <w:t xml:space="preserve"> between maximising downforce and minimising drag remains a defining challenge in </w:t>
      </w:r>
      <w:r w:rsidR="00ED08EC">
        <w:rPr>
          <w:rFonts w:cs="Calibri"/>
          <w:sz w:val="22"/>
          <w:szCs w:val="22"/>
        </w:rPr>
        <w:t xml:space="preserve">motorsport </w:t>
      </w:r>
      <w:r w:rsidRPr="00B36FE9">
        <w:rPr>
          <w:rFonts w:cs="Calibri"/>
          <w:sz w:val="22"/>
          <w:szCs w:val="22"/>
        </w:rPr>
        <w:t xml:space="preserve">aerodynamic </w:t>
      </w:r>
      <w:r w:rsidR="00ED08EC">
        <w:rPr>
          <w:rFonts w:cs="Calibri"/>
          <w:sz w:val="22"/>
          <w:szCs w:val="22"/>
        </w:rPr>
        <w:t xml:space="preserve">design and </w:t>
      </w:r>
      <w:r w:rsidRPr="00B36FE9">
        <w:rPr>
          <w:rFonts w:cs="Calibri"/>
          <w:sz w:val="22"/>
          <w:szCs w:val="22"/>
        </w:rPr>
        <w:t>development</w:t>
      </w:r>
      <w:r w:rsidR="00522445" w:rsidRPr="00B36FE9">
        <w:rPr>
          <w:rFonts w:cs="Calibri"/>
          <w:sz w:val="22"/>
          <w:szCs w:val="22"/>
        </w:rPr>
        <w:t xml:space="preserve">. Managing the trade off between drag and downforce is essential for all race car design and </w:t>
      </w:r>
      <w:r w:rsidR="008D6EC5" w:rsidRPr="00B36FE9">
        <w:rPr>
          <w:rFonts w:cs="Calibri"/>
          <w:sz w:val="22"/>
          <w:szCs w:val="22"/>
        </w:rPr>
        <w:t xml:space="preserve">the optimal balance </w:t>
      </w:r>
      <w:r w:rsidR="00ED08EC">
        <w:rPr>
          <w:rFonts w:cs="Calibri"/>
          <w:sz w:val="22"/>
          <w:szCs w:val="22"/>
        </w:rPr>
        <w:t xml:space="preserve">changes with the </w:t>
      </w:r>
      <w:proofErr w:type="gramStart"/>
      <w:r w:rsidR="00ED08EC">
        <w:rPr>
          <w:rFonts w:cs="Calibri"/>
          <w:sz w:val="22"/>
          <w:szCs w:val="22"/>
        </w:rPr>
        <w:t>race track</w:t>
      </w:r>
      <w:proofErr w:type="gramEnd"/>
      <w:r w:rsidR="007A6AE7" w:rsidRPr="00B36FE9">
        <w:rPr>
          <w:rFonts w:cs="Calibri"/>
          <w:sz w:val="22"/>
          <w:szCs w:val="22"/>
        </w:rPr>
        <w:t xml:space="preserve">. </w:t>
      </w:r>
      <w:r w:rsidR="00F954AB" w:rsidRPr="00B36FE9">
        <w:rPr>
          <w:rFonts w:cs="Calibri"/>
          <w:sz w:val="22"/>
          <w:szCs w:val="22"/>
        </w:rPr>
        <w:t xml:space="preserve">For the </w:t>
      </w:r>
      <w:proofErr w:type="spellStart"/>
      <w:r w:rsidR="00F954AB" w:rsidRPr="00B36FE9">
        <w:rPr>
          <w:rFonts w:cs="Calibri"/>
          <w:sz w:val="22"/>
          <w:szCs w:val="22"/>
        </w:rPr>
        <w:t>Mygale</w:t>
      </w:r>
      <w:proofErr w:type="spellEnd"/>
      <w:r w:rsidR="00F954AB" w:rsidRPr="00B36FE9">
        <w:rPr>
          <w:rFonts w:cs="Calibri"/>
          <w:sz w:val="22"/>
          <w:szCs w:val="22"/>
        </w:rPr>
        <w:t xml:space="preserve"> M21-F4 operating under the NCR Chapter 14 framework in HAS Sprint competition, the short and technically demanding nature of sprint circuits suggests that a high</w:t>
      </w:r>
      <w:r w:rsidR="00ED08EC">
        <w:rPr>
          <w:rFonts w:cs="Calibri"/>
          <w:sz w:val="22"/>
          <w:szCs w:val="22"/>
        </w:rPr>
        <w:t xml:space="preserve"> </w:t>
      </w:r>
      <w:r w:rsidR="00F954AB" w:rsidRPr="00B36FE9">
        <w:rPr>
          <w:rFonts w:cs="Calibri"/>
          <w:sz w:val="22"/>
          <w:szCs w:val="22"/>
        </w:rPr>
        <w:t>downforce, drag</w:t>
      </w:r>
      <w:r w:rsidR="00A84AB6">
        <w:rPr>
          <w:rFonts w:cs="Calibri"/>
          <w:sz w:val="22"/>
          <w:szCs w:val="22"/>
        </w:rPr>
        <w:t xml:space="preserve"> </w:t>
      </w:r>
      <w:r w:rsidR="00F954AB" w:rsidRPr="00B36FE9">
        <w:rPr>
          <w:rFonts w:cs="Calibri"/>
          <w:sz w:val="22"/>
          <w:szCs w:val="22"/>
        </w:rPr>
        <w:t>tolerant aerodynamic configuration will be most appropriate, as cornering performance and mechanical grip are likely to be more influential than top-speed</w:t>
      </w:r>
      <w:r w:rsidR="00310A75" w:rsidRPr="00B36FE9">
        <w:rPr>
          <w:rFonts w:cs="Calibri"/>
          <w:sz w:val="22"/>
          <w:szCs w:val="22"/>
        </w:rPr>
        <w:t xml:space="preserve">. This context will be a consideration </w:t>
      </w:r>
      <w:r w:rsidR="00F82823" w:rsidRPr="00B36FE9">
        <w:rPr>
          <w:rFonts w:cs="Calibri"/>
          <w:sz w:val="22"/>
          <w:szCs w:val="22"/>
        </w:rPr>
        <w:t>for all proposed design changes</w:t>
      </w:r>
      <w:r w:rsidR="00310A75" w:rsidRPr="00B36FE9">
        <w:rPr>
          <w:rFonts w:cs="Calibri"/>
          <w:sz w:val="22"/>
          <w:szCs w:val="22"/>
        </w:rPr>
        <w:t>.</w:t>
      </w:r>
      <w:sdt>
        <w:sdtPr>
          <w:rPr>
            <w:rFonts w:cs="Calibri"/>
            <w:sz w:val="22"/>
            <w:szCs w:val="22"/>
          </w:rPr>
          <w:id w:val="1261573719"/>
          <w:citation/>
        </w:sdtPr>
        <w:sdtContent>
          <w:r w:rsidR="00A84AB6">
            <w:rPr>
              <w:rFonts w:cs="Calibri"/>
              <w:sz w:val="22"/>
              <w:szCs w:val="22"/>
            </w:rPr>
            <w:fldChar w:fldCharType="begin"/>
          </w:r>
          <w:r w:rsidR="00A84AB6">
            <w:rPr>
              <w:rFonts w:cs="Calibri"/>
              <w:sz w:val="22"/>
              <w:szCs w:val="22"/>
            </w:rPr>
            <w:instrText xml:space="preserve"> CITATION Liu \l 2057 </w:instrText>
          </w:r>
          <w:r w:rsidR="00A84AB6">
            <w:rPr>
              <w:rFonts w:cs="Calibri"/>
              <w:sz w:val="22"/>
              <w:szCs w:val="22"/>
            </w:rPr>
            <w:fldChar w:fldCharType="separate"/>
          </w:r>
          <w:r w:rsidR="00A84AB6">
            <w:rPr>
              <w:rFonts w:cs="Calibri"/>
              <w:noProof/>
              <w:sz w:val="22"/>
              <w:szCs w:val="22"/>
            </w:rPr>
            <w:t xml:space="preserve"> </w:t>
          </w:r>
          <w:r w:rsidR="00A84AB6" w:rsidRPr="00A84AB6">
            <w:rPr>
              <w:rFonts w:cs="Calibri"/>
              <w:noProof/>
              <w:sz w:val="22"/>
              <w:szCs w:val="22"/>
            </w:rPr>
            <w:t>(Liu, n.d.)</w:t>
          </w:r>
          <w:r w:rsidR="00A84AB6">
            <w:rPr>
              <w:rFonts w:cs="Calibri"/>
              <w:sz w:val="22"/>
              <w:szCs w:val="22"/>
            </w:rPr>
            <w:fldChar w:fldCharType="end"/>
          </w:r>
        </w:sdtContent>
      </w:sdt>
    </w:p>
    <w:p w14:paraId="6E3E41D2" w14:textId="77777777" w:rsidR="000A6E7F" w:rsidRPr="00B36FE9" w:rsidRDefault="000A6E7F" w:rsidP="00B36FE9">
      <w:pPr>
        <w:rPr>
          <w:rFonts w:cs="Calibri"/>
          <w:sz w:val="22"/>
          <w:szCs w:val="22"/>
        </w:rPr>
      </w:pPr>
    </w:p>
    <w:p w14:paraId="16E50B12" w14:textId="77777777" w:rsidR="00093AA3" w:rsidRDefault="00093AA3" w:rsidP="003A2CCE">
      <w:pPr>
        <w:rPr>
          <w:rFonts w:asciiTheme="majorHAnsi" w:eastAsiaTheme="majorEastAsia" w:hAnsiTheme="majorHAnsi" w:cstheme="majorBidi"/>
          <w:color w:val="0F4761" w:themeColor="accent1" w:themeShade="BF"/>
          <w:sz w:val="32"/>
          <w:szCs w:val="32"/>
        </w:rPr>
      </w:pPr>
    </w:p>
    <w:p w14:paraId="1478CCB1" w14:textId="77777777" w:rsidR="00480D3F" w:rsidRDefault="00480D3F" w:rsidP="003A2CCE"/>
    <w:p w14:paraId="5E19113F" w14:textId="77777777" w:rsidR="00E77E7F" w:rsidRDefault="00E77E7F" w:rsidP="00117D50">
      <w:pPr>
        <w:jc w:val="both"/>
        <w:rPr>
          <w:rFonts w:ascii="Arial" w:hAnsi="Arial" w:cs="Arial"/>
          <w:b/>
          <w:sz w:val="22"/>
          <w:szCs w:val="22"/>
        </w:rPr>
      </w:pPr>
    </w:p>
    <w:p w14:paraId="55EE6FEB" w14:textId="774B90B8" w:rsidR="00E77E7F" w:rsidRDefault="00E77E7F" w:rsidP="00E77E7F">
      <w:pPr>
        <w:pStyle w:val="Heading1"/>
      </w:pPr>
      <w:bookmarkStart w:id="17" w:name="_Toc227528034"/>
      <w:r>
        <w:lastRenderedPageBreak/>
        <w:t>Gnatt chart</w:t>
      </w:r>
      <w:bookmarkEnd w:id="17"/>
    </w:p>
    <w:p w14:paraId="3C29E03B" w14:textId="0CA0350C" w:rsidR="000C5A13" w:rsidRDefault="00622281" w:rsidP="00411ED7">
      <w:pPr>
        <w:jc w:val="center"/>
      </w:pPr>
      <w:r>
        <w:rPr>
          <w:noProof/>
        </w:rPr>
        <w:drawing>
          <wp:inline distT="0" distB="0" distL="0" distR="0" wp14:anchorId="791FB332" wp14:editId="135827DE">
            <wp:extent cx="5731510" cy="2249170"/>
            <wp:effectExtent l="0" t="0" r="2540" b="0"/>
            <wp:docPr id="2017748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748939" name=""/>
                    <pic:cNvPicPr/>
                  </pic:nvPicPr>
                  <pic:blipFill>
                    <a:blip r:embed="rId16"/>
                    <a:stretch>
                      <a:fillRect/>
                    </a:stretch>
                  </pic:blipFill>
                  <pic:spPr>
                    <a:xfrm>
                      <a:off x="0" y="0"/>
                      <a:ext cx="5740123" cy="2252550"/>
                    </a:xfrm>
                    <a:prstGeom prst="rect">
                      <a:avLst/>
                    </a:prstGeom>
                  </pic:spPr>
                </pic:pic>
              </a:graphicData>
            </a:graphic>
          </wp:inline>
        </w:drawing>
      </w:r>
    </w:p>
    <w:sdt>
      <w:sdtPr>
        <w:id w:val="1852825887"/>
        <w:docPartObj>
          <w:docPartGallery w:val="Bibliographies"/>
          <w:docPartUnique/>
        </w:docPartObj>
      </w:sdtPr>
      <w:sdtContent>
        <w:p w14:paraId="0261A4C9" w14:textId="77777777" w:rsidR="000C5A13" w:rsidRDefault="000C5A13" w:rsidP="00411ED7">
          <w:pPr>
            <w:jc w:val="center"/>
          </w:pPr>
        </w:p>
        <w:p w14:paraId="0A0416CA" w14:textId="500DCACC" w:rsidR="005B07D4" w:rsidRDefault="005B07D4">
          <w:pPr>
            <w:pStyle w:val="Heading1"/>
          </w:pPr>
          <w:bookmarkStart w:id="18" w:name="_Toc227528035"/>
          <w:r>
            <w:t>References</w:t>
          </w:r>
          <w:bookmarkEnd w:id="18"/>
        </w:p>
        <w:sdt>
          <w:sdtPr>
            <w:id w:val="-573587230"/>
            <w:bibliography/>
          </w:sdtPr>
          <w:sdtContent>
            <w:p w14:paraId="6D4C7EAC" w14:textId="77777777" w:rsidR="00ED08EC" w:rsidRDefault="005B07D4" w:rsidP="00ED08EC">
              <w:pPr>
                <w:pStyle w:val="Bibliography"/>
                <w:rPr>
                  <w:noProof/>
                  <w:kern w:val="0"/>
                  <w14:ligatures w14:val="none"/>
                </w:rPr>
              </w:pPr>
              <w:r>
                <w:fldChar w:fldCharType="begin"/>
              </w:r>
              <w:r>
                <w:instrText>BIBLIOGRAPHY</w:instrText>
              </w:r>
              <w:r>
                <w:fldChar w:fldCharType="separate"/>
              </w:r>
              <w:r w:rsidR="00ED08EC">
                <w:rPr>
                  <w:noProof/>
                </w:rPr>
                <w:t xml:space="preserve">Agathangelou, B. &amp; Gascoyne, M., 1998. </w:t>
              </w:r>
              <w:r w:rsidR="00ED08EC">
                <w:rPr>
                  <w:i/>
                  <w:iCs/>
                  <w:noProof/>
                </w:rPr>
                <w:t xml:space="preserve">Aerodynamic Design Considerations of a Formula 1 Racing Car. </w:t>
              </w:r>
              <w:r w:rsidR="00ED08EC">
                <w:rPr>
                  <w:noProof/>
                </w:rPr>
                <w:t>Detroit, Michigan, United States of America, SAE International.</w:t>
              </w:r>
            </w:p>
            <w:p w14:paraId="2AA47503" w14:textId="77777777" w:rsidR="00ED08EC" w:rsidRDefault="00ED08EC" w:rsidP="00ED08EC">
              <w:pPr>
                <w:pStyle w:val="Bibliography"/>
                <w:rPr>
                  <w:noProof/>
                </w:rPr>
              </w:pPr>
              <w:r>
                <w:rPr>
                  <w:noProof/>
                </w:rPr>
                <w:t xml:space="preserve">ANSYS, n.d. </w:t>
              </w:r>
              <w:r>
                <w:rPr>
                  <w:i/>
                  <w:iCs/>
                  <w:noProof/>
                </w:rPr>
                <w:t xml:space="preserve">23.5.1. Governing Equations in Vector Form. </w:t>
              </w:r>
              <w:r>
                <w:rPr>
                  <w:noProof/>
                </w:rPr>
                <w:t xml:space="preserve">[Online] </w:t>
              </w:r>
              <w:r>
                <w:rPr>
                  <w:noProof/>
                </w:rPr>
                <w:br/>
                <w:t xml:space="preserve">Available at: </w:t>
              </w:r>
              <w:r>
                <w:rPr>
                  <w:noProof/>
                  <w:u w:val="single"/>
                </w:rPr>
                <w:t>https://ansyshelp.ansys.com/public/account/secured?returnurl=/Views/Secured/corp/v242/en/flu_th/flu_th_sec_solver_db_eq_vect.html</w:t>
              </w:r>
              <w:r>
                <w:rPr>
                  <w:noProof/>
                </w:rPr>
                <w:br/>
                <w:t>[Accessed 19 04 2026].</w:t>
              </w:r>
            </w:p>
            <w:p w14:paraId="0229B68E" w14:textId="77777777" w:rsidR="00ED08EC" w:rsidRDefault="00ED08EC" w:rsidP="00ED08EC">
              <w:pPr>
                <w:pStyle w:val="Bibliography"/>
                <w:rPr>
                  <w:noProof/>
                </w:rPr>
              </w:pPr>
              <w:r>
                <w:rPr>
                  <w:noProof/>
                </w:rPr>
                <w:t xml:space="preserve">ANSYS, n.d. </w:t>
              </w:r>
              <w:r>
                <w:rPr>
                  <w:i/>
                  <w:iCs/>
                  <w:noProof/>
                </w:rPr>
                <w:t xml:space="preserve">What is Computational Fluid Dynamics (CFD)?. </w:t>
              </w:r>
              <w:r>
                <w:rPr>
                  <w:noProof/>
                </w:rPr>
                <w:t xml:space="preserve">[Online] </w:t>
              </w:r>
              <w:r>
                <w:rPr>
                  <w:noProof/>
                </w:rPr>
                <w:br/>
                <w:t xml:space="preserve">Available at: </w:t>
              </w:r>
              <w:r>
                <w:rPr>
                  <w:noProof/>
                  <w:u w:val="single"/>
                </w:rPr>
                <w:t>https://www.ansys.com/simulation-topics/what-is-computational-fluid-dynamics</w:t>
              </w:r>
              <w:r>
                <w:rPr>
                  <w:noProof/>
                </w:rPr>
                <w:br/>
                <w:t>[Accessed 19 04 2026].</w:t>
              </w:r>
            </w:p>
            <w:p w14:paraId="154D1D7C" w14:textId="77777777" w:rsidR="00ED08EC" w:rsidRDefault="00ED08EC" w:rsidP="00ED08EC">
              <w:pPr>
                <w:pStyle w:val="Bibliography"/>
                <w:rPr>
                  <w:noProof/>
                </w:rPr>
              </w:pPr>
              <w:r>
                <w:rPr>
                  <w:noProof/>
                </w:rPr>
                <w:t xml:space="preserve">Broderick, S., 2023. </w:t>
              </w:r>
              <w:r>
                <w:rPr>
                  <w:i/>
                  <w:iCs/>
                  <w:noProof/>
                </w:rPr>
                <w:t xml:space="preserve">The Rise And Fall Of F1's High Wings. </w:t>
              </w:r>
              <w:r>
                <w:rPr>
                  <w:noProof/>
                </w:rPr>
                <w:t xml:space="preserve">[Online] </w:t>
              </w:r>
              <w:r>
                <w:rPr>
                  <w:noProof/>
                </w:rPr>
                <w:br/>
                <w:t xml:space="preserve">Available at: </w:t>
              </w:r>
              <w:r>
                <w:rPr>
                  <w:noProof/>
                  <w:u w:val="single"/>
                </w:rPr>
                <w:t>https://onmotorsport.substack.com/p/the-rise-and-fall-of-f1s-high-wings</w:t>
              </w:r>
              <w:r>
                <w:rPr>
                  <w:noProof/>
                </w:rPr>
                <w:br/>
                <w:t>[Accessed 19 04 2026].</w:t>
              </w:r>
            </w:p>
            <w:p w14:paraId="4A70E4DB" w14:textId="77777777" w:rsidR="00ED08EC" w:rsidRDefault="00ED08EC" w:rsidP="00ED08EC">
              <w:pPr>
                <w:pStyle w:val="Bibliography"/>
                <w:rPr>
                  <w:noProof/>
                </w:rPr>
              </w:pPr>
              <w:r>
                <w:rPr>
                  <w:noProof/>
                </w:rPr>
                <w:t xml:space="preserve">Fagnan, R., 2018. </w:t>
              </w:r>
              <w:r>
                <w:rPr>
                  <w:i/>
                  <w:iCs/>
                  <w:noProof/>
                </w:rPr>
                <w:t xml:space="preserve">The first appearance of wings on Formula 1 cars. </w:t>
              </w:r>
              <w:r>
                <w:rPr>
                  <w:noProof/>
                </w:rPr>
                <w:t xml:space="preserve">[Online] </w:t>
              </w:r>
              <w:r>
                <w:rPr>
                  <w:noProof/>
                </w:rPr>
                <w:br/>
                <w:t xml:space="preserve">Available at: </w:t>
              </w:r>
              <w:r>
                <w:rPr>
                  <w:noProof/>
                  <w:u w:val="single"/>
                </w:rPr>
                <w:t>https://au.motorsport.com/f1/news/1968-first-wings-f1-</w:t>
              </w:r>
              <w:r>
                <w:rPr>
                  <w:noProof/>
                  <w:u w:val="single"/>
                </w:rPr>
                <w:lastRenderedPageBreak/>
                <w:t>1000902/1389077/</w:t>
              </w:r>
              <w:r>
                <w:rPr>
                  <w:noProof/>
                </w:rPr>
                <w:br/>
                <w:t>[Accessed 19 04 2026].</w:t>
              </w:r>
            </w:p>
            <w:p w14:paraId="680888FC" w14:textId="77777777" w:rsidR="00ED08EC" w:rsidRDefault="00ED08EC" w:rsidP="00ED08EC">
              <w:pPr>
                <w:pStyle w:val="Bibliography"/>
                <w:rPr>
                  <w:noProof/>
                </w:rPr>
              </w:pPr>
              <w:r>
                <w:rPr>
                  <w:noProof/>
                </w:rPr>
                <w:t xml:space="preserve">FFSA Academy, n.d. </w:t>
              </w:r>
              <w:r>
                <w:rPr>
                  <w:i/>
                  <w:iCs/>
                  <w:noProof/>
                </w:rPr>
                <w:t xml:space="preserve">THE F4 FIA MYGALE. </w:t>
              </w:r>
              <w:r>
                <w:rPr>
                  <w:noProof/>
                </w:rPr>
                <w:t xml:space="preserve">[Online] </w:t>
              </w:r>
              <w:r>
                <w:rPr>
                  <w:noProof/>
                </w:rPr>
                <w:br/>
                <w:t xml:space="preserve">Available at: </w:t>
              </w:r>
              <w:r>
                <w:rPr>
                  <w:noProof/>
                  <w:u w:val="single"/>
                </w:rPr>
                <w:t>https://www.ffsaacademy.org/championnat-de-france-f4/f4-mygale/?lang=en</w:t>
              </w:r>
              <w:r>
                <w:rPr>
                  <w:noProof/>
                </w:rPr>
                <w:br/>
                <w:t>[Accessed 19 04 2026].</w:t>
              </w:r>
            </w:p>
            <w:p w14:paraId="2A7C2D2D" w14:textId="77777777" w:rsidR="00ED08EC" w:rsidRDefault="00ED08EC" w:rsidP="00ED08EC">
              <w:pPr>
                <w:pStyle w:val="Bibliography"/>
                <w:rPr>
                  <w:noProof/>
                </w:rPr>
              </w:pPr>
              <w:r>
                <w:rPr>
                  <w:noProof/>
                </w:rPr>
                <w:t xml:space="preserve">Hammond, A. R. &amp; Flay, R. G., 2008. </w:t>
              </w:r>
              <w:r>
                <w:rPr>
                  <w:i/>
                  <w:iCs/>
                  <w:noProof/>
                </w:rPr>
                <w:t xml:space="preserve">AERODYNAMIC DESIGN OF A FORMULA SAE RACE CAR, </w:t>
              </w:r>
              <w:r>
                <w:rPr>
                  <w:noProof/>
                </w:rPr>
                <w:t>Auckland: BBAA VI International Colloquium on Bluff Bodies Aerodynamics and Applications.</w:t>
              </w:r>
            </w:p>
            <w:p w14:paraId="78DDD3F6" w14:textId="77777777" w:rsidR="00ED08EC" w:rsidRDefault="00ED08EC" w:rsidP="00ED08EC">
              <w:pPr>
                <w:pStyle w:val="Bibliography"/>
                <w:rPr>
                  <w:noProof/>
                </w:rPr>
              </w:pPr>
              <w:r>
                <w:rPr>
                  <w:noProof/>
                </w:rPr>
                <w:t xml:space="preserve">Joslin, R. &amp; Brinklow, G., 2025. Open wheel competition car rear wing placement and underbody aerodynamic interactions: Aerodynamic design for a competitive advantage in motorsports. </w:t>
              </w:r>
              <w:r>
                <w:rPr>
                  <w:i/>
                  <w:iCs/>
                  <w:noProof/>
                </w:rPr>
                <w:t>Institute of mechanical engineers.</w:t>
              </w:r>
            </w:p>
            <w:p w14:paraId="7119828B" w14:textId="77777777" w:rsidR="00ED08EC" w:rsidRDefault="00ED08EC" w:rsidP="00ED08EC">
              <w:pPr>
                <w:pStyle w:val="Bibliography"/>
                <w:rPr>
                  <w:noProof/>
                </w:rPr>
              </w:pPr>
              <w:r>
                <w:rPr>
                  <w:noProof/>
                </w:rPr>
                <w:t xml:space="preserve">Katz, J., 2006. </w:t>
              </w:r>
              <w:r>
                <w:rPr>
                  <w:i/>
                  <w:iCs/>
                  <w:noProof/>
                </w:rPr>
                <w:t xml:space="preserve">Race Car Aerodynamics. </w:t>
              </w:r>
              <w:r>
                <w:rPr>
                  <w:noProof/>
                </w:rPr>
                <w:t>s.l.:Bentley Publishers.</w:t>
              </w:r>
            </w:p>
            <w:p w14:paraId="7AB20A33" w14:textId="77777777" w:rsidR="00ED08EC" w:rsidRDefault="00ED08EC" w:rsidP="00ED08EC">
              <w:pPr>
                <w:pStyle w:val="Bibliography"/>
                <w:rPr>
                  <w:noProof/>
                </w:rPr>
              </w:pPr>
              <w:r>
                <w:rPr>
                  <w:noProof/>
                </w:rPr>
                <w:t xml:space="preserve">Lanfrit, M., 2005. </w:t>
              </w:r>
              <w:r>
                <w:rPr>
                  <w:i/>
                  <w:iCs/>
                  <w:noProof/>
                </w:rPr>
                <w:t xml:space="preserve">Best practice guidelines for handling , </w:t>
              </w:r>
              <w:r>
                <w:rPr>
                  <w:noProof/>
                </w:rPr>
                <w:t>Darmstadt, Germany: Fluent Deutschland GmbH.</w:t>
              </w:r>
            </w:p>
            <w:p w14:paraId="1B3E4289" w14:textId="77777777" w:rsidR="00ED08EC" w:rsidRDefault="00ED08EC" w:rsidP="00ED08EC">
              <w:pPr>
                <w:pStyle w:val="Bibliography"/>
                <w:rPr>
                  <w:noProof/>
                </w:rPr>
              </w:pPr>
              <w:r>
                <w:rPr>
                  <w:noProof/>
                </w:rPr>
                <w:t xml:space="preserve">Liu, Y., n.d. </w:t>
              </w:r>
              <w:r>
                <w:rPr>
                  <w:i/>
                  <w:iCs/>
                  <w:noProof/>
                </w:rPr>
                <w:t xml:space="preserve">Race Car aerodynamics——Key Roles and Future Trends, </w:t>
              </w:r>
              <w:r>
                <w:rPr>
                  <w:noProof/>
                </w:rPr>
                <w:t>Qingdao, China: s.n.</w:t>
              </w:r>
            </w:p>
            <w:p w14:paraId="3E8B4CEC" w14:textId="77777777" w:rsidR="00ED08EC" w:rsidRDefault="00ED08EC" w:rsidP="00ED08EC">
              <w:pPr>
                <w:pStyle w:val="Bibliography"/>
                <w:rPr>
                  <w:noProof/>
                </w:rPr>
              </w:pPr>
              <w:r>
                <w:rPr>
                  <w:noProof/>
                </w:rPr>
                <w:t xml:space="preserve">Lotus cars, n.d. </w:t>
              </w:r>
              <w:r>
                <w:rPr>
                  <w:i/>
                  <w:iCs/>
                  <w:noProof/>
                </w:rPr>
                <w:t xml:space="preserve">Lotus Type 49: Revolutionising F1 with the Cosworth DFV. </w:t>
              </w:r>
              <w:r>
                <w:rPr>
                  <w:noProof/>
                </w:rPr>
                <w:t xml:space="preserve">[Online] </w:t>
              </w:r>
              <w:r>
                <w:rPr>
                  <w:noProof/>
                </w:rPr>
                <w:br/>
                <w:t xml:space="preserve">Available at: </w:t>
              </w:r>
              <w:r>
                <w:rPr>
                  <w:noProof/>
                  <w:u w:val="single"/>
                </w:rPr>
                <w:t>https://www.lotuscars.com/en-US/lotus-story/race-cars/type-49</w:t>
              </w:r>
              <w:r>
                <w:rPr>
                  <w:noProof/>
                </w:rPr>
                <w:br/>
                <w:t>[Accessed 19 04 2026].</w:t>
              </w:r>
            </w:p>
            <w:p w14:paraId="0112DAB2" w14:textId="77777777" w:rsidR="00ED08EC" w:rsidRDefault="00ED08EC" w:rsidP="00ED08EC">
              <w:pPr>
                <w:pStyle w:val="Bibliography"/>
                <w:rPr>
                  <w:noProof/>
                </w:rPr>
              </w:pPr>
              <w:r>
                <w:rPr>
                  <w:noProof/>
                </w:rPr>
                <w:t xml:space="preserve">Martinelli, L., Jamerson, A. &amp; Pierce, N. A., 1998. Optimum Aerodynamic Design Using the Navier–Stokes Equations. </w:t>
              </w:r>
              <w:r>
                <w:rPr>
                  <w:i/>
                  <w:iCs/>
                  <w:noProof/>
                </w:rPr>
                <w:t xml:space="preserve">Theoretical and computational fluid dynamics, </w:t>
              </w:r>
              <w:r>
                <w:rPr>
                  <w:noProof/>
                </w:rPr>
                <w:t>pp. 213-237.</w:t>
              </w:r>
            </w:p>
            <w:p w14:paraId="4B5C93CA" w14:textId="77777777" w:rsidR="00ED08EC" w:rsidRDefault="00ED08EC" w:rsidP="00ED08EC">
              <w:pPr>
                <w:pStyle w:val="Bibliography"/>
                <w:rPr>
                  <w:noProof/>
                </w:rPr>
              </w:pPr>
              <w:r>
                <w:rPr>
                  <w:noProof/>
                </w:rPr>
                <w:t xml:space="preserve">Martins, J. R., 2022. Aerodynamic design optimization: Challenges and perspectives. </w:t>
              </w:r>
              <w:r>
                <w:rPr>
                  <w:i/>
                  <w:iCs/>
                  <w:noProof/>
                </w:rPr>
                <w:t>Computers &amp; Fluids.</w:t>
              </w:r>
            </w:p>
            <w:p w14:paraId="399E7DE8" w14:textId="77777777" w:rsidR="00ED08EC" w:rsidRDefault="00ED08EC" w:rsidP="00ED08EC">
              <w:pPr>
                <w:pStyle w:val="Bibliography"/>
                <w:rPr>
                  <w:noProof/>
                </w:rPr>
              </w:pPr>
              <w:r>
                <w:rPr>
                  <w:noProof/>
                </w:rPr>
                <w:t xml:space="preserve">McBeath, S., 2011. </w:t>
              </w:r>
              <w:r>
                <w:rPr>
                  <w:i/>
                  <w:iCs/>
                  <w:noProof/>
                </w:rPr>
                <w:t xml:space="preserve">Competition Car Aerodynamics: A Practical Handbook. </w:t>
              </w:r>
              <w:r>
                <w:rPr>
                  <w:noProof/>
                </w:rPr>
                <w:t>3ed ed. Dorchester, United Kingdom: Veloce Publishing.</w:t>
              </w:r>
            </w:p>
            <w:p w14:paraId="10510434" w14:textId="77777777" w:rsidR="00ED08EC" w:rsidRDefault="00ED08EC" w:rsidP="00ED08EC">
              <w:pPr>
                <w:pStyle w:val="Bibliography"/>
                <w:rPr>
                  <w:noProof/>
                </w:rPr>
              </w:pPr>
              <w:r>
                <w:rPr>
                  <w:noProof/>
                </w:rPr>
                <w:lastRenderedPageBreak/>
                <w:t xml:space="preserve">MENDONÇA DE FREITAS, C., TELLI, G. D. &amp; ROSA, J. S., 2025. </w:t>
              </w:r>
              <w:r>
                <w:rPr>
                  <w:i/>
                  <w:iCs/>
                  <w:noProof/>
                </w:rPr>
                <w:t xml:space="preserve">Aerodynamic Influence of Front Wing Geometry on Formula One Car Performance: A Computational Fluid Dynamics Review. </w:t>
              </w:r>
              <w:r>
                <w:rPr>
                  <w:noProof/>
                </w:rPr>
                <w:t>SAO Paulo, Brazil, SAE International.</w:t>
              </w:r>
            </w:p>
            <w:p w14:paraId="0F1AE6FB" w14:textId="77777777" w:rsidR="00ED08EC" w:rsidRDefault="00ED08EC" w:rsidP="00ED08EC">
              <w:pPr>
                <w:pStyle w:val="Bibliography"/>
                <w:rPr>
                  <w:noProof/>
                </w:rPr>
              </w:pPr>
              <w:r>
                <w:rPr>
                  <w:noProof/>
                </w:rPr>
                <w:t xml:space="preserve">Mishra, S., Singh, S., Sharma, S. &amp; Bhardwaj, D. M., 2022. Flexi wings: An innovative approach for the. </w:t>
              </w:r>
              <w:r>
                <w:rPr>
                  <w:i/>
                  <w:iCs/>
                  <w:noProof/>
                </w:rPr>
                <w:t>International Journal of Mechanical Engineering.</w:t>
              </w:r>
            </w:p>
            <w:p w14:paraId="161BE57B" w14:textId="77777777" w:rsidR="00ED08EC" w:rsidRDefault="00ED08EC" w:rsidP="00ED08EC">
              <w:pPr>
                <w:pStyle w:val="Bibliography"/>
                <w:rPr>
                  <w:noProof/>
                </w:rPr>
              </w:pPr>
              <w:r>
                <w:rPr>
                  <w:noProof/>
                </w:rPr>
                <w:t xml:space="preserve">Senft, V. &amp; Gillan, M., 2019. Recent advances and test processes in automotive and motorsports aerodynamic development. </w:t>
              </w:r>
              <w:r>
                <w:rPr>
                  <w:i/>
                  <w:iCs/>
                  <w:noProof/>
                </w:rPr>
                <w:t>Instutution of mechanical engineers.</w:t>
              </w:r>
            </w:p>
            <w:p w14:paraId="473F5F4C" w14:textId="77777777" w:rsidR="00ED08EC" w:rsidRDefault="00ED08EC" w:rsidP="00ED08EC">
              <w:pPr>
                <w:pStyle w:val="Bibliography"/>
                <w:rPr>
                  <w:noProof/>
                </w:rPr>
              </w:pPr>
              <w:r>
                <w:rPr>
                  <w:noProof/>
                </w:rPr>
                <w:t xml:space="preserve">Total Motorsport, 2025. </w:t>
              </w:r>
              <w:r>
                <w:rPr>
                  <w:i/>
                  <w:iCs/>
                  <w:noProof/>
                </w:rPr>
                <w:t xml:space="preserve">What is Ground Effect in F1? Formula 1 Ground Effect Explained. </w:t>
              </w:r>
              <w:r>
                <w:rPr>
                  <w:noProof/>
                </w:rPr>
                <w:t xml:space="preserve">[Online] </w:t>
              </w:r>
              <w:r>
                <w:rPr>
                  <w:noProof/>
                </w:rPr>
                <w:br/>
                <w:t xml:space="preserve">Available at: </w:t>
              </w:r>
              <w:r>
                <w:rPr>
                  <w:noProof/>
                  <w:u w:val="single"/>
                </w:rPr>
                <w:t>https://www.total-motorsport.com/ground-effect-f1-explained/</w:t>
              </w:r>
              <w:r>
                <w:rPr>
                  <w:noProof/>
                </w:rPr>
                <w:br/>
                <w:t>[Accessed 19 04 2026].</w:t>
              </w:r>
            </w:p>
            <w:p w14:paraId="6537C89D" w14:textId="77777777" w:rsidR="00ED08EC" w:rsidRDefault="00ED08EC" w:rsidP="00ED08EC">
              <w:pPr>
                <w:pStyle w:val="Bibliography"/>
                <w:rPr>
                  <w:noProof/>
                </w:rPr>
              </w:pPr>
              <w:r>
                <w:rPr>
                  <w:noProof/>
                </w:rPr>
                <w:t xml:space="preserve">Ulrich, T., 2024. </w:t>
              </w:r>
              <w:r>
                <w:rPr>
                  <w:i/>
                  <w:iCs/>
                  <w:noProof/>
                </w:rPr>
                <w:t xml:space="preserve">Racing History: The Slippery Tale of Aerodynamics, In the October Issue. </w:t>
              </w:r>
              <w:r>
                <w:rPr>
                  <w:noProof/>
                </w:rPr>
                <w:t xml:space="preserve">[Online] </w:t>
              </w:r>
              <w:r>
                <w:rPr>
                  <w:noProof/>
                </w:rPr>
                <w:br/>
                <w:t xml:space="preserve">Available at: </w:t>
              </w:r>
              <w:r>
                <w:rPr>
                  <w:noProof/>
                  <w:u w:val="single"/>
                </w:rPr>
                <w:t>https://www.roadracingworld.com/news/racing-history-the-slippery-tale-of-aerodynamics-in-the-october-issue/</w:t>
              </w:r>
              <w:r>
                <w:rPr>
                  <w:noProof/>
                </w:rPr>
                <w:br/>
                <w:t>[Accessed 19 04 2026].</w:t>
              </w:r>
            </w:p>
            <w:p w14:paraId="59EB047F" w14:textId="6F4CAFD6" w:rsidR="005B07D4" w:rsidRDefault="005B07D4" w:rsidP="00ED08EC">
              <w:r>
                <w:rPr>
                  <w:b/>
                  <w:bCs/>
                </w:rPr>
                <w:fldChar w:fldCharType="end"/>
              </w:r>
            </w:p>
          </w:sdtContent>
        </w:sdt>
      </w:sdtContent>
    </w:sdt>
    <w:p w14:paraId="3A62B1EE" w14:textId="77777777" w:rsidR="005B07D4" w:rsidRDefault="005B07D4" w:rsidP="005B07D4"/>
    <w:p w14:paraId="72DC043F" w14:textId="77777777" w:rsidR="005B07D4" w:rsidRDefault="005B07D4" w:rsidP="005B07D4"/>
    <w:p w14:paraId="5CDF2112" w14:textId="77777777" w:rsidR="005B07D4" w:rsidRDefault="005B07D4" w:rsidP="005B07D4"/>
    <w:p w14:paraId="081671E0" w14:textId="77777777" w:rsidR="005B07D4" w:rsidRDefault="005B07D4" w:rsidP="005B07D4"/>
    <w:p w14:paraId="11AFFA6D" w14:textId="77777777" w:rsidR="005B07D4" w:rsidRDefault="005B07D4" w:rsidP="005B07D4"/>
    <w:p w14:paraId="172E0AE8" w14:textId="77777777" w:rsidR="005B07D4" w:rsidRDefault="005B07D4" w:rsidP="005B07D4"/>
    <w:p w14:paraId="2FCD5FCD" w14:textId="77777777" w:rsidR="005B07D4" w:rsidRDefault="005B07D4" w:rsidP="005B07D4"/>
    <w:p w14:paraId="7999B421" w14:textId="77777777" w:rsidR="005B07D4" w:rsidRDefault="005B07D4" w:rsidP="005B07D4"/>
    <w:p w14:paraId="58067F58" w14:textId="77777777" w:rsidR="005B07D4" w:rsidRDefault="005B07D4" w:rsidP="005B07D4"/>
    <w:p w14:paraId="7A74F723" w14:textId="77777777" w:rsidR="005B07D4" w:rsidRDefault="005B07D4" w:rsidP="005B07D4"/>
    <w:p w14:paraId="35FF3566" w14:textId="77777777" w:rsidR="005B07D4" w:rsidRPr="005B07D4" w:rsidRDefault="005B07D4" w:rsidP="005B07D4"/>
    <w:sectPr w:rsidR="005B07D4" w:rsidRPr="005B07D4" w:rsidSect="00EA703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5C3A0" w14:textId="77777777" w:rsidR="00E53945" w:rsidRDefault="00E53945" w:rsidP="00531B0B">
      <w:pPr>
        <w:spacing w:after="0" w:line="240" w:lineRule="auto"/>
      </w:pPr>
      <w:r>
        <w:separator/>
      </w:r>
    </w:p>
  </w:endnote>
  <w:endnote w:type="continuationSeparator" w:id="0">
    <w:p w14:paraId="07657009" w14:textId="77777777" w:rsidR="00E53945" w:rsidRDefault="00E53945" w:rsidP="00531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03837"/>
      <w:docPartObj>
        <w:docPartGallery w:val="Page Numbers (Bottom of Page)"/>
        <w:docPartUnique/>
      </w:docPartObj>
    </w:sdtPr>
    <w:sdtContent>
      <w:p w14:paraId="53667FEF" w14:textId="11C64D7E" w:rsidR="00531B0B" w:rsidRDefault="00531B0B">
        <w:pPr>
          <w:pStyle w:val="Footer"/>
          <w:jc w:val="right"/>
        </w:pPr>
        <w:r>
          <w:fldChar w:fldCharType="begin"/>
        </w:r>
        <w:r>
          <w:instrText>PAGE   \* MERGEFORMAT</w:instrText>
        </w:r>
        <w:r>
          <w:fldChar w:fldCharType="separate"/>
        </w:r>
        <w:r>
          <w:t>2</w:t>
        </w:r>
        <w:r>
          <w:fldChar w:fldCharType="end"/>
        </w:r>
      </w:p>
    </w:sdtContent>
  </w:sdt>
  <w:p w14:paraId="10ECFF5F" w14:textId="77777777" w:rsidR="00531B0B" w:rsidRDefault="00531B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EF728" w14:textId="77777777" w:rsidR="00E53945" w:rsidRDefault="00E53945" w:rsidP="00531B0B">
      <w:pPr>
        <w:spacing w:after="0" w:line="240" w:lineRule="auto"/>
      </w:pPr>
      <w:r>
        <w:separator/>
      </w:r>
    </w:p>
  </w:footnote>
  <w:footnote w:type="continuationSeparator" w:id="0">
    <w:p w14:paraId="273548A4" w14:textId="77777777" w:rsidR="00E53945" w:rsidRDefault="00E53945" w:rsidP="00531B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81CD5" w14:textId="5DAD74CE" w:rsidR="009C6F9D" w:rsidRDefault="009C6F9D">
    <w:pPr>
      <w:pStyle w:val="Header"/>
    </w:pPr>
    <w:r>
      <w:t>2204298</w:t>
    </w:r>
    <w:r>
      <w:tab/>
      <w:t>ACHA 7027</w:t>
    </w:r>
    <w:r>
      <w:tab/>
      <w:t>Ben Ellis-Jones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64DAA"/>
    <w:multiLevelType w:val="multilevel"/>
    <w:tmpl w:val="7FD20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455FC5"/>
    <w:multiLevelType w:val="multilevel"/>
    <w:tmpl w:val="BCA0E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C6C56"/>
    <w:multiLevelType w:val="multilevel"/>
    <w:tmpl w:val="C28C1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043880"/>
    <w:multiLevelType w:val="multilevel"/>
    <w:tmpl w:val="9A38E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FC04D1"/>
    <w:multiLevelType w:val="hybridMultilevel"/>
    <w:tmpl w:val="DBA24EE8"/>
    <w:lvl w:ilvl="0" w:tplc="6054E8A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A44131"/>
    <w:multiLevelType w:val="hybridMultilevel"/>
    <w:tmpl w:val="48183332"/>
    <w:lvl w:ilvl="0" w:tplc="90546FA8">
      <w:start w:val="1"/>
      <w:numFmt w:val="bullet"/>
      <w:lvlText w:val="•"/>
      <w:lvlJc w:val="left"/>
      <w:pPr>
        <w:tabs>
          <w:tab w:val="num" w:pos="720"/>
        </w:tabs>
        <w:ind w:left="720" w:hanging="360"/>
      </w:pPr>
      <w:rPr>
        <w:rFonts w:ascii="Arial" w:hAnsi="Arial" w:hint="default"/>
      </w:rPr>
    </w:lvl>
    <w:lvl w:ilvl="1" w:tplc="0B1EEB5E" w:tentative="1">
      <w:start w:val="1"/>
      <w:numFmt w:val="bullet"/>
      <w:lvlText w:val="•"/>
      <w:lvlJc w:val="left"/>
      <w:pPr>
        <w:tabs>
          <w:tab w:val="num" w:pos="1440"/>
        </w:tabs>
        <w:ind w:left="1440" w:hanging="360"/>
      </w:pPr>
      <w:rPr>
        <w:rFonts w:ascii="Arial" w:hAnsi="Arial" w:hint="default"/>
      </w:rPr>
    </w:lvl>
    <w:lvl w:ilvl="2" w:tplc="30C0AD82" w:tentative="1">
      <w:start w:val="1"/>
      <w:numFmt w:val="bullet"/>
      <w:lvlText w:val="•"/>
      <w:lvlJc w:val="left"/>
      <w:pPr>
        <w:tabs>
          <w:tab w:val="num" w:pos="2160"/>
        </w:tabs>
        <w:ind w:left="2160" w:hanging="360"/>
      </w:pPr>
      <w:rPr>
        <w:rFonts w:ascii="Arial" w:hAnsi="Arial" w:hint="default"/>
      </w:rPr>
    </w:lvl>
    <w:lvl w:ilvl="3" w:tplc="C9DC7986" w:tentative="1">
      <w:start w:val="1"/>
      <w:numFmt w:val="bullet"/>
      <w:lvlText w:val="•"/>
      <w:lvlJc w:val="left"/>
      <w:pPr>
        <w:tabs>
          <w:tab w:val="num" w:pos="2880"/>
        </w:tabs>
        <w:ind w:left="2880" w:hanging="360"/>
      </w:pPr>
      <w:rPr>
        <w:rFonts w:ascii="Arial" w:hAnsi="Arial" w:hint="default"/>
      </w:rPr>
    </w:lvl>
    <w:lvl w:ilvl="4" w:tplc="81984D70" w:tentative="1">
      <w:start w:val="1"/>
      <w:numFmt w:val="bullet"/>
      <w:lvlText w:val="•"/>
      <w:lvlJc w:val="left"/>
      <w:pPr>
        <w:tabs>
          <w:tab w:val="num" w:pos="3600"/>
        </w:tabs>
        <w:ind w:left="3600" w:hanging="360"/>
      </w:pPr>
      <w:rPr>
        <w:rFonts w:ascii="Arial" w:hAnsi="Arial" w:hint="default"/>
      </w:rPr>
    </w:lvl>
    <w:lvl w:ilvl="5" w:tplc="26DE7016" w:tentative="1">
      <w:start w:val="1"/>
      <w:numFmt w:val="bullet"/>
      <w:lvlText w:val="•"/>
      <w:lvlJc w:val="left"/>
      <w:pPr>
        <w:tabs>
          <w:tab w:val="num" w:pos="4320"/>
        </w:tabs>
        <w:ind w:left="4320" w:hanging="360"/>
      </w:pPr>
      <w:rPr>
        <w:rFonts w:ascii="Arial" w:hAnsi="Arial" w:hint="default"/>
      </w:rPr>
    </w:lvl>
    <w:lvl w:ilvl="6" w:tplc="7F345CE6" w:tentative="1">
      <w:start w:val="1"/>
      <w:numFmt w:val="bullet"/>
      <w:lvlText w:val="•"/>
      <w:lvlJc w:val="left"/>
      <w:pPr>
        <w:tabs>
          <w:tab w:val="num" w:pos="5040"/>
        </w:tabs>
        <w:ind w:left="5040" w:hanging="360"/>
      </w:pPr>
      <w:rPr>
        <w:rFonts w:ascii="Arial" w:hAnsi="Arial" w:hint="default"/>
      </w:rPr>
    </w:lvl>
    <w:lvl w:ilvl="7" w:tplc="4A4A4B48" w:tentative="1">
      <w:start w:val="1"/>
      <w:numFmt w:val="bullet"/>
      <w:lvlText w:val="•"/>
      <w:lvlJc w:val="left"/>
      <w:pPr>
        <w:tabs>
          <w:tab w:val="num" w:pos="5760"/>
        </w:tabs>
        <w:ind w:left="5760" w:hanging="360"/>
      </w:pPr>
      <w:rPr>
        <w:rFonts w:ascii="Arial" w:hAnsi="Arial" w:hint="default"/>
      </w:rPr>
    </w:lvl>
    <w:lvl w:ilvl="8" w:tplc="A17A760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1C73302"/>
    <w:multiLevelType w:val="multilevel"/>
    <w:tmpl w:val="015A1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4747CD"/>
    <w:multiLevelType w:val="multilevel"/>
    <w:tmpl w:val="8752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9626FD"/>
    <w:multiLevelType w:val="multilevel"/>
    <w:tmpl w:val="C3F87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A95F40"/>
    <w:multiLevelType w:val="hybridMultilevel"/>
    <w:tmpl w:val="E9DE7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CE6F59"/>
    <w:multiLevelType w:val="multilevel"/>
    <w:tmpl w:val="EFEA84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B1032D"/>
    <w:multiLevelType w:val="multilevel"/>
    <w:tmpl w:val="2F4E5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5F3C53"/>
    <w:multiLevelType w:val="hybridMultilevel"/>
    <w:tmpl w:val="1C5EAADA"/>
    <w:lvl w:ilvl="0" w:tplc="13B8C7E4">
      <w:start w:val="1"/>
      <w:numFmt w:val="bullet"/>
      <w:lvlText w:val=""/>
      <w:lvlJc w:val="left"/>
      <w:pPr>
        <w:ind w:left="1440" w:hanging="360"/>
      </w:pPr>
      <w:rPr>
        <w:rFonts w:ascii="Symbol" w:hAnsi="Symbol"/>
      </w:rPr>
    </w:lvl>
    <w:lvl w:ilvl="1" w:tplc="025AA5CC">
      <w:start w:val="1"/>
      <w:numFmt w:val="bullet"/>
      <w:lvlText w:val=""/>
      <w:lvlJc w:val="left"/>
      <w:pPr>
        <w:ind w:left="1440" w:hanging="360"/>
      </w:pPr>
      <w:rPr>
        <w:rFonts w:ascii="Symbol" w:hAnsi="Symbol"/>
      </w:rPr>
    </w:lvl>
    <w:lvl w:ilvl="2" w:tplc="18C0E204">
      <w:start w:val="1"/>
      <w:numFmt w:val="bullet"/>
      <w:lvlText w:val=""/>
      <w:lvlJc w:val="left"/>
      <w:pPr>
        <w:ind w:left="1440" w:hanging="360"/>
      </w:pPr>
      <w:rPr>
        <w:rFonts w:ascii="Symbol" w:hAnsi="Symbol"/>
      </w:rPr>
    </w:lvl>
    <w:lvl w:ilvl="3" w:tplc="39E8D792">
      <w:start w:val="1"/>
      <w:numFmt w:val="bullet"/>
      <w:lvlText w:val=""/>
      <w:lvlJc w:val="left"/>
      <w:pPr>
        <w:ind w:left="1440" w:hanging="360"/>
      </w:pPr>
      <w:rPr>
        <w:rFonts w:ascii="Symbol" w:hAnsi="Symbol"/>
      </w:rPr>
    </w:lvl>
    <w:lvl w:ilvl="4" w:tplc="ACAAA594">
      <w:start w:val="1"/>
      <w:numFmt w:val="bullet"/>
      <w:lvlText w:val=""/>
      <w:lvlJc w:val="left"/>
      <w:pPr>
        <w:ind w:left="1440" w:hanging="360"/>
      </w:pPr>
      <w:rPr>
        <w:rFonts w:ascii="Symbol" w:hAnsi="Symbol"/>
      </w:rPr>
    </w:lvl>
    <w:lvl w:ilvl="5" w:tplc="9EE8A882">
      <w:start w:val="1"/>
      <w:numFmt w:val="bullet"/>
      <w:lvlText w:val=""/>
      <w:lvlJc w:val="left"/>
      <w:pPr>
        <w:ind w:left="1440" w:hanging="360"/>
      </w:pPr>
      <w:rPr>
        <w:rFonts w:ascii="Symbol" w:hAnsi="Symbol"/>
      </w:rPr>
    </w:lvl>
    <w:lvl w:ilvl="6" w:tplc="217CF88C">
      <w:start w:val="1"/>
      <w:numFmt w:val="bullet"/>
      <w:lvlText w:val=""/>
      <w:lvlJc w:val="left"/>
      <w:pPr>
        <w:ind w:left="1440" w:hanging="360"/>
      </w:pPr>
      <w:rPr>
        <w:rFonts w:ascii="Symbol" w:hAnsi="Symbol"/>
      </w:rPr>
    </w:lvl>
    <w:lvl w:ilvl="7" w:tplc="DCFAF834">
      <w:start w:val="1"/>
      <w:numFmt w:val="bullet"/>
      <w:lvlText w:val=""/>
      <w:lvlJc w:val="left"/>
      <w:pPr>
        <w:ind w:left="1440" w:hanging="360"/>
      </w:pPr>
      <w:rPr>
        <w:rFonts w:ascii="Symbol" w:hAnsi="Symbol"/>
      </w:rPr>
    </w:lvl>
    <w:lvl w:ilvl="8" w:tplc="A9CECF98">
      <w:start w:val="1"/>
      <w:numFmt w:val="bullet"/>
      <w:lvlText w:val=""/>
      <w:lvlJc w:val="left"/>
      <w:pPr>
        <w:ind w:left="1440" w:hanging="360"/>
      </w:pPr>
      <w:rPr>
        <w:rFonts w:ascii="Symbol" w:hAnsi="Symbol"/>
      </w:rPr>
    </w:lvl>
  </w:abstractNum>
  <w:abstractNum w:abstractNumId="13" w15:restartNumberingAfterBreak="0">
    <w:nsid w:val="32133A4A"/>
    <w:multiLevelType w:val="multilevel"/>
    <w:tmpl w:val="EEB41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AC797D"/>
    <w:multiLevelType w:val="hybridMultilevel"/>
    <w:tmpl w:val="F2E02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FC64FD"/>
    <w:multiLevelType w:val="hybridMultilevel"/>
    <w:tmpl w:val="30C66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924B5C"/>
    <w:multiLevelType w:val="hybridMultilevel"/>
    <w:tmpl w:val="8B7A5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7E68E9"/>
    <w:multiLevelType w:val="multilevel"/>
    <w:tmpl w:val="131C6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2BE2A0A"/>
    <w:multiLevelType w:val="multilevel"/>
    <w:tmpl w:val="1B40B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307292C"/>
    <w:multiLevelType w:val="multilevel"/>
    <w:tmpl w:val="5050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BC1A77"/>
    <w:multiLevelType w:val="multilevel"/>
    <w:tmpl w:val="0A2EF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B944CC"/>
    <w:multiLevelType w:val="multilevel"/>
    <w:tmpl w:val="344A7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E526C04"/>
    <w:multiLevelType w:val="multilevel"/>
    <w:tmpl w:val="2CA8A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E6D7E4F"/>
    <w:multiLevelType w:val="multilevel"/>
    <w:tmpl w:val="E98889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18150C"/>
    <w:multiLevelType w:val="multilevel"/>
    <w:tmpl w:val="2E3E6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5E6C4D"/>
    <w:multiLevelType w:val="multilevel"/>
    <w:tmpl w:val="11B21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2DA00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7E20C6E"/>
    <w:multiLevelType w:val="multilevel"/>
    <w:tmpl w:val="23001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306D73"/>
    <w:multiLevelType w:val="multilevel"/>
    <w:tmpl w:val="671E48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315735"/>
    <w:multiLevelType w:val="hybridMultilevel"/>
    <w:tmpl w:val="C254C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7216BA"/>
    <w:multiLevelType w:val="multilevel"/>
    <w:tmpl w:val="19205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2766847"/>
    <w:multiLevelType w:val="hybridMultilevel"/>
    <w:tmpl w:val="97CE3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506BD9"/>
    <w:multiLevelType w:val="multilevel"/>
    <w:tmpl w:val="57409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4908103">
    <w:abstractNumId w:val="26"/>
  </w:num>
  <w:num w:numId="2" w16cid:durableId="103767841">
    <w:abstractNumId w:val="24"/>
  </w:num>
  <w:num w:numId="3" w16cid:durableId="1463573134">
    <w:abstractNumId w:val="21"/>
  </w:num>
  <w:num w:numId="4" w16cid:durableId="612175353">
    <w:abstractNumId w:val="20"/>
  </w:num>
  <w:num w:numId="5" w16cid:durableId="106046417">
    <w:abstractNumId w:val="18"/>
  </w:num>
  <w:num w:numId="6" w16cid:durableId="732628281">
    <w:abstractNumId w:val="22"/>
  </w:num>
  <w:num w:numId="7" w16cid:durableId="151676800">
    <w:abstractNumId w:val="7"/>
  </w:num>
  <w:num w:numId="8" w16cid:durableId="841505564">
    <w:abstractNumId w:val="25"/>
  </w:num>
  <w:num w:numId="9" w16cid:durableId="1707483684">
    <w:abstractNumId w:val="3"/>
  </w:num>
  <w:num w:numId="10" w16cid:durableId="1052971022">
    <w:abstractNumId w:val="0"/>
  </w:num>
  <w:num w:numId="11" w16cid:durableId="320934325">
    <w:abstractNumId w:val="8"/>
  </w:num>
  <w:num w:numId="12" w16cid:durableId="784544480">
    <w:abstractNumId w:val="30"/>
  </w:num>
  <w:num w:numId="13" w16cid:durableId="666791971">
    <w:abstractNumId w:val="2"/>
  </w:num>
  <w:num w:numId="14" w16cid:durableId="222647408">
    <w:abstractNumId w:val="17"/>
  </w:num>
  <w:num w:numId="15" w16cid:durableId="1747266179">
    <w:abstractNumId w:val="6"/>
  </w:num>
  <w:num w:numId="16" w16cid:durableId="1560751304">
    <w:abstractNumId w:val="15"/>
  </w:num>
  <w:num w:numId="17" w16cid:durableId="1249844158">
    <w:abstractNumId w:val="5"/>
  </w:num>
  <w:num w:numId="18" w16cid:durableId="1328289744">
    <w:abstractNumId w:val="14"/>
  </w:num>
  <w:num w:numId="19" w16cid:durableId="1380787630">
    <w:abstractNumId w:val="16"/>
  </w:num>
  <w:num w:numId="20" w16cid:durableId="1636791434">
    <w:abstractNumId w:val="9"/>
  </w:num>
  <w:num w:numId="21" w16cid:durableId="1826050207">
    <w:abstractNumId w:val="27"/>
  </w:num>
  <w:num w:numId="22" w16cid:durableId="1379553746">
    <w:abstractNumId w:val="11"/>
  </w:num>
  <w:num w:numId="23" w16cid:durableId="228276133">
    <w:abstractNumId w:val="13"/>
  </w:num>
  <w:num w:numId="24" w16cid:durableId="705981403">
    <w:abstractNumId w:val="28"/>
  </w:num>
  <w:num w:numId="25" w16cid:durableId="1124691782">
    <w:abstractNumId w:val="23"/>
  </w:num>
  <w:num w:numId="26" w16cid:durableId="773791156">
    <w:abstractNumId w:val="10"/>
  </w:num>
  <w:num w:numId="27" w16cid:durableId="418525987">
    <w:abstractNumId w:val="19"/>
  </w:num>
  <w:num w:numId="28" w16cid:durableId="1659647884">
    <w:abstractNumId w:val="32"/>
  </w:num>
  <w:num w:numId="29" w16cid:durableId="2100639201">
    <w:abstractNumId w:val="4"/>
  </w:num>
  <w:num w:numId="30" w16cid:durableId="1162233776">
    <w:abstractNumId w:val="31"/>
  </w:num>
  <w:num w:numId="31" w16cid:durableId="2098941352">
    <w:abstractNumId w:val="1"/>
  </w:num>
  <w:num w:numId="32" w16cid:durableId="1137065503">
    <w:abstractNumId w:val="12"/>
  </w:num>
  <w:num w:numId="33" w16cid:durableId="62890288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457"/>
    <w:rsid w:val="00001383"/>
    <w:rsid w:val="00003ABC"/>
    <w:rsid w:val="00025CE0"/>
    <w:rsid w:val="00043DBD"/>
    <w:rsid w:val="00052F5A"/>
    <w:rsid w:val="000605BC"/>
    <w:rsid w:val="00060FD1"/>
    <w:rsid w:val="0006134B"/>
    <w:rsid w:val="00070067"/>
    <w:rsid w:val="00076DB6"/>
    <w:rsid w:val="0008149C"/>
    <w:rsid w:val="00083DFA"/>
    <w:rsid w:val="00087054"/>
    <w:rsid w:val="00093AA3"/>
    <w:rsid w:val="000A15E8"/>
    <w:rsid w:val="000A3C3C"/>
    <w:rsid w:val="000A6E7F"/>
    <w:rsid w:val="000B41C5"/>
    <w:rsid w:val="000B7399"/>
    <w:rsid w:val="000C4D51"/>
    <w:rsid w:val="000C5A13"/>
    <w:rsid w:val="000D0962"/>
    <w:rsid w:val="000E4C47"/>
    <w:rsid w:val="000E4DAF"/>
    <w:rsid w:val="000E61B3"/>
    <w:rsid w:val="000F1E37"/>
    <w:rsid w:val="000F5D9C"/>
    <w:rsid w:val="000F692B"/>
    <w:rsid w:val="000F6BD8"/>
    <w:rsid w:val="001001A1"/>
    <w:rsid w:val="001037CD"/>
    <w:rsid w:val="00104A76"/>
    <w:rsid w:val="0010687B"/>
    <w:rsid w:val="001102D1"/>
    <w:rsid w:val="001106AC"/>
    <w:rsid w:val="00112FB9"/>
    <w:rsid w:val="001131A9"/>
    <w:rsid w:val="00113799"/>
    <w:rsid w:val="00113925"/>
    <w:rsid w:val="00117D50"/>
    <w:rsid w:val="00123984"/>
    <w:rsid w:val="00132D43"/>
    <w:rsid w:val="00144CDE"/>
    <w:rsid w:val="001501FF"/>
    <w:rsid w:val="00162D29"/>
    <w:rsid w:val="00163109"/>
    <w:rsid w:val="001678A1"/>
    <w:rsid w:val="001727DF"/>
    <w:rsid w:val="0018041E"/>
    <w:rsid w:val="00193588"/>
    <w:rsid w:val="00193953"/>
    <w:rsid w:val="001952F1"/>
    <w:rsid w:val="001A4203"/>
    <w:rsid w:val="001A66BF"/>
    <w:rsid w:val="001A73B2"/>
    <w:rsid w:val="001B0084"/>
    <w:rsid w:val="001B01E9"/>
    <w:rsid w:val="001B3C25"/>
    <w:rsid w:val="001B4F89"/>
    <w:rsid w:val="001B692F"/>
    <w:rsid w:val="001B6ECF"/>
    <w:rsid w:val="001C504E"/>
    <w:rsid w:val="001D0260"/>
    <w:rsid w:val="001D1641"/>
    <w:rsid w:val="001D7656"/>
    <w:rsid w:val="001D7810"/>
    <w:rsid w:val="001E0B2A"/>
    <w:rsid w:val="001E0E12"/>
    <w:rsid w:val="001F2D98"/>
    <w:rsid w:val="001F4457"/>
    <w:rsid w:val="0020155D"/>
    <w:rsid w:val="00215294"/>
    <w:rsid w:val="00216CEE"/>
    <w:rsid w:val="002223A1"/>
    <w:rsid w:val="00222AFC"/>
    <w:rsid w:val="00225FA7"/>
    <w:rsid w:val="002458CA"/>
    <w:rsid w:val="0025543B"/>
    <w:rsid w:val="002700E2"/>
    <w:rsid w:val="002713CD"/>
    <w:rsid w:val="00271F04"/>
    <w:rsid w:val="002762FD"/>
    <w:rsid w:val="00281745"/>
    <w:rsid w:val="00281AB1"/>
    <w:rsid w:val="0028496B"/>
    <w:rsid w:val="00292571"/>
    <w:rsid w:val="00292DDF"/>
    <w:rsid w:val="00292F74"/>
    <w:rsid w:val="002B0A63"/>
    <w:rsid w:val="002B2C7D"/>
    <w:rsid w:val="002C00CD"/>
    <w:rsid w:val="002C76F8"/>
    <w:rsid w:val="002D0581"/>
    <w:rsid w:val="002D4554"/>
    <w:rsid w:val="002D6E2B"/>
    <w:rsid w:val="002E00C3"/>
    <w:rsid w:val="002E0D29"/>
    <w:rsid w:val="002E2C3F"/>
    <w:rsid w:val="002E3178"/>
    <w:rsid w:val="002F65E8"/>
    <w:rsid w:val="00303928"/>
    <w:rsid w:val="00310A75"/>
    <w:rsid w:val="00311C5D"/>
    <w:rsid w:val="00312A1C"/>
    <w:rsid w:val="0032458C"/>
    <w:rsid w:val="00326FA0"/>
    <w:rsid w:val="00327581"/>
    <w:rsid w:val="003379E7"/>
    <w:rsid w:val="003510E5"/>
    <w:rsid w:val="0036242C"/>
    <w:rsid w:val="00362610"/>
    <w:rsid w:val="0036535B"/>
    <w:rsid w:val="00365F3D"/>
    <w:rsid w:val="0037371E"/>
    <w:rsid w:val="00380BFF"/>
    <w:rsid w:val="003817C3"/>
    <w:rsid w:val="00381D86"/>
    <w:rsid w:val="00391A9B"/>
    <w:rsid w:val="00391C4A"/>
    <w:rsid w:val="003A2657"/>
    <w:rsid w:val="003A2CCE"/>
    <w:rsid w:val="003A2CEA"/>
    <w:rsid w:val="003A6616"/>
    <w:rsid w:val="003B2003"/>
    <w:rsid w:val="003B2DAF"/>
    <w:rsid w:val="003B6B9B"/>
    <w:rsid w:val="003C2B8D"/>
    <w:rsid w:val="003C3532"/>
    <w:rsid w:val="003C3A54"/>
    <w:rsid w:val="003D164B"/>
    <w:rsid w:val="003D1FD6"/>
    <w:rsid w:val="003D2422"/>
    <w:rsid w:val="003D45DB"/>
    <w:rsid w:val="003D538F"/>
    <w:rsid w:val="003D7987"/>
    <w:rsid w:val="003E551F"/>
    <w:rsid w:val="003E6F8F"/>
    <w:rsid w:val="003F61EF"/>
    <w:rsid w:val="00404EE3"/>
    <w:rsid w:val="0040735E"/>
    <w:rsid w:val="00411ED7"/>
    <w:rsid w:val="00416ACB"/>
    <w:rsid w:val="0042033E"/>
    <w:rsid w:val="0042059E"/>
    <w:rsid w:val="004236A3"/>
    <w:rsid w:val="00423AF3"/>
    <w:rsid w:val="0042748A"/>
    <w:rsid w:val="00431056"/>
    <w:rsid w:val="00432192"/>
    <w:rsid w:val="00434336"/>
    <w:rsid w:val="00440CD8"/>
    <w:rsid w:val="00447BF8"/>
    <w:rsid w:val="004521CA"/>
    <w:rsid w:val="00465B0E"/>
    <w:rsid w:val="00467BB2"/>
    <w:rsid w:val="004702F0"/>
    <w:rsid w:val="00472931"/>
    <w:rsid w:val="004732ED"/>
    <w:rsid w:val="00476A39"/>
    <w:rsid w:val="00480D3F"/>
    <w:rsid w:val="00485CA8"/>
    <w:rsid w:val="00486A13"/>
    <w:rsid w:val="00490249"/>
    <w:rsid w:val="004926CA"/>
    <w:rsid w:val="0049423E"/>
    <w:rsid w:val="004958AF"/>
    <w:rsid w:val="004969AF"/>
    <w:rsid w:val="004A2CA0"/>
    <w:rsid w:val="004A6F7D"/>
    <w:rsid w:val="004B0307"/>
    <w:rsid w:val="004C3085"/>
    <w:rsid w:val="004C3B86"/>
    <w:rsid w:val="004C4854"/>
    <w:rsid w:val="004D1D38"/>
    <w:rsid w:val="004D54C3"/>
    <w:rsid w:val="004E77EB"/>
    <w:rsid w:val="004E7CBC"/>
    <w:rsid w:val="00500837"/>
    <w:rsid w:val="005020A5"/>
    <w:rsid w:val="00502553"/>
    <w:rsid w:val="0050456A"/>
    <w:rsid w:val="00506264"/>
    <w:rsid w:val="00515C25"/>
    <w:rsid w:val="00522445"/>
    <w:rsid w:val="00522518"/>
    <w:rsid w:val="005257D2"/>
    <w:rsid w:val="00531B0B"/>
    <w:rsid w:val="0054550F"/>
    <w:rsid w:val="0054637E"/>
    <w:rsid w:val="0055389A"/>
    <w:rsid w:val="0056055E"/>
    <w:rsid w:val="005612DE"/>
    <w:rsid w:val="00563DE8"/>
    <w:rsid w:val="00567976"/>
    <w:rsid w:val="005733BC"/>
    <w:rsid w:val="00573BE5"/>
    <w:rsid w:val="00576DF6"/>
    <w:rsid w:val="0057732E"/>
    <w:rsid w:val="005803A9"/>
    <w:rsid w:val="00580B71"/>
    <w:rsid w:val="005810B4"/>
    <w:rsid w:val="00582181"/>
    <w:rsid w:val="00583DF9"/>
    <w:rsid w:val="0058642C"/>
    <w:rsid w:val="0059164F"/>
    <w:rsid w:val="00594FDA"/>
    <w:rsid w:val="00595AC0"/>
    <w:rsid w:val="005A37A0"/>
    <w:rsid w:val="005A4BA6"/>
    <w:rsid w:val="005A65F1"/>
    <w:rsid w:val="005A6EA3"/>
    <w:rsid w:val="005A73FC"/>
    <w:rsid w:val="005A7822"/>
    <w:rsid w:val="005B07D4"/>
    <w:rsid w:val="005B12F3"/>
    <w:rsid w:val="005C04FC"/>
    <w:rsid w:val="005C6B07"/>
    <w:rsid w:val="005D1565"/>
    <w:rsid w:val="005D7133"/>
    <w:rsid w:val="005E0635"/>
    <w:rsid w:val="005F206B"/>
    <w:rsid w:val="005F28C6"/>
    <w:rsid w:val="006066E3"/>
    <w:rsid w:val="00620920"/>
    <w:rsid w:val="0062222E"/>
    <w:rsid w:val="00622281"/>
    <w:rsid w:val="00622EA5"/>
    <w:rsid w:val="00627A79"/>
    <w:rsid w:val="006366C4"/>
    <w:rsid w:val="00636973"/>
    <w:rsid w:val="00640097"/>
    <w:rsid w:val="00643CCF"/>
    <w:rsid w:val="006445B0"/>
    <w:rsid w:val="00651AB0"/>
    <w:rsid w:val="00660581"/>
    <w:rsid w:val="00663F66"/>
    <w:rsid w:val="00667253"/>
    <w:rsid w:val="006856E6"/>
    <w:rsid w:val="00687502"/>
    <w:rsid w:val="006A5370"/>
    <w:rsid w:val="006A7021"/>
    <w:rsid w:val="006A749C"/>
    <w:rsid w:val="006A7DAC"/>
    <w:rsid w:val="006B0861"/>
    <w:rsid w:val="006B1292"/>
    <w:rsid w:val="006B3548"/>
    <w:rsid w:val="006B3D0E"/>
    <w:rsid w:val="006B497D"/>
    <w:rsid w:val="006B6234"/>
    <w:rsid w:val="006B763D"/>
    <w:rsid w:val="006D0667"/>
    <w:rsid w:val="006E0D62"/>
    <w:rsid w:val="006E260D"/>
    <w:rsid w:val="006F02E9"/>
    <w:rsid w:val="006F1677"/>
    <w:rsid w:val="006F774D"/>
    <w:rsid w:val="007034F7"/>
    <w:rsid w:val="007047B8"/>
    <w:rsid w:val="007153F1"/>
    <w:rsid w:val="0071609C"/>
    <w:rsid w:val="007173EC"/>
    <w:rsid w:val="00733715"/>
    <w:rsid w:val="00734E02"/>
    <w:rsid w:val="00740467"/>
    <w:rsid w:val="00741891"/>
    <w:rsid w:val="00741F9A"/>
    <w:rsid w:val="00742606"/>
    <w:rsid w:val="007453B0"/>
    <w:rsid w:val="00746896"/>
    <w:rsid w:val="007526E6"/>
    <w:rsid w:val="0075296E"/>
    <w:rsid w:val="0076083E"/>
    <w:rsid w:val="00761AC6"/>
    <w:rsid w:val="00764B3B"/>
    <w:rsid w:val="00772939"/>
    <w:rsid w:val="00773B6F"/>
    <w:rsid w:val="00781304"/>
    <w:rsid w:val="00782029"/>
    <w:rsid w:val="0079430E"/>
    <w:rsid w:val="0079485B"/>
    <w:rsid w:val="007958A5"/>
    <w:rsid w:val="007A6AE7"/>
    <w:rsid w:val="007A7CAE"/>
    <w:rsid w:val="007A7D68"/>
    <w:rsid w:val="007B77C9"/>
    <w:rsid w:val="007D35AE"/>
    <w:rsid w:val="007D3DF9"/>
    <w:rsid w:val="007E69F8"/>
    <w:rsid w:val="007F3EF4"/>
    <w:rsid w:val="007F6068"/>
    <w:rsid w:val="007F77A6"/>
    <w:rsid w:val="008016D8"/>
    <w:rsid w:val="0080430C"/>
    <w:rsid w:val="00807098"/>
    <w:rsid w:val="00807CF8"/>
    <w:rsid w:val="0081290D"/>
    <w:rsid w:val="00813E88"/>
    <w:rsid w:val="00814B25"/>
    <w:rsid w:val="0082172D"/>
    <w:rsid w:val="0082761B"/>
    <w:rsid w:val="0082773A"/>
    <w:rsid w:val="00827FF5"/>
    <w:rsid w:val="00845785"/>
    <w:rsid w:val="00846637"/>
    <w:rsid w:val="00847031"/>
    <w:rsid w:val="00850AF4"/>
    <w:rsid w:val="00853853"/>
    <w:rsid w:val="00855297"/>
    <w:rsid w:val="008670A7"/>
    <w:rsid w:val="00867AD5"/>
    <w:rsid w:val="008746D9"/>
    <w:rsid w:val="00877900"/>
    <w:rsid w:val="008926B4"/>
    <w:rsid w:val="00897EDC"/>
    <w:rsid w:val="008A119A"/>
    <w:rsid w:val="008A218C"/>
    <w:rsid w:val="008A25D7"/>
    <w:rsid w:val="008A3115"/>
    <w:rsid w:val="008A490C"/>
    <w:rsid w:val="008B6E56"/>
    <w:rsid w:val="008C306F"/>
    <w:rsid w:val="008D0B99"/>
    <w:rsid w:val="008D6EC5"/>
    <w:rsid w:val="008F0119"/>
    <w:rsid w:val="008F0F30"/>
    <w:rsid w:val="008F7516"/>
    <w:rsid w:val="00905633"/>
    <w:rsid w:val="00905D3F"/>
    <w:rsid w:val="0091730B"/>
    <w:rsid w:val="0092040B"/>
    <w:rsid w:val="009379C8"/>
    <w:rsid w:val="00950DB5"/>
    <w:rsid w:val="00955CE0"/>
    <w:rsid w:val="0096202B"/>
    <w:rsid w:val="0096260B"/>
    <w:rsid w:val="00963699"/>
    <w:rsid w:val="00965759"/>
    <w:rsid w:val="009671D9"/>
    <w:rsid w:val="009769F4"/>
    <w:rsid w:val="00977CF5"/>
    <w:rsid w:val="00983227"/>
    <w:rsid w:val="00983ABE"/>
    <w:rsid w:val="00990E90"/>
    <w:rsid w:val="00996015"/>
    <w:rsid w:val="009970E0"/>
    <w:rsid w:val="009A35F8"/>
    <w:rsid w:val="009A41F1"/>
    <w:rsid w:val="009B283F"/>
    <w:rsid w:val="009B4413"/>
    <w:rsid w:val="009B4474"/>
    <w:rsid w:val="009B5F63"/>
    <w:rsid w:val="009C4EB0"/>
    <w:rsid w:val="009C6F9D"/>
    <w:rsid w:val="009C71C4"/>
    <w:rsid w:val="009D5705"/>
    <w:rsid w:val="009D624F"/>
    <w:rsid w:val="009D78E0"/>
    <w:rsid w:val="009E1AA9"/>
    <w:rsid w:val="009E2F3C"/>
    <w:rsid w:val="009E3823"/>
    <w:rsid w:val="009E4EAE"/>
    <w:rsid w:val="009E6758"/>
    <w:rsid w:val="009E7D75"/>
    <w:rsid w:val="009F1F89"/>
    <w:rsid w:val="009F285E"/>
    <w:rsid w:val="009F4403"/>
    <w:rsid w:val="009F4417"/>
    <w:rsid w:val="009F5A48"/>
    <w:rsid w:val="009F62B1"/>
    <w:rsid w:val="009F71FF"/>
    <w:rsid w:val="00A02BAB"/>
    <w:rsid w:val="00A23614"/>
    <w:rsid w:val="00A2757A"/>
    <w:rsid w:val="00A27935"/>
    <w:rsid w:val="00A34268"/>
    <w:rsid w:val="00A4012B"/>
    <w:rsid w:val="00A40ADA"/>
    <w:rsid w:val="00A4128E"/>
    <w:rsid w:val="00A44C0F"/>
    <w:rsid w:val="00A5228B"/>
    <w:rsid w:val="00A53E3C"/>
    <w:rsid w:val="00A56FA4"/>
    <w:rsid w:val="00A64439"/>
    <w:rsid w:val="00A655FA"/>
    <w:rsid w:val="00A75932"/>
    <w:rsid w:val="00A76041"/>
    <w:rsid w:val="00A84AB6"/>
    <w:rsid w:val="00A9130D"/>
    <w:rsid w:val="00A97254"/>
    <w:rsid w:val="00A97B07"/>
    <w:rsid w:val="00AA155B"/>
    <w:rsid w:val="00AA1A72"/>
    <w:rsid w:val="00AA2791"/>
    <w:rsid w:val="00AB49F2"/>
    <w:rsid w:val="00AD4639"/>
    <w:rsid w:val="00AD5AB6"/>
    <w:rsid w:val="00AF5A54"/>
    <w:rsid w:val="00B00C1E"/>
    <w:rsid w:val="00B06C92"/>
    <w:rsid w:val="00B07D9F"/>
    <w:rsid w:val="00B12BD6"/>
    <w:rsid w:val="00B15714"/>
    <w:rsid w:val="00B17901"/>
    <w:rsid w:val="00B21AC1"/>
    <w:rsid w:val="00B22EA5"/>
    <w:rsid w:val="00B32D68"/>
    <w:rsid w:val="00B348FC"/>
    <w:rsid w:val="00B36FE9"/>
    <w:rsid w:val="00B37336"/>
    <w:rsid w:val="00B40131"/>
    <w:rsid w:val="00B42315"/>
    <w:rsid w:val="00B525EE"/>
    <w:rsid w:val="00B60757"/>
    <w:rsid w:val="00B6134E"/>
    <w:rsid w:val="00B6544A"/>
    <w:rsid w:val="00B660D6"/>
    <w:rsid w:val="00B76450"/>
    <w:rsid w:val="00B774ED"/>
    <w:rsid w:val="00B811F4"/>
    <w:rsid w:val="00B83340"/>
    <w:rsid w:val="00B85127"/>
    <w:rsid w:val="00B85A7F"/>
    <w:rsid w:val="00B94503"/>
    <w:rsid w:val="00B95F2A"/>
    <w:rsid w:val="00BA1238"/>
    <w:rsid w:val="00BA3DEE"/>
    <w:rsid w:val="00BA4FD3"/>
    <w:rsid w:val="00BB24C1"/>
    <w:rsid w:val="00BB30FC"/>
    <w:rsid w:val="00BB6367"/>
    <w:rsid w:val="00BC1B50"/>
    <w:rsid w:val="00BC6397"/>
    <w:rsid w:val="00BD0C37"/>
    <w:rsid w:val="00BD2C79"/>
    <w:rsid w:val="00BD3EA4"/>
    <w:rsid w:val="00BD5EB1"/>
    <w:rsid w:val="00BE0870"/>
    <w:rsid w:val="00BE0921"/>
    <w:rsid w:val="00BE2A8F"/>
    <w:rsid w:val="00BE2D07"/>
    <w:rsid w:val="00BF2533"/>
    <w:rsid w:val="00BF3CD3"/>
    <w:rsid w:val="00BF51EE"/>
    <w:rsid w:val="00BF5A23"/>
    <w:rsid w:val="00C07294"/>
    <w:rsid w:val="00C11EDE"/>
    <w:rsid w:val="00C21B29"/>
    <w:rsid w:val="00C2273D"/>
    <w:rsid w:val="00C24684"/>
    <w:rsid w:val="00C25678"/>
    <w:rsid w:val="00C32968"/>
    <w:rsid w:val="00C34F0E"/>
    <w:rsid w:val="00C42E00"/>
    <w:rsid w:val="00C4578E"/>
    <w:rsid w:val="00C608AA"/>
    <w:rsid w:val="00C67A99"/>
    <w:rsid w:val="00C67C59"/>
    <w:rsid w:val="00C73E25"/>
    <w:rsid w:val="00C75E62"/>
    <w:rsid w:val="00C80360"/>
    <w:rsid w:val="00C80EB1"/>
    <w:rsid w:val="00C81007"/>
    <w:rsid w:val="00C82715"/>
    <w:rsid w:val="00C83702"/>
    <w:rsid w:val="00C87876"/>
    <w:rsid w:val="00C93571"/>
    <w:rsid w:val="00C948AB"/>
    <w:rsid w:val="00C95C7B"/>
    <w:rsid w:val="00CA0C87"/>
    <w:rsid w:val="00CA6108"/>
    <w:rsid w:val="00CB27AC"/>
    <w:rsid w:val="00CB3BAD"/>
    <w:rsid w:val="00CC20BA"/>
    <w:rsid w:val="00CC2BF0"/>
    <w:rsid w:val="00CD4013"/>
    <w:rsid w:val="00CD44F5"/>
    <w:rsid w:val="00CE358E"/>
    <w:rsid w:val="00CF2087"/>
    <w:rsid w:val="00CF67CD"/>
    <w:rsid w:val="00D073A6"/>
    <w:rsid w:val="00D079B0"/>
    <w:rsid w:val="00D1280F"/>
    <w:rsid w:val="00D14F10"/>
    <w:rsid w:val="00D1509F"/>
    <w:rsid w:val="00D16261"/>
    <w:rsid w:val="00D17525"/>
    <w:rsid w:val="00D211C6"/>
    <w:rsid w:val="00D27DCB"/>
    <w:rsid w:val="00D32ACB"/>
    <w:rsid w:val="00D4589F"/>
    <w:rsid w:val="00D47141"/>
    <w:rsid w:val="00D47656"/>
    <w:rsid w:val="00D52157"/>
    <w:rsid w:val="00D5679E"/>
    <w:rsid w:val="00D60758"/>
    <w:rsid w:val="00D7233A"/>
    <w:rsid w:val="00D8163D"/>
    <w:rsid w:val="00D86013"/>
    <w:rsid w:val="00D87A4A"/>
    <w:rsid w:val="00D9613F"/>
    <w:rsid w:val="00DD1040"/>
    <w:rsid w:val="00DD6955"/>
    <w:rsid w:val="00DE53BB"/>
    <w:rsid w:val="00DF1B5F"/>
    <w:rsid w:val="00E0354F"/>
    <w:rsid w:val="00E05C65"/>
    <w:rsid w:val="00E07C9A"/>
    <w:rsid w:val="00E07D7F"/>
    <w:rsid w:val="00E108FB"/>
    <w:rsid w:val="00E1627B"/>
    <w:rsid w:val="00E2378D"/>
    <w:rsid w:val="00E248E0"/>
    <w:rsid w:val="00E31877"/>
    <w:rsid w:val="00E31AE0"/>
    <w:rsid w:val="00E324E7"/>
    <w:rsid w:val="00E359F0"/>
    <w:rsid w:val="00E360B0"/>
    <w:rsid w:val="00E456C4"/>
    <w:rsid w:val="00E53945"/>
    <w:rsid w:val="00E67E2D"/>
    <w:rsid w:val="00E70AB9"/>
    <w:rsid w:val="00E77E7F"/>
    <w:rsid w:val="00E804BC"/>
    <w:rsid w:val="00E8053B"/>
    <w:rsid w:val="00E93623"/>
    <w:rsid w:val="00EA7036"/>
    <w:rsid w:val="00EA7330"/>
    <w:rsid w:val="00EB105B"/>
    <w:rsid w:val="00EB3599"/>
    <w:rsid w:val="00EB4846"/>
    <w:rsid w:val="00ED0572"/>
    <w:rsid w:val="00ED08EC"/>
    <w:rsid w:val="00EE3FBE"/>
    <w:rsid w:val="00F07711"/>
    <w:rsid w:val="00F1030C"/>
    <w:rsid w:val="00F11A6C"/>
    <w:rsid w:val="00F12508"/>
    <w:rsid w:val="00F15C8E"/>
    <w:rsid w:val="00F25A7D"/>
    <w:rsid w:val="00F2791F"/>
    <w:rsid w:val="00F27C0A"/>
    <w:rsid w:val="00F31345"/>
    <w:rsid w:val="00F47006"/>
    <w:rsid w:val="00F564F6"/>
    <w:rsid w:val="00F57FA4"/>
    <w:rsid w:val="00F62951"/>
    <w:rsid w:val="00F64368"/>
    <w:rsid w:val="00F75467"/>
    <w:rsid w:val="00F82823"/>
    <w:rsid w:val="00F84AD0"/>
    <w:rsid w:val="00F85060"/>
    <w:rsid w:val="00F87A79"/>
    <w:rsid w:val="00F954AB"/>
    <w:rsid w:val="00FA35EF"/>
    <w:rsid w:val="00FA414A"/>
    <w:rsid w:val="00FA5B7B"/>
    <w:rsid w:val="00FA6CB4"/>
    <w:rsid w:val="00FB222A"/>
    <w:rsid w:val="00FB2242"/>
    <w:rsid w:val="00FB6A73"/>
    <w:rsid w:val="00FC2839"/>
    <w:rsid w:val="00FC2C75"/>
    <w:rsid w:val="00FD4D00"/>
    <w:rsid w:val="00FE4229"/>
    <w:rsid w:val="00FF0993"/>
    <w:rsid w:val="00FF1578"/>
    <w:rsid w:val="00FF32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0C083"/>
  <w15:chartTrackingRefBased/>
  <w15:docId w15:val="{B1CDCC15-40D2-49E6-A9B5-9817AA926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F3D"/>
    <w:pPr>
      <w:spacing w:line="360" w:lineRule="auto"/>
    </w:pPr>
  </w:style>
  <w:style w:type="paragraph" w:styleId="Heading1">
    <w:name w:val="heading 1"/>
    <w:basedOn w:val="Normal"/>
    <w:next w:val="Normal"/>
    <w:link w:val="Heading1Char"/>
    <w:uiPriority w:val="9"/>
    <w:qFormat/>
    <w:rsid w:val="00D1509F"/>
    <w:pPr>
      <w:keepNext/>
      <w:keepLines/>
      <w:spacing w:before="360" w:after="80"/>
      <w:outlineLvl w:val="0"/>
    </w:pPr>
    <w:rPr>
      <w:rFonts w:ascii="Calibri" w:eastAsiaTheme="majorEastAsia" w:hAnsi="Calibr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30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44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44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44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44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44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44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44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09F"/>
    <w:rPr>
      <w:rFonts w:ascii="Calibri" w:eastAsiaTheme="majorEastAsia" w:hAnsi="Calibri" w:cstheme="majorBidi"/>
      <w:color w:val="0F4761" w:themeColor="accent1" w:themeShade="BF"/>
      <w:sz w:val="40"/>
      <w:szCs w:val="40"/>
    </w:rPr>
  </w:style>
  <w:style w:type="character" w:customStyle="1" w:styleId="Heading2Char">
    <w:name w:val="Heading 2 Char"/>
    <w:basedOn w:val="DefaultParagraphFont"/>
    <w:link w:val="Heading2"/>
    <w:uiPriority w:val="9"/>
    <w:rsid w:val="004C30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44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44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44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44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44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44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4457"/>
    <w:rPr>
      <w:rFonts w:eastAsiaTheme="majorEastAsia" w:cstheme="majorBidi"/>
      <w:color w:val="272727" w:themeColor="text1" w:themeTint="D8"/>
    </w:rPr>
  </w:style>
  <w:style w:type="paragraph" w:styleId="Title">
    <w:name w:val="Title"/>
    <w:basedOn w:val="Normal"/>
    <w:next w:val="Normal"/>
    <w:link w:val="TitleChar"/>
    <w:uiPriority w:val="10"/>
    <w:qFormat/>
    <w:rsid w:val="001F44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44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44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44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4457"/>
    <w:pPr>
      <w:spacing w:before="160"/>
      <w:jc w:val="center"/>
    </w:pPr>
    <w:rPr>
      <w:i/>
      <w:iCs/>
      <w:color w:val="404040" w:themeColor="text1" w:themeTint="BF"/>
    </w:rPr>
  </w:style>
  <w:style w:type="character" w:customStyle="1" w:styleId="QuoteChar">
    <w:name w:val="Quote Char"/>
    <w:basedOn w:val="DefaultParagraphFont"/>
    <w:link w:val="Quote"/>
    <w:uiPriority w:val="29"/>
    <w:rsid w:val="001F4457"/>
    <w:rPr>
      <w:i/>
      <w:iCs/>
      <w:color w:val="404040" w:themeColor="text1" w:themeTint="BF"/>
    </w:rPr>
  </w:style>
  <w:style w:type="paragraph" w:styleId="ListParagraph">
    <w:name w:val="List Paragraph"/>
    <w:basedOn w:val="Normal"/>
    <w:uiPriority w:val="34"/>
    <w:qFormat/>
    <w:rsid w:val="001F4457"/>
    <w:pPr>
      <w:ind w:left="720"/>
      <w:contextualSpacing/>
    </w:pPr>
  </w:style>
  <w:style w:type="character" w:styleId="IntenseEmphasis">
    <w:name w:val="Intense Emphasis"/>
    <w:basedOn w:val="DefaultParagraphFont"/>
    <w:uiPriority w:val="21"/>
    <w:qFormat/>
    <w:rsid w:val="001F4457"/>
    <w:rPr>
      <w:i/>
      <w:iCs/>
      <w:color w:val="0F4761" w:themeColor="accent1" w:themeShade="BF"/>
    </w:rPr>
  </w:style>
  <w:style w:type="paragraph" w:styleId="IntenseQuote">
    <w:name w:val="Intense Quote"/>
    <w:basedOn w:val="Normal"/>
    <w:next w:val="Normal"/>
    <w:link w:val="IntenseQuoteChar"/>
    <w:uiPriority w:val="30"/>
    <w:qFormat/>
    <w:rsid w:val="001F44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4457"/>
    <w:rPr>
      <w:i/>
      <w:iCs/>
      <w:color w:val="0F4761" w:themeColor="accent1" w:themeShade="BF"/>
    </w:rPr>
  </w:style>
  <w:style w:type="character" w:styleId="IntenseReference">
    <w:name w:val="Intense Reference"/>
    <w:basedOn w:val="DefaultParagraphFont"/>
    <w:uiPriority w:val="32"/>
    <w:qFormat/>
    <w:rsid w:val="001F4457"/>
    <w:rPr>
      <w:b/>
      <w:bCs/>
      <w:smallCaps/>
      <w:color w:val="0F4761" w:themeColor="accent1" w:themeShade="BF"/>
      <w:spacing w:val="5"/>
    </w:rPr>
  </w:style>
  <w:style w:type="paragraph" w:styleId="TOCHeading">
    <w:name w:val="TOC Heading"/>
    <w:basedOn w:val="Heading1"/>
    <w:next w:val="Normal"/>
    <w:uiPriority w:val="39"/>
    <w:unhideWhenUsed/>
    <w:qFormat/>
    <w:rsid w:val="00B85A7F"/>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B85A7F"/>
    <w:pPr>
      <w:spacing w:after="100"/>
    </w:pPr>
  </w:style>
  <w:style w:type="character" w:styleId="Hyperlink">
    <w:name w:val="Hyperlink"/>
    <w:basedOn w:val="DefaultParagraphFont"/>
    <w:uiPriority w:val="99"/>
    <w:unhideWhenUsed/>
    <w:rsid w:val="00B85A7F"/>
    <w:rPr>
      <w:color w:val="467886" w:themeColor="hyperlink"/>
      <w:u w:val="single"/>
    </w:rPr>
  </w:style>
  <w:style w:type="paragraph" w:styleId="Header">
    <w:name w:val="header"/>
    <w:basedOn w:val="Normal"/>
    <w:link w:val="HeaderChar"/>
    <w:uiPriority w:val="99"/>
    <w:unhideWhenUsed/>
    <w:rsid w:val="00531B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B0B"/>
  </w:style>
  <w:style w:type="paragraph" w:styleId="Footer">
    <w:name w:val="footer"/>
    <w:basedOn w:val="Normal"/>
    <w:link w:val="FooterChar"/>
    <w:uiPriority w:val="99"/>
    <w:unhideWhenUsed/>
    <w:rsid w:val="00531B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B0B"/>
  </w:style>
  <w:style w:type="paragraph" w:styleId="Caption">
    <w:name w:val="caption"/>
    <w:basedOn w:val="Normal"/>
    <w:next w:val="Normal"/>
    <w:uiPriority w:val="35"/>
    <w:unhideWhenUsed/>
    <w:qFormat/>
    <w:rsid w:val="00D52157"/>
    <w:pPr>
      <w:spacing w:after="200" w:line="240" w:lineRule="auto"/>
    </w:pPr>
    <w:rPr>
      <w:i/>
      <w:iCs/>
      <w:color w:val="0E2841" w:themeColor="text2"/>
      <w:sz w:val="18"/>
      <w:szCs w:val="18"/>
    </w:rPr>
  </w:style>
  <w:style w:type="table" w:styleId="TableGrid">
    <w:name w:val="Table Grid"/>
    <w:basedOn w:val="TableNormal"/>
    <w:uiPriority w:val="39"/>
    <w:rsid w:val="009E3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0E4DAF"/>
    <w:pPr>
      <w:spacing w:after="0"/>
    </w:pPr>
  </w:style>
  <w:style w:type="character" w:styleId="UnresolvedMention">
    <w:name w:val="Unresolved Mention"/>
    <w:basedOn w:val="DefaultParagraphFont"/>
    <w:uiPriority w:val="99"/>
    <w:semiHidden/>
    <w:unhideWhenUsed/>
    <w:rsid w:val="00B12BD6"/>
    <w:rPr>
      <w:color w:val="605E5C"/>
      <w:shd w:val="clear" w:color="auto" w:fill="E1DFDD"/>
    </w:rPr>
  </w:style>
  <w:style w:type="character" w:styleId="CommentReference">
    <w:name w:val="annotation reference"/>
    <w:basedOn w:val="DefaultParagraphFont"/>
    <w:uiPriority w:val="99"/>
    <w:semiHidden/>
    <w:unhideWhenUsed/>
    <w:rsid w:val="009D624F"/>
    <w:rPr>
      <w:sz w:val="16"/>
      <w:szCs w:val="16"/>
    </w:rPr>
  </w:style>
  <w:style w:type="paragraph" w:styleId="CommentText">
    <w:name w:val="annotation text"/>
    <w:basedOn w:val="Normal"/>
    <w:link w:val="CommentTextChar"/>
    <w:uiPriority w:val="99"/>
    <w:unhideWhenUsed/>
    <w:rsid w:val="009D624F"/>
    <w:pPr>
      <w:spacing w:line="240" w:lineRule="auto"/>
    </w:pPr>
    <w:rPr>
      <w:sz w:val="20"/>
      <w:szCs w:val="20"/>
    </w:rPr>
  </w:style>
  <w:style w:type="character" w:customStyle="1" w:styleId="CommentTextChar">
    <w:name w:val="Comment Text Char"/>
    <w:basedOn w:val="DefaultParagraphFont"/>
    <w:link w:val="CommentText"/>
    <w:uiPriority w:val="99"/>
    <w:rsid w:val="009D624F"/>
    <w:rPr>
      <w:sz w:val="20"/>
      <w:szCs w:val="20"/>
    </w:rPr>
  </w:style>
  <w:style w:type="paragraph" w:styleId="CommentSubject">
    <w:name w:val="annotation subject"/>
    <w:basedOn w:val="CommentText"/>
    <w:next w:val="CommentText"/>
    <w:link w:val="CommentSubjectChar"/>
    <w:uiPriority w:val="99"/>
    <w:semiHidden/>
    <w:unhideWhenUsed/>
    <w:rsid w:val="009D624F"/>
    <w:rPr>
      <w:b/>
      <w:bCs/>
    </w:rPr>
  </w:style>
  <w:style w:type="character" w:customStyle="1" w:styleId="CommentSubjectChar">
    <w:name w:val="Comment Subject Char"/>
    <w:basedOn w:val="CommentTextChar"/>
    <w:link w:val="CommentSubject"/>
    <w:uiPriority w:val="99"/>
    <w:semiHidden/>
    <w:rsid w:val="009D624F"/>
    <w:rPr>
      <w:b/>
      <w:bCs/>
      <w:sz w:val="20"/>
      <w:szCs w:val="20"/>
    </w:rPr>
  </w:style>
  <w:style w:type="paragraph" w:styleId="TOC3">
    <w:name w:val="toc 3"/>
    <w:basedOn w:val="Normal"/>
    <w:next w:val="Normal"/>
    <w:autoRedefine/>
    <w:uiPriority w:val="39"/>
    <w:unhideWhenUsed/>
    <w:rsid w:val="0028496B"/>
    <w:pPr>
      <w:spacing w:after="100"/>
      <w:ind w:left="480"/>
    </w:pPr>
  </w:style>
  <w:style w:type="paragraph" w:styleId="TOC2">
    <w:name w:val="toc 2"/>
    <w:basedOn w:val="Normal"/>
    <w:next w:val="Normal"/>
    <w:autoRedefine/>
    <w:uiPriority w:val="39"/>
    <w:unhideWhenUsed/>
    <w:rsid w:val="0028496B"/>
    <w:pPr>
      <w:spacing w:after="100"/>
      <w:ind w:left="240"/>
    </w:pPr>
  </w:style>
  <w:style w:type="character" w:styleId="FollowedHyperlink">
    <w:name w:val="FollowedHyperlink"/>
    <w:basedOn w:val="DefaultParagraphFont"/>
    <w:uiPriority w:val="99"/>
    <w:semiHidden/>
    <w:unhideWhenUsed/>
    <w:rsid w:val="009B5F63"/>
    <w:rPr>
      <w:color w:val="96607D" w:themeColor="followedHyperlink"/>
      <w:u w:val="single"/>
    </w:rPr>
  </w:style>
  <w:style w:type="paragraph" w:styleId="NormalWeb">
    <w:name w:val="Normal (Web)"/>
    <w:basedOn w:val="Normal"/>
    <w:uiPriority w:val="99"/>
    <w:semiHidden/>
    <w:unhideWhenUsed/>
    <w:rsid w:val="003D1FD6"/>
    <w:rPr>
      <w:rFonts w:ascii="Times New Roman" w:hAnsi="Times New Roman" w:cs="Times New Roman"/>
    </w:rPr>
  </w:style>
  <w:style w:type="paragraph" w:styleId="Bibliography">
    <w:name w:val="Bibliography"/>
    <w:basedOn w:val="Normal"/>
    <w:next w:val="Normal"/>
    <w:uiPriority w:val="37"/>
    <w:unhideWhenUsed/>
    <w:rsid w:val="00955C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00957">
      <w:bodyDiv w:val="1"/>
      <w:marLeft w:val="0"/>
      <w:marRight w:val="0"/>
      <w:marTop w:val="0"/>
      <w:marBottom w:val="0"/>
      <w:divBdr>
        <w:top w:val="none" w:sz="0" w:space="0" w:color="auto"/>
        <w:left w:val="none" w:sz="0" w:space="0" w:color="auto"/>
        <w:bottom w:val="none" w:sz="0" w:space="0" w:color="auto"/>
        <w:right w:val="none" w:sz="0" w:space="0" w:color="auto"/>
      </w:divBdr>
    </w:div>
    <w:div w:id="111678879">
      <w:bodyDiv w:val="1"/>
      <w:marLeft w:val="0"/>
      <w:marRight w:val="0"/>
      <w:marTop w:val="0"/>
      <w:marBottom w:val="0"/>
      <w:divBdr>
        <w:top w:val="none" w:sz="0" w:space="0" w:color="auto"/>
        <w:left w:val="none" w:sz="0" w:space="0" w:color="auto"/>
        <w:bottom w:val="none" w:sz="0" w:space="0" w:color="auto"/>
        <w:right w:val="none" w:sz="0" w:space="0" w:color="auto"/>
      </w:divBdr>
    </w:div>
    <w:div w:id="124929287">
      <w:bodyDiv w:val="1"/>
      <w:marLeft w:val="0"/>
      <w:marRight w:val="0"/>
      <w:marTop w:val="0"/>
      <w:marBottom w:val="0"/>
      <w:divBdr>
        <w:top w:val="none" w:sz="0" w:space="0" w:color="auto"/>
        <w:left w:val="none" w:sz="0" w:space="0" w:color="auto"/>
        <w:bottom w:val="none" w:sz="0" w:space="0" w:color="auto"/>
        <w:right w:val="none" w:sz="0" w:space="0" w:color="auto"/>
      </w:divBdr>
    </w:div>
    <w:div w:id="186262182">
      <w:bodyDiv w:val="1"/>
      <w:marLeft w:val="0"/>
      <w:marRight w:val="0"/>
      <w:marTop w:val="0"/>
      <w:marBottom w:val="0"/>
      <w:divBdr>
        <w:top w:val="none" w:sz="0" w:space="0" w:color="auto"/>
        <w:left w:val="none" w:sz="0" w:space="0" w:color="auto"/>
        <w:bottom w:val="none" w:sz="0" w:space="0" w:color="auto"/>
        <w:right w:val="none" w:sz="0" w:space="0" w:color="auto"/>
      </w:divBdr>
    </w:div>
    <w:div w:id="218590221">
      <w:bodyDiv w:val="1"/>
      <w:marLeft w:val="0"/>
      <w:marRight w:val="0"/>
      <w:marTop w:val="0"/>
      <w:marBottom w:val="0"/>
      <w:divBdr>
        <w:top w:val="none" w:sz="0" w:space="0" w:color="auto"/>
        <w:left w:val="none" w:sz="0" w:space="0" w:color="auto"/>
        <w:bottom w:val="none" w:sz="0" w:space="0" w:color="auto"/>
        <w:right w:val="none" w:sz="0" w:space="0" w:color="auto"/>
      </w:divBdr>
    </w:div>
    <w:div w:id="230847401">
      <w:bodyDiv w:val="1"/>
      <w:marLeft w:val="0"/>
      <w:marRight w:val="0"/>
      <w:marTop w:val="0"/>
      <w:marBottom w:val="0"/>
      <w:divBdr>
        <w:top w:val="none" w:sz="0" w:space="0" w:color="auto"/>
        <w:left w:val="none" w:sz="0" w:space="0" w:color="auto"/>
        <w:bottom w:val="none" w:sz="0" w:space="0" w:color="auto"/>
        <w:right w:val="none" w:sz="0" w:space="0" w:color="auto"/>
      </w:divBdr>
    </w:div>
    <w:div w:id="231477045">
      <w:bodyDiv w:val="1"/>
      <w:marLeft w:val="0"/>
      <w:marRight w:val="0"/>
      <w:marTop w:val="0"/>
      <w:marBottom w:val="0"/>
      <w:divBdr>
        <w:top w:val="none" w:sz="0" w:space="0" w:color="auto"/>
        <w:left w:val="none" w:sz="0" w:space="0" w:color="auto"/>
        <w:bottom w:val="none" w:sz="0" w:space="0" w:color="auto"/>
        <w:right w:val="none" w:sz="0" w:space="0" w:color="auto"/>
      </w:divBdr>
    </w:div>
    <w:div w:id="238367560">
      <w:bodyDiv w:val="1"/>
      <w:marLeft w:val="0"/>
      <w:marRight w:val="0"/>
      <w:marTop w:val="0"/>
      <w:marBottom w:val="0"/>
      <w:divBdr>
        <w:top w:val="none" w:sz="0" w:space="0" w:color="auto"/>
        <w:left w:val="none" w:sz="0" w:space="0" w:color="auto"/>
        <w:bottom w:val="none" w:sz="0" w:space="0" w:color="auto"/>
        <w:right w:val="none" w:sz="0" w:space="0" w:color="auto"/>
      </w:divBdr>
    </w:div>
    <w:div w:id="241332673">
      <w:bodyDiv w:val="1"/>
      <w:marLeft w:val="0"/>
      <w:marRight w:val="0"/>
      <w:marTop w:val="0"/>
      <w:marBottom w:val="0"/>
      <w:divBdr>
        <w:top w:val="none" w:sz="0" w:space="0" w:color="auto"/>
        <w:left w:val="none" w:sz="0" w:space="0" w:color="auto"/>
        <w:bottom w:val="none" w:sz="0" w:space="0" w:color="auto"/>
        <w:right w:val="none" w:sz="0" w:space="0" w:color="auto"/>
      </w:divBdr>
    </w:div>
    <w:div w:id="309559271">
      <w:bodyDiv w:val="1"/>
      <w:marLeft w:val="0"/>
      <w:marRight w:val="0"/>
      <w:marTop w:val="0"/>
      <w:marBottom w:val="0"/>
      <w:divBdr>
        <w:top w:val="none" w:sz="0" w:space="0" w:color="auto"/>
        <w:left w:val="none" w:sz="0" w:space="0" w:color="auto"/>
        <w:bottom w:val="none" w:sz="0" w:space="0" w:color="auto"/>
        <w:right w:val="none" w:sz="0" w:space="0" w:color="auto"/>
      </w:divBdr>
    </w:div>
    <w:div w:id="340595137">
      <w:bodyDiv w:val="1"/>
      <w:marLeft w:val="0"/>
      <w:marRight w:val="0"/>
      <w:marTop w:val="0"/>
      <w:marBottom w:val="0"/>
      <w:divBdr>
        <w:top w:val="none" w:sz="0" w:space="0" w:color="auto"/>
        <w:left w:val="none" w:sz="0" w:space="0" w:color="auto"/>
        <w:bottom w:val="none" w:sz="0" w:space="0" w:color="auto"/>
        <w:right w:val="none" w:sz="0" w:space="0" w:color="auto"/>
      </w:divBdr>
    </w:div>
    <w:div w:id="353074579">
      <w:bodyDiv w:val="1"/>
      <w:marLeft w:val="0"/>
      <w:marRight w:val="0"/>
      <w:marTop w:val="0"/>
      <w:marBottom w:val="0"/>
      <w:divBdr>
        <w:top w:val="none" w:sz="0" w:space="0" w:color="auto"/>
        <w:left w:val="none" w:sz="0" w:space="0" w:color="auto"/>
        <w:bottom w:val="none" w:sz="0" w:space="0" w:color="auto"/>
        <w:right w:val="none" w:sz="0" w:space="0" w:color="auto"/>
      </w:divBdr>
    </w:div>
    <w:div w:id="353575650">
      <w:bodyDiv w:val="1"/>
      <w:marLeft w:val="0"/>
      <w:marRight w:val="0"/>
      <w:marTop w:val="0"/>
      <w:marBottom w:val="0"/>
      <w:divBdr>
        <w:top w:val="none" w:sz="0" w:space="0" w:color="auto"/>
        <w:left w:val="none" w:sz="0" w:space="0" w:color="auto"/>
        <w:bottom w:val="none" w:sz="0" w:space="0" w:color="auto"/>
        <w:right w:val="none" w:sz="0" w:space="0" w:color="auto"/>
      </w:divBdr>
    </w:div>
    <w:div w:id="373385127">
      <w:bodyDiv w:val="1"/>
      <w:marLeft w:val="0"/>
      <w:marRight w:val="0"/>
      <w:marTop w:val="0"/>
      <w:marBottom w:val="0"/>
      <w:divBdr>
        <w:top w:val="none" w:sz="0" w:space="0" w:color="auto"/>
        <w:left w:val="none" w:sz="0" w:space="0" w:color="auto"/>
        <w:bottom w:val="none" w:sz="0" w:space="0" w:color="auto"/>
        <w:right w:val="none" w:sz="0" w:space="0" w:color="auto"/>
      </w:divBdr>
    </w:div>
    <w:div w:id="397678861">
      <w:bodyDiv w:val="1"/>
      <w:marLeft w:val="0"/>
      <w:marRight w:val="0"/>
      <w:marTop w:val="0"/>
      <w:marBottom w:val="0"/>
      <w:divBdr>
        <w:top w:val="none" w:sz="0" w:space="0" w:color="auto"/>
        <w:left w:val="none" w:sz="0" w:space="0" w:color="auto"/>
        <w:bottom w:val="none" w:sz="0" w:space="0" w:color="auto"/>
        <w:right w:val="none" w:sz="0" w:space="0" w:color="auto"/>
      </w:divBdr>
    </w:div>
    <w:div w:id="456488855">
      <w:bodyDiv w:val="1"/>
      <w:marLeft w:val="0"/>
      <w:marRight w:val="0"/>
      <w:marTop w:val="0"/>
      <w:marBottom w:val="0"/>
      <w:divBdr>
        <w:top w:val="none" w:sz="0" w:space="0" w:color="auto"/>
        <w:left w:val="none" w:sz="0" w:space="0" w:color="auto"/>
        <w:bottom w:val="none" w:sz="0" w:space="0" w:color="auto"/>
        <w:right w:val="none" w:sz="0" w:space="0" w:color="auto"/>
      </w:divBdr>
    </w:div>
    <w:div w:id="468860382">
      <w:bodyDiv w:val="1"/>
      <w:marLeft w:val="0"/>
      <w:marRight w:val="0"/>
      <w:marTop w:val="0"/>
      <w:marBottom w:val="0"/>
      <w:divBdr>
        <w:top w:val="none" w:sz="0" w:space="0" w:color="auto"/>
        <w:left w:val="none" w:sz="0" w:space="0" w:color="auto"/>
        <w:bottom w:val="none" w:sz="0" w:space="0" w:color="auto"/>
        <w:right w:val="none" w:sz="0" w:space="0" w:color="auto"/>
      </w:divBdr>
    </w:div>
    <w:div w:id="473958729">
      <w:bodyDiv w:val="1"/>
      <w:marLeft w:val="0"/>
      <w:marRight w:val="0"/>
      <w:marTop w:val="0"/>
      <w:marBottom w:val="0"/>
      <w:divBdr>
        <w:top w:val="none" w:sz="0" w:space="0" w:color="auto"/>
        <w:left w:val="none" w:sz="0" w:space="0" w:color="auto"/>
        <w:bottom w:val="none" w:sz="0" w:space="0" w:color="auto"/>
        <w:right w:val="none" w:sz="0" w:space="0" w:color="auto"/>
      </w:divBdr>
    </w:div>
    <w:div w:id="475533674">
      <w:bodyDiv w:val="1"/>
      <w:marLeft w:val="0"/>
      <w:marRight w:val="0"/>
      <w:marTop w:val="0"/>
      <w:marBottom w:val="0"/>
      <w:divBdr>
        <w:top w:val="none" w:sz="0" w:space="0" w:color="auto"/>
        <w:left w:val="none" w:sz="0" w:space="0" w:color="auto"/>
        <w:bottom w:val="none" w:sz="0" w:space="0" w:color="auto"/>
        <w:right w:val="none" w:sz="0" w:space="0" w:color="auto"/>
      </w:divBdr>
    </w:div>
    <w:div w:id="489830187">
      <w:bodyDiv w:val="1"/>
      <w:marLeft w:val="0"/>
      <w:marRight w:val="0"/>
      <w:marTop w:val="0"/>
      <w:marBottom w:val="0"/>
      <w:divBdr>
        <w:top w:val="none" w:sz="0" w:space="0" w:color="auto"/>
        <w:left w:val="none" w:sz="0" w:space="0" w:color="auto"/>
        <w:bottom w:val="none" w:sz="0" w:space="0" w:color="auto"/>
        <w:right w:val="none" w:sz="0" w:space="0" w:color="auto"/>
      </w:divBdr>
    </w:div>
    <w:div w:id="496849006">
      <w:bodyDiv w:val="1"/>
      <w:marLeft w:val="0"/>
      <w:marRight w:val="0"/>
      <w:marTop w:val="0"/>
      <w:marBottom w:val="0"/>
      <w:divBdr>
        <w:top w:val="none" w:sz="0" w:space="0" w:color="auto"/>
        <w:left w:val="none" w:sz="0" w:space="0" w:color="auto"/>
        <w:bottom w:val="none" w:sz="0" w:space="0" w:color="auto"/>
        <w:right w:val="none" w:sz="0" w:space="0" w:color="auto"/>
      </w:divBdr>
    </w:div>
    <w:div w:id="508254222">
      <w:bodyDiv w:val="1"/>
      <w:marLeft w:val="0"/>
      <w:marRight w:val="0"/>
      <w:marTop w:val="0"/>
      <w:marBottom w:val="0"/>
      <w:divBdr>
        <w:top w:val="none" w:sz="0" w:space="0" w:color="auto"/>
        <w:left w:val="none" w:sz="0" w:space="0" w:color="auto"/>
        <w:bottom w:val="none" w:sz="0" w:space="0" w:color="auto"/>
        <w:right w:val="none" w:sz="0" w:space="0" w:color="auto"/>
      </w:divBdr>
    </w:div>
    <w:div w:id="547641645">
      <w:bodyDiv w:val="1"/>
      <w:marLeft w:val="0"/>
      <w:marRight w:val="0"/>
      <w:marTop w:val="0"/>
      <w:marBottom w:val="0"/>
      <w:divBdr>
        <w:top w:val="none" w:sz="0" w:space="0" w:color="auto"/>
        <w:left w:val="none" w:sz="0" w:space="0" w:color="auto"/>
        <w:bottom w:val="none" w:sz="0" w:space="0" w:color="auto"/>
        <w:right w:val="none" w:sz="0" w:space="0" w:color="auto"/>
      </w:divBdr>
    </w:div>
    <w:div w:id="552236001">
      <w:bodyDiv w:val="1"/>
      <w:marLeft w:val="0"/>
      <w:marRight w:val="0"/>
      <w:marTop w:val="0"/>
      <w:marBottom w:val="0"/>
      <w:divBdr>
        <w:top w:val="none" w:sz="0" w:space="0" w:color="auto"/>
        <w:left w:val="none" w:sz="0" w:space="0" w:color="auto"/>
        <w:bottom w:val="none" w:sz="0" w:space="0" w:color="auto"/>
        <w:right w:val="none" w:sz="0" w:space="0" w:color="auto"/>
      </w:divBdr>
    </w:div>
    <w:div w:id="560747426">
      <w:bodyDiv w:val="1"/>
      <w:marLeft w:val="0"/>
      <w:marRight w:val="0"/>
      <w:marTop w:val="0"/>
      <w:marBottom w:val="0"/>
      <w:divBdr>
        <w:top w:val="none" w:sz="0" w:space="0" w:color="auto"/>
        <w:left w:val="none" w:sz="0" w:space="0" w:color="auto"/>
        <w:bottom w:val="none" w:sz="0" w:space="0" w:color="auto"/>
        <w:right w:val="none" w:sz="0" w:space="0" w:color="auto"/>
      </w:divBdr>
    </w:div>
    <w:div w:id="567108310">
      <w:bodyDiv w:val="1"/>
      <w:marLeft w:val="0"/>
      <w:marRight w:val="0"/>
      <w:marTop w:val="0"/>
      <w:marBottom w:val="0"/>
      <w:divBdr>
        <w:top w:val="none" w:sz="0" w:space="0" w:color="auto"/>
        <w:left w:val="none" w:sz="0" w:space="0" w:color="auto"/>
        <w:bottom w:val="none" w:sz="0" w:space="0" w:color="auto"/>
        <w:right w:val="none" w:sz="0" w:space="0" w:color="auto"/>
      </w:divBdr>
    </w:div>
    <w:div w:id="571627375">
      <w:bodyDiv w:val="1"/>
      <w:marLeft w:val="0"/>
      <w:marRight w:val="0"/>
      <w:marTop w:val="0"/>
      <w:marBottom w:val="0"/>
      <w:divBdr>
        <w:top w:val="none" w:sz="0" w:space="0" w:color="auto"/>
        <w:left w:val="none" w:sz="0" w:space="0" w:color="auto"/>
        <w:bottom w:val="none" w:sz="0" w:space="0" w:color="auto"/>
        <w:right w:val="none" w:sz="0" w:space="0" w:color="auto"/>
      </w:divBdr>
    </w:div>
    <w:div w:id="628634532">
      <w:bodyDiv w:val="1"/>
      <w:marLeft w:val="0"/>
      <w:marRight w:val="0"/>
      <w:marTop w:val="0"/>
      <w:marBottom w:val="0"/>
      <w:divBdr>
        <w:top w:val="none" w:sz="0" w:space="0" w:color="auto"/>
        <w:left w:val="none" w:sz="0" w:space="0" w:color="auto"/>
        <w:bottom w:val="none" w:sz="0" w:space="0" w:color="auto"/>
        <w:right w:val="none" w:sz="0" w:space="0" w:color="auto"/>
      </w:divBdr>
    </w:div>
    <w:div w:id="643510860">
      <w:bodyDiv w:val="1"/>
      <w:marLeft w:val="0"/>
      <w:marRight w:val="0"/>
      <w:marTop w:val="0"/>
      <w:marBottom w:val="0"/>
      <w:divBdr>
        <w:top w:val="none" w:sz="0" w:space="0" w:color="auto"/>
        <w:left w:val="none" w:sz="0" w:space="0" w:color="auto"/>
        <w:bottom w:val="none" w:sz="0" w:space="0" w:color="auto"/>
        <w:right w:val="none" w:sz="0" w:space="0" w:color="auto"/>
      </w:divBdr>
    </w:div>
    <w:div w:id="648706995">
      <w:bodyDiv w:val="1"/>
      <w:marLeft w:val="0"/>
      <w:marRight w:val="0"/>
      <w:marTop w:val="0"/>
      <w:marBottom w:val="0"/>
      <w:divBdr>
        <w:top w:val="none" w:sz="0" w:space="0" w:color="auto"/>
        <w:left w:val="none" w:sz="0" w:space="0" w:color="auto"/>
        <w:bottom w:val="none" w:sz="0" w:space="0" w:color="auto"/>
        <w:right w:val="none" w:sz="0" w:space="0" w:color="auto"/>
      </w:divBdr>
    </w:div>
    <w:div w:id="656885863">
      <w:bodyDiv w:val="1"/>
      <w:marLeft w:val="0"/>
      <w:marRight w:val="0"/>
      <w:marTop w:val="0"/>
      <w:marBottom w:val="0"/>
      <w:divBdr>
        <w:top w:val="none" w:sz="0" w:space="0" w:color="auto"/>
        <w:left w:val="none" w:sz="0" w:space="0" w:color="auto"/>
        <w:bottom w:val="none" w:sz="0" w:space="0" w:color="auto"/>
        <w:right w:val="none" w:sz="0" w:space="0" w:color="auto"/>
      </w:divBdr>
    </w:div>
    <w:div w:id="661009306">
      <w:bodyDiv w:val="1"/>
      <w:marLeft w:val="0"/>
      <w:marRight w:val="0"/>
      <w:marTop w:val="0"/>
      <w:marBottom w:val="0"/>
      <w:divBdr>
        <w:top w:val="none" w:sz="0" w:space="0" w:color="auto"/>
        <w:left w:val="none" w:sz="0" w:space="0" w:color="auto"/>
        <w:bottom w:val="none" w:sz="0" w:space="0" w:color="auto"/>
        <w:right w:val="none" w:sz="0" w:space="0" w:color="auto"/>
      </w:divBdr>
    </w:div>
    <w:div w:id="670526415">
      <w:bodyDiv w:val="1"/>
      <w:marLeft w:val="0"/>
      <w:marRight w:val="0"/>
      <w:marTop w:val="0"/>
      <w:marBottom w:val="0"/>
      <w:divBdr>
        <w:top w:val="none" w:sz="0" w:space="0" w:color="auto"/>
        <w:left w:val="none" w:sz="0" w:space="0" w:color="auto"/>
        <w:bottom w:val="none" w:sz="0" w:space="0" w:color="auto"/>
        <w:right w:val="none" w:sz="0" w:space="0" w:color="auto"/>
      </w:divBdr>
    </w:div>
    <w:div w:id="679356727">
      <w:bodyDiv w:val="1"/>
      <w:marLeft w:val="0"/>
      <w:marRight w:val="0"/>
      <w:marTop w:val="0"/>
      <w:marBottom w:val="0"/>
      <w:divBdr>
        <w:top w:val="none" w:sz="0" w:space="0" w:color="auto"/>
        <w:left w:val="none" w:sz="0" w:space="0" w:color="auto"/>
        <w:bottom w:val="none" w:sz="0" w:space="0" w:color="auto"/>
        <w:right w:val="none" w:sz="0" w:space="0" w:color="auto"/>
      </w:divBdr>
    </w:div>
    <w:div w:id="681665059">
      <w:bodyDiv w:val="1"/>
      <w:marLeft w:val="0"/>
      <w:marRight w:val="0"/>
      <w:marTop w:val="0"/>
      <w:marBottom w:val="0"/>
      <w:divBdr>
        <w:top w:val="none" w:sz="0" w:space="0" w:color="auto"/>
        <w:left w:val="none" w:sz="0" w:space="0" w:color="auto"/>
        <w:bottom w:val="none" w:sz="0" w:space="0" w:color="auto"/>
        <w:right w:val="none" w:sz="0" w:space="0" w:color="auto"/>
      </w:divBdr>
    </w:div>
    <w:div w:id="703940630">
      <w:bodyDiv w:val="1"/>
      <w:marLeft w:val="0"/>
      <w:marRight w:val="0"/>
      <w:marTop w:val="0"/>
      <w:marBottom w:val="0"/>
      <w:divBdr>
        <w:top w:val="none" w:sz="0" w:space="0" w:color="auto"/>
        <w:left w:val="none" w:sz="0" w:space="0" w:color="auto"/>
        <w:bottom w:val="none" w:sz="0" w:space="0" w:color="auto"/>
        <w:right w:val="none" w:sz="0" w:space="0" w:color="auto"/>
      </w:divBdr>
    </w:div>
    <w:div w:id="712265720">
      <w:bodyDiv w:val="1"/>
      <w:marLeft w:val="0"/>
      <w:marRight w:val="0"/>
      <w:marTop w:val="0"/>
      <w:marBottom w:val="0"/>
      <w:divBdr>
        <w:top w:val="none" w:sz="0" w:space="0" w:color="auto"/>
        <w:left w:val="none" w:sz="0" w:space="0" w:color="auto"/>
        <w:bottom w:val="none" w:sz="0" w:space="0" w:color="auto"/>
        <w:right w:val="none" w:sz="0" w:space="0" w:color="auto"/>
      </w:divBdr>
    </w:div>
    <w:div w:id="723527194">
      <w:bodyDiv w:val="1"/>
      <w:marLeft w:val="0"/>
      <w:marRight w:val="0"/>
      <w:marTop w:val="0"/>
      <w:marBottom w:val="0"/>
      <w:divBdr>
        <w:top w:val="none" w:sz="0" w:space="0" w:color="auto"/>
        <w:left w:val="none" w:sz="0" w:space="0" w:color="auto"/>
        <w:bottom w:val="none" w:sz="0" w:space="0" w:color="auto"/>
        <w:right w:val="none" w:sz="0" w:space="0" w:color="auto"/>
      </w:divBdr>
    </w:div>
    <w:div w:id="724305072">
      <w:bodyDiv w:val="1"/>
      <w:marLeft w:val="0"/>
      <w:marRight w:val="0"/>
      <w:marTop w:val="0"/>
      <w:marBottom w:val="0"/>
      <w:divBdr>
        <w:top w:val="none" w:sz="0" w:space="0" w:color="auto"/>
        <w:left w:val="none" w:sz="0" w:space="0" w:color="auto"/>
        <w:bottom w:val="none" w:sz="0" w:space="0" w:color="auto"/>
        <w:right w:val="none" w:sz="0" w:space="0" w:color="auto"/>
      </w:divBdr>
    </w:div>
    <w:div w:id="729109702">
      <w:bodyDiv w:val="1"/>
      <w:marLeft w:val="0"/>
      <w:marRight w:val="0"/>
      <w:marTop w:val="0"/>
      <w:marBottom w:val="0"/>
      <w:divBdr>
        <w:top w:val="none" w:sz="0" w:space="0" w:color="auto"/>
        <w:left w:val="none" w:sz="0" w:space="0" w:color="auto"/>
        <w:bottom w:val="none" w:sz="0" w:space="0" w:color="auto"/>
        <w:right w:val="none" w:sz="0" w:space="0" w:color="auto"/>
      </w:divBdr>
    </w:div>
    <w:div w:id="756052637">
      <w:bodyDiv w:val="1"/>
      <w:marLeft w:val="0"/>
      <w:marRight w:val="0"/>
      <w:marTop w:val="0"/>
      <w:marBottom w:val="0"/>
      <w:divBdr>
        <w:top w:val="none" w:sz="0" w:space="0" w:color="auto"/>
        <w:left w:val="none" w:sz="0" w:space="0" w:color="auto"/>
        <w:bottom w:val="none" w:sz="0" w:space="0" w:color="auto"/>
        <w:right w:val="none" w:sz="0" w:space="0" w:color="auto"/>
      </w:divBdr>
    </w:div>
    <w:div w:id="756752050">
      <w:bodyDiv w:val="1"/>
      <w:marLeft w:val="0"/>
      <w:marRight w:val="0"/>
      <w:marTop w:val="0"/>
      <w:marBottom w:val="0"/>
      <w:divBdr>
        <w:top w:val="none" w:sz="0" w:space="0" w:color="auto"/>
        <w:left w:val="none" w:sz="0" w:space="0" w:color="auto"/>
        <w:bottom w:val="none" w:sz="0" w:space="0" w:color="auto"/>
        <w:right w:val="none" w:sz="0" w:space="0" w:color="auto"/>
      </w:divBdr>
    </w:div>
    <w:div w:id="766119579">
      <w:bodyDiv w:val="1"/>
      <w:marLeft w:val="0"/>
      <w:marRight w:val="0"/>
      <w:marTop w:val="0"/>
      <w:marBottom w:val="0"/>
      <w:divBdr>
        <w:top w:val="none" w:sz="0" w:space="0" w:color="auto"/>
        <w:left w:val="none" w:sz="0" w:space="0" w:color="auto"/>
        <w:bottom w:val="none" w:sz="0" w:space="0" w:color="auto"/>
        <w:right w:val="none" w:sz="0" w:space="0" w:color="auto"/>
      </w:divBdr>
    </w:div>
    <w:div w:id="782073060">
      <w:bodyDiv w:val="1"/>
      <w:marLeft w:val="0"/>
      <w:marRight w:val="0"/>
      <w:marTop w:val="0"/>
      <w:marBottom w:val="0"/>
      <w:divBdr>
        <w:top w:val="none" w:sz="0" w:space="0" w:color="auto"/>
        <w:left w:val="none" w:sz="0" w:space="0" w:color="auto"/>
        <w:bottom w:val="none" w:sz="0" w:space="0" w:color="auto"/>
        <w:right w:val="none" w:sz="0" w:space="0" w:color="auto"/>
      </w:divBdr>
    </w:div>
    <w:div w:id="782263431">
      <w:bodyDiv w:val="1"/>
      <w:marLeft w:val="0"/>
      <w:marRight w:val="0"/>
      <w:marTop w:val="0"/>
      <w:marBottom w:val="0"/>
      <w:divBdr>
        <w:top w:val="none" w:sz="0" w:space="0" w:color="auto"/>
        <w:left w:val="none" w:sz="0" w:space="0" w:color="auto"/>
        <w:bottom w:val="none" w:sz="0" w:space="0" w:color="auto"/>
        <w:right w:val="none" w:sz="0" w:space="0" w:color="auto"/>
      </w:divBdr>
    </w:div>
    <w:div w:id="783577236">
      <w:bodyDiv w:val="1"/>
      <w:marLeft w:val="0"/>
      <w:marRight w:val="0"/>
      <w:marTop w:val="0"/>
      <w:marBottom w:val="0"/>
      <w:divBdr>
        <w:top w:val="none" w:sz="0" w:space="0" w:color="auto"/>
        <w:left w:val="none" w:sz="0" w:space="0" w:color="auto"/>
        <w:bottom w:val="none" w:sz="0" w:space="0" w:color="auto"/>
        <w:right w:val="none" w:sz="0" w:space="0" w:color="auto"/>
      </w:divBdr>
    </w:div>
    <w:div w:id="790438716">
      <w:bodyDiv w:val="1"/>
      <w:marLeft w:val="0"/>
      <w:marRight w:val="0"/>
      <w:marTop w:val="0"/>
      <w:marBottom w:val="0"/>
      <w:divBdr>
        <w:top w:val="none" w:sz="0" w:space="0" w:color="auto"/>
        <w:left w:val="none" w:sz="0" w:space="0" w:color="auto"/>
        <w:bottom w:val="none" w:sz="0" w:space="0" w:color="auto"/>
        <w:right w:val="none" w:sz="0" w:space="0" w:color="auto"/>
      </w:divBdr>
    </w:div>
    <w:div w:id="801652800">
      <w:bodyDiv w:val="1"/>
      <w:marLeft w:val="0"/>
      <w:marRight w:val="0"/>
      <w:marTop w:val="0"/>
      <w:marBottom w:val="0"/>
      <w:divBdr>
        <w:top w:val="none" w:sz="0" w:space="0" w:color="auto"/>
        <w:left w:val="none" w:sz="0" w:space="0" w:color="auto"/>
        <w:bottom w:val="none" w:sz="0" w:space="0" w:color="auto"/>
        <w:right w:val="none" w:sz="0" w:space="0" w:color="auto"/>
      </w:divBdr>
    </w:div>
    <w:div w:id="871964960">
      <w:bodyDiv w:val="1"/>
      <w:marLeft w:val="0"/>
      <w:marRight w:val="0"/>
      <w:marTop w:val="0"/>
      <w:marBottom w:val="0"/>
      <w:divBdr>
        <w:top w:val="none" w:sz="0" w:space="0" w:color="auto"/>
        <w:left w:val="none" w:sz="0" w:space="0" w:color="auto"/>
        <w:bottom w:val="none" w:sz="0" w:space="0" w:color="auto"/>
        <w:right w:val="none" w:sz="0" w:space="0" w:color="auto"/>
      </w:divBdr>
    </w:div>
    <w:div w:id="889152785">
      <w:bodyDiv w:val="1"/>
      <w:marLeft w:val="0"/>
      <w:marRight w:val="0"/>
      <w:marTop w:val="0"/>
      <w:marBottom w:val="0"/>
      <w:divBdr>
        <w:top w:val="none" w:sz="0" w:space="0" w:color="auto"/>
        <w:left w:val="none" w:sz="0" w:space="0" w:color="auto"/>
        <w:bottom w:val="none" w:sz="0" w:space="0" w:color="auto"/>
        <w:right w:val="none" w:sz="0" w:space="0" w:color="auto"/>
      </w:divBdr>
    </w:div>
    <w:div w:id="891037391">
      <w:bodyDiv w:val="1"/>
      <w:marLeft w:val="0"/>
      <w:marRight w:val="0"/>
      <w:marTop w:val="0"/>
      <w:marBottom w:val="0"/>
      <w:divBdr>
        <w:top w:val="none" w:sz="0" w:space="0" w:color="auto"/>
        <w:left w:val="none" w:sz="0" w:space="0" w:color="auto"/>
        <w:bottom w:val="none" w:sz="0" w:space="0" w:color="auto"/>
        <w:right w:val="none" w:sz="0" w:space="0" w:color="auto"/>
      </w:divBdr>
    </w:div>
    <w:div w:id="891238165">
      <w:bodyDiv w:val="1"/>
      <w:marLeft w:val="0"/>
      <w:marRight w:val="0"/>
      <w:marTop w:val="0"/>
      <w:marBottom w:val="0"/>
      <w:divBdr>
        <w:top w:val="none" w:sz="0" w:space="0" w:color="auto"/>
        <w:left w:val="none" w:sz="0" w:space="0" w:color="auto"/>
        <w:bottom w:val="none" w:sz="0" w:space="0" w:color="auto"/>
        <w:right w:val="none" w:sz="0" w:space="0" w:color="auto"/>
      </w:divBdr>
    </w:div>
    <w:div w:id="894048944">
      <w:bodyDiv w:val="1"/>
      <w:marLeft w:val="0"/>
      <w:marRight w:val="0"/>
      <w:marTop w:val="0"/>
      <w:marBottom w:val="0"/>
      <w:divBdr>
        <w:top w:val="none" w:sz="0" w:space="0" w:color="auto"/>
        <w:left w:val="none" w:sz="0" w:space="0" w:color="auto"/>
        <w:bottom w:val="none" w:sz="0" w:space="0" w:color="auto"/>
        <w:right w:val="none" w:sz="0" w:space="0" w:color="auto"/>
      </w:divBdr>
    </w:div>
    <w:div w:id="905382428">
      <w:bodyDiv w:val="1"/>
      <w:marLeft w:val="0"/>
      <w:marRight w:val="0"/>
      <w:marTop w:val="0"/>
      <w:marBottom w:val="0"/>
      <w:divBdr>
        <w:top w:val="none" w:sz="0" w:space="0" w:color="auto"/>
        <w:left w:val="none" w:sz="0" w:space="0" w:color="auto"/>
        <w:bottom w:val="none" w:sz="0" w:space="0" w:color="auto"/>
        <w:right w:val="none" w:sz="0" w:space="0" w:color="auto"/>
      </w:divBdr>
    </w:div>
    <w:div w:id="911083128">
      <w:bodyDiv w:val="1"/>
      <w:marLeft w:val="0"/>
      <w:marRight w:val="0"/>
      <w:marTop w:val="0"/>
      <w:marBottom w:val="0"/>
      <w:divBdr>
        <w:top w:val="none" w:sz="0" w:space="0" w:color="auto"/>
        <w:left w:val="none" w:sz="0" w:space="0" w:color="auto"/>
        <w:bottom w:val="none" w:sz="0" w:space="0" w:color="auto"/>
        <w:right w:val="none" w:sz="0" w:space="0" w:color="auto"/>
      </w:divBdr>
    </w:div>
    <w:div w:id="915096543">
      <w:bodyDiv w:val="1"/>
      <w:marLeft w:val="0"/>
      <w:marRight w:val="0"/>
      <w:marTop w:val="0"/>
      <w:marBottom w:val="0"/>
      <w:divBdr>
        <w:top w:val="none" w:sz="0" w:space="0" w:color="auto"/>
        <w:left w:val="none" w:sz="0" w:space="0" w:color="auto"/>
        <w:bottom w:val="none" w:sz="0" w:space="0" w:color="auto"/>
        <w:right w:val="none" w:sz="0" w:space="0" w:color="auto"/>
      </w:divBdr>
    </w:div>
    <w:div w:id="944117369">
      <w:bodyDiv w:val="1"/>
      <w:marLeft w:val="0"/>
      <w:marRight w:val="0"/>
      <w:marTop w:val="0"/>
      <w:marBottom w:val="0"/>
      <w:divBdr>
        <w:top w:val="none" w:sz="0" w:space="0" w:color="auto"/>
        <w:left w:val="none" w:sz="0" w:space="0" w:color="auto"/>
        <w:bottom w:val="none" w:sz="0" w:space="0" w:color="auto"/>
        <w:right w:val="none" w:sz="0" w:space="0" w:color="auto"/>
      </w:divBdr>
    </w:div>
    <w:div w:id="953368587">
      <w:bodyDiv w:val="1"/>
      <w:marLeft w:val="0"/>
      <w:marRight w:val="0"/>
      <w:marTop w:val="0"/>
      <w:marBottom w:val="0"/>
      <w:divBdr>
        <w:top w:val="none" w:sz="0" w:space="0" w:color="auto"/>
        <w:left w:val="none" w:sz="0" w:space="0" w:color="auto"/>
        <w:bottom w:val="none" w:sz="0" w:space="0" w:color="auto"/>
        <w:right w:val="none" w:sz="0" w:space="0" w:color="auto"/>
      </w:divBdr>
    </w:div>
    <w:div w:id="980772370">
      <w:bodyDiv w:val="1"/>
      <w:marLeft w:val="0"/>
      <w:marRight w:val="0"/>
      <w:marTop w:val="0"/>
      <w:marBottom w:val="0"/>
      <w:divBdr>
        <w:top w:val="none" w:sz="0" w:space="0" w:color="auto"/>
        <w:left w:val="none" w:sz="0" w:space="0" w:color="auto"/>
        <w:bottom w:val="none" w:sz="0" w:space="0" w:color="auto"/>
        <w:right w:val="none" w:sz="0" w:space="0" w:color="auto"/>
      </w:divBdr>
    </w:div>
    <w:div w:id="986320715">
      <w:bodyDiv w:val="1"/>
      <w:marLeft w:val="0"/>
      <w:marRight w:val="0"/>
      <w:marTop w:val="0"/>
      <w:marBottom w:val="0"/>
      <w:divBdr>
        <w:top w:val="none" w:sz="0" w:space="0" w:color="auto"/>
        <w:left w:val="none" w:sz="0" w:space="0" w:color="auto"/>
        <w:bottom w:val="none" w:sz="0" w:space="0" w:color="auto"/>
        <w:right w:val="none" w:sz="0" w:space="0" w:color="auto"/>
      </w:divBdr>
    </w:div>
    <w:div w:id="1002464575">
      <w:bodyDiv w:val="1"/>
      <w:marLeft w:val="0"/>
      <w:marRight w:val="0"/>
      <w:marTop w:val="0"/>
      <w:marBottom w:val="0"/>
      <w:divBdr>
        <w:top w:val="none" w:sz="0" w:space="0" w:color="auto"/>
        <w:left w:val="none" w:sz="0" w:space="0" w:color="auto"/>
        <w:bottom w:val="none" w:sz="0" w:space="0" w:color="auto"/>
        <w:right w:val="none" w:sz="0" w:space="0" w:color="auto"/>
      </w:divBdr>
    </w:div>
    <w:div w:id="1032418334">
      <w:bodyDiv w:val="1"/>
      <w:marLeft w:val="0"/>
      <w:marRight w:val="0"/>
      <w:marTop w:val="0"/>
      <w:marBottom w:val="0"/>
      <w:divBdr>
        <w:top w:val="none" w:sz="0" w:space="0" w:color="auto"/>
        <w:left w:val="none" w:sz="0" w:space="0" w:color="auto"/>
        <w:bottom w:val="none" w:sz="0" w:space="0" w:color="auto"/>
        <w:right w:val="none" w:sz="0" w:space="0" w:color="auto"/>
      </w:divBdr>
    </w:div>
    <w:div w:id="1037007713">
      <w:bodyDiv w:val="1"/>
      <w:marLeft w:val="0"/>
      <w:marRight w:val="0"/>
      <w:marTop w:val="0"/>
      <w:marBottom w:val="0"/>
      <w:divBdr>
        <w:top w:val="none" w:sz="0" w:space="0" w:color="auto"/>
        <w:left w:val="none" w:sz="0" w:space="0" w:color="auto"/>
        <w:bottom w:val="none" w:sz="0" w:space="0" w:color="auto"/>
        <w:right w:val="none" w:sz="0" w:space="0" w:color="auto"/>
      </w:divBdr>
    </w:div>
    <w:div w:id="1047486214">
      <w:bodyDiv w:val="1"/>
      <w:marLeft w:val="0"/>
      <w:marRight w:val="0"/>
      <w:marTop w:val="0"/>
      <w:marBottom w:val="0"/>
      <w:divBdr>
        <w:top w:val="none" w:sz="0" w:space="0" w:color="auto"/>
        <w:left w:val="none" w:sz="0" w:space="0" w:color="auto"/>
        <w:bottom w:val="none" w:sz="0" w:space="0" w:color="auto"/>
        <w:right w:val="none" w:sz="0" w:space="0" w:color="auto"/>
      </w:divBdr>
    </w:div>
    <w:div w:id="1052075840">
      <w:bodyDiv w:val="1"/>
      <w:marLeft w:val="0"/>
      <w:marRight w:val="0"/>
      <w:marTop w:val="0"/>
      <w:marBottom w:val="0"/>
      <w:divBdr>
        <w:top w:val="none" w:sz="0" w:space="0" w:color="auto"/>
        <w:left w:val="none" w:sz="0" w:space="0" w:color="auto"/>
        <w:bottom w:val="none" w:sz="0" w:space="0" w:color="auto"/>
        <w:right w:val="none" w:sz="0" w:space="0" w:color="auto"/>
      </w:divBdr>
    </w:div>
    <w:div w:id="1065109784">
      <w:bodyDiv w:val="1"/>
      <w:marLeft w:val="0"/>
      <w:marRight w:val="0"/>
      <w:marTop w:val="0"/>
      <w:marBottom w:val="0"/>
      <w:divBdr>
        <w:top w:val="none" w:sz="0" w:space="0" w:color="auto"/>
        <w:left w:val="none" w:sz="0" w:space="0" w:color="auto"/>
        <w:bottom w:val="none" w:sz="0" w:space="0" w:color="auto"/>
        <w:right w:val="none" w:sz="0" w:space="0" w:color="auto"/>
      </w:divBdr>
    </w:div>
    <w:div w:id="1094398058">
      <w:bodyDiv w:val="1"/>
      <w:marLeft w:val="0"/>
      <w:marRight w:val="0"/>
      <w:marTop w:val="0"/>
      <w:marBottom w:val="0"/>
      <w:divBdr>
        <w:top w:val="none" w:sz="0" w:space="0" w:color="auto"/>
        <w:left w:val="none" w:sz="0" w:space="0" w:color="auto"/>
        <w:bottom w:val="none" w:sz="0" w:space="0" w:color="auto"/>
        <w:right w:val="none" w:sz="0" w:space="0" w:color="auto"/>
      </w:divBdr>
    </w:div>
    <w:div w:id="1104426780">
      <w:bodyDiv w:val="1"/>
      <w:marLeft w:val="0"/>
      <w:marRight w:val="0"/>
      <w:marTop w:val="0"/>
      <w:marBottom w:val="0"/>
      <w:divBdr>
        <w:top w:val="none" w:sz="0" w:space="0" w:color="auto"/>
        <w:left w:val="none" w:sz="0" w:space="0" w:color="auto"/>
        <w:bottom w:val="none" w:sz="0" w:space="0" w:color="auto"/>
        <w:right w:val="none" w:sz="0" w:space="0" w:color="auto"/>
      </w:divBdr>
    </w:div>
    <w:div w:id="1105151338">
      <w:bodyDiv w:val="1"/>
      <w:marLeft w:val="0"/>
      <w:marRight w:val="0"/>
      <w:marTop w:val="0"/>
      <w:marBottom w:val="0"/>
      <w:divBdr>
        <w:top w:val="none" w:sz="0" w:space="0" w:color="auto"/>
        <w:left w:val="none" w:sz="0" w:space="0" w:color="auto"/>
        <w:bottom w:val="none" w:sz="0" w:space="0" w:color="auto"/>
        <w:right w:val="none" w:sz="0" w:space="0" w:color="auto"/>
      </w:divBdr>
    </w:div>
    <w:div w:id="1117018485">
      <w:bodyDiv w:val="1"/>
      <w:marLeft w:val="0"/>
      <w:marRight w:val="0"/>
      <w:marTop w:val="0"/>
      <w:marBottom w:val="0"/>
      <w:divBdr>
        <w:top w:val="none" w:sz="0" w:space="0" w:color="auto"/>
        <w:left w:val="none" w:sz="0" w:space="0" w:color="auto"/>
        <w:bottom w:val="none" w:sz="0" w:space="0" w:color="auto"/>
        <w:right w:val="none" w:sz="0" w:space="0" w:color="auto"/>
      </w:divBdr>
    </w:div>
    <w:div w:id="1117335236">
      <w:bodyDiv w:val="1"/>
      <w:marLeft w:val="0"/>
      <w:marRight w:val="0"/>
      <w:marTop w:val="0"/>
      <w:marBottom w:val="0"/>
      <w:divBdr>
        <w:top w:val="none" w:sz="0" w:space="0" w:color="auto"/>
        <w:left w:val="none" w:sz="0" w:space="0" w:color="auto"/>
        <w:bottom w:val="none" w:sz="0" w:space="0" w:color="auto"/>
        <w:right w:val="none" w:sz="0" w:space="0" w:color="auto"/>
      </w:divBdr>
    </w:div>
    <w:div w:id="1135485155">
      <w:bodyDiv w:val="1"/>
      <w:marLeft w:val="0"/>
      <w:marRight w:val="0"/>
      <w:marTop w:val="0"/>
      <w:marBottom w:val="0"/>
      <w:divBdr>
        <w:top w:val="none" w:sz="0" w:space="0" w:color="auto"/>
        <w:left w:val="none" w:sz="0" w:space="0" w:color="auto"/>
        <w:bottom w:val="none" w:sz="0" w:space="0" w:color="auto"/>
        <w:right w:val="none" w:sz="0" w:space="0" w:color="auto"/>
      </w:divBdr>
    </w:div>
    <w:div w:id="1153326451">
      <w:bodyDiv w:val="1"/>
      <w:marLeft w:val="0"/>
      <w:marRight w:val="0"/>
      <w:marTop w:val="0"/>
      <w:marBottom w:val="0"/>
      <w:divBdr>
        <w:top w:val="none" w:sz="0" w:space="0" w:color="auto"/>
        <w:left w:val="none" w:sz="0" w:space="0" w:color="auto"/>
        <w:bottom w:val="none" w:sz="0" w:space="0" w:color="auto"/>
        <w:right w:val="none" w:sz="0" w:space="0" w:color="auto"/>
      </w:divBdr>
    </w:div>
    <w:div w:id="1169059875">
      <w:bodyDiv w:val="1"/>
      <w:marLeft w:val="0"/>
      <w:marRight w:val="0"/>
      <w:marTop w:val="0"/>
      <w:marBottom w:val="0"/>
      <w:divBdr>
        <w:top w:val="none" w:sz="0" w:space="0" w:color="auto"/>
        <w:left w:val="none" w:sz="0" w:space="0" w:color="auto"/>
        <w:bottom w:val="none" w:sz="0" w:space="0" w:color="auto"/>
        <w:right w:val="none" w:sz="0" w:space="0" w:color="auto"/>
      </w:divBdr>
    </w:div>
    <w:div w:id="1175220506">
      <w:bodyDiv w:val="1"/>
      <w:marLeft w:val="0"/>
      <w:marRight w:val="0"/>
      <w:marTop w:val="0"/>
      <w:marBottom w:val="0"/>
      <w:divBdr>
        <w:top w:val="none" w:sz="0" w:space="0" w:color="auto"/>
        <w:left w:val="none" w:sz="0" w:space="0" w:color="auto"/>
        <w:bottom w:val="none" w:sz="0" w:space="0" w:color="auto"/>
        <w:right w:val="none" w:sz="0" w:space="0" w:color="auto"/>
      </w:divBdr>
    </w:div>
    <w:div w:id="1187520935">
      <w:bodyDiv w:val="1"/>
      <w:marLeft w:val="0"/>
      <w:marRight w:val="0"/>
      <w:marTop w:val="0"/>
      <w:marBottom w:val="0"/>
      <w:divBdr>
        <w:top w:val="none" w:sz="0" w:space="0" w:color="auto"/>
        <w:left w:val="none" w:sz="0" w:space="0" w:color="auto"/>
        <w:bottom w:val="none" w:sz="0" w:space="0" w:color="auto"/>
        <w:right w:val="none" w:sz="0" w:space="0" w:color="auto"/>
      </w:divBdr>
    </w:div>
    <w:div w:id="1212425392">
      <w:bodyDiv w:val="1"/>
      <w:marLeft w:val="0"/>
      <w:marRight w:val="0"/>
      <w:marTop w:val="0"/>
      <w:marBottom w:val="0"/>
      <w:divBdr>
        <w:top w:val="none" w:sz="0" w:space="0" w:color="auto"/>
        <w:left w:val="none" w:sz="0" w:space="0" w:color="auto"/>
        <w:bottom w:val="none" w:sz="0" w:space="0" w:color="auto"/>
        <w:right w:val="none" w:sz="0" w:space="0" w:color="auto"/>
      </w:divBdr>
    </w:div>
    <w:div w:id="1224682327">
      <w:bodyDiv w:val="1"/>
      <w:marLeft w:val="0"/>
      <w:marRight w:val="0"/>
      <w:marTop w:val="0"/>
      <w:marBottom w:val="0"/>
      <w:divBdr>
        <w:top w:val="none" w:sz="0" w:space="0" w:color="auto"/>
        <w:left w:val="none" w:sz="0" w:space="0" w:color="auto"/>
        <w:bottom w:val="none" w:sz="0" w:space="0" w:color="auto"/>
        <w:right w:val="none" w:sz="0" w:space="0" w:color="auto"/>
      </w:divBdr>
    </w:div>
    <w:div w:id="1262031181">
      <w:bodyDiv w:val="1"/>
      <w:marLeft w:val="0"/>
      <w:marRight w:val="0"/>
      <w:marTop w:val="0"/>
      <w:marBottom w:val="0"/>
      <w:divBdr>
        <w:top w:val="none" w:sz="0" w:space="0" w:color="auto"/>
        <w:left w:val="none" w:sz="0" w:space="0" w:color="auto"/>
        <w:bottom w:val="none" w:sz="0" w:space="0" w:color="auto"/>
        <w:right w:val="none" w:sz="0" w:space="0" w:color="auto"/>
      </w:divBdr>
    </w:div>
    <w:div w:id="1281915223">
      <w:bodyDiv w:val="1"/>
      <w:marLeft w:val="0"/>
      <w:marRight w:val="0"/>
      <w:marTop w:val="0"/>
      <w:marBottom w:val="0"/>
      <w:divBdr>
        <w:top w:val="none" w:sz="0" w:space="0" w:color="auto"/>
        <w:left w:val="none" w:sz="0" w:space="0" w:color="auto"/>
        <w:bottom w:val="none" w:sz="0" w:space="0" w:color="auto"/>
        <w:right w:val="none" w:sz="0" w:space="0" w:color="auto"/>
      </w:divBdr>
    </w:div>
    <w:div w:id="1288194431">
      <w:bodyDiv w:val="1"/>
      <w:marLeft w:val="0"/>
      <w:marRight w:val="0"/>
      <w:marTop w:val="0"/>
      <w:marBottom w:val="0"/>
      <w:divBdr>
        <w:top w:val="none" w:sz="0" w:space="0" w:color="auto"/>
        <w:left w:val="none" w:sz="0" w:space="0" w:color="auto"/>
        <w:bottom w:val="none" w:sz="0" w:space="0" w:color="auto"/>
        <w:right w:val="none" w:sz="0" w:space="0" w:color="auto"/>
      </w:divBdr>
    </w:div>
    <w:div w:id="1295789106">
      <w:bodyDiv w:val="1"/>
      <w:marLeft w:val="0"/>
      <w:marRight w:val="0"/>
      <w:marTop w:val="0"/>
      <w:marBottom w:val="0"/>
      <w:divBdr>
        <w:top w:val="none" w:sz="0" w:space="0" w:color="auto"/>
        <w:left w:val="none" w:sz="0" w:space="0" w:color="auto"/>
        <w:bottom w:val="none" w:sz="0" w:space="0" w:color="auto"/>
        <w:right w:val="none" w:sz="0" w:space="0" w:color="auto"/>
      </w:divBdr>
    </w:div>
    <w:div w:id="1313942922">
      <w:bodyDiv w:val="1"/>
      <w:marLeft w:val="0"/>
      <w:marRight w:val="0"/>
      <w:marTop w:val="0"/>
      <w:marBottom w:val="0"/>
      <w:divBdr>
        <w:top w:val="none" w:sz="0" w:space="0" w:color="auto"/>
        <w:left w:val="none" w:sz="0" w:space="0" w:color="auto"/>
        <w:bottom w:val="none" w:sz="0" w:space="0" w:color="auto"/>
        <w:right w:val="none" w:sz="0" w:space="0" w:color="auto"/>
      </w:divBdr>
    </w:div>
    <w:div w:id="1342851379">
      <w:bodyDiv w:val="1"/>
      <w:marLeft w:val="0"/>
      <w:marRight w:val="0"/>
      <w:marTop w:val="0"/>
      <w:marBottom w:val="0"/>
      <w:divBdr>
        <w:top w:val="none" w:sz="0" w:space="0" w:color="auto"/>
        <w:left w:val="none" w:sz="0" w:space="0" w:color="auto"/>
        <w:bottom w:val="none" w:sz="0" w:space="0" w:color="auto"/>
        <w:right w:val="none" w:sz="0" w:space="0" w:color="auto"/>
      </w:divBdr>
    </w:div>
    <w:div w:id="1346859012">
      <w:bodyDiv w:val="1"/>
      <w:marLeft w:val="0"/>
      <w:marRight w:val="0"/>
      <w:marTop w:val="0"/>
      <w:marBottom w:val="0"/>
      <w:divBdr>
        <w:top w:val="none" w:sz="0" w:space="0" w:color="auto"/>
        <w:left w:val="none" w:sz="0" w:space="0" w:color="auto"/>
        <w:bottom w:val="none" w:sz="0" w:space="0" w:color="auto"/>
        <w:right w:val="none" w:sz="0" w:space="0" w:color="auto"/>
      </w:divBdr>
    </w:div>
    <w:div w:id="1397974248">
      <w:bodyDiv w:val="1"/>
      <w:marLeft w:val="0"/>
      <w:marRight w:val="0"/>
      <w:marTop w:val="0"/>
      <w:marBottom w:val="0"/>
      <w:divBdr>
        <w:top w:val="none" w:sz="0" w:space="0" w:color="auto"/>
        <w:left w:val="none" w:sz="0" w:space="0" w:color="auto"/>
        <w:bottom w:val="none" w:sz="0" w:space="0" w:color="auto"/>
        <w:right w:val="none" w:sz="0" w:space="0" w:color="auto"/>
      </w:divBdr>
    </w:div>
    <w:div w:id="1399205187">
      <w:bodyDiv w:val="1"/>
      <w:marLeft w:val="0"/>
      <w:marRight w:val="0"/>
      <w:marTop w:val="0"/>
      <w:marBottom w:val="0"/>
      <w:divBdr>
        <w:top w:val="none" w:sz="0" w:space="0" w:color="auto"/>
        <w:left w:val="none" w:sz="0" w:space="0" w:color="auto"/>
        <w:bottom w:val="none" w:sz="0" w:space="0" w:color="auto"/>
        <w:right w:val="none" w:sz="0" w:space="0" w:color="auto"/>
      </w:divBdr>
    </w:div>
    <w:div w:id="1418287290">
      <w:bodyDiv w:val="1"/>
      <w:marLeft w:val="0"/>
      <w:marRight w:val="0"/>
      <w:marTop w:val="0"/>
      <w:marBottom w:val="0"/>
      <w:divBdr>
        <w:top w:val="none" w:sz="0" w:space="0" w:color="auto"/>
        <w:left w:val="none" w:sz="0" w:space="0" w:color="auto"/>
        <w:bottom w:val="none" w:sz="0" w:space="0" w:color="auto"/>
        <w:right w:val="none" w:sz="0" w:space="0" w:color="auto"/>
      </w:divBdr>
    </w:div>
    <w:div w:id="1423525071">
      <w:bodyDiv w:val="1"/>
      <w:marLeft w:val="0"/>
      <w:marRight w:val="0"/>
      <w:marTop w:val="0"/>
      <w:marBottom w:val="0"/>
      <w:divBdr>
        <w:top w:val="none" w:sz="0" w:space="0" w:color="auto"/>
        <w:left w:val="none" w:sz="0" w:space="0" w:color="auto"/>
        <w:bottom w:val="none" w:sz="0" w:space="0" w:color="auto"/>
        <w:right w:val="none" w:sz="0" w:space="0" w:color="auto"/>
      </w:divBdr>
    </w:div>
    <w:div w:id="1425686540">
      <w:bodyDiv w:val="1"/>
      <w:marLeft w:val="0"/>
      <w:marRight w:val="0"/>
      <w:marTop w:val="0"/>
      <w:marBottom w:val="0"/>
      <w:divBdr>
        <w:top w:val="none" w:sz="0" w:space="0" w:color="auto"/>
        <w:left w:val="none" w:sz="0" w:space="0" w:color="auto"/>
        <w:bottom w:val="none" w:sz="0" w:space="0" w:color="auto"/>
        <w:right w:val="none" w:sz="0" w:space="0" w:color="auto"/>
      </w:divBdr>
    </w:div>
    <w:div w:id="1433432864">
      <w:bodyDiv w:val="1"/>
      <w:marLeft w:val="0"/>
      <w:marRight w:val="0"/>
      <w:marTop w:val="0"/>
      <w:marBottom w:val="0"/>
      <w:divBdr>
        <w:top w:val="none" w:sz="0" w:space="0" w:color="auto"/>
        <w:left w:val="none" w:sz="0" w:space="0" w:color="auto"/>
        <w:bottom w:val="none" w:sz="0" w:space="0" w:color="auto"/>
        <w:right w:val="none" w:sz="0" w:space="0" w:color="auto"/>
      </w:divBdr>
    </w:div>
    <w:div w:id="1441686662">
      <w:bodyDiv w:val="1"/>
      <w:marLeft w:val="0"/>
      <w:marRight w:val="0"/>
      <w:marTop w:val="0"/>
      <w:marBottom w:val="0"/>
      <w:divBdr>
        <w:top w:val="none" w:sz="0" w:space="0" w:color="auto"/>
        <w:left w:val="none" w:sz="0" w:space="0" w:color="auto"/>
        <w:bottom w:val="none" w:sz="0" w:space="0" w:color="auto"/>
        <w:right w:val="none" w:sz="0" w:space="0" w:color="auto"/>
      </w:divBdr>
    </w:div>
    <w:div w:id="1445267003">
      <w:bodyDiv w:val="1"/>
      <w:marLeft w:val="0"/>
      <w:marRight w:val="0"/>
      <w:marTop w:val="0"/>
      <w:marBottom w:val="0"/>
      <w:divBdr>
        <w:top w:val="none" w:sz="0" w:space="0" w:color="auto"/>
        <w:left w:val="none" w:sz="0" w:space="0" w:color="auto"/>
        <w:bottom w:val="none" w:sz="0" w:space="0" w:color="auto"/>
        <w:right w:val="none" w:sz="0" w:space="0" w:color="auto"/>
      </w:divBdr>
    </w:div>
    <w:div w:id="1457333201">
      <w:bodyDiv w:val="1"/>
      <w:marLeft w:val="0"/>
      <w:marRight w:val="0"/>
      <w:marTop w:val="0"/>
      <w:marBottom w:val="0"/>
      <w:divBdr>
        <w:top w:val="none" w:sz="0" w:space="0" w:color="auto"/>
        <w:left w:val="none" w:sz="0" w:space="0" w:color="auto"/>
        <w:bottom w:val="none" w:sz="0" w:space="0" w:color="auto"/>
        <w:right w:val="none" w:sz="0" w:space="0" w:color="auto"/>
      </w:divBdr>
    </w:div>
    <w:div w:id="1464957246">
      <w:bodyDiv w:val="1"/>
      <w:marLeft w:val="0"/>
      <w:marRight w:val="0"/>
      <w:marTop w:val="0"/>
      <w:marBottom w:val="0"/>
      <w:divBdr>
        <w:top w:val="none" w:sz="0" w:space="0" w:color="auto"/>
        <w:left w:val="none" w:sz="0" w:space="0" w:color="auto"/>
        <w:bottom w:val="none" w:sz="0" w:space="0" w:color="auto"/>
        <w:right w:val="none" w:sz="0" w:space="0" w:color="auto"/>
      </w:divBdr>
    </w:div>
    <w:div w:id="1487280660">
      <w:bodyDiv w:val="1"/>
      <w:marLeft w:val="0"/>
      <w:marRight w:val="0"/>
      <w:marTop w:val="0"/>
      <w:marBottom w:val="0"/>
      <w:divBdr>
        <w:top w:val="none" w:sz="0" w:space="0" w:color="auto"/>
        <w:left w:val="none" w:sz="0" w:space="0" w:color="auto"/>
        <w:bottom w:val="none" w:sz="0" w:space="0" w:color="auto"/>
        <w:right w:val="none" w:sz="0" w:space="0" w:color="auto"/>
      </w:divBdr>
    </w:div>
    <w:div w:id="1503162267">
      <w:bodyDiv w:val="1"/>
      <w:marLeft w:val="0"/>
      <w:marRight w:val="0"/>
      <w:marTop w:val="0"/>
      <w:marBottom w:val="0"/>
      <w:divBdr>
        <w:top w:val="none" w:sz="0" w:space="0" w:color="auto"/>
        <w:left w:val="none" w:sz="0" w:space="0" w:color="auto"/>
        <w:bottom w:val="none" w:sz="0" w:space="0" w:color="auto"/>
        <w:right w:val="none" w:sz="0" w:space="0" w:color="auto"/>
      </w:divBdr>
    </w:div>
    <w:div w:id="1511404641">
      <w:bodyDiv w:val="1"/>
      <w:marLeft w:val="0"/>
      <w:marRight w:val="0"/>
      <w:marTop w:val="0"/>
      <w:marBottom w:val="0"/>
      <w:divBdr>
        <w:top w:val="none" w:sz="0" w:space="0" w:color="auto"/>
        <w:left w:val="none" w:sz="0" w:space="0" w:color="auto"/>
        <w:bottom w:val="none" w:sz="0" w:space="0" w:color="auto"/>
        <w:right w:val="none" w:sz="0" w:space="0" w:color="auto"/>
      </w:divBdr>
    </w:div>
    <w:div w:id="1535313544">
      <w:bodyDiv w:val="1"/>
      <w:marLeft w:val="0"/>
      <w:marRight w:val="0"/>
      <w:marTop w:val="0"/>
      <w:marBottom w:val="0"/>
      <w:divBdr>
        <w:top w:val="none" w:sz="0" w:space="0" w:color="auto"/>
        <w:left w:val="none" w:sz="0" w:space="0" w:color="auto"/>
        <w:bottom w:val="none" w:sz="0" w:space="0" w:color="auto"/>
        <w:right w:val="none" w:sz="0" w:space="0" w:color="auto"/>
      </w:divBdr>
    </w:div>
    <w:div w:id="1538083676">
      <w:bodyDiv w:val="1"/>
      <w:marLeft w:val="0"/>
      <w:marRight w:val="0"/>
      <w:marTop w:val="0"/>
      <w:marBottom w:val="0"/>
      <w:divBdr>
        <w:top w:val="none" w:sz="0" w:space="0" w:color="auto"/>
        <w:left w:val="none" w:sz="0" w:space="0" w:color="auto"/>
        <w:bottom w:val="none" w:sz="0" w:space="0" w:color="auto"/>
        <w:right w:val="none" w:sz="0" w:space="0" w:color="auto"/>
      </w:divBdr>
    </w:div>
    <w:div w:id="1554267967">
      <w:bodyDiv w:val="1"/>
      <w:marLeft w:val="0"/>
      <w:marRight w:val="0"/>
      <w:marTop w:val="0"/>
      <w:marBottom w:val="0"/>
      <w:divBdr>
        <w:top w:val="none" w:sz="0" w:space="0" w:color="auto"/>
        <w:left w:val="none" w:sz="0" w:space="0" w:color="auto"/>
        <w:bottom w:val="none" w:sz="0" w:space="0" w:color="auto"/>
        <w:right w:val="none" w:sz="0" w:space="0" w:color="auto"/>
      </w:divBdr>
    </w:div>
    <w:div w:id="1564366999">
      <w:bodyDiv w:val="1"/>
      <w:marLeft w:val="0"/>
      <w:marRight w:val="0"/>
      <w:marTop w:val="0"/>
      <w:marBottom w:val="0"/>
      <w:divBdr>
        <w:top w:val="none" w:sz="0" w:space="0" w:color="auto"/>
        <w:left w:val="none" w:sz="0" w:space="0" w:color="auto"/>
        <w:bottom w:val="none" w:sz="0" w:space="0" w:color="auto"/>
        <w:right w:val="none" w:sz="0" w:space="0" w:color="auto"/>
      </w:divBdr>
    </w:div>
    <w:div w:id="1566452205">
      <w:bodyDiv w:val="1"/>
      <w:marLeft w:val="0"/>
      <w:marRight w:val="0"/>
      <w:marTop w:val="0"/>
      <w:marBottom w:val="0"/>
      <w:divBdr>
        <w:top w:val="none" w:sz="0" w:space="0" w:color="auto"/>
        <w:left w:val="none" w:sz="0" w:space="0" w:color="auto"/>
        <w:bottom w:val="none" w:sz="0" w:space="0" w:color="auto"/>
        <w:right w:val="none" w:sz="0" w:space="0" w:color="auto"/>
      </w:divBdr>
    </w:div>
    <w:div w:id="1578199693">
      <w:bodyDiv w:val="1"/>
      <w:marLeft w:val="0"/>
      <w:marRight w:val="0"/>
      <w:marTop w:val="0"/>
      <w:marBottom w:val="0"/>
      <w:divBdr>
        <w:top w:val="none" w:sz="0" w:space="0" w:color="auto"/>
        <w:left w:val="none" w:sz="0" w:space="0" w:color="auto"/>
        <w:bottom w:val="none" w:sz="0" w:space="0" w:color="auto"/>
        <w:right w:val="none" w:sz="0" w:space="0" w:color="auto"/>
      </w:divBdr>
    </w:div>
    <w:div w:id="1605458881">
      <w:bodyDiv w:val="1"/>
      <w:marLeft w:val="0"/>
      <w:marRight w:val="0"/>
      <w:marTop w:val="0"/>
      <w:marBottom w:val="0"/>
      <w:divBdr>
        <w:top w:val="none" w:sz="0" w:space="0" w:color="auto"/>
        <w:left w:val="none" w:sz="0" w:space="0" w:color="auto"/>
        <w:bottom w:val="none" w:sz="0" w:space="0" w:color="auto"/>
        <w:right w:val="none" w:sz="0" w:space="0" w:color="auto"/>
      </w:divBdr>
    </w:div>
    <w:div w:id="1607884263">
      <w:bodyDiv w:val="1"/>
      <w:marLeft w:val="0"/>
      <w:marRight w:val="0"/>
      <w:marTop w:val="0"/>
      <w:marBottom w:val="0"/>
      <w:divBdr>
        <w:top w:val="none" w:sz="0" w:space="0" w:color="auto"/>
        <w:left w:val="none" w:sz="0" w:space="0" w:color="auto"/>
        <w:bottom w:val="none" w:sz="0" w:space="0" w:color="auto"/>
        <w:right w:val="none" w:sz="0" w:space="0" w:color="auto"/>
      </w:divBdr>
    </w:div>
    <w:div w:id="1613708263">
      <w:bodyDiv w:val="1"/>
      <w:marLeft w:val="0"/>
      <w:marRight w:val="0"/>
      <w:marTop w:val="0"/>
      <w:marBottom w:val="0"/>
      <w:divBdr>
        <w:top w:val="none" w:sz="0" w:space="0" w:color="auto"/>
        <w:left w:val="none" w:sz="0" w:space="0" w:color="auto"/>
        <w:bottom w:val="none" w:sz="0" w:space="0" w:color="auto"/>
        <w:right w:val="none" w:sz="0" w:space="0" w:color="auto"/>
      </w:divBdr>
    </w:div>
    <w:div w:id="1628733255">
      <w:bodyDiv w:val="1"/>
      <w:marLeft w:val="0"/>
      <w:marRight w:val="0"/>
      <w:marTop w:val="0"/>
      <w:marBottom w:val="0"/>
      <w:divBdr>
        <w:top w:val="none" w:sz="0" w:space="0" w:color="auto"/>
        <w:left w:val="none" w:sz="0" w:space="0" w:color="auto"/>
        <w:bottom w:val="none" w:sz="0" w:space="0" w:color="auto"/>
        <w:right w:val="none" w:sz="0" w:space="0" w:color="auto"/>
      </w:divBdr>
    </w:div>
    <w:div w:id="1640382066">
      <w:bodyDiv w:val="1"/>
      <w:marLeft w:val="0"/>
      <w:marRight w:val="0"/>
      <w:marTop w:val="0"/>
      <w:marBottom w:val="0"/>
      <w:divBdr>
        <w:top w:val="none" w:sz="0" w:space="0" w:color="auto"/>
        <w:left w:val="none" w:sz="0" w:space="0" w:color="auto"/>
        <w:bottom w:val="none" w:sz="0" w:space="0" w:color="auto"/>
        <w:right w:val="none" w:sz="0" w:space="0" w:color="auto"/>
      </w:divBdr>
    </w:div>
    <w:div w:id="1691485628">
      <w:bodyDiv w:val="1"/>
      <w:marLeft w:val="0"/>
      <w:marRight w:val="0"/>
      <w:marTop w:val="0"/>
      <w:marBottom w:val="0"/>
      <w:divBdr>
        <w:top w:val="none" w:sz="0" w:space="0" w:color="auto"/>
        <w:left w:val="none" w:sz="0" w:space="0" w:color="auto"/>
        <w:bottom w:val="none" w:sz="0" w:space="0" w:color="auto"/>
        <w:right w:val="none" w:sz="0" w:space="0" w:color="auto"/>
      </w:divBdr>
    </w:div>
    <w:div w:id="1696616202">
      <w:bodyDiv w:val="1"/>
      <w:marLeft w:val="0"/>
      <w:marRight w:val="0"/>
      <w:marTop w:val="0"/>
      <w:marBottom w:val="0"/>
      <w:divBdr>
        <w:top w:val="none" w:sz="0" w:space="0" w:color="auto"/>
        <w:left w:val="none" w:sz="0" w:space="0" w:color="auto"/>
        <w:bottom w:val="none" w:sz="0" w:space="0" w:color="auto"/>
        <w:right w:val="none" w:sz="0" w:space="0" w:color="auto"/>
      </w:divBdr>
    </w:div>
    <w:div w:id="1730181630">
      <w:bodyDiv w:val="1"/>
      <w:marLeft w:val="0"/>
      <w:marRight w:val="0"/>
      <w:marTop w:val="0"/>
      <w:marBottom w:val="0"/>
      <w:divBdr>
        <w:top w:val="none" w:sz="0" w:space="0" w:color="auto"/>
        <w:left w:val="none" w:sz="0" w:space="0" w:color="auto"/>
        <w:bottom w:val="none" w:sz="0" w:space="0" w:color="auto"/>
        <w:right w:val="none" w:sz="0" w:space="0" w:color="auto"/>
      </w:divBdr>
    </w:div>
    <w:div w:id="1739015306">
      <w:bodyDiv w:val="1"/>
      <w:marLeft w:val="0"/>
      <w:marRight w:val="0"/>
      <w:marTop w:val="0"/>
      <w:marBottom w:val="0"/>
      <w:divBdr>
        <w:top w:val="none" w:sz="0" w:space="0" w:color="auto"/>
        <w:left w:val="none" w:sz="0" w:space="0" w:color="auto"/>
        <w:bottom w:val="none" w:sz="0" w:space="0" w:color="auto"/>
        <w:right w:val="none" w:sz="0" w:space="0" w:color="auto"/>
      </w:divBdr>
    </w:div>
    <w:div w:id="1739592983">
      <w:bodyDiv w:val="1"/>
      <w:marLeft w:val="0"/>
      <w:marRight w:val="0"/>
      <w:marTop w:val="0"/>
      <w:marBottom w:val="0"/>
      <w:divBdr>
        <w:top w:val="none" w:sz="0" w:space="0" w:color="auto"/>
        <w:left w:val="none" w:sz="0" w:space="0" w:color="auto"/>
        <w:bottom w:val="none" w:sz="0" w:space="0" w:color="auto"/>
        <w:right w:val="none" w:sz="0" w:space="0" w:color="auto"/>
      </w:divBdr>
    </w:div>
    <w:div w:id="1743066935">
      <w:bodyDiv w:val="1"/>
      <w:marLeft w:val="0"/>
      <w:marRight w:val="0"/>
      <w:marTop w:val="0"/>
      <w:marBottom w:val="0"/>
      <w:divBdr>
        <w:top w:val="none" w:sz="0" w:space="0" w:color="auto"/>
        <w:left w:val="none" w:sz="0" w:space="0" w:color="auto"/>
        <w:bottom w:val="none" w:sz="0" w:space="0" w:color="auto"/>
        <w:right w:val="none" w:sz="0" w:space="0" w:color="auto"/>
      </w:divBdr>
    </w:div>
    <w:div w:id="1750343880">
      <w:bodyDiv w:val="1"/>
      <w:marLeft w:val="0"/>
      <w:marRight w:val="0"/>
      <w:marTop w:val="0"/>
      <w:marBottom w:val="0"/>
      <w:divBdr>
        <w:top w:val="none" w:sz="0" w:space="0" w:color="auto"/>
        <w:left w:val="none" w:sz="0" w:space="0" w:color="auto"/>
        <w:bottom w:val="none" w:sz="0" w:space="0" w:color="auto"/>
        <w:right w:val="none" w:sz="0" w:space="0" w:color="auto"/>
      </w:divBdr>
    </w:div>
    <w:div w:id="1773163693">
      <w:bodyDiv w:val="1"/>
      <w:marLeft w:val="0"/>
      <w:marRight w:val="0"/>
      <w:marTop w:val="0"/>
      <w:marBottom w:val="0"/>
      <w:divBdr>
        <w:top w:val="none" w:sz="0" w:space="0" w:color="auto"/>
        <w:left w:val="none" w:sz="0" w:space="0" w:color="auto"/>
        <w:bottom w:val="none" w:sz="0" w:space="0" w:color="auto"/>
        <w:right w:val="none" w:sz="0" w:space="0" w:color="auto"/>
      </w:divBdr>
    </w:div>
    <w:div w:id="1775785266">
      <w:bodyDiv w:val="1"/>
      <w:marLeft w:val="0"/>
      <w:marRight w:val="0"/>
      <w:marTop w:val="0"/>
      <w:marBottom w:val="0"/>
      <w:divBdr>
        <w:top w:val="none" w:sz="0" w:space="0" w:color="auto"/>
        <w:left w:val="none" w:sz="0" w:space="0" w:color="auto"/>
        <w:bottom w:val="none" w:sz="0" w:space="0" w:color="auto"/>
        <w:right w:val="none" w:sz="0" w:space="0" w:color="auto"/>
      </w:divBdr>
    </w:div>
    <w:div w:id="1776443822">
      <w:bodyDiv w:val="1"/>
      <w:marLeft w:val="0"/>
      <w:marRight w:val="0"/>
      <w:marTop w:val="0"/>
      <w:marBottom w:val="0"/>
      <w:divBdr>
        <w:top w:val="none" w:sz="0" w:space="0" w:color="auto"/>
        <w:left w:val="none" w:sz="0" w:space="0" w:color="auto"/>
        <w:bottom w:val="none" w:sz="0" w:space="0" w:color="auto"/>
        <w:right w:val="none" w:sz="0" w:space="0" w:color="auto"/>
      </w:divBdr>
    </w:div>
    <w:div w:id="1801069865">
      <w:bodyDiv w:val="1"/>
      <w:marLeft w:val="0"/>
      <w:marRight w:val="0"/>
      <w:marTop w:val="0"/>
      <w:marBottom w:val="0"/>
      <w:divBdr>
        <w:top w:val="none" w:sz="0" w:space="0" w:color="auto"/>
        <w:left w:val="none" w:sz="0" w:space="0" w:color="auto"/>
        <w:bottom w:val="none" w:sz="0" w:space="0" w:color="auto"/>
        <w:right w:val="none" w:sz="0" w:space="0" w:color="auto"/>
      </w:divBdr>
    </w:div>
    <w:div w:id="1820609065">
      <w:bodyDiv w:val="1"/>
      <w:marLeft w:val="0"/>
      <w:marRight w:val="0"/>
      <w:marTop w:val="0"/>
      <w:marBottom w:val="0"/>
      <w:divBdr>
        <w:top w:val="none" w:sz="0" w:space="0" w:color="auto"/>
        <w:left w:val="none" w:sz="0" w:space="0" w:color="auto"/>
        <w:bottom w:val="none" w:sz="0" w:space="0" w:color="auto"/>
        <w:right w:val="none" w:sz="0" w:space="0" w:color="auto"/>
      </w:divBdr>
    </w:div>
    <w:div w:id="1848791056">
      <w:bodyDiv w:val="1"/>
      <w:marLeft w:val="0"/>
      <w:marRight w:val="0"/>
      <w:marTop w:val="0"/>
      <w:marBottom w:val="0"/>
      <w:divBdr>
        <w:top w:val="none" w:sz="0" w:space="0" w:color="auto"/>
        <w:left w:val="none" w:sz="0" w:space="0" w:color="auto"/>
        <w:bottom w:val="none" w:sz="0" w:space="0" w:color="auto"/>
        <w:right w:val="none" w:sz="0" w:space="0" w:color="auto"/>
      </w:divBdr>
    </w:div>
    <w:div w:id="1851331124">
      <w:bodyDiv w:val="1"/>
      <w:marLeft w:val="0"/>
      <w:marRight w:val="0"/>
      <w:marTop w:val="0"/>
      <w:marBottom w:val="0"/>
      <w:divBdr>
        <w:top w:val="none" w:sz="0" w:space="0" w:color="auto"/>
        <w:left w:val="none" w:sz="0" w:space="0" w:color="auto"/>
        <w:bottom w:val="none" w:sz="0" w:space="0" w:color="auto"/>
        <w:right w:val="none" w:sz="0" w:space="0" w:color="auto"/>
      </w:divBdr>
    </w:div>
    <w:div w:id="1881746969">
      <w:bodyDiv w:val="1"/>
      <w:marLeft w:val="0"/>
      <w:marRight w:val="0"/>
      <w:marTop w:val="0"/>
      <w:marBottom w:val="0"/>
      <w:divBdr>
        <w:top w:val="none" w:sz="0" w:space="0" w:color="auto"/>
        <w:left w:val="none" w:sz="0" w:space="0" w:color="auto"/>
        <w:bottom w:val="none" w:sz="0" w:space="0" w:color="auto"/>
        <w:right w:val="none" w:sz="0" w:space="0" w:color="auto"/>
      </w:divBdr>
    </w:div>
    <w:div w:id="1909143714">
      <w:bodyDiv w:val="1"/>
      <w:marLeft w:val="0"/>
      <w:marRight w:val="0"/>
      <w:marTop w:val="0"/>
      <w:marBottom w:val="0"/>
      <w:divBdr>
        <w:top w:val="none" w:sz="0" w:space="0" w:color="auto"/>
        <w:left w:val="none" w:sz="0" w:space="0" w:color="auto"/>
        <w:bottom w:val="none" w:sz="0" w:space="0" w:color="auto"/>
        <w:right w:val="none" w:sz="0" w:space="0" w:color="auto"/>
      </w:divBdr>
    </w:div>
    <w:div w:id="1914194669">
      <w:bodyDiv w:val="1"/>
      <w:marLeft w:val="0"/>
      <w:marRight w:val="0"/>
      <w:marTop w:val="0"/>
      <w:marBottom w:val="0"/>
      <w:divBdr>
        <w:top w:val="none" w:sz="0" w:space="0" w:color="auto"/>
        <w:left w:val="none" w:sz="0" w:space="0" w:color="auto"/>
        <w:bottom w:val="none" w:sz="0" w:space="0" w:color="auto"/>
        <w:right w:val="none" w:sz="0" w:space="0" w:color="auto"/>
      </w:divBdr>
    </w:div>
    <w:div w:id="1917394533">
      <w:bodyDiv w:val="1"/>
      <w:marLeft w:val="0"/>
      <w:marRight w:val="0"/>
      <w:marTop w:val="0"/>
      <w:marBottom w:val="0"/>
      <w:divBdr>
        <w:top w:val="none" w:sz="0" w:space="0" w:color="auto"/>
        <w:left w:val="none" w:sz="0" w:space="0" w:color="auto"/>
        <w:bottom w:val="none" w:sz="0" w:space="0" w:color="auto"/>
        <w:right w:val="none" w:sz="0" w:space="0" w:color="auto"/>
      </w:divBdr>
    </w:div>
    <w:div w:id="1969161642">
      <w:bodyDiv w:val="1"/>
      <w:marLeft w:val="0"/>
      <w:marRight w:val="0"/>
      <w:marTop w:val="0"/>
      <w:marBottom w:val="0"/>
      <w:divBdr>
        <w:top w:val="none" w:sz="0" w:space="0" w:color="auto"/>
        <w:left w:val="none" w:sz="0" w:space="0" w:color="auto"/>
        <w:bottom w:val="none" w:sz="0" w:space="0" w:color="auto"/>
        <w:right w:val="none" w:sz="0" w:space="0" w:color="auto"/>
      </w:divBdr>
    </w:div>
    <w:div w:id="2008747240">
      <w:bodyDiv w:val="1"/>
      <w:marLeft w:val="0"/>
      <w:marRight w:val="0"/>
      <w:marTop w:val="0"/>
      <w:marBottom w:val="0"/>
      <w:divBdr>
        <w:top w:val="none" w:sz="0" w:space="0" w:color="auto"/>
        <w:left w:val="none" w:sz="0" w:space="0" w:color="auto"/>
        <w:bottom w:val="none" w:sz="0" w:space="0" w:color="auto"/>
        <w:right w:val="none" w:sz="0" w:space="0" w:color="auto"/>
      </w:divBdr>
    </w:div>
    <w:div w:id="2021392391">
      <w:bodyDiv w:val="1"/>
      <w:marLeft w:val="0"/>
      <w:marRight w:val="0"/>
      <w:marTop w:val="0"/>
      <w:marBottom w:val="0"/>
      <w:divBdr>
        <w:top w:val="none" w:sz="0" w:space="0" w:color="auto"/>
        <w:left w:val="none" w:sz="0" w:space="0" w:color="auto"/>
        <w:bottom w:val="none" w:sz="0" w:space="0" w:color="auto"/>
        <w:right w:val="none" w:sz="0" w:space="0" w:color="auto"/>
      </w:divBdr>
    </w:div>
    <w:div w:id="2058118038">
      <w:bodyDiv w:val="1"/>
      <w:marLeft w:val="0"/>
      <w:marRight w:val="0"/>
      <w:marTop w:val="0"/>
      <w:marBottom w:val="0"/>
      <w:divBdr>
        <w:top w:val="none" w:sz="0" w:space="0" w:color="auto"/>
        <w:left w:val="none" w:sz="0" w:space="0" w:color="auto"/>
        <w:bottom w:val="none" w:sz="0" w:space="0" w:color="auto"/>
        <w:right w:val="none" w:sz="0" w:space="0" w:color="auto"/>
      </w:divBdr>
    </w:div>
    <w:div w:id="2067802967">
      <w:bodyDiv w:val="1"/>
      <w:marLeft w:val="0"/>
      <w:marRight w:val="0"/>
      <w:marTop w:val="0"/>
      <w:marBottom w:val="0"/>
      <w:divBdr>
        <w:top w:val="none" w:sz="0" w:space="0" w:color="auto"/>
        <w:left w:val="none" w:sz="0" w:space="0" w:color="auto"/>
        <w:bottom w:val="none" w:sz="0" w:space="0" w:color="auto"/>
        <w:right w:val="none" w:sz="0" w:space="0" w:color="auto"/>
      </w:divBdr>
    </w:div>
    <w:div w:id="2068919976">
      <w:bodyDiv w:val="1"/>
      <w:marLeft w:val="0"/>
      <w:marRight w:val="0"/>
      <w:marTop w:val="0"/>
      <w:marBottom w:val="0"/>
      <w:divBdr>
        <w:top w:val="none" w:sz="0" w:space="0" w:color="auto"/>
        <w:left w:val="none" w:sz="0" w:space="0" w:color="auto"/>
        <w:bottom w:val="none" w:sz="0" w:space="0" w:color="auto"/>
        <w:right w:val="none" w:sz="0" w:space="0" w:color="auto"/>
      </w:divBdr>
    </w:div>
    <w:div w:id="2080010950">
      <w:bodyDiv w:val="1"/>
      <w:marLeft w:val="0"/>
      <w:marRight w:val="0"/>
      <w:marTop w:val="0"/>
      <w:marBottom w:val="0"/>
      <w:divBdr>
        <w:top w:val="none" w:sz="0" w:space="0" w:color="auto"/>
        <w:left w:val="none" w:sz="0" w:space="0" w:color="auto"/>
        <w:bottom w:val="none" w:sz="0" w:space="0" w:color="auto"/>
        <w:right w:val="none" w:sz="0" w:space="0" w:color="auto"/>
      </w:divBdr>
    </w:div>
    <w:div w:id="2083675066">
      <w:bodyDiv w:val="1"/>
      <w:marLeft w:val="0"/>
      <w:marRight w:val="0"/>
      <w:marTop w:val="0"/>
      <w:marBottom w:val="0"/>
      <w:divBdr>
        <w:top w:val="none" w:sz="0" w:space="0" w:color="auto"/>
        <w:left w:val="none" w:sz="0" w:space="0" w:color="auto"/>
        <w:bottom w:val="none" w:sz="0" w:space="0" w:color="auto"/>
        <w:right w:val="none" w:sz="0" w:space="0" w:color="auto"/>
      </w:divBdr>
    </w:div>
    <w:div w:id="2127388390">
      <w:bodyDiv w:val="1"/>
      <w:marLeft w:val="0"/>
      <w:marRight w:val="0"/>
      <w:marTop w:val="0"/>
      <w:marBottom w:val="0"/>
      <w:divBdr>
        <w:top w:val="none" w:sz="0" w:space="0" w:color="auto"/>
        <w:left w:val="none" w:sz="0" w:space="0" w:color="auto"/>
        <w:bottom w:val="none" w:sz="0" w:space="0" w:color="auto"/>
        <w:right w:val="none" w:sz="0" w:space="0" w:color="auto"/>
      </w:divBdr>
    </w:div>
    <w:div w:id="2130080667">
      <w:bodyDiv w:val="1"/>
      <w:marLeft w:val="0"/>
      <w:marRight w:val="0"/>
      <w:marTop w:val="0"/>
      <w:marBottom w:val="0"/>
      <w:divBdr>
        <w:top w:val="none" w:sz="0" w:space="0" w:color="auto"/>
        <w:left w:val="none" w:sz="0" w:space="0" w:color="auto"/>
        <w:bottom w:val="none" w:sz="0" w:space="0" w:color="auto"/>
        <w:right w:val="none" w:sz="0" w:space="0" w:color="auto"/>
      </w:divBdr>
    </w:div>
    <w:div w:id="213636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a2dc2f-10e7-442f-ad91-645aa4b47b8a" xsi:nil="true"/>
    <lcf76f155ced4ddcb4097134ff3c332f xmlns="c9412f1f-c5de-433b-90f0-e30b35783b1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2" ma:contentTypeDescription="Create a new document." ma:contentTypeScope="" ma:versionID="e44f198ac0fc88c7f694a3637124569a">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96917700e6b64e1590400b45393975ee"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f920c2-6cc4-4d1e-a528-8efc586fe0cc}"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Sen19</b:Tag>
    <b:SourceType>JournalArticle</b:SourceType>
    <b:Guid>{2FF2A23D-B42F-4C18-986A-8E64720E105B}</b:Guid>
    <b:Title>Recent advances and test processes in automotive and motorsports aerodynamic development</b:Title>
    <b:Year>2019</b:Year>
    <b:JournalName>Instutution of mechanical engineers</b:JournalName>
    <b:Author>
      <b:Author>
        <b:NameList>
          <b:Person>
            <b:Last>Senft</b:Last>
            <b:First>V</b:First>
          </b:Person>
          <b:Person>
            <b:Last>Gillan</b:Last>
            <b:First>MA</b:First>
          </b:Person>
        </b:NameList>
      </b:Author>
    </b:Author>
    <b:RefOrder>12</b:RefOrder>
  </b:Source>
  <b:Source>
    <b:Tag>Mar22</b:Tag>
    <b:SourceType>JournalArticle</b:SourceType>
    <b:Guid>{36A6BB6D-A0D3-4958-95F8-4647EB2E7D5B}</b:Guid>
    <b:Title>Aerodynamic design optimization: Challenges and perspectives</b:Title>
    <b:JournalName>Computers &amp; Fluids</b:JournalName>
    <b:Year>2022</b:Year>
    <b:Author>
      <b:Author>
        <b:NameList>
          <b:Person>
            <b:Last>Martins</b:Last>
            <b:Middle>R.R.A</b:Middle>
            <b:First>Joaquim</b:First>
          </b:Person>
        </b:NameList>
      </b:Author>
    </b:Author>
    <b:RefOrder>15</b:RefOrder>
  </b:Source>
  <b:Source>
    <b:Tag>Mar98</b:Tag>
    <b:SourceType>JournalArticle</b:SourceType>
    <b:Guid>{A1DF8086-02EA-4FEA-A855-C9041B66043F}</b:Guid>
    <b:Title>Optimum Aerodynamic Design Using the Navier–Stokes Equations</b:Title>
    <b:JournalName>Theoretical and computational fluid dynamics</b:JournalName>
    <b:Year>1998</b:Year>
    <b:Pages>213-237</b:Pages>
    <b:Author>
      <b:Author>
        <b:NameList>
          <b:Person>
            <b:Last>Martinelli</b:Last>
            <b:First>L</b:First>
          </b:Person>
          <b:Person>
            <b:Last>Jamerson</b:Last>
            <b:First>A</b:First>
          </b:Person>
          <b:Person>
            <b:Last>Pierce</b:Last>
            <b:Middle>A</b:Middle>
            <b:First>N</b:First>
          </b:Person>
        </b:NameList>
      </b:Author>
    </b:Author>
    <b:RefOrder>14</b:RefOrder>
  </b:Source>
  <b:Source>
    <b:Tag>Ham08</b:Tag>
    <b:SourceType>Report</b:SourceType>
    <b:Guid>{ED49BC38-C18B-469B-8675-51EB86B243F6}</b:Guid>
    <b:Title>AERODYNAMIC DESIGN OF A FORMULA SAE RACE CAR</b:Title>
    <b:Year>2008</b:Year>
    <b:Publisher>BBAA VI International Colloquium on Bluff Bodies Aerodynamics and Applications</b:Publisher>
    <b:City>Auckland</b:City>
    <b:Author>
      <b:Author>
        <b:NameList>
          <b:Person>
            <b:Last>Hammond</b:Last>
            <b:Middle>R</b:Middle>
            <b:First>Andrew</b:First>
          </b:Person>
          <b:Person>
            <b:Last>Flay</b:Last>
            <b:Middle>G.J</b:Middle>
            <b:First>Richard</b:First>
          </b:Person>
        </b:NameList>
      </b:Author>
    </b:Author>
    <b:RefOrder>18</b:RefOrder>
  </b:Source>
  <b:Source>
    <b:Tag>Aga98</b:Tag>
    <b:SourceType>ConferenceProceedings</b:SourceType>
    <b:Guid>{E1497A41-C309-4D76-9100-49C38B5A82C7}</b:Guid>
    <b:Title>Aerodynamic Design Considerations of a Formula 1 Racing Car</b:Title>
    <b:Year>1998</b:Year>
    <b:Publisher>SAE International</b:Publisher>
    <b:City>Detroit, Michigan, United States of America</b:City>
    <b:ConferenceName>International Congress &amp; Exposition</b:ConferenceName>
    <b:Author>
      <b:Author>
        <b:NameList>
          <b:Person>
            <b:Last>Agathangelou</b:Last>
            <b:First>Ben</b:First>
          </b:Person>
          <b:Person>
            <b:Last>Gascoyne</b:Last>
            <b:First>Mike</b:First>
          </b:Person>
        </b:NameList>
      </b:Author>
    </b:Author>
    <b:RefOrder>19</b:RefOrder>
  </b:Source>
  <b:Source>
    <b:Tag>Kat06</b:Tag>
    <b:SourceType>Book</b:SourceType>
    <b:Guid>{439CC400-3BDA-4AED-8920-B7F04820094D}</b:Guid>
    <b:Title>Race Car Aerodynamics</b:Title>
    <b:Year>2006</b:Year>
    <b:JournalName>Annual Review of Fluid Mechanics</b:JournalName>
    <b:Author>
      <b:Author>
        <b:NameList>
          <b:Person>
            <b:Last>Katz</b:Last>
            <b:First>Joseph</b:First>
          </b:Person>
        </b:NameList>
      </b:Author>
    </b:Author>
    <b:Publisher>Bentley Publishers</b:Publisher>
    <b:RefOrder>1</b:RefOrder>
  </b:Source>
  <b:Source>
    <b:Tag>Mis22</b:Tag>
    <b:SourceType>JournalArticle</b:SourceType>
    <b:Guid>{8AC2A0BA-9EB8-42FB-A346-50FEE6205FB5}</b:Guid>
    <b:Title>Flexi wings: An innovative approach for the </b:Title>
    <b:Year>2022</b:Year>
    <b:JournalName>International Journal of Mechanical Engineering</b:JournalName>
    <b:Author>
      <b:Author>
        <b:NameList>
          <b:Person>
            <b:Last>Mishra</b:Last>
            <b:First>Sharad</b:First>
          </b:Person>
          <b:Person>
            <b:Last>Singh</b:Last>
            <b:First>Saarthak</b:First>
          </b:Person>
          <b:Person>
            <b:Last>Sharma</b:Last>
            <b:First>Sumukh</b:First>
          </b:Person>
          <b:Person>
            <b:Last>Bhardwaj</b:Last>
            <b:First>Dr. Manish</b:First>
          </b:Person>
        </b:NameList>
      </b:Author>
    </b:Author>
    <b:RefOrder>16</b:RefOrder>
  </b:Source>
  <b:Source>
    <b:Tag>Jos25</b:Tag>
    <b:SourceType>JournalArticle</b:SourceType>
    <b:Guid>{C061181D-62D3-4DB7-9530-DDAD6C5EB1B1}</b:Guid>
    <b:Title>Open wheel competition car rear wing placement and underbody aerodynamic interactions: Aerodynamic design for a competitive advantage in motorsports</b:Title>
    <b:Year>2025</b:Year>
    <b:JournalName>Institute of mechanical engineers</b:JournalName>
    <b:Author>
      <b:Author>
        <b:NameList>
          <b:Person>
            <b:Last>Joslin</b:Last>
            <b:First>Rosie</b:First>
          </b:Person>
          <b:Person>
            <b:Last>Brinklow</b:Last>
            <b:First>George</b:First>
          </b:Person>
        </b:NameList>
      </b:Author>
    </b:Author>
    <b:RefOrder>5</b:RefOrder>
  </b:Source>
  <b:Source>
    <b:Tag>DEF25</b:Tag>
    <b:SourceType>ConferenceProceedings</b:SourceType>
    <b:Guid>{4E483263-5A8D-466B-BCE4-77AB81B55207}</b:Guid>
    <b:Title>Aerodynamic Influence of Front Wing Geometry on Formula One Car Performance: A Computational Fluid Dynamics Review</b:Title>
    <b:JournalName>SAE TECHNICAL</b:JournalName>
    <b:Year>2025</b:Year>
    <b:City>SAO Paulo, Brazil</b:City>
    <b:Publisher>SAE International</b:Publisher>
    <b:Author>
      <b:Author>
        <b:NameList>
          <b:Person>
            <b:Last>MENDONÇA DE FREITAS</b:Last>
            <b:First>CAMILA</b:First>
          </b:Person>
          <b:Person>
            <b:Last>TELLI</b:Last>
            <b:First>GIOVANI</b:First>
            <b:Middle>DAMBROS</b:Middle>
          </b:Person>
          <b:Person>
            <b:Last>ROSA</b:Last>
            <b:First>JOSIMAR</b:First>
            <b:Middle>SOUZA</b:Middle>
          </b:Person>
        </b:NameList>
      </b:Author>
    </b:Author>
    <b:RefOrder>4</b:RefOrder>
  </b:Source>
  <b:Source>
    <b:Tag>McB11</b:Tag>
    <b:SourceType>Book</b:SourceType>
    <b:Guid>{062EF0F1-514F-4F83-9654-CB17159DD44C}</b:Guid>
    <b:Title>Competition Car Aerodynamics: A Practical Handbook</b:Title>
    <b:Year>2011</b:Year>
    <b:City>Dorchester, United Kingdom</b:City>
    <b:Publisher>Veloce Publishing</b:Publisher>
    <b:Edition>3ed</b:Edition>
    <b:Author>
      <b:Author>
        <b:NameList>
          <b:Person>
            <b:Last>McBeath</b:Last>
            <b:First>Simon</b:First>
          </b:Person>
        </b:NameList>
      </b:Author>
    </b:Author>
    <b:RefOrder>2</b:RefOrder>
  </b:Source>
  <b:Source>
    <b:Tag>Tot25</b:Tag>
    <b:SourceType>InternetSite</b:SourceType>
    <b:Guid>{CBDE0D47-549A-4CD3-8D67-25EDFF4DB470}</b:Guid>
    <b:Title>What is Ground Effect in F1? Formula 1 Ground Effect Explained</b:Title>
    <b:Year>2025</b:Year>
    <b:YearAccessed>2026</b:YearAccessed>
    <b:MonthAccessed>04</b:MonthAccessed>
    <b:DayAccessed>19</b:DayAccessed>
    <b:URL>https://www.total-motorsport.com/ground-effect-f1-explained/</b:URL>
    <b:Author>
      <b:Author>
        <b:Corporate>Total Motorsport</b:Corporate>
      </b:Author>
    </b:Author>
    <b:RefOrder>11</b:RefOrder>
  </b:Source>
  <b:Source>
    <b:Tag>ANS26</b:Tag>
    <b:SourceType>InternetSite</b:SourceType>
    <b:Guid>{39C0F487-0F10-4CE0-83AA-834104325CFA}</b:Guid>
    <b:Author>
      <b:Author>
        <b:Corporate>ANSYS</b:Corporate>
      </b:Author>
    </b:Author>
    <b:Title>What is Computational Fluid Dynamics (CFD)?</b:Title>
    <b:YearAccessed>2026</b:YearAccessed>
    <b:MonthAccessed>04</b:MonthAccessed>
    <b:DayAccessed>19</b:DayAccessed>
    <b:URL>https://www.ansys.com/simulation-topics/what-is-computational-fluid-dynamics</b:URL>
    <b:RefOrder>13</b:RefOrder>
  </b:Source>
  <b:Source>
    <b:Tag>Lan05</b:Tag>
    <b:SourceType>Report</b:SourceType>
    <b:Guid>{22B6D83F-E897-4BF8-8A12-8A061852F47A}</b:Guid>
    <b:Title>Best practice guidelines for handling </b:Title>
    <b:Year>2005</b:Year>
    <b:Publisher>Fluent Deutschland GmbH</b:Publisher>
    <b:City>Darmstadt, Germany</b:City>
    <b:Author>
      <b:Author>
        <b:NameList>
          <b:Person>
            <b:Last>Lanfrit</b:Last>
            <b:First>Marco</b:First>
          </b:Person>
        </b:NameList>
      </b:Author>
    </b:Author>
    <b:RefOrder>6</b:RefOrder>
  </b:Source>
  <b:Source>
    <b:Tag>Lot25</b:Tag>
    <b:SourceType>InternetSite</b:SourceType>
    <b:Guid>{F6419A39-EC60-4A83-B33F-27F5D27BDDEF}</b:Guid>
    <b:Author>
      <b:Author>
        <b:Corporate>Lotus cars</b:Corporate>
      </b:Author>
    </b:Author>
    <b:Title>Lotus Type 49: Revolutionising F1 with the Cosworth DFV</b:Title>
    <b:YearAccessed>2026</b:YearAccessed>
    <b:MonthAccessed>04</b:MonthAccessed>
    <b:DayAccessed>19</b:DayAccessed>
    <b:URL>https://www.lotuscars.com/en-US/lotus-story/race-cars/type-49</b:URL>
    <b:RefOrder>8</b:RefOrder>
  </b:Source>
  <b:Source>
    <b:Tag>ANS</b:Tag>
    <b:SourceType>InternetSite</b:SourceType>
    <b:Guid>{1C40D97F-5167-492F-903C-5A9BA77D5178}</b:Guid>
    <b:Title>23.5.1. Governing Equations in Vector Form</b:Title>
    <b:Author>
      <b:Author>
        <b:Corporate>ANSYS</b:Corporate>
      </b:Author>
    </b:Author>
    <b:InternetSiteTitle>ANSYS support page</b:InternetSiteTitle>
    <b:URL>https://ansyshelp.ansys.com/public/account/secured?returnurl=/Views/Secured/corp/v242/en/flu_th/flu_th_sec_solver_db_eq_vect.html</b:URL>
    <b:YearAccessed>2026</b:YearAccessed>
    <b:MonthAccessed>04</b:MonthAccessed>
    <b:DayAccessed>19</b:DayAccessed>
    <b:RefOrder>20</b:RefOrder>
  </b:Source>
  <b:Source>
    <b:Tag>FFS25</b:Tag>
    <b:SourceType>InternetSite</b:SourceType>
    <b:Guid>{69F22DC7-D5D7-4551-A75B-4AF22FD3C88F}</b:Guid>
    <b:Title>THE F4 FIA MYGALE</b:Title>
    <b:Author>
      <b:Author>
        <b:Corporate>FFSA Academy</b:Corporate>
      </b:Author>
    </b:Author>
    <b:YearAccessed>2026</b:YearAccessed>
    <b:MonthAccessed>04</b:MonthAccessed>
    <b:DayAccessed>19</b:DayAccessed>
    <b:URL>https://www.ffsaacademy.org/championnat-de-france-f4/f4-mygale/?lang=en</b:URL>
    <b:RefOrder>3</b:RefOrder>
  </b:Source>
  <b:Source>
    <b:Tag>Bro23</b:Tag>
    <b:SourceType>InternetSite</b:SourceType>
    <b:Guid>{4B3063BB-1CE4-4B17-8E31-387B92C2AF80}</b:Guid>
    <b:Title>The Rise And Fall Of F1's High Wings</b:Title>
    <b:Year>2023</b:Year>
    <b:YearAccessed>2026</b:YearAccessed>
    <b:MonthAccessed>04</b:MonthAccessed>
    <b:DayAccessed>19</b:DayAccessed>
    <b:URL>https://onmotorsport.substack.com/p/the-rise-and-fall-of-f1s-high-wings</b:URL>
    <b:Author>
      <b:Author>
        <b:NameList>
          <b:Person>
            <b:Last>Broderick</b:Last>
            <b:First>Sean</b:First>
          </b:Person>
        </b:NameList>
      </b:Author>
    </b:Author>
    <b:RefOrder>9</b:RefOrder>
  </b:Source>
  <b:Source>
    <b:Tag>Fag18</b:Tag>
    <b:SourceType>InternetSite</b:SourceType>
    <b:Guid>{670AF21C-15F3-4BBD-A73A-5A285CBAB624}</b:Guid>
    <b:Title>The first appearance of wings on Formula 1 cars</b:Title>
    <b:Year>2018</b:Year>
    <b:YearAccessed>2026</b:YearAccessed>
    <b:MonthAccessed>04</b:MonthAccessed>
    <b:DayAccessed>19</b:DayAccessed>
    <b:URL>https://au.motorsport.com/f1/news/1968-first-wings-f1-1000902/1389077/</b:URL>
    <b:Author>
      <b:Author>
        <b:NameList>
          <b:Person>
            <b:Last>Fagnan</b:Last>
            <b:First>René</b:First>
          </b:Person>
        </b:NameList>
      </b:Author>
    </b:Author>
    <b:RefOrder>10</b:RefOrder>
  </b:Source>
  <b:Source>
    <b:Tag>Liu</b:Tag>
    <b:SourceType>Report</b:SourceType>
    <b:Guid>{449DEC63-42C0-44A5-BDED-6FBE7A6D0427}</b:Guid>
    <b:Title>Race Car aerodynamics——Key Roles and Future Trends</b:Title>
    <b:City>Qingdao, China</b:City>
    <b:Author>
      <b:Author>
        <b:NameList>
          <b:Person>
            <b:Last>Liu</b:Last>
            <b:First>Yizheng</b:First>
          </b:Person>
        </b:NameList>
      </b:Author>
    </b:Author>
    <b:RefOrder>17</b:RefOrder>
  </b:Source>
  <b:Source>
    <b:Tag>Ulr24</b:Tag>
    <b:SourceType>InternetSite</b:SourceType>
    <b:Guid>{6FDE7288-777C-45FD-A7F8-184AC20F25BD}</b:Guid>
    <b:Title>Racing History: The Slippery Tale of Aerodynamics, In the October Issue</b:Title>
    <b:Year>2024</b:Year>
    <b:Author>
      <b:Author>
        <b:NameList>
          <b:Person>
            <b:Last>Ulrich</b:Last>
            <b:First>Trudy</b:First>
          </b:Person>
        </b:NameList>
      </b:Author>
    </b:Author>
    <b:YearAccessed>2026</b:YearAccessed>
    <b:MonthAccessed>04</b:MonthAccessed>
    <b:DayAccessed>19</b:DayAccessed>
    <b:URL>https://www.roadracingworld.com/news/racing-history-the-slippery-tale-of-aerodynamics-in-the-october-issue/</b:URL>
    <b:RefOrder>7</b:RefOrder>
  </b:Source>
</b:Sources>
</file>

<file path=customXml/itemProps1.xml><?xml version="1.0" encoding="utf-8"?>
<ds:datastoreItem xmlns:ds="http://schemas.openxmlformats.org/officeDocument/2006/customXml" ds:itemID="{9F7483C4-FBBC-458C-925A-487064C9EA7C}">
  <ds:schemaRefs>
    <ds:schemaRef ds:uri="http://schemas.microsoft.com/office/2006/metadata/properties"/>
    <ds:schemaRef ds:uri="http://schemas.microsoft.com/office/infopath/2007/PartnerControls"/>
    <ds:schemaRef ds:uri="7da2dc2f-10e7-442f-ad91-645aa4b47b8a"/>
    <ds:schemaRef ds:uri="c9412f1f-c5de-433b-90f0-e30b35783b17"/>
  </ds:schemaRefs>
</ds:datastoreItem>
</file>

<file path=customXml/itemProps2.xml><?xml version="1.0" encoding="utf-8"?>
<ds:datastoreItem xmlns:ds="http://schemas.openxmlformats.org/officeDocument/2006/customXml" ds:itemID="{9C79316F-B909-489D-ABBD-3B45F28CBB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6CB569-024E-47A2-B2FB-4C6972563A12}">
  <ds:schemaRefs>
    <ds:schemaRef ds:uri="http://schemas.microsoft.com/sharepoint/v3/contenttype/forms"/>
  </ds:schemaRefs>
</ds:datastoreItem>
</file>

<file path=customXml/itemProps4.xml><?xml version="1.0" encoding="utf-8"?>
<ds:datastoreItem xmlns:ds="http://schemas.openxmlformats.org/officeDocument/2006/customXml" ds:itemID="{E379FD5E-F57F-4943-A88B-0FAEC0D5E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1898</TotalTime>
  <Pages>15</Pages>
  <Words>3379</Words>
  <Characters>19262</Characters>
  <Application>Microsoft Office Word</Application>
  <DocSecurity>0</DocSecurity>
  <Lines>160</Lines>
  <Paragraphs>45</Paragraphs>
  <ScaleCrop>false</ScaleCrop>
  <Company/>
  <LinksUpToDate>false</LinksUpToDate>
  <CharactersWithSpaces>22596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Ellis-Jones (2204298)</dc:creator>
  <cp:keywords/>
  <dc:description/>
  <cp:lastModifiedBy>Ben Ellis-Jones (2204298)</cp:lastModifiedBy>
  <cp:revision>497</cp:revision>
  <cp:lastPrinted>2026-04-19T19:19:00Z</cp:lastPrinted>
  <dcterms:created xsi:type="dcterms:W3CDTF">2026-03-30T12:15:00Z</dcterms:created>
  <dcterms:modified xsi:type="dcterms:W3CDTF">2026-04-19T21:15:00Z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