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50766903"/>
        <w:docPartObj>
          <w:docPartGallery w:val="Cover Pages"/>
          <w:docPartUnique/>
        </w:docPartObj>
      </w:sdtPr>
      <w:sdtContent>
        <w:p w14:paraId="62AE439A" w14:textId="5E74B05A" w:rsidR="00AC6614" w:rsidRDefault="00AC6614">
          <w:r>
            <w:rPr>
              <w:noProof/>
            </w:rPr>
            <mc:AlternateContent>
              <mc:Choice Requires="wpg">
                <w:drawing>
                  <wp:anchor distT="0" distB="0" distL="114300" distR="114300" simplePos="0" relativeHeight="251662336" behindDoc="0" locked="0" layoutInCell="1" allowOverlap="1" wp14:anchorId="526459B0" wp14:editId="6ED1A09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5C5ED76"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B0B5B2F" wp14:editId="7DB6041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7D40163" w14:textId="14AB5386" w:rsidR="00AC6614" w:rsidRDefault="00AC6614">
                                    <w:pPr>
                                      <w:pStyle w:val="NoSpacing"/>
                                      <w:jc w:val="right"/>
                                      <w:rPr>
                                        <w:color w:val="595959" w:themeColor="text1" w:themeTint="A6"/>
                                        <w:sz w:val="28"/>
                                        <w:szCs w:val="28"/>
                                      </w:rPr>
                                    </w:pPr>
                                    <w:r>
                                      <w:rPr>
                                        <w:color w:val="595959" w:themeColor="text1" w:themeTint="A6"/>
                                        <w:sz w:val="28"/>
                                        <w:szCs w:val="28"/>
                                      </w:rPr>
                                      <w:t>Judith Alaba</w:t>
                                    </w:r>
                                  </w:p>
                                </w:sdtContent>
                              </w:sdt>
                              <w:p w14:paraId="0B4605B0" w14:textId="59E29B0A" w:rsidR="00AC6614" w:rsidRDefault="00AC661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2014791@student.uwtsd.ac.uk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B0B5B2F"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7D40163" w14:textId="14AB5386" w:rsidR="00AC6614" w:rsidRDefault="00AC6614">
                              <w:pPr>
                                <w:pStyle w:val="NoSpacing"/>
                                <w:jc w:val="right"/>
                                <w:rPr>
                                  <w:color w:val="595959" w:themeColor="text1" w:themeTint="A6"/>
                                  <w:sz w:val="28"/>
                                  <w:szCs w:val="28"/>
                                </w:rPr>
                              </w:pPr>
                              <w:r>
                                <w:rPr>
                                  <w:color w:val="595959" w:themeColor="text1" w:themeTint="A6"/>
                                  <w:sz w:val="28"/>
                                  <w:szCs w:val="28"/>
                                </w:rPr>
                                <w:t>Judith Alaba</w:t>
                              </w:r>
                            </w:p>
                          </w:sdtContent>
                        </w:sdt>
                        <w:p w14:paraId="0B4605B0" w14:textId="59E29B0A" w:rsidR="00AC6614" w:rsidRDefault="00AC661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2014791@student.uwtsd.ac.uk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AC80DD2" wp14:editId="77C709E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D96502" w14:textId="059441AA" w:rsidR="00AC6614" w:rsidRDefault="00AC6614">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AC80DD2"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ED96502" w14:textId="059441AA" w:rsidR="00AC6614" w:rsidRDefault="00AC6614">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9D4C4BB" wp14:editId="628C08A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04A85C" w14:textId="796AFE27" w:rsidR="00AC6614" w:rsidRDefault="00AC661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CREATIVITY AND VALUE CREATION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EBBB8D2" w14:textId="6F9376BC" w:rsidR="00AC6614" w:rsidRDefault="00AC6614">
                                    <w:pPr>
                                      <w:jc w:val="right"/>
                                      <w:rPr>
                                        <w:smallCaps/>
                                        <w:color w:val="404040" w:themeColor="text1" w:themeTint="BF"/>
                                        <w:sz w:val="36"/>
                                        <w:szCs w:val="36"/>
                                      </w:rPr>
                                    </w:pPr>
                                    <w:r>
                                      <w:rPr>
                                        <w:color w:val="404040" w:themeColor="text1" w:themeTint="BF"/>
                                        <w:sz w:val="36"/>
                                        <w:szCs w:val="36"/>
                                      </w:rPr>
                                      <w:t>IMPACTS OF COVID-19 ON BUSINESSES IN THE UK.</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9D4C4BB"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4504A85C" w14:textId="796AFE27" w:rsidR="00AC6614" w:rsidRDefault="00AC661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CREATIVITY AND VALUE CREATION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EBBB8D2" w14:textId="6F9376BC" w:rsidR="00AC6614" w:rsidRDefault="00AC6614">
                              <w:pPr>
                                <w:jc w:val="right"/>
                                <w:rPr>
                                  <w:smallCaps/>
                                  <w:color w:val="404040" w:themeColor="text1" w:themeTint="BF"/>
                                  <w:sz w:val="36"/>
                                  <w:szCs w:val="36"/>
                                </w:rPr>
                              </w:pPr>
                              <w:r>
                                <w:rPr>
                                  <w:color w:val="404040" w:themeColor="text1" w:themeTint="BF"/>
                                  <w:sz w:val="36"/>
                                  <w:szCs w:val="36"/>
                                </w:rPr>
                                <w:t>IMPACTS OF COVID-19 ON BUSINESSES IN THE UK.</w:t>
                              </w:r>
                            </w:p>
                          </w:sdtContent>
                        </w:sdt>
                      </w:txbxContent>
                    </v:textbox>
                    <w10:wrap type="square" anchorx="page" anchory="page"/>
                  </v:shape>
                </w:pict>
              </mc:Fallback>
            </mc:AlternateContent>
          </w:r>
        </w:p>
        <w:p w14:paraId="0DF772F6" w14:textId="01316177" w:rsidR="00AC6614" w:rsidRDefault="00AC6614">
          <w:r>
            <w:br w:type="page"/>
          </w:r>
        </w:p>
      </w:sdtContent>
    </w:sdt>
    <w:p w14:paraId="3A13E20E" w14:textId="77777777" w:rsidR="00DA4AE8" w:rsidRDefault="00DA4AE8"/>
    <w:p w14:paraId="4F54B944" w14:textId="1530B845" w:rsidR="005760B2" w:rsidRPr="00AC6614" w:rsidRDefault="00DA4AE8" w:rsidP="00AC6614">
      <w:r w:rsidRPr="00DA4AE8">
        <w:rPr>
          <w:b/>
          <w:bCs/>
          <w:sz w:val="32"/>
          <w:szCs w:val="32"/>
        </w:rPr>
        <w:t>Content Page</w:t>
      </w:r>
    </w:p>
    <w:p w14:paraId="00DAAB00" w14:textId="29A47F61" w:rsidR="00DA4AE8" w:rsidRPr="00DA4AE8" w:rsidRDefault="00DA4AE8">
      <w:pPr>
        <w:rPr>
          <w:sz w:val="24"/>
          <w:szCs w:val="24"/>
        </w:rPr>
      </w:pPr>
      <w:r w:rsidRPr="00DA4AE8">
        <w:rPr>
          <w:sz w:val="24"/>
          <w:szCs w:val="24"/>
        </w:rPr>
        <w:t>Task 1 – Research Question</w:t>
      </w:r>
      <w:r>
        <w:rPr>
          <w:sz w:val="24"/>
          <w:szCs w:val="24"/>
        </w:rPr>
        <w:t>………………………………………….Pg.1</w:t>
      </w:r>
    </w:p>
    <w:p w14:paraId="5CEC9B78" w14:textId="0BD92D5A" w:rsidR="00DA4AE8" w:rsidRPr="00DA4AE8" w:rsidRDefault="00DA4AE8">
      <w:pPr>
        <w:rPr>
          <w:sz w:val="24"/>
          <w:szCs w:val="24"/>
        </w:rPr>
      </w:pPr>
      <w:r w:rsidRPr="00DA4AE8">
        <w:rPr>
          <w:sz w:val="24"/>
          <w:szCs w:val="24"/>
        </w:rPr>
        <w:t>Task 2 – Research Techniques</w:t>
      </w:r>
      <w:r>
        <w:rPr>
          <w:sz w:val="24"/>
          <w:szCs w:val="24"/>
        </w:rPr>
        <w:t>………………………………………Pg.2</w:t>
      </w:r>
    </w:p>
    <w:p w14:paraId="67C4B285" w14:textId="26B781CF" w:rsidR="00DA4AE8" w:rsidRPr="00DA4AE8" w:rsidRDefault="00DA4AE8">
      <w:pPr>
        <w:rPr>
          <w:sz w:val="24"/>
          <w:szCs w:val="24"/>
        </w:rPr>
      </w:pPr>
      <w:r w:rsidRPr="00DA4AE8">
        <w:rPr>
          <w:sz w:val="24"/>
          <w:szCs w:val="24"/>
        </w:rPr>
        <w:t>Task 3 – Presentation of Idea</w:t>
      </w:r>
      <w:r>
        <w:rPr>
          <w:sz w:val="24"/>
          <w:szCs w:val="24"/>
        </w:rPr>
        <w:t>……………………………………….Pg. 3</w:t>
      </w:r>
    </w:p>
    <w:p w14:paraId="207A8F2E" w14:textId="1711B423" w:rsidR="00DA4AE8" w:rsidRDefault="00DA4AE8">
      <w:pPr>
        <w:rPr>
          <w:sz w:val="24"/>
          <w:szCs w:val="24"/>
        </w:rPr>
      </w:pPr>
      <w:r w:rsidRPr="00DA4AE8">
        <w:rPr>
          <w:sz w:val="24"/>
          <w:szCs w:val="24"/>
        </w:rPr>
        <w:t>Task 4 – Data Analysis</w:t>
      </w:r>
      <w:r>
        <w:rPr>
          <w:sz w:val="24"/>
          <w:szCs w:val="24"/>
        </w:rPr>
        <w:t>………………………………………………….Pg. 4</w:t>
      </w:r>
    </w:p>
    <w:p w14:paraId="0E7ECCDE" w14:textId="17B5860B" w:rsidR="001356B3" w:rsidRDefault="001356B3">
      <w:pPr>
        <w:rPr>
          <w:sz w:val="24"/>
          <w:szCs w:val="24"/>
        </w:rPr>
      </w:pPr>
      <w:r>
        <w:rPr>
          <w:sz w:val="24"/>
          <w:szCs w:val="24"/>
        </w:rPr>
        <w:t>Appendix</w:t>
      </w:r>
    </w:p>
    <w:p w14:paraId="1D385345" w14:textId="2FF2B810" w:rsidR="00DA4AE8" w:rsidRDefault="00DA4AE8">
      <w:pPr>
        <w:rPr>
          <w:sz w:val="24"/>
          <w:szCs w:val="24"/>
        </w:rPr>
      </w:pPr>
      <w:r>
        <w:rPr>
          <w:sz w:val="24"/>
          <w:szCs w:val="24"/>
        </w:rPr>
        <w:t>References</w:t>
      </w:r>
    </w:p>
    <w:p w14:paraId="0D8BF7A9" w14:textId="4DA8CA90" w:rsidR="00DA4AE8" w:rsidRDefault="00DA4AE8">
      <w:pPr>
        <w:rPr>
          <w:sz w:val="24"/>
          <w:szCs w:val="24"/>
        </w:rPr>
      </w:pPr>
    </w:p>
    <w:p w14:paraId="5F6FCAAE" w14:textId="5EBF6347" w:rsidR="00DA4AE8" w:rsidRDefault="00DA4AE8">
      <w:pPr>
        <w:rPr>
          <w:sz w:val="24"/>
          <w:szCs w:val="24"/>
        </w:rPr>
      </w:pPr>
    </w:p>
    <w:p w14:paraId="6F509479" w14:textId="015CE590" w:rsidR="00DA4AE8" w:rsidRDefault="00DA4AE8">
      <w:pPr>
        <w:rPr>
          <w:sz w:val="24"/>
          <w:szCs w:val="24"/>
        </w:rPr>
      </w:pPr>
    </w:p>
    <w:p w14:paraId="63DF85AD" w14:textId="111818D1" w:rsidR="00DA4AE8" w:rsidRDefault="00DA4AE8">
      <w:pPr>
        <w:rPr>
          <w:sz w:val="24"/>
          <w:szCs w:val="24"/>
        </w:rPr>
      </w:pPr>
    </w:p>
    <w:p w14:paraId="647CB622" w14:textId="1F6416A3" w:rsidR="00DA4AE8" w:rsidRDefault="00DA4AE8">
      <w:pPr>
        <w:rPr>
          <w:sz w:val="24"/>
          <w:szCs w:val="24"/>
        </w:rPr>
      </w:pPr>
    </w:p>
    <w:p w14:paraId="5DC52E59" w14:textId="709002F1" w:rsidR="00DA4AE8" w:rsidRDefault="00DA4AE8">
      <w:pPr>
        <w:rPr>
          <w:sz w:val="24"/>
          <w:szCs w:val="24"/>
        </w:rPr>
      </w:pPr>
    </w:p>
    <w:p w14:paraId="5FCDC5FE" w14:textId="74319795" w:rsidR="00DA4AE8" w:rsidRDefault="00DA4AE8">
      <w:pPr>
        <w:rPr>
          <w:sz w:val="24"/>
          <w:szCs w:val="24"/>
        </w:rPr>
      </w:pPr>
    </w:p>
    <w:p w14:paraId="2D912811" w14:textId="34BACE3F" w:rsidR="00DA4AE8" w:rsidRDefault="00DA4AE8">
      <w:pPr>
        <w:rPr>
          <w:sz w:val="24"/>
          <w:szCs w:val="24"/>
        </w:rPr>
      </w:pPr>
    </w:p>
    <w:p w14:paraId="7D8717F5" w14:textId="42AF0060" w:rsidR="00DA4AE8" w:rsidRDefault="00DA4AE8">
      <w:pPr>
        <w:rPr>
          <w:sz w:val="24"/>
          <w:szCs w:val="24"/>
        </w:rPr>
      </w:pPr>
    </w:p>
    <w:p w14:paraId="4EAE2BC8" w14:textId="0AD26762" w:rsidR="00DA4AE8" w:rsidRDefault="00DA4AE8">
      <w:pPr>
        <w:rPr>
          <w:sz w:val="24"/>
          <w:szCs w:val="24"/>
        </w:rPr>
      </w:pPr>
    </w:p>
    <w:p w14:paraId="44D4D845" w14:textId="3479955A" w:rsidR="00DA4AE8" w:rsidRDefault="00DA4AE8">
      <w:pPr>
        <w:rPr>
          <w:sz w:val="24"/>
          <w:szCs w:val="24"/>
        </w:rPr>
      </w:pPr>
    </w:p>
    <w:p w14:paraId="37635FB5" w14:textId="7A5B7D90" w:rsidR="00DA4AE8" w:rsidRDefault="00DA4AE8">
      <w:pPr>
        <w:rPr>
          <w:sz w:val="24"/>
          <w:szCs w:val="24"/>
        </w:rPr>
      </w:pPr>
    </w:p>
    <w:p w14:paraId="22ED0336" w14:textId="79A0F8DE" w:rsidR="00DA4AE8" w:rsidRDefault="00DA4AE8">
      <w:pPr>
        <w:rPr>
          <w:sz w:val="24"/>
          <w:szCs w:val="24"/>
        </w:rPr>
      </w:pPr>
    </w:p>
    <w:p w14:paraId="2F785D14" w14:textId="379788A1" w:rsidR="00DA4AE8" w:rsidRDefault="00DA4AE8">
      <w:pPr>
        <w:rPr>
          <w:sz w:val="24"/>
          <w:szCs w:val="24"/>
        </w:rPr>
      </w:pPr>
    </w:p>
    <w:p w14:paraId="4B616373" w14:textId="7231203F" w:rsidR="00DA4AE8" w:rsidRDefault="00DA4AE8">
      <w:pPr>
        <w:rPr>
          <w:sz w:val="24"/>
          <w:szCs w:val="24"/>
        </w:rPr>
      </w:pPr>
    </w:p>
    <w:p w14:paraId="61AEF92F" w14:textId="109A7A49" w:rsidR="00DA4AE8" w:rsidRDefault="00DA4AE8">
      <w:pPr>
        <w:rPr>
          <w:sz w:val="24"/>
          <w:szCs w:val="24"/>
        </w:rPr>
      </w:pPr>
    </w:p>
    <w:p w14:paraId="1151FFD0" w14:textId="11CF985F" w:rsidR="00DA4AE8" w:rsidRDefault="00DA4AE8">
      <w:pPr>
        <w:rPr>
          <w:sz w:val="24"/>
          <w:szCs w:val="24"/>
        </w:rPr>
      </w:pPr>
    </w:p>
    <w:p w14:paraId="641524C3" w14:textId="1A304C25" w:rsidR="00DA4AE8" w:rsidRDefault="00DA4AE8">
      <w:pPr>
        <w:rPr>
          <w:sz w:val="24"/>
          <w:szCs w:val="24"/>
        </w:rPr>
      </w:pPr>
    </w:p>
    <w:p w14:paraId="49E5F238" w14:textId="158A32D3" w:rsidR="00DA4AE8" w:rsidRDefault="00DA4AE8">
      <w:pPr>
        <w:rPr>
          <w:sz w:val="24"/>
          <w:szCs w:val="24"/>
        </w:rPr>
      </w:pPr>
    </w:p>
    <w:p w14:paraId="71CC9261" w14:textId="50188940" w:rsidR="00DA4AE8" w:rsidRDefault="00DA4AE8">
      <w:pPr>
        <w:rPr>
          <w:sz w:val="24"/>
          <w:szCs w:val="24"/>
        </w:rPr>
      </w:pPr>
    </w:p>
    <w:p w14:paraId="09A58148" w14:textId="77777777" w:rsidR="00AC6614" w:rsidRDefault="00AC6614">
      <w:pPr>
        <w:rPr>
          <w:sz w:val="24"/>
          <w:szCs w:val="24"/>
        </w:rPr>
      </w:pPr>
    </w:p>
    <w:p w14:paraId="72DD99D6" w14:textId="77777777" w:rsidR="00AC6614" w:rsidRDefault="00AC6614">
      <w:pPr>
        <w:rPr>
          <w:sz w:val="24"/>
          <w:szCs w:val="24"/>
        </w:rPr>
      </w:pPr>
    </w:p>
    <w:p w14:paraId="58563962" w14:textId="7EE45C55" w:rsidR="00DA4AE8" w:rsidRDefault="00DA4AE8">
      <w:pPr>
        <w:rPr>
          <w:sz w:val="24"/>
          <w:szCs w:val="24"/>
        </w:rPr>
      </w:pPr>
    </w:p>
    <w:p w14:paraId="19B73320" w14:textId="24310B0C" w:rsidR="00DA4AE8" w:rsidRDefault="00DA4AE8">
      <w:pPr>
        <w:rPr>
          <w:sz w:val="24"/>
          <w:szCs w:val="24"/>
        </w:rPr>
      </w:pPr>
    </w:p>
    <w:p w14:paraId="08819C96" w14:textId="6F60D612" w:rsidR="00DA4AE8" w:rsidRDefault="00DA4AE8">
      <w:pPr>
        <w:rPr>
          <w:sz w:val="24"/>
          <w:szCs w:val="24"/>
        </w:rPr>
      </w:pPr>
    </w:p>
    <w:p w14:paraId="1654D392" w14:textId="4E259799" w:rsidR="00DA4AE8" w:rsidRPr="00AC6614" w:rsidRDefault="00DA4AE8" w:rsidP="00AC6614">
      <w:pPr>
        <w:pBdr>
          <w:bottom w:val="single" w:sz="4" w:space="1" w:color="auto"/>
        </w:pBdr>
        <w:rPr>
          <w:b/>
          <w:bCs/>
          <w:sz w:val="28"/>
          <w:szCs w:val="28"/>
        </w:rPr>
      </w:pPr>
      <w:r w:rsidRPr="00DA4AE8">
        <w:rPr>
          <w:b/>
          <w:bCs/>
          <w:sz w:val="28"/>
          <w:szCs w:val="28"/>
        </w:rPr>
        <w:t>Task 1 –</w:t>
      </w:r>
      <w:r w:rsidR="00AC6614" w:rsidRPr="00AC6614">
        <w:rPr>
          <w:b/>
          <w:bCs/>
          <w:sz w:val="28"/>
          <w:szCs w:val="28"/>
        </w:rPr>
        <w:t xml:space="preserve">  Impact of COVID-19 on Some Businesses in the United Kingdom</w:t>
      </w:r>
    </w:p>
    <w:p w14:paraId="69ACD51D" w14:textId="4EBD4C55" w:rsidR="00AC6614" w:rsidRDefault="00AC6614" w:rsidP="00AC6614">
      <w:pPr>
        <w:spacing w:line="360" w:lineRule="auto"/>
        <w:jc w:val="both"/>
        <w:rPr>
          <w:b/>
          <w:bCs/>
        </w:rPr>
      </w:pPr>
      <w:r w:rsidRPr="00A7360F">
        <w:rPr>
          <w:b/>
          <w:bCs/>
        </w:rPr>
        <w:t xml:space="preserve">                                  </w:t>
      </w:r>
      <w:r>
        <w:rPr>
          <w:b/>
          <w:bCs/>
        </w:rPr>
        <w:t xml:space="preserve">                                       </w:t>
      </w:r>
    </w:p>
    <w:p w14:paraId="7CF981AE" w14:textId="77777777" w:rsidR="00AC6614" w:rsidRDefault="00AC6614" w:rsidP="00AC6614">
      <w:pPr>
        <w:spacing w:line="360" w:lineRule="auto"/>
        <w:jc w:val="both"/>
        <w:rPr>
          <w:b/>
          <w:bCs/>
        </w:rPr>
      </w:pPr>
      <w:r>
        <w:rPr>
          <w:b/>
          <w:bCs/>
        </w:rPr>
        <w:t>INTRODUCTION:</w:t>
      </w:r>
    </w:p>
    <w:p w14:paraId="0AF0DD63" w14:textId="0E213D6D" w:rsidR="00AC6614" w:rsidRDefault="00AC6614" w:rsidP="00AC6614">
      <w:pPr>
        <w:spacing w:line="360" w:lineRule="auto"/>
        <w:jc w:val="both"/>
      </w:pPr>
      <w:r w:rsidRPr="00A7360F">
        <w:t xml:space="preserve">The COVID-19 </w:t>
      </w:r>
      <w:r>
        <w:t>pan</w:t>
      </w:r>
      <w:r w:rsidRPr="00A7360F">
        <w:t xml:space="preserve">demic has caused previously unheard-of difficulties worldwide, </w:t>
      </w:r>
      <w:r>
        <w:t>significantly impacting</w:t>
      </w:r>
      <w:r w:rsidRPr="00A7360F">
        <w:t xml:space="preserve"> U</w:t>
      </w:r>
      <w:r>
        <w:t>.K.</w:t>
      </w:r>
      <w:r w:rsidRPr="00A7360F">
        <w:t xml:space="preserve"> enterprises</w:t>
      </w:r>
      <w:r>
        <w:t xml:space="preserve">. </w:t>
      </w:r>
      <w:r w:rsidRPr="00A7360F">
        <w:t xml:space="preserve">This </w:t>
      </w:r>
      <w:r>
        <w:t xml:space="preserve">research </w:t>
      </w:r>
      <w:r w:rsidRPr="00A7360F">
        <w:t xml:space="preserve">seeks to explore the complex dynamics of this effect, highlighting the advantages and disadvantages for </w:t>
      </w:r>
      <w:r>
        <w:t xml:space="preserve">businesses </w:t>
      </w:r>
      <w:r w:rsidRPr="00B50659">
        <w:t>(Keogh-Brown et al., 2020)</w:t>
      </w:r>
      <w:r>
        <w:t xml:space="preserve">. </w:t>
      </w:r>
      <w:r w:rsidRPr="00A7360F">
        <w:t xml:space="preserve">The </w:t>
      </w:r>
      <w:r>
        <w:t>research methodology</w:t>
      </w:r>
      <w:r w:rsidRPr="00A7360F">
        <w:t xml:space="preserve"> </w:t>
      </w:r>
      <w:r>
        <w:t>thoroughly analyses</w:t>
      </w:r>
      <w:r w:rsidRPr="00A7360F">
        <w:t xml:space="preserve"> the data gathered using a careful sampling strategy and size. </w:t>
      </w:r>
    </w:p>
    <w:p w14:paraId="5569C51A" w14:textId="77777777" w:rsidR="00AC6614" w:rsidRDefault="00AC6614" w:rsidP="00AC6614">
      <w:pPr>
        <w:spacing w:line="360" w:lineRule="auto"/>
        <w:jc w:val="both"/>
      </w:pPr>
      <w:r w:rsidRPr="00625143">
        <w:rPr>
          <w:b/>
          <w:bCs/>
        </w:rPr>
        <w:t xml:space="preserve"> Research approach</w:t>
      </w:r>
      <w:r>
        <w:t xml:space="preserve">: </w:t>
      </w:r>
    </w:p>
    <w:p w14:paraId="55BB61BE" w14:textId="2C3E306D" w:rsidR="00AC6614" w:rsidRDefault="00AC6614" w:rsidP="00AC6614">
      <w:pPr>
        <w:spacing w:line="360" w:lineRule="auto"/>
        <w:jc w:val="both"/>
      </w:pPr>
      <w:r w:rsidRPr="00A7360F">
        <w:t xml:space="preserve">A mixed-methods </w:t>
      </w:r>
      <w:r>
        <w:t xml:space="preserve">inductive </w:t>
      </w:r>
      <w:r w:rsidRPr="00A7360F">
        <w:t xml:space="preserve">research methodology will be used to </w:t>
      </w:r>
      <w:r>
        <w:t>fully comprehend the complex effects of COVID-19 on businesses in the U</w:t>
      </w:r>
      <w:r>
        <w:t>.</w:t>
      </w:r>
      <w:r>
        <w:t xml:space="preserve">K. </w:t>
      </w:r>
      <w:r w:rsidRPr="00A7360F">
        <w:t>This strategy offers a thorough understanding of the problem by combining quantitative and qualitative methodologies</w:t>
      </w:r>
      <w:r>
        <w:t xml:space="preserve"> </w:t>
      </w:r>
      <w:r w:rsidRPr="00FC7B8C">
        <w:t>(Saunders, Lewis and Thornhill, 2019)</w:t>
      </w:r>
      <w:r>
        <w:t>.</w:t>
      </w:r>
    </w:p>
    <w:p w14:paraId="10A19410" w14:textId="77777777" w:rsidR="00AC6614" w:rsidRDefault="00AC6614" w:rsidP="00AC6614">
      <w:pPr>
        <w:spacing w:line="360" w:lineRule="auto"/>
        <w:jc w:val="both"/>
      </w:pPr>
      <w:r w:rsidRPr="00451156">
        <w:rPr>
          <w:b/>
          <w:bCs/>
        </w:rPr>
        <w:t>Data collection method</w:t>
      </w:r>
      <w:r>
        <w:t>: Focus group interview</w:t>
      </w:r>
    </w:p>
    <w:p w14:paraId="21B9DBB8" w14:textId="77777777" w:rsidR="00AC6614" w:rsidRDefault="00AC6614" w:rsidP="00AC6614">
      <w:pPr>
        <w:spacing w:line="360" w:lineRule="auto"/>
        <w:jc w:val="both"/>
      </w:pPr>
      <w:r w:rsidRPr="00451156">
        <w:rPr>
          <w:b/>
          <w:bCs/>
        </w:rPr>
        <w:t>Quantitative Analysis</w:t>
      </w:r>
      <w:r>
        <w:t>;</w:t>
      </w:r>
    </w:p>
    <w:p w14:paraId="722ED445" w14:textId="77777777" w:rsidR="00AC6614" w:rsidRDefault="00AC6614" w:rsidP="00AC6614">
      <w:pPr>
        <w:pStyle w:val="ListParagraph"/>
        <w:numPr>
          <w:ilvl w:val="0"/>
          <w:numId w:val="5"/>
        </w:numPr>
        <w:spacing w:line="360" w:lineRule="auto"/>
        <w:jc w:val="both"/>
      </w:pPr>
      <w:r>
        <w:t>Utilizing official statistics and financial reports</w:t>
      </w:r>
    </w:p>
    <w:p w14:paraId="09923E46" w14:textId="77777777" w:rsidR="00AC6614" w:rsidRDefault="00AC6614" w:rsidP="00AC6614">
      <w:pPr>
        <w:pStyle w:val="ListParagraph"/>
        <w:numPr>
          <w:ilvl w:val="0"/>
          <w:numId w:val="5"/>
        </w:numPr>
        <w:spacing w:line="360" w:lineRule="auto"/>
        <w:jc w:val="both"/>
      </w:pPr>
      <w:r>
        <w:t>Analyzing economic indicators and market trends.</w:t>
      </w:r>
    </w:p>
    <w:p w14:paraId="4A6BC9C9" w14:textId="77777777" w:rsidR="00AC6614" w:rsidRDefault="00AC6614" w:rsidP="00AC6614">
      <w:pPr>
        <w:spacing w:line="360" w:lineRule="auto"/>
        <w:jc w:val="both"/>
      </w:pPr>
      <w:r w:rsidRPr="00DA7306">
        <w:t>Tooze</w:t>
      </w:r>
      <w:r>
        <w:t xml:space="preserve"> (</w:t>
      </w:r>
      <w:r w:rsidRPr="00DA7306">
        <w:t>2021</w:t>
      </w:r>
      <w:r>
        <w:t>) reports a slight decline in price inflation across the economy during the first year of the pandemic. According to the Bank of England (2020), it was comparable to the inflation observed in the aggregate consumer price index (CPI), and the year 2021 had a substantial increase in inflation. Businesses stated that their prices have been rising recently, with an average of 5.4% in the three months leading up to February 2022. In the three months leading up to November 2021, this was 4.9%. These numbers represent the prices that companies in the entire economy—not just those that sell to customers directly—charge. It includes companies that sell to other companies. Food and lodging and the manufacturing, wholesale, and retail sectors had very high price growth. Expected year-ahead price inflation has been rising over the past year in addition to reported inflation rises. It increased from 4.2% in the three months leading up to November 2021 to 4.8% in the three months ending in February 2022.</w:t>
      </w:r>
    </w:p>
    <w:p w14:paraId="2429135D" w14:textId="77777777" w:rsidR="00AC6614" w:rsidRDefault="00AC6614" w:rsidP="00AC6614">
      <w:pPr>
        <w:spacing w:line="360" w:lineRule="auto"/>
        <w:jc w:val="both"/>
      </w:pPr>
      <w:r>
        <w:rPr>
          <w:noProof/>
        </w:rPr>
        <w:lastRenderedPageBreak/>
        <w:drawing>
          <wp:inline distT="0" distB="0" distL="0" distR="0" wp14:anchorId="4CBDBB7C" wp14:editId="25CE59D7">
            <wp:extent cx="5829935" cy="3639185"/>
            <wp:effectExtent l="0" t="0" r="0" b="0"/>
            <wp:docPr id="1467965969" name="Picture 1" descr="A graph of red and blu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965969" name="Picture 1" descr="A graph of red and blue line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29935" cy="3639185"/>
                    </a:xfrm>
                    <a:prstGeom prst="rect">
                      <a:avLst/>
                    </a:prstGeom>
                    <a:noFill/>
                  </pic:spPr>
                </pic:pic>
              </a:graphicData>
            </a:graphic>
          </wp:inline>
        </w:drawing>
      </w:r>
    </w:p>
    <w:p w14:paraId="56D8AD7A" w14:textId="77777777" w:rsidR="00AC6614" w:rsidRDefault="00AC6614" w:rsidP="00AC6614">
      <w:pPr>
        <w:spacing w:line="360" w:lineRule="auto"/>
        <w:jc w:val="both"/>
      </w:pPr>
    </w:p>
    <w:p w14:paraId="5184013A" w14:textId="4E1FD055" w:rsidR="00AC6614" w:rsidRDefault="00AC6614" w:rsidP="00AC6614">
      <w:pPr>
        <w:spacing w:line="360" w:lineRule="auto"/>
        <w:jc w:val="both"/>
      </w:pPr>
      <w:r>
        <w:t xml:space="preserve"> It suggests that although expectations have somewhat decreased from present levels, businesses still expect inflation to stay high over the following year. However, as shown above, there is currently more uncertainty than usual surrounding these inflation projections. It should be emphasi</w:t>
      </w:r>
      <w:r w:rsidR="00490191">
        <w:t>s</w:t>
      </w:r>
      <w:r>
        <w:t>ed that the most recent data were gathered through the middle of February 2022; thus, they do not account for the potential impact of the Ukrainian war on company expectations for prices.</w:t>
      </w:r>
    </w:p>
    <w:p w14:paraId="502FFB17" w14:textId="77777777" w:rsidR="00AC6614" w:rsidRDefault="00AC6614" w:rsidP="00AC6614">
      <w:pPr>
        <w:spacing w:line="360" w:lineRule="auto"/>
        <w:jc w:val="both"/>
      </w:pPr>
      <w:r w:rsidRPr="00451156">
        <w:rPr>
          <w:b/>
          <w:bCs/>
        </w:rPr>
        <w:t>Sampling method/size</w:t>
      </w:r>
      <w:r>
        <w:t xml:space="preserve">: </w:t>
      </w:r>
    </w:p>
    <w:p w14:paraId="5BC08635" w14:textId="77777777" w:rsidR="00AC6614" w:rsidRDefault="00AC6614" w:rsidP="00AC6614">
      <w:pPr>
        <w:pStyle w:val="ListParagraph"/>
        <w:numPr>
          <w:ilvl w:val="0"/>
          <w:numId w:val="6"/>
        </w:numPr>
        <w:spacing w:line="360" w:lineRule="auto"/>
        <w:jc w:val="both"/>
      </w:pPr>
      <w:r>
        <w:t>Random sampling among classmates who have grown their businesses during the pandemic</w:t>
      </w:r>
    </w:p>
    <w:p w14:paraId="03E98BD4" w14:textId="77777777" w:rsidR="00AC6614" w:rsidRDefault="00AC6614" w:rsidP="00AC6614">
      <w:pPr>
        <w:pStyle w:val="ListParagraph"/>
        <w:numPr>
          <w:ilvl w:val="0"/>
          <w:numId w:val="6"/>
        </w:numPr>
        <w:spacing w:line="360" w:lineRule="auto"/>
        <w:jc w:val="both"/>
      </w:pPr>
      <w:r>
        <w:t>Small size of 3 participants in a Small, medium enterprise.</w:t>
      </w:r>
    </w:p>
    <w:p w14:paraId="31A5FF0F" w14:textId="77777777" w:rsidR="00AC6614" w:rsidRDefault="00AC6614" w:rsidP="00AC6614">
      <w:pPr>
        <w:spacing w:line="360" w:lineRule="auto"/>
        <w:jc w:val="both"/>
      </w:pPr>
      <w:r w:rsidRPr="00451156">
        <w:rPr>
          <w:b/>
          <w:bCs/>
        </w:rPr>
        <w:t>Qualitative analysis</w:t>
      </w:r>
      <w:r>
        <w:t>:</w:t>
      </w:r>
    </w:p>
    <w:p w14:paraId="4836C162" w14:textId="77777777" w:rsidR="00AC6614" w:rsidRDefault="00AC6614" w:rsidP="00AC6614">
      <w:pPr>
        <w:pStyle w:val="ListParagraph"/>
        <w:numPr>
          <w:ilvl w:val="0"/>
          <w:numId w:val="7"/>
        </w:numPr>
        <w:spacing w:line="360" w:lineRule="auto"/>
        <w:jc w:val="both"/>
      </w:pPr>
      <w:r w:rsidRPr="0090080B">
        <w:t>In-depth interviews with business owners</w:t>
      </w:r>
      <w:r>
        <w:t>.</w:t>
      </w:r>
    </w:p>
    <w:p w14:paraId="77A5ABC2" w14:textId="77777777" w:rsidR="00AC6614" w:rsidRDefault="00AC6614" w:rsidP="00AC6614">
      <w:pPr>
        <w:pStyle w:val="ListParagraph"/>
        <w:numPr>
          <w:ilvl w:val="0"/>
          <w:numId w:val="7"/>
        </w:numPr>
        <w:spacing w:line="360" w:lineRule="auto"/>
        <w:jc w:val="both"/>
      </w:pPr>
      <w:r w:rsidRPr="0090080B">
        <w:t>Case stud</w:t>
      </w:r>
      <w:r>
        <w:t>y</w:t>
      </w:r>
      <w:r w:rsidRPr="0090080B">
        <w:t xml:space="preserve"> of </w:t>
      </w:r>
      <w:r>
        <w:t xml:space="preserve">a </w:t>
      </w:r>
      <w:r w:rsidRPr="0090080B">
        <w:t>business to provide a nuanced understanding.</w:t>
      </w:r>
    </w:p>
    <w:p w14:paraId="29BB258B" w14:textId="77777777" w:rsidR="00AC6614" w:rsidRDefault="00AC6614" w:rsidP="00AC6614">
      <w:pPr>
        <w:spacing w:line="360" w:lineRule="auto"/>
        <w:jc w:val="both"/>
      </w:pPr>
      <w:r w:rsidRPr="00451156">
        <w:rPr>
          <w:b/>
          <w:bCs/>
        </w:rPr>
        <w:t>Impacts on Economy</w:t>
      </w:r>
      <w:r>
        <w:t xml:space="preserve">: </w:t>
      </w:r>
    </w:p>
    <w:p w14:paraId="0B9C06E9" w14:textId="77777777" w:rsidR="00AC6614" w:rsidRDefault="00AC6614" w:rsidP="00AC6614">
      <w:pPr>
        <w:spacing w:line="360" w:lineRule="auto"/>
        <w:jc w:val="both"/>
      </w:pPr>
      <w:r>
        <w:t xml:space="preserve">The pandemic caused a severe economic slowdown that impacted all types of businesses. Quantitative analysis will shed light on the GDP drop, decreased consumer expenditure, and supply chain disruptions. For example, a significant drop in foot traffic in the retail industry resulted in many small businesses closing and facing financial difficulties </w:t>
      </w:r>
      <w:r w:rsidRPr="000308EC">
        <w:t>(Gallitto, Massi and Harrison, 2022)</w:t>
      </w:r>
      <w:r>
        <w:t>.</w:t>
      </w:r>
    </w:p>
    <w:p w14:paraId="7BC1E212" w14:textId="77777777" w:rsidR="00AC6614" w:rsidRDefault="00AC6614" w:rsidP="00AC6614">
      <w:pPr>
        <w:spacing w:line="360" w:lineRule="auto"/>
        <w:jc w:val="both"/>
      </w:pPr>
      <w:r w:rsidRPr="00451156">
        <w:rPr>
          <w:b/>
          <w:bCs/>
        </w:rPr>
        <w:t>Operational challenges</w:t>
      </w:r>
      <w:r>
        <w:t xml:space="preserve">: </w:t>
      </w:r>
    </w:p>
    <w:p w14:paraId="580ACD0A" w14:textId="3EC1CB33" w:rsidR="00AC6614" w:rsidRPr="003D4ADC" w:rsidRDefault="00AC6614" w:rsidP="00AC6614">
      <w:pPr>
        <w:spacing w:line="360" w:lineRule="auto"/>
        <w:jc w:val="both"/>
      </w:pPr>
      <w:r>
        <w:lastRenderedPageBreak/>
        <w:t xml:space="preserve">Businesses must react quickly due to operational issues presented by lockdowns and restrictions—the number of disruptions, such as the adoption of remote work and modifications to manufacturing techniques. </w:t>
      </w:r>
      <w:r w:rsidRPr="001E25F9">
        <w:t xml:space="preserve">A few industries, notably biotechnology and healthcare, saw unheard-of levels of demand and growth. </w:t>
      </w:r>
      <w:r>
        <w:t>S</w:t>
      </w:r>
      <w:r w:rsidRPr="001E25F9">
        <w:t>howcas</w:t>
      </w:r>
      <w:r>
        <w:t>ing</w:t>
      </w:r>
      <w:r w:rsidRPr="001E25F9">
        <w:t xml:space="preserve"> the success stories of companies fighting the </w:t>
      </w:r>
      <w:r>
        <w:t>pan</w:t>
      </w:r>
      <w:r w:rsidRPr="001E25F9">
        <w:t>demic and the lessons other industries may learn from their experiences through focused interviews and data collection.</w:t>
      </w:r>
      <w:r>
        <w:t xml:space="preserve"> It can show how remote working benefits some industries,</w:t>
      </w:r>
      <w:r w:rsidRPr="003D4ADC">
        <w:t xml:space="preserve"> and the lessons gained could influence how people work in the U</w:t>
      </w:r>
      <w:r>
        <w:t>.K.</w:t>
      </w:r>
      <w:r>
        <w:t xml:space="preserve"> </w:t>
      </w:r>
      <w:r w:rsidRPr="00991B9E">
        <w:t>(Mečiar</w:t>
      </w:r>
      <w:r>
        <w:t xml:space="preserve"> &amp; </w:t>
      </w:r>
      <w:r w:rsidRPr="00991B9E">
        <w:t>Hamza Şimşek, 2021)</w:t>
      </w:r>
      <w:r>
        <w:t>.</w:t>
      </w:r>
    </w:p>
    <w:p w14:paraId="3168E641" w14:textId="77777777" w:rsidR="00AC6614" w:rsidRDefault="00AC6614" w:rsidP="00AC6614">
      <w:pPr>
        <w:spacing w:line="360" w:lineRule="auto"/>
        <w:jc w:val="both"/>
      </w:pPr>
      <w:r>
        <w:t>All these examples will be made clear by quantitative data. As an illustration, the hotel sector saw closures and capacity constraints, forcing many companies to focus on delivery and takeaway services.</w:t>
      </w:r>
    </w:p>
    <w:p w14:paraId="20561B7D" w14:textId="77777777" w:rsidR="00AC6614" w:rsidRDefault="00AC6614" w:rsidP="00AC6614">
      <w:pPr>
        <w:spacing w:line="360" w:lineRule="auto"/>
        <w:jc w:val="both"/>
      </w:pPr>
      <w:r>
        <w:t xml:space="preserve">The emergence of digital transformation brought hope to resilient business owners. </w:t>
      </w:r>
      <w:r w:rsidRPr="00AB1891">
        <w:t>Priyono, Moin and Putri</w:t>
      </w:r>
      <w:r>
        <w:t xml:space="preserve"> (</w:t>
      </w:r>
      <w:r w:rsidRPr="00AB1891">
        <w:t>2020</w:t>
      </w:r>
      <w:r>
        <w:t>) believe d</w:t>
      </w:r>
      <w:r w:rsidRPr="00AB1891">
        <w:t xml:space="preserve">igital transformation </w:t>
      </w:r>
      <w:r>
        <w:t>also</w:t>
      </w:r>
      <w:r w:rsidRPr="00AB1891">
        <w:t xml:space="preserve"> leads to customer alignment, which boosts productivity. On the other hand, the company may lose market share and revenue if rivals change </w:t>
      </w:r>
      <w:r>
        <w:t>similarl</w:t>
      </w:r>
      <w:r w:rsidRPr="00AB1891">
        <w:t xml:space="preserve">y to engage with customers in novel and effective ways. Therefore, </w:t>
      </w:r>
      <w:r>
        <w:t>a digital transformation must be implemented consistently to guarantee that the company's value delivery to clients surpasses that of its rivals</w:t>
      </w:r>
      <w:r w:rsidRPr="00AB1891">
        <w:t xml:space="preserve">. In summary, digital transformation is a </w:t>
      </w:r>
      <w:r>
        <w:t>dynamic rather than a static process</w:t>
      </w:r>
      <w:r w:rsidRPr="00AB1891">
        <w:t>.</w:t>
      </w:r>
      <w:r>
        <w:t xml:space="preserve"> A few companies that embraced digital transformation prospered. The growth in digital services, e-commerce, and online sales will be demonstrated through quantitative analysis. Example: When people switched to online shopping during lockdowns, internet shops saw remarkable growth.</w:t>
      </w:r>
    </w:p>
    <w:p w14:paraId="22695604" w14:textId="77777777" w:rsidR="00AC6614" w:rsidRDefault="00AC6614" w:rsidP="00AC6614">
      <w:pPr>
        <w:spacing w:line="360" w:lineRule="auto"/>
        <w:jc w:val="both"/>
      </w:pPr>
      <w:r w:rsidRPr="00451156">
        <w:rPr>
          <w:b/>
          <w:bCs/>
        </w:rPr>
        <w:t>Creativity and Modification</w:t>
      </w:r>
      <w:r>
        <w:t>:</w:t>
      </w:r>
    </w:p>
    <w:p w14:paraId="3E15957F" w14:textId="77777777" w:rsidR="00AC6614" w:rsidRDefault="00AC6614" w:rsidP="00AC6614">
      <w:pPr>
        <w:spacing w:line="360" w:lineRule="auto"/>
        <w:jc w:val="both"/>
      </w:pPr>
      <w:r>
        <w:t xml:space="preserve">   Innovative and adaptable businesses demonstrated resilience. Qualitative insights will draw attention to particular tactics companies use to overcome obstacles. As an illustration, manufacturing businesses moved their production lines to make necessities, which improved their financial stability.</w:t>
      </w:r>
    </w:p>
    <w:p w14:paraId="5D14EBE5" w14:textId="77777777" w:rsidR="00AC6614" w:rsidRDefault="00AC6614" w:rsidP="00AC6614">
      <w:pPr>
        <w:spacing w:line="360" w:lineRule="auto"/>
        <w:jc w:val="both"/>
      </w:pPr>
      <w:r w:rsidRPr="00451156">
        <w:rPr>
          <w:b/>
          <w:bCs/>
        </w:rPr>
        <w:t>Value for Businesses</w:t>
      </w:r>
      <w:r>
        <w:t xml:space="preserve">: </w:t>
      </w:r>
    </w:p>
    <w:p w14:paraId="06AAAA54" w14:textId="77777777" w:rsidR="00AC6614" w:rsidRDefault="00AC6614" w:rsidP="00AC6614">
      <w:pPr>
        <w:pStyle w:val="ListParagraph"/>
        <w:spacing w:line="360" w:lineRule="auto"/>
        <w:jc w:val="both"/>
      </w:pPr>
      <w:r>
        <w:t>Strategic Perspectives:</w:t>
      </w:r>
    </w:p>
    <w:p w14:paraId="5C550ED6" w14:textId="4329E01C" w:rsidR="00AC6614" w:rsidRDefault="00AC6614" w:rsidP="00AC6614">
      <w:pPr>
        <w:spacing w:line="360" w:lineRule="auto"/>
        <w:jc w:val="both"/>
      </w:pPr>
      <w:r>
        <w:t xml:space="preserve">   Businesses may make well-informed decisions for future resilience with the support of the research findings, which will provide them with strategic insights into industry-specific trends. As an illustration, a manufacturing company might utili</w:t>
      </w:r>
      <w:r w:rsidR="00490191">
        <w:t>z</w:t>
      </w:r>
      <w:r>
        <w:t>e the data to plan for supply chain resilience and lessen the effects of upcoming interruptions.</w:t>
      </w:r>
    </w:p>
    <w:p w14:paraId="46271C08" w14:textId="77777777" w:rsidR="00AC6614" w:rsidRDefault="00AC6614" w:rsidP="00AC6614">
      <w:pPr>
        <w:spacing w:line="360" w:lineRule="auto"/>
        <w:jc w:val="both"/>
      </w:pPr>
      <w:r>
        <w:t xml:space="preserve"> Advocating Policies:</w:t>
      </w:r>
    </w:p>
    <w:p w14:paraId="656B3526" w14:textId="77777777" w:rsidR="00AC6614" w:rsidRDefault="00AC6614" w:rsidP="00AC6614">
      <w:pPr>
        <w:spacing w:line="360" w:lineRule="auto"/>
        <w:jc w:val="both"/>
      </w:pPr>
      <w:r w:rsidRPr="00B13630">
        <w:t>Moosa, 2021</w:t>
      </w:r>
      <w:r>
        <w:t xml:space="preserve"> suggests that companies can use the findings to support policies that benefit them. Quantitative information about company closures and economic downturns can effectively change policy. For instance, the hotel industry can use the results to advocate for specific funding and changes to policy.</w:t>
      </w:r>
    </w:p>
    <w:p w14:paraId="5CE2CF44" w14:textId="24C3267B" w:rsidR="00AC6614" w:rsidRDefault="00AC6614" w:rsidP="00AC6614">
      <w:pPr>
        <w:spacing w:line="360" w:lineRule="auto"/>
        <w:jc w:val="both"/>
      </w:pPr>
      <w:r w:rsidRPr="003D4ADC">
        <w:lastRenderedPageBreak/>
        <w:t>Businesses in the U</w:t>
      </w:r>
      <w:r>
        <w:t>.K.</w:t>
      </w:r>
      <w:r w:rsidRPr="003D4ADC">
        <w:t xml:space="preserve"> face a complex problem </w:t>
      </w:r>
      <w:r>
        <w:t>due to</w:t>
      </w:r>
      <w:r w:rsidRPr="003D4ADC">
        <w:t xml:space="preserve"> </w:t>
      </w:r>
      <w:r>
        <w:t xml:space="preserve">the aftereffects of </w:t>
      </w:r>
      <w:r w:rsidRPr="003D4ADC">
        <w:t xml:space="preserve">COVID-19, with both positive and </w:t>
      </w:r>
      <w:r>
        <w:t>dire</w:t>
      </w:r>
      <w:r w:rsidRPr="003D4ADC">
        <w:t xml:space="preserve"> implications</w:t>
      </w:r>
      <w:r>
        <w:t xml:space="preserve"> </w:t>
      </w:r>
      <w:r w:rsidRPr="002A260B">
        <w:t>(Hudd, 2020)</w:t>
      </w:r>
      <w:r>
        <w:t>. The study method thoroughly comprehends these effects using quantitative and qualitative analyse</w:t>
      </w:r>
      <w:r w:rsidRPr="003D4ADC">
        <w:t xml:space="preserve">s. Businesses, legislators, </w:t>
      </w:r>
      <w:r>
        <w:t xml:space="preserve">investors </w:t>
      </w:r>
      <w:r w:rsidRPr="003D4ADC">
        <w:t xml:space="preserve">and other industry stakeholders </w:t>
      </w:r>
      <w:r>
        <w:t>can</w:t>
      </w:r>
      <w:r w:rsidRPr="003D4ADC">
        <w:t xml:space="preserve"> gain insights from the data gathered using a precise sampling technique and sample size. This study will </w:t>
      </w:r>
      <w:r>
        <w:t>guide</w:t>
      </w:r>
      <w:r w:rsidRPr="003D4ADC">
        <w:t xml:space="preserve"> businesses </w:t>
      </w:r>
      <w:r>
        <w:t xml:space="preserve">that survived </w:t>
      </w:r>
      <w:r w:rsidRPr="003D4ADC">
        <w:t>the pandemic, providing doable tactics for growth and resilience in the post-pandemic environment</w:t>
      </w:r>
      <w:r w:rsidR="00490191">
        <w:t xml:space="preserve"> </w:t>
      </w:r>
      <w:r w:rsidRPr="00BE62ED">
        <w:t>(Birdie and Joshi, 2023)</w:t>
      </w:r>
      <w:r>
        <w:t xml:space="preserve">. </w:t>
      </w:r>
      <w:r w:rsidRPr="00A756EB">
        <w:t xml:space="preserve">Furthermore, </w:t>
      </w:r>
      <w:r>
        <w:t>looking into qualitative research that aims to establish a theory about the intricate interactions between digital technology, strategy, and organi</w:t>
      </w:r>
      <w:r w:rsidR="00490191">
        <w:t>z</w:t>
      </w:r>
      <w:r>
        <w:t>ational design in businesses will be fascinating</w:t>
      </w:r>
      <w:r w:rsidRPr="00A756EB">
        <w:t xml:space="preserve">. These three ideas interact with one another, and understanding how "what" influences "what" and how they work together can contribute intelligently to </w:t>
      </w:r>
      <w:r>
        <w:t>advancing</w:t>
      </w:r>
      <w:r w:rsidRPr="00A756EB">
        <w:t xml:space="preserve"> knowledge</w:t>
      </w:r>
      <w:r>
        <w:t xml:space="preserve"> in business </w:t>
      </w:r>
      <w:r w:rsidRPr="00027530">
        <w:t>(Kemp, Schot and Hoogma, 1998)</w:t>
      </w:r>
      <w:r>
        <w:t>.</w:t>
      </w:r>
    </w:p>
    <w:p w14:paraId="04364317" w14:textId="77777777" w:rsidR="00AC6614" w:rsidRDefault="00AC6614" w:rsidP="00AC6614">
      <w:pPr>
        <w:spacing w:line="360" w:lineRule="auto"/>
        <w:jc w:val="both"/>
      </w:pPr>
    </w:p>
    <w:p w14:paraId="30B88599" w14:textId="77777777" w:rsidR="00AC6614" w:rsidRDefault="00AC6614" w:rsidP="00AC6614">
      <w:pPr>
        <w:spacing w:line="360" w:lineRule="auto"/>
        <w:jc w:val="both"/>
      </w:pPr>
    </w:p>
    <w:p w14:paraId="31EA19EC" w14:textId="77777777" w:rsidR="00AC6614" w:rsidRDefault="00AC6614" w:rsidP="00AC6614">
      <w:pPr>
        <w:spacing w:line="360" w:lineRule="auto"/>
        <w:jc w:val="both"/>
      </w:pPr>
    </w:p>
    <w:p w14:paraId="7CF13651" w14:textId="77777777" w:rsidR="00AC6614" w:rsidRDefault="00AC6614" w:rsidP="00AC6614">
      <w:pPr>
        <w:spacing w:line="360" w:lineRule="auto"/>
        <w:jc w:val="both"/>
      </w:pPr>
    </w:p>
    <w:p w14:paraId="2E22E776" w14:textId="0C167489" w:rsidR="00DA4AE8" w:rsidRDefault="00DA4AE8" w:rsidP="00DA4AE8">
      <w:pPr>
        <w:rPr>
          <w:sz w:val="24"/>
          <w:szCs w:val="24"/>
        </w:rPr>
      </w:pPr>
    </w:p>
    <w:p w14:paraId="54815701" w14:textId="00F393CA" w:rsidR="00DA4AE8" w:rsidRDefault="00DA4AE8" w:rsidP="00DA4AE8">
      <w:pPr>
        <w:rPr>
          <w:sz w:val="24"/>
          <w:szCs w:val="24"/>
        </w:rPr>
      </w:pPr>
    </w:p>
    <w:p w14:paraId="1B79585E" w14:textId="193FD988" w:rsidR="00DA4AE8" w:rsidRDefault="00DA4AE8" w:rsidP="00DA4AE8">
      <w:pPr>
        <w:rPr>
          <w:sz w:val="24"/>
          <w:szCs w:val="24"/>
        </w:rPr>
      </w:pPr>
    </w:p>
    <w:p w14:paraId="4188EB0B" w14:textId="3CADE2C5" w:rsidR="00DA4AE8" w:rsidRDefault="00DA4AE8" w:rsidP="00DA4AE8">
      <w:pPr>
        <w:rPr>
          <w:sz w:val="24"/>
          <w:szCs w:val="24"/>
        </w:rPr>
      </w:pPr>
    </w:p>
    <w:p w14:paraId="75E17296" w14:textId="64F5C838" w:rsidR="00DA4AE8" w:rsidRDefault="00DA4AE8" w:rsidP="00DA4AE8">
      <w:pPr>
        <w:rPr>
          <w:sz w:val="24"/>
          <w:szCs w:val="24"/>
        </w:rPr>
      </w:pPr>
    </w:p>
    <w:p w14:paraId="440F038E" w14:textId="0F08380E" w:rsidR="00DA4AE8" w:rsidRDefault="00DA4AE8" w:rsidP="00DA4AE8">
      <w:pPr>
        <w:rPr>
          <w:sz w:val="24"/>
          <w:szCs w:val="24"/>
        </w:rPr>
      </w:pPr>
    </w:p>
    <w:p w14:paraId="495B1FEA" w14:textId="47E44201" w:rsidR="00DA4AE8" w:rsidRDefault="00DA4AE8" w:rsidP="00DA4AE8">
      <w:pPr>
        <w:rPr>
          <w:sz w:val="24"/>
          <w:szCs w:val="24"/>
        </w:rPr>
      </w:pPr>
    </w:p>
    <w:p w14:paraId="1AC4ECB8" w14:textId="0FBA05D8" w:rsidR="00DA4AE8" w:rsidRDefault="00DA4AE8" w:rsidP="00DA4AE8">
      <w:pPr>
        <w:rPr>
          <w:sz w:val="24"/>
          <w:szCs w:val="24"/>
        </w:rPr>
      </w:pPr>
    </w:p>
    <w:p w14:paraId="6E7EEF61" w14:textId="16B25A1F" w:rsidR="00DA4AE8" w:rsidRDefault="00DA4AE8" w:rsidP="00DA4AE8">
      <w:pPr>
        <w:rPr>
          <w:sz w:val="24"/>
          <w:szCs w:val="24"/>
        </w:rPr>
      </w:pPr>
    </w:p>
    <w:p w14:paraId="533810BB" w14:textId="28E6BBFD" w:rsidR="00DA4AE8" w:rsidRDefault="00DA4AE8" w:rsidP="00DA4AE8">
      <w:pPr>
        <w:rPr>
          <w:sz w:val="24"/>
          <w:szCs w:val="24"/>
        </w:rPr>
      </w:pPr>
    </w:p>
    <w:p w14:paraId="36C69B86" w14:textId="7C492982" w:rsidR="00DA4AE8" w:rsidRDefault="00DA4AE8" w:rsidP="00DA4AE8">
      <w:pPr>
        <w:rPr>
          <w:sz w:val="24"/>
          <w:szCs w:val="24"/>
        </w:rPr>
      </w:pPr>
    </w:p>
    <w:p w14:paraId="1DCA6B85" w14:textId="798B9A90" w:rsidR="00DA4AE8" w:rsidRDefault="00DA4AE8" w:rsidP="00DA4AE8">
      <w:pPr>
        <w:rPr>
          <w:sz w:val="24"/>
          <w:szCs w:val="24"/>
        </w:rPr>
      </w:pPr>
    </w:p>
    <w:p w14:paraId="7BB590ED" w14:textId="7F85D5CC" w:rsidR="00DA4AE8" w:rsidRDefault="00DA4AE8" w:rsidP="00DA4AE8">
      <w:pPr>
        <w:rPr>
          <w:sz w:val="24"/>
          <w:szCs w:val="24"/>
        </w:rPr>
      </w:pPr>
    </w:p>
    <w:p w14:paraId="4C67DD22" w14:textId="479B3C17" w:rsidR="00DA4AE8" w:rsidRDefault="00DA4AE8" w:rsidP="00DA4AE8">
      <w:pPr>
        <w:rPr>
          <w:sz w:val="24"/>
          <w:szCs w:val="24"/>
        </w:rPr>
      </w:pPr>
    </w:p>
    <w:p w14:paraId="295D16EC" w14:textId="73452A08" w:rsidR="00DA4AE8" w:rsidRDefault="00DA4AE8" w:rsidP="00DA4AE8">
      <w:pPr>
        <w:rPr>
          <w:sz w:val="24"/>
          <w:szCs w:val="24"/>
        </w:rPr>
      </w:pPr>
    </w:p>
    <w:p w14:paraId="3F6A6DFE" w14:textId="710A7121" w:rsidR="00DA4AE8" w:rsidRDefault="00DA4AE8" w:rsidP="00DA4AE8">
      <w:pPr>
        <w:rPr>
          <w:sz w:val="24"/>
          <w:szCs w:val="24"/>
        </w:rPr>
      </w:pPr>
    </w:p>
    <w:p w14:paraId="38A2E03F" w14:textId="5B81A208" w:rsidR="00DA4AE8" w:rsidRDefault="00DA4AE8" w:rsidP="00DA4AE8">
      <w:pPr>
        <w:rPr>
          <w:sz w:val="24"/>
          <w:szCs w:val="24"/>
        </w:rPr>
      </w:pPr>
    </w:p>
    <w:p w14:paraId="018564A2" w14:textId="77777777" w:rsidR="00AC6614" w:rsidRDefault="00AC6614" w:rsidP="00DA4AE8">
      <w:pPr>
        <w:rPr>
          <w:sz w:val="24"/>
          <w:szCs w:val="24"/>
        </w:rPr>
      </w:pPr>
    </w:p>
    <w:p w14:paraId="3AEF1850" w14:textId="77777777" w:rsidR="00AC6614" w:rsidRDefault="00AC6614" w:rsidP="00DA4AE8">
      <w:pPr>
        <w:rPr>
          <w:sz w:val="24"/>
          <w:szCs w:val="24"/>
        </w:rPr>
      </w:pPr>
    </w:p>
    <w:p w14:paraId="756ED93B" w14:textId="3900F3AE" w:rsidR="00DA4AE8" w:rsidRPr="00DA4AE8" w:rsidRDefault="00DA4AE8" w:rsidP="00DA4AE8">
      <w:pPr>
        <w:pBdr>
          <w:bottom w:val="single" w:sz="4" w:space="1" w:color="auto"/>
        </w:pBdr>
        <w:rPr>
          <w:b/>
          <w:bCs/>
          <w:sz w:val="28"/>
          <w:szCs w:val="28"/>
        </w:rPr>
      </w:pPr>
      <w:r w:rsidRPr="00DA4AE8">
        <w:rPr>
          <w:b/>
          <w:bCs/>
          <w:sz w:val="28"/>
          <w:szCs w:val="28"/>
        </w:rPr>
        <w:t xml:space="preserve">Task 2 – </w:t>
      </w:r>
      <w:r w:rsidR="00AC6614" w:rsidRPr="00AC6614">
        <w:rPr>
          <w:b/>
          <w:bCs/>
          <w:sz w:val="28"/>
          <w:szCs w:val="28"/>
        </w:rPr>
        <w:t>Focus group interview: research on businesses affected by the Covid-19 pandemic.</w:t>
      </w:r>
    </w:p>
    <w:p w14:paraId="51219DA1" w14:textId="77777777" w:rsidR="00AC6614" w:rsidRDefault="00AC6614" w:rsidP="00AC6614">
      <w:pPr>
        <w:spacing w:line="360" w:lineRule="auto"/>
        <w:jc w:val="both"/>
      </w:pPr>
      <w:r>
        <w:t xml:space="preserve">A research interview is a deliberate discussion between two or more individuals. It calls for the interviewer to build rapport, offer straightforward, succinct questions that the interviewee is willing to answer and listen intently </w:t>
      </w:r>
      <w:r w:rsidRPr="0010087D">
        <w:t>(Mann, 2016)</w:t>
      </w:r>
      <w:r>
        <w:t>.</w:t>
      </w:r>
    </w:p>
    <w:p w14:paraId="11A91011" w14:textId="2A23DF84" w:rsidR="00AC6614" w:rsidRDefault="00AC6614" w:rsidP="00AC6614">
      <w:pPr>
        <w:spacing w:line="360" w:lineRule="auto"/>
        <w:jc w:val="both"/>
      </w:pPr>
      <w:r>
        <w:t xml:space="preserve">To be able to investigate issues further, it comes down to carefully listening to the responses and posing thoughtful questions. </w:t>
      </w:r>
      <w:r w:rsidR="00490191">
        <w:t>One can collect accurate and trustworthy data pertinent to one's study questions and goals using interview</w:t>
      </w:r>
      <w:r>
        <w:t xml:space="preserve">s. When a person has not yet developed a research question and objective, interviews can help refine concepts </w:t>
      </w:r>
      <w:r w:rsidRPr="00B26B35">
        <w:t>(Saunders, Lewis and Thornhill, 2019)</w:t>
      </w:r>
      <w:r>
        <w:t>.</w:t>
      </w:r>
    </w:p>
    <w:p w14:paraId="1DDA2934" w14:textId="77777777" w:rsidR="00AC6614" w:rsidRDefault="00AC6614" w:rsidP="00AC6614">
      <w:pPr>
        <w:spacing w:line="360" w:lineRule="auto"/>
        <w:jc w:val="both"/>
      </w:pPr>
      <w:r>
        <w:t xml:space="preserve">Types of interviews: Interviews may be highly formal and well structured using standard questions for each respondent. According to </w:t>
      </w:r>
      <w:r w:rsidRPr="005A7B54">
        <w:t>Cassell</w:t>
      </w:r>
      <w:r>
        <w:t xml:space="preserve"> </w:t>
      </w:r>
      <w:r w:rsidRPr="005A7B54">
        <w:t>2015</w:t>
      </w:r>
      <w:r>
        <w:t>, there are three types of interviews.</w:t>
      </w:r>
    </w:p>
    <w:p w14:paraId="556B7F3D" w14:textId="77777777" w:rsidR="00AC6614" w:rsidRDefault="00AC6614" w:rsidP="00AC6614">
      <w:pPr>
        <w:pStyle w:val="ListParagraph"/>
        <w:numPr>
          <w:ilvl w:val="0"/>
          <w:numId w:val="8"/>
        </w:numPr>
        <w:spacing w:line="360" w:lineRule="auto"/>
        <w:jc w:val="both"/>
      </w:pPr>
      <w:r>
        <w:t xml:space="preserve">Structured interviews: Questionnaires are used based on a standard predetermined set of questions, referred to as interviewer-administered questionnaires. </w:t>
      </w:r>
    </w:p>
    <w:p w14:paraId="17FD2EB7" w14:textId="20FF72EC" w:rsidR="00AC6614" w:rsidRDefault="00AC6614" w:rsidP="00AC6614">
      <w:pPr>
        <w:pStyle w:val="ListParagraph"/>
        <w:numPr>
          <w:ilvl w:val="0"/>
          <w:numId w:val="8"/>
        </w:numPr>
        <w:spacing w:line="360" w:lineRule="auto"/>
        <w:jc w:val="both"/>
      </w:pPr>
      <w:r>
        <w:t xml:space="preserve">Semi-structured interviews: </w:t>
      </w:r>
      <w:r w:rsidRPr="00AA6596">
        <w:t xml:space="preserve">A list of themes and potentially some </w:t>
      </w:r>
      <w:r>
        <w:t>essential</w:t>
      </w:r>
      <w:r w:rsidRPr="00AA6596">
        <w:t xml:space="preserve"> questions provided to the researcher; however, how they </w:t>
      </w:r>
      <w:r>
        <w:t>are applied</w:t>
      </w:r>
      <w:r w:rsidRPr="00AA6596">
        <w:t xml:space="preserve"> will depend on the interviewer. </w:t>
      </w:r>
      <w:r>
        <w:t xml:space="preserve">It </w:t>
      </w:r>
      <w:r w:rsidRPr="00AA6596">
        <w:t>implies that</w:t>
      </w:r>
      <w:r>
        <w:t xml:space="preserve"> specific questions may be omitted from a given interview depending on the unique organi</w:t>
      </w:r>
      <w:r w:rsidR="00490191">
        <w:t>z</w:t>
      </w:r>
      <w:r>
        <w:t>ational setting observed regarding the research topic</w:t>
      </w:r>
      <w:r w:rsidRPr="00AA6596">
        <w:t>. The questions may</w:t>
      </w:r>
      <w:r>
        <w:t xml:space="preserve"> be</w:t>
      </w:r>
      <w:r w:rsidRPr="00AA6596">
        <w:t xml:space="preserve"> in a different order based on how the conversation is going.</w:t>
      </w:r>
    </w:p>
    <w:p w14:paraId="66F5D701" w14:textId="728FD7AB" w:rsidR="00AC6614" w:rsidRDefault="00AC6614" w:rsidP="00AC6614">
      <w:pPr>
        <w:pStyle w:val="ListParagraph"/>
        <w:numPr>
          <w:ilvl w:val="0"/>
          <w:numId w:val="8"/>
        </w:numPr>
        <w:spacing w:line="360" w:lineRule="auto"/>
        <w:jc w:val="both"/>
      </w:pPr>
      <w:r>
        <w:t>Unstructured interviews: informal interviews that</w:t>
      </w:r>
      <w:r w:rsidRPr="00AA6596">
        <w:t xml:space="preserve"> are not organi</w:t>
      </w:r>
      <w:r w:rsidR="00490191">
        <w:t>s</w:t>
      </w:r>
      <w:r w:rsidRPr="00AA6596">
        <w:t xml:space="preserve">ed. </w:t>
      </w:r>
      <w:r>
        <w:t>An interviewer can use this approach</w:t>
      </w:r>
      <w:r w:rsidRPr="00AA6596">
        <w:t xml:space="preserve"> to delve deeply into a broad topic of interest. Consequently, these are known as in-depth interviews.</w:t>
      </w:r>
    </w:p>
    <w:p w14:paraId="004627DF" w14:textId="77777777" w:rsidR="00AC6614" w:rsidRDefault="00AC6614" w:rsidP="00AC6614">
      <w:pPr>
        <w:spacing w:line="360" w:lineRule="auto"/>
        <w:jc w:val="both"/>
      </w:pPr>
      <w:r>
        <w:t xml:space="preserve">However, based on the work of </w:t>
      </w:r>
      <w:r w:rsidRPr="00AA6596">
        <w:t>Powney</w:t>
      </w:r>
      <w:r>
        <w:t xml:space="preserve"> </w:t>
      </w:r>
      <w:r w:rsidRPr="00AA6596">
        <w:t>2019</w:t>
      </w:r>
      <w:r>
        <w:t xml:space="preserve"> suggests a different classification, and these are;</w:t>
      </w:r>
    </w:p>
    <w:p w14:paraId="1E7435B5" w14:textId="40C8B9B2" w:rsidR="00AC6614" w:rsidRDefault="00AC6614" w:rsidP="00AC6614">
      <w:pPr>
        <w:pStyle w:val="ListParagraph"/>
        <w:numPr>
          <w:ilvl w:val="0"/>
          <w:numId w:val="9"/>
        </w:numPr>
        <w:spacing w:line="360" w:lineRule="auto"/>
        <w:jc w:val="both"/>
      </w:pPr>
      <w:r>
        <w:t xml:space="preserve">Focus group Interviews: </w:t>
      </w:r>
      <w:r w:rsidRPr="004B7F89">
        <w:t xml:space="preserve">The phrase "focus group" describes group interviews in which the subject is carefully and explicitly specified, </w:t>
      </w:r>
      <w:r>
        <w:t>emphasi</w:t>
      </w:r>
      <w:r w:rsidR="00490191">
        <w:t>s</w:t>
      </w:r>
      <w:r>
        <w:t>ing</w:t>
      </w:r>
      <w:r w:rsidRPr="004B7F89">
        <w:t xml:space="preserve"> facilitating and documenting participant interaction</w:t>
      </w:r>
      <w:r>
        <w:t xml:space="preserve"> </w:t>
      </w:r>
      <w:r w:rsidRPr="004B7F89">
        <w:t>(Carson et al., 2001)</w:t>
      </w:r>
      <w:r>
        <w:t>.</w:t>
      </w:r>
    </w:p>
    <w:p w14:paraId="6B3D3439" w14:textId="77777777" w:rsidR="00AC6614" w:rsidRDefault="00AC6614" w:rsidP="00AC6614">
      <w:pPr>
        <w:pStyle w:val="ListParagraph"/>
        <w:numPr>
          <w:ilvl w:val="0"/>
          <w:numId w:val="9"/>
        </w:numPr>
        <w:spacing w:line="360" w:lineRule="auto"/>
        <w:jc w:val="both"/>
      </w:pPr>
      <w:r>
        <w:t>Non-directive interviews: These are also termed unstructured interviews.</w:t>
      </w:r>
    </w:p>
    <w:p w14:paraId="26096445" w14:textId="77777777" w:rsidR="00AC6614" w:rsidRDefault="00AC6614" w:rsidP="00AC6614">
      <w:pPr>
        <w:spacing w:line="360" w:lineRule="auto"/>
        <w:ind w:left="360"/>
        <w:jc w:val="both"/>
      </w:pPr>
      <w:r w:rsidRPr="0010087D">
        <w:t xml:space="preserve">Although some of these classifications overlap, understanding each </w:t>
      </w:r>
      <w:r>
        <w:t xml:space="preserve">helps us better grasp the nature of research interviews </w:t>
      </w:r>
      <w:r w:rsidRPr="00D93869">
        <w:t>(Kamberelis and Dimitriadis, 2013)</w:t>
      </w:r>
      <w:r>
        <w:t>.</w:t>
      </w:r>
    </w:p>
    <w:p w14:paraId="515884C1" w14:textId="77777777" w:rsidR="00AC6614" w:rsidRDefault="00AC6614" w:rsidP="00AC6614"/>
    <w:p w14:paraId="4BE9CA36" w14:textId="77777777" w:rsidR="00AC6614" w:rsidRDefault="00AC6614" w:rsidP="00AC6614">
      <w:pPr>
        <w:spacing w:line="360" w:lineRule="auto"/>
        <w:jc w:val="both"/>
      </w:pPr>
    </w:p>
    <w:p w14:paraId="7460186D" w14:textId="25960569" w:rsidR="00DA4AE8" w:rsidRDefault="00DA4AE8" w:rsidP="00DA4AE8">
      <w:pPr>
        <w:rPr>
          <w:sz w:val="24"/>
          <w:szCs w:val="24"/>
        </w:rPr>
      </w:pPr>
    </w:p>
    <w:p w14:paraId="075A51B5" w14:textId="2EFD47F3" w:rsidR="00DA4AE8" w:rsidRDefault="00DA4AE8" w:rsidP="00DA4AE8">
      <w:pPr>
        <w:rPr>
          <w:sz w:val="24"/>
          <w:szCs w:val="24"/>
        </w:rPr>
      </w:pPr>
    </w:p>
    <w:p w14:paraId="1E99815D" w14:textId="4BD7763C" w:rsidR="00DA4AE8" w:rsidRPr="00DA4AE8" w:rsidRDefault="00DA4AE8" w:rsidP="00DA4AE8">
      <w:pPr>
        <w:pBdr>
          <w:bottom w:val="single" w:sz="4" w:space="1" w:color="auto"/>
        </w:pBdr>
        <w:rPr>
          <w:b/>
          <w:bCs/>
          <w:sz w:val="28"/>
          <w:szCs w:val="28"/>
        </w:rPr>
      </w:pPr>
      <w:r w:rsidRPr="00DA4AE8">
        <w:rPr>
          <w:b/>
          <w:bCs/>
          <w:sz w:val="28"/>
          <w:szCs w:val="28"/>
        </w:rPr>
        <w:t xml:space="preserve">Task 3 – </w:t>
      </w:r>
      <w:r w:rsidR="00AC6614">
        <w:rPr>
          <w:b/>
          <w:bCs/>
          <w:sz w:val="28"/>
          <w:szCs w:val="28"/>
        </w:rPr>
        <w:t>3 MIN ELEVATED PITCH VIDEO</w:t>
      </w:r>
      <w:r w:rsidR="00E05BF1">
        <w:rPr>
          <w:b/>
          <w:bCs/>
          <w:sz w:val="28"/>
          <w:szCs w:val="28"/>
        </w:rPr>
        <w:t xml:space="preserve"> LINK</w:t>
      </w:r>
    </w:p>
    <w:p w14:paraId="3B91FC1F" w14:textId="6A820448" w:rsidR="00DA4AE8" w:rsidRDefault="00DA4AE8" w:rsidP="00DA4AE8">
      <w:pPr>
        <w:rPr>
          <w:sz w:val="24"/>
          <w:szCs w:val="24"/>
        </w:rPr>
      </w:pPr>
    </w:p>
    <w:p w14:paraId="18EB3046" w14:textId="76141FDD" w:rsidR="00DA4AE8" w:rsidRDefault="00DA4AE8" w:rsidP="00DA4AE8">
      <w:pPr>
        <w:rPr>
          <w:sz w:val="24"/>
          <w:szCs w:val="24"/>
        </w:rPr>
      </w:pPr>
    </w:p>
    <w:p w14:paraId="6A80ABA9" w14:textId="65912CF8" w:rsidR="00DA4AE8" w:rsidRDefault="00E05BF1" w:rsidP="00DA4AE8">
      <w:pPr>
        <w:rPr>
          <w:sz w:val="24"/>
          <w:szCs w:val="24"/>
        </w:rPr>
      </w:pPr>
      <w:hyperlink r:id="rId9" w:history="1">
        <w:r w:rsidRPr="00AC514B">
          <w:rPr>
            <w:rStyle w:val="Hyperlink"/>
            <w:sz w:val="24"/>
            <w:szCs w:val="24"/>
          </w:rPr>
          <w:t>https://uowtsd-my.sharepoint.com/:v:/g/personal/2014791_student_uwtsd_ac_uk/ETKRRj9rPRdDgZIZZjIAvZ8BF_8jagBxU1Pa-mxBTevlrQ</w:t>
        </w:r>
      </w:hyperlink>
    </w:p>
    <w:p w14:paraId="1F3CD0A4" w14:textId="77777777" w:rsidR="00E05BF1" w:rsidRDefault="00E05BF1" w:rsidP="00DA4AE8">
      <w:pPr>
        <w:rPr>
          <w:sz w:val="24"/>
          <w:szCs w:val="24"/>
        </w:rPr>
      </w:pPr>
    </w:p>
    <w:p w14:paraId="59DB126F" w14:textId="445F1DC4" w:rsidR="00DA4AE8" w:rsidRDefault="00DA4AE8" w:rsidP="00DA4AE8">
      <w:pPr>
        <w:rPr>
          <w:sz w:val="24"/>
          <w:szCs w:val="24"/>
        </w:rPr>
      </w:pPr>
    </w:p>
    <w:p w14:paraId="1005C232" w14:textId="47F7B169" w:rsidR="00DA4AE8" w:rsidRDefault="00DA4AE8" w:rsidP="00DA4AE8">
      <w:pPr>
        <w:rPr>
          <w:sz w:val="24"/>
          <w:szCs w:val="24"/>
        </w:rPr>
      </w:pPr>
    </w:p>
    <w:p w14:paraId="53B80704" w14:textId="77777777" w:rsidR="00114D42" w:rsidRDefault="00114D42" w:rsidP="00114D42">
      <w:pPr>
        <w:rPr>
          <w:b/>
          <w:bCs/>
          <w:sz w:val="24"/>
          <w:szCs w:val="24"/>
        </w:rPr>
      </w:pPr>
    </w:p>
    <w:p w14:paraId="42B1F284" w14:textId="77777777" w:rsidR="00114D42" w:rsidRDefault="00114D42" w:rsidP="00114D42">
      <w:pPr>
        <w:rPr>
          <w:b/>
          <w:bCs/>
          <w:sz w:val="24"/>
          <w:szCs w:val="24"/>
        </w:rPr>
      </w:pPr>
    </w:p>
    <w:p w14:paraId="54E8BF6B" w14:textId="77777777" w:rsidR="001356B3" w:rsidRDefault="001356B3" w:rsidP="00114D42">
      <w:pPr>
        <w:rPr>
          <w:b/>
          <w:bCs/>
          <w:sz w:val="24"/>
          <w:szCs w:val="24"/>
        </w:rPr>
      </w:pPr>
    </w:p>
    <w:p w14:paraId="0D3013E8" w14:textId="55F21239" w:rsidR="00114D42" w:rsidRPr="00114D42" w:rsidRDefault="00114D42" w:rsidP="00114D42">
      <w:pPr>
        <w:spacing w:line="360" w:lineRule="auto"/>
        <w:jc w:val="both"/>
        <w:rPr>
          <w:sz w:val="24"/>
          <w:szCs w:val="24"/>
        </w:rPr>
      </w:pPr>
      <w:r w:rsidRPr="00114D42">
        <w:rPr>
          <w:b/>
          <w:bCs/>
          <w:sz w:val="24"/>
          <w:szCs w:val="24"/>
        </w:rPr>
        <w:t>FEEDBACK</w:t>
      </w:r>
      <w:r>
        <w:rPr>
          <w:sz w:val="24"/>
          <w:szCs w:val="24"/>
        </w:rPr>
        <w:t xml:space="preserve">: </w:t>
      </w:r>
      <w:r w:rsidRPr="00114D42">
        <w:rPr>
          <w:sz w:val="24"/>
          <w:szCs w:val="24"/>
        </w:rPr>
        <w:t>It is a very logical and complete presentation. I can read your multi-faceted analysis of the impact of COVID-19 on British business with</w:t>
      </w:r>
      <w:r>
        <w:rPr>
          <w:sz w:val="24"/>
          <w:szCs w:val="24"/>
        </w:rPr>
        <w:t xml:space="preserve"> </w:t>
      </w:r>
      <w:r w:rsidRPr="00114D42">
        <w:rPr>
          <w:sz w:val="24"/>
          <w:szCs w:val="24"/>
        </w:rPr>
        <w:t>clear explanations</w:t>
      </w:r>
      <w:r>
        <w:rPr>
          <w:sz w:val="24"/>
          <w:szCs w:val="24"/>
        </w:rPr>
        <w:t>—t</w:t>
      </w:r>
      <w:r w:rsidRPr="00114D42">
        <w:rPr>
          <w:sz w:val="24"/>
          <w:szCs w:val="24"/>
        </w:rPr>
        <w:t>he pace and tone of speech sound comfortable and immersive.</w:t>
      </w:r>
    </w:p>
    <w:p w14:paraId="045DDA4C" w14:textId="5851591A" w:rsidR="00DA4AE8" w:rsidRDefault="00114D42" w:rsidP="00114D42">
      <w:pPr>
        <w:spacing w:line="360" w:lineRule="auto"/>
        <w:jc w:val="both"/>
        <w:rPr>
          <w:sz w:val="24"/>
          <w:szCs w:val="24"/>
        </w:rPr>
      </w:pPr>
      <w:r>
        <w:rPr>
          <w:sz w:val="24"/>
          <w:szCs w:val="24"/>
        </w:rPr>
        <w:t>Y</w:t>
      </w:r>
      <w:r w:rsidRPr="00114D42">
        <w:rPr>
          <w:rFonts w:hint="eastAsia"/>
          <w:sz w:val="24"/>
          <w:szCs w:val="24"/>
        </w:rPr>
        <w:t xml:space="preserve">ou can add more bullets to your PPT to make your points clearer to the audience. In addition, you can mention your research methods and data collection to make the whole research seem more academic and professional. </w:t>
      </w:r>
      <w:r>
        <w:rPr>
          <w:sz w:val="24"/>
          <w:szCs w:val="24"/>
        </w:rPr>
        <w:t>Nevertheless,</w:t>
      </w:r>
      <w:r w:rsidRPr="00114D42">
        <w:rPr>
          <w:rFonts w:hint="eastAsia"/>
          <w:sz w:val="24"/>
          <w:szCs w:val="24"/>
        </w:rPr>
        <w:t xml:space="preserve"> overall</w:t>
      </w:r>
      <w:r>
        <w:rPr>
          <w:sz w:val="24"/>
          <w:szCs w:val="24"/>
        </w:rPr>
        <w:t>,</w:t>
      </w:r>
      <w:r w:rsidRPr="00114D42">
        <w:rPr>
          <w:rFonts w:hint="eastAsia"/>
          <w:sz w:val="24"/>
          <w:szCs w:val="24"/>
        </w:rPr>
        <w:t xml:space="preserve"> it is </w:t>
      </w:r>
      <w:r>
        <w:rPr>
          <w:sz w:val="24"/>
          <w:szCs w:val="24"/>
        </w:rPr>
        <w:t>excellen</w:t>
      </w:r>
      <w:r w:rsidRPr="00114D42">
        <w:rPr>
          <w:rFonts w:hint="eastAsia"/>
          <w:sz w:val="24"/>
          <w:szCs w:val="24"/>
        </w:rPr>
        <w:t>t</w:t>
      </w:r>
      <w:r w:rsidRPr="00114D42">
        <w:rPr>
          <w:rFonts w:hint="eastAsia"/>
          <w:sz w:val="24"/>
          <w:szCs w:val="24"/>
        </w:rPr>
        <w:t>！</w:t>
      </w:r>
    </w:p>
    <w:p w14:paraId="73EC6BA0" w14:textId="6FEDA0B1" w:rsidR="00DA4AE8" w:rsidRDefault="00114D42" w:rsidP="00114D42">
      <w:pPr>
        <w:spacing w:line="360" w:lineRule="auto"/>
        <w:jc w:val="both"/>
        <w:rPr>
          <w:sz w:val="24"/>
          <w:szCs w:val="24"/>
        </w:rPr>
      </w:pPr>
      <w:r w:rsidRPr="00114D42">
        <w:rPr>
          <w:b/>
          <w:bCs/>
          <w:sz w:val="24"/>
          <w:szCs w:val="24"/>
        </w:rPr>
        <w:t>REFLECTION</w:t>
      </w:r>
      <w:r>
        <w:rPr>
          <w:sz w:val="24"/>
          <w:szCs w:val="24"/>
        </w:rPr>
        <w:t xml:space="preserve">: This feedback from my classmate has been helpful; she has made some valid points, which have been considered and amended. This feedback would also help me in upcoming research projects.  </w:t>
      </w:r>
    </w:p>
    <w:p w14:paraId="58EFE116" w14:textId="059AF4BE" w:rsidR="00DA4AE8" w:rsidRDefault="00DA4AE8" w:rsidP="00DA4AE8">
      <w:pPr>
        <w:rPr>
          <w:sz w:val="24"/>
          <w:szCs w:val="24"/>
        </w:rPr>
      </w:pPr>
    </w:p>
    <w:p w14:paraId="24ABD825" w14:textId="6F8FC2FA" w:rsidR="00DA4AE8" w:rsidRDefault="00DA4AE8" w:rsidP="00DA4AE8">
      <w:pPr>
        <w:rPr>
          <w:sz w:val="24"/>
          <w:szCs w:val="24"/>
        </w:rPr>
      </w:pPr>
    </w:p>
    <w:p w14:paraId="7937F238" w14:textId="725442DB" w:rsidR="00DA4AE8" w:rsidRDefault="00DA4AE8" w:rsidP="00DA4AE8">
      <w:pPr>
        <w:rPr>
          <w:sz w:val="24"/>
          <w:szCs w:val="24"/>
        </w:rPr>
      </w:pPr>
    </w:p>
    <w:p w14:paraId="2595B6C8" w14:textId="7B91EDCB" w:rsidR="00DA4AE8" w:rsidRDefault="00DA4AE8" w:rsidP="00DA4AE8">
      <w:pPr>
        <w:rPr>
          <w:sz w:val="24"/>
          <w:szCs w:val="24"/>
        </w:rPr>
      </w:pPr>
    </w:p>
    <w:p w14:paraId="285C8E77" w14:textId="01D23FAE" w:rsidR="00DA4AE8" w:rsidRDefault="00DA4AE8" w:rsidP="00DA4AE8">
      <w:pPr>
        <w:rPr>
          <w:sz w:val="24"/>
          <w:szCs w:val="24"/>
        </w:rPr>
      </w:pPr>
    </w:p>
    <w:p w14:paraId="79E19E85" w14:textId="5F8B49E1" w:rsidR="00DA4AE8" w:rsidRDefault="00DA4AE8" w:rsidP="00DA4AE8">
      <w:pPr>
        <w:rPr>
          <w:sz w:val="24"/>
          <w:szCs w:val="24"/>
        </w:rPr>
      </w:pPr>
    </w:p>
    <w:p w14:paraId="7D9E2D5A" w14:textId="383ED620" w:rsidR="00DA4AE8" w:rsidRDefault="00DA4AE8" w:rsidP="00DA4AE8">
      <w:pPr>
        <w:rPr>
          <w:sz w:val="24"/>
          <w:szCs w:val="24"/>
        </w:rPr>
      </w:pPr>
    </w:p>
    <w:p w14:paraId="5DA949FD" w14:textId="428849E0" w:rsidR="00DA4AE8" w:rsidRDefault="00DA4AE8" w:rsidP="00DA4AE8">
      <w:pPr>
        <w:rPr>
          <w:sz w:val="24"/>
          <w:szCs w:val="24"/>
        </w:rPr>
      </w:pPr>
    </w:p>
    <w:p w14:paraId="68212B73" w14:textId="77777777" w:rsidR="001356B3" w:rsidRDefault="001356B3" w:rsidP="00DA4AE8">
      <w:pPr>
        <w:pBdr>
          <w:bottom w:val="single" w:sz="4" w:space="1" w:color="auto"/>
        </w:pBdr>
        <w:rPr>
          <w:b/>
          <w:bCs/>
          <w:sz w:val="28"/>
          <w:szCs w:val="28"/>
        </w:rPr>
      </w:pPr>
    </w:p>
    <w:p w14:paraId="2D3401EB" w14:textId="77777777" w:rsidR="00AC6614" w:rsidRDefault="00AC6614" w:rsidP="00DA4AE8">
      <w:pPr>
        <w:pBdr>
          <w:bottom w:val="single" w:sz="4" w:space="1" w:color="auto"/>
        </w:pBdr>
        <w:rPr>
          <w:b/>
          <w:bCs/>
          <w:sz w:val="28"/>
          <w:szCs w:val="28"/>
        </w:rPr>
      </w:pPr>
    </w:p>
    <w:p w14:paraId="3F3E43D1" w14:textId="77777777" w:rsidR="00AC6614" w:rsidRDefault="00AC6614" w:rsidP="00DA4AE8">
      <w:pPr>
        <w:pBdr>
          <w:bottom w:val="single" w:sz="4" w:space="1" w:color="auto"/>
        </w:pBdr>
        <w:rPr>
          <w:b/>
          <w:bCs/>
          <w:sz w:val="28"/>
          <w:szCs w:val="28"/>
        </w:rPr>
      </w:pPr>
    </w:p>
    <w:p w14:paraId="4E301CEF" w14:textId="65C99270" w:rsidR="00DA4AE8" w:rsidRPr="00DA4AE8" w:rsidRDefault="00DA4AE8" w:rsidP="00DA4AE8">
      <w:pPr>
        <w:pBdr>
          <w:bottom w:val="single" w:sz="4" w:space="1" w:color="auto"/>
        </w:pBdr>
        <w:rPr>
          <w:b/>
          <w:bCs/>
          <w:sz w:val="28"/>
          <w:szCs w:val="28"/>
        </w:rPr>
      </w:pPr>
      <w:r w:rsidRPr="00DA4AE8">
        <w:rPr>
          <w:b/>
          <w:bCs/>
          <w:sz w:val="28"/>
          <w:szCs w:val="28"/>
        </w:rPr>
        <w:t xml:space="preserve">Task 4 – </w:t>
      </w:r>
      <w:r w:rsidR="00E05BF1">
        <w:rPr>
          <w:b/>
          <w:bCs/>
          <w:sz w:val="28"/>
          <w:szCs w:val="28"/>
        </w:rPr>
        <w:t>CONFERENCE POSTER</w:t>
      </w:r>
    </w:p>
    <w:p w14:paraId="149EB50D" w14:textId="27946627" w:rsidR="00DA4AE8" w:rsidRDefault="00DA4AE8" w:rsidP="00DA4AE8">
      <w:pPr>
        <w:rPr>
          <w:sz w:val="24"/>
          <w:szCs w:val="24"/>
        </w:rPr>
      </w:pPr>
    </w:p>
    <w:p w14:paraId="031FA304" w14:textId="69A70D32" w:rsidR="00DA4AE8" w:rsidRDefault="00E05BF1" w:rsidP="00DA4AE8">
      <w:pPr>
        <w:rPr>
          <w:sz w:val="24"/>
          <w:szCs w:val="24"/>
        </w:rPr>
      </w:pPr>
      <w:r>
        <w:rPr>
          <w:noProof/>
        </w:rPr>
        <w:drawing>
          <wp:inline distT="0" distB="0" distL="0" distR="0" wp14:anchorId="48B23738" wp14:editId="69C39EE1">
            <wp:extent cx="5731510" cy="7708265"/>
            <wp:effectExtent l="0" t="0" r="2540" b="6985"/>
            <wp:docPr id="1991371191" name="Picture 1" descr="A screenshot of a medical research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371191" name="Picture 1" descr="A screenshot of a medical research report&#10;&#10;Description automatically generated"/>
                    <pic:cNvPicPr/>
                  </pic:nvPicPr>
                  <pic:blipFill>
                    <a:blip r:embed="rId10"/>
                    <a:stretch>
                      <a:fillRect/>
                    </a:stretch>
                  </pic:blipFill>
                  <pic:spPr>
                    <a:xfrm>
                      <a:off x="0" y="0"/>
                      <a:ext cx="5731510" cy="7708265"/>
                    </a:xfrm>
                    <a:prstGeom prst="rect">
                      <a:avLst/>
                    </a:prstGeom>
                  </pic:spPr>
                </pic:pic>
              </a:graphicData>
            </a:graphic>
          </wp:inline>
        </w:drawing>
      </w:r>
    </w:p>
    <w:p w14:paraId="518FB4C2" w14:textId="11166440" w:rsidR="00DA4AE8" w:rsidRDefault="00DA4AE8" w:rsidP="00DA4AE8">
      <w:pPr>
        <w:rPr>
          <w:sz w:val="24"/>
          <w:szCs w:val="24"/>
        </w:rPr>
      </w:pPr>
    </w:p>
    <w:p w14:paraId="2310A2B3" w14:textId="503E7063" w:rsidR="00DA4AE8" w:rsidRDefault="00DA4AE8" w:rsidP="00DA4AE8">
      <w:pPr>
        <w:rPr>
          <w:sz w:val="24"/>
          <w:szCs w:val="24"/>
        </w:rPr>
      </w:pPr>
    </w:p>
    <w:p w14:paraId="066A6B1F" w14:textId="3B9C3FFB" w:rsidR="00DA4AE8" w:rsidRDefault="00DA4AE8" w:rsidP="00DA4AE8">
      <w:pPr>
        <w:rPr>
          <w:sz w:val="24"/>
          <w:szCs w:val="24"/>
        </w:rPr>
      </w:pPr>
    </w:p>
    <w:p w14:paraId="655E947D" w14:textId="5B2C5ED1" w:rsidR="0028618E" w:rsidRDefault="00AC6614" w:rsidP="00AC6614">
      <w:pPr>
        <w:pBdr>
          <w:bottom w:val="single" w:sz="4" w:space="1" w:color="auto"/>
        </w:pBdr>
        <w:ind w:firstLine="720"/>
        <w:rPr>
          <w:b/>
          <w:bCs/>
          <w:sz w:val="28"/>
          <w:szCs w:val="28"/>
        </w:rPr>
      </w:pPr>
      <w:r>
        <w:rPr>
          <w:b/>
          <w:bCs/>
          <w:sz w:val="28"/>
          <w:szCs w:val="28"/>
        </w:rPr>
        <w:t xml:space="preserve">                   </w:t>
      </w:r>
    </w:p>
    <w:p w14:paraId="311903A2" w14:textId="08846F71" w:rsidR="00BA5B81" w:rsidRPr="001356B3" w:rsidRDefault="0028618E" w:rsidP="008E0421">
      <w:pPr>
        <w:pBdr>
          <w:bottom w:val="single" w:sz="4" w:space="1" w:color="auto"/>
        </w:pBdr>
        <w:ind w:firstLine="720"/>
        <w:rPr>
          <w:b/>
          <w:bCs/>
          <w:sz w:val="28"/>
          <w:szCs w:val="28"/>
          <w:u w:val="single"/>
        </w:rPr>
      </w:pPr>
      <w:r>
        <w:rPr>
          <w:b/>
          <w:bCs/>
          <w:sz w:val="28"/>
          <w:szCs w:val="28"/>
        </w:rPr>
        <w:t xml:space="preserve">            </w:t>
      </w:r>
      <w:r w:rsidR="008E0421">
        <w:rPr>
          <w:b/>
          <w:bCs/>
          <w:sz w:val="28"/>
          <w:szCs w:val="28"/>
        </w:rPr>
        <w:t xml:space="preserve">                               </w:t>
      </w:r>
      <w:r w:rsidR="008E0421" w:rsidRPr="001356B3">
        <w:rPr>
          <w:b/>
          <w:bCs/>
          <w:sz w:val="28"/>
          <w:szCs w:val="28"/>
          <w:u w:val="single"/>
        </w:rPr>
        <w:t>APPENDIX</w:t>
      </w:r>
    </w:p>
    <w:p w14:paraId="5C4F1899" w14:textId="50101982" w:rsidR="00114D42" w:rsidRDefault="00114D42" w:rsidP="008E0421">
      <w:pPr>
        <w:pBdr>
          <w:bottom w:val="single" w:sz="4" w:space="1" w:color="auto"/>
        </w:pBdr>
        <w:ind w:firstLine="720"/>
        <w:rPr>
          <w:sz w:val="28"/>
          <w:szCs w:val="28"/>
        </w:rPr>
      </w:pPr>
      <w:r w:rsidRPr="00114D42">
        <w:rPr>
          <w:sz w:val="28"/>
          <w:szCs w:val="28"/>
        </w:rPr>
        <w:t xml:space="preserve">Focus group interview </w:t>
      </w:r>
      <w:r w:rsidR="001356B3">
        <w:rPr>
          <w:sz w:val="28"/>
          <w:szCs w:val="28"/>
        </w:rPr>
        <w:t>link:</w:t>
      </w:r>
    </w:p>
    <w:p w14:paraId="48DDB28E" w14:textId="5B770410" w:rsidR="001356B3" w:rsidRDefault="001356B3" w:rsidP="008E0421">
      <w:pPr>
        <w:pBdr>
          <w:bottom w:val="single" w:sz="4" w:space="1" w:color="auto"/>
        </w:pBdr>
        <w:ind w:firstLine="720"/>
        <w:rPr>
          <w:sz w:val="28"/>
          <w:szCs w:val="28"/>
        </w:rPr>
      </w:pPr>
      <w:hyperlink r:id="rId11" w:history="1">
        <w:r w:rsidRPr="00AC514B">
          <w:rPr>
            <w:rStyle w:val="Hyperlink"/>
            <w:sz w:val="28"/>
            <w:szCs w:val="28"/>
          </w:rPr>
          <w:t>https://otter.ai/u/1QoTNCffIv3tOA</w:t>
        </w:r>
        <w:r w:rsidRPr="00AC514B">
          <w:rPr>
            <w:rStyle w:val="Hyperlink"/>
            <w:sz w:val="28"/>
            <w:szCs w:val="28"/>
          </w:rPr>
          <w:t>L</w:t>
        </w:r>
        <w:r w:rsidRPr="00AC514B">
          <w:rPr>
            <w:rStyle w:val="Hyperlink"/>
            <w:sz w:val="28"/>
            <w:szCs w:val="28"/>
          </w:rPr>
          <w:t>6p2r-7vncSqo</w:t>
        </w:r>
      </w:hyperlink>
    </w:p>
    <w:p w14:paraId="0B8CF498" w14:textId="77777777" w:rsidR="001356B3" w:rsidRDefault="001356B3" w:rsidP="008E0421">
      <w:pPr>
        <w:pBdr>
          <w:bottom w:val="single" w:sz="4" w:space="1" w:color="auto"/>
        </w:pBdr>
        <w:ind w:firstLine="720"/>
        <w:rPr>
          <w:sz w:val="28"/>
          <w:szCs w:val="28"/>
        </w:rPr>
      </w:pPr>
    </w:p>
    <w:p w14:paraId="61B00DD6" w14:textId="74B08168" w:rsidR="00114D42" w:rsidRDefault="00114D42" w:rsidP="008E0421">
      <w:pPr>
        <w:pBdr>
          <w:bottom w:val="single" w:sz="4" w:space="1" w:color="auto"/>
        </w:pBdr>
        <w:ind w:firstLine="720"/>
        <w:rPr>
          <w:sz w:val="28"/>
          <w:szCs w:val="28"/>
        </w:rPr>
      </w:pPr>
    </w:p>
    <w:p w14:paraId="65B86108" w14:textId="16036F24" w:rsidR="00114D42" w:rsidRPr="00114D42" w:rsidRDefault="00114D42" w:rsidP="008E0421">
      <w:pPr>
        <w:pBdr>
          <w:bottom w:val="single" w:sz="4" w:space="1" w:color="auto"/>
        </w:pBdr>
        <w:ind w:firstLine="720"/>
        <w:rPr>
          <w:sz w:val="28"/>
          <w:szCs w:val="28"/>
        </w:rPr>
      </w:pPr>
    </w:p>
    <w:p w14:paraId="3783FDE9" w14:textId="77777777" w:rsidR="00BA5B81" w:rsidRDefault="00BA5B81" w:rsidP="00AC6614">
      <w:pPr>
        <w:pBdr>
          <w:bottom w:val="single" w:sz="4" w:space="1" w:color="auto"/>
        </w:pBdr>
        <w:ind w:firstLine="720"/>
        <w:rPr>
          <w:b/>
          <w:bCs/>
          <w:sz w:val="28"/>
          <w:szCs w:val="28"/>
        </w:rPr>
      </w:pPr>
    </w:p>
    <w:p w14:paraId="5BFC96BD" w14:textId="77777777" w:rsidR="00BA5B81" w:rsidRDefault="00BA5B81" w:rsidP="00AC6614">
      <w:pPr>
        <w:pBdr>
          <w:bottom w:val="single" w:sz="4" w:space="1" w:color="auto"/>
        </w:pBdr>
        <w:ind w:firstLine="720"/>
        <w:rPr>
          <w:b/>
          <w:bCs/>
          <w:sz w:val="28"/>
          <w:szCs w:val="28"/>
        </w:rPr>
      </w:pPr>
    </w:p>
    <w:p w14:paraId="344DBAEE" w14:textId="77777777" w:rsidR="00BA5B81" w:rsidRDefault="00BA5B81" w:rsidP="00AC6614">
      <w:pPr>
        <w:pBdr>
          <w:bottom w:val="single" w:sz="4" w:space="1" w:color="auto"/>
        </w:pBdr>
        <w:ind w:firstLine="720"/>
        <w:rPr>
          <w:b/>
          <w:bCs/>
          <w:sz w:val="28"/>
          <w:szCs w:val="28"/>
        </w:rPr>
      </w:pPr>
    </w:p>
    <w:p w14:paraId="68811B74" w14:textId="77777777" w:rsidR="00BA5B81" w:rsidRDefault="00BA5B81" w:rsidP="00AC6614">
      <w:pPr>
        <w:pBdr>
          <w:bottom w:val="single" w:sz="4" w:space="1" w:color="auto"/>
        </w:pBdr>
        <w:ind w:firstLine="720"/>
        <w:rPr>
          <w:b/>
          <w:bCs/>
          <w:sz w:val="28"/>
          <w:szCs w:val="28"/>
        </w:rPr>
      </w:pPr>
    </w:p>
    <w:p w14:paraId="78117043" w14:textId="77777777" w:rsidR="00BA5B81" w:rsidRDefault="00BA5B81" w:rsidP="00AC6614">
      <w:pPr>
        <w:pBdr>
          <w:bottom w:val="single" w:sz="4" w:space="1" w:color="auto"/>
        </w:pBdr>
        <w:ind w:firstLine="720"/>
        <w:rPr>
          <w:b/>
          <w:bCs/>
          <w:sz w:val="28"/>
          <w:szCs w:val="28"/>
        </w:rPr>
      </w:pPr>
    </w:p>
    <w:p w14:paraId="12E47DAD" w14:textId="77777777" w:rsidR="00BA5B81" w:rsidRDefault="00BA5B81" w:rsidP="00AC6614">
      <w:pPr>
        <w:pBdr>
          <w:bottom w:val="single" w:sz="4" w:space="1" w:color="auto"/>
        </w:pBdr>
        <w:ind w:firstLine="720"/>
        <w:rPr>
          <w:b/>
          <w:bCs/>
          <w:sz w:val="28"/>
          <w:szCs w:val="28"/>
        </w:rPr>
      </w:pPr>
    </w:p>
    <w:p w14:paraId="007BB9B2" w14:textId="77777777" w:rsidR="00BA5B81" w:rsidRDefault="00BA5B81" w:rsidP="00AC6614">
      <w:pPr>
        <w:pBdr>
          <w:bottom w:val="single" w:sz="4" w:space="1" w:color="auto"/>
        </w:pBdr>
        <w:ind w:firstLine="720"/>
        <w:rPr>
          <w:b/>
          <w:bCs/>
          <w:sz w:val="28"/>
          <w:szCs w:val="28"/>
        </w:rPr>
      </w:pPr>
    </w:p>
    <w:p w14:paraId="00F36F0C" w14:textId="77777777" w:rsidR="00BA5B81" w:rsidRDefault="00BA5B81" w:rsidP="001356B3">
      <w:pPr>
        <w:pBdr>
          <w:bottom w:val="single" w:sz="4" w:space="1" w:color="auto"/>
        </w:pBdr>
        <w:rPr>
          <w:b/>
          <w:bCs/>
          <w:sz w:val="28"/>
          <w:szCs w:val="28"/>
        </w:rPr>
      </w:pPr>
    </w:p>
    <w:p w14:paraId="5DF8DD94" w14:textId="77777777" w:rsidR="00BA5B81" w:rsidRDefault="00BA5B81" w:rsidP="00AC6614">
      <w:pPr>
        <w:pBdr>
          <w:bottom w:val="single" w:sz="4" w:space="1" w:color="auto"/>
        </w:pBdr>
        <w:ind w:firstLine="720"/>
        <w:rPr>
          <w:b/>
          <w:bCs/>
          <w:sz w:val="28"/>
          <w:szCs w:val="28"/>
        </w:rPr>
      </w:pPr>
    </w:p>
    <w:p w14:paraId="14939C8C" w14:textId="77777777" w:rsidR="00BA5B81" w:rsidRDefault="00BA5B81" w:rsidP="00AC6614">
      <w:pPr>
        <w:pBdr>
          <w:bottom w:val="single" w:sz="4" w:space="1" w:color="auto"/>
        </w:pBdr>
        <w:ind w:firstLine="720"/>
        <w:rPr>
          <w:b/>
          <w:bCs/>
          <w:sz w:val="28"/>
          <w:szCs w:val="28"/>
        </w:rPr>
      </w:pPr>
    </w:p>
    <w:p w14:paraId="7F4383FE" w14:textId="77777777" w:rsidR="00BA5B81" w:rsidRDefault="00BA5B81" w:rsidP="00AC6614">
      <w:pPr>
        <w:pBdr>
          <w:bottom w:val="single" w:sz="4" w:space="1" w:color="auto"/>
        </w:pBdr>
        <w:ind w:firstLine="720"/>
        <w:rPr>
          <w:b/>
          <w:bCs/>
          <w:sz w:val="28"/>
          <w:szCs w:val="28"/>
        </w:rPr>
      </w:pPr>
    </w:p>
    <w:p w14:paraId="11ADC61B" w14:textId="77777777" w:rsidR="00BA5B81" w:rsidRDefault="00BA5B81" w:rsidP="00AC6614">
      <w:pPr>
        <w:pBdr>
          <w:bottom w:val="single" w:sz="4" w:space="1" w:color="auto"/>
        </w:pBdr>
        <w:ind w:firstLine="720"/>
        <w:rPr>
          <w:b/>
          <w:bCs/>
          <w:sz w:val="28"/>
          <w:szCs w:val="28"/>
        </w:rPr>
      </w:pPr>
    </w:p>
    <w:p w14:paraId="5350B940" w14:textId="77777777" w:rsidR="00BA5B81" w:rsidRDefault="00BA5B81" w:rsidP="00AC6614">
      <w:pPr>
        <w:pBdr>
          <w:bottom w:val="single" w:sz="4" w:space="1" w:color="auto"/>
        </w:pBdr>
        <w:ind w:firstLine="720"/>
        <w:rPr>
          <w:b/>
          <w:bCs/>
          <w:sz w:val="28"/>
          <w:szCs w:val="28"/>
        </w:rPr>
      </w:pPr>
    </w:p>
    <w:p w14:paraId="531E5911" w14:textId="77777777" w:rsidR="00BA5B81" w:rsidRDefault="00BA5B81" w:rsidP="00AC6614">
      <w:pPr>
        <w:pBdr>
          <w:bottom w:val="single" w:sz="4" w:space="1" w:color="auto"/>
        </w:pBdr>
        <w:ind w:firstLine="720"/>
        <w:rPr>
          <w:b/>
          <w:bCs/>
          <w:sz w:val="28"/>
          <w:szCs w:val="28"/>
        </w:rPr>
      </w:pPr>
    </w:p>
    <w:p w14:paraId="4BCAE92F" w14:textId="77777777" w:rsidR="00BA5B81" w:rsidRDefault="00BA5B81" w:rsidP="00AC6614">
      <w:pPr>
        <w:pBdr>
          <w:bottom w:val="single" w:sz="4" w:space="1" w:color="auto"/>
        </w:pBdr>
        <w:ind w:firstLine="720"/>
        <w:rPr>
          <w:b/>
          <w:bCs/>
          <w:sz w:val="28"/>
          <w:szCs w:val="28"/>
        </w:rPr>
      </w:pPr>
    </w:p>
    <w:p w14:paraId="0C1C0D3F" w14:textId="77777777" w:rsidR="00BA5B81" w:rsidRDefault="00BA5B81" w:rsidP="00AC6614">
      <w:pPr>
        <w:pBdr>
          <w:bottom w:val="single" w:sz="4" w:space="1" w:color="auto"/>
        </w:pBdr>
        <w:ind w:firstLine="720"/>
        <w:rPr>
          <w:b/>
          <w:bCs/>
          <w:sz w:val="28"/>
          <w:szCs w:val="28"/>
        </w:rPr>
      </w:pPr>
    </w:p>
    <w:p w14:paraId="6BF556A0" w14:textId="77777777" w:rsidR="001356B3" w:rsidRDefault="00BA5B81" w:rsidP="00AC6614">
      <w:pPr>
        <w:pBdr>
          <w:bottom w:val="single" w:sz="4" w:space="1" w:color="auto"/>
        </w:pBdr>
        <w:ind w:firstLine="720"/>
        <w:rPr>
          <w:b/>
          <w:bCs/>
          <w:sz w:val="28"/>
          <w:szCs w:val="28"/>
        </w:rPr>
      </w:pPr>
      <w:r>
        <w:rPr>
          <w:b/>
          <w:bCs/>
          <w:sz w:val="28"/>
          <w:szCs w:val="28"/>
        </w:rPr>
        <w:t xml:space="preserve">                                        </w:t>
      </w:r>
      <w:r w:rsidR="00AC6614">
        <w:rPr>
          <w:b/>
          <w:bCs/>
          <w:sz w:val="28"/>
          <w:szCs w:val="28"/>
        </w:rPr>
        <w:t xml:space="preserve">  </w:t>
      </w:r>
    </w:p>
    <w:p w14:paraId="0136121D" w14:textId="77777777" w:rsidR="001356B3" w:rsidRDefault="001356B3" w:rsidP="00AC6614">
      <w:pPr>
        <w:pBdr>
          <w:bottom w:val="single" w:sz="4" w:space="1" w:color="auto"/>
        </w:pBdr>
        <w:ind w:firstLine="720"/>
        <w:rPr>
          <w:b/>
          <w:bCs/>
          <w:sz w:val="28"/>
          <w:szCs w:val="28"/>
        </w:rPr>
      </w:pPr>
    </w:p>
    <w:p w14:paraId="44BC2327" w14:textId="77777777" w:rsidR="001356B3" w:rsidRDefault="001356B3" w:rsidP="00AC6614">
      <w:pPr>
        <w:pBdr>
          <w:bottom w:val="single" w:sz="4" w:space="1" w:color="auto"/>
        </w:pBdr>
        <w:ind w:firstLine="720"/>
        <w:rPr>
          <w:b/>
          <w:bCs/>
          <w:sz w:val="28"/>
          <w:szCs w:val="28"/>
        </w:rPr>
      </w:pPr>
    </w:p>
    <w:p w14:paraId="295F0913" w14:textId="77777777" w:rsidR="001356B3" w:rsidRDefault="001356B3" w:rsidP="00AC6614">
      <w:pPr>
        <w:pBdr>
          <w:bottom w:val="single" w:sz="4" w:space="1" w:color="auto"/>
        </w:pBdr>
        <w:ind w:firstLine="720"/>
        <w:rPr>
          <w:b/>
          <w:bCs/>
          <w:sz w:val="28"/>
          <w:szCs w:val="28"/>
        </w:rPr>
      </w:pPr>
      <w:r>
        <w:rPr>
          <w:b/>
          <w:bCs/>
          <w:sz w:val="28"/>
          <w:szCs w:val="28"/>
        </w:rPr>
        <w:lastRenderedPageBreak/>
        <w:t xml:space="preserve">                                       </w:t>
      </w:r>
    </w:p>
    <w:p w14:paraId="1D128B29" w14:textId="30D19342" w:rsidR="00DA4AE8" w:rsidRPr="00DA4AE8" w:rsidRDefault="001356B3" w:rsidP="00AC6614">
      <w:pPr>
        <w:pBdr>
          <w:bottom w:val="single" w:sz="4" w:space="1" w:color="auto"/>
        </w:pBdr>
        <w:ind w:firstLine="720"/>
        <w:rPr>
          <w:b/>
          <w:bCs/>
          <w:sz w:val="28"/>
          <w:szCs w:val="28"/>
        </w:rPr>
      </w:pPr>
      <w:r>
        <w:rPr>
          <w:b/>
          <w:bCs/>
          <w:sz w:val="28"/>
          <w:szCs w:val="28"/>
        </w:rPr>
        <w:t xml:space="preserve">                                               </w:t>
      </w:r>
      <w:r w:rsidR="00DA4AE8" w:rsidRPr="00DA4AE8">
        <w:rPr>
          <w:b/>
          <w:bCs/>
          <w:sz w:val="28"/>
          <w:szCs w:val="28"/>
        </w:rPr>
        <w:t>Reference</w:t>
      </w:r>
      <w:r w:rsidR="00BA5B81">
        <w:rPr>
          <w:b/>
          <w:bCs/>
          <w:sz w:val="28"/>
          <w:szCs w:val="28"/>
        </w:rPr>
        <w:t>s</w:t>
      </w:r>
    </w:p>
    <w:p w14:paraId="3C5F6A91" w14:textId="3F07A264" w:rsidR="00AC6614" w:rsidRPr="00AC6614" w:rsidRDefault="00AC6614" w:rsidP="00AC6614">
      <w:pPr>
        <w:pStyle w:val="ListParagraph"/>
        <w:numPr>
          <w:ilvl w:val="0"/>
          <w:numId w:val="10"/>
        </w:numPr>
        <w:spacing w:after="240" w:line="360" w:lineRule="auto"/>
        <w:jc w:val="both"/>
        <w:rPr>
          <w:rFonts w:eastAsia="Times New Roman" w:cstheme="minorHAnsi"/>
          <w:lang w:eastAsia="en-GB"/>
        </w:rPr>
      </w:pPr>
      <w:r w:rsidRPr="00AC6614">
        <w:rPr>
          <w:rFonts w:eastAsia="Times New Roman" w:cstheme="minorHAnsi"/>
          <w:lang w:eastAsia="en-GB"/>
        </w:rPr>
        <w:t xml:space="preserve">Bank of England (2020). </w:t>
      </w:r>
      <w:r w:rsidRPr="00AC6614">
        <w:rPr>
          <w:rFonts w:eastAsia="Times New Roman" w:cstheme="minorHAnsi"/>
          <w:i/>
          <w:iCs/>
          <w:lang w:eastAsia="en-GB"/>
        </w:rPr>
        <w:t xml:space="preserve">Impact of </w:t>
      </w:r>
      <w:r w:rsidRPr="00AC6614">
        <w:rPr>
          <w:rFonts w:eastAsia="Times New Roman" w:cstheme="minorHAnsi"/>
          <w:lang w:eastAsia="en-GB"/>
        </w:rPr>
        <w:t>C</w:t>
      </w:r>
      <w:r w:rsidRPr="00AC6614">
        <w:rPr>
          <w:rFonts w:eastAsia="Times New Roman" w:cstheme="minorHAnsi"/>
          <w:lang w:eastAsia="en-GB"/>
        </w:rPr>
        <w:t>OVID</w:t>
      </w:r>
      <w:r w:rsidRPr="00AC6614">
        <w:rPr>
          <w:rFonts w:eastAsia="Times New Roman" w:cstheme="minorHAnsi"/>
          <w:lang w:eastAsia="en-GB"/>
        </w:rPr>
        <w:t>-19</w:t>
      </w:r>
      <w:r w:rsidRPr="00AC6614">
        <w:rPr>
          <w:rFonts w:eastAsia="Times New Roman" w:cstheme="minorHAnsi"/>
          <w:i/>
          <w:iCs/>
          <w:lang w:eastAsia="en-GB"/>
        </w:rPr>
        <w:t xml:space="preserve"> on U</w:t>
      </w:r>
      <w:r>
        <w:rPr>
          <w:rFonts w:eastAsia="Times New Roman" w:cstheme="minorHAnsi"/>
          <w:i/>
          <w:iCs/>
          <w:lang w:eastAsia="en-GB"/>
        </w:rPr>
        <w:t>.K.</w:t>
      </w:r>
      <w:r w:rsidRPr="00AC6614">
        <w:rPr>
          <w:rFonts w:eastAsia="Times New Roman" w:cstheme="minorHAnsi"/>
          <w:i/>
          <w:iCs/>
          <w:lang w:eastAsia="en-GB"/>
        </w:rPr>
        <w:t xml:space="preserve"> businesses – evidence from the Decision Maker Panel in 2020 Q4</w:t>
      </w:r>
      <w:r w:rsidRPr="00AC6614">
        <w:rPr>
          <w:rFonts w:eastAsia="Times New Roman" w:cstheme="minorHAnsi"/>
          <w:lang w:eastAsia="en-GB"/>
        </w:rPr>
        <w:t xml:space="preserve">. [online] www.bankofengland.co.uk. Available at: </w:t>
      </w:r>
      <w:hyperlink r:id="rId12" w:history="1">
        <w:r w:rsidR="00490191" w:rsidRPr="00AC514B">
          <w:rPr>
            <w:rStyle w:val="Hyperlink"/>
            <w:rFonts w:eastAsia="Times New Roman" w:cstheme="minorHAnsi"/>
            <w:lang w:eastAsia="en-GB"/>
          </w:rPr>
          <w:t>https://www.bankofengland.co.uk/agents-summary/2020/2020-q4/impact-of-covid-19-on-uk-businesses-evidence-from-the-decision-maker-panel-in-2020-q4</w:t>
        </w:r>
      </w:hyperlink>
      <w:r w:rsidRPr="00AC6614">
        <w:rPr>
          <w:rFonts w:eastAsia="Times New Roman" w:cstheme="minorHAnsi"/>
          <w:lang w:eastAsia="en-GB"/>
        </w:rPr>
        <w:t>.</w:t>
      </w:r>
      <w:r w:rsidR="00490191">
        <w:rPr>
          <w:rFonts w:eastAsia="Times New Roman" w:cstheme="minorHAnsi"/>
          <w:lang w:eastAsia="en-GB"/>
        </w:rPr>
        <w:t xml:space="preserve"> Accessed: 2023, December 13th</w:t>
      </w:r>
    </w:p>
    <w:p w14:paraId="33880DE6" w14:textId="77777777" w:rsidR="00AC6614" w:rsidRPr="00AC6614" w:rsidRDefault="00AC6614" w:rsidP="00AC6614">
      <w:pPr>
        <w:pStyle w:val="ListParagraph"/>
        <w:numPr>
          <w:ilvl w:val="0"/>
          <w:numId w:val="10"/>
        </w:numPr>
        <w:spacing w:after="240" w:line="360" w:lineRule="auto"/>
        <w:jc w:val="both"/>
        <w:rPr>
          <w:rFonts w:eastAsia="Times New Roman" w:cstheme="minorHAnsi"/>
          <w:lang w:eastAsia="en-GB"/>
        </w:rPr>
      </w:pPr>
      <w:r w:rsidRPr="00AC6614">
        <w:rPr>
          <w:rFonts w:eastAsia="Times New Roman" w:cstheme="minorHAnsi"/>
          <w:lang w:eastAsia="en-GB"/>
        </w:rPr>
        <w:t xml:space="preserve">Birdie, A.K. and Joshi, R. (2023). </w:t>
      </w:r>
      <w:r w:rsidRPr="00AC6614">
        <w:rPr>
          <w:rFonts w:eastAsia="Times New Roman" w:cstheme="minorHAnsi"/>
          <w:i/>
          <w:iCs/>
          <w:lang w:eastAsia="en-GB"/>
        </w:rPr>
        <w:t>Reshaping the Business World Post-COVID-19</w:t>
      </w:r>
      <w:r w:rsidRPr="00AC6614">
        <w:rPr>
          <w:rFonts w:eastAsia="Times New Roman" w:cstheme="minorHAnsi"/>
          <w:lang w:eastAsia="en-GB"/>
        </w:rPr>
        <w:t>. CRC Press.</w:t>
      </w:r>
    </w:p>
    <w:p w14:paraId="058A0680" w14:textId="7F69B2F1" w:rsidR="00AC6614" w:rsidRPr="00AC6614" w:rsidRDefault="00AC6614" w:rsidP="00AC6614">
      <w:pPr>
        <w:pStyle w:val="ListParagraph"/>
        <w:numPr>
          <w:ilvl w:val="0"/>
          <w:numId w:val="10"/>
        </w:numPr>
        <w:spacing w:after="240" w:line="360" w:lineRule="auto"/>
        <w:jc w:val="both"/>
        <w:rPr>
          <w:rFonts w:eastAsia="Times New Roman" w:cstheme="minorHAnsi"/>
          <w:lang w:eastAsia="en-GB"/>
        </w:rPr>
      </w:pPr>
      <w:r w:rsidRPr="00AC6614">
        <w:rPr>
          <w:rFonts w:eastAsia="Times New Roman" w:cstheme="minorHAnsi"/>
          <w:lang w:eastAsia="en-GB"/>
        </w:rPr>
        <w:t xml:space="preserve">Carson, D., Gilmore, A., Perry, C. and Gronhaug, K. (2001). </w:t>
      </w:r>
      <w:r w:rsidRPr="00AC6614">
        <w:rPr>
          <w:rFonts w:eastAsia="Times New Roman" w:cstheme="minorHAnsi"/>
          <w:i/>
          <w:iCs/>
          <w:lang w:eastAsia="en-GB"/>
        </w:rPr>
        <w:t>Qualitative marketing research</w:t>
      </w:r>
      <w:r w:rsidRPr="00AC6614">
        <w:rPr>
          <w:rFonts w:eastAsia="Times New Roman" w:cstheme="minorHAnsi"/>
          <w:lang w:eastAsia="en-GB"/>
        </w:rPr>
        <w:t>. London; Thousand Oaks, Calif.: Sage.</w:t>
      </w:r>
    </w:p>
    <w:p w14:paraId="1B281D17" w14:textId="77777777" w:rsidR="00AC6614" w:rsidRPr="00AC6614" w:rsidRDefault="00AC6614" w:rsidP="00AC6614">
      <w:pPr>
        <w:pStyle w:val="ListParagraph"/>
        <w:numPr>
          <w:ilvl w:val="0"/>
          <w:numId w:val="10"/>
        </w:numPr>
        <w:spacing w:after="240" w:line="360" w:lineRule="auto"/>
        <w:jc w:val="both"/>
        <w:rPr>
          <w:rFonts w:eastAsia="Times New Roman" w:cstheme="minorHAnsi"/>
          <w:lang w:eastAsia="en-GB"/>
        </w:rPr>
      </w:pPr>
      <w:r w:rsidRPr="00AC6614">
        <w:rPr>
          <w:rFonts w:eastAsia="Times New Roman" w:cstheme="minorHAnsi"/>
          <w:lang w:eastAsia="en-GB"/>
        </w:rPr>
        <w:t xml:space="preserve">Cassell, C. (2015). </w:t>
      </w:r>
      <w:r w:rsidRPr="00AC6614">
        <w:rPr>
          <w:rFonts w:eastAsia="Times New Roman" w:cstheme="minorHAnsi"/>
          <w:i/>
          <w:iCs/>
          <w:lang w:eastAsia="en-GB"/>
        </w:rPr>
        <w:t>Conducting research interviews for business and management students</w:t>
      </w:r>
      <w:r w:rsidRPr="00AC6614">
        <w:rPr>
          <w:rFonts w:eastAsia="Times New Roman" w:cstheme="minorHAnsi"/>
          <w:lang w:eastAsia="en-GB"/>
        </w:rPr>
        <w:t>. London: SAGE Publications Ltd.</w:t>
      </w:r>
    </w:p>
    <w:p w14:paraId="6CF0C4DC" w14:textId="3F38123C" w:rsidR="00AC6614" w:rsidRPr="00AC6614" w:rsidRDefault="00AC6614" w:rsidP="00AC6614">
      <w:pPr>
        <w:pStyle w:val="ListParagraph"/>
        <w:numPr>
          <w:ilvl w:val="0"/>
          <w:numId w:val="10"/>
        </w:numPr>
        <w:spacing w:after="240" w:line="360" w:lineRule="auto"/>
        <w:jc w:val="both"/>
        <w:rPr>
          <w:rFonts w:eastAsia="Times New Roman" w:cstheme="minorHAnsi"/>
          <w:lang w:eastAsia="en-GB"/>
        </w:rPr>
      </w:pPr>
      <w:r w:rsidRPr="00AC6614">
        <w:rPr>
          <w:rFonts w:eastAsia="Times New Roman" w:cstheme="minorHAnsi"/>
          <w:lang w:eastAsia="en-GB"/>
        </w:rPr>
        <w:t xml:space="preserve">Gallitto, E., Massi, M. and Harrison, P. (2022). </w:t>
      </w:r>
      <w:r w:rsidRPr="00AC6614">
        <w:rPr>
          <w:rFonts w:eastAsia="Times New Roman" w:cstheme="minorHAnsi"/>
          <w:i/>
          <w:iCs/>
          <w:lang w:eastAsia="en-GB"/>
        </w:rPr>
        <w:t>Consumption, production, and entrepreneurship in the time of coronavirus: a business perspective of the pandemic</w:t>
      </w:r>
      <w:r w:rsidRPr="00AC6614">
        <w:rPr>
          <w:rFonts w:eastAsia="Times New Roman" w:cstheme="minorHAnsi"/>
          <w:lang w:eastAsia="en-GB"/>
        </w:rPr>
        <w:t>. Cham, Switzerland: Palgrave Macmillan.</w:t>
      </w:r>
    </w:p>
    <w:p w14:paraId="6BBD0D07" w14:textId="77777777" w:rsidR="00AC6614" w:rsidRPr="00AC6614" w:rsidRDefault="00AC6614" w:rsidP="00AC6614">
      <w:pPr>
        <w:pStyle w:val="ListParagraph"/>
        <w:numPr>
          <w:ilvl w:val="0"/>
          <w:numId w:val="10"/>
        </w:numPr>
        <w:spacing w:after="240" w:line="360" w:lineRule="auto"/>
        <w:jc w:val="both"/>
        <w:rPr>
          <w:rFonts w:eastAsia="Times New Roman" w:cstheme="minorHAnsi"/>
          <w:lang w:eastAsia="en-GB"/>
        </w:rPr>
      </w:pPr>
      <w:r w:rsidRPr="00AC6614">
        <w:rPr>
          <w:rFonts w:eastAsia="Times New Roman" w:cstheme="minorHAnsi"/>
          <w:lang w:eastAsia="en-GB"/>
        </w:rPr>
        <w:t xml:space="preserve">Hudd, E. (2020). </w:t>
      </w:r>
      <w:r w:rsidRPr="00AC6614">
        <w:rPr>
          <w:rFonts w:eastAsia="Times New Roman" w:cstheme="minorHAnsi"/>
          <w:i/>
          <w:iCs/>
          <w:lang w:eastAsia="en-GB"/>
        </w:rPr>
        <w:t>The Economic Impact of COVID-19</w:t>
      </w:r>
      <w:r w:rsidRPr="00AC6614">
        <w:rPr>
          <w:rFonts w:eastAsia="Times New Roman" w:cstheme="minorHAnsi"/>
          <w:lang w:eastAsia="en-GB"/>
        </w:rPr>
        <w:t>. ABDO.</w:t>
      </w:r>
    </w:p>
    <w:p w14:paraId="4EA9AEF7" w14:textId="77D84766" w:rsidR="00AC6614" w:rsidRPr="00AC6614" w:rsidRDefault="00AC6614" w:rsidP="00AC6614">
      <w:pPr>
        <w:pStyle w:val="ListParagraph"/>
        <w:numPr>
          <w:ilvl w:val="0"/>
          <w:numId w:val="10"/>
        </w:numPr>
        <w:spacing w:after="240" w:line="360" w:lineRule="auto"/>
        <w:jc w:val="both"/>
        <w:rPr>
          <w:rFonts w:eastAsia="Times New Roman" w:cstheme="minorHAnsi"/>
          <w:lang w:eastAsia="en-GB"/>
        </w:rPr>
      </w:pPr>
      <w:r w:rsidRPr="00AC6614">
        <w:rPr>
          <w:rFonts w:eastAsia="Times New Roman" w:cstheme="minorHAnsi"/>
          <w:lang w:eastAsia="en-GB"/>
        </w:rPr>
        <w:t xml:space="preserve">Kamberelis, G. and Dimitriadis, G. (2013). </w:t>
      </w:r>
      <w:r w:rsidRPr="00AC6614">
        <w:rPr>
          <w:rFonts w:eastAsia="Times New Roman" w:cstheme="minorHAnsi"/>
          <w:i/>
          <w:iCs/>
          <w:lang w:eastAsia="en-GB"/>
        </w:rPr>
        <w:t>Focus groups: from structured interviews to collective conversations</w:t>
      </w:r>
      <w:r w:rsidRPr="00AC6614">
        <w:rPr>
          <w:rFonts w:eastAsia="Times New Roman" w:cstheme="minorHAnsi"/>
          <w:lang w:eastAsia="en-GB"/>
        </w:rPr>
        <w:t>. Abingdon, Oxon: Routledge; New York, N</w:t>
      </w:r>
      <w:r>
        <w:rPr>
          <w:rFonts w:eastAsia="Times New Roman" w:cstheme="minorHAnsi"/>
          <w:lang w:eastAsia="en-GB"/>
        </w:rPr>
        <w:t>Y</w:t>
      </w:r>
      <w:r w:rsidRPr="00AC6614">
        <w:rPr>
          <w:rFonts w:eastAsia="Times New Roman" w:cstheme="minorHAnsi"/>
          <w:lang w:eastAsia="en-GB"/>
        </w:rPr>
        <w:t>.</w:t>
      </w:r>
    </w:p>
    <w:p w14:paraId="5EAA2972" w14:textId="7A856CD7" w:rsidR="00AC6614" w:rsidRPr="00AC6614" w:rsidRDefault="00AC6614" w:rsidP="00AC6614">
      <w:pPr>
        <w:pStyle w:val="ListParagraph"/>
        <w:numPr>
          <w:ilvl w:val="0"/>
          <w:numId w:val="10"/>
        </w:numPr>
        <w:spacing w:after="240" w:line="360" w:lineRule="auto"/>
        <w:jc w:val="both"/>
        <w:rPr>
          <w:rFonts w:eastAsia="Times New Roman" w:cstheme="minorHAnsi"/>
          <w:lang w:eastAsia="en-GB"/>
        </w:rPr>
      </w:pPr>
      <w:r w:rsidRPr="00AC6614">
        <w:rPr>
          <w:rFonts w:eastAsia="Times New Roman" w:cstheme="minorHAnsi"/>
          <w:lang w:eastAsia="en-GB"/>
        </w:rPr>
        <w:t>Kemp, R., Schot, J. and Hoogma, R. (1998). Regime shifts to sustainability through processes of niche formation: The approach of strategic niche management. Technology Analysis &amp; Strategic</w:t>
      </w:r>
      <w:r>
        <w:rPr>
          <w:rFonts w:eastAsia="Times New Roman" w:cstheme="minorHAnsi"/>
          <w:lang w:eastAsia="en-GB"/>
        </w:rPr>
        <w:t xml:space="preserve">  </w:t>
      </w:r>
      <w:r w:rsidRPr="00AC6614">
        <w:rPr>
          <w:rFonts w:eastAsia="Times New Roman" w:cstheme="minorHAnsi"/>
          <w:lang w:eastAsia="en-GB"/>
        </w:rPr>
        <w:t>Management,</w:t>
      </w:r>
      <w:r>
        <w:rPr>
          <w:rFonts w:eastAsia="Times New Roman" w:cstheme="minorHAnsi"/>
          <w:lang w:eastAsia="en-GB"/>
        </w:rPr>
        <w:t xml:space="preserve"> </w:t>
      </w:r>
      <w:r w:rsidRPr="00AC6614">
        <w:rPr>
          <w:rFonts w:eastAsia="Times New Roman" w:cstheme="minorHAnsi"/>
          <w:lang w:eastAsia="en-GB"/>
        </w:rPr>
        <w:t>10(2), pp.175–198. doi:https://doi.org/10.1080/09537329808524310</w:t>
      </w:r>
      <w:r w:rsidR="00490191">
        <w:rPr>
          <w:rFonts w:eastAsia="Times New Roman" w:cstheme="minorHAnsi"/>
          <w:lang w:eastAsia="en-GB"/>
        </w:rPr>
        <w:t>. Accessed: 2023, December 13th</w:t>
      </w:r>
    </w:p>
    <w:p w14:paraId="4104F3F3" w14:textId="7A95A6ED" w:rsidR="00AC6614" w:rsidRPr="00AC6614" w:rsidRDefault="00AC6614" w:rsidP="00AC6614">
      <w:pPr>
        <w:pStyle w:val="ListParagraph"/>
        <w:numPr>
          <w:ilvl w:val="0"/>
          <w:numId w:val="10"/>
        </w:numPr>
        <w:spacing w:after="240" w:line="360" w:lineRule="auto"/>
        <w:jc w:val="both"/>
        <w:rPr>
          <w:rFonts w:eastAsia="Times New Roman" w:cstheme="minorHAnsi"/>
          <w:lang w:eastAsia="en-GB"/>
        </w:rPr>
      </w:pPr>
      <w:r w:rsidRPr="00AC6614">
        <w:rPr>
          <w:rFonts w:eastAsia="Times New Roman" w:cstheme="minorHAnsi"/>
          <w:lang w:eastAsia="en-GB"/>
        </w:rPr>
        <w:t>Keogh-Brown, M.R., Jensen, H.T., Edmunds, W.J. and Smith, R.D. (2020). The impact of C</w:t>
      </w:r>
      <w:r>
        <w:rPr>
          <w:rFonts w:eastAsia="Times New Roman" w:cstheme="minorHAnsi"/>
          <w:lang w:eastAsia="en-GB"/>
        </w:rPr>
        <w:t>OVID</w:t>
      </w:r>
      <w:r w:rsidRPr="00AC6614">
        <w:rPr>
          <w:rFonts w:eastAsia="Times New Roman" w:cstheme="minorHAnsi"/>
          <w:lang w:eastAsia="en-GB"/>
        </w:rPr>
        <w:t>-19 associated behaviours and policies on the U</w:t>
      </w:r>
      <w:r>
        <w:rPr>
          <w:rFonts w:eastAsia="Times New Roman" w:cstheme="minorHAnsi"/>
          <w:lang w:eastAsia="en-GB"/>
        </w:rPr>
        <w:t>.K.</w:t>
      </w:r>
      <w:r w:rsidRPr="00AC6614">
        <w:rPr>
          <w:rFonts w:eastAsia="Times New Roman" w:cstheme="minorHAnsi"/>
          <w:lang w:eastAsia="en-GB"/>
        </w:rPr>
        <w:t xml:space="preserve"> economy: A computable general equilibrium model. </w:t>
      </w:r>
      <w:r w:rsidRPr="00AC6614">
        <w:rPr>
          <w:rFonts w:eastAsia="Times New Roman" w:cstheme="minorHAnsi"/>
          <w:i/>
          <w:iCs/>
          <w:lang w:eastAsia="en-GB"/>
        </w:rPr>
        <w:t>SSM - Population Health</w:t>
      </w:r>
      <w:r w:rsidRPr="00AC6614">
        <w:rPr>
          <w:rFonts w:eastAsia="Times New Roman" w:cstheme="minorHAnsi"/>
          <w:lang w:eastAsia="en-GB"/>
        </w:rPr>
        <w:t>, [online] 12(ISSN 2352-8273), p.100651. doi:https://doi.org/10.1016/j.ssmph.2020.100651.</w:t>
      </w:r>
      <w:r>
        <w:rPr>
          <w:rFonts w:eastAsia="Times New Roman" w:cstheme="minorHAnsi"/>
          <w:lang w:eastAsia="en-GB"/>
        </w:rPr>
        <w:t xml:space="preserve"> Accessed: 2023, December 14</w:t>
      </w:r>
      <w:r w:rsidRPr="00AC6614">
        <w:rPr>
          <w:rFonts w:eastAsia="Times New Roman" w:cstheme="minorHAnsi"/>
          <w:vertAlign w:val="superscript"/>
          <w:lang w:eastAsia="en-GB"/>
        </w:rPr>
        <w:t>th</w:t>
      </w:r>
    </w:p>
    <w:p w14:paraId="760F7C94" w14:textId="4F63DEAE" w:rsidR="00AC6614" w:rsidRPr="00AC6614" w:rsidRDefault="00AC6614" w:rsidP="00AC6614">
      <w:pPr>
        <w:pStyle w:val="ListParagraph"/>
        <w:numPr>
          <w:ilvl w:val="0"/>
          <w:numId w:val="10"/>
        </w:numPr>
        <w:spacing w:after="240" w:line="360" w:lineRule="auto"/>
        <w:jc w:val="both"/>
        <w:rPr>
          <w:rFonts w:eastAsia="Times New Roman" w:cstheme="minorHAnsi"/>
          <w:lang w:eastAsia="en-GB"/>
        </w:rPr>
      </w:pPr>
      <w:r w:rsidRPr="00AC6614">
        <w:rPr>
          <w:rFonts w:eastAsia="Times New Roman" w:cstheme="minorHAnsi"/>
          <w:lang w:eastAsia="en-GB"/>
        </w:rPr>
        <w:t xml:space="preserve">Mann, S. (2016). </w:t>
      </w:r>
      <w:r w:rsidRPr="00AC6614">
        <w:rPr>
          <w:rFonts w:eastAsia="Times New Roman" w:cstheme="minorHAnsi"/>
          <w:i/>
          <w:iCs/>
          <w:lang w:eastAsia="en-GB"/>
        </w:rPr>
        <w:t>The Research Interview Reflective Practice and Reflexivity in Research Processes</w:t>
      </w:r>
      <w:r w:rsidRPr="00AC6614">
        <w:rPr>
          <w:rFonts w:eastAsia="Times New Roman" w:cstheme="minorHAnsi"/>
          <w:lang w:eastAsia="en-GB"/>
        </w:rPr>
        <w:t>. London Palgrave Macmillan U</w:t>
      </w:r>
      <w:r>
        <w:rPr>
          <w:rFonts w:eastAsia="Times New Roman" w:cstheme="minorHAnsi"/>
          <w:lang w:eastAsia="en-GB"/>
        </w:rPr>
        <w:t>K</w:t>
      </w:r>
      <w:r w:rsidRPr="00AC6614">
        <w:rPr>
          <w:rFonts w:eastAsia="Times New Roman" w:cstheme="minorHAnsi"/>
          <w:lang w:eastAsia="en-GB"/>
        </w:rPr>
        <w:t>:Imprint: Palgrave Macmillan.</w:t>
      </w:r>
    </w:p>
    <w:p w14:paraId="4B2B28A9" w14:textId="4F13403F" w:rsidR="00AC6614" w:rsidRPr="00AC6614" w:rsidRDefault="00AC6614" w:rsidP="00AC6614">
      <w:pPr>
        <w:pStyle w:val="ListParagraph"/>
        <w:numPr>
          <w:ilvl w:val="0"/>
          <w:numId w:val="10"/>
        </w:numPr>
        <w:spacing w:after="240" w:line="360" w:lineRule="auto"/>
        <w:jc w:val="both"/>
        <w:rPr>
          <w:rFonts w:eastAsia="Times New Roman" w:cstheme="minorHAnsi"/>
          <w:lang w:eastAsia="en-GB"/>
        </w:rPr>
      </w:pPr>
      <w:r w:rsidRPr="00AC6614">
        <w:rPr>
          <w:rFonts w:eastAsia="Times New Roman" w:cstheme="minorHAnsi"/>
          <w:lang w:eastAsia="en-GB"/>
        </w:rPr>
        <w:t xml:space="preserve">Mečiar, M. and Hamza Şimşek (2021). </w:t>
      </w:r>
      <w:r w:rsidRPr="00AC6614">
        <w:rPr>
          <w:rFonts w:eastAsia="Times New Roman" w:cstheme="minorHAnsi"/>
          <w:i/>
          <w:iCs/>
          <w:lang w:eastAsia="en-GB"/>
        </w:rPr>
        <w:t>The Social and Economic Impact of</w:t>
      </w:r>
      <w:r>
        <w:rPr>
          <w:rFonts w:eastAsia="Times New Roman" w:cstheme="minorHAnsi"/>
          <w:i/>
          <w:iCs/>
          <w:lang w:eastAsia="en-GB"/>
        </w:rPr>
        <w:t xml:space="preserve"> </w:t>
      </w:r>
      <w:r w:rsidRPr="00AC6614">
        <w:rPr>
          <w:rFonts w:eastAsia="Times New Roman" w:cstheme="minorHAnsi"/>
          <w:lang w:eastAsia="en-GB"/>
        </w:rPr>
        <w:t>COVID</w:t>
      </w:r>
      <w:r w:rsidRPr="00AC6614">
        <w:rPr>
          <w:rFonts w:eastAsia="Times New Roman" w:cstheme="minorHAnsi"/>
          <w:lang w:eastAsia="en-GB"/>
        </w:rPr>
        <w:t>–19</w:t>
      </w:r>
      <w:r w:rsidRPr="00AC6614">
        <w:rPr>
          <w:rFonts w:eastAsia="Times New Roman" w:cstheme="minorHAnsi"/>
          <w:i/>
          <w:iCs/>
          <w:lang w:eastAsia="en-GB"/>
        </w:rPr>
        <w:t>: Rapid Transformation of the 21st Century Society</w:t>
      </w:r>
      <w:r w:rsidRPr="00AC6614">
        <w:rPr>
          <w:rFonts w:eastAsia="Times New Roman" w:cstheme="minorHAnsi"/>
          <w:lang w:eastAsia="en-GB"/>
        </w:rPr>
        <w:t>. IJOPEC PUBLICATION.</w:t>
      </w:r>
    </w:p>
    <w:p w14:paraId="51C3AEA4" w14:textId="77777777" w:rsidR="00AC6614" w:rsidRPr="00AC6614" w:rsidRDefault="00AC6614" w:rsidP="00AC6614">
      <w:pPr>
        <w:pStyle w:val="ListParagraph"/>
        <w:numPr>
          <w:ilvl w:val="0"/>
          <w:numId w:val="10"/>
        </w:numPr>
        <w:spacing w:after="240" w:line="360" w:lineRule="auto"/>
        <w:jc w:val="both"/>
        <w:rPr>
          <w:rFonts w:eastAsia="Times New Roman" w:cstheme="minorHAnsi"/>
          <w:lang w:eastAsia="en-GB"/>
        </w:rPr>
      </w:pPr>
      <w:r w:rsidRPr="00AC6614">
        <w:rPr>
          <w:rFonts w:eastAsia="Times New Roman" w:cstheme="minorHAnsi"/>
          <w:lang w:eastAsia="en-GB"/>
        </w:rPr>
        <w:t xml:space="preserve">Moosa, I.A. (2021). </w:t>
      </w:r>
      <w:r w:rsidRPr="00AC6614">
        <w:rPr>
          <w:rFonts w:eastAsia="Times New Roman" w:cstheme="minorHAnsi"/>
          <w:i/>
          <w:iCs/>
          <w:lang w:eastAsia="en-GB"/>
        </w:rPr>
        <w:t>The Economics of COVID-19 Implications of the Pandemic for Economic Thought and Public Policy</w:t>
      </w:r>
      <w:r w:rsidRPr="00AC6614">
        <w:rPr>
          <w:rFonts w:eastAsia="Times New Roman" w:cstheme="minorHAnsi"/>
          <w:lang w:eastAsia="en-GB"/>
        </w:rPr>
        <w:t>. Edward Elgar Publishing.</w:t>
      </w:r>
    </w:p>
    <w:p w14:paraId="5B0F9BD9" w14:textId="77777777" w:rsidR="00AC6614" w:rsidRPr="00AC6614" w:rsidRDefault="00AC6614" w:rsidP="00AC6614">
      <w:pPr>
        <w:pStyle w:val="ListParagraph"/>
        <w:numPr>
          <w:ilvl w:val="0"/>
          <w:numId w:val="10"/>
        </w:numPr>
        <w:spacing w:after="240" w:line="360" w:lineRule="auto"/>
        <w:jc w:val="both"/>
        <w:rPr>
          <w:rFonts w:eastAsia="Times New Roman" w:cstheme="minorHAnsi"/>
          <w:lang w:eastAsia="en-GB"/>
        </w:rPr>
      </w:pPr>
      <w:r w:rsidRPr="00AC6614">
        <w:rPr>
          <w:rFonts w:eastAsia="Times New Roman" w:cstheme="minorHAnsi"/>
          <w:lang w:eastAsia="en-GB"/>
        </w:rPr>
        <w:t xml:space="preserve">Powney, J. (2019). </w:t>
      </w:r>
      <w:r w:rsidRPr="00AC6614">
        <w:rPr>
          <w:rFonts w:eastAsia="Times New Roman" w:cstheme="minorHAnsi"/>
          <w:i/>
          <w:iCs/>
          <w:lang w:eastAsia="en-GB"/>
        </w:rPr>
        <w:t>Interviewing In Educational Research.</w:t>
      </w:r>
      <w:r w:rsidRPr="00AC6614">
        <w:rPr>
          <w:rFonts w:eastAsia="Times New Roman" w:cstheme="minorHAnsi"/>
          <w:lang w:eastAsia="en-GB"/>
        </w:rPr>
        <w:t xml:space="preserve"> S.L.: Routledge.</w:t>
      </w:r>
    </w:p>
    <w:p w14:paraId="00DABE9C" w14:textId="7E73CABB" w:rsidR="00AC6614" w:rsidRPr="00AC6614" w:rsidRDefault="00AC6614" w:rsidP="00AC6614">
      <w:pPr>
        <w:pStyle w:val="ListParagraph"/>
        <w:numPr>
          <w:ilvl w:val="0"/>
          <w:numId w:val="10"/>
        </w:numPr>
        <w:spacing w:after="240" w:line="360" w:lineRule="auto"/>
        <w:jc w:val="both"/>
        <w:rPr>
          <w:rFonts w:eastAsia="Times New Roman" w:cstheme="minorHAnsi"/>
          <w:lang w:eastAsia="en-GB"/>
        </w:rPr>
      </w:pPr>
      <w:r w:rsidRPr="00AC6614">
        <w:rPr>
          <w:rFonts w:eastAsia="Times New Roman" w:cstheme="minorHAnsi"/>
          <w:lang w:eastAsia="en-GB"/>
        </w:rPr>
        <w:t xml:space="preserve">Priyono, A., Moin, A. and Putri, V.N.A.O. (2020). Identifying Digital Transformation Paths in the Business Model of SMEs during the COVID-19 Pandemic. </w:t>
      </w:r>
      <w:r w:rsidRPr="00AC6614">
        <w:rPr>
          <w:rFonts w:eastAsia="Times New Roman" w:cstheme="minorHAnsi"/>
          <w:i/>
          <w:iCs/>
          <w:lang w:eastAsia="en-GB"/>
        </w:rPr>
        <w:t xml:space="preserve">Journal of Open Innovation: </w:t>
      </w:r>
      <w:r w:rsidRPr="00AC6614">
        <w:rPr>
          <w:rFonts w:eastAsia="Times New Roman" w:cstheme="minorHAnsi"/>
          <w:i/>
          <w:iCs/>
          <w:lang w:eastAsia="en-GB"/>
        </w:rPr>
        <w:lastRenderedPageBreak/>
        <w:t>Technology, Market, and Complexity</w:t>
      </w:r>
      <w:r w:rsidRPr="00AC6614">
        <w:rPr>
          <w:rFonts w:eastAsia="Times New Roman" w:cstheme="minorHAnsi"/>
          <w:lang w:eastAsia="en-GB"/>
        </w:rPr>
        <w:t xml:space="preserve">, [online] 6(4), p.104. Available at: </w:t>
      </w:r>
      <w:hyperlink r:id="rId13" w:history="1">
        <w:r w:rsidRPr="00AC514B">
          <w:rPr>
            <w:rStyle w:val="Hyperlink"/>
            <w:rFonts w:eastAsia="Times New Roman" w:cstheme="minorHAnsi"/>
            <w:lang w:eastAsia="en-GB"/>
          </w:rPr>
          <w:t>https://www.mdpi.com/2199-8531/6/4/104</w:t>
        </w:r>
      </w:hyperlink>
      <w:r>
        <w:rPr>
          <w:rFonts w:eastAsia="Times New Roman" w:cstheme="minorHAnsi"/>
          <w:lang w:eastAsia="en-GB"/>
        </w:rPr>
        <w:t>. Accessed: 2023, December 14th</w:t>
      </w:r>
    </w:p>
    <w:p w14:paraId="62CF13ED" w14:textId="4CCAF7E1" w:rsidR="00AC6614" w:rsidRPr="00AC6614" w:rsidRDefault="00AC6614" w:rsidP="00AC6614">
      <w:pPr>
        <w:pStyle w:val="ListParagraph"/>
        <w:numPr>
          <w:ilvl w:val="0"/>
          <w:numId w:val="10"/>
        </w:numPr>
        <w:spacing w:after="240" w:line="360" w:lineRule="auto"/>
        <w:jc w:val="both"/>
        <w:rPr>
          <w:rFonts w:eastAsia="Times New Roman" w:cstheme="minorHAnsi"/>
          <w:lang w:eastAsia="en-GB"/>
        </w:rPr>
      </w:pPr>
      <w:r w:rsidRPr="00AC6614">
        <w:rPr>
          <w:rFonts w:eastAsia="Times New Roman" w:cstheme="minorHAnsi"/>
          <w:lang w:eastAsia="en-GB"/>
        </w:rPr>
        <w:t xml:space="preserve">Saunders, M., Lewis, P. and Thornhill, A. (2019). </w:t>
      </w:r>
      <w:r w:rsidRPr="00AC6614">
        <w:rPr>
          <w:rFonts w:eastAsia="Times New Roman" w:cstheme="minorHAnsi"/>
          <w:i/>
          <w:iCs/>
          <w:lang w:eastAsia="en-GB"/>
        </w:rPr>
        <w:t>Research methods for business students</w:t>
      </w:r>
      <w:r>
        <w:rPr>
          <w:rFonts w:eastAsia="Times New Roman" w:cstheme="minorHAnsi"/>
          <w:lang w:eastAsia="en-GB"/>
        </w:rPr>
        <w:t xml:space="preserve"> (Seven</w:t>
      </w:r>
      <w:r w:rsidRPr="00AC6614">
        <w:rPr>
          <w:rFonts w:eastAsia="Times New Roman" w:cstheme="minorHAnsi"/>
          <w:lang w:eastAsia="en-GB"/>
        </w:rPr>
        <w:t xml:space="preserve">th </w:t>
      </w:r>
      <w:r>
        <w:rPr>
          <w:rFonts w:eastAsia="Times New Roman" w:cstheme="minorHAnsi"/>
          <w:lang w:eastAsia="en-GB"/>
        </w:rPr>
        <w:t>E</w:t>
      </w:r>
      <w:r w:rsidRPr="00AC6614">
        <w:rPr>
          <w:rFonts w:eastAsia="Times New Roman" w:cstheme="minorHAnsi"/>
          <w:lang w:eastAsia="en-GB"/>
        </w:rPr>
        <w:t>d</w:t>
      </w:r>
      <w:r>
        <w:rPr>
          <w:rFonts w:eastAsia="Times New Roman" w:cstheme="minorHAnsi"/>
          <w:lang w:eastAsia="en-GB"/>
        </w:rPr>
        <w:t>ition)</w:t>
      </w:r>
      <w:r w:rsidRPr="00AC6614">
        <w:rPr>
          <w:rFonts w:eastAsia="Times New Roman" w:cstheme="minorHAnsi"/>
          <w:lang w:eastAsia="en-GB"/>
        </w:rPr>
        <w:t xml:space="preserve"> United Kingdom: Pearson.</w:t>
      </w:r>
    </w:p>
    <w:p w14:paraId="3D3C6036" w14:textId="4D10C559" w:rsidR="00AC6614" w:rsidRPr="00AC6614" w:rsidRDefault="00AC6614" w:rsidP="00AC6614">
      <w:pPr>
        <w:pStyle w:val="ListParagraph"/>
        <w:numPr>
          <w:ilvl w:val="0"/>
          <w:numId w:val="10"/>
        </w:numPr>
        <w:spacing w:after="240" w:line="360" w:lineRule="auto"/>
        <w:jc w:val="both"/>
        <w:rPr>
          <w:rFonts w:eastAsia="Times New Roman" w:cstheme="minorHAnsi"/>
          <w:lang w:eastAsia="en-GB"/>
        </w:rPr>
      </w:pPr>
      <w:r w:rsidRPr="00AC6614">
        <w:rPr>
          <w:rFonts w:eastAsia="Times New Roman" w:cstheme="minorHAnsi"/>
          <w:lang w:eastAsia="en-GB"/>
        </w:rPr>
        <w:t xml:space="preserve">Tooze, A. (2021). </w:t>
      </w:r>
      <w:r w:rsidRPr="00AC6614">
        <w:rPr>
          <w:rFonts w:eastAsia="Times New Roman" w:cstheme="minorHAnsi"/>
          <w:i/>
          <w:iCs/>
          <w:lang w:eastAsia="en-GB"/>
        </w:rPr>
        <w:t>Shutdown: How Covid Shook the World</w:t>
      </w:r>
      <w:r>
        <w:rPr>
          <w:rFonts w:eastAsia="Times New Roman" w:cstheme="minorHAnsi"/>
          <w:i/>
          <w:iCs/>
          <w:lang w:eastAsia="en-GB"/>
        </w:rPr>
        <w:t>'</w:t>
      </w:r>
      <w:r w:rsidRPr="00AC6614">
        <w:rPr>
          <w:rFonts w:eastAsia="Times New Roman" w:cstheme="minorHAnsi"/>
          <w:i/>
          <w:iCs/>
          <w:lang w:eastAsia="en-GB"/>
        </w:rPr>
        <w:t>s Economy</w:t>
      </w:r>
      <w:r w:rsidRPr="00AC6614">
        <w:rPr>
          <w:rFonts w:eastAsia="Times New Roman" w:cstheme="minorHAnsi"/>
          <w:lang w:eastAsia="en-GB"/>
        </w:rPr>
        <w:t>. London: Penguin Books Ltd.</w:t>
      </w:r>
    </w:p>
    <w:p w14:paraId="0ECD6F63" w14:textId="77777777" w:rsidR="00DA4AE8" w:rsidRPr="00AC6614" w:rsidRDefault="00DA4AE8" w:rsidP="00AC6614">
      <w:pPr>
        <w:spacing w:line="360" w:lineRule="auto"/>
        <w:jc w:val="both"/>
        <w:rPr>
          <w:rFonts w:cstheme="minorHAnsi"/>
        </w:rPr>
      </w:pPr>
    </w:p>
    <w:p w14:paraId="044801F1" w14:textId="77777777" w:rsidR="00DA4AE8" w:rsidRPr="00AC6614" w:rsidRDefault="00DA4AE8" w:rsidP="00AC6614">
      <w:pPr>
        <w:spacing w:line="360" w:lineRule="auto"/>
        <w:jc w:val="both"/>
        <w:rPr>
          <w:rFonts w:cstheme="minorHAnsi"/>
        </w:rPr>
      </w:pPr>
    </w:p>
    <w:p w14:paraId="326F037F" w14:textId="77777777" w:rsidR="00DA4AE8" w:rsidRPr="00AC6614" w:rsidRDefault="00DA4AE8" w:rsidP="00AC6614">
      <w:pPr>
        <w:spacing w:line="360" w:lineRule="auto"/>
        <w:jc w:val="both"/>
        <w:rPr>
          <w:rFonts w:cstheme="minorHAnsi"/>
        </w:rPr>
      </w:pPr>
    </w:p>
    <w:p w14:paraId="06DA27E9" w14:textId="77777777" w:rsidR="00DA4AE8" w:rsidRPr="00AC6614" w:rsidRDefault="00DA4AE8" w:rsidP="00AC6614">
      <w:pPr>
        <w:spacing w:line="360" w:lineRule="auto"/>
        <w:jc w:val="both"/>
        <w:rPr>
          <w:rFonts w:cstheme="minorHAnsi"/>
        </w:rPr>
      </w:pPr>
    </w:p>
    <w:p w14:paraId="4948B2B7" w14:textId="77777777" w:rsidR="00DA4AE8" w:rsidRPr="00DA4AE8" w:rsidRDefault="00DA4AE8" w:rsidP="00AC6614">
      <w:pPr>
        <w:spacing w:line="360" w:lineRule="auto"/>
        <w:jc w:val="both"/>
        <w:rPr>
          <w:sz w:val="24"/>
          <w:szCs w:val="24"/>
        </w:rPr>
      </w:pPr>
    </w:p>
    <w:p w14:paraId="039094BD" w14:textId="77777777" w:rsidR="00DA4AE8" w:rsidRDefault="00DA4AE8" w:rsidP="00AC6614">
      <w:pPr>
        <w:spacing w:line="360" w:lineRule="auto"/>
        <w:jc w:val="both"/>
      </w:pPr>
    </w:p>
    <w:sectPr w:rsidR="00DA4AE8" w:rsidSect="00E45374">
      <w:pgSz w:w="11906" w:h="16838"/>
      <w:pgMar w:top="426"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15B64"/>
    <w:multiLevelType w:val="hybridMultilevel"/>
    <w:tmpl w:val="922AF782"/>
    <w:lvl w:ilvl="0" w:tplc="BDD669C0">
      <w:start w:val="1"/>
      <w:numFmt w:val="bullet"/>
      <w:lvlText w:val=""/>
      <w:lvlJc w:val="left"/>
      <w:pPr>
        <w:tabs>
          <w:tab w:val="num" w:pos="720"/>
        </w:tabs>
        <w:ind w:left="720" w:hanging="360"/>
      </w:pPr>
      <w:rPr>
        <w:rFonts w:ascii="Wingdings 2" w:hAnsi="Wingdings 2" w:hint="default"/>
      </w:rPr>
    </w:lvl>
    <w:lvl w:ilvl="1" w:tplc="6A68971E" w:tentative="1">
      <w:start w:val="1"/>
      <w:numFmt w:val="bullet"/>
      <w:lvlText w:val=""/>
      <w:lvlJc w:val="left"/>
      <w:pPr>
        <w:tabs>
          <w:tab w:val="num" w:pos="1440"/>
        </w:tabs>
        <w:ind w:left="1440" w:hanging="360"/>
      </w:pPr>
      <w:rPr>
        <w:rFonts w:ascii="Wingdings 2" w:hAnsi="Wingdings 2" w:hint="default"/>
      </w:rPr>
    </w:lvl>
    <w:lvl w:ilvl="2" w:tplc="D0C805C0" w:tentative="1">
      <w:start w:val="1"/>
      <w:numFmt w:val="bullet"/>
      <w:lvlText w:val=""/>
      <w:lvlJc w:val="left"/>
      <w:pPr>
        <w:tabs>
          <w:tab w:val="num" w:pos="2160"/>
        </w:tabs>
        <w:ind w:left="2160" w:hanging="360"/>
      </w:pPr>
      <w:rPr>
        <w:rFonts w:ascii="Wingdings 2" w:hAnsi="Wingdings 2" w:hint="default"/>
      </w:rPr>
    </w:lvl>
    <w:lvl w:ilvl="3" w:tplc="14C8B5E6" w:tentative="1">
      <w:start w:val="1"/>
      <w:numFmt w:val="bullet"/>
      <w:lvlText w:val=""/>
      <w:lvlJc w:val="left"/>
      <w:pPr>
        <w:tabs>
          <w:tab w:val="num" w:pos="2880"/>
        </w:tabs>
        <w:ind w:left="2880" w:hanging="360"/>
      </w:pPr>
      <w:rPr>
        <w:rFonts w:ascii="Wingdings 2" w:hAnsi="Wingdings 2" w:hint="default"/>
      </w:rPr>
    </w:lvl>
    <w:lvl w:ilvl="4" w:tplc="E0D87576" w:tentative="1">
      <w:start w:val="1"/>
      <w:numFmt w:val="bullet"/>
      <w:lvlText w:val=""/>
      <w:lvlJc w:val="left"/>
      <w:pPr>
        <w:tabs>
          <w:tab w:val="num" w:pos="3600"/>
        </w:tabs>
        <w:ind w:left="3600" w:hanging="360"/>
      </w:pPr>
      <w:rPr>
        <w:rFonts w:ascii="Wingdings 2" w:hAnsi="Wingdings 2" w:hint="default"/>
      </w:rPr>
    </w:lvl>
    <w:lvl w:ilvl="5" w:tplc="C282864E" w:tentative="1">
      <w:start w:val="1"/>
      <w:numFmt w:val="bullet"/>
      <w:lvlText w:val=""/>
      <w:lvlJc w:val="left"/>
      <w:pPr>
        <w:tabs>
          <w:tab w:val="num" w:pos="4320"/>
        </w:tabs>
        <w:ind w:left="4320" w:hanging="360"/>
      </w:pPr>
      <w:rPr>
        <w:rFonts w:ascii="Wingdings 2" w:hAnsi="Wingdings 2" w:hint="default"/>
      </w:rPr>
    </w:lvl>
    <w:lvl w:ilvl="6" w:tplc="ECCA86DE" w:tentative="1">
      <w:start w:val="1"/>
      <w:numFmt w:val="bullet"/>
      <w:lvlText w:val=""/>
      <w:lvlJc w:val="left"/>
      <w:pPr>
        <w:tabs>
          <w:tab w:val="num" w:pos="5040"/>
        </w:tabs>
        <w:ind w:left="5040" w:hanging="360"/>
      </w:pPr>
      <w:rPr>
        <w:rFonts w:ascii="Wingdings 2" w:hAnsi="Wingdings 2" w:hint="default"/>
      </w:rPr>
    </w:lvl>
    <w:lvl w:ilvl="7" w:tplc="8C2CF01C" w:tentative="1">
      <w:start w:val="1"/>
      <w:numFmt w:val="bullet"/>
      <w:lvlText w:val=""/>
      <w:lvlJc w:val="left"/>
      <w:pPr>
        <w:tabs>
          <w:tab w:val="num" w:pos="5760"/>
        </w:tabs>
        <w:ind w:left="5760" w:hanging="360"/>
      </w:pPr>
      <w:rPr>
        <w:rFonts w:ascii="Wingdings 2" w:hAnsi="Wingdings 2" w:hint="default"/>
      </w:rPr>
    </w:lvl>
    <w:lvl w:ilvl="8" w:tplc="0CF80A30"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16A20706"/>
    <w:multiLevelType w:val="hybridMultilevel"/>
    <w:tmpl w:val="668446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D36017"/>
    <w:multiLevelType w:val="hybridMultilevel"/>
    <w:tmpl w:val="4A367422"/>
    <w:lvl w:ilvl="0" w:tplc="C2888FBC">
      <w:start w:val="1"/>
      <w:numFmt w:val="bullet"/>
      <w:lvlText w:val=""/>
      <w:lvlJc w:val="left"/>
      <w:pPr>
        <w:tabs>
          <w:tab w:val="num" w:pos="720"/>
        </w:tabs>
        <w:ind w:left="720" w:hanging="360"/>
      </w:pPr>
      <w:rPr>
        <w:rFonts w:ascii="Wingdings 2" w:hAnsi="Wingdings 2" w:hint="default"/>
      </w:rPr>
    </w:lvl>
    <w:lvl w:ilvl="1" w:tplc="9466AFA6" w:tentative="1">
      <w:start w:val="1"/>
      <w:numFmt w:val="bullet"/>
      <w:lvlText w:val=""/>
      <w:lvlJc w:val="left"/>
      <w:pPr>
        <w:tabs>
          <w:tab w:val="num" w:pos="1440"/>
        </w:tabs>
        <w:ind w:left="1440" w:hanging="360"/>
      </w:pPr>
      <w:rPr>
        <w:rFonts w:ascii="Wingdings 2" w:hAnsi="Wingdings 2" w:hint="default"/>
      </w:rPr>
    </w:lvl>
    <w:lvl w:ilvl="2" w:tplc="F5CEA590" w:tentative="1">
      <w:start w:val="1"/>
      <w:numFmt w:val="bullet"/>
      <w:lvlText w:val=""/>
      <w:lvlJc w:val="left"/>
      <w:pPr>
        <w:tabs>
          <w:tab w:val="num" w:pos="2160"/>
        </w:tabs>
        <w:ind w:left="2160" w:hanging="360"/>
      </w:pPr>
      <w:rPr>
        <w:rFonts w:ascii="Wingdings 2" w:hAnsi="Wingdings 2" w:hint="default"/>
      </w:rPr>
    </w:lvl>
    <w:lvl w:ilvl="3" w:tplc="FE709404" w:tentative="1">
      <w:start w:val="1"/>
      <w:numFmt w:val="bullet"/>
      <w:lvlText w:val=""/>
      <w:lvlJc w:val="left"/>
      <w:pPr>
        <w:tabs>
          <w:tab w:val="num" w:pos="2880"/>
        </w:tabs>
        <w:ind w:left="2880" w:hanging="360"/>
      </w:pPr>
      <w:rPr>
        <w:rFonts w:ascii="Wingdings 2" w:hAnsi="Wingdings 2" w:hint="default"/>
      </w:rPr>
    </w:lvl>
    <w:lvl w:ilvl="4" w:tplc="E18C6DB8" w:tentative="1">
      <w:start w:val="1"/>
      <w:numFmt w:val="bullet"/>
      <w:lvlText w:val=""/>
      <w:lvlJc w:val="left"/>
      <w:pPr>
        <w:tabs>
          <w:tab w:val="num" w:pos="3600"/>
        </w:tabs>
        <w:ind w:left="3600" w:hanging="360"/>
      </w:pPr>
      <w:rPr>
        <w:rFonts w:ascii="Wingdings 2" w:hAnsi="Wingdings 2" w:hint="default"/>
      </w:rPr>
    </w:lvl>
    <w:lvl w:ilvl="5" w:tplc="B8727738" w:tentative="1">
      <w:start w:val="1"/>
      <w:numFmt w:val="bullet"/>
      <w:lvlText w:val=""/>
      <w:lvlJc w:val="left"/>
      <w:pPr>
        <w:tabs>
          <w:tab w:val="num" w:pos="4320"/>
        </w:tabs>
        <w:ind w:left="4320" w:hanging="360"/>
      </w:pPr>
      <w:rPr>
        <w:rFonts w:ascii="Wingdings 2" w:hAnsi="Wingdings 2" w:hint="default"/>
      </w:rPr>
    </w:lvl>
    <w:lvl w:ilvl="6" w:tplc="22E888A8" w:tentative="1">
      <w:start w:val="1"/>
      <w:numFmt w:val="bullet"/>
      <w:lvlText w:val=""/>
      <w:lvlJc w:val="left"/>
      <w:pPr>
        <w:tabs>
          <w:tab w:val="num" w:pos="5040"/>
        </w:tabs>
        <w:ind w:left="5040" w:hanging="360"/>
      </w:pPr>
      <w:rPr>
        <w:rFonts w:ascii="Wingdings 2" w:hAnsi="Wingdings 2" w:hint="default"/>
      </w:rPr>
    </w:lvl>
    <w:lvl w:ilvl="7" w:tplc="39DCFED0" w:tentative="1">
      <w:start w:val="1"/>
      <w:numFmt w:val="bullet"/>
      <w:lvlText w:val=""/>
      <w:lvlJc w:val="left"/>
      <w:pPr>
        <w:tabs>
          <w:tab w:val="num" w:pos="5760"/>
        </w:tabs>
        <w:ind w:left="5760" w:hanging="360"/>
      </w:pPr>
      <w:rPr>
        <w:rFonts w:ascii="Wingdings 2" w:hAnsi="Wingdings 2" w:hint="default"/>
      </w:rPr>
    </w:lvl>
    <w:lvl w:ilvl="8" w:tplc="175EC2D6"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2E367CF2"/>
    <w:multiLevelType w:val="hybridMultilevel"/>
    <w:tmpl w:val="3A565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3E5A12"/>
    <w:multiLevelType w:val="hybridMultilevel"/>
    <w:tmpl w:val="7FE869FE"/>
    <w:lvl w:ilvl="0" w:tplc="BB204D74">
      <w:start w:val="1"/>
      <w:numFmt w:val="bullet"/>
      <w:lvlText w:val=""/>
      <w:lvlJc w:val="left"/>
      <w:pPr>
        <w:tabs>
          <w:tab w:val="num" w:pos="720"/>
        </w:tabs>
        <w:ind w:left="720" w:hanging="360"/>
      </w:pPr>
      <w:rPr>
        <w:rFonts w:ascii="Wingdings 2" w:hAnsi="Wingdings 2" w:hint="default"/>
      </w:rPr>
    </w:lvl>
    <w:lvl w:ilvl="1" w:tplc="C64E142C" w:tentative="1">
      <w:start w:val="1"/>
      <w:numFmt w:val="bullet"/>
      <w:lvlText w:val=""/>
      <w:lvlJc w:val="left"/>
      <w:pPr>
        <w:tabs>
          <w:tab w:val="num" w:pos="1440"/>
        </w:tabs>
        <w:ind w:left="1440" w:hanging="360"/>
      </w:pPr>
      <w:rPr>
        <w:rFonts w:ascii="Wingdings 2" w:hAnsi="Wingdings 2" w:hint="default"/>
      </w:rPr>
    </w:lvl>
    <w:lvl w:ilvl="2" w:tplc="194A9DE4" w:tentative="1">
      <w:start w:val="1"/>
      <w:numFmt w:val="bullet"/>
      <w:lvlText w:val=""/>
      <w:lvlJc w:val="left"/>
      <w:pPr>
        <w:tabs>
          <w:tab w:val="num" w:pos="2160"/>
        </w:tabs>
        <w:ind w:left="2160" w:hanging="360"/>
      </w:pPr>
      <w:rPr>
        <w:rFonts w:ascii="Wingdings 2" w:hAnsi="Wingdings 2" w:hint="default"/>
      </w:rPr>
    </w:lvl>
    <w:lvl w:ilvl="3" w:tplc="DEB8F94A" w:tentative="1">
      <w:start w:val="1"/>
      <w:numFmt w:val="bullet"/>
      <w:lvlText w:val=""/>
      <w:lvlJc w:val="left"/>
      <w:pPr>
        <w:tabs>
          <w:tab w:val="num" w:pos="2880"/>
        </w:tabs>
        <w:ind w:left="2880" w:hanging="360"/>
      </w:pPr>
      <w:rPr>
        <w:rFonts w:ascii="Wingdings 2" w:hAnsi="Wingdings 2" w:hint="default"/>
      </w:rPr>
    </w:lvl>
    <w:lvl w:ilvl="4" w:tplc="593E11E2" w:tentative="1">
      <w:start w:val="1"/>
      <w:numFmt w:val="bullet"/>
      <w:lvlText w:val=""/>
      <w:lvlJc w:val="left"/>
      <w:pPr>
        <w:tabs>
          <w:tab w:val="num" w:pos="3600"/>
        </w:tabs>
        <w:ind w:left="3600" w:hanging="360"/>
      </w:pPr>
      <w:rPr>
        <w:rFonts w:ascii="Wingdings 2" w:hAnsi="Wingdings 2" w:hint="default"/>
      </w:rPr>
    </w:lvl>
    <w:lvl w:ilvl="5" w:tplc="5552B214" w:tentative="1">
      <w:start w:val="1"/>
      <w:numFmt w:val="bullet"/>
      <w:lvlText w:val=""/>
      <w:lvlJc w:val="left"/>
      <w:pPr>
        <w:tabs>
          <w:tab w:val="num" w:pos="4320"/>
        </w:tabs>
        <w:ind w:left="4320" w:hanging="360"/>
      </w:pPr>
      <w:rPr>
        <w:rFonts w:ascii="Wingdings 2" w:hAnsi="Wingdings 2" w:hint="default"/>
      </w:rPr>
    </w:lvl>
    <w:lvl w:ilvl="6" w:tplc="50681776" w:tentative="1">
      <w:start w:val="1"/>
      <w:numFmt w:val="bullet"/>
      <w:lvlText w:val=""/>
      <w:lvlJc w:val="left"/>
      <w:pPr>
        <w:tabs>
          <w:tab w:val="num" w:pos="5040"/>
        </w:tabs>
        <w:ind w:left="5040" w:hanging="360"/>
      </w:pPr>
      <w:rPr>
        <w:rFonts w:ascii="Wingdings 2" w:hAnsi="Wingdings 2" w:hint="default"/>
      </w:rPr>
    </w:lvl>
    <w:lvl w:ilvl="7" w:tplc="774E689C" w:tentative="1">
      <w:start w:val="1"/>
      <w:numFmt w:val="bullet"/>
      <w:lvlText w:val=""/>
      <w:lvlJc w:val="left"/>
      <w:pPr>
        <w:tabs>
          <w:tab w:val="num" w:pos="5760"/>
        </w:tabs>
        <w:ind w:left="5760" w:hanging="360"/>
      </w:pPr>
      <w:rPr>
        <w:rFonts w:ascii="Wingdings 2" w:hAnsi="Wingdings 2" w:hint="default"/>
      </w:rPr>
    </w:lvl>
    <w:lvl w:ilvl="8" w:tplc="7E609F00" w:tentative="1">
      <w:start w:val="1"/>
      <w:numFmt w:val="bullet"/>
      <w:lvlText w:val=""/>
      <w:lvlJc w:val="left"/>
      <w:pPr>
        <w:tabs>
          <w:tab w:val="num" w:pos="6480"/>
        </w:tabs>
        <w:ind w:left="6480" w:hanging="360"/>
      </w:pPr>
      <w:rPr>
        <w:rFonts w:ascii="Wingdings 2" w:hAnsi="Wingdings 2" w:hint="default"/>
      </w:rPr>
    </w:lvl>
  </w:abstractNum>
  <w:abstractNum w:abstractNumId="5" w15:restartNumberingAfterBreak="0">
    <w:nsid w:val="3539179B"/>
    <w:multiLevelType w:val="hybridMultilevel"/>
    <w:tmpl w:val="6F96436A"/>
    <w:lvl w:ilvl="0" w:tplc="B16E66BC">
      <w:start w:val="1"/>
      <w:numFmt w:val="bullet"/>
      <w:lvlText w:val=""/>
      <w:lvlJc w:val="left"/>
      <w:pPr>
        <w:tabs>
          <w:tab w:val="num" w:pos="720"/>
        </w:tabs>
        <w:ind w:left="720" w:hanging="360"/>
      </w:pPr>
      <w:rPr>
        <w:rFonts w:ascii="Wingdings 2" w:hAnsi="Wingdings 2" w:hint="default"/>
      </w:rPr>
    </w:lvl>
    <w:lvl w:ilvl="1" w:tplc="AB7AE65E">
      <w:numFmt w:val="bullet"/>
      <w:lvlText w:val=""/>
      <w:lvlJc w:val="left"/>
      <w:pPr>
        <w:tabs>
          <w:tab w:val="num" w:pos="1440"/>
        </w:tabs>
        <w:ind w:left="1440" w:hanging="360"/>
      </w:pPr>
      <w:rPr>
        <w:rFonts w:ascii="Wingdings 2" w:hAnsi="Wingdings 2" w:hint="default"/>
      </w:rPr>
    </w:lvl>
    <w:lvl w:ilvl="2" w:tplc="6022969C" w:tentative="1">
      <w:start w:val="1"/>
      <w:numFmt w:val="bullet"/>
      <w:lvlText w:val=""/>
      <w:lvlJc w:val="left"/>
      <w:pPr>
        <w:tabs>
          <w:tab w:val="num" w:pos="2160"/>
        </w:tabs>
        <w:ind w:left="2160" w:hanging="360"/>
      </w:pPr>
      <w:rPr>
        <w:rFonts w:ascii="Wingdings 2" w:hAnsi="Wingdings 2" w:hint="default"/>
      </w:rPr>
    </w:lvl>
    <w:lvl w:ilvl="3" w:tplc="7F46363C" w:tentative="1">
      <w:start w:val="1"/>
      <w:numFmt w:val="bullet"/>
      <w:lvlText w:val=""/>
      <w:lvlJc w:val="left"/>
      <w:pPr>
        <w:tabs>
          <w:tab w:val="num" w:pos="2880"/>
        </w:tabs>
        <w:ind w:left="2880" w:hanging="360"/>
      </w:pPr>
      <w:rPr>
        <w:rFonts w:ascii="Wingdings 2" w:hAnsi="Wingdings 2" w:hint="default"/>
      </w:rPr>
    </w:lvl>
    <w:lvl w:ilvl="4" w:tplc="EA321FA4" w:tentative="1">
      <w:start w:val="1"/>
      <w:numFmt w:val="bullet"/>
      <w:lvlText w:val=""/>
      <w:lvlJc w:val="left"/>
      <w:pPr>
        <w:tabs>
          <w:tab w:val="num" w:pos="3600"/>
        </w:tabs>
        <w:ind w:left="3600" w:hanging="360"/>
      </w:pPr>
      <w:rPr>
        <w:rFonts w:ascii="Wingdings 2" w:hAnsi="Wingdings 2" w:hint="default"/>
      </w:rPr>
    </w:lvl>
    <w:lvl w:ilvl="5" w:tplc="47E6A350" w:tentative="1">
      <w:start w:val="1"/>
      <w:numFmt w:val="bullet"/>
      <w:lvlText w:val=""/>
      <w:lvlJc w:val="left"/>
      <w:pPr>
        <w:tabs>
          <w:tab w:val="num" w:pos="4320"/>
        </w:tabs>
        <w:ind w:left="4320" w:hanging="360"/>
      </w:pPr>
      <w:rPr>
        <w:rFonts w:ascii="Wingdings 2" w:hAnsi="Wingdings 2" w:hint="default"/>
      </w:rPr>
    </w:lvl>
    <w:lvl w:ilvl="6" w:tplc="E592BD4E" w:tentative="1">
      <w:start w:val="1"/>
      <w:numFmt w:val="bullet"/>
      <w:lvlText w:val=""/>
      <w:lvlJc w:val="left"/>
      <w:pPr>
        <w:tabs>
          <w:tab w:val="num" w:pos="5040"/>
        </w:tabs>
        <w:ind w:left="5040" w:hanging="360"/>
      </w:pPr>
      <w:rPr>
        <w:rFonts w:ascii="Wingdings 2" w:hAnsi="Wingdings 2" w:hint="default"/>
      </w:rPr>
    </w:lvl>
    <w:lvl w:ilvl="7" w:tplc="D4DEFF2E" w:tentative="1">
      <w:start w:val="1"/>
      <w:numFmt w:val="bullet"/>
      <w:lvlText w:val=""/>
      <w:lvlJc w:val="left"/>
      <w:pPr>
        <w:tabs>
          <w:tab w:val="num" w:pos="5760"/>
        </w:tabs>
        <w:ind w:left="5760" w:hanging="360"/>
      </w:pPr>
      <w:rPr>
        <w:rFonts w:ascii="Wingdings 2" w:hAnsi="Wingdings 2" w:hint="default"/>
      </w:rPr>
    </w:lvl>
    <w:lvl w:ilvl="8" w:tplc="21CC068C" w:tentative="1">
      <w:start w:val="1"/>
      <w:numFmt w:val="bullet"/>
      <w:lvlText w:val=""/>
      <w:lvlJc w:val="left"/>
      <w:pPr>
        <w:tabs>
          <w:tab w:val="num" w:pos="6480"/>
        </w:tabs>
        <w:ind w:left="6480" w:hanging="360"/>
      </w:pPr>
      <w:rPr>
        <w:rFonts w:ascii="Wingdings 2" w:hAnsi="Wingdings 2" w:hint="default"/>
      </w:rPr>
    </w:lvl>
  </w:abstractNum>
  <w:abstractNum w:abstractNumId="6" w15:restartNumberingAfterBreak="0">
    <w:nsid w:val="42DC44DC"/>
    <w:multiLevelType w:val="hybridMultilevel"/>
    <w:tmpl w:val="EE387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0E2270"/>
    <w:multiLevelType w:val="hybridMultilevel"/>
    <w:tmpl w:val="CE74DD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A0E5C66"/>
    <w:multiLevelType w:val="hybridMultilevel"/>
    <w:tmpl w:val="E272BC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800E5C"/>
    <w:multiLevelType w:val="hybridMultilevel"/>
    <w:tmpl w:val="7D2C62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19261975">
    <w:abstractNumId w:val="5"/>
  </w:num>
  <w:num w:numId="2" w16cid:durableId="1485774460">
    <w:abstractNumId w:val="0"/>
  </w:num>
  <w:num w:numId="3" w16cid:durableId="944071541">
    <w:abstractNumId w:val="4"/>
  </w:num>
  <w:num w:numId="4" w16cid:durableId="811866037">
    <w:abstractNumId w:val="2"/>
  </w:num>
  <w:num w:numId="5" w16cid:durableId="186480577">
    <w:abstractNumId w:val="8"/>
  </w:num>
  <w:num w:numId="6" w16cid:durableId="933974943">
    <w:abstractNumId w:val="1"/>
  </w:num>
  <w:num w:numId="7" w16cid:durableId="1220167282">
    <w:abstractNumId w:val="9"/>
  </w:num>
  <w:num w:numId="8" w16cid:durableId="2024429107">
    <w:abstractNumId w:val="3"/>
  </w:num>
  <w:num w:numId="9" w16cid:durableId="1492090529">
    <w:abstractNumId w:val="6"/>
  </w:num>
  <w:num w:numId="10" w16cid:durableId="55963107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cwMTc0MTU1MLcwNDRX0lEKTi0uzszPAykwrAUAEcKU4ywAAAA="/>
  </w:docVars>
  <w:rsids>
    <w:rsidRoot w:val="00DA4AE8"/>
    <w:rsid w:val="00114D42"/>
    <w:rsid w:val="001356B3"/>
    <w:rsid w:val="0028618E"/>
    <w:rsid w:val="00395011"/>
    <w:rsid w:val="00490191"/>
    <w:rsid w:val="005760B2"/>
    <w:rsid w:val="008E0421"/>
    <w:rsid w:val="00AC6614"/>
    <w:rsid w:val="00BA5B81"/>
    <w:rsid w:val="00DA4AE8"/>
    <w:rsid w:val="00E05BF1"/>
    <w:rsid w:val="00E45374"/>
    <w:rsid w:val="00FD209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A6EF50D"/>
  <w15:chartTrackingRefBased/>
  <w15:docId w15:val="{F90DE0FD-DF96-416E-8AA1-164A78D6B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C661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A4AE8"/>
    <w:pPr>
      <w:spacing w:after="0" w:line="240" w:lineRule="auto"/>
    </w:pPr>
    <w:rPr>
      <w:lang w:val="en-US" w:eastAsia="en-US"/>
    </w:rPr>
  </w:style>
  <w:style w:type="character" w:customStyle="1" w:styleId="NoSpacingChar">
    <w:name w:val="No Spacing Char"/>
    <w:basedOn w:val="DefaultParagraphFont"/>
    <w:link w:val="NoSpacing"/>
    <w:uiPriority w:val="1"/>
    <w:rsid w:val="00DA4AE8"/>
    <w:rPr>
      <w:lang w:val="en-US" w:eastAsia="en-US"/>
    </w:rPr>
  </w:style>
  <w:style w:type="paragraph" w:styleId="ListParagraph">
    <w:name w:val="List Paragraph"/>
    <w:basedOn w:val="Normal"/>
    <w:uiPriority w:val="34"/>
    <w:qFormat/>
    <w:rsid w:val="00AC6614"/>
    <w:pPr>
      <w:ind w:left="720"/>
      <w:contextualSpacing/>
    </w:pPr>
    <w:rPr>
      <w:rFonts w:eastAsiaTheme="minorHAnsi"/>
      <w:lang w:eastAsia="en-US"/>
    </w:rPr>
  </w:style>
  <w:style w:type="character" w:customStyle="1" w:styleId="Heading1Char">
    <w:name w:val="Heading 1 Char"/>
    <w:basedOn w:val="DefaultParagraphFont"/>
    <w:link w:val="Heading1"/>
    <w:uiPriority w:val="9"/>
    <w:rsid w:val="00AC6614"/>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AC661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C6614"/>
    <w:rPr>
      <w:color w:val="0563C1" w:themeColor="hyperlink"/>
      <w:u w:val="single"/>
    </w:rPr>
  </w:style>
  <w:style w:type="character" w:styleId="UnresolvedMention">
    <w:name w:val="Unresolved Mention"/>
    <w:basedOn w:val="DefaultParagraphFont"/>
    <w:uiPriority w:val="99"/>
    <w:semiHidden/>
    <w:unhideWhenUsed/>
    <w:rsid w:val="00AC6614"/>
    <w:rPr>
      <w:color w:val="605E5C"/>
      <w:shd w:val="clear" w:color="auto" w:fill="E1DFDD"/>
    </w:rPr>
  </w:style>
  <w:style w:type="character" w:styleId="FollowedHyperlink">
    <w:name w:val="FollowedHyperlink"/>
    <w:basedOn w:val="DefaultParagraphFont"/>
    <w:uiPriority w:val="99"/>
    <w:semiHidden/>
    <w:unhideWhenUsed/>
    <w:rsid w:val="001356B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759671">
      <w:bodyDiv w:val="1"/>
      <w:marLeft w:val="0"/>
      <w:marRight w:val="0"/>
      <w:marTop w:val="0"/>
      <w:marBottom w:val="0"/>
      <w:divBdr>
        <w:top w:val="none" w:sz="0" w:space="0" w:color="auto"/>
        <w:left w:val="none" w:sz="0" w:space="0" w:color="auto"/>
        <w:bottom w:val="none" w:sz="0" w:space="0" w:color="auto"/>
        <w:right w:val="none" w:sz="0" w:space="0" w:color="auto"/>
      </w:divBdr>
      <w:divsChild>
        <w:div w:id="1632393712">
          <w:marLeft w:val="475"/>
          <w:marRight w:val="0"/>
          <w:marTop w:val="96"/>
          <w:marBottom w:val="120"/>
          <w:divBdr>
            <w:top w:val="none" w:sz="0" w:space="0" w:color="auto"/>
            <w:left w:val="none" w:sz="0" w:space="0" w:color="auto"/>
            <w:bottom w:val="none" w:sz="0" w:space="0" w:color="auto"/>
            <w:right w:val="none" w:sz="0" w:space="0" w:color="auto"/>
          </w:divBdr>
        </w:div>
      </w:divsChild>
    </w:div>
    <w:div w:id="86585366">
      <w:bodyDiv w:val="1"/>
      <w:marLeft w:val="0"/>
      <w:marRight w:val="0"/>
      <w:marTop w:val="0"/>
      <w:marBottom w:val="0"/>
      <w:divBdr>
        <w:top w:val="none" w:sz="0" w:space="0" w:color="auto"/>
        <w:left w:val="none" w:sz="0" w:space="0" w:color="auto"/>
        <w:bottom w:val="none" w:sz="0" w:space="0" w:color="auto"/>
        <w:right w:val="none" w:sz="0" w:space="0" w:color="auto"/>
      </w:divBdr>
      <w:divsChild>
        <w:div w:id="939490046">
          <w:marLeft w:val="0"/>
          <w:marRight w:val="0"/>
          <w:marTop w:val="0"/>
          <w:marBottom w:val="0"/>
          <w:divBdr>
            <w:top w:val="none" w:sz="0" w:space="0" w:color="auto"/>
            <w:left w:val="none" w:sz="0" w:space="0" w:color="auto"/>
            <w:bottom w:val="none" w:sz="0" w:space="0" w:color="auto"/>
            <w:right w:val="none" w:sz="0" w:space="0" w:color="auto"/>
          </w:divBdr>
        </w:div>
      </w:divsChild>
    </w:div>
    <w:div w:id="766199440">
      <w:bodyDiv w:val="1"/>
      <w:marLeft w:val="0"/>
      <w:marRight w:val="0"/>
      <w:marTop w:val="0"/>
      <w:marBottom w:val="0"/>
      <w:divBdr>
        <w:top w:val="none" w:sz="0" w:space="0" w:color="auto"/>
        <w:left w:val="none" w:sz="0" w:space="0" w:color="auto"/>
        <w:bottom w:val="none" w:sz="0" w:space="0" w:color="auto"/>
        <w:right w:val="none" w:sz="0" w:space="0" w:color="auto"/>
      </w:divBdr>
      <w:divsChild>
        <w:div w:id="1609310708">
          <w:marLeft w:val="475"/>
          <w:marRight w:val="0"/>
          <w:marTop w:val="96"/>
          <w:marBottom w:val="120"/>
          <w:divBdr>
            <w:top w:val="none" w:sz="0" w:space="0" w:color="auto"/>
            <w:left w:val="none" w:sz="0" w:space="0" w:color="auto"/>
            <w:bottom w:val="none" w:sz="0" w:space="0" w:color="auto"/>
            <w:right w:val="none" w:sz="0" w:space="0" w:color="auto"/>
          </w:divBdr>
        </w:div>
      </w:divsChild>
    </w:div>
    <w:div w:id="786655053">
      <w:bodyDiv w:val="1"/>
      <w:marLeft w:val="0"/>
      <w:marRight w:val="0"/>
      <w:marTop w:val="0"/>
      <w:marBottom w:val="0"/>
      <w:divBdr>
        <w:top w:val="none" w:sz="0" w:space="0" w:color="auto"/>
        <w:left w:val="none" w:sz="0" w:space="0" w:color="auto"/>
        <w:bottom w:val="none" w:sz="0" w:space="0" w:color="auto"/>
        <w:right w:val="none" w:sz="0" w:space="0" w:color="auto"/>
      </w:divBdr>
      <w:divsChild>
        <w:div w:id="246503388">
          <w:marLeft w:val="475"/>
          <w:marRight w:val="0"/>
          <w:marTop w:val="91"/>
          <w:marBottom w:val="120"/>
          <w:divBdr>
            <w:top w:val="none" w:sz="0" w:space="0" w:color="auto"/>
            <w:left w:val="none" w:sz="0" w:space="0" w:color="auto"/>
            <w:bottom w:val="none" w:sz="0" w:space="0" w:color="auto"/>
            <w:right w:val="none" w:sz="0" w:space="0" w:color="auto"/>
          </w:divBdr>
        </w:div>
      </w:divsChild>
    </w:div>
    <w:div w:id="1523545495">
      <w:bodyDiv w:val="1"/>
      <w:marLeft w:val="0"/>
      <w:marRight w:val="0"/>
      <w:marTop w:val="0"/>
      <w:marBottom w:val="0"/>
      <w:divBdr>
        <w:top w:val="none" w:sz="0" w:space="0" w:color="auto"/>
        <w:left w:val="none" w:sz="0" w:space="0" w:color="auto"/>
        <w:bottom w:val="none" w:sz="0" w:space="0" w:color="auto"/>
        <w:right w:val="none" w:sz="0" w:space="0" w:color="auto"/>
      </w:divBdr>
      <w:divsChild>
        <w:div w:id="1208178730">
          <w:marLeft w:val="475"/>
          <w:marRight w:val="0"/>
          <w:marTop w:val="86"/>
          <w:marBottom w:val="120"/>
          <w:divBdr>
            <w:top w:val="none" w:sz="0" w:space="0" w:color="auto"/>
            <w:left w:val="none" w:sz="0" w:space="0" w:color="auto"/>
            <w:bottom w:val="none" w:sz="0" w:space="0" w:color="auto"/>
            <w:right w:val="none" w:sz="0" w:space="0" w:color="auto"/>
          </w:divBdr>
        </w:div>
        <w:div w:id="103500506">
          <w:marLeft w:val="994"/>
          <w:marRight w:val="0"/>
          <w:marTop w:val="77"/>
          <w:marBottom w:val="120"/>
          <w:divBdr>
            <w:top w:val="none" w:sz="0" w:space="0" w:color="auto"/>
            <w:left w:val="none" w:sz="0" w:space="0" w:color="auto"/>
            <w:bottom w:val="none" w:sz="0" w:space="0" w:color="auto"/>
            <w:right w:val="none" w:sz="0" w:space="0" w:color="auto"/>
          </w:divBdr>
        </w:div>
        <w:div w:id="611591912">
          <w:marLeft w:val="994"/>
          <w:marRight w:val="0"/>
          <w:marTop w:val="77"/>
          <w:marBottom w:val="120"/>
          <w:divBdr>
            <w:top w:val="none" w:sz="0" w:space="0" w:color="auto"/>
            <w:left w:val="none" w:sz="0" w:space="0" w:color="auto"/>
            <w:bottom w:val="none" w:sz="0" w:space="0" w:color="auto"/>
            <w:right w:val="none" w:sz="0" w:space="0" w:color="auto"/>
          </w:divBdr>
        </w:div>
        <w:div w:id="1694186812">
          <w:marLeft w:val="994"/>
          <w:marRight w:val="0"/>
          <w:marTop w:val="77"/>
          <w:marBottom w:val="120"/>
          <w:divBdr>
            <w:top w:val="none" w:sz="0" w:space="0" w:color="auto"/>
            <w:left w:val="none" w:sz="0" w:space="0" w:color="auto"/>
            <w:bottom w:val="none" w:sz="0" w:space="0" w:color="auto"/>
            <w:right w:val="none" w:sz="0" w:space="0" w:color="auto"/>
          </w:divBdr>
        </w:div>
        <w:div w:id="1236159576">
          <w:marLeft w:val="994"/>
          <w:marRight w:val="0"/>
          <w:marTop w:val="77"/>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mdpi.com/2199-8531/6/4/104"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bankofengland.co.uk/agents-summary/2020/2020-q4/impact-of-covid-19-on-uk-businesses-evidence-from-the-decision-maker-panel-in-2020-q4"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otter.ai/u/1QoTNCffIv3tOAL6p2r-7vncSqo"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hyperlink" Target="https://uowtsd-my.sharepoint.com/:v:/g/personal/2014791_student_uwtsd_ac_uk/ETKRRj9rPRdDgZIZZjIAvZ8BF_8jagBxU1Pa-mxBTevlrQ"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2014791@student.uwtsd.ac.uk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30</TotalTime>
  <Pages>12</Pages>
  <Words>2060</Words>
  <Characters>11891</Characters>
  <Application>Microsoft Office Word</Application>
  <DocSecurity>0</DocSecurity>
  <Lines>5945</Lines>
  <Paragraphs>268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CREATIVITY AND VALUE CREATION</dc:title>
  <dc:subject>IMPACTS OF COVID-19 ON BUSINESSES IN THE UK.</dc:subject>
  <dc:creator>Judith Alaba</dc:creator>
  <cp:keywords/>
  <dc:description/>
  <cp:lastModifiedBy>Judith</cp:lastModifiedBy>
  <cp:revision>3</cp:revision>
  <dcterms:created xsi:type="dcterms:W3CDTF">2023-12-14T19:29:00Z</dcterms:created>
  <dcterms:modified xsi:type="dcterms:W3CDTF">2023-12-14T19:56:00Z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8801ad04fdc096fbb0ecf22ad23a07aec7d070a51920b7eda1bf8c07b54b5b77</vt:lpwstr>
  </property>
</Properties>
</file>