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A87B1" w14:textId="01E826C1" w:rsidR="00726A92" w:rsidRPr="00545A4B" w:rsidRDefault="00545A4B" w:rsidP="00545A4B">
      <w:pPr>
        <w:jc w:val="center"/>
        <w:rPr>
          <w:b/>
          <w:bCs/>
          <w:sz w:val="32"/>
          <w:szCs w:val="32"/>
        </w:rPr>
      </w:pPr>
      <w:r w:rsidRPr="00545A4B">
        <w:rPr>
          <w:b/>
          <w:bCs/>
          <w:sz w:val="32"/>
          <w:szCs w:val="32"/>
        </w:rPr>
        <w:t>Conclusion Extracts</w:t>
      </w:r>
    </w:p>
    <w:p w14:paraId="2F371FC3" w14:textId="07F52DBA" w:rsidR="00545A4B" w:rsidRPr="00545A4B" w:rsidRDefault="00545A4B" w:rsidP="00545A4B">
      <w:pPr>
        <w:rPr>
          <w:b/>
          <w:bCs/>
        </w:rPr>
      </w:pPr>
      <w:r w:rsidRPr="00545A4B">
        <w:rPr>
          <w:b/>
          <w:bCs/>
        </w:rPr>
        <w:t xml:space="preserve">Extract 1: </w:t>
      </w:r>
    </w:p>
    <w:p w14:paraId="49CB69C5" w14:textId="70CA4ABD" w:rsidR="00545A4B" w:rsidRPr="00545A4B" w:rsidRDefault="00545A4B" w:rsidP="00545A4B">
      <w:pPr>
        <w:spacing w:line="480" w:lineRule="auto"/>
      </w:pPr>
      <w:r w:rsidRPr="00545A4B">
        <w:t xml:space="preserve">In conclusion, wellbeing is a critical factor in shaping the academic and personal success of undergraduate students. Emotional stability, a sense of belonging, and access to support services all contribute to students’ ability to engage with their studies, persist through challenges, and develop the resilience needed for higher education. As highlighted by Thorley (2017) and </w:t>
      </w:r>
      <w:proofErr w:type="spellStart"/>
      <w:r w:rsidRPr="00545A4B">
        <w:t>MacIntyre</w:t>
      </w:r>
      <w:proofErr w:type="spellEnd"/>
      <w:r w:rsidRPr="00545A4B">
        <w:t xml:space="preserve"> et al. (2022), wellbeing is not a peripheral concern but a central pillar of the student experience.</w:t>
      </w:r>
    </w:p>
    <w:p w14:paraId="1BA598F0" w14:textId="77777777" w:rsidR="00545A4B" w:rsidRPr="00545A4B" w:rsidRDefault="00545A4B" w:rsidP="00545A4B">
      <w:pPr>
        <w:spacing w:line="480" w:lineRule="auto"/>
      </w:pPr>
      <w:r w:rsidRPr="00545A4B">
        <w:t>Beyond academic outcomes, wellbeing also influences employability and long-term development. Students who feel supported are more likely to participate in extracurricular activities, build professional skills, and transition confidently into the workforce (Office for Students, 2021). Therefore, universities must continue to embed wellbeing into their institutional strategies—not only to improve retention and performance, but to prepare graduates for meaningful, sustainable futures. Wellbeing is not just important for surviving university; it is essential for thriving within and beyond it.</w:t>
      </w:r>
    </w:p>
    <w:p w14:paraId="61F12565" w14:textId="5389CA91" w:rsidR="00545A4B" w:rsidRDefault="00545A4B" w:rsidP="00545A4B">
      <w:pPr>
        <w:spacing w:line="480" w:lineRule="auto"/>
        <w:rPr>
          <w:b/>
          <w:bCs/>
        </w:rPr>
      </w:pPr>
      <w:r w:rsidRPr="00545A4B">
        <w:rPr>
          <w:b/>
          <w:bCs/>
        </w:rPr>
        <w:t xml:space="preserve">Extract 2: </w:t>
      </w:r>
    </w:p>
    <w:p w14:paraId="1738C489" w14:textId="77777777" w:rsidR="00545A4B" w:rsidRPr="00545A4B" w:rsidRDefault="00545A4B" w:rsidP="00545A4B">
      <w:pPr>
        <w:spacing w:line="480" w:lineRule="auto"/>
      </w:pPr>
      <w:r w:rsidRPr="00545A4B">
        <w:t>To sum up, wellbeing is important for students. If they’re happy, they’ll probably do better in university. Stress and anxiety are bad and can make students fail. Universities should help students more so they don’t feel sad or overwhelmed. This essay has talked about why wellbeing matters.</w:t>
      </w:r>
    </w:p>
    <w:p w14:paraId="77D877A2" w14:textId="77777777" w:rsidR="00545A4B" w:rsidRPr="00545A4B" w:rsidRDefault="00545A4B" w:rsidP="00545A4B">
      <w:pPr>
        <w:spacing w:line="480" w:lineRule="auto"/>
        <w:rPr>
          <w:b/>
          <w:bCs/>
        </w:rPr>
      </w:pPr>
      <w:r w:rsidRPr="00545A4B">
        <w:t>Also, wellbeing helps students get jobs. If students are confident, they’ll do better in interviews. Universities should tell students to take care of themselves. That way, they’ll be more successful</w:t>
      </w:r>
      <w:r w:rsidRPr="00545A4B">
        <w:rPr>
          <w:b/>
          <w:bCs/>
        </w:rPr>
        <w:t xml:space="preserve">. </w:t>
      </w:r>
      <w:r w:rsidRPr="00545A4B">
        <w:t>In the end, wellbeing is good and should be supported.</w:t>
      </w:r>
    </w:p>
    <w:p w14:paraId="22193F2F" w14:textId="1ACC709D" w:rsidR="00545A4B" w:rsidRDefault="00545A4B" w:rsidP="00545A4B">
      <w:pPr>
        <w:spacing w:line="480" w:lineRule="auto"/>
        <w:rPr>
          <w:b/>
          <w:bCs/>
        </w:rPr>
      </w:pPr>
      <w:r>
        <w:rPr>
          <w:b/>
          <w:bCs/>
        </w:rPr>
        <w:lastRenderedPageBreak/>
        <w:t>Reflective Prompts</w:t>
      </w:r>
    </w:p>
    <w:p w14:paraId="2036F1CA" w14:textId="77777777" w:rsidR="00545A4B" w:rsidRDefault="00545A4B" w:rsidP="00545A4B">
      <w:pPr>
        <w:pStyle w:val="ListParagraph"/>
        <w:numPr>
          <w:ilvl w:val="0"/>
          <w:numId w:val="1"/>
        </w:numPr>
        <w:spacing w:line="480" w:lineRule="auto"/>
      </w:pPr>
      <w:r w:rsidRPr="00545A4B">
        <w:t>Which conclusion synthesises key ideas from the essay?</w:t>
      </w:r>
    </w:p>
    <w:p w14:paraId="0974A2E7" w14:textId="77777777" w:rsidR="00545A4B" w:rsidRDefault="00545A4B" w:rsidP="00545A4B">
      <w:pPr>
        <w:pStyle w:val="ListParagraph"/>
        <w:numPr>
          <w:ilvl w:val="0"/>
          <w:numId w:val="1"/>
        </w:numPr>
        <w:spacing w:line="480" w:lineRule="auto"/>
      </w:pPr>
      <w:r w:rsidRPr="00545A4B">
        <w:t xml:space="preserve">  How do the tone and vocabulary differ?</w:t>
      </w:r>
    </w:p>
    <w:p w14:paraId="20EAFD7E" w14:textId="77777777" w:rsidR="00545A4B" w:rsidRDefault="00545A4B" w:rsidP="00545A4B">
      <w:pPr>
        <w:pStyle w:val="ListParagraph"/>
        <w:numPr>
          <w:ilvl w:val="0"/>
          <w:numId w:val="1"/>
        </w:numPr>
        <w:spacing w:line="480" w:lineRule="auto"/>
      </w:pPr>
      <w:r w:rsidRPr="00545A4B">
        <w:t>Are citations used appropriately?</w:t>
      </w:r>
    </w:p>
    <w:p w14:paraId="541B9038" w14:textId="77777777" w:rsidR="00545A4B" w:rsidRDefault="00545A4B" w:rsidP="00545A4B">
      <w:pPr>
        <w:pStyle w:val="ListParagraph"/>
        <w:numPr>
          <w:ilvl w:val="0"/>
          <w:numId w:val="1"/>
        </w:numPr>
        <w:spacing w:line="480" w:lineRule="auto"/>
      </w:pPr>
      <w:r w:rsidRPr="00545A4B">
        <w:t>Does the conclusion offer implications or recommendation</w:t>
      </w:r>
      <w:r>
        <w:t xml:space="preserve">s? </w:t>
      </w:r>
    </w:p>
    <w:p w14:paraId="1FC26BEA" w14:textId="389F58B9" w:rsidR="00545A4B" w:rsidRPr="00545A4B" w:rsidRDefault="00545A4B" w:rsidP="00545A4B">
      <w:pPr>
        <w:pStyle w:val="ListParagraph"/>
        <w:numPr>
          <w:ilvl w:val="0"/>
          <w:numId w:val="1"/>
        </w:numPr>
        <w:spacing w:line="480" w:lineRule="auto"/>
      </w:pPr>
      <w:r w:rsidRPr="00545A4B">
        <w:t xml:space="preserve"> How could the weaker example be improved?</w:t>
      </w:r>
    </w:p>
    <w:p w14:paraId="34C1AE87" w14:textId="77777777" w:rsidR="00545A4B" w:rsidRPr="00545A4B" w:rsidRDefault="00545A4B" w:rsidP="00545A4B">
      <w:pPr>
        <w:spacing w:line="480" w:lineRule="auto"/>
        <w:rPr>
          <w:b/>
          <w:bCs/>
        </w:rPr>
      </w:pPr>
    </w:p>
    <w:sectPr w:rsidR="00545A4B" w:rsidRPr="00545A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E6241"/>
    <w:multiLevelType w:val="hybridMultilevel"/>
    <w:tmpl w:val="41D4D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4944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A4B"/>
    <w:rsid w:val="0003583A"/>
    <w:rsid w:val="00545A4B"/>
    <w:rsid w:val="00591828"/>
    <w:rsid w:val="00726A92"/>
    <w:rsid w:val="00995682"/>
    <w:rsid w:val="009D106A"/>
    <w:rsid w:val="00BC259F"/>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5F4EC"/>
  <w15:chartTrackingRefBased/>
  <w15:docId w15:val="{9B79B19F-B0C5-4980-9016-427EAC987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A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5A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5A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5A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5A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5A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A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A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A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A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5A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5A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5A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5A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5A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A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A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A4B"/>
    <w:rPr>
      <w:rFonts w:eastAsiaTheme="majorEastAsia" w:cstheme="majorBidi"/>
      <w:color w:val="272727" w:themeColor="text1" w:themeTint="D8"/>
    </w:rPr>
  </w:style>
  <w:style w:type="paragraph" w:styleId="Title">
    <w:name w:val="Title"/>
    <w:basedOn w:val="Normal"/>
    <w:next w:val="Normal"/>
    <w:link w:val="TitleChar"/>
    <w:uiPriority w:val="10"/>
    <w:qFormat/>
    <w:rsid w:val="00545A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A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A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A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A4B"/>
    <w:pPr>
      <w:spacing w:before="160"/>
      <w:jc w:val="center"/>
    </w:pPr>
    <w:rPr>
      <w:i/>
      <w:iCs/>
      <w:color w:val="404040" w:themeColor="text1" w:themeTint="BF"/>
    </w:rPr>
  </w:style>
  <w:style w:type="character" w:customStyle="1" w:styleId="QuoteChar">
    <w:name w:val="Quote Char"/>
    <w:basedOn w:val="DefaultParagraphFont"/>
    <w:link w:val="Quote"/>
    <w:uiPriority w:val="29"/>
    <w:rsid w:val="00545A4B"/>
    <w:rPr>
      <w:i/>
      <w:iCs/>
      <w:color w:val="404040" w:themeColor="text1" w:themeTint="BF"/>
    </w:rPr>
  </w:style>
  <w:style w:type="paragraph" w:styleId="ListParagraph">
    <w:name w:val="List Paragraph"/>
    <w:basedOn w:val="Normal"/>
    <w:uiPriority w:val="34"/>
    <w:qFormat/>
    <w:rsid w:val="00545A4B"/>
    <w:pPr>
      <w:ind w:left="720"/>
      <w:contextualSpacing/>
    </w:pPr>
  </w:style>
  <w:style w:type="character" w:styleId="IntenseEmphasis">
    <w:name w:val="Intense Emphasis"/>
    <w:basedOn w:val="DefaultParagraphFont"/>
    <w:uiPriority w:val="21"/>
    <w:qFormat/>
    <w:rsid w:val="00545A4B"/>
    <w:rPr>
      <w:i/>
      <w:iCs/>
      <w:color w:val="0F4761" w:themeColor="accent1" w:themeShade="BF"/>
    </w:rPr>
  </w:style>
  <w:style w:type="paragraph" w:styleId="IntenseQuote">
    <w:name w:val="Intense Quote"/>
    <w:basedOn w:val="Normal"/>
    <w:next w:val="Normal"/>
    <w:link w:val="IntenseQuoteChar"/>
    <w:uiPriority w:val="30"/>
    <w:qFormat/>
    <w:rsid w:val="00545A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5A4B"/>
    <w:rPr>
      <w:i/>
      <w:iCs/>
      <w:color w:val="0F4761" w:themeColor="accent1" w:themeShade="BF"/>
    </w:rPr>
  </w:style>
  <w:style w:type="character" w:styleId="IntenseReference">
    <w:name w:val="Intense Reference"/>
    <w:basedOn w:val="DefaultParagraphFont"/>
    <w:uiPriority w:val="32"/>
    <w:qFormat/>
    <w:rsid w:val="00545A4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784750">
      <w:bodyDiv w:val="1"/>
      <w:marLeft w:val="0"/>
      <w:marRight w:val="0"/>
      <w:marTop w:val="0"/>
      <w:marBottom w:val="0"/>
      <w:divBdr>
        <w:top w:val="none" w:sz="0" w:space="0" w:color="auto"/>
        <w:left w:val="none" w:sz="0" w:space="0" w:color="auto"/>
        <w:bottom w:val="none" w:sz="0" w:space="0" w:color="auto"/>
        <w:right w:val="none" w:sz="0" w:space="0" w:color="auto"/>
      </w:divBdr>
      <w:divsChild>
        <w:div w:id="1470319539">
          <w:blockQuote w:val="1"/>
          <w:marLeft w:val="720"/>
          <w:marRight w:val="720"/>
          <w:marTop w:val="100"/>
          <w:marBottom w:val="100"/>
          <w:divBdr>
            <w:top w:val="none" w:sz="0" w:space="0" w:color="auto"/>
            <w:left w:val="none" w:sz="0" w:space="0" w:color="auto"/>
            <w:bottom w:val="none" w:sz="0" w:space="0" w:color="auto"/>
            <w:right w:val="none" w:sz="0" w:space="0" w:color="auto"/>
          </w:divBdr>
        </w:div>
        <w:div w:id="544953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0962628">
      <w:bodyDiv w:val="1"/>
      <w:marLeft w:val="0"/>
      <w:marRight w:val="0"/>
      <w:marTop w:val="0"/>
      <w:marBottom w:val="0"/>
      <w:divBdr>
        <w:top w:val="none" w:sz="0" w:space="0" w:color="auto"/>
        <w:left w:val="none" w:sz="0" w:space="0" w:color="auto"/>
        <w:bottom w:val="none" w:sz="0" w:space="0" w:color="auto"/>
        <w:right w:val="none" w:sz="0" w:space="0" w:color="auto"/>
      </w:divBdr>
    </w:div>
    <w:div w:id="743839729">
      <w:bodyDiv w:val="1"/>
      <w:marLeft w:val="0"/>
      <w:marRight w:val="0"/>
      <w:marTop w:val="0"/>
      <w:marBottom w:val="0"/>
      <w:divBdr>
        <w:top w:val="none" w:sz="0" w:space="0" w:color="auto"/>
        <w:left w:val="none" w:sz="0" w:space="0" w:color="auto"/>
        <w:bottom w:val="none" w:sz="0" w:space="0" w:color="auto"/>
        <w:right w:val="none" w:sz="0" w:space="0" w:color="auto"/>
      </w:divBdr>
    </w:div>
    <w:div w:id="748966857">
      <w:bodyDiv w:val="1"/>
      <w:marLeft w:val="0"/>
      <w:marRight w:val="0"/>
      <w:marTop w:val="0"/>
      <w:marBottom w:val="0"/>
      <w:divBdr>
        <w:top w:val="none" w:sz="0" w:space="0" w:color="auto"/>
        <w:left w:val="none" w:sz="0" w:space="0" w:color="auto"/>
        <w:bottom w:val="none" w:sz="0" w:space="0" w:color="auto"/>
        <w:right w:val="none" w:sz="0" w:space="0" w:color="auto"/>
      </w:divBdr>
      <w:divsChild>
        <w:div w:id="1698189492">
          <w:blockQuote w:val="1"/>
          <w:marLeft w:val="720"/>
          <w:marRight w:val="720"/>
          <w:marTop w:val="100"/>
          <w:marBottom w:val="100"/>
          <w:divBdr>
            <w:top w:val="none" w:sz="0" w:space="0" w:color="auto"/>
            <w:left w:val="none" w:sz="0" w:space="0" w:color="auto"/>
            <w:bottom w:val="none" w:sz="0" w:space="0" w:color="auto"/>
            <w:right w:val="none" w:sz="0" w:space="0" w:color="auto"/>
          </w:divBdr>
        </w:div>
        <w:div w:id="859247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4587315">
      <w:bodyDiv w:val="1"/>
      <w:marLeft w:val="0"/>
      <w:marRight w:val="0"/>
      <w:marTop w:val="0"/>
      <w:marBottom w:val="0"/>
      <w:divBdr>
        <w:top w:val="none" w:sz="0" w:space="0" w:color="auto"/>
        <w:left w:val="none" w:sz="0" w:space="0" w:color="auto"/>
        <w:bottom w:val="none" w:sz="0" w:space="0" w:color="auto"/>
        <w:right w:val="none" w:sz="0" w:space="0" w:color="auto"/>
      </w:divBdr>
      <w:divsChild>
        <w:div w:id="330723263">
          <w:blockQuote w:val="1"/>
          <w:marLeft w:val="720"/>
          <w:marRight w:val="720"/>
          <w:marTop w:val="100"/>
          <w:marBottom w:val="100"/>
          <w:divBdr>
            <w:top w:val="none" w:sz="0" w:space="0" w:color="auto"/>
            <w:left w:val="none" w:sz="0" w:space="0" w:color="auto"/>
            <w:bottom w:val="none" w:sz="0" w:space="0" w:color="auto"/>
            <w:right w:val="none" w:sz="0" w:space="0" w:color="auto"/>
          </w:divBdr>
        </w:div>
        <w:div w:id="675233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3930611">
      <w:bodyDiv w:val="1"/>
      <w:marLeft w:val="0"/>
      <w:marRight w:val="0"/>
      <w:marTop w:val="0"/>
      <w:marBottom w:val="0"/>
      <w:divBdr>
        <w:top w:val="none" w:sz="0" w:space="0" w:color="auto"/>
        <w:left w:val="none" w:sz="0" w:space="0" w:color="auto"/>
        <w:bottom w:val="none" w:sz="0" w:space="0" w:color="auto"/>
        <w:right w:val="none" w:sz="0" w:space="0" w:color="auto"/>
      </w:divBdr>
      <w:divsChild>
        <w:div w:id="235986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81250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267</Words>
  <Characters>1664</Characters>
  <Application>Microsoft Office Word</Application>
  <DocSecurity>0</DocSecurity>
  <Lines>27</Lines>
  <Paragraphs>8</Paragraphs>
  <ScaleCrop>false</ScaleCrop>
  <Company>University of Wales Trinity Saint David</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1</cp:revision>
  <dcterms:created xsi:type="dcterms:W3CDTF">2025-10-13T15:31:00Z</dcterms:created>
  <dcterms:modified xsi:type="dcterms:W3CDTF">2025-10-13T15:33:00Z</dcterms:modified>
</cp:coreProperties>
</file>