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B05485"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391DF4">
        <w:tc>
          <w:tcPr>
            <w:tcW w:w="3987" w:type="dxa"/>
            <w:shd w:val="clear" w:color="auto" w:fill="8DB3E2" w:themeFill="text2" w:themeFillTint="66"/>
          </w:tcPr>
          <w:p w14:paraId="498F0B10" w14:textId="338B2E44" w:rsidR="001B69C8" w:rsidRPr="003C3341"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AA53A5">
              <w:rPr>
                <w:rFonts w:ascii="Tahoma" w:hAnsi="Tahoma" w:cs="Tahoma"/>
                <w:b/>
                <w:sz w:val="20"/>
                <w:szCs w:val="20"/>
              </w:rPr>
              <w:t xml:space="preserve"> </w:t>
            </w:r>
            <w:r w:rsidR="00391DF4" w:rsidRPr="00391DF4">
              <w:rPr>
                <w:rFonts w:ascii="Tahoma" w:hAnsi="Tahoma" w:cs="Tahoma"/>
                <w:b/>
                <w:sz w:val="20"/>
                <w:szCs w:val="20"/>
              </w:rPr>
              <w:t>Mohammed Abdur Razzak-</w:t>
            </w:r>
          </w:p>
          <w:p w14:paraId="69E1F0CF" w14:textId="08CD663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C60CF">
              <w:rPr>
                <w:rFonts w:ascii="Tahoma" w:hAnsi="Tahoma" w:cs="Tahoma"/>
                <w:b/>
                <w:sz w:val="20"/>
                <w:szCs w:val="20"/>
              </w:rPr>
              <w:t>221</w:t>
            </w:r>
            <w:r w:rsidR="00095604">
              <w:rPr>
                <w:rFonts w:ascii="Tahoma" w:hAnsi="Tahoma" w:cs="Tahoma"/>
                <w:b/>
                <w:sz w:val="20"/>
                <w:szCs w:val="20"/>
              </w:rPr>
              <w:t>5353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C17B2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02C3">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64110885" w:rsidR="001B69C8" w:rsidRPr="003C3341" w:rsidRDefault="001B69C8" w:rsidP="00B21F2E">
            <w:pPr>
              <w:rPr>
                <w:rFonts w:ascii="Tahoma" w:hAnsi="Tahoma" w:cs="Tahoma"/>
                <w:b/>
                <w:sz w:val="20"/>
                <w:szCs w:val="20"/>
              </w:rPr>
            </w:pPr>
            <w:r>
              <w:rPr>
                <w:rFonts w:ascii="Tahoma" w:hAnsi="Tahoma" w:cs="Tahoma"/>
                <w:b/>
                <w:sz w:val="20"/>
                <w:szCs w:val="20"/>
              </w:rPr>
              <w:t>Lecturer:</w:t>
            </w:r>
            <w:r w:rsidR="002C60CF">
              <w:rPr>
                <w:rFonts w:ascii="Tahoma" w:hAnsi="Tahoma" w:cs="Tahoma"/>
                <w:b/>
                <w:sz w:val="20"/>
                <w:szCs w:val="20"/>
              </w:rPr>
              <w:t xml:space="preserve"> Tristan Hawkins</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DC5437">
        <w:tc>
          <w:tcPr>
            <w:tcW w:w="3983" w:type="dxa"/>
            <w:shd w:val="clear" w:color="auto" w:fill="FBD4B4" w:themeFill="accent6" w:themeFillTint="66"/>
          </w:tcPr>
          <w:p w14:paraId="2499B833" w14:textId="4385BFFC" w:rsidR="00DC5437"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9202C3">
              <w:rPr>
                <w:rFonts w:ascii="Tahoma" w:hAnsi="Tahoma" w:cs="Tahoma"/>
                <w:b/>
                <w:sz w:val="20"/>
                <w:szCs w:val="20"/>
              </w:rPr>
              <w:t xml:space="preserve"> </w:t>
            </w:r>
          </w:p>
          <w:p w14:paraId="15299B24" w14:textId="42E9A69A" w:rsidR="00DC5437" w:rsidRPr="00946B23" w:rsidRDefault="006134FB" w:rsidP="00B21F2E">
            <w:pPr>
              <w:rPr>
                <w:rFonts w:ascii="Tahoma" w:hAnsi="Tahoma" w:cs="Tahoma"/>
                <w:b/>
                <w:sz w:val="20"/>
                <w:szCs w:val="20"/>
              </w:rPr>
            </w:pPr>
            <w:r w:rsidRPr="00E05546">
              <w:rPr>
                <w:rFonts w:ascii="Arial" w:hAnsi="Arial" w:cs="Arial"/>
                <w:b/>
              </w:rPr>
              <w:t>T</w:t>
            </w:r>
            <w:r w:rsidR="00DC5437" w:rsidRPr="00E05546">
              <w:rPr>
                <w:rFonts w:ascii="Arial" w:hAnsi="Arial" w:cs="Arial"/>
                <w:b/>
              </w:rPr>
              <w:t>he required skill set of a Food &amp; Beverage employee change, based on the type of business and the type of service that the food and beverage operation</w:t>
            </w:r>
            <w:r w:rsidR="00DC5437" w:rsidRPr="00DC5437">
              <w:rPr>
                <w:rFonts w:ascii="Tahoma" w:hAnsi="Tahoma" w:cs="Tahoma"/>
                <w:b/>
                <w:sz w:val="20"/>
                <w:szCs w:val="20"/>
              </w:rPr>
              <w:t xml:space="preserve"> </w:t>
            </w:r>
            <w:r w:rsidR="00DC5437" w:rsidRPr="00CE5F2C">
              <w:rPr>
                <w:rFonts w:ascii="Arial" w:hAnsi="Arial" w:cs="Arial"/>
                <w:b/>
              </w:rPr>
              <w:t>utilizes</w:t>
            </w:r>
            <w:r>
              <w:rPr>
                <w:rFonts w:ascii="Tahoma" w:hAnsi="Tahoma" w:cs="Tahoma"/>
                <w:b/>
                <w:sz w:val="20"/>
                <w:szCs w:val="20"/>
              </w:rPr>
              <w:t>.</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4F60D816" w:rsidR="00B21F2E" w:rsidRDefault="00095604" w:rsidP="00B21F2E">
            <w:pPr>
              <w:jc w:val="center"/>
              <w:rPr>
                <w:rFonts w:ascii="Tahoma" w:hAnsi="Tahoma" w:cs="Tahoma"/>
                <w:b/>
                <w:sz w:val="20"/>
                <w:szCs w:val="20"/>
              </w:rPr>
            </w:pPr>
            <w:r>
              <w:rPr>
                <w:rFonts w:ascii="Tahoma" w:hAnsi="Tahoma" w:cs="Tahoma"/>
                <w:b/>
                <w:sz w:val="20"/>
                <w:szCs w:val="20"/>
              </w:rPr>
              <w:t>01</w:t>
            </w:r>
            <w:r w:rsidR="002412D4">
              <w:rPr>
                <w:rFonts w:ascii="Tahoma" w:hAnsi="Tahoma" w:cs="Tahoma"/>
                <w:b/>
                <w:sz w:val="20"/>
                <w:szCs w:val="20"/>
              </w:rPr>
              <w:t>/0</w:t>
            </w:r>
            <w:r>
              <w:rPr>
                <w:rFonts w:ascii="Tahoma" w:hAnsi="Tahoma" w:cs="Tahoma"/>
                <w:b/>
                <w:sz w:val="20"/>
                <w:szCs w:val="20"/>
              </w:rPr>
              <w:t>2</w:t>
            </w:r>
            <w:r w:rsidR="002412D4">
              <w:rPr>
                <w:rFonts w:ascii="Tahoma" w:hAnsi="Tahoma" w:cs="Tahoma"/>
                <w:b/>
                <w:sz w:val="20"/>
                <w:szCs w:val="20"/>
              </w:rPr>
              <w:t>/</w:t>
            </w:r>
            <w:r>
              <w:rPr>
                <w:rFonts w:ascii="Tahoma" w:hAnsi="Tahoma" w:cs="Tahoma"/>
                <w:b/>
                <w:sz w:val="20"/>
                <w:szCs w:val="20"/>
              </w:rPr>
              <w:t>20</w:t>
            </w:r>
            <w:r w:rsidR="002412D4">
              <w:rPr>
                <w:rFonts w:ascii="Tahoma" w:hAnsi="Tahoma" w:cs="Tahoma"/>
                <w:b/>
                <w:sz w:val="20"/>
                <w:szCs w:val="20"/>
              </w:rPr>
              <w:t>23</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DC5437">
        <w:trPr>
          <w:trHeight w:val="2494"/>
        </w:trPr>
        <w:tc>
          <w:tcPr>
            <w:tcW w:w="11182" w:type="dxa"/>
            <w:gridSpan w:val="2"/>
          </w:tcPr>
          <w:p w14:paraId="01DD3962" w14:textId="77777777" w:rsidR="006134FB" w:rsidRDefault="006134FB" w:rsidP="0089507E">
            <w:pPr>
              <w:rPr>
                <w:rFonts w:ascii="Arial" w:hAnsi="Arial" w:cs="Arial"/>
              </w:rPr>
            </w:pPr>
          </w:p>
          <w:p w14:paraId="74F8D108" w14:textId="212C595F" w:rsidR="0089507E" w:rsidRPr="00B764CA" w:rsidRDefault="006134FB" w:rsidP="002412D4">
            <w:pPr>
              <w:spacing w:line="360" w:lineRule="auto"/>
              <w:rPr>
                <w:rFonts w:ascii="Arial" w:hAnsi="Arial" w:cs="Arial"/>
              </w:rPr>
            </w:pPr>
            <w:r w:rsidRPr="00B764CA">
              <w:rPr>
                <w:rFonts w:ascii="Arial" w:hAnsi="Arial" w:cs="Arial"/>
              </w:rPr>
              <w:t xml:space="preserve">This module </w:t>
            </w:r>
            <w:r w:rsidR="00740EEC" w:rsidRPr="00B764CA">
              <w:rPr>
                <w:rFonts w:ascii="Arial" w:hAnsi="Arial" w:cs="Arial"/>
              </w:rPr>
              <w:t xml:space="preserve">taught us about </w:t>
            </w:r>
            <w:r w:rsidR="0089507E" w:rsidRPr="00B764CA">
              <w:rPr>
                <w:rFonts w:ascii="Arial" w:hAnsi="Arial" w:cs="Arial"/>
              </w:rPr>
              <w:t xml:space="preserve">the required skill set of a Food &amp; Beverage employee can vary depending on the type of business and the type of service that the food and beverage operation utilizes. The type of service offered by a Food &amp; Beverage operation can have a significant impact on the required skill set of employees. </w:t>
            </w:r>
          </w:p>
          <w:p w14:paraId="08780D61" w14:textId="77777777" w:rsidR="0089507E" w:rsidRPr="00B764CA" w:rsidRDefault="0089507E" w:rsidP="002412D4">
            <w:pPr>
              <w:spacing w:line="360" w:lineRule="auto"/>
              <w:rPr>
                <w:rFonts w:ascii="Arial" w:hAnsi="Arial" w:cs="Arial"/>
              </w:rPr>
            </w:pPr>
            <w:r w:rsidRPr="00B764CA">
              <w:rPr>
                <w:rFonts w:ascii="Arial" w:hAnsi="Arial" w:cs="Arial"/>
              </w:rPr>
              <w:t xml:space="preserve"> For example, the skills needed for a high-end fine dining restaurant would be different from those needed for a fast food restaurant (Rahim, et al. 2021). Fine dining restaurants may require servers to have knowledge of wine pairing and formal service techniques, while fast food restaurants may require employees to have efficient customer service skills and the ability to work quickly in a fast-paced environment. Additionally, the type of service, such as table service, buffet service or counter service, can also affect the required skillset.</w:t>
            </w:r>
          </w:p>
          <w:p w14:paraId="00A60441" w14:textId="77777777" w:rsidR="0089507E" w:rsidRPr="00B764CA" w:rsidRDefault="0089507E" w:rsidP="002412D4">
            <w:pPr>
              <w:spacing w:line="360" w:lineRule="auto"/>
              <w:rPr>
                <w:rFonts w:ascii="Arial" w:hAnsi="Arial" w:cs="Arial"/>
              </w:rPr>
            </w:pPr>
            <w:r w:rsidRPr="00B764CA">
              <w:rPr>
                <w:rFonts w:ascii="Arial" w:hAnsi="Arial" w:cs="Arial"/>
              </w:rPr>
              <w:t>In a fine dining restaurant, servers may be required to have knowledge of fine dining service etiquette, including proper table settings, wine service and formal service techniques (</w:t>
            </w:r>
            <w:proofErr w:type="spellStart"/>
            <w:r w:rsidRPr="00B764CA">
              <w:rPr>
                <w:rFonts w:ascii="Arial" w:hAnsi="Arial" w:cs="Arial"/>
              </w:rPr>
              <w:t>Liasidou</w:t>
            </w:r>
            <w:proofErr w:type="spellEnd"/>
            <w:r w:rsidRPr="00B764CA">
              <w:rPr>
                <w:rFonts w:ascii="Arial" w:hAnsi="Arial" w:cs="Arial"/>
              </w:rPr>
              <w:t>, et al. 2023). They may also be required to have knowledge of the menu, including ingredients, preparation methods, and pairing suggestions. In addition, servers may be required to have knowledge of the restaurant's wine list, including the types of wines, their origins and how to serve them properly.</w:t>
            </w:r>
          </w:p>
          <w:p w14:paraId="7BFDE60F" w14:textId="77777777" w:rsidR="0089507E" w:rsidRPr="00B764CA" w:rsidRDefault="0089507E" w:rsidP="002412D4">
            <w:pPr>
              <w:spacing w:line="360" w:lineRule="auto"/>
              <w:rPr>
                <w:rFonts w:ascii="Arial" w:hAnsi="Arial" w:cs="Arial"/>
              </w:rPr>
            </w:pPr>
            <w:r w:rsidRPr="00B764CA">
              <w:rPr>
                <w:rFonts w:ascii="Arial" w:hAnsi="Arial" w:cs="Arial"/>
              </w:rPr>
              <w:t>On the other hand, in a fast-food restaurant, employees may be required to have efficient customer service skills and the ability to work quickly in a fast-paced environment. They may be required to have knowledge of the menu and be able to take orders, make suggestions and answer customer questions. They may also be required to have basic food preparation skills, such as grilling burgers or frying chicken (Chan, et al. 2018).</w:t>
            </w:r>
          </w:p>
          <w:p w14:paraId="7AA66105" w14:textId="7B837248" w:rsidR="00476D36" w:rsidRPr="00B764CA" w:rsidRDefault="0089507E" w:rsidP="002412D4">
            <w:pPr>
              <w:spacing w:line="360" w:lineRule="auto"/>
              <w:rPr>
                <w:rFonts w:ascii="Arial" w:hAnsi="Arial" w:cs="Arial"/>
              </w:rPr>
            </w:pPr>
            <w:r w:rsidRPr="00B764CA">
              <w:rPr>
                <w:rFonts w:ascii="Arial" w:hAnsi="Arial" w:cs="Arial"/>
              </w:rPr>
              <w:t>In a buffet service restaurant, servers may be required to have knowledge of food safety and sanitation practices, as well as how to properly set up and maintain a buffet. They may also be required to have knowledge of the menu and be able to assist customers with their selections (</w:t>
            </w:r>
            <w:proofErr w:type="spellStart"/>
            <w:r w:rsidRPr="00B764CA">
              <w:rPr>
                <w:rFonts w:ascii="Arial" w:hAnsi="Arial" w:cs="Arial"/>
              </w:rPr>
              <w:t>Gazija</w:t>
            </w:r>
            <w:proofErr w:type="spellEnd"/>
            <w:r w:rsidRPr="00B764CA">
              <w:rPr>
                <w:rFonts w:ascii="Arial" w:hAnsi="Arial" w:cs="Arial"/>
              </w:rPr>
              <w:t xml:space="preserve"> and A. 2021).</w:t>
            </w:r>
            <w:r w:rsidR="00476D36" w:rsidRPr="00B764CA">
              <w:t xml:space="preserve"> </w:t>
            </w:r>
            <w:r w:rsidR="00476D36" w:rsidRPr="00B764CA">
              <w:rPr>
                <w:rFonts w:ascii="Arial" w:hAnsi="Arial" w:cs="Arial"/>
              </w:rPr>
              <w:t xml:space="preserve">In a </w:t>
            </w:r>
            <w:r w:rsidR="00476D36" w:rsidRPr="00B764CA">
              <w:rPr>
                <w:rFonts w:ascii="Arial" w:hAnsi="Arial" w:cs="Arial"/>
              </w:rPr>
              <w:lastRenderedPageBreak/>
              <w:t>counter-service restaurant, servers may be required to have knowledge of the menu and be able to take orders, make suggestions and answer customer questions. They may also be required to have basic food preparation skills, such as making sandwiches or salads. They may also be required to have cash-handling skills and be able to work quickly in a fast-paced environment (Kim, et al. 2021).</w:t>
            </w:r>
          </w:p>
          <w:p w14:paraId="63DC46E2" w14:textId="5BE501D0" w:rsidR="00AB6AEC" w:rsidRPr="00B764CA" w:rsidRDefault="00476D36" w:rsidP="002412D4">
            <w:pPr>
              <w:spacing w:line="360" w:lineRule="auto"/>
              <w:jc w:val="both"/>
              <w:rPr>
                <w:rFonts w:ascii="Arial" w:hAnsi="Arial" w:cs="Arial"/>
              </w:rPr>
            </w:pPr>
            <w:r w:rsidRPr="00B764CA">
              <w:rPr>
                <w:rFonts w:ascii="Arial" w:hAnsi="Arial" w:cs="Arial"/>
              </w:rPr>
              <w:t>In all cases, all employees should have good communication skills, the ability to multitask and work well in a team environment, as well as a professional attitude and appearance.</w:t>
            </w:r>
          </w:p>
          <w:p w14:paraId="2D55F051" w14:textId="77777777" w:rsidR="00AB6AEC" w:rsidRDefault="00AB6AEC" w:rsidP="002412D4">
            <w:pPr>
              <w:spacing w:line="360" w:lineRule="auto"/>
              <w:jc w:val="both"/>
              <w:rPr>
                <w:rFonts w:ascii="Arial" w:hAnsi="Arial" w:cs="Arial"/>
              </w:rPr>
            </w:pPr>
          </w:p>
          <w:p w14:paraId="2FBB451C" w14:textId="5894DEB7" w:rsidR="008F7775" w:rsidRPr="008F7775" w:rsidRDefault="008F7775" w:rsidP="002412D4">
            <w:pPr>
              <w:spacing w:line="360" w:lineRule="auto"/>
              <w:rPr>
                <w:rFonts w:ascii="Arial" w:hAnsi="Arial" w:cs="Arial"/>
                <w:b/>
                <w:bCs/>
              </w:rPr>
            </w:pPr>
          </w:p>
          <w:p w14:paraId="6E04369C" w14:textId="1570D875" w:rsidR="00AB6AEC" w:rsidRPr="00A5170D" w:rsidRDefault="008F7775" w:rsidP="002412D4">
            <w:pPr>
              <w:spacing w:line="360" w:lineRule="auto"/>
              <w:jc w:val="both"/>
              <w:rPr>
                <w:rFonts w:ascii="Arial" w:hAnsi="Arial" w:cs="Arial"/>
              </w:rPr>
            </w:pPr>
            <w:r w:rsidRPr="00A5170D">
              <w:rPr>
                <w:rFonts w:ascii="Arial" w:hAnsi="Arial" w:cs="Arial"/>
              </w:rPr>
              <w:t>There are several ways I can apply what I have learned about the required skill set of a Food &amp; Beverage employee changing based on the type of business and the type of service that the food and beverage operation utilizes:</w:t>
            </w:r>
          </w:p>
          <w:p w14:paraId="2E9EF617"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hiring employees for my food and beverage operation, I can use this knowledge to ensure that I’m hiring individuals with the appropriate skills for the type of service and business (Kim, et al. 2021).</w:t>
            </w:r>
          </w:p>
          <w:p w14:paraId="2353A76D"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creating job descriptions and job requirements, I can use this knowledge to ensure that the job requirements are specific to the type of service and business I’m operating.</w:t>
            </w:r>
          </w:p>
          <w:p w14:paraId="5B4AB69F"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training employees, I can use this knowledge to ensure that the training is specific to the type of service and business I’m operating (Rathore and P.S, 2017).</w:t>
            </w:r>
          </w:p>
          <w:p w14:paraId="5C4CCA2D"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evaluating employee performance, I can use this knowledge to ensure that the evaluation criteria are specific to the type of service and business.</w:t>
            </w:r>
          </w:p>
          <w:p w14:paraId="08F50714"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creating or updating my business plan, I can use this knowledge to ensure that the strategies and goals are specific to the type of service and business.</w:t>
            </w:r>
          </w:p>
          <w:p w14:paraId="3B1D3EDE"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As a Manager or owner, I can also use the knowledge to identify the areas where the employees need more training and provide them with the necessary training to improve their skills and performance (Hai</w:t>
            </w:r>
            <w:r w:rsidRPr="00A5170D">
              <w:rPr>
                <w:rFonts w:ascii="Segoe UI Symbol" w:hAnsi="Segoe UI Symbol" w:cs="Segoe UI Symbol"/>
              </w:rPr>
              <w:t>‐</w:t>
            </w:r>
            <w:r w:rsidRPr="00A5170D">
              <w:rPr>
                <w:rFonts w:ascii="Arial" w:hAnsi="Arial" w:cs="Arial"/>
              </w:rPr>
              <w:t>yan, et al. 2016).</w:t>
            </w:r>
          </w:p>
          <w:p w14:paraId="6C0191C1"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creating or updating a menu, I can use this knowledge to ensure that it is appropriate for the type of service and business I’m operating.</w:t>
            </w:r>
          </w:p>
          <w:p w14:paraId="1341816B" w14:textId="77777777" w:rsidR="006C43A7" w:rsidRPr="00A5170D" w:rsidRDefault="006C43A7" w:rsidP="002412D4">
            <w:pPr>
              <w:spacing w:line="360" w:lineRule="auto"/>
              <w:rPr>
                <w:rFonts w:ascii="Arial" w:hAnsi="Arial" w:cs="Arial"/>
              </w:rPr>
            </w:pPr>
            <w:r w:rsidRPr="00A5170D">
              <w:rPr>
                <w:rFonts w:ascii="Arial" w:hAnsi="Arial" w:cs="Arial"/>
              </w:rPr>
              <w:t>•</w:t>
            </w:r>
            <w:r w:rsidRPr="00A5170D">
              <w:rPr>
                <w:rFonts w:ascii="Arial" w:hAnsi="Arial" w:cs="Arial"/>
              </w:rPr>
              <w:tab/>
              <w:t>When setting prices, I can use this knowledge to ensure that the prices are appropriate.</w:t>
            </w:r>
          </w:p>
          <w:p w14:paraId="2028BEB8" w14:textId="530E935A" w:rsidR="00AB6AEC" w:rsidRPr="00A5170D" w:rsidRDefault="006C43A7" w:rsidP="002412D4">
            <w:pPr>
              <w:spacing w:line="360" w:lineRule="auto"/>
              <w:jc w:val="both"/>
              <w:rPr>
                <w:rFonts w:ascii="Arial" w:hAnsi="Arial" w:cs="Arial"/>
              </w:rPr>
            </w:pPr>
            <w:r w:rsidRPr="00A5170D">
              <w:rPr>
                <w:rFonts w:ascii="Arial" w:hAnsi="Arial" w:cs="Arial"/>
              </w:rPr>
              <w:t>•</w:t>
            </w:r>
            <w:r w:rsidRPr="00A5170D">
              <w:rPr>
                <w:rFonts w:ascii="Arial" w:hAnsi="Arial" w:cs="Arial"/>
              </w:rPr>
              <w:tab/>
              <w:t>Overall, applying this knowledge can help me to create a more efficient and successful food and beverage operation.</w:t>
            </w:r>
          </w:p>
          <w:p w14:paraId="0CA631D5" w14:textId="77777777" w:rsidR="00AB6AEC" w:rsidRPr="00A5170D" w:rsidRDefault="00AB6AEC" w:rsidP="003442D3">
            <w:pPr>
              <w:spacing w:line="360" w:lineRule="auto"/>
              <w:jc w:val="both"/>
              <w:rPr>
                <w:rFonts w:ascii="Arial" w:hAnsi="Arial" w:cs="Arial"/>
              </w:rPr>
            </w:pPr>
          </w:p>
          <w:p w14:paraId="47F0F435" w14:textId="77777777" w:rsidR="00AB6AEC" w:rsidRPr="00A5170D" w:rsidRDefault="00AB6AEC" w:rsidP="003442D3">
            <w:pPr>
              <w:spacing w:line="360" w:lineRule="auto"/>
              <w:jc w:val="both"/>
              <w:rPr>
                <w:rFonts w:ascii="Arial" w:hAnsi="Arial" w:cs="Arial"/>
              </w:rPr>
            </w:pP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p w14:paraId="1C86C02E" w14:textId="77777777" w:rsidR="0096097D" w:rsidRDefault="0096097D" w:rsidP="00B945EA">
      <w:pPr>
        <w:rPr>
          <w:rFonts w:ascii="Tahoma" w:hAnsi="Tahoma" w:cs="Tahoma"/>
          <w:b/>
        </w:rPr>
      </w:pPr>
    </w:p>
    <w:p w14:paraId="37D7389A" w14:textId="56A32EB5" w:rsidR="002412D4" w:rsidRDefault="002412D4" w:rsidP="00B945EA">
      <w:pPr>
        <w:rPr>
          <w:rFonts w:ascii="Tahoma" w:hAnsi="Tahoma" w:cs="Tahoma"/>
          <w:b/>
        </w:rPr>
      </w:pPr>
    </w:p>
    <w:p w14:paraId="4D43A986" w14:textId="37CB565E" w:rsidR="002412D4" w:rsidRDefault="002412D4" w:rsidP="00B945EA">
      <w:pPr>
        <w:rPr>
          <w:rFonts w:ascii="Tahoma" w:hAnsi="Tahoma" w:cs="Tahoma"/>
          <w:b/>
        </w:rPr>
      </w:pPr>
    </w:p>
    <w:p w14:paraId="0EBD2214" w14:textId="08D10926" w:rsidR="002412D4" w:rsidRDefault="002412D4" w:rsidP="00B945EA">
      <w:pPr>
        <w:rPr>
          <w:rFonts w:ascii="Tahoma" w:hAnsi="Tahoma" w:cs="Tahoma"/>
          <w:b/>
        </w:rPr>
      </w:pPr>
    </w:p>
    <w:p w14:paraId="5658ACE7" w14:textId="22EDF94E" w:rsidR="002412D4" w:rsidRDefault="002412D4" w:rsidP="00B945EA">
      <w:pPr>
        <w:rPr>
          <w:rFonts w:ascii="Tahoma" w:hAnsi="Tahoma" w:cs="Tahoma"/>
          <w:b/>
        </w:rPr>
      </w:pPr>
    </w:p>
    <w:p w14:paraId="09A8B887" w14:textId="77777777" w:rsidR="0096097D" w:rsidRDefault="0096097D"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5139A7">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5139A7">
        <w:trPr>
          <w:trHeight w:val="2494"/>
        </w:trPr>
        <w:tc>
          <w:tcPr>
            <w:tcW w:w="11182" w:type="dxa"/>
            <w:gridSpan w:val="2"/>
          </w:tcPr>
          <w:p w14:paraId="2C90CDB5" w14:textId="4414D17F" w:rsidR="005139A7" w:rsidRPr="002412D4" w:rsidRDefault="005139A7" w:rsidP="002412D4">
            <w:pPr>
              <w:spacing w:line="360" w:lineRule="auto"/>
              <w:rPr>
                <w:rFonts w:ascii="Arial" w:hAnsi="Arial" w:cs="Arial"/>
              </w:rPr>
            </w:pPr>
          </w:p>
          <w:p w14:paraId="4A3059A4" w14:textId="501A2E6C" w:rsidR="005139A7" w:rsidRPr="002412D4" w:rsidRDefault="005139A7" w:rsidP="002412D4">
            <w:pPr>
              <w:spacing w:line="360" w:lineRule="auto"/>
              <w:rPr>
                <w:rFonts w:ascii="Arial" w:hAnsi="Arial" w:cs="Arial"/>
              </w:rPr>
            </w:pPr>
            <w:r w:rsidRPr="002412D4">
              <w:rPr>
                <w:rFonts w:ascii="Arial" w:hAnsi="Arial" w:cs="Arial"/>
              </w:rPr>
              <w:t xml:space="preserve">Chan, B. and Coleman, M., </w:t>
            </w:r>
            <w:r w:rsidR="002412D4" w:rsidRPr="002412D4">
              <w:rPr>
                <w:rFonts w:ascii="Arial" w:hAnsi="Arial" w:cs="Arial"/>
              </w:rPr>
              <w:t>(</w:t>
            </w:r>
            <w:r w:rsidRPr="002412D4">
              <w:rPr>
                <w:rFonts w:ascii="Arial" w:hAnsi="Arial" w:cs="Arial"/>
              </w:rPr>
              <w:t>2018</w:t>
            </w:r>
            <w:r w:rsidR="002412D4" w:rsidRPr="002412D4">
              <w:rPr>
                <w:rFonts w:ascii="Arial" w:hAnsi="Arial" w:cs="Arial"/>
              </w:rPr>
              <w:t>)</w:t>
            </w:r>
            <w:r w:rsidRPr="002412D4">
              <w:rPr>
                <w:rFonts w:ascii="Arial" w:hAnsi="Arial" w:cs="Arial"/>
              </w:rPr>
              <w:t>. Skills and competencies needed for the Hong Kong hotel industry: The perspective of the hotel human resources manager. Journal of Human Resources in Hospitality &amp; Tourism, 3(1), pp.3-18.</w:t>
            </w:r>
          </w:p>
          <w:p w14:paraId="3BEBCDF5" w14:textId="51CEA709" w:rsidR="005139A7" w:rsidRPr="002412D4" w:rsidRDefault="005139A7" w:rsidP="002412D4">
            <w:pPr>
              <w:spacing w:line="360" w:lineRule="auto"/>
              <w:rPr>
                <w:rFonts w:ascii="Arial" w:hAnsi="Arial" w:cs="Arial"/>
              </w:rPr>
            </w:pPr>
            <w:proofErr w:type="spellStart"/>
            <w:r w:rsidRPr="002412D4">
              <w:rPr>
                <w:rFonts w:ascii="Arial" w:hAnsi="Arial" w:cs="Arial"/>
              </w:rPr>
              <w:t>Gazija</w:t>
            </w:r>
            <w:proofErr w:type="spellEnd"/>
            <w:r w:rsidRPr="002412D4">
              <w:rPr>
                <w:rFonts w:ascii="Arial" w:hAnsi="Arial" w:cs="Arial"/>
              </w:rPr>
              <w:t xml:space="preserve">, A., </w:t>
            </w:r>
            <w:r w:rsidR="002412D4" w:rsidRPr="002412D4">
              <w:rPr>
                <w:rFonts w:ascii="Arial" w:hAnsi="Arial" w:cs="Arial"/>
              </w:rPr>
              <w:t>(</w:t>
            </w:r>
            <w:r w:rsidRPr="002412D4">
              <w:rPr>
                <w:rFonts w:ascii="Arial" w:hAnsi="Arial" w:cs="Arial"/>
              </w:rPr>
              <w:t>2021</w:t>
            </w:r>
            <w:r w:rsidR="002412D4" w:rsidRPr="002412D4">
              <w:rPr>
                <w:rFonts w:ascii="Arial" w:hAnsi="Arial" w:cs="Arial"/>
              </w:rPr>
              <w:t>)</w:t>
            </w:r>
            <w:r w:rsidRPr="002412D4">
              <w:rPr>
                <w:rFonts w:ascii="Arial" w:hAnsi="Arial" w:cs="Arial"/>
              </w:rPr>
              <w:t xml:space="preserve">. Importance of staff training in hotel industry Case Study: Hotel </w:t>
            </w:r>
            <w:proofErr w:type="spellStart"/>
            <w:r w:rsidRPr="002412D4">
              <w:rPr>
                <w:rFonts w:ascii="Arial" w:hAnsi="Arial" w:cs="Arial"/>
              </w:rPr>
              <w:t>Dukagjini</w:t>
            </w:r>
            <w:proofErr w:type="spellEnd"/>
            <w:r w:rsidRPr="002412D4">
              <w:rPr>
                <w:rFonts w:ascii="Arial" w:hAnsi="Arial" w:cs="Arial"/>
              </w:rPr>
              <w:t>. ILIRIA International Review, 1(2), pp.1-11.</w:t>
            </w:r>
          </w:p>
          <w:p w14:paraId="604900A0" w14:textId="70352B65" w:rsidR="005139A7" w:rsidRPr="002412D4" w:rsidRDefault="005139A7" w:rsidP="002412D4">
            <w:pPr>
              <w:spacing w:line="360" w:lineRule="auto"/>
              <w:rPr>
                <w:rFonts w:ascii="Arial" w:hAnsi="Arial" w:cs="Arial"/>
              </w:rPr>
            </w:pPr>
            <w:r w:rsidRPr="002412D4">
              <w:rPr>
                <w:rFonts w:ascii="Arial" w:hAnsi="Arial" w:cs="Arial"/>
              </w:rPr>
              <w:t>Hai</w:t>
            </w:r>
            <w:r w:rsidRPr="002412D4">
              <w:rPr>
                <w:rFonts w:ascii="Cambria Math" w:hAnsi="Cambria Math" w:cs="Cambria Math"/>
              </w:rPr>
              <w:t>‐</w:t>
            </w:r>
            <w:r w:rsidRPr="002412D4">
              <w:rPr>
                <w:rFonts w:ascii="Arial" w:hAnsi="Arial" w:cs="Arial"/>
              </w:rPr>
              <w:t xml:space="preserve">yan, K. and Baum, T., </w:t>
            </w:r>
            <w:r w:rsidR="002412D4" w:rsidRPr="002412D4">
              <w:rPr>
                <w:rFonts w:ascii="Arial" w:hAnsi="Arial" w:cs="Arial"/>
              </w:rPr>
              <w:t>(</w:t>
            </w:r>
            <w:r w:rsidRPr="002412D4">
              <w:rPr>
                <w:rFonts w:ascii="Arial" w:hAnsi="Arial" w:cs="Arial"/>
              </w:rPr>
              <w:t>2016</w:t>
            </w:r>
            <w:r w:rsidR="002412D4" w:rsidRPr="002412D4">
              <w:rPr>
                <w:rFonts w:ascii="Arial" w:hAnsi="Arial" w:cs="Arial"/>
              </w:rPr>
              <w:t>)</w:t>
            </w:r>
            <w:r w:rsidRPr="002412D4">
              <w:rPr>
                <w:rFonts w:ascii="Arial" w:hAnsi="Arial" w:cs="Arial"/>
              </w:rPr>
              <w:t>. Skills and work in the hospitality sector: The case of hotel front office employees in China. International Journal of Contemporary Hospitality Management.</w:t>
            </w:r>
          </w:p>
          <w:p w14:paraId="6BA9E50C" w14:textId="0CCF6F89" w:rsidR="005139A7" w:rsidRPr="002412D4" w:rsidRDefault="005139A7" w:rsidP="002412D4">
            <w:pPr>
              <w:spacing w:line="360" w:lineRule="auto"/>
              <w:rPr>
                <w:rFonts w:ascii="Arial" w:hAnsi="Arial" w:cs="Arial"/>
              </w:rPr>
            </w:pPr>
            <w:r w:rsidRPr="002412D4">
              <w:rPr>
                <w:rFonts w:ascii="Arial" w:hAnsi="Arial" w:cs="Arial"/>
              </w:rPr>
              <w:t xml:space="preserve">Kim, J., </w:t>
            </w:r>
            <w:proofErr w:type="spellStart"/>
            <w:r w:rsidRPr="002412D4">
              <w:rPr>
                <w:rFonts w:ascii="Arial" w:hAnsi="Arial" w:cs="Arial"/>
              </w:rPr>
              <w:t>Erdem</w:t>
            </w:r>
            <w:proofErr w:type="spellEnd"/>
            <w:r w:rsidRPr="002412D4">
              <w:rPr>
                <w:rFonts w:ascii="Arial" w:hAnsi="Arial" w:cs="Arial"/>
              </w:rPr>
              <w:t xml:space="preserve">, M., Byun, J. and </w:t>
            </w:r>
            <w:proofErr w:type="spellStart"/>
            <w:r w:rsidRPr="002412D4">
              <w:rPr>
                <w:rFonts w:ascii="Arial" w:hAnsi="Arial" w:cs="Arial"/>
              </w:rPr>
              <w:t>Jeong</w:t>
            </w:r>
            <w:proofErr w:type="spellEnd"/>
            <w:r w:rsidRPr="002412D4">
              <w:rPr>
                <w:rFonts w:ascii="Arial" w:hAnsi="Arial" w:cs="Arial"/>
              </w:rPr>
              <w:t xml:space="preserve">, H., </w:t>
            </w:r>
            <w:r w:rsidR="002412D4" w:rsidRPr="002412D4">
              <w:rPr>
                <w:rFonts w:ascii="Arial" w:hAnsi="Arial" w:cs="Arial"/>
              </w:rPr>
              <w:t>(</w:t>
            </w:r>
            <w:r w:rsidRPr="002412D4">
              <w:rPr>
                <w:rFonts w:ascii="Arial" w:hAnsi="Arial" w:cs="Arial"/>
              </w:rPr>
              <w:t>2021</w:t>
            </w:r>
            <w:r w:rsidR="002412D4" w:rsidRPr="002412D4">
              <w:rPr>
                <w:rFonts w:ascii="Arial" w:hAnsi="Arial" w:cs="Arial"/>
              </w:rPr>
              <w:t>)</w:t>
            </w:r>
            <w:r w:rsidRPr="002412D4">
              <w:rPr>
                <w:rFonts w:ascii="Arial" w:hAnsi="Arial" w:cs="Arial"/>
              </w:rPr>
              <w:t>. Training soft skills via e</w:t>
            </w:r>
            <w:r w:rsidRPr="002412D4">
              <w:rPr>
                <w:rFonts w:ascii="Cambria Math" w:hAnsi="Cambria Math" w:cs="Cambria Math"/>
              </w:rPr>
              <w:t>‐</w:t>
            </w:r>
            <w:r w:rsidRPr="002412D4">
              <w:rPr>
                <w:rFonts w:ascii="Arial" w:hAnsi="Arial" w:cs="Arial"/>
              </w:rPr>
              <w:t>learning: International chain hotels. International Journal of Contemporary Hospitality Management, 23(6), pp.739-763.</w:t>
            </w:r>
          </w:p>
          <w:p w14:paraId="6FC4DEEA" w14:textId="68040C58" w:rsidR="005139A7" w:rsidRPr="002412D4" w:rsidRDefault="005139A7" w:rsidP="002412D4">
            <w:pPr>
              <w:spacing w:line="360" w:lineRule="auto"/>
              <w:rPr>
                <w:rFonts w:ascii="Arial" w:hAnsi="Arial" w:cs="Arial"/>
              </w:rPr>
            </w:pPr>
            <w:r w:rsidRPr="002412D4">
              <w:rPr>
                <w:rFonts w:ascii="Arial" w:hAnsi="Arial" w:cs="Arial"/>
              </w:rPr>
              <w:t xml:space="preserve">Kim, Y., Kim, S.S., </w:t>
            </w:r>
            <w:proofErr w:type="spellStart"/>
            <w:r w:rsidRPr="002412D4">
              <w:rPr>
                <w:rFonts w:ascii="Arial" w:hAnsi="Arial" w:cs="Arial"/>
              </w:rPr>
              <w:t>Seo</w:t>
            </w:r>
            <w:proofErr w:type="spellEnd"/>
            <w:r w:rsidRPr="002412D4">
              <w:rPr>
                <w:rFonts w:ascii="Arial" w:hAnsi="Arial" w:cs="Arial"/>
              </w:rPr>
              <w:t xml:space="preserve">, J. and Hyun, J., </w:t>
            </w:r>
            <w:r w:rsidR="002412D4" w:rsidRPr="002412D4">
              <w:rPr>
                <w:rFonts w:ascii="Arial" w:hAnsi="Arial" w:cs="Arial"/>
              </w:rPr>
              <w:t>(</w:t>
            </w:r>
            <w:r w:rsidRPr="002412D4">
              <w:rPr>
                <w:rFonts w:ascii="Arial" w:hAnsi="Arial" w:cs="Arial"/>
              </w:rPr>
              <w:t>2021</w:t>
            </w:r>
            <w:r w:rsidR="002412D4" w:rsidRPr="002412D4">
              <w:rPr>
                <w:rFonts w:ascii="Arial" w:hAnsi="Arial" w:cs="Arial"/>
              </w:rPr>
              <w:t>)</w:t>
            </w:r>
            <w:r w:rsidRPr="002412D4">
              <w:rPr>
                <w:rFonts w:ascii="Arial" w:hAnsi="Arial" w:cs="Arial"/>
              </w:rPr>
              <w:t>. Hotel employees' competencies and qualifications required according to hotel Divisions. Journal of Tourism, Hospitality &amp; Culinary Arts (JTHCA), 3(2), pp.1-18.</w:t>
            </w:r>
          </w:p>
          <w:p w14:paraId="6EA8A407" w14:textId="6F704BCE" w:rsidR="005139A7" w:rsidRPr="002412D4" w:rsidRDefault="005139A7" w:rsidP="002412D4">
            <w:pPr>
              <w:spacing w:line="360" w:lineRule="auto"/>
              <w:rPr>
                <w:rFonts w:ascii="Arial" w:hAnsi="Arial" w:cs="Arial"/>
              </w:rPr>
            </w:pPr>
            <w:proofErr w:type="spellStart"/>
            <w:r w:rsidRPr="002412D4">
              <w:rPr>
                <w:rFonts w:ascii="Arial" w:hAnsi="Arial" w:cs="Arial"/>
              </w:rPr>
              <w:t>Liasidou</w:t>
            </w:r>
            <w:proofErr w:type="spellEnd"/>
            <w:r w:rsidRPr="002412D4">
              <w:rPr>
                <w:rFonts w:ascii="Arial" w:hAnsi="Arial" w:cs="Arial"/>
              </w:rPr>
              <w:t xml:space="preserve">, S., </w:t>
            </w:r>
            <w:proofErr w:type="spellStart"/>
            <w:r w:rsidRPr="002412D4">
              <w:rPr>
                <w:rFonts w:ascii="Arial" w:hAnsi="Arial" w:cs="Arial"/>
              </w:rPr>
              <w:t>Afxentiou</w:t>
            </w:r>
            <w:proofErr w:type="spellEnd"/>
            <w:r w:rsidRPr="002412D4">
              <w:rPr>
                <w:rFonts w:ascii="Arial" w:hAnsi="Arial" w:cs="Arial"/>
              </w:rPr>
              <w:t xml:space="preserve">, G., </w:t>
            </w:r>
            <w:proofErr w:type="spellStart"/>
            <w:r w:rsidRPr="002412D4">
              <w:rPr>
                <w:rFonts w:ascii="Arial" w:hAnsi="Arial" w:cs="Arial"/>
              </w:rPr>
              <w:t>Malkawi</w:t>
            </w:r>
            <w:proofErr w:type="spellEnd"/>
            <w:r w:rsidRPr="002412D4">
              <w:rPr>
                <w:rFonts w:ascii="Arial" w:hAnsi="Arial" w:cs="Arial"/>
              </w:rPr>
              <w:t xml:space="preserve">, E. and </w:t>
            </w:r>
            <w:proofErr w:type="spellStart"/>
            <w:r w:rsidRPr="002412D4">
              <w:rPr>
                <w:rFonts w:ascii="Arial" w:hAnsi="Arial" w:cs="Arial"/>
              </w:rPr>
              <w:t>Antoniades</w:t>
            </w:r>
            <w:proofErr w:type="spellEnd"/>
            <w:r w:rsidRPr="002412D4">
              <w:rPr>
                <w:rFonts w:ascii="Arial" w:hAnsi="Arial" w:cs="Arial"/>
              </w:rPr>
              <w:t xml:space="preserve">, G., </w:t>
            </w:r>
            <w:r w:rsidR="002412D4" w:rsidRPr="002412D4">
              <w:rPr>
                <w:rFonts w:ascii="Arial" w:hAnsi="Arial" w:cs="Arial"/>
              </w:rPr>
              <w:t>(</w:t>
            </w:r>
            <w:r w:rsidRPr="002412D4">
              <w:rPr>
                <w:rFonts w:ascii="Arial" w:hAnsi="Arial" w:cs="Arial"/>
              </w:rPr>
              <w:t>2023</w:t>
            </w:r>
            <w:r w:rsidR="002412D4" w:rsidRPr="002412D4">
              <w:rPr>
                <w:rFonts w:ascii="Arial" w:hAnsi="Arial" w:cs="Arial"/>
              </w:rPr>
              <w:t>)</w:t>
            </w:r>
            <w:r w:rsidRPr="002412D4">
              <w:rPr>
                <w:rFonts w:ascii="Arial" w:hAnsi="Arial" w:cs="Arial"/>
              </w:rPr>
              <w:t xml:space="preserve">. Attesting to hotel employees' professionalism: views and perceptions of managers. </w:t>
            </w:r>
            <w:proofErr w:type="spellStart"/>
            <w:r w:rsidRPr="002412D4">
              <w:rPr>
                <w:rFonts w:ascii="Arial" w:hAnsi="Arial" w:cs="Arial"/>
              </w:rPr>
              <w:t>EuroMed</w:t>
            </w:r>
            <w:proofErr w:type="spellEnd"/>
            <w:r w:rsidRPr="002412D4">
              <w:rPr>
                <w:rFonts w:ascii="Arial" w:hAnsi="Arial" w:cs="Arial"/>
              </w:rPr>
              <w:t xml:space="preserve"> Journal of Business, (ahead-of-print).</w:t>
            </w:r>
          </w:p>
          <w:p w14:paraId="7131513E" w14:textId="77777777" w:rsidR="002412D4" w:rsidRDefault="005139A7" w:rsidP="002412D4">
            <w:pPr>
              <w:spacing w:line="360" w:lineRule="auto"/>
              <w:jc w:val="both"/>
              <w:rPr>
                <w:rFonts w:ascii="Arial" w:hAnsi="Arial" w:cs="Arial"/>
              </w:rPr>
            </w:pPr>
            <w:r w:rsidRPr="002412D4">
              <w:rPr>
                <w:rFonts w:ascii="Arial" w:hAnsi="Arial" w:cs="Arial"/>
              </w:rPr>
              <w:t xml:space="preserve">Rahim, S.A. and </w:t>
            </w:r>
            <w:proofErr w:type="spellStart"/>
            <w:r w:rsidRPr="002412D4">
              <w:rPr>
                <w:rFonts w:ascii="Arial" w:hAnsi="Arial" w:cs="Arial"/>
              </w:rPr>
              <w:t>Tazijan</w:t>
            </w:r>
            <w:proofErr w:type="spellEnd"/>
            <w:r w:rsidRPr="002412D4">
              <w:rPr>
                <w:rFonts w:ascii="Arial" w:hAnsi="Arial" w:cs="Arial"/>
              </w:rPr>
              <w:t xml:space="preserve">, F., </w:t>
            </w:r>
            <w:r w:rsidR="002412D4" w:rsidRPr="002412D4">
              <w:rPr>
                <w:rFonts w:ascii="Arial" w:hAnsi="Arial" w:cs="Arial"/>
              </w:rPr>
              <w:t>(</w:t>
            </w:r>
            <w:r w:rsidRPr="002412D4">
              <w:rPr>
                <w:rFonts w:ascii="Arial" w:hAnsi="Arial" w:cs="Arial"/>
              </w:rPr>
              <w:t>2021</w:t>
            </w:r>
            <w:r w:rsidR="002412D4" w:rsidRPr="002412D4">
              <w:rPr>
                <w:rFonts w:ascii="Arial" w:hAnsi="Arial" w:cs="Arial"/>
              </w:rPr>
              <w:t>)</w:t>
            </w:r>
            <w:r w:rsidRPr="002412D4">
              <w:rPr>
                <w:rFonts w:ascii="Arial" w:hAnsi="Arial" w:cs="Arial"/>
              </w:rPr>
              <w:t xml:space="preserve">. </w:t>
            </w:r>
            <w:proofErr w:type="spellStart"/>
            <w:r w:rsidRPr="002412D4">
              <w:rPr>
                <w:rFonts w:ascii="Arial" w:hAnsi="Arial" w:cs="Arial"/>
              </w:rPr>
              <w:t>Analyzing</w:t>
            </w:r>
            <w:proofErr w:type="spellEnd"/>
            <w:r w:rsidRPr="002412D4">
              <w:rPr>
                <w:rFonts w:ascii="Arial" w:hAnsi="Arial" w:cs="Arial"/>
              </w:rPr>
              <w:t xml:space="preserve"> the Training and Internship Needs Assessment of Verbal Communication Skills amongst Hotel Practitioners. English Language Teaching, 4(3), pp.44-53.</w:t>
            </w:r>
          </w:p>
          <w:p w14:paraId="47FB6995" w14:textId="6DB5C41C" w:rsidR="00375882" w:rsidRPr="003C3341" w:rsidRDefault="005139A7" w:rsidP="002412D4">
            <w:pPr>
              <w:spacing w:line="360" w:lineRule="auto"/>
              <w:jc w:val="both"/>
              <w:rPr>
                <w:rFonts w:ascii="Tahoma" w:hAnsi="Tahoma" w:cs="Tahoma"/>
                <w:sz w:val="20"/>
                <w:szCs w:val="20"/>
              </w:rPr>
            </w:pPr>
            <w:r w:rsidRPr="002412D4">
              <w:rPr>
                <w:rFonts w:ascii="Arial" w:hAnsi="Arial" w:cs="Arial"/>
              </w:rPr>
              <w:t xml:space="preserve">Rathore, P.S., </w:t>
            </w:r>
            <w:r w:rsidR="002412D4" w:rsidRPr="002412D4">
              <w:rPr>
                <w:rFonts w:ascii="Arial" w:hAnsi="Arial" w:cs="Arial"/>
              </w:rPr>
              <w:t>(</w:t>
            </w:r>
            <w:r w:rsidRPr="002412D4">
              <w:rPr>
                <w:rFonts w:ascii="Arial" w:hAnsi="Arial" w:cs="Arial"/>
              </w:rPr>
              <w:t>2017</w:t>
            </w:r>
            <w:r w:rsidR="002412D4" w:rsidRPr="002412D4">
              <w:rPr>
                <w:rFonts w:ascii="Arial" w:hAnsi="Arial" w:cs="Arial"/>
              </w:rPr>
              <w:t>)</w:t>
            </w:r>
            <w:r w:rsidRPr="002412D4">
              <w:rPr>
                <w:rFonts w:ascii="Arial" w:hAnsi="Arial" w:cs="Arial"/>
              </w:rPr>
              <w:t>. Significance of training and hospitality skills for hotel employees. International Journal of Engineering and Management Research (IJEMR), 7(3), pp.53-56.</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DFDAB" w14:textId="77777777" w:rsidR="00FF3FCA" w:rsidRDefault="00FF3FCA">
      <w:r>
        <w:separator/>
      </w:r>
    </w:p>
  </w:endnote>
  <w:endnote w:type="continuationSeparator" w:id="0">
    <w:p w14:paraId="7FEC5565" w14:textId="77777777" w:rsidR="00FF3FCA" w:rsidRDefault="00FF3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54BA2">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D4111" w14:textId="77777777" w:rsidR="00FF3FCA" w:rsidRDefault="00FF3FCA">
      <w:r>
        <w:separator/>
      </w:r>
    </w:p>
  </w:footnote>
  <w:footnote w:type="continuationSeparator" w:id="0">
    <w:p w14:paraId="6C59A02F" w14:textId="77777777" w:rsidR="00FF3FCA" w:rsidRDefault="00FF3F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26010099">
    <w:abstractNumId w:val="12"/>
  </w:num>
  <w:num w:numId="2" w16cid:durableId="737433804">
    <w:abstractNumId w:val="4"/>
  </w:num>
  <w:num w:numId="3" w16cid:durableId="1860848123">
    <w:abstractNumId w:val="26"/>
  </w:num>
  <w:num w:numId="4" w16cid:durableId="436751721">
    <w:abstractNumId w:val="5"/>
  </w:num>
  <w:num w:numId="5" w16cid:durableId="1438988986">
    <w:abstractNumId w:val="22"/>
  </w:num>
  <w:num w:numId="6" w16cid:durableId="868953247">
    <w:abstractNumId w:val="6"/>
  </w:num>
  <w:num w:numId="7" w16cid:durableId="40598224">
    <w:abstractNumId w:val="0"/>
  </w:num>
  <w:num w:numId="8" w16cid:durableId="1744529003">
    <w:abstractNumId w:val="25"/>
  </w:num>
  <w:num w:numId="9" w16cid:durableId="1865629107">
    <w:abstractNumId w:val="14"/>
  </w:num>
  <w:num w:numId="10" w16cid:durableId="1828084995">
    <w:abstractNumId w:val="17"/>
  </w:num>
  <w:num w:numId="11" w16cid:durableId="460618132">
    <w:abstractNumId w:val="3"/>
  </w:num>
  <w:num w:numId="12" w16cid:durableId="339091659">
    <w:abstractNumId w:val="13"/>
  </w:num>
  <w:num w:numId="13" w16cid:durableId="14698229">
    <w:abstractNumId w:val="2"/>
  </w:num>
  <w:num w:numId="14" w16cid:durableId="285238514">
    <w:abstractNumId w:val="9"/>
  </w:num>
  <w:num w:numId="15" w16cid:durableId="1900631000">
    <w:abstractNumId w:val="16"/>
  </w:num>
  <w:num w:numId="16" w16cid:durableId="26682841">
    <w:abstractNumId w:val="18"/>
  </w:num>
  <w:num w:numId="17" w16cid:durableId="1842044252">
    <w:abstractNumId w:val="1"/>
  </w:num>
  <w:num w:numId="18" w16cid:durableId="837035183">
    <w:abstractNumId w:val="24"/>
  </w:num>
  <w:num w:numId="19" w16cid:durableId="532545661">
    <w:abstractNumId w:val="8"/>
  </w:num>
  <w:num w:numId="20" w16cid:durableId="1825661865">
    <w:abstractNumId w:val="19"/>
  </w:num>
  <w:num w:numId="21" w16cid:durableId="700282116">
    <w:abstractNumId w:val="11"/>
  </w:num>
  <w:num w:numId="22" w16cid:durableId="1062294776">
    <w:abstractNumId w:val="15"/>
  </w:num>
  <w:num w:numId="23" w16cid:durableId="1978602909">
    <w:abstractNumId w:val="23"/>
  </w:num>
  <w:num w:numId="24" w16cid:durableId="930088652">
    <w:abstractNumId w:val="10"/>
  </w:num>
  <w:num w:numId="25" w16cid:durableId="1974098785">
    <w:abstractNumId w:val="21"/>
  </w:num>
  <w:num w:numId="26" w16cid:durableId="1832598498">
    <w:abstractNumId w:val="7"/>
  </w:num>
  <w:num w:numId="27" w16cid:durableId="171927799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53B0B"/>
    <w:rsid w:val="00066463"/>
    <w:rsid w:val="00076F40"/>
    <w:rsid w:val="00077E55"/>
    <w:rsid w:val="00085CFD"/>
    <w:rsid w:val="00095604"/>
    <w:rsid w:val="000A0C53"/>
    <w:rsid w:val="000A62A2"/>
    <w:rsid w:val="000B2F4F"/>
    <w:rsid w:val="000F2E7C"/>
    <w:rsid w:val="00112CE0"/>
    <w:rsid w:val="0016249E"/>
    <w:rsid w:val="00162FE2"/>
    <w:rsid w:val="001703BD"/>
    <w:rsid w:val="00170A87"/>
    <w:rsid w:val="0018449A"/>
    <w:rsid w:val="001A59E7"/>
    <w:rsid w:val="001B274C"/>
    <w:rsid w:val="001B69C8"/>
    <w:rsid w:val="001B6DB4"/>
    <w:rsid w:val="001C5C4E"/>
    <w:rsid w:val="001C7DFD"/>
    <w:rsid w:val="001D4719"/>
    <w:rsid w:val="001E720E"/>
    <w:rsid w:val="00202878"/>
    <w:rsid w:val="002314D4"/>
    <w:rsid w:val="002412D4"/>
    <w:rsid w:val="002430D4"/>
    <w:rsid w:val="00244B89"/>
    <w:rsid w:val="00244F84"/>
    <w:rsid w:val="00251A95"/>
    <w:rsid w:val="00264B5E"/>
    <w:rsid w:val="002659F5"/>
    <w:rsid w:val="002708F0"/>
    <w:rsid w:val="00275FD7"/>
    <w:rsid w:val="00283BE2"/>
    <w:rsid w:val="00294842"/>
    <w:rsid w:val="002C60CF"/>
    <w:rsid w:val="002E127C"/>
    <w:rsid w:val="002F7DD0"/>
    <w:rsid w:val="00301AD0"/>
    <w:rsid w:val="003036C9"/>
    <w:rsid w:val="00314479"/>
    <w:rsid w:val="0032684A"/>
    <w:rsid w:val="00332099"/>
    <w:rsid w:val="003331E4"/>
    <w:rsid w:val="00340C62"/>
    <w:rsid w:val="003442D3"/>
    <w:rsid w:val="00345271"/>
    <w:rsid w:val="00346C74"/>
    <w:rsid w:val="003478CE"/>
    <w:rsid w:val="003605B1"/>
    <w:rsid w:val="003617CF"/>
    <w:rsid w:val="00363A2A"/>
    <w:rsid w:val="00364940"/>
    <w:rsid w:val="00365786"/>
    <w:rsid w:val="00366D9C"/>
    <w:rsid w:val="00375882"/>
    <w:rsid w:val="00382DB9"/>
    <w:rsid w:val="00391DF4"/>
    <w:rsid w:val="00396412"/>
    <w:rsid w:val="003C3341"/>
    <w:rsid w:val="003C7458"/>
    <w:rsid w:val="003C7C45"/>
    <w:rsid w:val="003D192F"/>
    <w:rsid w:val="003E36D1"/>
    <w:rsid w:val="003E46A6"/>
    <w:rsid w:val="003F52F1"/>
    <w:rsid w:val="00413216"/>
    <w:rsid w:val="00414F02"/>
    <w:rsid w:val="004325B5"/>
    <w:rsid w:val="00433DBF"/>
    <w:rsid w:val="004341F2"/>
    <w:rsid w:val="00442F02"/>
    <w:rsid w:val="0044343A"/>
    <w:rsid w:val="00444EC9"/>
    <w:rsid w:val="00445A58"/>
    <w:rsid w:val="00447AEC"/>
    <w:rsid w:val="00451947"/>
    <w:rsid w:val="00456590"/>
    <w:rsid w:val="004639B7"/>
    <w:rsid w:val="00474A29"/>
    <w:rsid w:val="00476D36"/>
    <w:rsid w:val="00486E62"/>
    <w:rsid w:val="004A33CC"/>
    <w:rsid w:val="004B113B"/>
    <w:rsid w:val="004C08E2"/>
    <w:rsid w:val="004C7E23"/>
    <w:rsid w:val="005036DE"/>
    <w:rsid w:val="005116C9"/>
    <w:rsid w:val="00511F00"/>
    <w:rsid w:val="005139A7"/>
    <w:rsid w:val="00517154"/>
    <w:rsid w:val="00522B05"/>
    <w:rsid w:val="00533E4F"/>
    <w:rsid w:val="00542C5B"/>
    <w:rsid w:val="00552EED"/>
    <w:rsid w:val="00566333"/>
    <w:rsid w:val="005B5CB4"/>
    <w:rsid w:val="005C163D"/>
    <w:rsid w:val="005C33C9"/>
    <w:rsid w:val="005C6352"/>
    <w:rsid w:val="005D0DDE"/>
    <w:rsid w:val="005D5D0B"/>
    <w:rsid w:val="005E2D97"/>
    <w:rsid w:val="00607CE9"/>
    <w:rsid w:val="006134FB"/>
    <w:rsid w:val="0062012D"/>
    <w:rsid w:val="00643CB9"/>
    <w:rsid w:val="00654BA2"/>
    <w:rsid w:val="0066732A"/>
    <w:rsid w:val="00677D1F"/>
    <w:rsid w:val="00697481"/>
    <w:rsid w:val="006A40B1"/>
    <w:rsid w:val="006A4F97"/>
    <w:rsid w:val="006A6A5A"/>
    <w:rsid w:val="006C0C7D"/>
    <w:rsid w:val="006C43A7"/>
    <w:rsid w:val="006C4640"/>
    <w:rsid w:val="006D5C8A"/>
    <w:rsid w:val="006D6D52"/>
    <w:rsid w:val="006F4FB6"/>
    <w:rsid w:val="006F501B"/>
    <w:rsid w:val="00702077"/>
    <w:rsid w:val="00715D89"/>
    <w:rsid w:val="00725F0E"/>
    <w:rsid w:val="00734189"/>
    <w:rsid w:val="00735BB1"/>
    <w:rsid w:val="00740EEC"/>
    <w:rsid w:val="00744482"/>
    <w:rsid w:val="007451E8"/>
    <w:rsid w:val="00746AF5"/>
    <w:rsid w:val="00753EAD"/>
    <w:rsid w:val="007772F2"/>
    <w:rsid w:val="00780AF7"/>
    <w:rsid w:val="0078654A"/>
    <w:rsid w:val="00797115"/>
    <w:rsid w:val="007A5E44"/>
    <w:rsid w:val="007A703D"/>
    <w:rsid w:val="007D18CA"/>
    <w:rsid w:val="007E31A9"/>
    <w:rsid w:val="007E500C"/>
    <w:rsid w:val="007E7BB4"/>
    <w:rsid w:val="007F055A"/>
    <w:rsid w:val="007F418B"/>
    <w:rsid w:val="007F4CF9"/>
    <w:rsid w:val="008125FA"/>
    <w:rsid w:val="00814801"/>
    <w:rsid w:val="00820F7A"/>
    <w:rsid w:val="0082407E"/>
    <w:rsid w:val="00826B37"/>
    <w:rsid w:val="00830BA2"/>
    <w:rsid w:val="00843B84"/>
    <w:rsid w:val="00893269"/>
    <w:rsid w:val="0089507E"/>
    <w:rsid w:val="00895843"/>
    <w:rsid w:val="008B4B9C"/>
    <w:rsid w:val="008B534C"/>
    <w:rsid w:val="008E2A5A"/>
    <w:rsid w:val="008F0B0D"/>
    <w:rsid w:val="008F0D83"/>
    <w:rsid w:val="008F5690"/>
    <w:rsid w:val="008F7775"/>
    <w:rsid w:val="00911C43"/>
    <w:rsid w:val="009120BC"/>
    <w:rsid w:val="009139BF"/>
    <w:rsid w:val="009145BF"/>
    <w:rsid w:val="009202C3"/>
    <w:rsid w:val="009202D4"/>
    <w:rsid w:val="00923E76"/>
    <w:rsid w:val="009448FE"/>
    <w:rsid w:val="00944C67"/>
    <w:rsid w:val="00946B23"/>
    <w:rsid w:val="0096097D"/>
    <w:rsid w:val="009721B5"/>
    <w:rsid w:val="00980FC6"/>
    <w:rsid w:val="00985CF1"/>
    <w:rsid w:val="009954F6"/>
    <w:rsid w:val="009B1D87"/>
    <w:rsid w:val="009C438C"/>
    <w:rsid w:val="009C6CAE"/>
    <w:rsid w:val="009D0DDA"/>
    <w:rsid w:val="009E017F"/>
    <w:rsid w:val="00A02728"/>
    <w:rsid w:val="00A127DF"/>
    <w:rsid w:val="00A14DA0"/>
    <w:rsid w:val="00A2795B"/>
    <w:rsid w:val="00A37CE9"/>
    <w:rsid w:val="00A37E74"/>
    <w:rsid w:val="00A42F33"/>
    <w:rsid w:val="00A43B8E"/>
    <w:rsid w:val="00A44FA9"/>
    <w:rsid w:val="00A45D42"/>
    <w:rsid w:val="00A5170D"/>
    <w:rsid w:val="00A551C6"/>
    <w:rsid w:val="00A5520C"/>
    <w:rsid w:val="00A656E2"/>
    <w:rsid w:val="00A65C1D"/>
    <w:rsid w:val="00A73BDA"/>
    <w:rsid w:val="00A77C7A"/>
    <w:rsid w:val="00A8432F"/>
    <w:rsid w:val="00A90107"/>
    <w:rsid w:val="00A9559A"/>
    <w:rsid w:val="00AA09E6"/>
    <w:rsid w:val="00AA11D8"/>
    <w:rsid w:val="00AA1309"/>
    <w:rsid w:val="00AA1380"/>
    <w:rsid w:val="00AA53A5"/>
    <w:rsid w:val="00AB6AEC"/>
    <w:rsid w:val="00AC1A7C"/>
    <w:rsid w:val="00AC67EF"/>
    <w:rsid w:val="00AD310F"/>
    <w:rsid w:val="00AE467F"/>
    <w:rsid w:val="00AE742D"/>
    <w:rsid w:val="00AE799D"/>
    <w:rsid w:val="00AF18D9"/>
    <w:rsid w:val="00B00678"/>
    <w:rsid w:val="00B03469"/>
    <w:rsid w:val="00B05485"/>
    <w:rsid w:val="00B10EAB"/>
    <w:rsid w:val="00B11E4B"/>
    <w:rsid w:val="00B1708E"/>
    <w:rsid w:val="00B21F2E"/>
    <w:rsid w:val="00B44B68"/>
    <w:rsid w:val="00B468A3"/>
    <w:rsid w:val="00B60FDF"/>
    <w:rsid w:val="00B61256"/>
    <w:rsid w:val="00B73A1C"/>
    <w:rsid w:val="00B764CA"/>
    <w:rsid w:val="00B83523"/>
    <w:rsid w:val="00B8418E"/>
    <w:rsid w:val="00B945EA"/>
    <w:rsid w:val="00B949BC"/>
    <w:rsid w:val="00BA53CD"/>
    <w:rsid w:val="00BB1019"/>
    <w:rsid w:val="00BB5FB3"/>
    <w:rsid w:val="00BC4262"/>
    <w:rsid w:val="00BC4D17"/>
    <w:rsid w:val="00BC7F1B"/>
    <w:rsid w:val="00BD7466"/>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D46DE"/>
    <w:rsid w:val="00CE5F2C"/>
    <w:rsid w:val="00CE7B82"/>
    <w:rsid w:val="00CF5B24"/>
    <w:rsid w:val="00D1657F"/>
    <w:rsid w:val="00D432DE"/>
    <w:rsid w:val="00D80D6E"/>
    <w:rsid w:val="00D833FD"/>
    <w:rsid w:val="00D95816"/>
    <w:rsid w:val="00DA09FA"/>
    <w:rsid w:val="00DC5437"/>
    <w:rsid w:val="00DD00CB"/>
    <w:rsid w:val="00DD7F95"/>
    <w:rsid w:val="00DE4C2C"/>
    <w:rsid w:val="00DE6434"/>
    <w:rsid w:val="00E00580"/>
    <w:rsid w:val="00E05546"/>
    <w:rsid w:val="00E26639"/>
    <w:rsid w:val="00E30C3C"/>
    <w:rsid w:val="00E42568"/>
    <w:rsid w:val="00E672A4"/>
    <w:rsid w:val="00E84623"/>
    <w:rsid w:val="00EB1AD3"/>
    <w:rsid w:val="00EB4BAF"/>
    <w:rsid w:val="00EC0EC0"/>
    <w:rsid w:val="00EC294D"/>
    <w:rsid w:val="00ED02C3"/>
    <w:rsid w:val="00ED52B6"/>
    <w:rsid w:val="00EF41E3"/>
    <w:rsid w:val="00EF70AE"/>
    <w:rsid w:val="00EF7D69"/>
    <w:rsid w:val="00F007E2"/>
    <w:rsid w:val="00F118EC"/>
    <w:rsid w:val="00F34E01"/>
    <w:rsid w:val="00F37A71"/>
    <w:rsid w:val="00F40DEB"/>
    <w:rsid w:val="00F43CED"/>
    <w:rsid w:val="00F51904"/>
    <w:rsid w:val="00F523FA"/>
    <w:rsid w:val="00F537E9"/>
    <w:rsid w:val="00F562AC"/>
    <w:rsid w:val="00F720CF"/>
    <w:rsid w:val="00F964A7"/>
    <w:rsid w:val="00FB2CA9"/>
    <w:rsid w:val="00FC3A63"/>
    <w:rsid w:val="00FC7773"/>
    <w:rsid w:val="00FD42C6"/>
    <w:rsid w:val="00FE2B7D"/>
    <w:rsid w:val="00FE2C83"/>
    <w:rsid w:val="00FF2DCB"/>
    <w:rsid w:val="00FF3FCA"/>
    <w:rsid w:val="00FF4BF1"/>
    <w:rsid w:val="00FF7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FB986E4C-F215-5F43-8762-C60E9F36A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941</Words>
  <Characters>5364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Razzak</cp:lastModifiedBy>
  <cp:revision>4</cp:revision>
  <cp:lastPrinted>2020-09-28T20:53:00Z</cp:lastPrinted>
  <dcterms:created xsi:type="dcterms:W3CDTF">2023-01-31T23:40:00Z</dcterms:created>
  <dcterms:modified xsi:type="dcterms:W3CDTF">2023-02-01T13:51:00Z</dcterms:modified>
</cp:coreProperties>
</file>