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B2EAC" w14:textId="1F9AE240" w:rsidR="00C23D81" w:rsidRPr="00AA7889" w:rsidRDefault="5DDBA5C8" w:rsidP="4FE924A8">
      <w:pPr>
        <w:jc w:val="center"/>
        <w:rPr>
          <w:rFonts w:ascii="Arial" w:hAnsi="Arial" w:cs="Arial"/>
          <w:sz w:val="24"/>
        </w:rPr>
      </w:pPr>
      <w:r w:rsidRPr="00AA7889">
        <w:rPr>
          <w:rFonts w:ascii="Arial" w:hAnsi="Arial" w:cs="Arial"/>
          <w:noProof/>
          <w:sz w:val="24"/>
        </w:rPr>
        <w:drawing>
          <wp:inline distT="0" distB="0" distL="0" distR="0" wp14:anchorId="618EE513" wp14:editId="142C839B">
            <wp:extent cx="5724525" cy="2857500"/>
            <wp:effectExtent l="0" t="0" r="0" b="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14:paraId="656CDFF0" w14:textId="77777777" w:rsidR="00C23D81" w:rsidRPr="00AA7889" w:rsidRDefault="00C23D81" w:rsidP="00C23D81">
      <w:pPr>
        <w:rPr>
          <w:rFonts w:ascii="Arial" w:hAnsi="Arial" w:cs="Arial"/>
          <w:b/>
          <w:bCs/>
          <w:sz w:val="24"/>
        </w:rPr>
      </w:pPr>
    </w:p>
    <w:p w14:paraId="5738A034" w14:textId="792CAB3A" w:rsidR="4A1D1D0B" w:rsidRPr="00AA7889" w:rsidRDefault="4A1D1D0B" w:rsidP="4B5DC475">
      <w:pPr>
        <w:jc w:val="center"/>
        <w:rPr>
          <w:rFonts w:ascii="Arial" w:hAnsi="Arial" w:cs="Arial"/>
          <w:sz w:val="24"/>
        </w:rPr>
      </w:pPr>
      <w:r w:rsidRPr="00AA7889">
        <w:rPr>
          <w:rFonts w:ascii="Arial" w:hAnsi="Arial" w:cs="Arial"/>
          <w:b/>
          <w:bCs/>
          <w:sz w:val="24"/>
        </w:rPr>
        <w:t>Digital Skills and Research Methods</w:t>
      </w:r>
    </w:p>
    <w:p w14:paraId="1E96D55E" w14:textId="7CEA9D8A" w:rsidR="00C23D81" w:rsidRPr="00AA7889" w:rsidRDefault="00C23D81" w:rsidP="4B5DC475">
      <w:pPr>
        <w:jc w:val="center"/>
        <w:rPr>
          <w:rFonts w:ascii="Arial" w:hAnsi="Arial" w:cs="Arial"/>
          <w:b/>
          <w:bCs/>
          <w:sz w:val="24"/>
        </w:rPr>
      </w:pPr>
      <w:r w:rsidRPr="00AA7889">
        <w:rPr>
          <w:rFonts w:ascii="Arial" w:hAnsi="Arial" w:cs="Arial"/>
          <w:b/>
          <w:bCs/>
          <w:sz w:val="24"/>
        </w:rPr>
        <w:t>(</w:t>
      </w:r>
      <w:r w:rsidR="29B554AF" w:rsidRPr="00AA7889">
        <w:rPr>
          <w:rFonts w:ascii="Arial" w:hAnsi="Arial" w:cs="Arial"/>
          <w:b/>
          <w:bCs/>
          <w:sz w:val="24"/>
        </w:rPr>
        <w:t>LCHS4007</w:t>
      </w:r>
      <w:r w:rsidRPr="00AA7889">
        <w:rPr>
          <w:rFonts w:ascii="Arial" w:hAnsi="Arial" w:cs="Arial"/>
          <w:b/>
          <w:bCs/>
          <w:sz w:val="24"/>
        </w:rPr>
        <w:t>)</w:t>
      </w:r>
    </w:p>
    <w:p w14:paraId="1B8446CD" w14:textId="77777777" w:rsidR="00C23D81" w:rsidRPr="00AA7889" w:rsidRDefault="00C23D81" w:rsidP="00C23D81">
      <w:pPr>
        <w:jc w:val="center"/>
        <w:rPr>
          <w:rFonts w:ascii="Arial" w:hAnsi="Arial" w:cs="Arial"/>
          <w:b/>
          <w:bCs/>
          <w:sz w:val="24"/>
        </w:rPr>
      </w:pPr>
    </w:p>
    <w:p w14:paraId="3C9CDD2C" w14:textId="5C371D93" w:rsidR="00C23D81" w:rsidRPr="00AA7889" w:rsidRDefault="61D477D5" w:rsidP="4B5DC475">
      <w:pPr>
        <w:jc w:val="center"/>
        <w:rPr>
          <w:rFonts w:ascii="Arial" w:hAnsi="Arial" w:cs="Arial"/>
          <w:b/>
          <w:bCs/>
          <w:sz w:val="24"/>
        </w:rPr>
      </w:pPr>
      <w:r w:rsidRPr="00AA7889">
        <w:rPr>
          <w:rFonts w:ascii="Arial" w:hAnsi="Arial" w:cs="Arial"/>
          <w:b/>
          <w:bCs/>
          <w:sz w:val="24"/>
        </w:rPr>
        <w:t>Research</w:t>
      </w:r>
      <w:r w:rsidR="7B078FB9" w:rsidRPr="00AA7889">
        <w:rPr>
          <w:rFonts w:ascii="Arial" w:hAnsi="Arial" w:cs="Arial"/>
          <w:b/>
          <w:bCs/>
          <w:sz w:val="24"/>
        </w:rPr>
        <w:t xml:space="preserve"> </w:t>
      </w:r>
      <w:r w:rsidR="16DA0029" w:rsidRPr="00AA7889">
        <w:rPr>
          <w:rFonts w:ascii="Arial" w:hAnsi="Arial" w:cs="Arial"/>
          <w:b/>
          <w:bCs/>
          <w:sz w:val="24"/>
        </w:rPr>
        <w:t>Report</w:t>
      </w:r>
    </w:p>
    <w:p w14:paraId="68DDAB63" w14:textId="77777777" w:rsidR="00C23D81" w:rsidRPr="00AA7889" w:rsidRDefault="00C23D81" w:rsidP="00C23D81">
      <w:pPr>
        <w:rPr>
          <w:rFonts w:ascii="Arial" w:hAnsi="Arial" w:cs="Arial"/>
          <w:b/>
          <w:bCs/>
          <w:sz w:val="24"/>
        </w:rPr>
      </w:pPr>
    </w:p>
    <w:p w14:paraId="1B04DCF8" w14:textId="77777777" w:rsidR="00C23D81" w:rsidRPr="00AA7889" w:rsidRDefault="00C23D81" w:rsidP="00C23D81">
      <w:pPr>
        <w:jc w:val="center"/>
        <w:rPr>
          <w:rFonts w:ascii="Arial" w:hAnsi="Arial" w:cs="Arial"/>
          <w:b/>
          <w:bCs/>
          <w:sz w:val="24"/>
        </w:rPr>
      </w:pPr>
    </w:p>
    <w:p w14:paraId="249DCE11" w14:textId="77777777" w:rsidR="00C23D81" w:rsidRPr="00AA7889" w:rsidRDefault="00C23D81" w:rsidP="00C23D81">
      <w:pPr>
        <w:jc w:val="center"/>
        <w:rPr>
          <w:rFonts w:ascii="Arial" w:hAnsi="Arial" w:cs="Arial"/>
          <w:b/>
          <w:bCs/>
          <w:sz w:val="24"/>
        </w:rPr>
      </w:pPr>
    </w:p>
    <w:p w14:paraId="54F72FF3" w14:textId="4A63BA3A" w:rsidR="00C23D81" w:rsidRPr="00AA7889" w:rsidRDefault="00C23D81" w:rsidP="00C23D81">
      <w:pPr>
        <w:rPr>
          <w:rFonts w:ascii="Arial" w:hAnsi="Arial" w:cs="Arial"/>
          <w:b/>
          <w:bCs/>
          <w:sz w:val="24"/>
        </w:rPr>
      </w:pPr>
      <w:r w:rsidRPr="00AA7889">
        <w:rPr>
          <w:rFonts w:ascii="Arial" w:hAnsi="Arial" w:cs="Arial"/>
          <w:b/>
          <w:bCs/>
          <w:sz w:val="24"/>
        </w:rPr>
        <w:t xml:space="preserve">Name: </w:t>
      </w:r>
      <w:r w:rsidR="000A5300" w:rsidRPr="00AA7889">
        <w:rPr>
          <w:rFonts w:ascii="Arial" w:hAnsi="Arial" w:cs="Arial"/>
          <w:b/>
          <w:bCs/>
          <w:sz w:val="24"/>
        </w:rPr>
        <w:t>Helder Dos Santos Cordes Carrilho</w:t>
      </w:r>
    </w:p>
    <w:p w14:paraId="29F76BF3" w14:textId="1E46E7CB" w:rsidR="00C23D81" w:rsidRPr="00AA7889" w:rsidRDefault="00C23D81" w:rsidP="00C23D81">
      <w:pPr>
        <w:rPr>
          <w:rFonts w:ascii="Arial" w:hAnsi="Arial" w:cs="Arial"/>
          <w:b/>
          <w:bCs/>
          <w:sz w:val="24"/>
        </w:rPr>
      </w:pPr>
      <w:r w:rsidRPr="00AA7889">
        <w:rPr>
          <w:rFonts w:ascii="Arial" w:hAnsi="Arial" w:cs="Arial"/>
          <w:b/>
          <w:bCs/>
          <w:sz w:val="24"/>
        </w:rPr>
        <w:t xml:space="preserve">Student ID: </w:t>
      </w:r>
      <w:r w:rsidR="000A5300" w:rsidRPr="00AA7889">
        <w:rPr>
          <w:rFonts w:ascii="Arial" w:hAnsi="Arial" w:cs="Arial"/>
          <w:b/>
          <w:bCs/>
          <w:sz w:val="24"/>
        </w:rPr>
        <w:t>2542837</w:t>
      </w:r>
    </w:p>
    <w:p w14:paraId="47875F20" w14:textId="7CF3BD3E" w:rsidR="007D5AC3" w:rsidRPr="00AA7889" w:rsidRDefault="00B45F9E" w:rsidP="36AAFFE0">
      <w:pPr>
        <w:rPr>
          <w:rFonts w:ascii="Arial" w:hAnsi="Arial" w:cs="Arial"/>
          <w:b/>
          <w:bCs/>
          <w:sz w:val="24"/>
        </w:rPr>
      </w:pPr>
      <w:r w:rsidRPr="00AA7889">
        <w:rPr>
          <w:rFonts w:ascii="Arial" w:hAnsi="Arial" w:cs="Arial"/>
          <w:b/>
          <w:bCs/>
          <w:sz w:val="24"/>
        </w:rPr>
        <w:t>Course</w:t>
      </w:r>
      <w:r w:rsidR="00C23D81" w:rsidRPr="00AA7889">
        <w:rPr>
          <w:rFonts w:ascii="Arial" w:hAnsi="Arial" w:cs="Arial"/>
          <w:b/>
          <w:bCs/>
          <w:sz w:val="24"/>
        </w:rPr>
        <w:t xml:space="preserve">: </w:t>
      </w:r>
      <w:r w:rsidR="0C8692BD" w:rsidRPr="00AA7889">
        <w:rPr>
          <w:rFonts w:ascii="Arial" w:hAnsi="Arial" w:cs="Arial"/>
          <w:b/>
          <w:bCs/>
          <w:sz w:val="24"/>
        </w:rPr>
        <w:t xml:space="preserve">CertHE in </w:t>
      </w:r>
      <w:r w:rsidR="668EBB2B" w:rsidRPr="00AA7889">
        <w:rPr>
          <w:rFonts w:ascii="Arial" w:hAnsi="Arial" w:cs="Arial"/>
          <w:b/>
          <w:bCs/>
          <w:sz w:val="24"/>
        </w:rPr>
        <w:t>Skills for the Workplace</w:t>
      </w:r>
      <w:r w:rsidR="35C51995" w:rsidRPr="00AA7889">
        <w:rPr>
          <w:rFonts w:ascii="Arial" w:hAnsi="Arial" w:cs="Arial"/>
          <w:b/>
          <w:bCs/>
          <w:sz w:val="24"/>
        </w:rPr>
        <w:t>: Health &amp; Social Care</w:t>
      </w:r>
    </w:p>
    <w:p w14:paraId="35427297" w14:textId="5E4DFD5A" w:rsidR="007D5AC3" w:rsidRPr="00AA7889" w:rsidRDefault="00843E5A" w:rsidP="4FE924A8">
      <w:pPr>
        <w:rPr>
          <w:rFonts w:ascii="Arial" w:hAnsi="Arial" w:cs="Arial"/>
          <w:b/>
          <w:bCs/>
          <w:sz w:val="24"/>
        </w:rPr>
      </w:pPr>
      <w:r w:rsidRPr="00AA7889">
        <w:rPr>
          <w:rFonts w:ascii="Arial" w:hAnsi="Arial" w:cs="Arial"/>
          <w:b/>
          <w:bCs/>
          <w:sz w:val="24"/>
        </w:rPr>
        <w:t>Lecturer: Dr. Syafiq Zolkeply</w:t>
      </w:r>
      <w:r w:rsidR="00C23D81" w:rsidRPr="00AA7889">
        <w:rPr>
          <w:rFonts w:ascii="Arial" w:hAnsi="Arial" w:cs="Arial"/>
          <w:b/>
          <w:bCs/>
          <w:sz w:val="24"/>
        </w:rPr>
        <w:t xml:space="preserve"> </w:t>
      </w:r>
    </w:p>
    <w:p w14:paraId="4DAD7E2B" w14:textId="77777777" w:rsidR="00C23D81" w:rsidRPr="00AA7889" w:rsidRDefault="00C23D81" w:rsidP="00C23D81">
      <w:pPr>
        <w:rPr>
          <w:rFonts w:ascii="Arial" w:hAnsi="Arial" w:cs="Arial"/>
          <w:b/>
          <w:bCs/>
          <w:sz w:val="24"/>
        </w:rPr>
      </w:pPr>
    </w:p>
    <w:p w14:paraId="617864F2" w14:textId="62C5824F" w:rsidR="00C23D81" w:rsidRPr="00AA7889" w:rsidRDefault="00C23D81">
      <w:pPr>
        <w:spacing w:after="160" w:line="278" w:lineRule="auto"/>
        <w:rPr>
          <w:rFonts w:ascii="Arial" w:hAnsi="Arial" w:cs="Arial"/>
          <w:b/>
          <w:bCs/>
          <w:sz w:val="24"/>
        </w:rPr>
      </w:pPr>
      <w:r w:rsidRPr="00AA7889">
        <w:rPr>
          <w:rFonts w:ascii="Arial" w:hAnsi="Arial" w:cs="Arial"/>
          <w:b/>
          <w:bCs/>
          <w:sz w:val="24"/>
        </w:rPr>
        <w:br w:type="page"/>
      </w:r>
    </w:p>
    <w:sdt>
      <w:sdtPr>
        <w:rPr>
          <w:rFonts w:ascii="Arial" w:eastAsia="Times New Roman" w:hAnsi="Arial" w:cs="Arial"/>
          <w:color w:val="auto"/>
          <w:sz w:val="24"/>
          <w:szCs w:val="24"/>
          <w:lang w:val="en-GB" w:eastAsia="en-GB"/>
        </w:rPr>
        <w:id w:val="-771083068"/>
        <w:docPartObj>
          <w:docPartGallery w:val="Table of Contents"/>
          <w:docPartUnique/>
        </w:docPartObj>
      </w:sdtPr>
      <w:sdtEndPr>
        <w:rPr>
          <w:b/>
          <w:bCs/>
          <w:noProof/>
        </w:rPr>
      </w:sdtEndPr>
      <w:sdtContent>
        <w:p w14:paraId="10BDFF54" w14:textId="0F4BC65E" w:rsidR="00941D68" w:rsidRPr="00AA7889" w:rsidRDefault="00941D68">
          <w:pPr>
            <w:pStyle w:val="TOCHeading"/>
            <w:rPr>
              <w:rFonts w:ascii="Arial" w:hAnsi="Arial" w:cs="Arial"/>
              <w:sz w:val="24"/>
              <w:szCs w:val="24"/>
            </w:rPr>
          </w:pPr>
          <w:r w:rsidRPr="00AA7889">
            <w:rPr>
              <w:rFonts w:ascii="Arial" w:hAnsi="Arial" w:cs="Arial"/>
              <w:sz w:val="24"/>
              <w:szCs w:val="24"/>
            </w:rPr>
            <w:t>Table of Contents</w:t>
          </w:r>
        </w:p>
        <w:p w14:paraId="0E16EFAF" w14:textId="77777777" w:rsidR="00941D68" w:rsidRPr="00AA7889" w:rsidRDefault="00941D68" w:rsidP="00941D68">
          <w:pPr>
            <w:rPr>
              <w:rFonts w:ascii="Arial" w:hAnsi="Arial" w:cs="Arial"/>
              <w:sz w:val="24"/>
              <w:lang w:val="en-US" w:eastAsia="en-US"/>
            </w:rPr>
          </w:pPr>
        </w:p>
        <w:p w14:paraId="6D9C477F" w14:textId="07099132" w:rsidR="00FB0A1F" w:rsidRPr="00AA7889" w:rsidRDefault="00941D68" w:rsidP="4B5DC475">
          <w:pPr>
            <w:pStyle w:val="TOC1"/>
            <w:tabs>
              <w:tab w:val="right" w:leader="dot" w:pos="9015"/>
            </w:tabs>
            <w:rPr>
              <w:rFonts w:ascii="Arial" w:eastAsiaTheme="minorEastAsia" w:hAnsi="Arial" w:cs="Arial"/>
              <w:noProof/>
              <w:sz w:val="24"/>
            </w:rPr>
          </w:pPr>
          <w:r w:rsidRPr="00AA7889">
            <w:rPr>
              <w:rFonts w:ascii="Arial" w:hAnsi="Arial" w:cs="Arial"/>
              <w:sz w:val="24"/>
            </w:rPr>
            <w:fldChar w:fldCharType="begin"/>
          </w:r>
          <w:r w:rsidRPr="00AA7889">
            <w:rPr>
              <w:rFonts w:ascii="Arial" w:hAnsi="Arial" w:cs="Arial"/>
              <w:sz w:val="24"/>
            </w:rPr>
            <w:instrText>TOC \o "1-3" \z \u \h</w:instrText>
          </w:r>
          <w:r w:rsidRPr="00AA7889">
            <w:rPr>
              <w:rFonts w:ascii="Arial" w:hAnsi="Arial" w:cs="Arial"/>
              <w:sz w:val="24"/>
            </w:rPr>
            <w:fldChar w:fldCharType="separate"/>
          </w:r>
          <w:hyperlink w:anchor="_Toc1149289993">
            <w:r w:rsidR="4B5DC475" w:rsidRPr="00AA7889">
              <w:rPr>
                <w:rStyle w:val="Hyperlink"/>
                <w:rFonts w:ascii="Arial" w:hAnsi="Arial" w:cs="Arial"/>
                <w:sz w:val="24"/>
              </w:rPr>
              <w:t>Section 1 – Introducing the Research Paper and Topic Development</w:t>
            </w:r>
            <w:r w:rsidRPr="00AA7889">
              <w:rPr>
                <w:rFonts w:ascii="Arial" w:hAnsi="Arial" w:cs="Arial"/>
                <w:sz w:val="24"/>
              </w:rPr>
              <w:tab/>
            </w:r>
            <w:r w:rsidRPr="00AA7889">
              <w:rPr>
                <w:rFonts w:ascii="Arial" w:hAnsi="Arial" w:cs="Arial"/>
                <w:sz w:val="24"/>
              </w:rPr>
              <w:fldChar w:fldCharType="begin"/>
            </w:r>
            <w:r w:rsidRPr="00AA7889">
              <w:rPr>
                <w:rFonts w:ascii="Arial" w:hAnsi="Arial" w:cs="Arial"/>
                <w:sz w:val="24"/>
              </w:rPr>
              <w:instrText>PAGEREF _Toc1149289993 \h</w:instrText>
            </w:r>
            <w:r w:rsidRPr="00AA7889">
              <w:rPr>
                <w:rFonts w:ascii="Arial" w:hAnsi="Arial" w:cs="Arial"/>
                <w:sz w:val="24"/>
              </w:rPr>
            </w:r>
            <w:r w:rsidRPr="00AA7889">
              <w:rPr>
                <w:rFonts w:ascii="Arial" w:hAnsi="Arial" w:cs="Arial"/>
                <w:sz w:val="24"/>
              </w:rPr>
              <w:fldChar w:fldCharType="separate"/>
            </w:r>
            <w:r w:rsidR="4B5DC475" w:rsidRPr="00AA7889">
              <w:rPr>
                <w:rStyle w:val="Hyperlink"/>
                <w:rFonts w:ascii="Arial" w:hAnsi="Arial" w:cs="Arial"/>
                <w:sz w:val="24"/>
              </w:rPr>
              <w:t>2</w:t>
            </w:r>
            <w:r w:rsidRPr="00AA7889">
              <w:rPr>
                <w:rFonts w:ascii="Arial" w:hAnsi="Arial" w:cs="Arial"/>
                <w:sz w:val="24"/>
              </w:rPr>
              <w:fldChar w:fldCharType="end"/>
            </w:r>
          </w:hyperlink>
        </w:p>
        <w:p w14:paraId="1F6FBF8F" w14:textId="537FBEEB" w:rsidR="00FB0A1F" w:rsidRPr="00AA7889" w:rsidRDefault="4B5DC475" w:rsidP="4B5DC475">
          <w:pPr>
            <w:pStyle w:val="TOC1"/>
            <w:tabs>
              <w:tab w:val="right" w:leader="dot" w:pos="9015"/>
            </w:tabs>
            <w:rPr>
              <w:rFonts w:ascii="Arial" w:eastAsiaTheme="minorEastAsia" w:hAnsi="Arial" w:cs="Arial"/>
              <w:noProof/>
              <w:sz w:val="24"/>
            </w:rPr>
          </w:pPr>
          <w:hyperlink w:anchor="_Toc827357923">
            <w:r w:rsidRPr="00AA7889">
              <w:rPr>
                <w:rStyle w:val="Hyperlink"/>
                <w:rFonts w:ascii="Arial" w:hAnsi="Arial" w:cs="Arial"/>
                <w:sz w:val="24"/>
              </w:rPr>
              <w:t>Section 2 -  Understanding the Purpose and Research Questions</w:t>
            </w:r>
            <w:r w:rsidR="00FB0A1F" w:rsidRPr="00AA7889">
              <w:rPr>
                <w:rFonts w:ascii="Arial" w:hAnsi="Arial" w:cs="Arial"/>
                <w:sz w:val="24"/>
              </w:rPr>
              <w:tab/>
            </w:r>
            <w:r w:rsidR="00FB0A1F" w:rsidRPr="00AA7889">
              <w:rPr>
                <w:rFonts w:ascii="Arial" w:hAnsi="Arial" w:cs="Arial"/>
                <w:sz w:val="24"/>
              </w:rPr>
              <w:fldChar w:fldCharType="begin"/>
            </w:r>
            <w:r w:rsidR="00FB0A1F" w:rsidRPr="00AA7889">
              <w:rPr>
                <w:rFonts w:ascii="Arial" w:hAnsi="Arial" w:cs="Arial"/>
                <w:sz w:val="24"/>
              </w:rPr>
              <w:instrText>PAGEREF _Toc827357923 \h</w:instrText>
            </w:r>
            <w:r w:rsidR="00FB0A1F" w:rsidRPr="00AA7889">
              <w:rPr>
                <w:rFonts w:ascii="Arial" w:hAnsi="Arial" w:cs="Arial"/>
                <w:sz w:val="24"/>
              </w:rPr>
            </w:r>
            <w:r w:rsidR="00FB0A1F" w:rsidRPr="00AA7889">
              <w:rPr>
                <w:rFonts w:ascii="Arial" w:hAnsi="Arial" w:cs="Arial"/>
                <w:sz w:val="24"/>
              </w:rPr>
              <w:fldChar w:fldCharType="separate"/>
            </w:r>
            <w:r w:rsidRPr="00AA7889">
              <w:rPr>
                <w:rStyle w:val="Hyperlink"/>
                <w:rFonts w:ascii="Arial" w:hAnsi="Arial" w:cs="Arial"/>
                <w:sz w:val="24"/>
              </w:rPr>
              <w:t>3</w:t>
            </w:r>
            <w:r w:rsidR="00FB0A1F" w:rsidRPr="00AA7889">
              <w:rPr>
                <w:rFonts w:ascii="Arial" w:hAnsi="Arial" w:cs="Arial"/>
                <w:sz w:val="24"/>
              </w:rPr>
              <w:fldChar w:fldCharType="end"/>
            </w:r>
          </w:hyperlink>
        </w:p>
        <w:p w14:paraId="1D14A47F" w14:textId="1EB8AC6D" w:rsidR="00FB0A1F" w:rsidRPr="00AA7889" w:rsidRDefault="4B5DC475" w:rsidP="4B5DC475">
          <w:pPr>
            <w:pStyle w:val="TOC2"/>
            <w:tabs>
              <w:tab w:val="right" w:leader="dot" w:pos="9015"/>
            </w:tabs>
            <w:rPr>
              <w:rFonts w:ascii="Arial" w:eastAsiaTheme="minorEastAsia" w:hAnsi="Arial" w:cs="Arial"/>
              <w:noProof/>
              <w:sz w:val="24"/>
            </w:rPr>
          </w:pPr>
          <w:hyperlink w:anchor="_Toc2042774434">
            <w:r w:rsidRPr="00AA7889">
              <w:rPr>
                <w:rStyle w:val="Hyperlink"/>
                <w:rFonts w:ascii="Arial" w:hAnsi="Arial" w:cs="Arial"/>
                <w:sz w:val="24"/>
              </w:rPr>
              <w:t>Research Questions (RQs)</w:t>
            </w:r>
            <w:r w:rsidR="00FB0A1F" w:rsidRPr="00AA7889">
              <w:rPr>
                <w:rFonts w:ascii="Arial" w:hAnsi="Arial" w:cs="Arial"/>
                <w:sz w:val="24"/>
              </w:rPr>
              <w:tab/>
            </w:r>
            <w:r w:rsidR="00FB0A1F" w:rsidRPr="00AA7889">
              <w:rPr>
                <w:rFonts w:ascii="Arial" w:hAnsi="Arial" w:cs="Arial"/>
                <w:sz w:val="24"/>
              </w:rPr>
              <w:fldChar w:fldCharType="begin"/>
            </w:r>
            <w:r w:rsidR="00FB0A1F" w:rsidRPr="00AA7889">
              <w:rPr>
                <w:rFonts w:ascii="Arial" w:hAnsi="Arial" w:cs="Arial"/>
                <w:sz w:val="24"/>
              </w:rPr>
              <w:instrText>PAGEREF _Toc2042774434 \h</w:instrText>
            </w:r>
            <w:r w:rsidR="00FB0A1F" w:rsidRPr="00AA7889">
              <w:rPr>
                <w:rFonts w:ascii="Arial" w:hAnsi="Arial" w:cs="Arial"/>
                <w:sz w:val="24"/>
              </w:rPr>
            </w:r>
            <w:r w:rsidR="00FB0A1F" w:rsidRPr="00AA7889">
              <w:rPr>
                <w:rFonts w:ascii="Arial" w:hAnsi="Arial" w:cs="Arial"/>
                <w:sz w:val="24"/>
              </w:rPr>
              <w:fldChar w:fldCharType="separate"/>
            </w:r>
            <w:r w:rsidRPr="00AA7889">
              <w:rPr>
                <w:rStyle w:val="Hyperlink"/>
                <w:rFonts w:ascii="Arial" w:hAnsi="Arial" w:cs="Arial"/>
                <w:sz w:val="24"/>
              </w:rPr>
              <w:t>3</w:t>
            </w:r>
            <w:r w:rsidR="00FB0A1F" w:rsidRPr="00AA7889">
              <w:rPr>
                <w:rFonts w:ascii="Arial" w:hAnsi="Arial" w:cs="Arial"/>
                <w:sz w:val="24"/>
              </w:rPr>
              <w:fldChar w:fldCharType="end"/>
            </w:r>
          </w:hyperlink>
        </w:p>
        <w:p w14:paraId="3BF763EB" w14:textId="6F269CB9" w:rsidR="00FB0A1F" w:rsidRPr="00AA7889" w:rsidRDefault="4B5DC475" w:rsidP="4B5DC475">
          <w:pPr>
            <w:pStyle w:val="TOC2"/>
            <w:tabs>
              <w:tab w:val="right" w:leader="dot" w:pos="9015"/>
            </w:tabs>
            <w:rPr>
              <w:rFonts w:ascii="Arial" w:eastAsiaTheme="minorEastAsia" w:hAnsi="Arial" w:cs="Arial"/>
              <w:noProof/>
              <w:sz w:val="24"/>
            </w:rPr>
          </w:pPr>
          <w:hyperlink w:anchor="_Toc1751620039">
            <w:r w:rsidRPr="00AA7889">
              <w:rPr>
                <w:rStyle w:val="Hyperlink"/>
                <w:rFonts w:ascii="Arial" w:hAnsi="Arial" w:cs="Arial"/>
                <w:sz w:val="24"/>
              </w:rPr>
              <w:t>Research Objectives (ROs)</w:t>
            </w:r>
            <w:r w:rsidR="00FB0A1F" w:rsidRPr="00AA7889">
              <w:rPr>
                <w:rFonts w:ascii="Arial" w:hAnsi="Arial" w:cs="Arial"/>
                <w:sz w:val="24"/>
              </w:rPr>
              <w:tab/>
            </w:r>
            <w:r w:rsidR="00FB0A1F" w:rsidRPr="00AA7889">
              <w:rPr>
                <w:rFonts w:ascii="Arial" w:hAnsi="Arial" w:cs="Arial"/>
                <w:sz w:val="24"/>
              </w:rPr>
              <w:fldChar w:fldCharType="begin"/>
            </w:r>
            <w:r w:rsidR="00FB0A1F" w:rsidRPr="00AA7889">
              <w:rPr>
                <w:rFonts w:ascii="Arial" w:hAnsi="Arial" w:cs="Arial"/>
                <w:sz w:val="24"/>
              </w:rPr>
              <w:instrText>PAGEREF _Toc1751620039 \h</w:instrText>
            </w:r>
            <w:r w:rsidR="00FB0A1F" w:rsidRPr="00AA7889">
              <w:rPr>
                <w:rFonts w:ascii="Arial" w:hAnsi="Arial" w:cs="Arial"/>
                <w:sz w:val="24"/>
              </w:rPr>
            </w:r>
            <w:r w:rsidR="00FB0A1F" w:rsidRPr="00AA7889">
              <w:rPr>
                <w:rFonts w:ascii="Arial" w:hAnsi="Arial" w:cs="Arial"/>
                <w:sz w:val="24"/>
              </w:rPr>
              <w:fldChar w:fldCharType="separate"/>
            </w:r>
            <w:r w:rsidRPr="00AA7889">
              <w:rPr>
                <w:rStyle w:val="Hyperlink"/>
                <w:rFonts w:ascii="Arial" w:hAnsi="Arial" w:cs="Arial"/>
                <w:sz w:val="24"/>
              </w:rPr>
              <w:t>3</w:t>
            </w:r>
            <w:r w:rsidR="00FB0A1F" w:rsidRPr="00AA7889">
              <w:rPr>
                <w:rFonts w:ascii="Arial" w:hAnsi="Arial" w:cs="Arial"/>
                <w:sz w:val="24"/>
              </w:rPr>
              <w:fldChar w:fldCharType="end"/>
            </w:r>
          </w:hyperlink>
        </w:p>
        <w:p w14:paraId="6ED9159E" w14:textId="7CC7E794" w:rsidR="495E98F5" w:rsidRPr="00AA7889" w:rsidRDefault="4B5DC475" w:rsidP="4B5DC475">
          <w:pPr>
            <w:pStyle w:val="TOC1"/>
            <w:tabs>
              <w:tab w:val="right" w:leader="dot" w:pos="9015"/>
            </w:tabs>
            <w:rPr>
              <w:rFonts w:ascii="Arial" w:hAnsi="Arial" w:cs="Arial"/>
              <w:sz w:val="24"/>
            </w:rPr>
          </w:pPr>
          <w:hyperlink w:anchor="_Toc2111714184">
            <w:r w:rsidRPr="00AA7889">
              <w:rPr>
                <w:rStyle w:val="Hyperlink"/>
                <w:rFonts w:ascii="Arial" w:hAnsi="Arial" w:cs="Arial"/>
                <w:sz w:val="24"/>
              </w:rPr>
              <w:t>Section 3 – Research Methods</w:t>
            </w:r>
            <w:r w:rsidR="495E98F5" w:rsidRPr="00AA7889">
              <w:rPr>
                <w:rFonts w:ascii="Arial" w:hAnsi="Arial" w:cs="Arial"/>
                <w:sz w:val="24"/>
              </w:rPr>
              <w:tab/>
            </w:r>
            <w:r w:rsidR="495E98F5" w:rsidRPr="00AA7889">
              <w:rPr>
                <w:rFonts w:ascii="Arial" w:hAnsi="Arial" w:cs="Arial"/>
                <w:sz w:val="24"/>
              </w:rPr>
              <w:fldChar w:fldCharType="begin"/>
            </w:r>
            <w:r w:rsidR="495E98F5" w:rsidRPr="00AA7889">
              <w:rPr>
                <w:rFonts w:ascii="Arial" w:hAnsi="Arial" w:cs="Arial"/>
                <w:sz w:val="24"/>
              </w:rPr>
              <w:instrText>PAGEREF _Toc2111714184 \h</w:instrText>
            </w:r>
            <w:r w:rsidR="495E98F5" w:rsidRPr="00AA7889">
              <w:rPr>
                <w:rFonts w:ascii="Arial" w:hAnsi="Arial" w:cs="Arial"/>
                <w:sz w:val="24"/>
              </w:rPr>
            </w:r>
            <w:r w:rsidR="495E98F5" w:rsidRPr="00AA7889">
              <w:rPr>
                <w:rFonts w:ascii="Arial" w:hAnsi="Arial" w:cs="Arial"/>
                <w:sz w:val="24"/>
              </w:rPr>
              <w:fldChar w:fldCharType="separate"/>
            </w:r>
            <w:r w:rsidRPr="00AA7889">
              <w:rPr>
                <w:rStyle w:val="Hyperlink"/>
                <w:rFonts w:ascii="Arial" w:hAnsi="Arial" w:cs="Arial"/>
                <w:sz w:val="24"/>
              </w:rPr>
              <w:t>3</w:t>
            </w:r>
            <w:r w:rsidR="495E98F5" w:rsidRPr="00AA7889">
              <w:rPr>
                <w:rFonts w:ascii="Arial" w:hAnsi="Arial" w:cs="Arial"/>
                <w:sz w:val="24"/>
              </w:rPr>
              <w:fldChar w:fldCharType="end"/>
            </w:r>
          </w:hyperlink>
        </w:p>
        <w:p w14:paraId="3C206C53" w14:textId="20A52349" w:rsidR="495E98F5" w:rsidRPr="00AA7889" w:rsidRDefault="4B5DC475" w:rsidP="4B5DC475">
          <w:pPr>
            <w:pStyle w:val="TOC2"/>
            <w:tabs>
              <w:tab w:val="right" w:leader="dot" w:pos="9015"/>
            </w:tabs>
            <w:rPr>
              <w:rFonts w:ascii="Arial" w:hAnsi="Arial" w:cs="Arial"/>
              <w:sz w:val="24"/>
            </w:rPr>
          </w:pPr>
          <w:hyperlink w:anchor="_Toc207441579">
            <w:r w:rsidRPr="00AA7889">
              <w:rPr>
                <w:rStyle w:val="Hyperlink"/>
                <w:rFonts w:ascii="Arial" w:hAnsi="Arial" w:cs="Arial"/>
                <w:sz w:val="24"/>
              </w:rPr>
              <w:t>Quantitative Method</w:t>
            </w:r>
            <w:r w:rsidR="495E98F5" w:rsidRPr="00AA7889">
              <w:rPr>
                <w:rFonts w:ascii="Arial" w:hAnsi="Arial" w:cs="Arial"/>
                <w:sz w:val="24"/>
              </w:rPr>
              <w:tab/>
            </w:r>
            <w:r w:rsidR="495E98F5" w:rsidRPr="00AA7889">
              <w:rPr>
                <w:rFonts w:ascii="Arial" w:hAnsi="Arial" w:cs="Arial"/>
                <w:sz w:val="24"/>
              </w:rPr>
              <w:fldChar w:fldCharType="begin"/>
            </w:r>
            <w:r w:rsidR="495E98F5" w:rsidRPr="00AA7889">
              <w:rPr>
                <w:rFonts w:ascii="Arial" w:hAnsi="Arial" w:cs="Arial"/>
                <w:sz w:val="24"/>
              </w:rPr>
              <w:instrText>PAGEREF _Toc207441579 \h</w:instrText>
            </w:r>
            <w:r w:rsidR="495E98F5" w:rsidRPr="00AA7889">
              <w:rPr>
                <w:rFonts w:ascii="Arial" w:hAnsi="Arial" w:cs="Arial"/>
                <w:sz w:val="24"/>
              </w:rPr>
            </w:r>
            <w:r w:rsidR="495E98F5" w:rsidRPr="00AA7889">
              <w:rPr>
                <w:rFonts w:ascii="Arial" w:hAnsi="Arial" w:cs="Arial"/>
                <w:sz w:val="24"/>
              </w:rPr>
              <w:fldChar w:fldCharType="separate"/>
            </w:r>
            <w:r w:rsidRPr="00AA7889">
              <w:rPr>
                <w:rStyle w:val="Hyperlink"/>
                <w:rFonts w:ascii="Arial" w:hAnsi="Arial" w:cs="Arial"/>
                <w:sz w:val="24"/>
              </w:rPr>
              <w:t>3</w:t>
            </w:r>
            <w:r w:rsidR="495E98F5" w:rsidRPr="00AA7889">
              <w:rPr>
                <w:rFonts w:ascii="Arial" w:hAnsi="Arial" w:cs="Arial"/>
                <w:sz w:val="24"/>
              </w:rPr>
              <w:fldChar w:fldCharType="end"/>
            </w:r>
          </w:hyperlink>
        </w:p>
        <w:p w14:paraId="26F78884" w14:textId="75E8B470" w:rsidR="495E98F5" w:rsidRPr="00AA7889" w:rsidRDefault="4B5DC475" w:rsidP="4B5DC475">
          <w:pPr>
            <w:pStyle w:val="TOC2"/>
            <w:tabs>
              <w:tab w:val="right" w:leader="dot" w:pos="9015"/>
            </w:tabs>
            <w:rPr>
              <w:rFonts w:ascii="Arial" w:hAnsi="Arial" w:cs="Arial"/>
              <w:sz w:val="24"/>
            </w:rPr>
          </w:pPr>
          <w:hyperlink w:anchor="_Toc1655728291">
            <w:r w:rsidRPr="00AA7889">
              <w:rPr>
                <w:rStyle w:val="Hyperlink"/>
                <w:rFonts w:ascii="Arial" w:hAnsi="Arial" w:cs="Arial"/>
                <w:sz w:val="24"/>
              </w:rPr>
              <w:t>Qualitative Method</w:t>
            </w:r>
            <w:r w:rsidR="495E98F5" w:rsidRPr="00AA7889">
              <w:rPr>
                <w:rFonts w:ascii="Arial" w:hAnsi="Arial" w:cs="Arial"/>
                <w:sz w:val="24"/>
              </w:rPr>
              <w:tab/>
            </w:r>
            <w:r w:rsidR="495E98F5" w:rsidRPr="00AA7889">
              <w:rPr>
                <w:rFonts w:ascii="Arial" w:hAnsi="Arial" w:cs="Arial"/>
                <w:sz w:val="24"/>
              </w:rPr>
              <w:fldChar w:fldCharType="begin"/>
            </w:r>
            <w:r w:rsidR="495E98F5" w:rsidRPr="00AA7889">
              <w:rPr>
                <w:rFonts w:ascii="Arial" w:hAnsi="Arial" w:cs="Arial"/>
                <w:sz w:val="24"/>
              </w:rPr>
              <w:instrText>PAGEREF _Toc1655728291 \h</w:instrText>
            </w:r>
            <w:r w:rsidR="495E98F5" w:rsidRPr="00AA7889">
              <w:rPr>
                <w:rFonts w:ascii="Arial" w:hAnsi="Arial" w:cs="Arial"/>
                <w:sz w:val="24"/>
              </w:rPr>
            </w:r>
            <w:r w:rsidR="495E98F5" w:rsidRPr="00AA7889">
              <w:rPr>
                <w:rFonts w:ascii="Arial" w:hAnsi="Arial" w:cs="Arial"/>
                <w:sz w:val="24"/>
              </w:rPr>
              <w:fldChar w:fldCharType="separate"/>
            </w:r>
            <w:r w:rsidRPr="00AA7889">
              <w:rPr>
                <w:rStyle w:val="Hyperlink"/>
                <w:rFonts w:ascii="Arial" w:hAnsi="Arial" w:cs="Arial"/>
                <w:sz w:val="24"/>
              </w:rPr>
              <w:t>3</w:t>
            </w:r>
            <w:r w:rsidR="495E98F5" w:rsidRPr="00AA7889">
              <w:rPr>
                <w:rFonts w:ascii="Arial" w:hAnsi="Arial" w:cs="Arial"/>
                <w:sz w:val="24"/>
              </w:rPr>
              <w:fldChar w:fldCharType="end"/>
            </w:r>
          </w:hyperlink>
        </w:p>
        <w:p w14:paraId="1FD4D99B" w14:textId="467850C5" w:rsidR="495E98F5" w:rsidRPr="00AA7889" w:rsidRDefault="4B5DC475" w:rsidP="4B5DC475">
          <w:pPr>
            <w:pStyle w:val="TOC2"/>
            <w:tabs>
              <w:tab w:val="right" w:leader="dot" w:pos="9015"/>
            </w:tabs>
            <w:rPr>
              <w:rFonts w:ascii="Arial" w:hAnsi="Arial" w:cs="Arial"/>
              <w:sz w:val="24"/>
            </w:rPr>
          </w:pPr>
          <w:hyperlink w:anchor="_Toc2131722404">
            <w:r w:rsidRPr="00AA7889">
              <w:rPr>
                <w:rStyle w:val="Hyperlink"/>
                <w:rFonts w:ascii="Arial" w:hAnsi="Arial" w:cs="Arial"/>
                <w:sz w:val="24"/>
              </w:rPr>
              <w:t>Mixed Method</w:t>
            </w:r>
            <w:r w:rsidR="495E98F5" w:rsidRPr="00AA7889">
              <w:rPr>
                <w:rFonts w:ascii="Arial" w:hAnsi="Arial" w:cs="Arial"/>
                <w:sz w:val="24"/>
              </w:rPr>
              <w:tab/>
            </w:r>
            <w:r w:rsidR="495E98F5" w:rsidRPr="00AA7889">
              <w:rPr>
                <w:rFonts w:ascii="Arial" w:hAnsi="Arial" w:cs="Arial"/>
                <w:sz w:val="24"/>
              </w:rPr>
              <w:fldChar w:fldCharType="begin"/>
            </w:r>
            <w:r w:rsidR="495E98F5" w:rsidRPr="00AA7889">
              <w:rPr>
                <w:rFonts w:ascii="Arial" w:hAnsi="Arial" w:cs="Arial"/>
                <w:sz w:val="24"/>
              </w:rPr>
              <w:instrText>PAGEREF _Toc2131722404 \h</w:instrText>
            </w:r>
            <w:r w:rsidR="495E98F5" w:rsidRPr="00AA7889">
              <w:rPr>
                <w:rFonts w:ascii="Arial" w:hAnsi="Arial" w:cs="Arial"/>
                <w:sz w:val="24"/>
              </w:rPr>
            </w:r>
            <w:r w:rsidR="495E98F5" w:rsidRPr="00AA7889">
              <w:rPr>
                <w:rFonts w:ascii="Arial" w:hAnsi="Arial" w:cs="Arial"/>
                <w:sz w:val="24"/>
              </w:rPr>
              <w:fldChar w:fldCharType="separate"/>
            </w:r>
            <w:r w:rsidRPr="00AA7889">
              <w:rPr>
                <w:rStyle w:val="Hyperlink"/>
                <w:rFonts w:ascii="Arial" w:hAnsi="Arial" w:cs="Arial"/>
                <w:sz w:val="24"/>
              </w:rPr>
              <w:t>4</w:t>
            </w:r>
            <w:r w:rsidR="495E98F5" w:rsidRPr="00AA7889">
              <w:rPr>
                <w:rFonts w:ascii="Arial" w:hAnsi="Arial" w:cs="Arial"/>
                <w:sz w:val="24"/>
              </w:rPr>
              <w:fldChar w:fldCharType="end"/>
            </w:r>
          </w:hyperlink>
        </w:p>
        <w:p w14:paraId="5E9EF883" w14:textId="7AC25F2E" w:rsidR="495E98F5" w:rsidRPr="00AA7889" w:rsidRDefault="4B5DC475" w:rsidP="4B5DC475">
          <w:pPr>
            <w:pStyle w:val="TOC2"/>
            <w:tabs>
              <w:tab w:val="right" w:leader="dot" w:pos="9015"/>
            </w:tabs>
            <w:rPr>
              <w:rFonts w:ascii="Arial" w:hAnsi="Arial" w:cs="Arial"/>
              <w:sz w:val="24"/>
            </w:rPr>
          </w:pPr>
          <w:hyperlink w:anchor="_Toc1347045794">
            <w:r w:rsidRPr="00AA7889">
              <w:rPr>
                <w:rStyle w:val="Hyperlink"/>
                <w:rFonts w:ascii="Arial" w:hAnsi="Arial" w:cs="Arial"/>
                <w:sz w:val="24"/>
              </w:rPr>
              <w:t>Explain the chosen method</w:t>
            </w:r>
            <w:r w:rsidR="495E98F5" w:rsidRPr="00AA7889">
              <w:rPr>
                <w:rFonts w:ascii="Arial" w:hAnsi="Arial" w:cs="Arial"/>
                <w:sz w:val="24"/>
              </w:rPr>
              <w:tab/>
            </w:r>
            <w:r w:rsidR="495E98F5" w:rsidRPr="00AA7889">
              <w:rPr>
                <w:rFonts w:ascii="Arial" w:hAnsi="Arial" w:cs="Arial"/>
                <w:sz w:val="24"/>
              </w:rPr>
              <w:fldChar w:fldCharType="begin"/>
            </w:r>
            <w:r w:rsidR="495E98F5" w:rsidRPr="00AA7889">
              <w:rPr>
                <w:rFonts w:ascii="Arial" w:hAnsi="Arial" w:cs="Arial"/>
                <w:sz w:val="24"/>
              </w:rPr>
              <w:instrText>PAGEREF _Toc1347045794 \h</w:instrText>
            </w:r>
            <w:r w:rsidR="495E98F5" w:rsidRPr="00AA7889">
              <w:rPr>
                <w:rFonts w:ascii="Arial" w:hAnsi="Arial" w:cs="Arial"/>
                <w:sz w:val="24"/>
              </w:rPr>
            </w:r>
            <w:r w:rsidR="495E98F5" w:rsidRPr="00AA7889">
              <w:rPr>
                <w:rFonts w:ascii="Arial" w:hAnsi="Arial" w:cs="Arial"/>
                <w:sz w:val="24"/>
              </w:rPr>
              <w:fldChar w:fldCharType="separate"/>
            </w:r>
            <w:r w:rsidRPr="00AA7889">
              <w:rPr>
                <w:rStyle w:val="Hyperlink"/>
                <w:rFonts w:ascii="Arial" w:hAnsi="Arial" w:cs="Arial"/>
                <w:sz w:val="24"/>
              </w:rPr>
              <w:t>4</w:t>
            </w:r>
            <w:r w:rsidR="495E98F5" w:rsidRPr="00AA7889">
              <w:rPr>
                <w:rFonts w:ascii="Arial" w:hAnsi="Arial" w:cs="Arial"/>
                <w:sz w:val="24"/>
              </w:rPr>
              <w:fldChar w:fldCharType="end"/>
            </w:r>
          </w:hyperlink>
        </w:p>
        <w:p w14:paraId="4742EF0C" w14:textId="1C0DA319" w:rsidR="36AAFFE0" w:rsidRPr="00AA7889" w:rsidRDefault="4B5DC475" w:rsidP="4B5DC475">
          <w:pPr>
            <w:pStyle w:val="TOC2"/>
            <w:tabs>
              <w:tab w:val="right" w:leader="dot" w:pos="9015"/>
            </w:tabs>
            <w:rPr>
              <w:rFonts w:ascii="Arial" w:hAnsi="Arial" w:cs="Arial"/>
              <w:sz w:val="24"/>
            </w:rPr>
          </w:pPr>
          <w:hyperlink w:anchor="_Toc887487111">
            <w:r w:rsidRPr="00AA7889">
              <w:rPr>
                <w:rStyle w:val="Hyperlink"/>
                <w:rFonts w:ascii="Arial" w:hAnsi="Arial" w:cs="Arial"/>
                <w:sz w:val="24"/>
              </w:rPr>
              <w:t>Primary Data Collection</w:t>
            </w:r>
            <w:r w:rsidR="36AAFFE0" w:rsidRPr="00AA7889">
              <w:rPr>
                <w:rFonts w:ascii="Arial" w:hAnsi="Arial" w:cs="Arial"/>
                <w:sz w:val="24"/>
              </w:rPr>
              <w:tab/>
            </w:r>
            <w:r w:rsidR="36AAFFE0" w:rsidRPr="00AA7889">
              <w:rPr>
                <w:rFonts w:ascii="Arial" w:hAnsi="Arial" w:cs="Arial"/>
                <w:sz w:val="24"/>
              </w:rPr>
              <w:fldChar w:fldCharType="begin"/>
            </w:r>
            <w:r w:rsidR="36AAFFE0" w:rsidRPr="00AA7889">
              <w:rPr>
                <w:rFonts w:ascii="Arial" w:hAnsi="Arial" w:cs="Arial"/>
                <w:sz w:val="24"/>
              </w:rPr>
              <w:instrText>PAGEREF _Toc887487111 \h</w:instrText>
            </w:r>
            <w:r w:rsidR="36AAFFE0" w:rsidRPr="00AA7889">
              <w:rPr>
                <w:rFonts w:ascii="Arial" w:hAnsi="Arial" w:cs="Arial"/>
                <w:sz w:val="24"/>
              </w:rPr>
            </w:r>
            <w:r w:rsidR="36AAFFE0" w:rsidRPr="00AA7889">
              <w:rPr>
                <w:rFonts w:ascii="Arial" w:hAnsi="Arial" w:cs="Arial"/>
                <w:sz w:val="24"/>
              </w:rPr>
              <w:fldChar w:fldCharType="separate"/>
            </w:r>
            <w:r w:rsidRPr="00AA7889">
              <w:rPr>
                <w:rStyle w:val="Hyperlink"/>
                <w:rFonts w:ascii="Arial" w:hAnsi="Arial" w:cs="Arial"/>
                <w:sz w:val="24"/>
              </w:rPr>
              <w:t>4</w:t>
            </w:r>
            <w:r w:rsidR="36AAFFE0" w:rsidRPr="00AA7889">
              <w:rPr>
                <w:rFonts w:ascii="Arial" w:hAnsi="Arial" w:cs="Arial"/>
                <w:sz w:val="24"/>
              </w:rPr>
              <w:fldChar w:fldCharType="end"/>
            </w:r>
          </w:hyperlink>
        </w:p>
        <w:p w14:paraId="100CD8E6" w14:textId="04E6FDE2" w:rsidR="36AAFFE0" w:rsidRPr="00AA7889" w:rsidRDefault="4B5DC475" w:rsidP="4B5DC475">
          <w:pPr>
            <w:pStyle w:val="TOC2"/>
            <w:tabs>
              <w:tab w:val="right" w:leader="dot" w:pos="9015"/>
            </w:tabs>
            <w:rPr>
              <w:rFonts w:ascii="Arial" w:hAnsi="Arial" w:cs="Arial"/>
              <w:sz w:val="24"/>
            </w:rPr>
          </w:pPr>
          <w:hyperlink w:anchor="_Toc1165784840">
            <w:r w:rsidRPr="00AA7889">
              <w:rPr>
                <w:rStyle w:val="Hyperlink"/>
                <w:rFonts w:ascii="Arial" w:hAnsi="Arial" w:cs="Arial"/>
                <w:sz w:val="24"/>
              </w:rPr>
              <w:t>Secondary Data Collection</w:t>
            </w:r>
            <w:r w:rsidR="36AAFFE0" w:rsidRPr="00AA7889">
              <w:rPr>
                <w:rFonts w:ascii="Arial" w:hAnsi="Arial" w:cs="Arial"/>
                <w:sz w:val="24"/>
              </w:rPr>
              <w:tab/>
            </w:r>
            <w:r w:rsidR="36AAFFE0" w:rsidRPr="00AA7889">
              <w:rPr>
                <w:rFonts w:ascii="Arial" w:hAnsi="Arial" w:cs="Arial"/>
                <w:sz w:val="24"/>
              </w:rPr>
              <w:fldChar w:fldCharType="begin"/>
            </w:r>
            <w:r w:rsidR="36AAFFE0" w:rsidRPr="00AA7889">
              <w:rPr>
                <w:rFonts w:ascii="Arial" w:hAnsi="Arial" w:cs="Arial"/>
                <w:sz w:val="24"/>
              </w:rPr>
              <w:instrText>PAGEREF _Toc1165784840 \h</w:instrText>
            </w:r>
            <w:r w:rsidR="36AAFFE0" w:rsidRPr="00AA7889">
              <w:rPr>
                <w:rFonts w:ascii="Arial" w:hAnsi="Arial" w:cs="Arial"/>
                <w:sz w:val="24"/>
              </w:rPr>
            </w:r>
            <w:r w:rsidR="36AAFFE0" w:rsidRPr="00AA7889">
              <w:rPr>
                <w:rFonts w:ascii="Arial" w:hAnsi="Arial" w:cs="Arial"/>
                <w:sz w:val="24"/>
              </w:rPr>
              <w:fldChar w:fldCharType="separate"/>
            </w:r>
            <w:r w:rsidRPr="00AA7889">
              <w:rPr>
                <w:rStyle w:val="Hyperlink"/>
                <w:rFonts w:ascii="Arial" w:hAnsi="Arial" w:cs="Arial"/>
                <w:sz w:val="24"/>
              </w:rPr>
              <w:t>4</w:t>
            </w:r>
            <w:r w:rsidR="36AAFFE0" w:rsidRPr="00AA7889">
              <w:rPr>
                <w:rFonts w:ascii="Arial" w:hAnsi="Arial" w:cs="Arial"/>
                <w:sz w:val="24"/>
              </w:rPr>
              <w:fldChar w:fldCharType="end"/>
            </w:r>
          </w:hyperlink>
        </w:p>
        <w:p w14:paraId="08CB16B7" w14:textId="7DEE6452" w:rsidR="36AAFFE0" w:rsidRPr="00AA7889" w:rsidRDefault="4B5DC475" w:rsidP="4B5DC475">
          <w:pPr>
            <w:pStyle w:val="TOC1"/>
            <w:tabs>
              <w:tab w:val="right" w:leader="dot" w:pos="9015"/>
            </w:tabs>
            <w:rPr>
              <w:rFonts w:ascii="Arial" w:hAnsi="Arial" w:cs="Arial"/>
              <w:sz w:val="24"/>
            </w:rPr>
          </w:pPr>
          <w:hyperlink w:anchor="_Toc520198264">
            <w:r w:rsidRPr="00AA7889">
              <w:rPr>
                <w:rStyle w:val="Hyperlink"/>
                <w:rFonts w:ascii="Arial" w:hAnsi="Arial" w:cs="Arial"/>
                <w:sz w:val="24"/>
              </w:rPr>
              <w:t>Section 4 - Conclusion</w:t>
            </w:r>
            <w:r w:rsidR="36AAFFE0" w:rsidRPr="00AA7889">
              <w:rPr>
                <w:rFonts w:ascii="Arial" w:hAnsi="Arial" w:cs="Arial"/>
                <w:sz w:val="24"/>
              </w:rPr>
              <w:tab/>
            </w:r>
            <w:r w:rsidR="36AAFFE0" w:rsidRPr="00AA7889">
              <w:rPr>
                <w:rFonts w:ascii="Arial" w:hAnsi="Arial" w:cs="Arial"/>
                <w:sz w:val="24"/>
              </w:rPr>
              <w:fldChar w:fldCharType="begin"/>
            </w:r>
            <w:r w:rsidR="36AAFFE0" w:rsidRPr="00AA7889">
              <w:rPr>
                <w:rFonts w:ascii="Arial" w:hAnsi="Arial" w:cs="Arial"/>
                <w:sz w:val="24"/>
              </w:rPr>
              <w:instrText>PAGEREF _Toc520198264 \h</w:instrText>
            </w:r>
            <w:r w:rsidR="36AAFFE0" w:rsidRPr="00AA7889">
              <w:rPr>
                <w:rFonts w:ascii="Arial" w:hAnsi="Arial" w:cs="Arial"/>
                <w:sz w:val="24"/>
              </w:rPr>
            </w:r>
            <w:r w:rsidR="36AAFFE0" w:rsidRPr="00AA7889">
              <w:rPr>
                <w:rFonts w:ascii="Arial" w:hAnsi="Arial" w:cs="Arial"/>
                <w:sz w:val="24"/>
              </w:rPr>
              <w:fldChar w:fldCharType="separate"/>
            </w:r>
            <w:r w:rsidRPr="00AA7889">
              <w:rPr>
                <w:rStyle w:val="Hyperlink"/>
                <w:rFonts w:ascii="Arial" w:hAnsi="Arial" w:cs="Arial"/>
                <w:sz w:val="24"/>
              </w:rPr>
              <w:t>4</w:t>
            </w:r>
            <w:r w:rsidR="36AAFFE0" w:rsidRPr="00AA7889">
              <w:rPr>
                <w:rFonts w:ascii="Arial" w:hAnsi="Arial" w:cs="Arial"/>
                <w:sz w:val="24"/>
              </w:rPr>
              <w:fldChar w:fldCharType="end"/>
            </w:r>
          </w:hyperlink>
        </w:p>
        <w:p w14:paraId="35A43327" w14:textId="11250B41" w:rsidR="36AAFFE0" w:rsidRPr="00AA7889" w:rsidRDefault="4B5DC475" w:rsidP="4B5DC475">
          <w:pPr>
            <w:pStyle w:val="TOC1"/>
            <w:tabs>
              <w:tab w:val="right" w:leader="dot" w:pos="9015"/>
            </w:tabs>
            <w:rPr>
              <w:rFonts w:ascii="Arial" w:hAnsi="Arial" w:cs="Arial"/>
              <w:sz w:val="24"/>
            </w:rPr>
          </w:pPr>
          <w:hyperlink w:anchor="_Toc1611773955">
            <w:r w:rsidRPr="00AA7889">
              <w:rPr>
                <w:rStyle w:val="Hyperlink"/>
                <w:rFonts w:ascii="Arial" w:hAnsi="Arial" w:cs="Arial"/>
                <w:sz w:val="24"/>
              </w:rPr>
              <w:t>References</w:t>
            </w:r>
            <w:r w:rsidR="36AAFFE0" w:rsidRPr="00AA7889">
              <w:rPr>
                <w:rFonts w:ascii="Arial" w:hAnsi="Arial" w:cs="Arial"/>
                <w:sz w:val="24"/>
              </w:rPr>
              <w:tab/>
            </w:r>
            <w:r w:rsidR="36AAFFE0" w:rsidRPr="00AA7889">
              <w:rPr>
                <w:rFonts w:ascii="Arial" w:hAnsi="Arial" w:cs="Arial"/>
                <w:sz w:val="24"/>
              </w:rPr>
              <w:fldChar w:fldCharType="begin"/>
            </w:r>
            <w:r w:rsidR="36AAFFE0" w:rsidRPr="00AA7889">
              <w:rPr>
                <w:rFonts w:ascii="Arial" w:hAnsi="Arial" w:cs="Arial"/>
                <w:sz w:val="24"/>
              </w:rPr>
              <w:instrText>PAGEREF _Toc1611773955 \h</w:instrText>
            </w:r>
            <w:r w:rsidR="36AAFFE0" w:rsidRPr="00AA7889">
              <w:rPr>
                <w:rFonts w:ascii="Arial" w:hAnsi="Arial" w:cs="Arial"/>
                <w:sz w:val="24"/>
              </w:rPr>
            </w:r>
            <w:r w:rsidR="36AAFFE0" w:rsidRPr="00AA7889">
              <w:rPr>
                <w:rFonts w:ascii="Arial" w:hAnsi="Arial" w:cs="Arial"/>
                <w:sz w:val="24"/>
              </w:rPr>
              <w:fldChar w:fldCharType="separate"/>
            </w:r>
            <w:r w:rsidRPr="00AA7889">
              <w:rPr>
                <w:rStyle w:val="Hyperlink"/>
                <w:rFonts w:ascii="Arial" w:hAnsi="Arial" w:cs="Arial"/>
                <w:sz w:val="24"/>
              </w:rPr>
              <w:t>4</w:t>
            </w:r>
            <w:r w:rsidR="36AAFFE0" w:rsidRPr="00AA7889">
              <w:rPr>
                <w:rFonts w:ascii="Arial" w:hAnsi="Arial" w:cs="Arial"/>
                <w:sz w:val="24"/>
              </w:rPr>
              <w:fldChar w:fldCharType="end"/>
            </w:r>
          </w:hyperlink>
        </w:p>
        <w:p w14:paraId="63F90019" w14:textId="34761084" w:rsidR="00941D68" w:rsidRPr="00AA7889" w:rsidRDefault="00941D68">
          <w:pPr>
            <w:rPr>
              <w:rFonts w:ascii="Arial" w:hAnsi="Arial" w:cs="Arial"/>
              <w:sz w:val="24"/>
            </w:rPr>
          </w:pPr>
          <w:r w:rsidRPr="00AA7889">
            <w:rPr>
              <w:rFonts w:ascii="Arial" w:hAnsi="Arial" w:cs="Arial"/>
              <w:b/>
              <w:bCs/>
              <w:noProof/>
              <w:sz w:val="24"/>
            </w:rPr>
            <w:fldChar w:fldCharType="end"/>
          </w:r>
        </w:p>
      </w:sdtContent>
    </w:sdt>
    <w:p w14:paraId="4E250E34" w14:textId="7E9EC43E" w:rsidR="00C23D81" w:rsidRPr="00AA7889" w:rsidRDefault="00C23D81">
      <w:pPr>
        <w:spacing w:after="160" w:line="278" w:lineRule="auto"/>
        <w:rPr>
          <w:rFonts w:ascii="Arial" w:hAnsi="Arial" w:cs="Arial"/>
          <w:sz w:val="24"/>
        </w:rPr>
      </w:pPr>
      <w:r w:rsidRPr="00AA7889">
        <w:rPr>
          <w:rFonts w:ascii="Arial" w:hAnsi="Arial" w:cs="Arial"/>
          <w:sz w:val="24"/>
        </w:rPr>
        <w:br w:type="page"/>
      </w:r>
    </w:p>
    <w:p w14:paraId="0D034785" w14:textId="34855976" w:rsidR="00F65189" w:rsidRPr="00AA7889" w:rsidRDefault="4BE5A94A" w:rsidP="4B5DC475">
      <w:pPr>
        <w:pStyle w:val="Heading1"/>
        <w:rPr>
          <w:rFonts w:ascii="Arial" w:hAnsi="Arial" w:cs="Arial"/>
          <w:sz w:val="24"/>
          <w:szCs w:val="24"/>
        </w:rPr>
      </w:pPr>
      <w:bookmarkStart w:id="0" w:name="_Toc1149289993"/>
      <w:r w:rsidRPr="00AA7889">
        <w:rPr>
          <w:rFonts w:ascii="Arial" w:hAnsi="Arial" w:cs="Arial"/>
          <w:sz w:val="24"/>
          <w:szCs w:val="24"/>
        </w:rPr>
        <w:lastRenderedPageBreak/>
        <w:t>Section</w:t>
      </w:r>
      <w:r w:rsidR="59F4C9AC" w:rsidRPr="00AA7889">
        <w:rPr>
          <w:rFonts w:ascii="Arial" w:hAnsi="Arial" w:cs="Arial"/>
          <w:sz w:val="24"/>
          <w:szCs w:val="24"/>
        </w:rPr>
        <w:t xml:space="preserve"> 1 – </w:t>
      </w:r>
      <w:r w:rsidR="2F210ED5" w:rsidRPr="00AA7889">
        <w:rPr>
          <w:rFonts w:ascii="Arial" w:hAnsi="Arial" w:cs="Arial"/>
          <w:sz w:val="24"/>
          <w:szCs w:val="24"/>
        </w:rPr>
        <w:t>Introducing the Research Paper and Topic Development</w:t>
      </w:r>
      <w:bookmarkEnd w:id="0"/>
    </w:p>
    <w:p w14:paraId="2D5D8BF5" w14:textId="77777777" w:rsidR="002E2CF6" w:rsidRPr="00AA7889" w:rsidRDefault="002E2CF6" w:rsidP="002E2CF6">
      <w:pPr>
        <w:rPr>
          <w:rFonts w:ascii="Arial" w:hAnsi="Arial" w:cs="Arial"/>
          <w:sz w:val="24"/>
          <w:lang w:eastAsia="en-US"/>
        </w:rPr>
      </w:pPr>
      <w:r w:rsidRPr="00AA7889">
        <w:rPr>
          <w:rFonts w:ascii="Arial" w:hAnsi="Arial" w:cs="Arial"/>
          <w:sz w:val="24"/>
          <w:lang w:eastAsia="en-US"/>
        </w:rPr>
        <w:t xml:space="preserve">The research paper I selected for this report is titled </w:t>
      </w:r>
      <w:r w:rsidRPr="00AA7889">
        <w:rPr>
          <w:rFonts w:ascii="Arial" w:hAnsi="Arial" w:cs="Arial"/>
          <w:b/>
          <w:bCs/>
          <w:sz w:val="24"/>
          <w:lang w:eastAsia="en-US"/>
        </w:rPr>
        <w:t>“Barriers and motivators to undertaking physical activity in adults over 70 – a systematic review of the quantitative literature”</w:t>
      </w:r>
      <w:r w:rsidRPr="00AA7889">
        <w:rPr>
          <w:rFonts w:ascii="Arial" w:hAnsi="Arial" w:cs="Arial"/>
          <w:sz w:val="24"/>
          <w:lang w:eastAsia="en-US"/>
        </w:rPr>
        <w:t xml:space="preserve">, written by </w:t>
      </w:r>
      <w:r w:rsidRPr="00AA7889">
        <w:rPr>
          <w:rFonts w:ascii="Arial" w:hAnsi="Arial" w:cs="Arial"/>
          <w:b/>
          <w:bCs/>
          <w:sz w:val="24"/>
          <w:lang w:eastAsia="en-US"/>
        </w:rPr>
        <w:t>Kilgour et al. (2024)</w:t>
      </w:r>
      <w:r w:rsidRPr="00AA7889">
        <w:rPr>
          <w:rFonts w:ascii="Arial" w:hAnsi="Arial" w:cs="Arial"/>
          <w:sz w:val="24"/>
          <w:lang w:eastAsia="en-US"/>
        </w:rPr>
        <w:t xml:space="preserve">. It was published in the journal </w:t>
      </w:r>
      <w:r w:rsidRPr="00AA7889">
        <w:rPr>
          <w:rFonts w:ascii="Arial" w:hAnsi="Arial" w:cs="Arial"/>
          <w:i/>
          <w:iCs/>
          <w:sz w:val="24"/>
          <w:lang w:eastAsia="en-US"/>
        </w:rPr>
        <w:t>Age and Ageing</w:t>
      </w:r>
      <w:r w:rsidRPr="00AA7889">
        <w:rPr>
          <w:rFonts w:ascii="Arial" w:hAnsi="Arial" w:cs="Arial"/>
          <w:sz w:val="24"/>
          <w:lang w:eastAsia="en-US"/>
        </w:rPr>
        <w:t xml:space="preserve"> and carried out by researchers from the University of Edinburgh, NHS Lothian, and several international partners. The study focuses on understanding why many adults aged 70 and above struggle to meet recommended physical activity (PA) levels, despite the well</w:t>
      </w:r>
      <w:r w:rsidRPr="00AA7889">
        <w:rPr>
          <w:rFonts w:ascii="Arial" w:hAnsi="Arial" w:cs="Arial"/>
          <w:sz w:val="24"/>
          <w:lang w:eastAsia="en-US"/>
        </w:rPr>
        <w:noBreakHyphen/>
        <w:t>known health benefits.</w:t>
      </w:r>
    </w:p>
    <w:p w14:paraId="78CEFAA3" w14:textId="77777777" w:rsidR="002E2CF6" w:rsidRPr="00AA7889" w:rsidRDefault="002E2CF6" w:rsidP="002E2CF6">
      <w:pPr>
        <w:rPr>
          <w:rFonts w:ascii="Arial" w:hAnsi="Arial" w:cs="Arial"/>
          <w:sz w:val="24"/>
          <w:lang w:eastAsia="en-US"/>
        </w:rPr>
      </w:pPr>
      <w:r w:rsidRPr="00AA7889">
        <w:rPr>
          <w:rFonts w:ascii="Arial" w:hAnsi="Arial" w:cs="Arial"/>
          <w:sz w:val="24"/>
          <w:lang w:eastAsia="en-US"/>
        </w:rPr>
        <w:t xml:space="preserve">The main topic explored in the paper is the </w:t>
      </w:r>
      <w:r w:rsidRPr="00AA7889">
        <w:rPr>
          <w:rFonts w:ascii="Arial" w:hAnsi="Arial" w:cs="Arial"/>
          <w:b/>
          <w:bCs/>
          <w:sz w:val="24"/>
          <w:lang w:eastAsia="en-US"/>
        </w:rPr>
        <w:t>range of barriers and motivators that influence physical activity participation among older adults</w:t>
      </w:r>
      <w:r w:rsidRPr="00AA7889">
        <w:rPr>
          <w:rFonts w:ascii="Arial" w:hAnsi="Arial" w:cs="Arial"/>
          <w:sz w:val="24"/>
          <w:lang w:eastAsia="en-US"/>
        </w:rPr>
        <w:t xml:space="preserve">. The authors highlight that physical activity can reduce the risk of falls, cardiovascular disease, frailty, and early mortality. However, many older adults do not achieve the World Health Organisation (WHO) guidelines of 150 minutes of moderate activity per week. The paper notes that only </w:t>
      </w:r>
      <w:r w:rsidRPr="00AA7889">
        <w:rPr>
          <w:rFonts w:ascii="Arial" w:hAnsi="Arial" w:cs="Arial"/>
          <w:b/>
          <w:bCs/>
          <w:sz w:val="24"/>
          <w:lang w:eastAsia="en-US"/>
        </w:rPr>
        <w:t>36% of men and 26% of women over 75 in England</w:t>
      </w:r>
      <w:r w:rsidRPr="00AA7889">
        <w:rPr>
          <w:rFonts w:ascii="Arial" w:hAnsi="Arial" w:cs="Arial"/>
          <w:sz w:val="24"/>
          <w:lang w:eastAsia="en-US"/>
        </w:rPr>
        <w:t xml:space="preserve"> meet aerobic activity recommendations, and even fewer meet strength and balance guidelines. This shows a significant gap between recommended activity levels and actual behaviour.</w:t>
      </w:r>
    </w:p>
    <w:p w14:paraId="377227BE" w14:textId="77777777" w:rsidR="002E2CF6" w:rsidRPr="00AA7889" w:rsidRDefault="002E2CF6" w:rsidP="002E2CF6">
      <w:pPr>
        <w:rPr>
          <w:rFonts w:ascii="Arial" w:hAnsi="Arial" w:cs="Arial"/>
          <w:sz w:val="24"/>
          <w:lang w:eastAsia="en-US"/>
        </w:rPr>
      </w:pPr>
      <w:r w:rsidRPr="00AA7889">
        <w:rPr>
          <w:rFonts w:ascii="Arial" w:hAnsi="Arial" w:cs="Arial"/>
          <w:sz w:val="24"/>
          <w:lang w:eastAsia="en-US"/>
        </w:rPr>
        <w:t xml:space="preserve">The research focuses on </w:t>
      </w:r>
      <w:r w:rsidRPr="00AA7889">
        <w:rPr>
          <w:rFonts w:ascii="Arial" w:hAnsi="Arial" w:cs="Arial"/>
          <w:b/>
          <w:bCs/>
          <w:sz w:val="24"/>
          <w:lang w:eastAsia="en-US"/>
        </w:rPr>
        <w:t>community</w:t>
      </w:r>
      <w:r w:rsidRPr="00AA7889">
        <w:rPr>
          <w:rFonts w:ascii="Arial" w:hAnsi="Arial" w:cs="Arial"/>
          <w:b/>
          <w:bCs/>
          <w:sz w:val="24"/>
          <w:lang w:eastAsia="en-US"/>
        </w:rPr>
        <w:noBreakHyphen/>
        <w:t>dwelling adults aged 70 to 101 years</w:t>
      </w:r>
      <w:r w:rsidRPr="00AA7889">
        <w:rPr>
          <w:rFonts w:ascii="Arial" w:hAnsi="Arial" w:cs="Arial"/>
          <w:sz w:val="24"/>
          <w:lang w:eastAsia="en-US"/>
        </w:rPr>
        <w:t>, excluding individuals living in care homes or those with specific medical conditions such as dementia. The studies included in the review come from a wide range of countries, including the UK, Finland, Australia, Germany, Canada, and Japan. This diversity helps identify common patterns across different environments and cultures.</w:t>
      </w:r>
    </w:p>
    <w:p w14:paraId="316B667C" w14:textId="77777777" w:rsidR="002E2CF6" w:rsidRPr="00AA7889" w:rsidRDefault="002E2CF6" w:rsidP="002E2CF6">
      <w:pPr>
        <w:rPr>
          <w:rFonts w:ascii="Arial" w:hAnsi="Arial" w:cs="Arial"/>
          <w:sz w:val="24"/>
          <w:lang w:eastAsia="en-US"/>
        </w:rPr>
      </w:pPr>
      <w:r w:rsidRPr="00AA7889">
        <w:rPr>
          <w:rFonts w:ascii="Arial" w:hAnsi="Arial" w:cs="Arial"/>
          <w:sz w:val="24"/>
          <w:lang w:eastAsia="en-US"/>
        </w:rPr>
        <w:t xml:space="preserve">This topic is highly relevant to </w:t>
      </w:r>
      <w:r w:rsidRPr="00AA7889">
        <w:rPr>
          <w:rFonts w:ascii="Arial" w:hAnsi="Arial" w:cs="Arial"/>
          <w:b/>
          <w:bCs/>
          <w:sz w:val="24"/>
          <w:lang w:eastAsia="en-US"/>
        </w:rPr>
        <w:t>UK health and social care</w:t>
      </w:r>
      <w:r w:rsidRPr="00AA7889">
        <w:rPr>
          <w:rFonts w:ascii="Arial" w:hAnsi="Arial" w:cs="Arial"/>
          <w:sz w:val="24"/>
          <w:lang w:eastAsia="en-US"/>
        </w:rPr>
        <w:t xml:space="preserve"> because the UK has an ageing population, and the number of people aged over 70 is increasing. Physical inactivity in older adults contributes to higher NHS demand due to increased falls, hospital admissions, and long</w:t>
      </w:r>
      <w:r w:rsidRPr="00AA7889">
        <w:rPr>
          <w:rFonts w:ascii="Arial" w:hAnsi="Arial" w:cs="Arial"/>
          <w:sz w:val="24"/>
          <w:lang w:eastAsia="en-US"/>
        </w:rPr>
        <w:noBreakHyphen/>
        <w:t>term conditions. Understanding what prevents older adults from being active can help health and social care professionals design better interventions, promote independence, and improve wellbeing. The paper also identifies modifiable factors such as fear of falling, environmental barriers, and lack of motivation, which can be addressed through targeted support. Overall, the research provides valuable insights that can inform policy, practice, and future service planning.</w:t>
      </w:r>
    </w:p>
    <w:p w14:paraId="7151A792" w14:textId="77777777" w:rsidR="005526C1" w:rsidRPr="00AA7889" w:rsidRDefault="005526C1" w:rsidP="002E2CF6">
      <w:pPr>
        <w:rPr>
          <w:rFonts w:ascii="Arial" w:hAnsi="Arial" w:cs="Arial"/>
          <w:sz w:val="24"/>
          <w:lang w:eastAsia="en-US"/>
        </w:rPr>
      </w:pPr>
    </w:p>
    <w:p w14:paraId="1D909A9A" w14:textId="46FC3201" w:rsidR="00702028" w:rsidRPr="00AA7889" w:rsidRDefault="504DC2D5" w:rsidP="4B5DC475">
      <w:pPr>
        <w:pStyle w:val="Heading1"/>
        <w:rPr>
          <w:rFonts w:ascii="Arial" w:hAnsi="Arial" w:cs="Arial"/>
          <w:sz w:val="24"/>
          <w:szCs w:val="24"/>
          <w:lang w:val="en-US"/>
        </w:rPr>
      </w:pPr>
      <w:bookmarkStart w:id="1" w:name="_Toc827357923"/>
      <w:r w:rsidRPr="00AA7889">
        <w:rPr>
          <w:rFonts w:ascii="Arial" w:hAnsi="Arial" w:cs="Arial"/>
          <w:sz w:val="24"/>
          <w:szCs w:val="24"/>
          <w:lang w:val="en-US"/>
        </w:rPr>
        <w:t>Section</w:t>
      </w:r>
      <w:r w:rsidR="59F4C9AC" w:rsidRPr="00AA7889">
        <w:rPr>
          <w:rFonts w:ascii="Arial" w:hAnsi="Arial" w:cs="Arial"/>
          <w:sz w:val="24"/>
          <w:szCs w:val="24"/>
          <w:lang w:val="en-US"/>
        </w:rPr>
        <w:t xml:space="preserve"> 2</w:t>
      </w:r>
      <w:r w:rsidR="45365E9D" w:rsidRPr="00AA7889">
        <w:rPr>
          <w:rFonts w:ascii="Arial" w:hAnsi="Arial" w:cs="Arial"/>
          <w:sz w:val="24"/>
          <w:szCs w:val="24"/>
          <w:lang w:val="en-US"/>
        </w:rPr>
        <w:t xml:space="preserve"> </w:t>
      </w:r>
      <w:proofErr w:type="gramStart"/>
      <w:r w:rsidR="45365E9D" w:rsidRPr="00AA7889">
        <w:rPr>
          <w:rFonts w:ascii="Arial" w:hAnsi="Arial" w:cs="Arial"/>
          <w:sz w:val="24"/>
          <w:szCs w:val="24"/>
          <w:lang w:val="en-US"/>
        </w:rPr>
        <w:t xml:space="preserve">- </w:t>
      </w:r>
      <w:r w:rsidR="59F4C9AC" w:rsidRPr="00AA7889">
        <w:rPr>
          <w:rFonts w:ascii="Arial" w:hAnsi="Arial" w:cs="Arial"/>
          <w:sz w:val="24"/>
          <w:szCs w:val="24"/>
          <w:lang w:val="en-US"/>
        </w:rPr>
        <w:t xml:space="preserve"> </w:t>
      </w:r>
      <w:r w:rsidR="4330A588" w:rsidRPr="00AA7889">
        <w:rPr>
          <w:rFonts w:ascii="Arial" w:hAnsi="Arial" w:cs="Arial"/>
          <w:sz w:val="24"/>
          <w:szCs w:val="24"/>
          <w:lang w:val="en-US"/>
        </w:rPr>
        <w:t>Understanding</w:t>
      </w:r>
      <w:proofErr w:type="gramEnd"/>
      <w:r w:rsidR="4330A588" w:rsidRPr="00AA7889">
        <w:rPr>
          <w:rFonts w:ascii="Arial" w:hAnsi="Arial" w:cs="Arial"/>
          <w:sz w:val="24"/>
          <w:szCs w:val="24"/>
          <w:lang w:val="en-US"/>
        </w:rPr>
        <w:t xml:space="preserve"> the Purpose and Research Questions</w:t>
      </w:r>
      <w:bookmarkEnd w:id="1"/>
    </w:p>
    <w:p w14:paraId="2A5EFF0F" w14:textId="09FB8B40" w:rsidR="4B5DC475" w:rsidRPr="00AA7889" w:rsidRDefault="4B5DC475" w:rsidP="4B5DC475">
      <w:pPr>
        <w:rPr>
          <w:rFonts w:ascii="Arial" w:hAnsi="Arial" w:cs="Arial"/>
          <w:sz w:val="24"/>
          <w:lang w:val="en-US"/>
        </w:rPr>
      </w:pPr>
    </w:p>
    <w:p w14:paraId="54FFE8E0" w14:textId="04FB92B4" w:rsidR="041A8CE8" w:rsidRPr="00AA7889" w:rsidRDefault="041A8CE8" w:rsidP="4B5DC475">
      <w:pPr>
        <w:rPr>
          <w:rStyle w:val="Heading2Char"/>
          <w:rFonts w:ascii="Arial" w:hAnsi="Arial" w:cs="Arial"/>
          <w:sz w:val="24"/>
          <w:szCs w:val="24"/>
          <w:lang w:val="en-US"/>
        </w:rPr>
      </w:pPr>
      <w:bookmarkStart w:id="2" w:name="_Toc2042774434"/>
      <w:r w:rsidRPr="00AA7889">
        <w:rPr>
          <w:rStyle w:val="Heading2Char"/>
          <w:rFonts w:ascii="Arial" w:hAnsi="Arial" w:cs="Arial"/>
          <w:sz w:val="24"/>
          <w:szCs w:val="24"/>
          <w:lang w:val="en-US"/>
        </w:rPr>
        <w:t>Research Questions (RQs)</w:t>
      </w:r>
      <w:bookmarkEnd w:id="2"/>
    </w:p>
    <w:p w14:paraId="2226852C" w14:textId="160DEB5B" w:rsidR="4B5DC475" w:rsidRPr="00AA7889" w:rsidRDefault="4B5DC475" w:rsidP="4B5DC475">
      <w:pPr>
        <w:rPr>
          <w:rFonts w:ascii="Arial" w:hAnsi="Arial" w:cs="Arial"/>
          <w:sz w:val="24"/>
          <w:lang w:val="en-US"/>
        </w:rPr>
      </w:pPr>
    </w:p>
    <w:p w14:paraId="6D3CC7B3" w14:textId="2212F320" w:rsidR="041A8CE8" w:rsidRPr="00AA7889" w:rsidRDefault="041A8CE8" w:rsidP="4B5DC475">
      <w:pPr>
        <w:pStyle w:val="ListParagraph"/>
        <w:numPr>
          <w:ilvl w:val="0"/>
          <w:numId w:val="3"/>
        </w:numPr>
        <w:rPr>
          <w:rFonts w:ascii="Arial" w:hAnsi="Arial" w:cs="Arial"/>
          <w:lang w:val="en-US"/>
        </w:rPr>
      </w:pPr>
      <w:r w:rsidRPr="00AA7889">
        <w:rPr>
          <w:rFonts w:ascii="Arial" w:hAnsi="Arial" w:cs="Arial"/>
          <w:lang w:val="en-US"/>
        </w:rPr>
        <w:t>RQ1:</w:t>
      </w:r>
      <w:r w:rsidR="1FBC1371" w:rsidRPr="00AA7889">
        <w:rPr>
          <w:rFonts w:ascii="Arial" w:hAnsi="Arial" w:cs="Arial"/>
          <w:lang w:val="en-US"/>
        </w:rPr>
        <w:t xml:space="preserve"> </w:t>
      </w:r>
      <w:r w:rsidR="00AA7889" w:rsidRPr="00AA7889">
        <w:rPr>
          <w:rFonts w:ascii="Arial" w:hAnsi="Arial" w:cs="Arial"/>
        </w:rPr>
        <w:t>What barriers prevent adults aged 70 and above from engaging in physical activity?</w:t>
      </w:r>
    </w:p>
    <w:p w14:paraId="3EFA5B41" w14:textId="6B4E37CC" w:rsidR="041A8CE8" w:rsidRPr="00AA7889" w:rsidRDefault="041A8CE8" w:rsidP="4B5DC475">
      <w:pPr>
        <w:pStyle w:val="ListParagraph"/>
        <w:numPr>
          <w:ilvl w:val="0"/>
          <w:numId w:val="3"/>
        </w:numPr>
        <w:rPr>
          <w:rFonts w:ascii="Arial" w:hAnsi="Arial" w:cs="Arial"/>
          <w:lang w:val="en-US"/>
        </w:rPr>
      </w:pPr>
      <w:r w:rsidRPr="00AA7889">
        <w:rPr>
          <w:rFonts w:ascii="Arial" w:hAnsi="Arial" w:cs="Arial"/>
          <w:lang w:val="en-US"/>
        </w:rPr>
        <w:t>RQ2:</w:t>
      </w:r>
      <w:r w:rsidR="00AA7889" w:rsidRPr="00AA7889">
        <w:rPr>
          <w:rFonts w:ascii="Arial" w:eastAsia="Times New Roman" w:hAnsi="Arial" w:cs="Arial"/>
          <w:kern w:val="0"/>
          <w:lang w:eastAsia="en-GB"/>
          <w14:ligatures w14:val="none"/>
        </w:rPr>
        <w:t xml:space="preserve"> </w:t>
      </w:r>
      <w:r w:rsidR="00AA7889" w:rsidRPr="00AA7889">
        <w:rPr>
          <w:rFonts w:ascii="Arial" w:hAnsi="Arial" w:cs="Arial"/>
        </w:rPr>
        <w:t>What factors motivate older adults to participate in physical activity?</w:t>
      </w:r>
    </w:p>
    <w:p w14:paraId="46D4041D" w14:textId="19C5FB8B" w:rsidR="041A8CE8" w:rsidRPr="00AA7889" w:rsidRDefault="041A8CE8" w:rsidP="4B5DC475">
      <w:pPr>
        <w:pStyle w:val="Heading2"/>
        <w:rPr>
          <w:rFonts w:ascii="Arial" w:hAnsi="Arial" w:cs="Arial"/>
          <w:sz w:val="24"/>
          <w:szCs w:val="24"/>
          <w:lang w:val="en-US"/>
        </w:rPr>
      </w:pPr>
      <w:bookmarkStart w:id="3" w:name="_Toc1751620039"/>
      <w:r w:rsidRPr="00AA7889">
        <w:rPr>
          <w:rFonts w:ascii="Arial" w:hAnsi="Arial" w:cs="Arial"/>
          <w:sz w:val="24"/>
          <w:szCs w:val="24"/>
          <w:lang w:val="en-US"/>
        </w:rPr>
        <w:t>Research Objectives (ROs)</w:t>
      </w:r>
      <w:bookmarkEnd w:id="3"/>
    </w:p>
    <w:p w14:paraId="2378606E" w14:textId="778F9595" w:rsidR="041A8CE8" w:rsidRPr="00AA7889" w:rsidRDefault="041A8CE8" w:rsidP="4B5DC475">
      <w:pPr>
        <w:pStyle w:val="ListParagraph"/>
        <w:numPr>
          <w:ilvl w:val="0"/>
          <w:numId w:val="2"/>
        </w:numPr>
        <w:rPr>
          <w:rFonts w:ascii="Arial" w:hAnsi="Arial" w:cs="Arial"/>
          <w:lang w:val="en-US"/>
        </w:rPr>
      </w:pPr>
      <w:r w:rsidRPr="00AA7889">
        <w:rPr>
          <w:rFonts w:ascii="Arial" w:hAnsi="Arial" w:cs="Arial"/>
          <w:lang w:val="en-US"/>
        </w:rPr>
        <w:t>RO1:</w:t>
      </w:r>
      <w:r w:rsidR="00AA7889" w:rsidRPr="00AA7889">
        <w:rPr>
          <w:rFonts w:ascii="Arial" w:hAnsi="Arial" w:cs="Arial"/>
          <w:lang w:val="en-US"/>
        </w:rPr>
        <w:t xml:space="preserve"> T</w:t>
      </w:r>
      <w:r w:rsidR="00AA7889" w:rsidRPr="00AA7889">
        <w:rPr>
          <w:rFonts w:ascii="Arial" w:hAnsi="Arial" w:cs="Arial"/>
        </w:rPr>
        <w:t>o systematically review quantitative studies examining barriers and motivators to physical activity in adults aged 70+.</w:t>
      </w:r>
    </w:p>
    <w:p w14:paraId="6E1CEC5C" w14:textId="6F22C89F" w:rsidR="041A8CE8" w:rsidRPr="00AA7889" w:rsidRDefault="041A8CE8" w:rsidP="4B5DC475">
      <w:pPr>
        <w:pStyle w:val="ListParagraph"/>
        <w:numPr>
          <w:ilvl w:val="0"/>
          <w:numId w:val="2"/>
        </w:numPr>
        <w:rPr>
          <w:rFonts w:ascii="Arial" w:hAnsi="Arial" w:cs="Arial"/>
          <w:lang w:val="en-US"/>
        </w:rPr>
      </w:pPr>
      <w:r w:rsidRPr="00AA7889">
        <w:rPr>
          <w:rFonts w:ascii="Arial" w:hAnsi="Arial" w:cs="Arial"/>
          <w:lang w:val="en-US"/>
        </w:rPr>
        <w:t>RO2:</w:t>
      </w:r>
      <w:r w:rsidR="00AA7889" w:rsidRPr="00AA7889">
        <w:rPr>
          <w:rFonts w:ascii="Arial" w:eastAsia="Times New Roman" w:hAnsi="Arial" w:cs="Arial"/>
          <w:kern w:val="0"/>
          <w:lang w:eastAsia="en-GB"/>
          <w14:ligatures w14:val="none"/>
        </w:rPr>
        <w:t xml:space="preserve"> </w:t>
      </w:r>
      <w:r w:rsidR="00AA7889" w:rsidRPr="00AA7889">
        <w:rPr>
          <w:rFonts w:ascii="Arial" w:hAnsi="Arial" w:cs="Arial"/>
        </w:rPr>
        <w:t>To identify modifiable factors that can support future health and social care practice and policy.</w:t>
      </w:r>
    </w:p>
    <w:p w14:paraId="06B75CBF" w14:textId="5A7A12B1" w:rsidR="00702028" w:rsidRPr="00AA7889" w:rsidRDefault="00702028" w:rsidP="36AAFFE0">
      <w:pPr>
        <w:rPr>
          <w:rFonts w:ascii="Arial" w:hAnsi="Arial" w:cs="Arial"/>
          <w:sz w:val="24"/>
          <w:lang w:val="en-US"/>
        </w:rPr>
      </w:pPr>
    </w:p>
    <w:p w14:paraId="3D398474" w14:textId="056C8005" w:rsidR="00702028" w:rsidRPr="00AA7889" w:rsidRDefault="2A663874" w:rsidP="00AA7889">
      <w:pPr>
        <w:pStyle w:val="Heading1"/>
        <w:rPr>
          <w:rFonts w:ascii="Arial" w:hAnsi="Arial" w:cs="Arial"/>
          <w:sz w:val="24"/>
          <w:szCs w:val="24"/>
          <w:lang w:val="en-US"/>
        </w:rPr>
      </w:pPr>
      <w:bookmarkStart w:id="4" w:name="_Toc2111714184"/>
      <w:r w:rsidRPr="00AA7889">
        <w:rPr>
          <w:rFonts w:ascii="Arial" w:hAnsi="Arial" w:cs="Arial"/>
          <w:sz w:val="24"/>
          <w:szCs w:val="24"/>
          <w:lang w:val="en-US"/>
        </w:rPr>
        <w:t>Section</w:t>
      </w:r>
      <w:r w:rsidR="59F4C9AC" w:rsidRPr="00AA7889">
        <w:rPr>
          <w:rFonts w:ascii="Arial" w:hAnsi="Arial" w:cs="Arial"/>
          <w:sz w:val="24"/>
          <w:szCs w:val="24"/>
          <w:lang w:val="en-US"/>
        </w:rPr>
        <w:t xml:space="preserve"> 3</w:t>
      </w:r>
      <w:r w:rsidR="4969B074" w:rsidRPr="00AA7889">
        <w:rPr>
          <w:rFonts w:ascii="Arial" w:hAnsi="Arial" w:cs="Arial"/>
          <w:sz w:val="24"/>
          <w:szCs w:val="24"/>
          <w:lang w:val="en-US"/>
        </w:rPr>
        <w:t xml:space="preserve"> – Research Methods</w:t>
      </w:r>
      <w:bookmarkEnd w:id="4"/>
    </w:p>
    <w:p w14:paraId="48B7ED32" w14:textId="2AA6BA7A" w:rsidR="00AA7889" w:rsidRPr="00AA7889" w:rsidRDefault="00AA7889" w:rsidP="00AA7889">
      <w:pPr>
        <w:rPr>
          <w:rFonts w:ascii="Arial" w:hAnsi="Arial" w:cs="Arial"/>
          <w:sz w:val="24"/>
          <w:lang w:val="en-US" w:eastAsia="en-US"/>
        </w:rPr>
      </w:pPr>
      <w:r w:rsidRPr="00AA7889">
        <w:rPr>
          <w:rFonts w:ascii="Arial" w:hAnsi="Arial" w:cs="Arial"/>
          <w:sz w:val="24"/>
          <w:lang w:eastAsia="en-US"/>
        </w:rPr>
        <w:t xml:space="preserve">Quantitative research involves collecting </w:t>
      </w:r>
      <w:r w:rsidRPr="00AA7889">
        <w:rPr>
          <w:rFonts w:ascii="Arial" w:hAnsi="Arial" w:cs="Arial"/>
          <w:b/>
          <w:bCs/>
          <w:sz w:val="24"/>
          <w:lang w:eastAsia="en-US"/>
        </w:rPr>
        <w:t>numerical data</w:t>
      </w:r>
      <w:r w:rsidRPr="00AA7889">
        <w:rPr>
          <w:rFonts w:ascii="Arial" w:hAnsi="Arial" w:cs="Arial"/>
          <w:sz w:val="24"/>
          <w:lang w:eastAsia="en-US"/>
        </w:rPr>
        <w:t xml:space="preserve"> and analysing it using statistical techniques. It focuses on measurable variables such as percentages, correlations, and effect sizes. In this systematic review, quantitative methods were used to identify how frequently certain barriers or motivators were reported and how strongly they were associated with physical activity levels. For example, some studies measured physical activity using accelerometers, step counts, or structured questionnaires. Others reported the proportion of participants who identified specific barriers such as fear of falling or lack of motivation.</w:t>
      </w:r>
    </w:p>
    <w:p w14:paraId="526A5211" w14:textId="53DB29B8" w:rsidR="00AA7889" w:rsidRPr="00AA7889" w:rsidRDefault="6BAE997F" w:rsidP="00AA7889">
      <w:pPr>
        <w:pStyle w:val="Heading2"/>
        <w:rPr>
          <w:rFonts w:ascii="Arial" w:hAnsi="Arial" w:cs="Arial"/>
          <w:sz w:val="24"/>
          <w:szCs w:val="24"/>
        </w:rPr>
      </w:pPr>
      <w:bookmarkStart w:id="5" w:name="_Toc207441579"/>
      <w:r w:rsidRPr="00AA7889">
        <w:rPr>
          <w:rFonts w:ascii="Arial" w:hAnsi="Arial" w:cs="Arial"/>
          <w:sz w:val="24"/>
          <w:szCs w:val="24"/>
        </w:rPr>
        <w:t>Quantitative Method</w:t>
      </w:r>
      <w:bookmarkEnd w:id="5"/>
    </w:p>
    <w:p w14:paraId="37417533" w14:textId="79E50CB6" w:rsidR="00AA7889" w:rsidRPr="00AA7889" w:rsidRDefault="00AA7889" w:rsidP="00AA7889">
      <w:pPr>
        <w:rPr>
          <w:rFonts w:ascii="Arial" w:hAnsi="Arial" w:cs="Arial"/>
          <w:sz w:val="24"/>
          <w:lang w:eastAsia="en-US"/>
        </w:rPr>
      </w:pPr>
      <w:r w:rsidRPr="00AA7889">
        <w:rPr>
          <w:rFonts w:ascii="Arial" w:hAnsi="Arial" w:cs="Arial"/>
          <w:sz w:val="24"/>
          <w:lang w:eastAsia="en-US"/>
        </w:rPr>
        <w:t xml:space="preserve">Qualitative research explores </w:t>
      </w:r>
      <w:r w:rsidRPr="00AA7889">
        <w:rPr>
          <w:rFonts w:ascii="Arial" w:hAnsi="Arial" w:cs="Arial"/>
          <w:b/>
          <w:bCs/>
          <w:sz w:val="24"/>
          <w:lang w:eastAsia="en-US"/>
        </w:rPr>
        <w:t>experiences, opinions, and personal perspectives</w:t>
      </w:r>
      <w:r w:rsidRPr="00AA7889">
        <w:rPr>
          <w:rFonts w:ascii="Arial" w:hAnsi="Arial" w:cs="Arial"/>
          <w:sz w:val="24"/>
          <w:lang w:eastAsia="en-US"/>
        </w:rPr>
        <w:t xml:space="preserve"> through methods such as interviews or focus groups. It provides rich, descriptive data but does not produce numerical results. Although qualitative studies exist on this topic, they were excluded from this review because the authors focused solely on quantitative evidence. This means the review did not analyse personal narratives or emotional experiences, but instead concentrated on measurable patterns across large groups of older adults.</w:t>
      </w:r>
    </w:p>
    <w:p w14:paraId="3AF7BDD8" w14:textId="2EF9BA93" w:rsidR="00702028" w:rsidRPr="00AA7889" w:rsidRDefault="6BAE997F" w:rsidP="00AA7889">
      <w:pPr>
        <w:pStyle w:val="Heading2"/>
        <w:rPr>
          <w:rFonts w:ascii="Arial" w:hAnsi="Arial" w:cs="Arial"/>
          <w:sz w:val="24"/>
          <w:szCs w:val="24"/>
        </w:rPr>
      </w:pPr>
      <w:bookmarkStart w:id="6" w:name="_Toc1655728291"/>
      <w:r w:rsidRPr="00AA7889">
        <w:rPr>
          <w:rFonts w:ascii="Arial" w:hAnsi="Arial" w:cs="Arial"/>
          <w:sz w:val="24"/>
          <w:szCs w:val="24"/>
        </w:rPr>
        <w:t>Qualitative Method</w:t>
      </w:r>
      <w:bookmarkEnd w:id="6"/>
    </w:p>
    <w:p w14:paraId="269350FA" w14:textId="5B4FC442" w:rsidR="00AA7889" w:rsidRPr="00AA7889" w:rsidRDefault="00AA7889" w:rsidP="00AA7889">
      <w:pPr>
        <w:rPr>
          <w:rFonts w:ascii="Arial" w:hAnsi="Arial" w:cs="Arial"/>
          <w:sz w:val="24"/>
          <w:lang w:eastAsia="en-US"/>
        </w:rPr>
      </w:pPr>
      <w:r w:rsidRPr="00AA7889">
        <w:rPr>
          <w:rFonts w:ascii="Arial" w:hAnsi="Arial" w:cs="Arial"/>
          <w:sz w:val="24"/>
          <w:lang w:eastAsia="en-US"/>
        </w:rPr>
        <w:t xml:space="preserve">Qualitative research explores </w:t>
      </w:r>
      <w:r w:rsidRPr="00AA7889">
        <w:rPr>
          <w:rFonts w:ascii="Arial" w:hAnsi="Arial" w:cs="Arial"/>
          <w:b/>
          <w:bCs/>
          <w:sz w:val="24"/>
          <w:lang w:eastAsia="en-US"/>
        </w:rPr>
        <w:t>experiences, opinions, and personal perspectives</w:t>
      </w:r>
      <w:r w:rsidRPr="00AA7889">
        <w:rPr>
          <w:rFonts w:ascii="Arial" w:hAnsi="Arial" w:cs="Arial"/>
          <w:sz w:val="24"/>
          <w:lang w:eastAsia="en-US"/>
        </w:rPr>
        <w:t xml:space="preserve"> through methods such as interviews or focus groups. It provides rich, descriptive data but does not produce numerical results. Although qualitative studies exist on this topic, they were excluded from this review because the authors focused solely on quantitative evidence. This means the review did not analyse personal narratives or emotional experiences, but instead concentrated on measurable patterns across large groups of older adults.</w:t>
      </w:r>
    </w:p>
    <w:p w14:paraId="1BF53BAE" w14:textId="4B55F352" w:rsidR="00702028" w:rsidRPr="00AA7889" w:rsidRDefault="6BAE997F" w:rsidP="00AA7889">
      <w:pPr>
        <w:pStyle w:val="Heading2"/>
        <w:rPr>
          <w:rFonts w:ascii="Arial" w:hAnsi="Arial" w:cs="Arial"/>
          <w:sz w:val="24"/>
          <w:szCs w:val="24"/>
        </w:rPr>
      </w:pPr>
      <w:bookmarkStart w:id="7" w:name="_Toc2131722404"/>
      <w:r w:rsidRPr="00AA7889">
        <w:rPr>
          <w:rFonts w:ascii="Arial" w:hAnsi="Arial" w:cs="Arial"/>
          <w:sz w:val="24"/>
          <w:szCs w:val="24"/>
        </w:rPr>
        <w:t>Mixed Method</w:t>
      </w:r>
      <w:bookmarkEnd w:id="7"/>
    </w:p>
    <w:p w14:paraId="152DA1BE" w14:textId="3862F313" w:rsidR="00AA7889" w:rsidRPr="00AA7889" w:rsidRDefault="00AA7889" w:rsidP="00AA7889">
      <w:pPr>
        <w:rPr>
          <w:rFonts w:ascii="Arial" w:hAnsi="Arial" w:cs="Arial"/>
          <w:sz w:val="24"/>
          <w:lang w:eastAsia="en-US"/>
        </w:rPr>
      </w:pPr>
      <w:r w:rsidRPr="00AA7889">
        <w:rPr>
          <w:rFonts w:ascii="Arial" w:hAnsi="Arial" w:cs="Arial"/>
          <w:sz w:val="24"/>
          <w:lang w:eastAsia="en-US"/>
        </w:rPr>
        <w:t>Mixed</w:t>
      </w:r>
      <w:r w:rsidRPr="00AA7889">
        <w:rPr>
          <w:rFonts w:ascii="Arial" w:hAnsi="Arial" w:cs="Arial"/>
          <w:sz w:val="24"/>
          <w:lang w:eastAsia="en-US"/>
        </w:rPr>
        <w:noBreakHyphen/>
        <w:t xml:space="preserve">methods research combines both quantitative and qualitative approaches. It allows researchers to explore numerical trends while also understanding personal experiences. Some of the studies included in the review used mixed methods, but only the </w:t>
      </w:r>
      <w:r w:rsidRPr="00AA7889">
        <w:rPr>
          <w:rFonts w:ascii="Arial" w:hAnsi="Arial" w:cs="Arial"/>
          <w:b/>
          <w:bCs/>
          <w:sz w:val="24"/>
          <w:lang w:eastAsia="en-US"/>
        </w:rPr>
        <w:t>quantitative findings</w:t>
      </w:r>
      <w:r w:rsidRPr="00AA7889">
        <w:rPr>
          <w:rFonts w:ascii="Arial" w:hAnsi="Arial" w:cs="Arial"/>
          <w:sz w:val="24"/>
          <w:lang w:eastAsia="en-US"/>
        </w:rPr>
        <w:t xml:space="preserve"> were extracted for analysis. This ensured consistency across the studies included in the systematic review.</w:t>
      </w:r>
    </w:p>
    <w:p w14:paraId="675A82CA" w14:textId="1DEC988F" w:rsidR="00702028" w:rsidRPr="00AA7889" w:rsidRDefault="00702028" w:rsidP="4B5DC475">
      <w:pPr>
        <w:rPr>
          <w:rFonts w:ascii="Arial" w:hAnsi="Arial" w:cs="Arial"/>
          <w:i/>
          <w:iCs/>
          <w:sz w:val="24"/>
        </w:rPr>
      </w:pPr>
    </w:p>
    <w:p w14:paraId="4DE5A5AB" w14:textId="5626FD63" w:rsidR="00702028" w:rsidRPr="00AA7889" w:rsidRDefault="6B7AE0C0" w:rsidP="4B5DC475">
      <w:pPr>
        <w:pStyle w:val="Heading2"/>
        <w:rPr>
          <w:rFonts w:ascii="Arial" w:hAnsi="Arial" w:cs="Arial"/>
          <w:sz w:val="24"/>
          <w:szCs w:val="24"/>
        </w:rPr>
      </w:pPr>
      <w:bookmarkStart w:id="8" w:name="_Toc1347045794"/>
      <w:r w:rsidRPr="00AA7889">
        <w:rPr>
          <w:rFonts w:ascii="Arial" w:hAnsi="Arial" w:cs="Arial"/>
          <w:sz w:val="24"/>
          <w:szCs w:val="24"/>
        </w:rPr>
        <w:t>Explain the chosen method</w:t>
      </w:r>
      <w:bookmarkEnd w:id="8"/>
    </w:p>
    <w:p w14:paraId="0CD66E3E" w14:textId="77777777" w:rsidR="00AA7889" w:rsidRPr="00AA7889" w:rsidRDefault="00AA7889" w:rsidP="00AA7889">
      <w:pPr>
        <w:rPr>
          <w:rFonts w:ascii="Arial" w:hAnsi="Arial" w:cs="Arial"/>
          <w:sz w:val="24"/>
          <w:lang w:eastAsia="en-US"/>
        </w:rPr>
      </w:pPr>
      <w:r w:rsidRPr="00AA7889">
        <w:rPr>
          <w:rFonts w:ascii="Arial" w:hAnsi="Arial" w:cs="Arial"/>
          <w:sz w:val="24"/>
          <w:lang w:eastAsia="en-US"/>
        </w:rPr>
        <w:t xml:space="preserve">The authors chose a </w:t>
      </w:r>
      <w:r w:rsidRPr="00AA7889">
        <w:rPr>
          <w:rFonts w:ascii="Arial" w:hAnsi="Arial" w:cs="Arial"/>
          <w:b/>
          <w:bCs/>
          <w:sz w:val="24"/>
          <w:lang w:eastAsia="en-US"/>
        </w:rPr>
        <w:t>systematic review of quantitative studies</w:t>
      </w:r>
      <w:r w:rsidRPr="00AA7889">
        <w:rPr>
          <w:rFonts w:ascii="Arial" w:hAnsi="Arial" w:cs="Arial"/>
          <w:sz w:val="24"/>
          <w:lang w:eastAsia="en-US"/>
        </w:rPr>
        <w:t xml:space="preserve"> because they wanted to identify clear, measurable patterns across a large number of older adults. A systematic review is a structured approach that involves searching multiple databases, applying strict inclusion criteria, and analysing studies in a consistent way. This method is widely used in health and social care because it provides strong evidence that can inform policy and practice.</w:t>
      </w:r>
    </w:p>
    <w:p w14:paraId="194FF50D" w14:textId="77777777" w:rsidR="00AA7889" w:rsidRPr="00AA7889" w:rsidRDefault="00AA7889" w:rsidP="00AA7889">
      <w:pPr>
        <w:rPr>
          <w:rFonts w:ascii="Arial" w:hAnsi="Arial" w:cs="Arial"/>
          <w:sz w:val="24"/>
          <w:lang w:eastAsia="en-US"/>
        </w:rPr>
      </w:pPr>
      <w:r w:rsidRPr="00AA7889">
        <w:rPr>
          <w:rFonts w:ascii="Arial" w:hAnsi="Arial" w:cs="Arial"/>
          <w:sz w:val="24"/>
          <w:lang w:eastAsia="en-US"/>
        </w:rPr>
        <w:t xml:space="preserve">Quantitative data was appropriate because the research aimed to identify </w:t>
      </w:r>
      <w:r w:rsidRPr="00AA7889">
        <w:rPr>
          <w:rFonts w:ascii="Arial" w:hAnsi="Arial" w:cs="Arial"/>
          <w:b/>
          <w:bCs/>
          <w:sz w:val="24"/>
          <w:lang w:eastAsia="en-US"/>
        </w:rPr>
        <w:t>how common</w:t>
      </w:r>
      <w:r w:rsidRPr="00AA7889">
        <w:rPr>
          <w:rFonts w:ascii="Arial" w:hAnsi="Arial" w:cs="Arial"/>
          <w:sz w:val="24"/>
          <w:lang w:eastAsia="en-US"/>
        </w:rPr>
        <w:t xml:space="preserve"> certain barriers and motivators were, and whether they were statistically associated with physical activity levels. For example, the review found that </w:t>
      </w:r>
      <w:r w:rsidRPr="00AA7889">
        <w:rPr>
          <w:rFonts w:ascii="Arial" w:hAnsi="Arial" w:cs="Arial"/>
          <w:b/>
          <w:bCs/>
          <w:sz w:val="24"/>
          <w:lang w:eastAsia="en-US"/>
        </w:rPr>
        <w:t>concern about physical health</w:t>
      </w:r>
      <w:r w:rsidRPr="00AA7889">
        <w:rPr>
          <w:rFonts w:ascii="Arial" w:hAnsi="Arial" w:cs="Arial"/>
          <w:sz w:val="24"/>
          <w:lang w:eastAsia="en-US"/>
        </w:rPr>
        <w:t xml:space="preserve"> was reported as a barrier in 14 studies, while </w:t>
      </w:r>
      <w:r w:rsidRPr="00AA7889">
        <w:rPr>
          <w:rFonts w:ascii="Arial" w:hAnsi="Arial" w:cs="Arial"/>
          <w:b/>
          <w:bCs/>
          <w:sz w:val="24"/>
          <w:lang w:eastAsia="en-US"/>
        </w:rPr>
        <w:t>fear of falling</w:t>
      </w:r>
      <w:r w:rsidRPr="00AA7889">
        <w:rPr>
          <w:rFonts w:ascii="Arial" w:hAnsi="Arial" w:cs="Arial"/>
          <w:sz w:val="24"/>
          <w:lang w:eastAsia="en-US"/>
        </w:rPr>
        <w:t xml:space="preserve"> </w:t>
      </w:r>
      <w:r w:rsidRPr="00AA7889">
        <w:rPr>
          <w:rFonts w:ascii="Arial" w:hAnsi="Arial" w:cs="Arial"/>
          <w:sz w:val="24"/>
          <w:lang w:eastAsia="en-US"/>
        </w:rPr>
        <w:lastRenderedPageBreak/>
        <w:t>appeared in 11 studies. These numerical patterns help professionals understand which issues are most widespread and where interventions may be most effective.</w:t>
      </w:r>
    </w:p>
    <w:p w14:paraId="40E1C546" w14:textId="05EDFCB2" w:rsidR="00AA7889" w:rsidRPr="00AA7889" w:rsidRDefault="00AA7889" w:rsidP="00AA7889">
      <w:pPr>
        <w:rPr>
          <w:rFonts w:ascii="Arial" w:hAnsi="Arial" w:cs="Arial"/>
          <w:sz w:val="24"/>
          <w:lang w:eastAsia="en-US"/>
        </w:rPr>
      </w:pPr>
    </w:p>
    <w:p w14:paraId="050AFBA1" w14:textId="155BD4BE" w:rsidR="00702028" w:rsidRPr="00AA7889" w:rsidRDefault="6B7AE0C0" w:rsidP="00AA7889">
      <w:pPr>
        <w:pStyle w:val="Heading2"/>
        <w:rPr>
          <w:rFonts w:ascii="Arial" w:hAnsi="Arial" w:cs="Arial"/>
          <w:sz w:val="24"/>
          <w:szCs w:val="24"/>
        </w:rPr>
      </w:pPr>
      <w:bookmarkStart w:id="9" w:name="_Toc887487111"/>
      <w:r w:rsidRPr="00AA7889">
        <w:rPr>
          <w:rFonts w:ascii="Arial" w:hAnsi="Arial" w:cs="Arial"/>
          <w:sz w:val="24"/>
          <w:szCs w:val="24"/>
        </w:rPr>
        <w:t>Primary Data Collection</w:t>
      </w:r>
      <w:bookmarkEnd w:id="9"/>
    </w:p>
    <w:p w14:paraId="06017C32" w14:textId="77777777" w:rsidR="00AA7889" w:rsidRPr="00AA7889" w:rsidRDefault="00AA7889" w:rsidP="00AA7889">
      <w:pPr>
        <w:rPr>
          <w:rFonts w:ascii="Arial" w:hAnsi="Arial" w:cs="Arial"/>
          <w:sz w:val="24"/>
          <w:lang w:eastAsia="en-US"/>
        </w:rPr>
      </w:pPr>
      <w:r w:rsidRPr="00AA7889">
        <w:rPr>
          <w:rFonts w:ascii="Arial" w:hAnsi="Arial" w:cs="Arial"/>
          <w:sz w:val="24"/>
          <w:lang w:eastAsia="en-US"/>
        </w:rPr>
        <w:t>Primary data collection refers to gathering new data directly from participants. In the studies included in the review, primary data was collected through methods such as:</w:t>
      </w:r>
    </w:p>
    <w:p w14:paraId="02062BE3" w14:textId="77777777" w:rsidR="00AA7889" w:rsidRPr="00AA7889" w:rsidRDefault="00AA7889" w:rsidP="00AA7889">
      <w:pPr>
        <w:numPr>
          <w:ilvl w:val="0"/>
          <w:numId w:val="27"/>
        </w:numPr>
        <w:rPr>
          <w:rFonts w:ascii="Arial" w:hAnsi="Arial" w:cs="Arial"/>
          <w:sz w:val="24"/>
          <w:lang w:eastAsia="en-US"/>
        </w:rPr>
      </w:pPr>
      <w:r w:rsidRPr="00AA7889">
        <w:rPr>
          <w:rFonts w:ascii="Arial" w:hAnsi="Arial" w:cs="Arial"/>
          <w:b/>
          <w:bCs/>
          <w:sz w:val="24"/>
          <w:lang w:eastAsia="en-US"/>
        </w:rPr>
        <w:t>Surveys and questionnaires</w:t>
      </w:r>
      <w:r w:rsidRPr="00AA7889">
        <w:rPr>
          <w:rFonts w:ascii="Arial" w:hAnsi="Arial" w:cs="Arial"/>
          <w:sz w:val="24"/>
          <w:lang w:eastAsia="en-US"/>
        </w:rPr>
        <w:t xml:space="preserve"> asking older adults about barriers and motivators</w:t>
      </w:r>
    </w:p>
    <w:p w14:paraId="41CE4CE7" w14:textId="77777777" w:rsidR="00AA7889" w:rsidRPr="00AA7889" w:rsidRDefault="00AA7889" w:rsidP="00AA7889">
      <w:pPr>
        <w:numPr>
          <w:ilvl w:val="0"/>
          <w:numId w:val="27"/>
        </w:numPr>
        <w:rPr>
          <w:rFonts w:ascii="Arial" w:hAnsi="Arial" w:cs="Arial"/>
          <w:sz w:val="24"/>
          <w:lang w:eastAsia="en-US"/>
        </w:rPr>
      </w:pPr>
      <w:r w:rsidRPr="00AA7889">
        <w:rPr>
          <w:rFonts w:ascii="Arial" w:hAnsi="Arial" w:cs="Arial"/>
          <w:b/>
          <w:bCs/>
          <w:sz w:val="24"/>
          <w:lang w:eastAsia="en-US"/>
        </w:rPr>
        <w:t>Accelerometers</w:t>
      </w:r>
      <w:r w:rsidRPr="00AA7889">
        <w:rPr>
          <w:rFonts w:ascii="Arial" w:hAnsi="Arial" w:cs="Arial"/>
          <w:sz w:val="24"/>
          <w:lang w:eastAsia="en-US"/>
        </w:rPr>
        <w:t xml:space="preserve"> measuring physical activity levels</w:t>
      </w:r>
    </w:p>
    <w:p w14:paraId="2268FE8F" w14:textId="77777777" w:rsidR="00AA7889" w:rsidRPr="00AA7889" w:rsidRDefault="00AA7889" w:rsidP="00AA7889">
      <w:pPr>
        <w:numPr>
          <w:ilvl w:val="0"/>
          <w:numId w:val="27"/>
        </w:numPr>
        <w:rPr>
          <w:rFonts w:ascii="Arial" w:hAnsi="Arial" w:cs="Arial"/>
          <w:sz w:val="24"/>
          <w:lang w:eastAsia="en-US"/>
        </w:rPr>
      </w:pPr>
      <w:r w:rsidRPr="00AA7889">
        <w:rPr>
          <w:rFonts w:ascii="Arial" w:hAnsi="Arial" w:cs="Arial"/>
          <w:b/>
          <w:bCs/>
          <w:sz w:val="24"/>
          <w:lang w:eastAsia="en-US"/>
        </w:rPr>
        <w:t>Structured assessments</w:t>
      </w:r>
      <w:r w:rsidRPr="00AA7889">
        <w:rPr>
          <w:rFonts w:ascii="Arial" w:hAnsi="Arial" w:cs="Arial"/>
          <w:sz w:val="24"/>
          <w:lang w:eastAsia="en-US"/>
        </w:rPr>
        <w:t xml:space="preserve"> such as the Short Physical Performance Battery (SPPB)</w:t>
      </w:r>
    </w:p>
    <w:p w14:paraId="30FA66C0" w14:textId="77777777" w:rsidR="00AA7889" w:rsidRPr="00AA7889" w:rsidRDefault="00AA7889" w:rsidP="00AA7889">
      <w:pPr>
        <w:rPr>
          <w:rFonts w:ascii="Arial" w:hAnsi="Arial" w:cs="Arial"/>
          <w:sz w:val="24"/>
          <w:lang w:eastAsia="en-US"/>
        </w:rPr>
      </w:pPr>
      <w:r w:rsidRPr="00AA7889">
        <w:rPr>
          <w:rFonts w:ascii="Arial" w:hAnsi="Arial" w:cs="Arial"/>
          <w:sz w:val="24"/>
          <w:lang w:eastAsia="en-US"/>
        </w:rPr>
        <w:t>These methods allowed researchers to collect first</w:t>
      </w:r>
      <w:r w:rsidRPr="00AA7889">
        <w:rPr>
          <w:rFonts w:ascii="Arial" w:hAnsi="Arial" w:cs="Arial"/>
          <w:sz w:val="24"/>
          <w:lang w:eastAsia="en-US"/>
        </w:rPr>
        <w:noBreakHyphen/>
        <w:t>hand information about older adults’ physical activity behaviours and the factors influencing them.</w:t>
      </w:r>
    </w:p>
    <w:p w14:paraId="558A6A05" w14:textId="77777777" w:rsidR="00AA7889" w:rsidRPr="00AA7889" w:rsidRDefault="00AA7889" w:rsidP="00AA7889">
      <w:pPr>
        <w:rPr>
          <w:rFonts w:ascii="Arial" w:hAnsi="Arial" w:cs="Arial"/>
          <w:sz w:val="24"/>
          <w:lang w:eastAsia="en-US"/>
        </w:rPr>
      </w:pPr>
    </w:p>
    <w:p w14:paraId="12E9BFC2" w14:textId="4AEA7844" w:rsidR="00702028" w:rsidRPr="00AA7889" w:rsidRDefault="6B7AE0C0" w:rsidP="00AA7889">
      <w:pPr>
        <w:pStyle w:val="Heading2"/>
        <w:rPr>
          <w:rFonts w:ascii="Arial" w:hAnsi="Arial" w:cs="Arial"/>
          <w:sz w:val="24"/>
          <w:szCs w:val="24"/>
        </w:rPr>
      </w:pPr>
      <w:bookmarkStart w:id="10" w:name="_Toc1165784840"/>
      <w:r w:rsidRPr="00AA7889">
        <w:rPr>
          <w:rFonts w:ascii="Arial" w:hAnsi="Arial" w:cs="Arial"/>
          <w:sz w:val="24"/>
          <w:szCs w:val="24"/>
        </w:rPr>
        <w:t>Secondary Data Collection</w:t>
      </w:r>
      <w:bookmarkEnd w:id="10"/>
    </w:p>
    <w:p w14:paraId="508A58BD" w14:textId="2F7B0CC1" w:rsidR="00AA7889" w:rsidRPr="00AA7889" w:rsidRDefault="00AA7889" w:rsidP="00AA7889">
      <w:pPr>
        <w:rPr>
          <w:rFonts w:ascii="Arial" w:hAnsi="Arial" w:cs="Arial"/>
          <w:sz w:val="24"/>
          <w:lang w:eastAsia="en-US"/>
        </w:rPr>
      </w:pPr>
      <w:r w:rsidRPr="00AA7889">
        <w:rPr>
          <w:rFonts w:ascii="Arial" w:hAnsi="Arial" w:cs="Arial"/>
          <w:sz w:val="24"/>
          <w:lang w:eastAsia="en-US"/>
        </w:rPr>
        <w:t>Secondary data involves analysing existing information that has already been collected. In this review, secondary data came from previously published studies. The authors did not collect new data themselves; instead, they analysed data extracted from 37 existing papers. This is typical of systematic reviews, which aim to summarise and evaluate existing evidence rather than generate new findings.</w:t>
      </w:r>
    </w:p>
    <w:p w14:paraId="6A8B92AB" w14:textId="048CEEF1" w:rsidR="00702028" w:rsidRPr="00AA7889" w:rsidRDefault="00702028" w:rsidP="4B5DC475">
      <w:pPr>
        <w:rPr>
          <w:rFonts w:ascii="Arial" w:hAnsi="Arial" w:cs="Arial"/>
          <w:sz w:val="24"/>
        </w:rPr>
      </w:pPr>
    </w:p>
    <w:p w14:paraId="66684E34" w14:textId="454BF17C" w:rsidR="00702028" w:rsidRPr="00AA7889" w:rsidRDefault="6B7AE0C0" w:rsidP="00AA7889">
      <w:pPr>
        <w:pStyle w:val="Heading1"/>
        <w:rPr>
          <w:rFonts w:ascii="Arial" w:hAnsi="Arial" w:cs="Arial"/>
          <w:sz w:val="24"/>
          <w:szCs w:val="24"/>
        </w:rPr>
      </w:pPr>
      <w:bookmarkStart w:id="11" w:name="_Toc520198264"/>
      <w:r w:rsidRPr="00AA7889">
        <w:rPr>
          <w:rFonts w:ascii="Arial" w:hAnsi="Arial" w:cs="Arial"/>
          <w:sz w:val="24"/>
          <w:szCs w:val="24"/>
        </w:rPr>
        <w:t xml:space="preserve">Section 4 </w:t>
      </w:r>
      <w:r w:rsidR="00AA7889" w:rsidRPr="00AA7889">
        <w:rPr>
          <w:rFonts w:ascii="Arial" w:hAnsi="Arial" w:cs="Arial"/>
          <w:sz w:val="24"/>
          <w:szCs w:val="24"/>
        </w:rPr>
        <w:t>–</w:t>
      </w:r>
      <w:r w:rsidRPr="00AA7889">
        <w:rPr>
          <w:rFonts w:ascii="Arial" w:hAnsi="Arial" w:cs="Arial"/>
          <w:sz w:val="24"/>
          <w:szCs w:val="24"/>
        </w:rPr>
        <w:t xml:space="preserve"> Conclusion</w:t>
      </w:r>
      <w:bookmarkEnd w:id="11"/>
    </w:p>
    <w:p w14:paraId="260A26FC" w14:textId="77777777" w:rsidR="00AA7889" w:rsidRPr="00AA7889" w:rsidRDefault="00AA7889" w:rsidP="00AA7889">
      <w:pPr>
        <w:rPr>
          <w:rFonts w:ascii="Arial" w:hAnsi="Arial" w:cs="Arial"/>
          <w:sz w:val="24"/>
          <w:lang w:eastAsia="en-US"/>
        </w:rPr>
      </w:pPr>
      <w:r w:rsidRPr="00AA7889">
        <w:rPr>
          <w:rFonts w:ascii="Arial" w:hAnsi="Arial" w:cs="Arial"/>
          <w:sz w:val="24"/>
          <w:lang w:eastAsia="en-US"/>
        </w:rPr>
        <w:t>This report examined a systematic review exploring barriers and motivators to physical activity among adults aged 70 and above. The research highlights that although physical activity has clear health benefits, many older adults do not meet recommended activity levels. The most common barriers identified include concerns about physical health, lack of motivation, fear of falling, and environmental challenges such as poor weather or unsafe walking conditions. Motivators include social support, enjoyment, access to outdoor facilities, and personal benefits such as improved wellbeing.</w:t>
      </w:r>
    </w:p>
    <w:p w14:paraId="6E865EDF" w14:textId="77777777" w:rsidR="00AA7889" w:rsidRPr="00AA7889" w:rsidRDefault="00AA7889" w:rsidP="00AA7889">
      <w:pPr>
        <w:rPr>
          <w:rFonts w:ascii="Arial" w:hAnsi="Arial" w:cs="Arial"/>
          <w:sz w:val="24"/>
          <w:lang w:eastAsia="en-US"/>
        </w:rPr>
      </w:pPr>
      <w:r w:rsidRPr="00AA7889">
        <w:rPr>
          <w:rFonts w:ascii="Arial" w:hAnsi="Arial" w:cs="Arial"/>
          <w:sz w:val="24"/>
          <w:lang w:eastAsia="en-US"/>
        </w:rPr>
        <w:t>Through reviewing the research methods used in the paper, I learned how systematic reviews bring together evidence from multiple studies to identify consistent patterns. I also gained a clearer understanding of quantitative research, primary and secondary data collection, and narrative synthesis. The socioecological model helped me see how individual, social, and environmental factors interact to influence behaviour.</w:t>
      </w:r>
    </w:p>
    <w:p w14:paraId="33F27C3C" w14:textId="77777777" w:rsidR="00AA7889" w:rsidRPr="00AA7889" w:rsidRDefault="00AA7889" w:rsidP="00AA7889">
      <w:pPr>
        <w:rPr>
          <w:rFonts w:ascii="Arial" w:hAnsi="Arial" w:cs="Arial"/>
          <w:sz w:val="24"/>
          <w:lang w:eastAsia="en-US"/>
        </w:rPr>
      </w:pPr>
      <w:r w:rsidRPr="00AA7889">
        <w:rPr>
          <w:rFonts w:ascii="Arial" w:hAnsi="Arial" w:cs="Arial"/>
          <w:sz w:val="24"/>
          <w:lang w:eastAsia="en-US"/>
        </w:rPr>
        <w:t>These research skills will be valuable in my future studies and work in health and social care. Understanding how to interpret research enables me to make evidence</w:t>
      </w:r>
      <w:r w:rsidRPr="00AA7889">
        <w:rPr>
          <w:rFonts w:ascii="Arial" w:hAnsi="Arial" w:cs="Arial"/>
          <w:sz w:val="24"/>
          <w:lang w:eastAsia="en-US"/>
        </w:rPr>
        <w:noBreakHyphen/>
        <w:t>based decisions, evaluate interventions, and support service users more effectively. It also helps me recognise the importance of person</w:t>
      </w:r>
      <w:r w:rsidRPr="00AA7889">
        <w:rPr>
          <w:rFonts w:ascii="Arial" w:hAnsi="Arial" w:cs="Arial"/>
          <w:sz w:val="24"/>
          <w:lang w:eastAsia="en-US"/>
        </w:rPr>
        <w:noBreakHyphen/>
        <w:t>centred approaches, especially when working with older adults who may face multiple barriers to staying active. Overall, this assignment strengthened my ability to read, analyse, and apply research in real</w:t>
      </w:r>
      <w:r w:rsidRPr="00AA7889">
        <w:rPr>
          <w:rFonts w:ascii="Arial" w:hAnsi="Arial" w:cs="Arial"/>
          <w:sz w:val="24"/>
          <w:lang w:eastAsia="en-US"/>
        </w:rPr>
        <w:noBreakHyphen/>
        <w:t>world practice.</w:t>
      </w:r>
    </w:p>
    <w:p w14:paraId="67E976DC" w14:textId="77777777" w:rsidR="00AA7889" w:rsidRPr="00AA7889" w:rsidRDefault="00AA7889" w:rsidP="00AA7889">
      <w:pPr>
        <w:rPr>
          <w:rFonts w:ascii="Arial" w:hAnsi="Arial" w:cs="Arial"/>
          <w:sz w:val="24"/>
          <w:lang w:eastAsia="en-US"/>
        </w:rPr>
      </w:pPr>
    </w:p>
    <w:p w14:paraId="4315984C" w14:textId="43A57656" w:rsidR="08EF9BCB" w:rsidRPr="00AA7889" w:rsidRDefault="59F4C9AC" w:rsidP="36AAFFE0">
      <w:pPr>
        <w:pStyle w:val="Heading1"/>
        <w:rPr>
          <w:rFonts w:ascii="Arial" w:hAnsi="Arial" w:cs="Arial"/>
          <w:sz w:val="24"/>
          <w:szCs w:val="24"/>
        </w:rPr>
      </w:pPr>
      <w:bookmarkStart w:id="12" w:name="_Toc1611773955"/>
      <w:r w:rsidRPr="00AA7889">
        <w:rPr>
          <w:rFonts w:ascii="Arial" w:hAnsi="Arial" w:cs="Arial"/>
          <w:sz w:val="24"/>
          <w:szCs w:val="24"/>
        </w:rPr>
        <w:lastRenderedPageBreak/>
        <w:t>References</w:t>
      </w:r>
      <w:bookmarkEnd w:id="12"/>
    </w:p>
    <w:p w14:paraId="408C3EF8" w14:textId="77777777" w:rsidR="00AA7889" w:rsidRPr="00AA7889" w:rsidRDefault="00AA7889" w:rsidP="00AA7889">
      <w:pPr>
        <w:rPr>
          <w:rFonts w:ascii="Arial" w:hAnsi="Arial" w:cs="Arial"/>
          <w:sz w:val="24"/>
          <w:lang w:eastAsia="en-US"/>
        </w:rPr>
      </w:pPr>
    </w:p>
    <w:p w14:paraId="15E25C18" w14:textId="77777777" w:rsidR="00AA7889" w:rsidRPr="00AA7889" w:rsidRDefault="00AA7889" w:rsidP="00AA7889">
      <w:pPr>
        <w:rPr>
          <w:rFonts w:ascii="Arial" w:hAnsi="Arial" w:cs="Arial"/>
          <w:sz w:val="24"/>
          <w:lang w:eastAsia="en-US"/>
        </w:rPr>
      </w:pPr>
      <w:r w:rsidRPr="00AA7889">
        <w:rPr>
          <w:rFonts w:ascii="Arial" w:hAnsi="Arial" w:cs="Arial"/>
          <w:sz w:val="24"/>
          <w:lang w:eastAsia="en-US"/>
        </w:rPr>
        <w:t xml:space="preserve">Kilgour, A.H.M. et al. (2024) </w:t>
      </w:r>
      <w:r w:rsidRPr="00AA7889">
        <w:rPr>
          <w:rFonts w:ascii="Arial" w:hAnsi="Arial" w:cs="Arial"/>
          <w:i/>
          <w:iCs/>
          <w:sz w:val="24"/>
          <w:lang w:eastAsia="en-US"/>
        </w:rPr>
        <w:t>Barriers and motivators to undertaking physical activity in adults over 70: A systematic review of the quantitative literature</w:t>
      </w:r>
      <w:r w:rsidRPr="00AA7889">
        <w:rPr>
          <w:rFonts w:ascii="Arial" w:hAnsi="Arial" w:cs="Arial"/>
          <w:sz w:val="24"/>
          <w:lang w:eastAsia="en-US"/>
        </w:rPr>
        <w:t>. Age and Ageing, 53(4).</w:t>
      </w:r>
    </w:p>
    <w:p w14:paraId="27F3BFB0" w14:textId="77777777" w:rsidR="00AA7889" w:rsidRPr="00AA7889" w:rsidRDefault="00AA7889" w:rsidP="00AA7889">
      <w:pPr>
        <w:rPr>
          <w:rFonts w:ascii="Arial" w:hAnsi="Arial" w:cs="Arial"/>
          <w:sz w:val="24"/>
          <w:lang w:eastAsia="en-US"/>
        </w:rPr>
      </w:pPr>
      <w:r w:rsidRPr="00AA7889">
        <w:rPr>
          <w:rFonts w:ascii="Arial" w:hAnsi="Arial" w:cs="Arial"/>
          <w:sz w:val="24"/>
          <w:lang w:eastAsia="en-US"/>
        </w:rPr>
        <w:t xml:space="preserve">World Health Organisation (2020) </w:t>
      </w:r>
      <w:r w:rsidRPr="00AA7889">
        <w:rPr>
          <w:rFonts w:ascii="Arial" w:hAnsi="Arial" w:cs="Arial"/>
          <w:i/>
          <w:iCs/>
          <w:sz w:val="24"/>
          <w:lang w:eastAsia="en-US"/>
        </w:rPr>
        <w:t>Physical Activity Guidelines for Older Adults</w:t>
      </w:r>
      <w:r w:rsidRPr="00AA7889">
        <w:rPr>
          <w:rFonts w:ascii="Arial" w:hAnsi="Arial" w:cs="Arial"/>
          <w:sz w:val="24"/>
          <w:lang w:eastAsia="en-US"/>
        </w:rPr>
        <w:t>. WHO.</w:t>
      </w:r>
    </w:p>
    <w:p w14:paraId="4D0D9AE7" w14:textId="77777777" w:rsidR="00AA7889" w:rsidRPr="00AA7889" w:rsidRDefault="00AA7889" w:rsidP="00AA7889">
      <w:pPr>
        <w:rPr>
          <w:rFonts w:ascii="Arial" w:hAnsi="Arial" w:cs="Arial"/>
          <w:sz w:val="24"/>
          <w:lang w:eastAsia="en-US"/>
        </w:rPr>
      </w:pPr>
      <w:r w:rsidRPr="00AA7889">
        <w:rPr>
          <w:rFonts w:ascii="Arial" w:hAnsi="Arial" w:cs="Arial"/>
          <w:sz w:val="24"/>
          <w:lang w:eastAsia="en-US"/>
        </w:rPr>
        <w:t xml:space="preserve">Health Survey for England (2016) </w:t>
      </w:r>
      <w:r w:rsidRPr="00AA7889">
        <w:rPr>
          <w:rFonts w:ascii="Arial" w:hAnsi="Arial" w:cs="Arial"/>
          <w:i/>
          <w:iCs/>
          <w:sz w:val="24"/>
          <w:lang w:eastAsia="en-US"/>
        </w:rPr>
        <w:t>Physical Activity in Older Adults</w:t>
      </w:r>
      <w:r w:rsidRPr="00AA7889">
        <w:rPr>
          <w:rFonts w:ascii="Arial" w:hAnsi="Arial" w:cs="Arial"/>
          <w:sz w:val="24"/>
          <w:lang w:eastAsia="en-US"/>
        </w:rPr>
        <w:t>. NHS Digital.</w:t>
      </w:r>
    </w:p>
    <w:p w14:paraId="1DFC7333" w14:textId="77777777" w:rsidR="00AA7889" w:rsidRPr="00AA7889" w:rsidRDefault="00AA7889" w:rsidP="00AA7889">
      <w:pPr>
        <w:rPr>
          <w:rFonts w:ascii="Arial" w:hAnsi="Arial" w:cs="Arial"/>
          <w:sz w:val="24"/>
          <w:lang w:eastAsia="en-US"/>
        </w:rPr>
      </w:pPr>
      <w:r w:rsidRPr="00AA7889">
        <w:rPr>
          <w:rFonts w:ascii="Arial" w:hAnsi="Arial" w:cs="Arial"/>
          <w:sz w:val="24"/>
          <w:lang w:eastAsia="en-US"/>
        </w:rPr>
        <w:t xml:space="preserve">Scottish Government (2019) </w:t>
      </w:r>
      <w:r w:rsidRPr="00AA7889">
        <w:rPr>
          <w:rFonts w:ascii="Arial" w:hAnsi="Arial" w:cs="Arial"/>
          <w:i/>
          <w:iCs/>
          <w:sz w:val="24"/>
          <w:lang w:eastAsia="en-US"/>
        </w:rPr>
        <w:t>Scottish Health Survey: Physical Activity Findings</w:t>
      </w:r>
      <w:r w:rsidRPr="00AA7889">
        <w:rPr>
          <w:rFonts w:ascii="Arial" w:hAnsi="Arial" w:cs="Arial"/>
          <w:sz w:val="24"/>
          <w:lang w:eastAsia="en-US"/>
        </w:rPr>
        <w:t>.</w:t>
      </w:r>
    </w:p>
    <w:p w14:paraId="78DC38DA" w14:textId="77777777" w:rsidR="00AA7889" w:rsidRPr="00AA7889" w:rsidRDefault="00AA7889" w:rsidP="00AA7889">
      <w:pPr>
        <w:rPr>
          <w:rFonts w:ascii="Arial" w:hAnsi="Arial" w:cs="Arial"/>
          <w:sz w:val="24"/>
          <w:lang w:eastAsia="en-US"/>
        </w:rPr>
      </w:pPr>
      <w:proofErr w:type="spellStart"/>
      <w:r w:rsidRPr="00AA7889">
        <w:rPr>
          <w:rFonts w:ascii="Arial" w:hAnsi="Arial" w:cs="Arial"/>
          <w:sz w:val="24"/>
          <w:lang w:eastAsia="en-US"/>
        </w:rPr>
        <w:t>Aspvik</w:t>
      </w:r>
      <w:proofErr w:type="spellEnd"/>
      <w:r w:rsidRPr="00AA7889">
        <w:rPr>
          <w:rFonts w:ascii="Arial" w:hAnsi="Arial" w:cs="Arial"/>
          <w:sz w:val="24"/>
          <w:lang w:eastAsia="en-US"/>
        </w:rPr>
        <w:t xml:space="preserve">, N.P. et al. (2018) ‘Weather changes and physical activity in older adults’, </w:t>
      </w:r>
      <w:r w:rsidRPr="00AA7889">
        <w:rPr>
          <w:rFonts w:ascii="Arial" w:hAnsi="Arial" w:cs="Arial"/>
          <w:i/>
          <w:iCs/>
          <w:sz w:val="24"/>
          <w:lang w:eastAsia="en-US"/>
        </w:rPr>
        <w:t>BMC Public Health</w:t>
      </w:r>
      <w:r w:rsidRPr="00AA7889">
        <w:rPr>
          <w:rFonts w:ascii="Arial" w:hAnsi="Arial" w:cs="Arial"/>
          <w:sz w:val="24"/>
          <w:lang w:eastAsia="en-US"/>
        </w:rPr>
        <w:t>, 18(1).</w:t>
      </w:r>
    </w:p>
    <w:p w14:paraId="337DEE6B" w14:textId="77777777" w:rsidR="00AA7889" w:rsidRPr="00AA7889" w:rsidRDefault="00AA7889" w:rsidP="00AA7889">
      <w:pPr>
        <w:rPr>
          <w:rFonts w:ascii="Arial" w:hAnsi="Arial" w:cs="Arial"/>
          <w:sz w:val="24"/>
          <w:lang w:eastAsia="en-US"/>
        </w:rPr>
      </w:pPr>
      <w:proofErr w:type="spellStart"/>
      <w:r w:rsidRPr="00AA7889">
        <w:rPr>
          <w:rFonts w:ascii="Arial" w:hAnsi="Arial" w:cs="Arial"/>
          <w:sz w:val="24"/>
          <w:lang w:eastAsia="en-US"/>
        </w:rPr>
        <w:t>Moschny</w:t>
      </w:r>
      <w:proofErr w:type="spellEnd"/>
      <w:r w:rsidRPr="00AA7889">
        <w:rPr>
          <w:rFonts w:ascii="Arial" w:hAnsi="Arial" w:cs="Arial"/>
          <w:sz w:val="24"/>
          <w:lang w:eastAsia="en-US"/>
        </w:rPr>
        <w:t xml:space="preserve">, A. et al. (2011) ‘Barriers to physical activity in older adults’, </w:t>
      </w:r>
      <w:r w:rsidRPr="00AA7889">
        <w:rPr>
          <w:rFonts w:ascii="Arial" w:hAnsi="Arial" w:cs="Arial"/>
          <w:i/>
          <w:iCs/>
          <w:sz w:val="24"/>
          <w:lang w:eastAsia="en-US"/>
        </w:rPr>
        <w:t>Preventive Medicine</w:t>
      </w:r>
      <w:r w:rsidRPr="00AA7889">
        <w:rPr>
          <w:rFonts w:ascii="Arial" w:hAnsi="Arial" w:cs="Arial"/>
          <w:sz w:val="24"/>
          <w:lang w:eastAsia="en-US"/>
        </w:rPr>
        <w:t>, 52(3–4).</w:t>
      </w:r>
    </w:p>
    <w:p w14:paraId="01305604" w14:textId="77777777" w:rsidR="00AA7889" w:rsidRPr="00AA7889" w:rsidRDefault="00AA7889" w:rsidP="00AA7889">
      <w:pPr>
        <w:rPr>
          <w:rFonts w:ascii="Arial" w:hAnsi="Arial" w:cs="Arial"/>
          <w:sz w:val="24"/>
          <w:lang w:eastAsia="en-US"/>
        </w:rPr>
      </w:pPr>
      <w:r w:rsidRPr="00AA7889">
        <w:rPr>
          <w:rFonts w:ascii="Arial" w:hAnsi="Arial" w:cs="Arial"/>
          <w:sz w:val="24"/>
          <w:lang w:eastAsia="en-US"/>
        </w:rPr>
        <w:t xml:space="preserve">Cousins, S.O. (1995) ‘Social support and exercise in older adults’, </w:t>
      </w:r>
      <w:r w:rsidRPr="00AA7889">
        <w:rPr>
          <w:rFonts w:ascii="Arial" w:hAnsi="Arial" w:cs="Arial"/>
          <w:i/>
          <w:iCs/>
          <w:sz w:val="24"/>
          <w:lang w:eastAsia="en-US"/>
        </w:rPr>
        <w:t>Journal of Aging and Health</w:t>
      </w:r>
      <w:r w:rsidRPr="00AA7889">
        <w:rPr>
          <w:rFonts w:ascii="Arial" w:hAnsi="Arial" w:cs="Arial"/>
          <w:sz w:val="24"/>
          <w:lang w:eastAsia="en-US"/>
        </w:rPr>
        <w:t>, 7(4).</w:t>
      </w:r>
    </w:p>
    <w:p w14:paraId="64769310" w14:textId="77777777" w:rsidR="00AA7889" w:rsidRPr="00AA7889" w:rsidRDefault="00AA7889" w:rsidP="00AA7889">
      <w:pPr>
        <w:rPr>
          <w:rFonts w:ascii="Arial" w:hAnsi="Arial" w:cs="Arial"/>
          <w:sz w:val="24"/>
          <w:lang w:eastAsia="en-US"/>
        </w:rPr>
      </w:pPr>
    </w:p>
    <w:sectPr w:rsidR="00AA7889" w:rsidRPr="00AA788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38A28" w14:textId="77777777" w:rsidR="000430E0" w:rsidRDefault="000430E0" w:rsidP="00B566B5">
      <w:r>
        <w:separator/>
      </w:r>
    </w:p>
  </w:endnote>
  <w:endnote w:type="continuationSeparator" w:id="0">
    <w:p w14:paraId="638C27BD" w14:textId="77777777" w:rsidR="000430E0" w:rsidRDefault="000430E0" w:rsidP="00B56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14:paraId="5A2D90BE" w14:textId="6154FE9F" w:rsidR="00B566B5" w:rsidRDefault="00B566B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E13068" w14:textId="77777777" w:rsidR="00B566B5" w:rsidRDefault="00B56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6D2B4" w14:textId="77777777" w:rsidR="000430E0" w:rsidRDefault="000430E0" w:rsidP="00B566B5">
      <w:r>
        <w:separator/>
      </w:r>
    </w:p>
  </w:footnote>
  <w:footnote w:type="continuationSeparator" w:id="0">
    <w:p w14:paraId="4B8A2DE9" w14:textId="77777777" w:rsidR="000430E0" w:rsidRDefault="000430E0" w:rsidP="00B566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22C8F2"/>
    <w:multiLevelType w:val="hybridMultilevel"/>
    <w:tmpl w:val="16BED184"/>
    <w:lvl w:ilvl="0" w:tplc="3B1E373A">
      <w:start w:val="1"/>
      <w:numFmt w:val="bullet"/>
      <w:lvlText w:val=""/>
      <w:lvlJc w:val="left"/>
      <w:pPr>
        <w:ind w:left="720" w:hanging="360"/>
      </w:pPr>
      <w:rPr>
        <w:rFonts w:ascii="Symbol" w:hAnsi="Symbol" w:hint="default"/>
      </w:rPr>
    </w:lvl>
    <w:lvl w:ilvl="1" w:tplc="033083F4">
      <w:start w:val="1"/>
      <w:numFmt w:val="bullet"/>
      <w:lvlText w:val="o"/>
      <w:lvlJc w:val="left"/>
      <w:pPr>
        <w:ind w:left="1440" w:hanging="360"/>
      </w:pPr>
      <w:rPr>
        <w:rFonts w:ascii="Courier New" w:hAnsi="Courier New" w:hint="default"/>
      </w:rPr>
    </w:lvl>
    <w:lvl w:ilvl="2" w:tplc="CBCE524C">
      <w:start w:val="1"/>
      <w:numFmt w:val="bullet"/>
      <w:lvlText w:val=""/>
      <w:lvlJc w:val="left"/>
      <w:pPr>
        <w:ind w:left="2160" w:hanging="360"/>
      </w:pPr>
      <w:rPr>
        <w:rFonts w:ascii="Wingdings" w:hAnsi="Wingdings" w:hint="default"/>
      </w:rPr>
    </w:lvl>
    <w:lvl w:ilvl="3" w:tplc="9CB68E6C">
      <w:start w:val="1"/>
      <w:numFmt w:val="bullet"/>
      <w:lvlText w:val=""/>
      <w:lvlJc w:val="left"/>
      <w:pPr>
        <w:ind w:left="2880" w:hanging="360"/>
      </w:pPr>
      <w:rPr>
        <w:rFonts w:ascii="Symbol" w:hAnsi="Symbol" w:hint="default"/>
      </w:rPr>
    </w:lvl>
    <w:lvl w:ilvl="4" w:tplc="6120801C">
      <w:start w:val="1"/>
      <w:numFmt w:val="bullet"/>
      <w:lvlText w:val="o"/>
      <w:lvlJc w:val="left"/>
      <w:pPr>
        <w:ind w:left="3600" w:hanging="360"/>
      </w:pPr>
      <w:rPr>
        <w:rFonts w:ascii="Courier New" w:hAnsi="Courier New" w:hint="default"/>
      </w:rPr>
    </w:lvl>
    <w:lvl w:ilvl="5" w:tplc="23A82758">
      <w:start w:val="1"/>
      <w:numFmt w:val="bullet"/>
      <w:lvlText w:val=""/>
      <w:lvlJc w:val="left"/>
      <w:pPr>
        <w:ind w:left="4320" w:hanging="360"/>
      </w:pPr>
      <w:rPr>
        <w:rFonts w:ascii="Wingdings" w:hAnsi="Wingdings" w:hint="default"/>
      </w:rPr>
    </w:lvl>
    <w:lvl w:ilvl="6" w:tplc="AFC6AFA4">
      <w:start w:val="1"/>
      <w:numFmt w:val="bullet"/>
      <w:lvlText w:val=""/>
      <w:lvlJc w:val="left"/>
      <w:pPr>
        <w:ind w:left="5040" w:hanging="360"/>
      </w:pPr>
      <w:rPr>
        <w:rFonts w:ascii="Symbol" w:hAnsi="Symbol" w:hint="default"/>
      </w:rPr>
    </w:lvl>
    <w:lvl w:ilvl="7" w:tplc="BD2A8C34">
      <w:start w:val="1"/>
      <w:numFmt w:val="bullet"/>
      <w:lvlText w:val="o"/>
      <w:lvlJc w:val="left"/>
      <w:pPr>
        <w:ind w:left="5760" w:hanging="360"/>
      </w:pPr>
      <w:rPr>
        <w:rFonts w:ascii="Courier New" w:hAnsi="Courier New" w:hint="default"/>
      </w:rPr>
    </w:lvl>
    <w:lvl w:ilvl="8" w:tplc="3C78520E">
      <w:start w:val="1"/>
      <w:numFmt w:val="bullet"/>
      <w:lvlText w:val=""/>
      <w:lvlJc w:val="left"/>
      <w:pPr>
        <w:ind w:left="6480" w:hanging="360"/>
      </w:pPr>
      <w:rPr>
        <w:rFonts w:ascii="Wingdings" w:hAnsi="Wingdings" w:hint="default"/>
      </w:rPr>
    </w:lvl>
  </w:abstractNum>
  <w:abstractNum w:abstractNumId="4" w15:restartNumberingAfterBreak="0">
    <w:nsid w:val="1AD5C69F"/>
    <w:multiLevelType w:val="multilevel"/>
    <w:tmpl w:val="6DFA6D50"/>
    <w:lvl w:ilvl="0">
      <w:start w:val="1"/>
      <w:numFmt w:val="lowerLetter"/>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1DEC1046"/>
    <w:multiLevelType w:val="multilevel"/>
    <w:tmpl w:val="112A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159923"/>
    <w:multiLevelType w:val="hybridMultilevel"/>
    <w:tmpl w:val="4DDA21D4"/>
    <w:lvl w:ilvl="0" w:tplc="24948356">
      <w:start w:val="1"/>
      <w:numFmt w:val="decimal"/>
      <w:lvlText w:val="%1."/>
      <w:lvlJc w:val="left"/>
      <w:pPr>
        <w:ind w:left="720" w:hanging="360"/>
      </w:pPr>
    </w:lvl>
    <w:lvl w:ilvl="1" w:tplc="0400CE24">
      <w:start w:val="1"/>
      <w:numFmt w:val="lowerLetter"/>
      <w:lvlText w:val="%2."/>
      <w:lvlJc w:val="left"/>
      <w:pPr>
        <w:ind w:left="1440" w:hanging="360"/>
      </w:pPr>
    </w:lvl>
    <w:lvl w:ilvl="2" w:tplc="BB88E08E">
      <w:start w:val="1"/>
      <w:numFmt w:val="lowerRoman"/>
      <w:lvlText w:val="%3."/>
      <w:lvlJc w:val="right"/>
      <w:pPr>
        <w:ind w:left="2160" w:hanging="180"/>
      </w:pPr>
    </w:lvl>
    <w:lvl w:ilvl="3" w:tplc="3DF06984">
      <w:start w:val="1"/>
      <w:numFmt w:val="decimal"/>
      <w:lvlText w:val="%4."/>
      <w:lvlJc w:val="left"/>
      <w:pPr>
        <w:ind w:left="2880" w:hanging="360"/>
      </w:pPr>
    </w:lvl>
    <w:lvl w:ilvl="4" w:tplc="56520D4C">
      <w:start w:val="1"/>
      <w:numFmt w:val="lowerLetter"/>
      <w:lvlText w:val="%5."/>
      <w:lvlJc w:val="left"/>
      <w:pPr>
        <w:ind w:left="3600" w:hanging="360"/>
      </w:pPr>
    </w:lvl>
    <w:lvl w:ilvl="5" w:tplc="89F6404E">
      <w:start w:val="1"/>
      <w:numFmt w:val="lowerRoman"/>
      <w:lvlText w:val="%6."/>
      <w:lvlJc w:val="right"/>
      <w:pPr>
        <w:ind w:left="4320" w:hanging="180"/>
      </w:pPr>
    </w:lvl>
    <w:lvl w:ilvl="6" w:tplc="594E8948">
      <w:start w:val="1"/>
      <w:numFmt w:val="decimal"/>
      <w:lvlText w:val="%7."/>
      <w:lvlJc w:val="left"/>
      <w:pPr>
        <w:ind w:left="5040" w:hanging="360"/>
      </w:pPr>
    </w:lvl>
    <w:lvl w:ilvl="7" w:tplc="278A6270">
      <w:start w:val="1"/>
      <w:numFmt w:val="lowerLetter"/>
      <w:lvlText w:val="%8."/>
      <w:lvlJc w:val="left"/>
      <w:pPr>
        <w:ind w:left="5760" w:hanging="360"/>
      </w:pPr>
    </w:lvl>
    <w:lvl w:ilvl="8" w:tplc="D99CE306">
      <w:start w:val="1"/>
      <w:numFmt w:val="lowerRoman"/>
      <w:lvlText w:val="%9."/>
      <w:lvlJc w:val="right"/>
      <w:pPr>
        <w:ind w:left="6480" w:hanging="180"/>
      </w:pPr>
    </w:lvl>
  </w:abstractNum>
  <w:abstractNum w:abstractNumId="9" w15:restartNumberingAfterBreak="0">
    <w:nsid w:val="371E2D5F"/>
    <w:multiLevelType w:val="hybridMultilevel"/>
    <w:tmpl w:val="7BE229F8"/>
    <w:lvl w:ilvl="0" w:tplc="5DD675CE">
      <w:start w:val="1"/>
      <w:numFmt w:val="bullet"/>
      <w:lvlText w:val=""/>
      <w:lvlJc w:val="left"/>
      <w:pPr>
        <w:ind w:left="720" w:hanging="360"/>
      </w:pPr>
      <w:rPr>
        <w:rFonts w:ascii="Symbol" w:hAnsi="Symbol" w:hint="default"/>
      </w:rPr>
    </w:lvl>
    <w:lvl w:ilvl="1" w:tplc="F042AD4E">
      <w:start w:val="1"/>
      <w:numFmt w:val="bullet"/>
      <w:lvlText w:val="o"/>
      <w:lvlJc w:val="left"/>
      <w:pPr>
        <w:ind w:left="1440" w:hanging="360"/>
      </w:pPr>
      <w:rPr>
        <w:rFonts w:ascii="Courier New" w:hAnsi="Courier New" w:hint="default"/>
      </w:rPr>
    </w:lvl>
    <w:lvl w:ilvl="2" w:tplc="34562CAC">
      <w:start w:val="1"/>
      <w:numFmt w:val="bullet"/>
      <w:lvlText w:val=""/>
      <w:lvlJc w:val="left"/>
      <w:pPr>
        <w:ind w:left="2160" w:hanging="360"/>
      </w:pPr>
      <w:rPr>
        <w:rFonts w:ascii="Wingdings" w:hAnsi="Wingdings" w:hint="default"/>
      </w:rPr>
    </w:lvl>
    <w:lvl w:ilvl="3" w:tplc="1D6E5454">
      <w:start w:val="1"/>
      <w:numFmt w:val="bullet"/>
      <w:lvlText w:val=""/>
      <w:lvlJc w:val="left"/>
      <w:pPr>
        <w:ind w:left="2880" w:hanging="360"/>
      </w:pPr>
      <w:rPr>
        <w:rFonts w:ascii="Symbol" w:hAnsi="Symbol" w:hint="default"/>
      </w:rPr>
    </w:lvl>
    <w:lvl w:ilvl="4" w:tplc="9D5EC010">
      <w:start w:val="1"/>
      <w:numFmt w:val="bullet"/>
      <w:lvlText w:val="o"/>
      <w:lvlJc w:val="left"/>
      <w:pPr>
        <w:ind w:left="3600" w:hanging="360"/>
      </w:pPr>
      <w:rPr>
        <w:rFonts w:ascii="Courier New" w:hAnsi="Courier New" w:hint="default"/>
      </w:rPr>
    </w:lvl>
    <w:lvl w:ilvl="5" w:tplc="D1704E74">
      <w:start w:val="1"/>
      <w:numFmt w:val="bullet"/>
      <w:lvlText w:val=""/>
      <w:lvlJc w:val="left"/>
      <w:pPr>
        <w:ind w:left="4320" w:hanging="360"/>
      </w:pPr>
      <w:rPr>
        <w:rFonts w:ascii="Wingdings" w:hAnsi="Wingdings" w:hint="default"/>
      </w:rPr>
    </w:lvl>
    <w:lvl w:ilvl="6" w:tplc="1446471E">
      <w:start w:val="1"/>
      <w:numFmt w:val="bullet"/>
      <w:lvlText w:val=""/>
      <w:lvlJc w:val="left"/>
      <w:pPr>
        <w:ind w:left="5040" w:hanging="360"/>
      </w:pPr>
      <w:rPr>
        <w:rFonts w:ascii="Symbol" w:hAnsi="Symbol" w:hint="default"/>
      </w:rPr>
    </w:lvl>
    <w:lvl w:ilvl="7" w:tplc="B3F435AC">
      <w:start w:val="1"/>
      <w:numFmt w:val="bullet"/>
      <w:lvlText w:val="o"/>
      <w:lvlJc w:val="left"/>
      <w:pPr>
        <w:ind w:left="5760" w:hanging="360"/>
      </w:pPr>
      <w:rPr>
        <w:rFonts w:ascii="Courier New" w:hAnsi="Courier New" w:hint="default"/>
      </w:rPr>
    </w:lvl>
    <w:lvl w:ilvl="8" w:tplc="96443772">
      <w:start w:val="1"/>
      <w:numFmt w:val="bullet"/>
      <w:lvlText w:val=""/>
      <w:lvlJc w:val="left"/>
      <w:pPr>
        <w:ind w:left="6480" w:hanging="360"/>
      </w:pPr>
      <w:rPr>
        <w:rFonts w:ascii="Wingdings" w:hAnsi="Wingdings" w:hint="default"/>
      </w:rPr>
    </w:lvl>
  </w:abstractNum>
  <w:abstractNum w:abstractNumId="10"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2CA25CB"/>
    <w:multiLevelType w:val="multilevel"/>
    <w:tmpl w:val="22F2F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663D0BB6"/>
    <w:multiLevelType w:val="multilevel"/>
    <w:tmpl w:val="01C0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7D2EB33"/>
    <w:multiLevelType w:val="multilevel"/>
    <w:tmpl w:val="193EDF16"/>
    <w:lvl w:ilvl="0">
      <w:start w:val="2"/>
      <w:numFmt w:val="lowerLetter"/>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6F2E4619"/>
    <w:multiLevelType w:val="hybridMultilevel"/>
    <w:tmpl w:val="B7967060"/>
    <w:lvl w:ilvl="0" w:tplc="A6EE9EAE">
      <w:start w:val="1"/>
      <w:numFmt w:val="decimal"/>
      <w:lvlText w:val="%1."/>
      <w:lvlJc w:val="left"/>
      <w:pPr>
        <w:ind w:left="720" w:hanging="360"/>
      </w:pPr>
    </w:lvl>
    <w:lvl w:ilvl="1" w:tplc="FDA2D680">
      <w:start w:val="1"/>
      <w:numFmt w:val="lowerLetter"/>
      <w:lvlText w:val="%2."/>
      <w:lvlJc w:val="left"/>
      <w:pPr>
        <w:ind w:left="1440" w:hanging="360"/>
      </w:pPr>
    </w:lvl>
    <w:lvl w:ilvl="2" w:tplc="93FA86F2">
      <w:start w:val="1"/>
      <w:numFmt w:val="lowerRoman"/>
      <w:lvlText w:val="%3."/>
      <w:lvlJc w:val="right"/>
      <w:pPr>
        <w:ind w:left="2160" w:hanging="180"/>
      </w:pPr>
    </w:lvl>
    <w:lvl w:ilvl="3" w:tplc="9200851C">
      <w:start w:val="1"/>
      <w:numFmt w:val="decimal"/>
      <w:lvlText w:val="%4."/>
      <w:lvlJc w:val="left"/>
      <w:pPr>
        <w:ind w:left="2880" w:hanging="360"/>
      </w:pPr>
    </w:lvl>
    <w:lvl w:ilvl="4" w:tplc="1F881B66">
      <w:start w:val="1"/>
      <w:numFmt w:val="lowerLetter"/>
      <w:lvlText w:val="%5."/>
      <w:lvlJc w:val="left"/>
      <w:pPr>
        <w:ind w:left="3600" w:hanging="360"/>
      </w:pPr>
    </w:lvl>
    <w:lvl w:ilvl="5" w:tplc="72A0CE08">
      <w:start w:val="1"/>
      <w:numFmt w:val="lowerRoman"/>
      <w:lvlText w:val="%6."/>
      <w:lvlJc w:val="right"/>
      <w:pPr>
        <w:ind w:left="4320" w:hanging="180"/>
      </w:pPr>
    </w:lvl>
    <w:lvl w:ilvl="6" w:tplc="95685402">
      <w:start w:val="1"/>
      <w:numFmt w:val="decimal"/>
      <w:lvlText w:val="%7."/>
      <w:lvlJc w:val="left"/>
      <w:pPr>
        <w:ind w:left="5040" w:hanging="360"/>
      </w:pPr>
    </w:lvl>
    <w:lvl w:ilvl="7" w:tplc="4AC832FA">
      <w:start w:val="1"/>
      <w:numFmt w:val="lowerLetter"/>
      <w:lvlText w:val="%8."/>
      <w:lvlJc w:val="left"/>
      <w:pPr>
        <w:ind w:left="5760" w:hanging="360"/>
      </w:pPr>
    </w:lvl>
    <w:lvl w:ilvl="8" w:tplc="EAEC0D02">
      <w:start w:val="1"/>
      <w:numFmt w:val="lowerRoman"/>
      <w:lvlText w:val="%9."/>
      <w:lvlJc w:val="right"/>
      <w:pPr>
        <w:ind w:left="6480" w:hanging="180"/>
      </w:pPr>
    </w:lvl>
  </w:abstractNum>
  <w:abstractNum w:abstractNumId="22"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4B3370F"/>
    <w:multiLevelType w:val="multilevel"/>
    <w:tmpl w:val="CCE28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6772116">
    <w:abstractNumId w:val="9"/>
  </w:num>
  <w:num w:numId="2" w16cid:durableId="1838499964">
    <w:abstractNumId w:val="21"/>
  </w:num>
  <w:num w:numId="3" w16cid:durableId="357973207">
    <w:abstractNumId w:val="8"/>
  </w:num>
  <w:num w:numId="4" w16cid:durableId="1710254149">
    <w:abstractNumId w:val="3"/>
  </w:num>
  <w:num w:numId="5" w16cid:durableId="42297616">
    <w:abstractNumId w:val="20"/>
  </w:num>
  <w:num w:numId="6" w16cid:durableId="447311234">
    <w:abstractNumId w:val="4"/>
  </w:num>
  <w:num w:numId="7" w16cid:durableId="1027947647">
    <w:abstractNumId w:val="23"/>
  </w:num>
  <w:num w:numId="8" w16cid:durableId="571431391">
    <w:abstractNumId w:val="2"/>
  </w:num>
  <w:num w:numId="9" w16cid:durableId="1352104751">
    <w:abstractNumId w:val="24"/>
  </w:num>
  <w:num w:numId="10" w16cid:durableId="2139030973">
    <w:abstractNumId w:val="25"/>
  </w:num>
  <w:num w:numId="11" w16cid:durableId="672220217">
    <w:abstractNumId w:val="15"/>
  </w:num>
  <w:num w:numId="12" w16cid:durableId="67851422">
    <w:abstractNumId w:val="17"/>
  </w:num>
  <w:num w:numId="13" w16cid:durableId="2048528897">
    <w:abstractNumId w:val="19"/>
  </w:num>
  <w:num w:numId="14" w16cid:durableId="934828369">
    <w:abstractNumId w:val="7"/>
  </w:num>
  <w:num w:numId="15" w16cid:durableId="1830289449">
    <w:abstractNumId w:val="22"/>
  </w:num>
  <w:num w:numId="16" w16cid:durableId="1845170316">
    <w:abstractNumId w:val="12"/>
  </w:num>
  <w:num w:numId="17" w16cid:durableId="1709064777">
    <w:abstractNumId w:val="13"/>
  </w:num>
  <w:num w:numId="18" w16cid:durableId="608003910">
    <w:abstractNumId w:val="1"/>
  </w:num>
  <w:num w:numId="19" w16cid:durableId="942418932">
    <w:abstractNumId w:val="11"/>
  </w:num>
  <w:num w:numId="20" w16cid:durableId="1701511282">
    <w:abstractNumId w:val="5"/>
  </w:num>
  <w:num w:numId="21" w16cid:durableId="459882195">
    <w:abstractNumId w:val="26"/>
  </w:num>
  <w:num w:numId="22" w16cid:durableId="480928673">
    <w:abstractNumId w:val="14"/>
  </w:num>
  <w:num w:numId="23" w16cid:durableId="1914391686">
    <w:abstractNumId w:val="18"/>
  </w:num>
  <w:num w:numId="24" w16cid:durableId="1293439445">
    <w:abstractNumId w:val="6"/>
  </w:num>
  <w:num w:numId="25" w16cid:durableId="1738241824">
    <w:abstractNumId w:val="10"/>
  </w:num>
  <w:num w:numId="26" w16cid:durableId="750085453">
    <w:abstractNumId w:val="0"/>
  </w:num>
  <w:num w:numId="27" w16cid:durableId="126996887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22F0E"/>
    <w:rsid w:val="00025D4E"/>
    <w:rsid w:val="000430E0"/>
    <w:rsid w:val="00094238"/>
    <w:rsid w:val="000A5300"/>
    <w:rsid w:val="000B6C45"/>
    <w:rsid w:val="000E180D"/>
    <w:rsid w:val="00107401"/>
    <w:rsid w:val="00121539"/>
    <w:rsid w:val="001242FD"/>
    <w:rsid w:val="00152348"/>
    <w:rsid w:val="00181E83"/>
    <w:rsid w:val="001C2D2D"/>
    <w:rsid w:val="001E3350"/>
    <w:rsid w:val="001F615E"/>
    <w:rsid w:val="00244EC7"/>
    <w:rsid w:val="0024686C"/>
    <w:rsid w:val="00263950"/>
    <w:rsid w:val="00271145"/>
    <w:rsid w:val="00274A8A"/>
    <w:rsid w:val="00281AC8"/>
    <w:rsid w:val="00283212"/>
    <w:rsid w:val="002B6415"/>
    <w:rsid w:val="002C720C"/>
    <w:rsid w:val="002E2CF6"/>
    <w:rsid w:val="003121CF"/>
    <w:rsid w:val="0034648E"/>
    <w:rsid w:val="00361AC9"/>
    <w:rsid w:val="003E403A"/>
    <w:rsid w:val="003F519D"/>
    <w:rsid w:val="00424344"/>
    <w:rsid w:val="00446C59"/>
    <w:rsid w:val="004D5106"/>
    <w:rsid w:val="004F12DF"/>
    <w:rsid w:val="00510FFC"/>
    <w:rsid w:val="0053603D"/>
    <w:rsid w:val="005526C1"/>
    <w:rsid w:val="00562863"/>
    <w:rsid w:val="0056523A"/>
    <w:rsid w:val="00580BF1"/>
    <w:rsid w:val="005972E2"/>
    <w:rsid w:val="005A66EF"/>
    <w:rsid w:val="00655002"/>
    <w:rsid w:val="006B4087"/>
    <w:rsid w:val="006C57F6"/>
    <w:rsid w:val="006D53FC"/>
    <w:rsid w:val="006F3D51"/>
    <w:rsid w:val="00702028"/>
    <w:rsid w:val="00711CDE"/>
    <w:rsid w:val="00741E3F"/>
    <w:rsid w:val="00790CB7"/>
    <w:rsid w:val="00795626"/>
    <w:rsid w:val="007A5AEE"/>
    <w:rsid w:val="007D5AC3"/>
    <w:rsid w:val="007F4E1C"/>
    <w:rsid w:val="00804B71"/>
    <w:rsid w:val="008372CB"/>
    <w:rsid w:val="008418E9"/>
    <w:rsid w:val="00843E5A"/>
    <w:rsid w:val="008620EC"/>
    <w:rsid w:val="008662C1"/>
    <w:rsid w:val="008A4593"/>
    <w:rsid w:val="008E0F8C"/>
    <w:rsid w:val="008E6D21"/>
    <w:rsid w:val="00941D68"/>
    <w:rsid w:val="009C232E"/>
    <w:rsid w:val="00A0518D"/>
    <w:rsid w:val="00A26D93"/>
    <w:rsid w:val="00A34E22"/>
    <w:rsid w:val="00A5202F"/>
    <w:rsid w:val="00A85E8E"/>
    <w:rsid w:val="00AA246D"/>
    <w:rsid w:val="00AA7889"/>
    <w:rsid w:val="00AE7A28"/>
    <w:rsid w:val="00AF4CDE"/>
    <w:rsid w:val="00B45F9E"/>
    <w:rsid w:val="00B566B5"/>
    <w:rsid w:val="00B74B61"/>
    <w:rsid w:val="00B753EC"/>
    <w:rsid w:val="00B93271"/>
    <w:rsid w:val="00BE7470"/>
    <w:rsid w:val="00BE772A"/>
    <w:rsid w:val="00BF079F"/>
    <w:rsid w:val="00BF46BC"/>
    <w:rsid w:val="00C00EE7"/>
    <w:rsid w:val="00C05837"/>
    <w:rsid w:val="00C13A80"/>
    <w:rsid w:val="00C23D81"/>
    <w:rsid w:val="00C324FC"/>
    <w:rsid w:val="00C76111"/>
    <w:rsid w:val="00CC7636"/>
    <w:rsid w:val="00CD57FC"/>
    <w:rsid w:val="00CE2198"/>
    <w:rsid w:val="00CE2374"/>
    <w:rsid w:val="00D066D9"/>
    <w:rsid w:val="00D1063B"/>
    <w:rsid w:val="00D3001B"/>
    <w:rsid w:val="00D336AC"/>
    <w:rsid w:val="00D7020C"/>
    <w:rsid w:val="00E037A5"/>
    <w:rsid w:val="00E14759"/>
    <w:rsid w:val="00E23A3D"/>
    <w:rsid w:val="00E27D46"/>
    <w:rsid w:val="00E35DE3"/>
    <w:rsid w:val="00E7766F"/>
    <w:rsid w:val="00E87867"/>
    <w:rsid w:val="00EB78D8"/>
    <w:rsid w:val="00EE24E2"/>
    <w:rsid w:val="00F25D52"/>
    <w:rsid w:val="00F44445"/>
    <w:rsid w:val="00F454E6"/>
    <w:rsid w:val="00F4775F"/>
    <w:rsid w:val="00F65189"/>
    <w:rsid w:val="00F75715"/>
    <w:rsid w:val="00F757F9"/>
    <w:rsid w:val="00FA34B6"/>
    <w:rsid w:val="00FB0A1F"/>
    <w:rsid w:val="00FC17F1"/>
    <w:rsid w:val="00FD2B06"/>
    <w:rsid w:val="00FE7544"/>
    <w:rsid w:val="041A8CE8"/>
    <w:rsid w:val="0582A509"/>
    <w:rsid w:val="06C0A1FA"/>
    <w:rsid w:val="07779242"/>
    <w:rsid w:val="08CAEE26"/>
    <w:rsid w:val="08EF9BCB"/>
    <w:rsid w:val="099AFE94"/>
    <w:rsid w:val="0A3B37F7"/>
    <w:rsid w:val="0BD99050"/>
    <w:rsid w:val="0C8692BD"/>
    <w:rsid w:val="0D6685B3"/>
    <w:rsid w:val="0EDEFDBE"/>
    <w:rsid w:val="0F2DD745"/>
    <w:rsid w:val="0F9A6CBC"/>
    <w:rsid w:val="0FA34588"/>
    <w:rsid w:val="1168D54E"/>
    <w:rsid w:val="1230BB77"/>
    <w:rsid w:val="124D3FAA"/>
    <w:rsid w:val="143A587B"/>
    <w:rsid w:val="147E5BAD"/>
    <w:rsid w:val="151BC46D"/>
    <w:rsid w:val="15A74D5F"/>
    <w:rsid w:val="15D20254"/>
    <w:rsid w:val="16BA2A47"/>
    <w:rsid w:val="16C9D8B3"/>
    <w:rsid w:val="16DA0029"/>
    <w:rsid w:val="16FB21BE"/>
    <w:rsid w:val="17011949"/>
    <w:rsid w:val="174D14B9"/>
    <w:rsid w:val="17884328"/>
    <w:rsid w:val="18586F8A"/>
    <w:rsid w:val="18EE6DA5"/>
    <w:rsid w:val="1942617D"/>
    <w:rsid w:val="194D989A"/>
    <w:rsid w:val="1B661C4D"/>
    <w:rsid w:val="1B9D0F76"/>
    <w:rsid w:val="1C05328C"/>
    <w:rsid w:val="1DCBFF1B"/>
    <w:rsid w:val="1F39EF65"/>
    <w:rsid w:val="1F49B8E1"/>
    <w:rsid w:val="1F6AB6B0"/>
    <w:rsid w:val="1FBC1371"/>
    <w:rsid w:val="20B982C5"/>
    <w:rsid w:val="20CCE6AC"/>
    <w:rsid w:val="21D97763"/>
    <w:rsid w:val="21DDDFBB"/>
    <w:rsid w:val="229188C2"/>
    <w:rsid w:val="24823D3D"/>
    <w:rsid w:val="2506D7D6"/>
    <w:rsid w:val="2546A895"/>
    <w:rsid w:val="2804F6C9"/>
    <w:rsid w:val="288C54C1"/>
    <w:rsid w:val="29061796"/>
    <w:rsid w:val="2981DC68"/>
    <w:rsid w:val="29B554AF"/>
    <w:rsid w:val="2A663874"/>
    <w:rsid w:val="2CADA8D6"/>
    <w:rsid w:val="2DD5B1DC"/>
    <w:rsid w:val="2EB00A08"/>
    <w:rsid w:val="2EF5C4E3"/>
    <w:rsid w:val="2F210ED5"/>
    <w:rsid w:val="2F72543B"/>
    <w:rsid w:val="2F82FD3B"/>
    <w:rsid w:val="2FC43D96"/>
    <w:rsid w:val="30755081"/>
    <w:rsid w:val="331DE389"/>
    <w:rsid w:val="332342FE"/>
    <w:rsid w:val="34CC501E"/>
    <w:rsid w:val="35C51995"/>
    <w:rsid w:val="36AAFFE0"/>
    <w:rsid w:val="37D2117E"/>
    <w:rsid w:val="38095E5B"/>
    <w:rsid w:val="3CCB66B2"/>
    <w:rsid w:val="3CF43590"/>
    <w:rsid w:val="3D07F4F3"/>
    <w:rsid w:val="3E498A2E"/>
    <w:rsid w:val="3EF994A5"/>
    <w:rsid w:val="3FB53818"/>
    <w:rsid w:val="3FC5E2A7"/>
    <w:rsid w:val="404C3850"/>
    <w:rsid w:val="40D5BE46"/>
    <w:rsid w:val="4285EA81"/>
    <w:rsid w:val="42E5A913"/>
    <w:rsid w:val="4330A588"/>
    <w:rsid w:val="43DDC164"/>
    <w:rsid w:val="45365E9D"/>
    <w:rsid w:val="4583C00C"/>
    <w:rsid w:val="471A1ABD"/>
    <w:rsid w:val="486B0130"/>
    <w:rsid w:val="48FA656B"/>
    <w:rsid w:val="49553DA2"/>
    <w:rsid w:val="495E98F5"/>
    <w:rsid w:val="4969B074"/>
    <w:rsid w:val="49D92E51"/>
    <w:rsid w:val="4A1D1D0B"/>
    <w:rsid w:val="4A680666"/>
    <w:rsid w:val="4B369093"/>
    <w:rsid w:val="4B5DC475"/>
    <w:rsid w:val="4B7529EE"/>
    <w:rsid w:val="4BE5A94A"/>
    <w:rsid w:val="4CC26460"/>
    <w:rsid w:val="4D32E6A3"/>
    <w:rsid w:val="4DF862D4"/>
    <w:rsid w:val="4E580424"/>
    <w:rsid w:val="4E73CEA0"/>
    <w:rsid w:val="4FE924A8"/>
    <w:rsid w:val="504DC2D5"/>
    <w:rsid w:val="5177EB2D"/>
    <w:rsid w:val="5189F6CC"/>
    <w:rsid w:val="54222D38"/>
    <w:rsid w:val="54F51EB7"/>
    <w:rsid w:val="5556151F"/>
    <w:rsid w:val="557C8155"/>
    <w:rsid w:val="55BF6820"/>
    <w:rsid w:val="56E41345"/>
    <w:rsid w:val="57816946"/>
    <w:rsid w:val="58BBF5CD"/>
    <w:rsid w:val="59A94E65"/>
    <w:rsid w:val="59F4C9AC"/>
    <w:rsid w:val="59FF76C8"/>
    <w:rsid w:val="5AE3D095"/>
    <w:rsid w:val="5B19F26F"/>
    <w:rsid w:val="5B5ABD21"/>
    <w:rsid w:val="5BA498F4"/>
    <w:rsid w:val="5BF5B8F7"/>
    <w:rsid w:val="5CB3ADE5"/>
    <w:rsid w:val="5CF7A7BB"/>
    <w:rsid w:val="5DDBA5C8"/>
    <w:rsid w:val="5EA679B6"/>
    <w:rsid w:val="6016E3C5"/>
    <w:rsid w:val="60795030"/>
    <w:rsid w:val="61711E4D"/>
    <w:rsid w:val="61749313"/>
    <w:rsid w:val="61D477D5"/>
    <w:rsid w:val="62F8128B"/>
    <w:rsid w:val="65E8447B"/>
    <w:rsid w:val="662EB8B4"/>
    <w:rsid w:val="665EF559"/>
    <w:rsid w:val="666CF28C"/>
    <w:rsid w:val="668EBB2B"/>
    <w:rsid w:val="67F64760"/>
    <w:rsid w:val="6996FB1C"/>
    <w:rsid w:val="6A062733"/>
    <w:rsid w:val="6B7AE0C0"/>
    <w:rsid w:val="6BAE997F"/>
    <w:rsid w:val="6C8CE820"/>
    <w:rsid w:val="6CE760EE"/>
    <w:rsid w:val="6E917D6E"/>
    <w:rsid w:val="6FE24426"/>
    <w:rsid w:val="6FF84875"/>
    <w:rsid w:val="702CBD53"/>
    <w:rsid w:val="70B1C54D"/>
    <w:rsid w:val="717856F7"/>
    <w:rsid w:val="7322618A"/>
    <w:rsid w:val="7402E10C"/>
    <w:rsid w:val="74C21DCB"/>
    <w:rsid w:val="75CCCDA7"/>
    <w:rsid w:val="7686D292"/>
    <w:rsid w:val="76CAB3DF"/>
    <w:rsid w:val="77061312"/>
    <w:rsid w:val="78A28A09"/>
    <w:rsid w:val="7B078FB9"/>
    <w:rsid w:val="7D366179"/>
    <w:rsid w:val="7D5BD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0ED5CF"/>
  <w15:chartTrackingRefBased/>
  <w15:docId w15:val="{097B31F1-0594-48C5-866D-B0FA8A932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eastAsiaTheme="majorEastAsia" w:hAnsiTheme="majorHAnsi"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eastAsiaTheme="majorEastAsia" w:hAnsiTheme="majorHAnsi"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81"/>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8418E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242FD"/>
    <w:rPr>
      <w:rFonts w:eastAsiaTheme="majorEastAsia" w:cstheme="majorBidi"/>
      <w:sz w:val="28"/>
      <w:szCs w:val="28"/>
    </w:rPr>
  </w:style>
  <w:style w:type="character" w:customStyle="1" w:styleId="Heading4Char">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23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customStyle="1" w:styleId="QuoteChar">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customStyle="1" w:styleId="IntenseQuoteChar">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customStyle="1" w:styleId="paragraph">
    <w:name w:val="paragraph"/>
    <w:basedOn w:val="Normal"/>
    <w:rsid w:val="006D53FC"/>
    <w:pPr>
      <w:spacing w:before="100" w:beforeAutospacing="1" w:after="100" w:afterAutospacing="1"/>
    </w:pPr>
    <w:rPr>
      <w:rFonts w:ascii="Times New Roman" w:hAnsi="Times New Roman"/>
      <w:sz w:val="24"/>
    </w:rPr>
  </w:style>
  <w:style w:type="character" w:customStyle="1" w:styleId="normaltextrun">
    <w:name w:val="normaltextrun"/>
    <w:basedOn w:val="DefaultParagraphFont"/>
    <w:rsid w:val="006D53FC"/>
  </w:style>
  <w:style w:type="character" w:customStyle="1" w:styleId="eop">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customStyle="1" w:styleId="HeaderChar">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customStyle="1" w:styleId="FooterChar">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916355183">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2085838307">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6</Pages>
  <Words>1620</Words>
  <Characters>9234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Zolkeply, Syafiq</dc:creator>
  <cp:keywords/>
  <dc:description/>
  <cp:lastModifiedBy>Helder Carrilho</cp:lastModifiedBy>
  <cp:revision>2</cp:revision>
  <dcterms:created xsi:type="dcterms:W3CDTF">2026-07-24T10:18:00Z</dcterms:created>
  <dcterms:modified xsi:type="dcterms:W3CDTF">2026-07-24T10:18:00Z</dcterms:modified>
</cp:coreProperties>
</file>