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9F9182" w14:textId="3ABA2089" w:rsidR="009308D1" w:rsidRPr="00DA45C0" w:rsidRDefault="009308D1" w:rsidP="00DA45C0">
      <w:pPr>
        <w:spacing w:line="360" w:lineRule="auto"/>
        <w:jc w:val="both"/>
        <w:rPr>
          <w:rFonts w:ascii="Arial" w:hAnsi="Arial" w:cs="Arial"/>
          <w:u w:val="single"/>
        </w:rPr>
      </w:pPr>
      <w:r w:rsidRPr="00DA45C0">
        <w:rPr>
          <w:rFonts w:ascii="Arial" w:hAnsi="Arial" w:cs="Arial"/>
          <w:u w:val="single"/>
        </w:rPr>
        <w:t>Reference List</w:t>
      </w:r>
    </w:p>
    <w:p w14:paraId="209E1626" w14:textId="77777777" w:rsidR="009308D1" w:rsidRPr="00DA45C0" w:rsidRDefault="009308D1" w:rsidP="00DA45C0">
      <w:pPr>
        <w:tabs>
          <w:tab w:val="left" w:pos="5040"/>
        </w:tabs>
        <w:spacing w:line="360" w:lineRule="auto"/>
        <w:jc w:val="both"/>
        <w:rPr>
          <w:rFonts w:ascii="Arial" w:hAnsi="Arial" w:cs="Arial"/>
        </w:rPr>
      </w:pPr>
    </w:p>
    <w:p w14:paraId="6BC47530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Afronelly, W. (2023) </w:t>
      </w:r>
      <w:r w:rsidRPr="00DA45C0">
        <w:rPr>
          <w:rFonts w:ascii="Arial" w:hAnsi="Arial" w:cs="Arial"/>
          <w:i/>
          <w:iCs/>
        </w:rPr>
        <w:t>Plastic Upcycling? What exactly is it?</w:t>
      </w:r>
      <w:r w:rsidRPr="00DA45C0">
        <w:rPr>
          <w:rFonts w:ascii="Arial" w:hAnsi="Arial" w:cs="Arial"/>
        </w:rPr>
        <w:t xml:space="preserve"> Available at: </w:t>
      </w:r>
      <w:hyperlink r:id="rId6" w:history="1">
        <w:r w:rsidRPr="00DA45C0">
          <w:rPr>
            <w:rStyle w:val="Hyperlink"/>
            <w:rFonts w:ascii="Arial" w:hAnsi="Arial" w:cs="Arial"/>
          </w:rPr>
          <w:t>https://fiercehazel.com/blogs/online-journal/p-span-data-preserver-spaces-true-plastic-upcycling-span-p-p-p#:~:text=Upcycling%20plastics%20reduces%20the%20amount,soil%20degradation%20and%20water%20pollution.&amp;text=Upcycling%20plastics%20helps%20to%20support,helps%20entrepreneurs%20in%20waste%20management</w:t>
        </w:r>
      </w:hyperlink>
      <w:r w:rsidRPr="00DA45C0">
        <w:rPr>
          <w:rFonts w:ascii="Arial" w:hAnsi="Arial" w:cs="Arial"/>
        </w:rPr>
        <w:t>. [Accessed on: 11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6AD093EB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51331465" w14:textId="152D7CD4" w:rsidR="004731C1" w:rsidRPr="00DA45C0" w:rsidRDefault="004731C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Barrable, A. (2019) ‘Refocusing Environmental Education in the Early Years: A Brief Introduction to a pedagogy for Connection’ </w:t>
      </w:r>
      <w:r w:rsidRPr="00DA45C0">
        <w:rPr>
          <w:rFonts w:ascii="Arial" w:hAnsi="Arial" w:cs="Arial"/>
          <w:i/>
          <w:iCs/>
        </w:rPr>
        <w:t>Education sciences</w:t>
      </w:r>
      <w:r w:rsidRPr="00DA45C0">
        <w:rPr>
          <w:rFonts w:ascii="Arial" w:hAnsi="Arial" w:cs="Arial"/>
        </w:rPr>
        <w:t xml:space="preserve">, 9(1), p.61. Available at: </w:t>
      </w:r>
      <w:hyperlink r:id="rId7" w:history="1">
        <w:r w:rsidRPr="00DA45C0">
          <w:rPr>
            <w:rStyle w:val="Hyperlink"/>
            <w:rFonts w:ascii="Arial" w:hAnsi="Arial" w:cs="Arial"/>
          </w:rPr>
          <w:t>https://doi.org/10.3390/educsci9010061</w:t>
        </w:r>
      </w:hyperlink>
      <w:r w:rsidRPr="00DA45C0">
        <w:rPr>
          <w:rFonts w:ascii="Arial" w:hAnsi="Arial" w:cs="Arial"/>
        </w:rPr>
        <w:t xml:space="preserve"> [Accessed on: 18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7FD46497" w14:textId="77777777" w:rsidR="004731C1" w:rsidRPr="00DA45C0" w:rsidRDefault="004731C1" w:rsidP="00DA45C0">
      <w:pPr>
        <w:spacing w:line="360" w:lineRule="auto"/>
        <w:jc w:val="both"/>
        <w:rPr>
          <w:rFonts w:ascii="Arial" w:hAnsi="Arial" w:cs="Arial"/>
        </w:rPr>
      </w:pPr>
    </w:p>
    <w:p w14:paraId="5EC78459" w14:textId="0C949853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Bishop, J. (date unknown) </w:t>
      </w:r>
      <w:r w:rsidRPr="00DA45C0">
        <w:rPr>
          <w:rFonts w:ascii="Arial" w:hAnsi="Arial" w:cs="Arial"/>
          <w:i/>
          <w:iCs/>
        </w:rPr>
        <w:t>Scolton Manor.</w:t>
      </w:r>
      <w:r w:rsidRPr="00DA45C0">
        <w:rPr>
          <w:rFonts w:ascii="Arial" w:hAnsi="Arial" w:cs="Arial"/>
        </w:rPr>
        <w:t xml:space="preserve"> Available at: </w:t>
      </w:r>
      <w:hyperlink r:id="rId8" w:history="1">
        <w:r w:rsidRPr="00DA45C0">
          <w:rPr>
            <w:rStyle w:val="Hyperlink"/>
            <w:rFonts w:ascii="Arial" w:hAnsi="Arial" w:cs="Arial"/>
          </w:rPr>
          <w:t>http://julianbishop-architect.co.uk/scolton-manor/</w:t>
        </w:r>
      </w:hyperlink>
      <w:r w:rsidRPr="00DA45C0">
        <w:rPr>
          <w:rFonts w:ascii="Arial" w:hAnsi="Arial" w:cs="Arial"/>
        </w:rPr>
        <w:t xml:space="preserve"> [</w:t>
      </w:r>
      <w:r w:rsidR="00DA45C0" w:rsidRPr="00DA45C0">
        <w:rPr>
          <w:rFonts w:ascii="Arial" w:hAnsi="Arial" w:cs="Arial"/>
        </w:rPr>
        <w:t>A</w:t>
      </w:r>
      <w:r w:rsidRPr="00DA45C0">
        <w:rPr>
          <w:rFonts w:ascii="Arial" w:hAnsi="Arial" w:cs="Arial"/>
        </w:rPr>
        <w:t>ccessed on: 4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2023].</w:t>
      </w:r>
    </w:p>
    <w:p w14:paraId="272D2C6A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0B0DAF6F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Boston Consulting Group (2023) </w:t>
      </w:r>
      <w:r w:rsidRPr="00DA45C0">
        <w:rPr>
          <w:rFonts w:ascii="Arial" w:hAnsi="Arial" w:cs="Arial"/>
          <w:i/>
          <w:iCs/>
        </w:rPr>
        <w:t>Climate Change and Sustainability</w:t>
      </w:r>
      <w:r w:rsidRPr="00DA45C0">
        <w:rPr>
          <w:rFonts w:ascii="Arial" w:hAnsi="Arial" w:cs="Arial"/>
        </w:rPr>
        <w:t xml:space="preserve">. Available at: </w:t>
      </w:r>
      <w:hyperlink r:id="rId9" w:history="1">
        <w:r w:rsidRPr="00DA45C0">
          <w:rPr>
            <w:rStyle w:val="Hyperlink"/>
            <w:rFonts w:ascii="Arial" w:hAnsi="Arial" w:cs="Arial"/>
          </w:rPr>
          <w:t>https://www.bcg.com/capabilities/climate-change-sustainability/overview?utm-source=search&amp;utm-medium</w:t>
        </w:r>
      </w:hyperlink>
      <w:r w:rsidRPr="00DA45C0">
        <w:rPr>
          <w:rFonts w:ascii="Arial" w:hAnsi="Arial" w:cs="Arial"/>
        </w:rPr>
        <w:t xml:space="preserve"> [Accessed on: 4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270FEF65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295FC6C4" w14:textId="01616953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Boyd, DJ (2018) </w:t>
      </w:r>
      <w:r w:rsidR="00DA45C0" w:rsidRPr="00DA45C0">
        <w:rPr>
          <w:rFonts w:ascii="Arial" w:hAnsi="Arial" w:cs="Arial"/>
        </w:rPr>
        <w:t>‘</w:t>
      </w:r>
      <w:r w:rsidRPr="00DA45C0">
        <w:rPr>
          <w:rFonts w:ascii="Arial" w:hAnsi="Arial" w:cs="Arial"/>
        </w:rPr>
        <w:t>Early Childhood Education for Sustainability and the legacies of two pioneering giants</w:t>
      </w:r>
      <w:r w:rsidR="00DA45C0" w:rsidRPr="00DA45C0">
        <w:rPr>
          <w:rFonts w:ascii="Arial" w:hAnsi="Arial" w:cs="Arial"/>
        </w:rPr>
        <w:t>’</w:t>
      </w:r>
      <w:r w:rsidRPr="00DA45C0">
        <w:rPr>
          <w:rFonts w:ascii="Arial" w:hAnsi="Arial" w:cs="Arial"/>
        </w:rPr>
        <w:t xml:space="preserve"> </w:t>
      </w:r>
      <w:r w:rsidRPr="00DA45C0">
        <w:rPr>
          <w:rFonts w:ascii="Arial" w:hAnsi="Arial" w:cs="Arial"/>
          <w:i/>
          <w:iCs/>
        </w:rPr>
        <w:t>Early Years</w:t>
      </w:r>
      <w:r w:rsidRPr="00DA45C0">
        <w:rPr>
          <w:rFonts w:ascii="Arial" w:hAnsi="Arial" w:cs="Arial"/>
        </w:rPr>
        <w:t>, </w:t>
      </w:r>
      <w:r w:rsidRPr="00DA45C0">
        <w:rPr>
          <w:rFonts w:ascii="Arial" w:hAnsi="Arial" w:cs="Arial"/>
          <w:i/>
          <w:iCs/>
        </w:rPr>
        <w:t>38</w:t>
      </w:r>
      <w:r w:rsidRPr="00DA45C0">
        <w:rPr>
          <w:rFonts w:ascii="Arial" w:hAnsi="Arial" w:cs="Arial"/>
        </w:rPr>
        <w:t xml:space="preserve">(2), pp.227-239. Available at: </w:t>
      </w:r>
      <w:hyperlink r:id="rId10" w:history="1">
        <w:r w:rsidRPr="00DA45C0">
          <w:rPr>
            <w:rStyle w:val="Hyperlink"/>
            <w:rFonts w:ascii="Arial" w:hAnsi="Arial" w:cs="Arial"/>
          </w:rPr>
          <w:t>https://doi.org/10.1080/09575146.2018.1442422</w:t>
        </w:r>
      </w:hyperlink>
      <w:r w:rsidRPr="00DA45C0">
        <w:rPr>
          <w:rFonts w:ascii="Arial" w:hAnsi="Arial" w:cs="Arial"/>
        </w:rPr>
        <w:t xml:space="preserve"> [Accessed on: 16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5A591535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268F8173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Bruce, T. (2021) </w:t>
      </w:r>
      <w:r w:rsidRPr="00DA45C0">
        <w:rPr>
          <w:rFonts w:ascii="Arial" w:hAnsi="Arial" w:cs="Arial"/>
          <w:i/>
          <w:iCs/>
        </w:rPr>
        <w:t>Freidrich Froebel, A Critical Introduction to Key Themes and Debates</w:t>
      </w:r>
      <w:r w:rsidRPr="00DA45C0">
        <w:rPr>
          <w:rFonts w:ascii="Arial" w:hAnsi="Arial" w:cs="Arial"/>
        </w:rPr>
        <w:t>. London: Bloomsbury Academic</w:t>
      </w:r>
    </w:p>
    <w:p w14:paraId="6A65E188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618A068E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Chan, B., et al. (2009) ‘Harmony as the basis for education for sustainable development: A case example of Yew Chung International Schools’ </w:t>
      </w:r>
      <w:r w:rsidRPr="00DA45C0">
        <w:rPr>
          <w:rFonts w:ascii="Arial" w:hAnsi="Arial" w:cs="Arial"/>
          <w:i/>
          <w:iCs/>
        </w:rPr>
        <w:t xml:space="preserve">International Journal of Early Childhood, </w:t>
      </w:r>
      <w:r w:rsidRPr="00DA45C0">
        <w:rPr>
          <w:rFonts w:ascii="Arial" w:hAnsi="Arial" w:cs="Arial"/>
        </w:rPr>
        <w:t xml:space="preserve">41, pp.35-48. Available at: </w:t>
      </w:r>
      <w:hyperlink r:id="rId11" w:history="1">
        <w:r w:rsidRPr="00DA45C0">
          <w:rPr>
            <w:rStyle w:val="Hyperlink"/>
            <w:rFonts w:ascii="Arial" w:hAnsi="Arial" w:cs="Arial"/>
          </w:rPr>
          <w:t>https://doi.org/10.1007/BF03168877</w:t>
        </w:r>
      </w:hyperlink>
      <w:r w:rsidRPr="00DA45C0">
        <w:rPr>
          <w:rFonts w:ascii="Arial" w:hAnsi="Arial" w:cs="Arial"/>
        </w:rPr>
        <w:t xml:space="preserve"> [Accessed on: 17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072A61DC" w14:textId="77777777" w:rsidR="009308D1" w:rsidRPr="00DA45C0" w:rsidRDefault="009308D1" w:rsidP="00DA45C0">
      <w:pPr>
        <w:tabs>
          <w:tab w:val="left" w:pos="7243"/>
        </w:tabs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</w:p>
    <w:p w14:paraId="7FF8FA74" w14:textId="203AD1A5" w:rsidR="009308D1" w:rsidRPr="00DA45C0" w:rsidRDefault="009308D1" w:rsidP="00DA45C0">
      <w:pPr>
        <w:tabs>
          <w:tab w:val="left" w:pos="7243"/>
        </w:tabs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  <w:color w:val="222222"/>
          <w:shd w:val="clear" w:color="auto" w:fill="FFFFFF"/>
        </w:rPr>
        <w:lastRenderedPageBreak/>
        <w:t xml:space="preserve">Cooper, G. </w:t>
      </w:r>
      <w:r w:rsidR="00DA45C0" w:rsidRPr="00DA45C0">
        <w:rPr>
          <w:rFonts w:ascii="Arial" w:hAnsi="Arial" w:cs="Arial"/>
          <w:color w:val="222222"/>
          <w:shd w:val="clear" w:color="auto" w:fill="FFFFFF"/>
        </w:rPr>
        <w:t>(</w:t>
      </w:r>
      <w:r w:rsidRPr="00DA45C0">
        <w:rPr>
          <w:rFonts w:ascii="Arial" w:hAnsi="Arial" w:cs="Arial"/>
          <w:color w:val="222222"/>
          <w:shd w:val="clear" w:color="auto" w:fill="FFFFFF"/>
        </w:rPr>
        <w:t>2010</w:t>
      </w:r>
      <w:r w:rsidR="00DA45C0" w:rsidRPr="00DA45C0">
        <w:rPr>
          <w:rFonts w:ascii="Arial" w:hAnsi="Arial" w:cs="Arial"/>
          <w:color w:val="222222"/>
          <w:shd w:val="clear" w:color="auto" w:fill="FFFFFF"/>
        </w:rPr>
        <w:t>)</w:t>
      </w:r>
      <w:r w:rsidRPr="00DA45C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A45C0" w:rsidRPr="00DA45C0">
        <w:rPr>
          <w:rFonts w:ascii="Arial" w:hAnsi="Arial" w:cs="Arial"/>
          <w:color w:val="222222"/>
          <w:shd w:val="clear" w:color="auto" w:fill="FFFFFF"/>
        </w:rPr>
        <w:t>‘</w:t>
      </w:r>
      <w:r w:rsidRPr="00DA45C0">
        <w:rPr>
          <w:rFonts w:ascii="Arial" w:hAnsi="Arial" w:cs="Arial"/>
          <w:color w:val="222222"/>
          <w:shd w:val="clear" w:color="auto" w:fill="FFFFFF"/>
        </w:rPr>
        <w:t>Outdoor learning, environment and sustainability—Seeing the big picture</w:t>
      </w:r>
      <w:r w:rsidR="00DA45C0" w:rsidRPr="00DA45C0">
        <w:rPr>
          <w:rFonts w:ascii="Arial" w:hAnsi="Arial" w:cs="Arial"/>
          <w:color w:val="222222"/>
          <w:shd w:val="clear" w:color="auto" w:fill="FFFFFF"/>
        </w:rPr>
        <w:t>’</w:t>
      </w:r>
      <w:r w:rsidRPr="00DA45C0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DA45C0">
        <w:rPr>
          <w:rFonts w:ascii="Arial" w:hAnsi="Arial" w:cs="Arial"/>
          <w:i/>
          <w:iCs/>
          <w:color w:val="222222"/>
        </w:rPr>
        <w:t>Encountering, experiencing and exploring nature in education</w:t>
      </w:r>
      <w:r w:rsidRPr="00DA45C0">
        <w:rPr>
          <w:rFonts w:ascii="Arial" w:hAnsi="Arial" w:cs="Arial"/>
          <w:color w:val="222222"/>
          <w:shd w:val="clear" w:color="auto" w:fill="FFFFFF"/>
        </w:rPr>
        <w:t xml:space="preserve">, pp.130-134. Available at: </w:t>
      </w:r>
      <w:hyperlink r:id="rId12" w:anchor="page=137" w:history="1">
        <w:r w:rsidRPr="00DA45C0">
          <w:rPr>
            <w:rStyle w:val="Hyperlink"/>
            <w:rFonts w:ascii="Arial" w:hAnsi="Arial" w:cs="Arial"/>
            <w:shd w:val="clear" w:color="auto" w:fill="FFFFFF"/>
          </w:rPr>
          <w:t>https://www.researchgate.net/profile/Zbigniew-Glabinski/publication/304251100_Tsunami_on_the_Baltic_Sea_how_to_get_knowledge_about_one's_own_region/links/576a98e108aefcf135bd270e/Tsunami-on-the-Baltic-Sea-how-to-get-knowledge-about-ones-own-region.pdf#page=137</w:t>
        </w:r>
      </w:hyperlink>
      <w:r w:rsidRPr="00DA45C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A45C0" w:rsidRPr="00DA45C0">
        <w:rPr>
          <w:rFonts w:ascii="Arial" w:hAnsi="Arial" w:cs="Arial"/>
          <w:color w:val="222222"/>
          <w:shd w:val="clear" w:color="auto" w:fill="FFFFFF"/>
        </w:rPr>
        <w:t>[Accessed on: 15</w:t>
      </w:r>
      <w:r w:rsidR="00DA45C0" w:rsidRPr="00DA45C0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 w:rsidR="00DA45C0" w:rsidRPr="00DA45C0">
        <w:rPr>
          <w:rFonts w:ascii="Arial" w:hAnsi="Arial" w:cs="Arial"/>
          <w:color w:val="222222"/>
          <w:shd w:val="clear" w:color="auto" w:fill="FFFFFF"/>
        </w:rPr>
        <w:t xml:space="preserve"> May 2023]</w:t>
      </w:r>
    </w:p>
    <w:p w14:paraId="0DAD2390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463A02AF" w14:textId="5743ECAD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Davies, J. (1994) </w:t>
      </w:r>
      <w:r w:rsidRPr="00DA45C0">
        <w:rPr>
          <w:rFonts w:ascii="Arial" w:hAnsi="Arial" w:cs="Arial"/>
          <w:i/>
          <w:iCs/>
        </w:rPr>
        <w:t>Young Children, Environmental Education and the Future. In Education And The Environment</w:t>
      </w:r>
      <w:r w:rsidRPr="00DA45C0">
        <w:rPr>
          <w:rFonts w:ascii="Arial" w:hAnsi="Arial" w:cs="Arial"/>
        </w:rPr>
        <w:t xml:space="preserve">. </w:t>
      </w:r>
      <w:r w:rsidR="00DA45C0" w:rsidRPr="00DA45C0">
        <w:rPr>
          <w:rFonts w:ascii="Arial" w:hAnsi="Arial" w:cs="Arial"/>
        </w:rPr>
        <w:t>London</w:t>
      </w:r>
      <w:r w:rsidR="00DA45C0" w:rsidRPr="00DA45C0">
        <w:rPr>
          <w:rFonts w:ascii="Arial" w:hAnsi="Arial" w:cs="Arial"/>
        </w:rPr>
        <w:t xml:space="preserve">: </w:t>
      </w:r>
      <w:r w:rsidRPr="00DA45C0">
        <w:rPr>
          <w:rFonts w:ascii="Arial" w:hAnsi="Arial" w:cs="Arial"/>
        </w:rPr>
        <w:t xml:space="preserve">World Education Fellowship </w:t>
      </w:r>
    </w:p>
    <w:p w14:paraId="3A85D655" w14:textId="77777777" w:rsidR="009308D1" w:rsidRPr="00DA45C0" w:rsidRDefault="009308D1" w:rsidP="00DA45C0">
      <w:pPr>
        <w:pStyle w:val="NormalWeb"/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Engdahl, I., and Rabušicová, M. (2010) </w:t>
      </w:r>
      <w:r w:rsidRPr="00DA45C0">
        <w:rPr>
          <w:rFonts w:ascii="Arial" w:hAnsi="Arial" w:cs="Arial"/>
          <w:i/>
          <w:iCs/>
        </w:rPr>
        <w:t xml:space="preserve">Children’s Voices and the State of the Earth and Sustainable Development. </w:t>
      </w:r>
      <w:r w:rsidRPr="00DA45C0">
        <w:rPr>
          <w:rFonts w:ascii="Arial" w:hAnsi="Arial" w:cs="Arial"/>
        </w:rPr>
        <w:t>World Organisation for Early Childhood Education.</w:t>
      </w:r>
    </w:p>
    <w:p w14:paraId="3B7C3DCA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Flourish Project (2021) </w:t>
      </w:r>
      <w:r w:rsidRPr="00DA45C0">
        <w:rPr>
          <w:rFonts w:ascii="Arial" w:hAnsi="Arial" w:cs="Arial"/>
          <w:i/>
          <w:iCs/>
        </w:rPr>
        <w:t>SDGs for The Early Years</w:t>
      </w:r>
      <w:r w:rsidRPr="00DA45C0">
        <w:rPr>
          <w:rFonts w:ascii="Arial" w:hAnsi="Arial" w:cs="Arial"/>
        </w:rPr>
        <w:t xml:space="preserve">. Available at: </w:t>
      </w:r>
      <w:hyperlink r:id="rId13" w:history="1">
        <w:r w:rsidRPr="00DA45C0">
          <w:rPr>
            <w:rStyle w:val="Hyperlink"/>
            <w:rFonts w:ascii="Arial" w:hAnsi="Arial" w:cs="Arial"/>
          </w:rPr>
          <w:t>https://www.flourishproject.net/uploads/1/8/4/9/1849450/sdgs_for_early_years_feb_2023_edition.pdf</w:t>
        </w:r>
      </w:hyperlink>
      <w:r w:rsidRPr="00DA45C0">
        <w:rPr>
          <w:rFonts w:ascii="Arial" w:hAnsi="Arial" w:cs="Arial"/>
        </w:rPr>
        <w:t xml:space="preserve"> [Accessed on: 13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285B5017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521C56CD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Future Generations Commissioner for Wales (2023) </w:t>
      </w:r>
      <w:r w:rsidRPr="00DA45C0">
        <w:rPr>
          <w:rFonts w:ascii="Arial" w:hAnsi="Arial" w:cs="Arial"/>
          <w:i/>
          <w:iCs/>
        </w:rPr>
        <w:t xml:space="preserve">Well-being of Future Generations (Wales) Act 2015. </w:t>
      </w:r>
      <w:r w:rsidRPr="00DA45C0">
        <w:rPr>
          <w:rFonts w:ascii="Arial" w:hAnsi="Arial" w:cs="Arial"/>
        </w:rPr>
        <w:t xml:space="preserve">Available at: </w:t>
      </w:r>
      <w:hyperlink r:id="rId14" w:history="1">
        <w:r w:rsidRPr="00DA45C0">
          <w:rPr>
            <w:rStyle w:val="Hyperlink"/>
            <w:rFonts w:ascii="Arial" w:hAnsi="Arial" w:cs="Arial"/>
          </w:rPr>
          <w:t>https://www.futuregenerations.wales/about-us/future-generations-act/</w:t>
        </w:r>
      </w:hyperlink>
      <w:r w:rsidRPr="00DA45C0">
        <w:rPr>
          <w:rFonts w:ascii="Arial" w:hAnsi="Arial" w:cs="Arial"/>
        </w:rPr>
        <w:t xml:space="preserve">  [Accessed on: 17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3683FC19" w14:textId="77777777" w:rsidR="008F16A9" w:rsidRPr="00DA45C0" w:rsidRDefault="008F16A9" w:rsidP="00DA45C0">
      <w:pPr>
        <w:spacing w:line="360" w:lineRule="auto"/>
        <w:jc w:val="both"/>
        <w:rPr>
          <w:rFonts w:ascii="Arial" w:hAnsi="Arial" w:cs="Arial"/>
        </w:rPr>
      </w:pPr>
    </w:p>
    <w:p w14:paraId="243AC526" w14:textId="49900E5E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Goodreads (2023) </w:t>
      </w:r>
      <w:r w:rsidRPr="00DA45C0">
        <w:rPr>
          <w:rFonts w:ascii="Arial" w:hAnsi="Arial" w:cs="Arial"/>
          <w:i/>
          <w:iCs/>
        </w:rPr>
        <w:t>John Muir, Quotes</w:t>
      </w:r>
      <w:r w:rsidRPr="00DA45C0">
        <w:rPr>
          <w:rFonts w:ascii="Arial" w:hAnsi="Arial" w:cs="Arial"/>
        </w:rPr>
        <w:t xml:space="preserve">. Available at: </w:t>
      </w:r>
      <w:hyperlink r:id="rId15" w:history="1">
        <w:r w:rsidRPr="00DA45C0">
          <w:rPr>
            <w:rStyle w:val="Hyperlink"/>
            <w:rFonts w:ascii="Arial" w:hAnsi="Arial" w:cs="Arial"/>
          </w:rPr>
          <w:t>https://www.goodreads.com/quotes/233213-there-is-not-a-fragment-in-all-nature-for-every</w:t>
        </w:r>
      </w:hyperlink>
      <w:r w:rsidRPr="00DA45C0">
        <w:rPr>
          <w:rFonts w:ascii="Arial" w:hAnsi="Arial" w:cs="Arial"/>
        </w:rPr>
        <w:t xml:space="preserve"> [Accessed on: 17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7DAA1200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008189FB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Graham, W. (2002) ‘The John Muir Award’ </w:t>
      </w:r>
      <w:r w:rsidRPr="00DA45C0">
        <w:rPr>
          <w:rFonts w:ascii="Arial" w:hAnsi="Arial" w:cs="Arial"/>
          <w:i/>
          <w:iCs/>
        </w:rPr>
        <w:t>Pathways: The Ontario Journal of Outdoor Education</w:t>
      </w:r>
      <w:r w:rsidRPr="00DA45C0">
        <w:rPr>
          <w:rFonts w:ascii="Arial" w:hAnsi="Arial" w:cs="Arial"/>
        </w:rPr>
        <w:t xml:space="preserve">, 14(5), pp.13-15. Available at: </w:t>
      </w:r>
      <w:hyperlink r:id="rId16" w:history="1">
        <w:r w:rsidRPr="00DA45C0">
          <w:rPr>
            <w:rStyle w:val="Hyperlink"/>
            <w:rFonts w:ascii="Arial" w:hAnsi="Arial" w:cs="Arial"/>
          </w:rPr>
          <w:t>https://eric.ed.gov/?id=EJ663408</w:t>
        </w:r>
      </w:hyperlink>
      <w:r w:rsidRPr="00DA45C0">
        <w:rPr>
          <w:rFonts w:ascii="Arial" w:hAnsi="Arial" w:cs="Arial"/>
        </w:rPr>
        <w:t xml:space="preserve"> [Accessed on: 13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 </w:t>
      </w:r>
    </w:p>
    <w:p w14:paraId="04971EF4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348B3608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John Muir Trust (2022) </w:t>
      </w:r>
      <w:r w:rsidRPr="00DA45C0">
        <w:rPr>
          <w:rFonts w:ascii="Arial" w:hAnsi="Arial" w:cs="Arial"/>
          <w:i/>
          <w:iCs/>
        </w:rPr>
        <w:t>Resource Guide: Sustainability.</w:t>
      </w:r>
      <w:r w:rsidRPr="00DA45C0">
        <w:rPr>
          <w:rFonts w:ascii="Arial" w:hAnsi="Arial" w:cs="Arial"/>
        </w:rPr>
        <w:t xml:space="preserve"> Available at: </w:t>
      </w:r>
      <w:hyperlink r:id="rId17" w:history="1">
        <w:r w:rsidRPr="00DA45C0">
          <w:rPr>
            <w:rStyle w:val="Hyperlink"/>
            <w:rFonts w:ascii="Arial" w:hAnsi="Arial" w:cs="Arial"/>
          </w:rPr>
          <w:t>https://www.johnmuirtrust.org/assets/000/001/082/Sustainability_Resource_Guide_2019_original_original.pdf?1610652302&amp;1565009528</w:t>
        </w:r>
      </w:hyperlink>
      <w:r w:rsidRPr="00DA45C0">
        <w:rPr>
          <w:rFonts w:ascii="Arial" w:hAnsi="Arial" w:cs="Arial"/>
        </w:rPr>
        <w:t xml:space="preserve"> [Accessed on: 9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2023].</w:t>
      </w:r>
    </w:p>
    <w:p w14:paraId="5BA4A981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5707972F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lastRenderedPageBreak/>
        <w:t xml:space="preserve">John Muir Trust (date unknown) </w:t>
      </w:r>
      <w:r w:rsidRPr="00DA45C0">
        <w:rPr>
          <w:rFonts w:ascii="Arial" w:hAnsi="Arial" w:cs="Arial"/>
          <w:i/>
          <w:iCs/>
        </w:rPr>
        <w:t>John Muir Award.</w:t>
      </w:r>
      <w:r w:rsidRPr="00DA45C0">
        <w:rPr>
          <w:rFonts w:ascii="Arial" w:hAnsi="Arial" w:cs="Arial"/>
        </w:rPr>
        <w:t xml:space="preserve"> Available at: </w:t>
      </w:r>
      <w:hyperlink r:id="rId18" w:history="1">
        <w:r w:rsidRPr="00DA45C0">
          <w:rPr>
            <w:rStyle w:val="Hyperlink"/>
            <w:rFonts w:ascii="Arial" w:hAnsi="Arial" w:cs="Arial"/>
          </w:rPr>
          <w:t>https://www.johnmuirtrust.org/john-muir-award</w:t>
        </w:r>
      </w:hyperlink>
      <w:r w:rsidRPr="00DA45C0">
        <w:rPr>
          <w:rFonts w:ascii="Arial" w:hAnsi="Arial" w:cs="Arial"/>
        </w:rPr>
        <w:t xml:space="preserve"> [Accessed on: 13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593FDC03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01E83530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Jones (2021) </w:t>
      </w:r>
      <w:r w:rsidRPr="00DA45C0">
        <w:rPr>
          <w:rFonts w:ascii="Arial" w:hAnsi="Arial" w:cs="Arial"/>
          <w:i/>
          <w:iCs/>
        </w:rPr>
        <w:t>Developing a sustainable Wales &amp; beyond.</w:t>
      </w:r>
      <w:r w:rsidRPr="00DA45C0">
        <w:rPr>
          <w:rFonts w:ascii="Arial" w:hAnsi="Arial" w:cs="Arial"/>
        </w:rPr>
        <w:t xml:space="preserve"> Available at: </w:t>
      </w:r>
      <w:hyperlink r:id="rId19" w:history="1">
        <w:r w:rsidRPr="00DA45C0">
          <w:rPr>
            <w:rStyle w:val="Hyperlink"/>
            <w:rFonts w:ascii="Arial" w:hAnsi="Arial" w:cs="Arial"/>
          </w:rPr>
          <w:t>https://www.bera.ac.uk/blog/developing-a-sustainable-wales-and-beyond</w:t>
        </w:r>
      </w:hyperlink>
      <w:r w:rsidRPr="00DA45C0">
        <w:rPr>
          <w:rFonts w:ascii="Arial" w:hAnsi="Arial" w:cs="Arial"/>
        </w:rPr>
        <w:t xml:space="preserve"> [Accessed on: 17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444D1A99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5D024735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Learning through Landscapes (2023) </w:t>
      </w:r>
      <w:r w:rsidRPr="00DA45C0">
        <w:rPr>
          <w:rFonts w:ascii="Arial" w:hAnsi="Arial" w:cs="Arial"/>
          <w:i/>
          <w:iCs/>
        </w:rPr>
        <w:t>Dedicated to providing quality lessons for pupils, UN global goals for sustainable development</w:t>
      </w:r>
      <w:r w:rsidRPr="00DA45C0">
        <w:rPr>
          <w:rFonts w:ascii="Arial" w:hAnsi="Arial" w:cs="Arial"/>
        </w:rPr>
        <w:t xml:space="preserve">.  Available at: </w:t>
      </w:r>
      <w:hyperlink r:id="rId20" w:history="1">
        <w:r w:rsidRPr="00DA45C0">
          <w:rPr>
            <w:rStyle w:val="Hyperlink"/>
            <w:rFonts w:ascii="Arial" w:hAnsi="Arial" w:cs="Arial"/>
          </w:rPr>
          <w:t>https://ltl.org.uk/our-global-goals/</w:t>
        </w:r>
      </w:hyperlink>
      <w:r w:rsidRPr="00DA45C0">
        <w:rPr>
          <w:rFonts w:ascii="Arial" w:hAnsi="Arial" w:cs="Arial"/>
        </w:rPr>
        <w:t xml:space="preserve"> [Accessed on: 17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3B72B51D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3A9AF2DA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Learning through Landscapes (date unknown) </w:t>
      </w:r>
      <w:r w:rsidRPr="00DA45C0">
        <w:rPr>
          <w:rFonts w:ascii="Arial" w:hAnsi="Arial" w:cs="Arial"/>
          <w:i/>
          <w:iCs/>
        </w:rPr>
        <w:t>First steps outdoors, Making the most of your outdoor spaces.</w:t>
      </w:r>
      <w:r w:rsidRPr="00DA45C0">
        <w:rPr>
          <w:rFonts w:ascii="Arial" w:hAnsi="Arial" w:cs="Arial"/>
        </w:rPr>
        <w:t xml:space="preserve"> Available at: </w:t>
      </w:r>
      <w:hyperlink r:id="rId21" w:history="1">
        <w:r w:rsidRPr="00DA45C0">
          <w:rPr>
            <w:rStyle w:val="Hyperlink"/>
            <w:rFonts w:ascii="Arial" w:hAnsi="Arial" w:cs="Arial"/>
          </w:rPr>
          <w:t>https://hwb.gov.wales/storage/79a90e4b-0385-4cc8-be9b-2b20be3a85d0/first-steps-outdoors.pdf</w:t>
        </w:r>
      </w:hyperlink>
      <w:r w:rsidRPr="00DA45C0">
        <w:rPr>
          <w:rFonts w:ascii="Arial" w:hAnsi="Arial" w:cs="Arial"/>
        </w:rPr>
        <w:t xml:space="preserve"> [Accessed on: 16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65635C73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2FDE9E04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DA45C0">
        <w:rPr>
          <w:rFonts w:ascii="Arial" w:hAnsi="Arial" w:cs="Arial"/>
        </w:rPr>
        <w:t xml:space="preserve">Lu, Y., et al. (2015) ‘Policy: Five priorities for the UN Sustainable Development Goals’ </w:t>
      </w:r>
      <w:r w:rsidRPr="00DA45C0">
        <w:rPr>
          <w:rFonts w:ascii="Arial" w:hAnsi="Arial" w:cs="Arial"/>
          <w:i/>
          <w:iCs/>
        </w:rPr>
        <w:t>Nature</w:t>
      </w:r>
      <w:r w:rsidRPr="00DA45C0">
        <w:rPr>
          <w:rFonts w:ascii="Arial" w:hAnsi="Arial" w:cs="Arial"/>
        </w:rPr>
        <w:t xml:space="preserve">, 520, pp.432-433. Available at: </w:t>
      </w:r>
      <w:hyperlink r:id="rId22" w:history="1">
        <w:r w:rsidRPr="00DA45C0">
          <w:rPr>
            <w:rStyle w:val="Hyperlink"/>
            <w:rFonts w:ascii="Arial" w:hAnsi="Arial" w:cs="Arial"/>
            <w:shd w:val="clear" w:color="auto" w:fill="FFFFFF"/>
          </w:rPr>
          <w:t>https://doi.org/10.1038/520432a</w:t>
        </w:r>
      </w:hyperlink>
      <w:r w:rsidRPr="00DA45C0">
        <w:rPr>
          <w:rFonts w:ascii="Arial" w:hAnsi="Arial" w:cs="Arial"/>
          <w:color w:val="222222"/>
          <w:shd w:val="clear" w:color="auto" w:fill="FFFFFF"/>
        </w:rPr>
        <w:t xml:space="preserve"> [Accessed on: 17</w:t>
      </w:r>
      <w:r w:rsidRPr="00DA45C0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 w:rsidRPr="00DA45C0">
        <w:rPr>
          <w:rFonts w:ascii="Arial" w:hAnsi="Arial" w:cs="Arial"/>
          <w:color w:val="222222"/>
          <w:shd w:val="clear" w:color="auto" w:fill="FFFFFF"/>
        </w:rPr>
        <w:t xml:space="preserve"> May 2023]</w:t>
      </w:r>
    </w:p>
    <w:p w14:paraId="0A60CB0F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3E5ABC7E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MacBlain, S. (2016) </w:t>
      </w:r>
      <w:r w:rsidRPr="00DA45C0">
        <w:rPr>
          <w:rFonts w:ascii="Arial" w:hAnsi="Arial" w:cs="Arial"/>
          <w:i/>
          <w:iCs/>
        </w:rPr>
        <w:t>Learning Theories for Early Years Practice</w:t>
      </w:r>
      <w:r w:rsidRPr="00DA45C0">
        <w:rPr>
          <w:rFonts w:ascii="Arial" w:hAnsi="Arial" w:cs="Arial"/>
        </w:rPr>
        <w:t>. London: SAGE Publications</w:t>
      </w:r>
    </w:p>
    <w:p w14:paraId="39FDF089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4CB2EB94" w14:textId="06D806DE" w:rsidR="00B1502E" w:rsidRPr="00DA45C0" w:rsidRDefault="00B1502E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McGeary (2023) </w:t>
      </w:r>
      <w:r w:rsidRPr="00DA45C0">
        <w:rPr>
          <w:rFonts w:ascii="Arial" w:hAnsi="Arial" w:cs="Arial"/>
          <w:i/>
          <w:iCs/>
        </w:rPr>
        <w:t>Embedding Sustainability in the Early Years</w:t>
      </w:r>
      <w:r w:rsidRPr="00DA45C0">
        <w:rPr>
          <w:rFonts w:ascii="Arial" w:hAnsi="Arial" w:cs="Arial"/>
        </w:rPr>
        <w:t xml:space="preserve">. available at: </w:t>
      </w:r>
      <w:hyperlink r:id="rId23" w:history="1">
        <w:r w:rsidRPr="00DA45C0">
          <w:rPr>
            <w:rStyle w:val="Hyperlink"/>
            <w:rFonts w:ascii="Arial" w:hAnsi="Arial" w:cs="Arial"/>
          </w:rPr>
          <w:t>https://www.famly.co/blog/embedding-sustainability-early-years</w:t>
        </w:r>
      </w:hyperlink>
      <w:r w:rsidRPr="00DA45C0">
        <w:rPr>
          <w:rFonts w:ascii="Arial" w:hAnsi="Arial" w:cs="Arial"/>
        </w:rPr>
        <w:t xml:space="preserve"> [Accessed on: 18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231291A3" w14:textId="77777777" w:rsidR="00B1502E" w:rsidRPr="00DA45C0" w:rsidRDefault="00B1502E" w:rsidP="00DA45C0">
      <w:pPr>
        <w:spacing w:line="360" w:lineRule="auto"/>
        <w:jc w:val="both"/>
        <w:rPr>
          <w:rFonts w:ascii="Arial" w:hAnsi="Arial" w:cs="Arial"/>
        </w:rPr>
      </w:pPr>
    </w:p>
    <w:p w14:paraId="5E018B8A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Montessori Community School (2023) </w:t>
      </w:r>
      <w:r w:rsidRPr="00DA45C0">
        <w:rPr>
          <w:rFonts w:ascii="Arial" w:hAnsi="Arial" w:cs="Arial"/>
          <w:i/>
          <w:iCs/>
        </w:rPr>
        <w:t>Outdoor Learning</w:t>
      </w:r>
      <w:r w:rsidRPr="00DA45C0">
        <w:rPr>
          <w:rFonts w:ascii="Arial" w:hAnsi="Arial" w:cs="Arial"/>
        </w:rPr>
        <w:t xml:space="preserve">. Available at: </w:t>
      </w:r>
      <w:hyperlink r:id="rId24" w:history="1">
        <w:r w:rsidRPr="00DA45C0">
          <w:rPr>
            <w:rStyle w:val="Hyperlink"/>
            <w:rFonts w:ascii="Arial" w:hAnsi="Arial" w:cs="Arial"/>
          </w:rPr>
          <w:t>https://mcsdurham.org/beyond-the-classroom/outdoor-learning</w:t>
        </w:r>
      </w:hyperlink>
      <w:r w:rsidRPr="00DA45C0">
        <w:rPr>
          <w:rFonts w:ascii="Arial" w:hAnsi="Arial" w:cs="Arial"/>
        </w:rPr>
        <w:t xml:space="preserve"> [Accessed on: 16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 </w:t>
      </w:r>
    </w:p>
    <w:p w14:paraId="7C5309D1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18AC8B38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Moorhouse, P. (2020) </w:t>
      </w:r>
      <w:r w:rsidRPr="00DA45C0">
        <w:rPr>
          <w:rFonts w:ascii="Arial" w:hAnsi="Arial" w:cs="Arial"/>
          <w:i/>
          <w:iCs/>
        </w:rPr>
        <w:t>Outdoor environments, Developing Outdoor Learning Spaces</w:t>
      </w:r>
      <w:r w:rsidRPr="00DA45C0">
        <w:rPr>
          <w:rFonts w:ascii="Arial" w:hAnsi="Arial" w:cs="Arial"/>
        </w:rPr>
        <w:t xml:space="preserve">. Community Playthings </w:t>
      </w:r>
    </w:p>
    <w:p w14:paraId="2E659339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09CDCE2C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lastRenderedPageBreak/>
        <w:t xml:space="preserve">Moorhouse, P., et al. (2019) </w:t>
      </w:r>
      <w:r w:rsidRPr="00DA45C0">
        <w:rPr>
          <w:rFonts w:ascii="Arial" w:hAnsi="Arial" w:cs="Arial"/>
          <w:i/>
          <w:iCs/>
        </w:rPr>
        <w:t>Learning outdoors, Building A Solid Foundation Through Nature.</w:t>
      </w:r>
      <w:r w:rsidRPr="00DA45C0">
        <w:rPr>
          <w:rFonts w:ascii="Arial" w:hAnsi="Arial" w:cs="Arial"/>
        </w:rPr>
        <w:t xml:space="preserve"> Community Playthings </w:t>
      </w:r>
    </w:p>
    <w:p w14:paraId="376B2701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24C433F9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Muir, J. (1997) </w:t>
      </w:r>
      <w:r w:rsidRPr="00DA45C0">
        <w:rPr>
          <w:rFonts w:ascii="Arial" w:hAnsi="Arial" w:cs="Arial"/>
          <w:i/>
          <w:iCs/>
        </w:rPr>
        <w:t xml:space="preserve">John Muir: Nature Writings (LOA# 92): The Story of My Boyhood and Youth/My First Summer in the Sierra/The Mountains of California/Stickeen/essays </w:t>
      </w:r>
      <w:r w:rsidRPr="00DA45C0">
        <w:rPr>
          <w:rFonts w:ascii="Arial" w:hAnsi="Arial" w:cs="Arial"/>
        </w:rPr>
        <w:t xml:space="preserve">(Vol. 92). Library of America. </w:t>
      </w:r>
    </w:p>
    <w:p w14:paraId="160A8C6F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2DBA41E9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Roberts, P. (2003) ‘The principles of sustainability by Simon Dresner, 2002’ </w:t>
      </w:r>
      <w:r w:rsidRPr="00DA45C0">
        <w:rPr>
          <w:rFonts w:ascii="Arial" w:hAnsi="Arial" w:cs="Arial"/>
          <w:i/>
          <w:iCs/>
        </w:rPr>
        <w:t>Business Strategy and the Environment,</w:t>
      </w:r>
      <w:r w:rsidRPr="00DA45C0">
        <w:rPr>
          <w:rFonts w:ascii="Arial" w:hAnsi="Arial" w:cs="Arial"/>
        </w:rPr>
        <w:t xml:space="preserve"> 12(5), p.341. available at: </w:t>
      </w:r>
      <w:hyperlink r:id="rId25" w:history="1">
        <w:r w:rsidRPr="00DA45C0">
          <w:rPr>
            <w:rStyle w:val="Hyperlink"/>
            <w:rFonts w:ascii="Arial" w:hAnsi="Arial" w:cs="Arial"/>
          </w:rPr>
          <w:t>https://www.proquest.com/openview/980b2434b3bd2f3d789ac8c276402096/1?pq-origsite=gscholar&amp;cbl=32086</w:t>
        </w:r>
      </w:hyperlink>
      <w:r w:rsidRPr="00DA45C0">
        <w:rPr>
          <w:rFonts w:ascii="Arial" w:hAnsi="Arial" w:cs="Arial"/>
        </w:rPr>
        <w:t xml:space="preserve"> [Accessed on: 9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5D7F5B57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79DFEE52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Samuelsson, I.P., and Park, E. (2017) ‘How to Educate Children for Sustainable Learning and for a Sustainable World’ </w:t>
      </w:r>
      <w:r w:rsidRPr="00DA45C0">
        <w:rPr>
          <w:rFonts w:ascii="Arial" w:hAnsi="Arial" w:cs="Arial"/>
          <w:i/>
          <w:iCs/>
        </w:rPr>
        <w:t>International Journal of Early Childhood</w:t>
      </w:r>
      <w:r w:rsidRPr="00DA45C0">
        <w:rPr>
          <w:rFonts w:ascii="Arial" w:hAnsi="Arial" w:cs="Arial"/>
        </w:rPr>
        <w:t xml:space="preserve">, 49, pp.237-285. Available at: </w:t>
      </w:r>
      <w:hyperlink r:id="rId26" w:history="1">
        <w:r w:rsidRPr="00DA45C0">
          <w:rPr>
            <w:rStyle w:val="Hyperlink"/>
            <w:rFonts w:ascii="Arial" w:hAnsi="Arial" w:cs="Arial"/>
          </w:rPr>
          <w:t>https://doi.org/10.1007/s13158-017-0197-1</w:t>
        </w:r>
      </w:hyperlink>
      <w:r w:rsidRPr="00DA45C0">
        <w:rPr>
          <w:rFonts w:ascii="Arial" w:hAnsi="Arial" w:cs="Arial"/>
        </w:rPr>
        <w:t xml:space="preserve"> [Accessed on: 9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1EC6B834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48955278" w14:textId="1D046558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proofErr w:type="spellStart"/>
      <w:r w:rsidRPr="00DA45C0">
        <w:rPr>
          <w:rFonts w:ascii="Arial" w:hAnsi="Arial" w:cs="Arial"/>
        </w:rPr>
        <w:t>Sniegoski</w:t>
      </w:r>
      <w:proofErr w:type="spellEnd"/>
      <w:r w:rsidRPr="00DA45C0">
        <w:rPr>
          <w:rFonts w:ascii="Arial" w:hAnsi="Arial" w:cs="Arial"/>
        </w:rPr>
        <w:t>, S.J.</w:t>
      </w:r>
      <w:r w:rsidR="00DA45C0" w:rsidRPr="00DA45C0">
        <w:rPr>
          <w:rFonts w:ascii="Arial" w:hAnsi="Arial" w:cs="Arial"/>
        </w:rPr>
        <w:t xml:space="preserve"> (</w:t>
      </w:r>
      <w:r w:rsidRPr="00DA45C0">
        <w:rPr>
          <w:rFonts w:ascii="Arial" w:hAnsi="Arial" w:cs="Arial"/>
        </w:rPr>
        <w:t>1994</w:t>
      </w:r>
      <w:r w:rsidR="00DA45C0" w:rsidRPr="00DA45C0">
        <w:rPr>
          <w:rFonts w:ascii="Arial" w:hAnsi="Arial" w:cs="Arial"/>
        </w:rPr>
        <w:t>)</w:t>
      </w:r>
      <w:r w:rsidRPr="00DA45C0">
        <w:rPr>
          <w:rFonts w:ascii="Arial" w:hAnsi="Arial" w:cs="Arial"/>
        </w:rPr>
        <w:t xml:space="preserve"> </w:t>
      </w:r>
      <w:r w:rsidRPr="00DA45C0">
        <w:rPr>
          <w:rFonts w:ascii="Arial" w:hAnsi="Arial" w:cs="Arial"/>
          <w:i/>
          <w:iCs/>
        </w:rPr>
        <w:t>Froebel and Early Childhood Education in America</w:t>
      </w:r>
      <w:r w:rsidRPr="00DA45C0">
        <w:rPr>
          <w:rFonts w:ascii="Arial" w:hAnsi="Arial" w:cs="Arial"/>
        </w:rPr>
        <w:t xml:space="preserve">. Available at: </w:t>
      </w:r>
      <w:hyperlink r:id="rId27" w:history="1">
        <w:r w:rsidRPr="00DA45C0">
          <w:rPr>
            <w:rStyle w:val="Hyperlink"/>
            <w:rFonts w:ascii="Arial" w:hAnsi="Arial" w:cs="Arial"/>
          </w:rPr>
          <w:t>https://eric.ed.gov/?id=ED385386</w:t>
        </w:r>
      </w:hyperlink>
      <w:r w:rsidRPr="00DA45C0">
        <w:rPr>
          <w:rFonts w:ascii="Arial" w:hAnsi="Arial" w:cs="Arial"/>
        </w:rPr>
        <w:t xml:space="preserve"> [Accessed on: 16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2FDC4CD3" w14:textId="77777777" w:rsidR="00DA45C0" w:rsidRPr="00DA45C0" w:rsidRDefault="00DA45C0" w:rsidP="00DA45C0">
      <w:pPr>
        <w:spacing w:line="360" w:lineRule="auto"/>
        <w:jc w:val="both"/>
        <w:rPr>
          <w:rFonts w:ascii="Arial" w:hAnsi="Arial" w:cs="Arial"/>
        </w:rPr>
      </w:pPr>
    </w:p>
    <w:p w14:paraId="588B10E4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South Downs National Park (2023) </w:t>
      </w:r>
      <w:r w:rsidRPr="00DA45C0">
        <w:rPr>
          <w:rFonts w:ascii="Arial" w:hAnsi="Arial" w:cs="Arial"/>
          <w:i/>
          <w:iCs/>
        </w:rPr>
        <w:t>John Muir: father of National Parks’</w:t>
      </w:r>
      <w:r w:rsidRPr="00DA45C0">
        <w:rPr>
          <w:rFonts w:ascii="Arial" w:hAnsi="Arial" w:cs="Arial"/>
        </w:rPr>
        <w:t xml:space="preserve"> Available at: </w:t>
      </w:r>
      <w:hyperlink r:id="rId28" w:history="1">
        <w:r w:rsidRPr="00DA45C0">
          <w:rPr>
            <w:rStyle w:val="Hyperlink"/>
            <w:rFonts w:ascii="Arial" w:hAnsi="Arial" w:cs="Arial"/>
          </w:rPr>
          <w:t>https://www.southdowns.gov.uk/john-muir-father-national-parks/</w:t>
        </w:r>
      </w:hyperlink>
      <w:r w:rsidRPr="00DA45C0">
        <w:rPr>
          <w:rFonts w:ascii="Arial" w:hAnsi="Arial" w:cs="Arial"/>
        </w:rPr>
        <w:t xml:space="preserve"> [Accessed on: 11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6A13E440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18285AE5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Sung, K. (2015) ‘A Review on Upcycling: Current Body of Literature, Knowledge Gaps and a Way Forward’ </w:t>
      </w:r>
      <w:r w:rsidRPr="00DA45C0">
        <w:rPr>
          <w:rFonts w:ascii="Arial" w:hAnsi="Arial" w:cs="Arial"/>
          <w:i/>
          <w:iCs/>
        </w:rPr>
        <w:t>Venice Italy</w:t>
      </w:r>
      <w:r w:rsidRPr="00DA45C0">
        <w:rPr>
          <w:rFonts w:ascii="Arial" w:hAnsi="Arial" w:cs="Arial"/>
        </w:rPr>
        <w:t xml:space="preserve">, 17(4), PP.28-40. Available at: </w:t>
      </w:r>
      <w:hyperlink r:id="rId29" w:history="1">
        <w:r w:rsidRPr="00DA45C0">
          <w:rPr>
            <w:rStyle w:val="Hyperlink"/>
            <w:rFonts w:ascii="Arial" w:hAnsi="Arial" w:cs="Arial"/>
          </w:rPr>
          <w:t>https://dora.dmu.ac.uk/bitstream/handle/2086/14640/2015-Sung-a%20review%20on%20upcycling-current%20body%20of%20literature,%20knowledge%20gaps%20and%20a%20way%20forward.pdf?sequence=1</w:t>
        </w:r>
      </w:hyperlink>
      <w:r w:rsidRPr="00DA45C0">
        <w:rPr>
          <w:rFonts w:ascii="Arial" w:hAnsi="Arial" w:cs="Arial"/>
        </w:rPr>
        <w:t xml:space="preserve"> [Accessed on: 11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7F508145" w14:textId="77777777" w:rsidR="00DA45C0" w:rsidRPr="00DA45C0" w:rsidRDefault="00DA45C0" w:rsidP="00DA45C0">
      <w:pPr>
        <w:spacing w:line="360" w:lineRule="auto"/>
        <w:jc w:val="both"/>
        <w:rPr>
          <w:rFonts w:ascii="Arial" w:hAnsi="Arial" w:cs="Arial"/>
        </w:rPr>
      </w:pPr>
    </w:p>
    <w:p w14:paraId="5F33CF64" w14:textId="77777777" w:rsidR="009308D1" w:rsidRPr="00DA45C0" w:rsidRDefault="009308D1" w:rsidP="00DA45C0">
      <w:pPr>
        <w:tabs>
          <w:tab w:val="left" w:pos="7243"/>
        </w:tabs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Thiele, L.P. (2016) </w:t>
      </w:r>
      <w:r w:rsidRPr="00DA45C0">
        <w:rPr>
          <w:rFonts w:ascii="Arial" w:hAnsi="Arial" w:cs="Arial"/>
          <w:i/>
          <w:iCs/>
        </w:rPr>
        <w:t>Sustainability.</w:t>
      </w:r>
      <w:r w:rsidRPr="00DA45C0">
        <w:rPr>
          <w:rFonts w:ascii="Arial" w:hAnsi="Arial" w:cs="Arial"/>
        </w:rPr>
        <w:t xml:space="preserve"> Available at: </w:t>
      </w:r>
      <w:hyperlink r:id="rId30" w:anchor="v=onepage&amp;q=sustainability%20Leslie%20Paul%20thiele&amp;f=false" w:history="1">
        <w:r w:rsidRPr="00DA45C0">
          <w:rPr>
            <w:rStyle w:val="Hyperlink"/>
            <w:rFonts w:ascii="Arial" w:hAnsi="Arial" w:cs="Arial"/>
          </w:rPr>
          <w:t>https://books.google.co.uk/books?hl=en&amp;lr=&amp;id=m3Y1DQAAQBAJ&amp;oi=fnd&amp;pg=PT4</w:t>
        </w:r>
        <w:r w:rsidRPr="00DA45C0">
          <w:rPr>
            <w:rStyle w:val="Hyperlink"/>
            <w:rFonts w:ascii="Arial" w:hAnsi="Arial" w:cs="Arial"/>
          </w:rPr>
          <w:lastRenderedPageBreak/>
          <w:t>&amp;dq=sustainability+Leslie+Paul+thiele&amp;ots=Mo2TkXKt1D&amp;sig=EfK9ngVwoI4-jWPaL390oF6URTs&amp;redir_esc=y#v=onepage&amp;q=sustainability%20Leslie%20Paul%20thiele&amp;f=false</w:t>
        </w:r>
      </w:hyperlink>
      <w:r w:rsidRPr="00DA45C0">
        <w:rPr>
          <w:rFonts w:ascii="Arial" w:hAnsi="Arial" w:cs="Arial"/>
        </w:rPr>
        <w:t xml:space="preserve"> [Accessed on: 9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61A8251D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0AA4B80F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Tinney, G. (2020) ‘Early Years Education, Education for Sustainable Development and Global Citizenship and the Principles of Harmony’ in Campion, N. </w:t>
      </w:r>
      <w:r w:rsidRPr="00DA45C0">
        <w:rPr>
          <w:rFonts w:ascii="Arial" w:hAnsi="Arial" w:cs="Arial"/>
          <w:i/>
          <w:iCs/>
        </w:rPr>
        <w:t>The Harmony Debates, Exploring a practical philosophy for a sustainable future.</w:t>
      </w:r>
      <w:r w:rsidRPr="00DA45C0">
        <w:rPr>
          <w:rFonts w:ascii="Arial" w:hAnsi="Arial" w:cs="Arial"/>
        </w:rPr>
        <w:t xml:space="preserve"> Sophia Centre Press: University of Wales, Trinity St David</w:t>
      </w:r>
    </w:p>
    <w:p w14:paraId="6C35C7DA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6640DD12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Tinney, G., and Hirst, N. (2018) ‘Early Childhood Education for Sustainability Within Wales’ in Boyd, D., Hirst., and Siraj-Blatchford, J. Understanding sustainability in </w:t>
      </w:r>
      <w:r w:rsidRPr="00DA45C0">
        <w:rPr>
          <w:rFonts w:ascii="Arial" w:hAnsi="Arial" w:cs="Arial"/>
          <w:i/>
          <w:iCs/>
        </w:rPr>
        <w:t>early childhood education: case studies and approaches from across the UK.</w:t>
      </w:r>
      <w:r w:rsidRPr="00DA45C0">
        <w:rPr>
          <w:rFonts w:ascii="Arial" w:hAnsi="Arial" w:cs="Arial"/>
        </w:rPr>
        <w:t xml:space="preserve"> Abingdon: Routledge, pp.104-138. </w:t>
      </w:r>
    </w:p>
    <w:p w14:paraId="616DE483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4FE461C9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UN Environment Programme (date unknown) </w:t>
      </w:r>
      <w:r w:rsidRPr="00DA45C0">
        <w:rPr>
          <w:rFonts w:ascii="Arial" w:hAnsi="Arial" w:cs="Arial"/>
          <w:i/>
          <w:iCs/>
        </w:rPr>
        <w:t>Why children and youth hold the key to a sustainable future</w:t>
      </w:r>
      <w:r w:rsidRPr="00DA45C0">
        <w:rPr>
          <w:rFonts w:ascii="Arial" w:hAnsi="Arial" w:cs="Arial"/>
        </w:rPr>
        <w:t xml:space="preserve">. Available at: </w:t>
      </w:r>
      <w:hyperlink r:id="rId31" w:history="1">
        <w:r w:rsidRPr="00DA45C0">
          <w:rPr>
            <w:rStyle w:val="Hyperlink"/>
            <w:rFonts w:ascii="Arial" w:hAnsi="Arial" w:cs="Arial"/>
          </w:rPr>
          <w:t>https://www.unep.org/news-and-stories/story/why-children-and-youth-hold-sustainable-future</w:t>
        </w:r>
      </w:hyperlink>
      <w:r w:rsidRPr="00DA45C0">
        <w:rPr>
          <w:rFonts w:ascii="Arial" w:hAnsi="Arial" w:cs="Arial"/>
        </w:rPr>
        <w:t xml:space="preserve"> [Accessed on: 9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 </w:t>
      </w:r>
    </w:p>
    <w:p w14:paraId="4BB6FC0B" w14:textId="77777777" w:rsidR="008F16A9" w:rsidRPr="00DA45C0" w:rsidRDefault="008F16A9" w:rsidP="00DA45C0">
      <w:pPr>
        <w:spacing w:line="360" w:lineRule="auto"/>
        <w:jc w:val="both"/>
        <w:rPr>
          <w:rFonts w:ascii="Arial" w:hAnsi="Arial" w:cs="Arial"/>
        </w:rPr>
      </w:pPr>
    </w:p>
    <w:p w14:paraId="078840F4" w14:textId="239CA6C8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UNICEF (date unknown) </w:t>
      </w:r>
      <w:r w:rsidRPr="00DA45C0">
        <w:rPr>
          <w:rFonts w:ascii="Arial" w:hAnsi="Arial" w:cs="Arial"/>
          <w:i/>
          <w:iCs/>
        </w:rPr>
        <w:t>The Right to Participation is one of the most important principles in becoming a Rights Respecting School</w:t>
      </w:r>
      <w:r w:rsidRPr="00DA45C0">
        <w:rPr>
          <w:rFonts w:ascii="Arial" w:hAnsi="Arial" w:cs="Arial"/>
        </w:rPr>
        <w:t xml:space="preserve">. Available at: </w:t>
      </w:r>
      <w:hyperlink r:id="rId32" w:anchor=":~:text=Article%2012%20says%20that%20every,times%20throughout%20a%20child's%20life" w:history="1">
        <w:r w:rsidRPr="00DA45C0">
          <w:rPr>
            <w:rStyle w:val="Hyperlink"/>
            <w:rFonts w:ascii="Arial" w:hAnsi="Arial" w:cs="Arial"/>
          </w:rPr>
          <w:t>https://www.unicef.org.uk/rights-respecting-schools/the-right-to-participation/#:~:text=Article%2012%20says%20that%20every,times%20throughout%20a%20child's%20life</w:t>
        </w:r>
      </w:hyperlink>
      <w:r w:rsidRPr="00DA45C0">
        <w:rPr>
          <w:rFonts w:ascii="Arial" w:hAnsi="Arial" w:cs="Arial"/>
        </w:rPr>
        <w:t>. [Accessed on: 13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 </w:t>
      </w:r>
    </w:p>
    <w:p w14:paraId="11307775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0B637A6E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United Nations (2023) </w:t>
      </w:r>
      <w:r w:rsidRPr="00DA45C0">
        <w:rPr>
          <w:rFonts w:ascii="Arial" w:hAnsi="Arial" w:cs="Arial"/>
          <w:i/>
          <w:iCs/>
        </w:rPr>
        <w:t>What is Climate Change?</w:t>
      </w:r>
      <w:r w:rsidRPr="00DA45C0">
        <w:rPr>
          <w:rFonts w:ascii="Arial" w:hAnsi="Arial" w:cs="Arial"/>
        </w:rPr>
        <w:t xml:space="preserve"> Available at: </w:t>
      </w:r>
      <w:hyperlink r:id="rId33" w:history="1">
        <w:r w:rsidRPr="00DA45C0">
          <w:rPr>
            <w:rStyle w:val="Hyperlink"/>
            <w:rFonts w:ascii="Arial" w:hAnsi="Arial" w:cs="Arial"/>
          </w:rPr>
          <w:t>https://www.un.org/en/climatechange/what-is-climate-change</w:t>
        </w:r>
      </w:hyperlink>
      <w:r w:rsidRPr="00DA45C0">
        <w:rPr>
          <w:rFonts w:ascii="Arial" w:hAnsi="Arial" w:cs="Arial"/>
        </w:rPr>
        <w:t xml:space="preserve"> [Accessed on: 4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025C86E9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32B04DEB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United Nations (date unknown) </w:t>
      </w:r>
      <w:r w:rsidRPr="00DA45C0">
        <w:rPr>
          <w:rFonts w:ascii="Arial" w:hAnsi="Arial" w:cs="Arial"/>
          <w:i/>
          <w:iCs/>
        </w:rPr>
        <w:t>The 17 Goals, History</w:t>
      </w:r>
      <w:r w:rsidRPr="00DA45C0">
        <w:rPr>
          <w:rFonts w:ascii="Arial" w:hAnsi="Arial" w:cs="Arial"/>
        </w:rPr>
        <w:t xml:space="preserve">. Available at: </w:t>
      </w:r>
      <w:hyperlink r:id="rId34" w:history="1">
        <w:r w:rsidRPr="00DA45C0">
          <w:rPr>
            <w:rStyle w:val="Hyperlink"/>
            <w:rFonts w:ascii="Arial" w:hAnsi="Arial" w:cs="Arial"/>
          </w:rPr>
          <w:t>https://sdgs.un.org/goals</w:t>
        </w:r>
      </w:hyperlink>
      <w:r w:rsidRPr="00DA45C0">
        <w:rPr>
          <w:rFonts w:ascii="Arial" w:hAnsi="Arial" w:cs="Arial"/>
        </w:rPr>
        <w:t xml:space="preserve"> [Accessed on: 17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30AA0FD5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072E3899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133DED5F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lastRenderedPageBreak/>
        <w:t xml:space="preserve">Watts, T. (2022) ‘Froebelian Pedagogy as Everyday Activism in Support of a Sustainability Agenda’ </w:t>
      </w:r>
      <w:r w:rsidRPr="00DA45C0">
        <w:rPr>
          <w:rFonts w:ascii="Arial" w:hAnsi="Arial" w:cs="Arial"/>
          <w:i/>
          <w:iCs/>
        </w:rPr>
        <w:t>Global Education Review</w:t>
      </w:r>
      <w:r w:rsidRPr="00DA45C0">
        <w:rPr>
          <w:rFonts w:ascii="Arial" w:hAnsi="Arial" w:cs="Arial"/>
        </w:rPr>
        <w:t xml:space="preserve">, 9(1), pp.85-100. Available at: </w:t>
      </w:r>
      <w:hyperlink r:id="rId35" w:history="1">
        <w:r w:rsidRPr="00DA45C0">
          <w:rPr>
            <w:rStyle w:val="Hyperlink"/>
            <w:rFonts w:ascii="Arial" w:hAnsi="Arial" w:cs="Arial"/>
          </w:rPr>
          <w:t>https://moodle.uwtsd.ac.uk/pluginfile.php/591176/mod_resource/content/1/584-Article%20Text-3199-1-10-20220329.pdf</w:t>
        </w:r>
      </w:hyperlink>
      <w:r w:rsidRPr="00DA45C0">
        <w:rPr>
          <w:rFonts w:ascii="Arial" w:hAnsi="Arial" w:cs="Arial"/>
        </w:rPr>
        <w:t xml:space="preserve"> [Accessed on 16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49C81A4C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1CA5A5B6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Welsh Government (2012) </w:t>
      </w:r>
      <w:r w:rsidRPr="00DA45C0">
        <w:rPr>
          <w:rFonts w:ascii="Arial" w:hAnsi="Arial" w:cs="Arial"/>
          <w:i/>
          <w:iCs/>
        </w:rPr>
        <w:t>Education for Sustainable Development and Global Citizenship</w:t>
      </w:r>
      <w:r w:rsidRPr="00DA45C0">
        <w:rPr>
          <w:rFonts w:ascii="Arial" w:hAnsi="Arial" w:cs="Arial"/>
        </w:rPr>
        <w:t xml:space="preserve">. Cardiff: Welsh Government. </w:t>
      </w:r>
    </w:p>
    <w:p w14:paraId="19D2F144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4C7E6F61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Welsh Government (2021a) </w:t>
      </w:r>
      <w:r w:rsidRPr="00DA45C0">
        <w:rPr>
          <w:rFonts w:ascii="Arial" w:hAnsi="Arial" w:cs="Arial"/>
          <w:i/>
          <w:iCs/>
        </w:rPr>
        <w:t xml:space="preserve">Well-being of Future generations (Wales) Act 2015. </w:t>
      </w:r>
      <w:r w:rsidRPr="00DA45C0">
        <w:rPr>
          <w:rFonts w:ascii="Arial" w:hAnsi="Arial" w:cs="Arial"/>
        </w:rPr>
        <w:t xml:space="preserve">[video]. Available at: </w:t>
      </w:r>
      <w:hyperlink r:id="rId36" w:history="1">
        <w:r w:rsidRPr="00DA45C0">
          <w:rPr>
            <w:rStyle w:val="Hyperlink"/>
            <w:rFonts w:ascii="Arial" w:hAnsi="Arial" w:cs="Arial"/>
          </w:rPr>
          <w:t>https://www.youtube.com/watch?v=RuYzN</w:t>
        </w:r>
        <w:r w:rsidRPr="00DA45C0">
          <w:rPr>
            <w:rStyle w:val="Hyperlink"/>
            <w:rFonts w:ascii="Arial" w:hAnsi="Arial" w:cs="Arial"/>
          </w:rPr>
          <w:t>g</w:t>
        </w:r>
        <w:r w:rsidRPr="00DA45C0">
          <w:rPr>
            <w:rStyle w:val="Hyperlink"/>
            <w:rFonts w:ascii="Arial" w:hAnsi="Arial" w:cs="Arial"/>
          </w:rPr>
          <w:t>UZi98</w:t>
        </w:r>
      </w:hyperlink>
      <w:r w:rsidRPr="00DA45C0">
        <w:rPr>
          <w:rFonts w:ascii="Arial" w:hAnsi="Arial" w:cs="Arial"/>
        </w:rPr>
        <w:t xml:space="preserve"> [Accessed on: 17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2983C67D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3F62729E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Welsh Government (2021b) </w:t>
      </w:r>
      <w:r w:rsidRPr="00DA45C0">
        <w:rPr>
          <w:rFonts w:ascii="Arial" w:hAnsi="Arial" w:cs="Arial"/>
          <w:i/>
          <w:iCs/>
        </w:rPr>
        <w:t>Well-being of Future Generations (Wales) Act 2015, Essentials Guides.</w:t>
      </w:r>
      <w:r w:rsidRPr="00DA45C0">
        <w:rPr>
          <w:rFonts w:ascii="Arial" w:hAnsi="Arial" w:cs="Arial"/>
        </w:rPr>
        <w:t xml:space="preserve"> Available at: </w:t>
      </w:r>
      <w:hyperlink r:id="rId37" w:history="1">
        <w:r w:rsidRPr="00DA45C0">
          <w:rPr>
            <w:rStyle w:val="Hyperlink"/>
            <w:rFonts w:ascii="Arial" w:hAnsi="Arial" w:cs="Arial"/>
          </w:rPr>
          <w:t>https://www.gov.wales/sites/default/files/publications/2021-10/well-being-future-generations-wales-act-2015-the-essentials-2021.pdf</w:t>
        </w:r>
      </w:hyperlink>
      <w:r w:rsidRPr="00DA45C0">
        <w:rPr>
          <w:rFonts w:ascii="Arial" w:hAnsi="Arial" w:cs="Arial"/>
        </w:rPr>
        <w:t xml:space="preserve"> [Accessed on: 17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p w14:paraId="3ED3DCA2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</w:p>
    <w:p w14:paraId="60C40665" w14:textId="77777777" w:rsidR="009308D1" w:rsidRPr="00DA45C0" w:rsidRDefault="009308D1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Welsh Government (date unknown) </w:t>
      </w:r>
      <w:r w:rsidRPr="00DA45C0">
        <w:rPr>
          <w:rFonts w:ascii="Arial" w:hAnsi="Arial" w:cs="Arial"/>
          <w:i/>
          <w:iCs/>
        </w:rPr>
        <w:t>The Well-being of Future Generation.</w:t>
      </w:r>
      <w:r w:rsidRPr="00DA45C0">
        <w:rPr>
          <w:rFonts w:ascii="Arial" w:hAnsi="Arial" w:cs="Arial"/>
        </w:rPr>
        <w:t xml:space="preserve"> Available at: </w:t>
      </w:r>
      <w:hyperlink r:id="rId38" w:history="1">
        <w:r w:rsidRPr="00DA45C0">
          <w:rPr>
            <w:rStyle w:val="Hyperlink"/>
            <w:rFonts w:ascii="Arial" w:hAnsi="Arial" w:cs="Arial"/>
          </w:rPr>
          <w:t>https://www.gov.wales/well-being-of-future-generations-wales</w:t>
        </w:r>
      </w:hyperlink>
      <w:r w:rsidRPr="00DA45C0">
        <w:rPr>
          <w:rFonts w:ascii="Arial" w:hAnsi="Arial" w:cs="Arial"/>
        </w:rPr>
        <w:t xml:space="preserve"> [Accessed on: 17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 </w:t>
      </w:r>
    </w:p>
    <w:p w14:paraId="2DE898D3" w14:textId="77777777" w:rsidR="006F08DF" w:rsidRPr="00DA45C0" w:rsidRDefault="00000000" w:rsidP="00DA45C0">
      <w:pPr>
        <w:spacing w:line="360" w:lineRule="auto"/>
        <w:jc w:val="both"/>
        <w:rPr>
          <w:rFonts w:ascii="Arial" w:hAnsi="Arial" w:cs="Arial"/>
        </w:rPr>
      </w:pPr>
    </w:p>
    <w:p w14:paraId="2CF8B9B8" w14:textId="3A307C73" w:rsidR="008F16A9" w:rsidRPr="00DA45C0" w:rsidRDefault="008F16A9" w:rsidP="00DA45C0">
      <w:pPr>
        <w:spacing w:line="360" w:lineRule="auto"/>
        <w:jc w:val="both"/>
        <w:rPr>
          <w:rFonts w:ascii="Arial" w:hAnsi="Arial" w:cs="Arial"/>
        </w:rPr>
      </w:pPr>
      <w:r w:rsidRPr="00DA45C0">
        <w:rPr>
          <w:rFonts w:ascii="Arial" w:hAnsi="Arial" w:cs="Arial"/>
        </w:rPr>
        <w:t xml:space="preserve">WWF (2023) </w:t>
      </w:r>
      <w:r w:rsidRPr="00DA45C0">
        <w:rPr>
          <w:rFonts w:ascii="Arial" w:hAnsi="Arial" w:cs="Arial"/>
          <w:i/>
          <w:iCs/>
        </w:rPr>
        <w:t>Why we Promote Sustainable Living.</w:t>
      </w:r>
      <w:r w:rsidRPr="00DA45C0">
        <w:rPr>
          <w:rFonts w:ascii="Arial" w:hAnsi="Arial" w:cs="Arial"/>
        </w:rPr>
        <w:t xml:space="preserve"> Available at: </w:t>
      </w:r>
      <w:hyperlink r:id="rId39" w:history="1">
        <w:r w:rsidRPr="00DA45C0">
          <w:rPr>
            <w:rStyle w:val="Hyperlink"/>
            <w:rFonts w:ascii="Arial" w:hAnsi="Arial" w:cs="Arial"/>
          </w:rPr>
          <w:t>https://www.wwf.org.uk/what-we-do/promoting-sustainable-living#:~:text=Why%20we%20promote%20sustainable%20living,our%20survival%20and%20well%2Dbeing</w:t>
        </w:r>
      </w:hyperlink>
      <w:r w:rsidRPr="00DA45C0">
        <w:rPr>
          <w:rFonts w:ascii="Arial" w:hAnsi="Arial" w:cs="Arial"/>
        </w:rPr>
        <w:t>.</w:t>
      </w:r>
      <w:r w:rsidRPr="00DA45C0">
        <w:rPr>
          <w:rFonts w:ascii="Arial" w:hAnsi="Arial" w:cs="Arial"/>
        </w:rPr>
        <w:t xml:space="preserve"> [Accessed on: 18</w:t>
      </w:r>
      <w:r w:rsidRPr="00DA45C0">
        <w:rPr>
          <w:rFonts w:ascii="Arial" w:hAnsi="Arial" w:cs="Arial"/>
          <w:vertAlign w:val="superscript"/>
        </w:rPr>
        <w:t>th</w:t>
      </w:r>
      <w:r w:rsidRPr="00DA45C0">
        <w:rPr>
          <w:rFonts w:ascii="Arial" w:hAnsi="Arial" w:cs="Arial"/>
        </w:rPr>
        <w:t xml:space="preserve"> May 2023]</w:t>
      </w:r>
    </w:p>
    <w:sectPr w:rsidR="008F16A9" w:rsidRPr="00DA45C0" w:rsidSect="0012090B">
      <w:headerReference w:type="default" r:id="rId40"/>
      <w:footerReference w:type="even" r:id="rId41"/>
      <w:footerReference w:type="default" r:id="rId42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B89DF1" w14:textId="77777777" w:rsidR="0081367B" w:rsidRDefault="0081367B" w:rsidP="009308D1">
      <w:r>
        <w:separator/>
      </w:r>
    </w:p>
  </w:endnote>
  <w:endnote w:type="continuationSeparator" w:id="0">
    <w:p w14:paraId="7E6E2B56" w14:textId="77777777" w:rsidR="0081367B" w:rsidRDefault="0081367B" w:rsidP="009308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8250559"/>
      <w:docPartObj>
        <w:docPartGallery w:val="Page Numbers (Bottom of Page)"/>
        <w:docPartUnique/>
      </w:docPartObj>
    </w:sdtPr>
    <w:sdtContent>
      <w:p w14:paraId="22A5ADE5" w14:textId="118ECD88" w:rsidR="00DA45C0" w:rsidRDefault="00DA45C0" w:rsidP="006771C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79D3239" w14:textId="77777777" w:rsidR="00DA45C0" w:rsidRDefault="00DA45C0" w:rsidP="00DA45C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87912552"/>
      <w:docPartObj>
        <w:docPartGallery w:val="Page Numbers (Bottom of Page)"/>
        <w:docPartUnique/>
      </w:docPartObj>
    </w:sdtPr>
    <w:sdtContent>
      <w:p w14:paraId="11913537" w14:textId="19FF5D09" w:rsidR="00DA45C0" w:rsidRDefault="00DA45C0" w:rsidP="006771C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</w:sdt>
  <w:p w14:paraId="14D90540" w14:textId="77777777" w:rsidR="00DA45C0" w:rsidRDefault="00DA45C0" w:rsidP="00DA45C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653834" w14:textId="77777777" w:rsidR="0081367B" w:rsidRDefault="0081367B" w:rsidP="009308D1">
      <w:r>
        <w:separator/>
      </w:r>
    </w:p>
  </w:footnote>
  <w:footnote w:type="continuationSeparator" w:id="0">
    <w:p w14:paraId="0FC07B68" w14:textId="77777777" w:rsidR="0081367B" w:rsidRDefault="0081367B" w:rsidP="009308D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3A1C6C" w14:textId="2F61A882" w:rsidR="009308D1" w:rsidRDefault="009308D1">
    <w:pPr>
      <w:pStyle w:val="Header"/>
    </w:pPr>
    <w:r>
      <w:t>2011225</w:t>
    </w:r>
  </w:p>
  <w:p w14:paraId="6515FE62" w14:textId="40277F74" w:rsidR="009308D1" w:rsidRDefault="009308D1">
    <w:pPr>
      <w:pStyle w:val="Header"/>
    </w:pPr>
    <w:r>
      <w:t>ECEY6005</w:t>
    </w:r>
  </w:p>
  <w:p w14:paraId="38DE2A11" w14:textId="2F80B3DD" w:rsidR="009308D1" w:rsidRDefault="009308D1">
    <w:pPr>
      <w:pStyle w:val="Header"/>
    </w:pPr>
    <w:r>
      <w:t>Reference List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8D1"/>
    <w:rsid w:val="0012090B"/>
    <w:rsid w:val="0044660D"/>
    <w:rsid w:val="004731C1"/>
    <w:rsid w:val="0081367B"/>
    <w:rsid w:val="008249DE"/>
    <w:rsid w:val="008F16A9"/>
    <w:rsid w:val="009308D1"/>
    <w:rsid w:val="00997BC8"/>
    <w:rsid w:val="00A3207D"/>
    <w:rsid w:val="00B1502E"/>
    <w:rsid w:val="00C44905"/>
    <w:rsid w:val="00DA45C0"/>
    <w:rsid w:val="00E61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C970A3"/>
  <w14:defaultImageDpi w14:val="32767"/>
  <w15:chartTrackingRefBased/>
  <w15:docId w15:val="{BBEF481A-4EC8-5549-A2C0-E96AD2CD5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9308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308D1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9308D1"/>
  </w:style>
  <w:style w:type="paragraph" w:styleId="NormalWeb">
    <w:name w:val="Normal (Web)"/>
    <w:basedOn w:val="Normal"/>
    <w:uiPriority w:val="99"/>
    <w:semiHidden/>
    <w:unhideWhenUsed/>
    <w:rsid w:val="009308D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308D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308D1"/>
  </w:style>
  <w:style w:type="paragraph" w:styleId="Footer">
    <w:name w:val="footer"/>
    <w:basedOn w:val="Normal"/>
    <w:link w:val="FooterChar"/>
    <w:uiPriority w:val="99"/>
    <w:unhideWhenUsed/>
    <w:rsid w:val="009308D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308D1"/>
  </w:style>
  <w:style w:type="character" w:styleId="UnresolvedMention">
    <w:name w:val="Unresolved Mention"/>
    <w:basedOn w:val="DefaultParagraphFont"/>
    <w:uiPriority w:val="99"/>
    <w:rsid w:val="00B1502E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DA45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lourishproject.net/uploads/1/8/4/9/1849450/sdgs_for_early_years_feb_2023_edition.pdf" TargetMode="External"/><Relationship Id="rId18" Type="http://schemas.openxmlformats.org/officeDocument/2006/relationships/hyperlink" Target="https://www.johnmuirtrust.org/john-muir-award" TargetMode="External"/><Relationship Id="rId26" Type="http://schemas.openxmlformats.org/officeDocument/2006/relationships/hyperlink" Target="https://doi.org/10.1007/s13158-017-0197-1" TargetMode="External"/><Relationship Id="rId39" Type="http://schemas.openxmlformats.org/officeDocument/2006/relationships/hyperlink" Target="https://www.wwf.org.uk/what-we-do/promoting-sustainable-living#:~:text=Why%20we%20promote%20sustainable%20living,our%20survival%20and%20well%2Dbeing" TargetMode="External"/><Relationship Id="rId21" Type="http://schemas.openxmlformats.org/officeDocument/2006/relationships/hyperlink" Target="https://hwb.gov.wales/storage/79a90e4b-0385-4cc8-be9b-2b20be3a85d0/first-steps-outdoors.pdf" TargetMode="External"/><Relationship Id="rId34" Type="http://schemas.openxmlformats.org/officeDocument/2006/relationships/hyperlink" Target="https://sdgs.un.org/goals" TargetMode="External"/><Relationship Id="rId42" Type="http://schemas.openxmlformats.org/officeDocument/2006/relationships/footer" Target="footer2.xml"/><Relationship Id="rId7" Type="http://schemas.openxmlformats.org/officeDocument/2006/relationships/hyperlink" Target="https://doi.org/10.3390/educsci901006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ric.ed.gov/?id=EJ663408" TargetMode="External"/><Relationship Id="rId20" Type="http://schemas.openxmlformats.org/officeDocument/2006/relationships/hyperlink" Target="https://ltl.org.uk/our-global-goals/" TargetMode="External"/><Relationship Id="rId29" Type="http://schemas.openxmlformats.org/officeDocument/2006/relationships/hyperlink" Target="https://dora.dmu.ac.uk/bitstream/handle/2086/14640/2015-Sung-a%20review%20on%20upcycling-current%20body%20of%20literature,%20knowledge%20gaps%20and%20a%20way%20forward.pdf?sequence=1" TargetMode="External"/><Relationship Id="rId41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fiercehazel.com/blogs/online-journal/p-span-data-preserver-spaces-true-plastic-upcycling-span-p-p-p#:~:text=Upcycling%20plastics%20reduces%20the%20amount,soil%20degradation%20and%20water%20pollution.&amp;text=Upcycling%20plastics%20helps%20to%20support,helps%20entrepreneurs%20in%20waste%20management" TargetMode="External"/><Relationship Id="rId11" Type="http://schemas.openxmlformats.org/officeDocument/2006/relationships/hyperlink" Target="https://doi.org/10.1007/BF03168877" TargetMode="External"/><Relationship Id="rId24" Type="http://schemas.openxmlformats.org/officeDocument/2006/relationships/hyperlink" Target="https://mcsdurham.org/beyond-the-classroom/outdoor-learning" TargetMode="External"/><Relationship Id="rId32" Type="http://schemas.openxmlformats.org/officeDocument/2006/relationships/hyperlink" Target="https://www.unicef.org.uk/rights-respecting-schools/the-right-to-participation/" TargetMode="External"/><Relationship Id="rId37" Type="http://schemas.openxmlformats.org/officeDocument/2006/relationships/hyperlink" Target="https://www.gov.wales/sites/default/files/publications/2021-10/well-being-future-generations-wales-act-2015-the-essentials-2021.pdf" TargetMode="External"/><Relationship Id="rId40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goodreads.com/quotes/233213-there-is-not-a-fragment-in-all-nature-for-every" TargetMode="External"/><Relationship Id="rId23" Type="http://schemas.openxmlformats.org/officeDocument/2006/relationships/hyperlink" Target="https://www.famly.co/blog/embedding-sustainability-early-years" TargetMode="External"/><Relationship Id="rId28" Type="http://schemas.openxmlformats.org/officeDocument/2006/relationships/hyperlink" Target="https://www.southdowns.gov.uk/john-muir-father-national-parks/" TargetMode="External"/><Relationship Id="rId36" Type="http://schemas.openxmlformats.org/officeDocument/2006/relationships/hyperlink" Target="https://www.youtube.com/watch?v=RuYzNgUZi98" TargetMode="External"/><Relationship Id="rId10" Type="http://schemas.openxmlformats.org/officeDocument/2006/relationships/hyperlink" Target="https://doi.org/10.1080/09575146.2018.1442422" TargetMode="External"/><Relationship Id="rId19" Type="http://schemas.openxmlformats.org/officeDocument/2006/relationships/hyperlink" Target="https://www.bera.ac.uk/blog/developing-a-sustainable-wales-and-beyond" TargetMode="External"/><Relationship Id="rId31" Type="http://schemas.openxmlformats.org/officeDocument/2006/relationships/hyperlink" Target="https://www.unep.org/news-and-stories/story/why-children-and-youth-hold-sustainable-future" TargetMode="External"/><Relationship Id="rId44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bcg.com/capabilities/climate-change-sustainability/overview?utm-source=search&amp;utm-medium" TargetMode="External"/><Relationship Id="rId14" Type="http://schemas.openxmlformats.org/officeDocument/2006/relationships/hyperlink" Target="https://www.futuregenerations.wales/about-us/future-generations-act/" TargetMode="External"/><Relationship Id="rId22" Type="http://schemas.openxmlformats.org/officeDocument/2006/relationships/hyperlink" Target="https://doi.org/10.1038/520432a" TargetMode="External"/><Relationship Id="rId27" Type="http://schemas.openxmlformats.org/officeDocument/2006/relationships/hyperlink" Target="https://eric.ed.gov/?id=ED385386" TargetMode="External"/><Relationship Id="rId30" Type="http://schemas.openxmlformats.org/officeDocument/2006/relationships/hyperlink" Target="https://books.google.co.uk/books?hl=en&amp;lr=&amp;id=m3Y1DQAAQBAJ&amp;oi=fnd&amp;pg=PT4&amp;dq=sustainability+Leslie+Paul+thiele&amp;ots=Mo2TkXKt1D&amp;sig=EfK9ngVwoI4-jWPaL390oF6URTs&amp;redir_esc=y" TargetMode="External"/><Relationship Id="rId35" Type="http://schemas.openxmlformats.org/officeDocument/2006/relationships/hyperlink" Target="https://moodle.uwtsd.ac.uk/pluginfile.php/591176/mod_resource/content/1/584-Article%20Text-3199-1-10-20220329.pdf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://julianbishop-architect.co.uk/scolton-manor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researchgate.net/profile/Zbigniew-Glabinski/publication/304251100_Tsunami_on_the_Baltic_Sea_how_to_get_knowledge_about_one's_own_region/links/576a98e108aefcf135bd270e/Tsunami-on-the-Baltic-Sea-how-to-get-knowledge-about-ones-own-region.pdf" TargetMode="External"/><Relationship Id="rId17" Type="http://schemas.openxmlformats.org/officeDocument/2006/relationships/hyperlink" Target="https://www.johnmuirtrust.org/assets/000/001/082/Sustainability_Resource_Guide_2019_original_original.pdf?1610652302&amp;1565009528" TargetMode="External"/><Relationship Id="rId25" Type="http://schemas.openxmlformats.org/officeDocument/2006/relationships/hyperlink" Target="https://www.proquest.com/openview/980b2434b3bd2f3d789ac8c276402096/1?pq-origsite=gscholar&amp;cbl=32086" TargetMode="External"/><Relationship Id="rId33" Type="http://schemas.openxmlformats.org/officeDocument/2006/relationships/hyperlink" Target="https://www.un.org/en/climatechange/what-is-climate-change" TargetMode="External"/><Relationship Id="rId38" Type="http://schemas.openxmlformats.org/officeDocument/2006/relationships/hyperlink" Target="https://www.gov.wales/well-being-of-future-generations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6</Pages>
  <Words>1306</Words>
  <Characters>11774</Characters>
  <Application>Microsoft Office Word</Application>
  <DocSecurity>0</DocSecurity>
  <Lines>261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Elinor Griffiths (2011225)</dc:creator>
  <cp:keywords/>
  <dc:description/>
  <cp:lastModifiedBy>Elinor Griffiths (2011225)</cp:lastModifiedBy>
  <cp:revision>2</cp:revision>
  <dcterms:created xsi:type="dcterms:W3CDTF">2023-05-17T21:58:00Z</dcterms:created>
  <dcterms:modified xsi:type="dcterms:W3CDTF">2023-05-19T07:50:00Z</dcterms:modified>
</cp:coreProperties>
</file>