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Arial" w:hAnsi="Arial" w:cs="Arial"/>
        </w:rPr>
        <w:id w:val="-1376848478"/>
        <w:docPartObj>
          <w:docPartGallery w:val="Cover Pages"/>
          <w:docPartUnique/>
        </w:docPartObj>
      </w:sdtPr>
      <w:sdtEndPr/>
      <w:sdtContent>
        <w:p w14:paraId="48F73252" w14:textId="2717CBF2" w:rsidR="000413F2" w:rsidRDefault="000413F2">
          <w:pPr>
            <w:rPr>
              <w:rFonts w:ascii="Arial" w:eastAsia="Arial" w:hAnsi="Arial" w:cs="Arial"/>
            </w:rPr>
          </w:pPr>
          <w:r w:rsidRPr="000413F2">
            <w:rPr>
              <w:rFonts w:ascii="Arial" w:eastAsia="Arial" w:hAnsi="Arial" w:cs="Arial"/>
              <w:noProof/>
              <w:lang w:eastAsia="en-GB"/>
            </w:rPr>
            <mc:AlternateContent>
              <mc:Choice Requires="wps">
                <w:drawing>
                  <wp:anchor distT="0" distB="0" distL="114300" distR="114300" simplePos="0" relativeHeight="251659264" behindDoc="0" locked="0" layoutInCell="1" allowOverlap="1" wp14:anchorId="3EC4C77C" wp14:editId="1E25BCB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20"/>
                                  <w:gridCol w:w="3272"/>
                                </w:tblGrid>
                                <w:tr w:rsidR="000413F2" w14:paraId="372FE49C" w14:textId="77777777">
                                  <w:trPr>
                                    <w:jc w:val="center"/>
                                  </w:trPr>
                                  <w:tc>
                                    <w:tcPr>
                                      <w:tcW w:w="2568" w:type="pct"/>
                                      <w:vAlign w:val="center"/>
                                    </w:tcPr>
                                    <w:p w14:paraId="45D51288" w14:textId="3F42F4DD" w:rsidR="000413F2" w:rsidRDefault="000413F2">
                                      <w:pPr>
                                        <w:jc w:val="right"/>
                                      </w:pPr>
                                      <w:r>
                                        <w:rPr>
                                          <w:noProof/>
                                          <w:lang w:eastAsia="en-GB"/>
                                        </w:rPr>
                                        <w:drawing>
                                          <wp:inline distT="0" distB="0" distL="0" distR="0" wp14:anchorId="06B88726" wp14:editId="722E5BD2">
                                            <wp:extent cx="4572000" cy="3718560"/>
                                            <wp:effectExtent l="0" t="0" r="0" b="0"/>
                                            <wp:docPr id="1732254107" name="Picture 1732254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718560"/>
                                                    </a:xfrm>
                                                    <a:prstGeom prst="rect">
                                                      <a:avLst/>
                                                    </a:prstGeom>
                                                  </pic:spPr>
                                                </pic:pic>
                                              </a:graphicData>
                                            </a:graphic>
                                          </wp:inline>
                                        </w:drawing>
                                      </w:r>
                                    </w:p>
                                    <w:p w14:paraId="67D1462A" w14:textId="2E341951" w:rsidR="000413F2" w:rsidRDefault="000413F2" w:rsidP="000413F2">
                                      <w:pPr>
                                        <w:spacing w:line="360" w:lineRule="auto"/>
                                        <w:jc w:val="both"/>
                                        <w:rPr>
                                          <w:rFonts w:ascii="Arial" w:eastAsia="Arial" w:hAnsi="Arial" w:cs="Arial"/>
                                        </w:rPr>
                                      </w:pPr>
                                      <w:r>
                                        <w:rPr>
                                          <w:rFonts w:ascii="Arial" w:eastAsia="Arial" w:hAnsi="Arial" w:cs="Arial"/>
                                        </w:rPr>
                                        <w:t xml:space="preserve">(I </w:t>
                                      </w:r>
                                      <w:r w:rsidRPr="36607CCE">
                                        <w:rPr>
                                          <w:rFonts w:ascii="Arial" w:eastAsia="Arial" w:hAnsi="Arial" w:cs="Arial"/>
                                        </w:rPr>
                                        <w:t>Stock photo LP, 2021).</w:t>
                                      </w:r>
                                    </w:p>
                                    <w:p w14:paraId="12932AD9" w14:textId="77777777" w:rsidR="000413F2" w:rsidRDefault="000413F2">
                                      <w:pPr>
                                        <w:jc w:val="right"/>
                                      </w:pPr>
                                    </w:p>
                                    <w:sdt>
                                      <w:sdtPr>
                                        <w:rPr>
                                          <w:rFonts w:ascii="Arial" w:eastAsia="Arial" w:hAnsi="Arial" w:cs="Arial"/>
                                          <w:color w:val="000000" w:themeColor="text1"/>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34C985" w14:textId="7BE61C32" w:rsidR="000413F2" w:rsidRDefault="000413F2">
                                          <w:pPr>
                                            <w:pStyle w:val="NoSpacing"/>
                                            <w:spacing w:line="312" w:lineRule="auto"/>
                                            <w:jc w:val="right"/>
                                            <w:rPr>
                                              <w:caps/>
                                              <w:color w:val="191919" w:themeColor="text1" w:themeTint="E6"/>
                                              <w:sz w:val="72"/>
                                              <w:szCs w:val="72"/>
                                            </w:rPr>
                                          </w:pPr>
                                          <w:r w:rsidRPr="000413F2">
                                            <w:rPr>
                                              <w:rFonts w:ascii="Arial" w:eastAsia="Arial" w:hAnsi="Arial" w:cs="Arial"/>
                                              <w:color w:val="000000" w:themeColor="text1"/>
                                            </w:rPr>
                                            <w:t>Assignment Title: Case study report</w:t>
                                          </w:r>
                                        </w:p>
                                      </w:sdtContent>
                                    </w:sdt>
                                    <w:sdt>
                                      <w:sdtPr>
                                        <w:rPr>
                                          <w:rFonts w:ascii="Arial" w:eastAsia="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623AC2F" w14:textId="5CAEE0FB" w:rsidR="000413F2" w:rsidRDefault="000413F2" w:rsidP="000413F2">
                                          <w:pPr>
                                            <w:jc w:val="right"/>
                                            <w:rPr>
                                              <w:sz w:val="24"/>
                                              <w:szCs w:val="24"/>
                                            </w:rPr>
                                          </w:pPr>
                                          <w:r w:rsidRPr="000413F2">
                                            <w:rPr>
                                              <w:rFonts w:ascii="Arial" w:eastAsia="Arial" w:hAnsi="Arial" w:cs="Arial"/>
                                            </w:rPr>
                                            <w:t>Kristisha Downer-Thomas 2010177</w:t>
                                          </w:r>
                                        </w:p>
                                      </w:sdtContent>
                                    </w:sdt>
                                  </w:tc>
                                  <w:tc>
                                    <w:tcPr>
                                      <w:tcW w:w="2432" w:type="pct"/>
                                      <w:vAlign w:val="center"/>
                                    </w:tcPr>
                                    <w:bookmarkStart w:id="0" w:name="_GoBack" w:displacedByCustomXml="next"/>
                                    <w:bookmarkEnd w:id="0" w:displacedByCustomXml="next"/>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639298A" w14:textId="1D6E9230" w:rsidR="000413F2" w:rsidRDefault="000020E3">
                                          <w:pPr>
                                            <w:rPr>
                                              <w:color w:val="000000" w:themeColor="text1"/>
                                            </w:rPr>
                                          </w:pPr>
                                          <w:r>
                                            <w:rPr>
                                              <w:color w:val="000000" w:themeColor="text1"/>
                                            </w:rPr>
                                            <w:t xml:space="preserve">     </w:t>
                                          </w:r>
                                        </w:p>
                                      </w:sdtContent>
                                    </w:sdt>
                                    <w:sdt>
                                      <w:sdtPr>
                                        <w:rPr>
                                          <w:rFonts w:ascii="Arial" w:eastAsia="Arial" w:hAnsi="Arial" w:cs="Arial"/>
                                          <w:color w:val="000000" w:themeColor="text1"/>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9FB63E7" w14:textId="69DE0230" w:rsidR="000413F2" w:rsidRDefault="000413F2">
                                          <w:pPr>
                                            <w:pStyle w:val="NoSpacing"/>
                                            <w:rPr>
                                              <w:color w:val="ED7D31" w:themeColor="accent2"/>
                                              <w:sz w:val="26"/>
                                              <w:szCs w:val="26"/>
                                            </w:rPr>
                                          </w:pPr>
                                          <w:r w:rsidRPr="000413F2">
                                            <w:rPr>
                                              <w:rFonts w:ascii="Arial" w:eastAsia="Arial" w:hAnsi="Arial" w:cs="Arial"/>
                                              <w:color w:val="000000" w:themeColor="text1"/>
                                            </w:rPr>
                                            <w:t>Psychology for Health and Social Care BMHP4003_BIRM</w:t>
                                          </w:r>
                                        </w:p>
                                      </w:sdtContent>
                                    </w:sdt>
                                    <w:p w14:paraId="6C348DC6" w14:textId="5F097FF9" w:rsidR="000413F2" w:rsidRDefault="000020E3" w:rsidP="000413F2">
                                      <w:pPr>
                                        <w:pStyle w:val="NoSpacing"/>
                                      </w:pPr>
                                      <w:sdt>
                                        <w:sdtPr>
                                          <w:rPr>
                                            <w:rFonts w:ascii="Arial" w:eastAsia="Arial" w:hAnsi="Arial" w:cs="Arial"/>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413F2" w:rsidRPr="000413F2">
                                            <w:rPr>
                                              <w:rFonts w:ascii="Arial" w:eastAsia="Arial" w:hAnsi="Arial" w:cs="Arial"/>
                                              <w:lang w:val="en-GB"/>
                                            </w:rPr>
                                            <w:t>Rebecca Kavanagh</w:t>
                                          </w:r>
                                        </w:sdtContent>
                                      </w:sdt>
                                    </w:p>
                                  </w:tc>
                                </w:tr>
                              </w:tbl>
                              <w:p w14:paraId="4361FBEE" w14:textId="77777777" w:rsidR="000413F2" w:rsidRDefault="000413F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EC4C77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20"/>
                            <w:gridCol w:w="3272"/>
                          </w:tblGrid>
                          <w:tr w:rsidR="000413F2" w14:paraId="372FE49C" w14:textId="77777777">
                            <w:trPr>
                              <w:jc w:val="center"/>
                            </w:trPr>
                            <w:tc>
                              <w:tcPr>
                                <w:tcW w:w="2568" w:type="pct"/>
                                <w:vAlign w:val="center"/>
                              </w:tcPr>
                              <w:p w14:paraId="45D51288" w14:textId="3F42F4DD" w:rsidR="000413F2" w:rsidRDefault="000413F2">
                                <w:pPr>
                                  <w:jc w:val="right"/>
                                </w:pPr>
                                <w:r>
                                  <w:rPr>
                                    <w:noProof/>
                                    <w:lang w:eastAsia="en-GB"/>
                                  </w:rPr>
                                  <w:drawing>
                                    <wp:inline distT="0" distB="0" distL="0" distR="0" wp14:anchorId="06B88726" wp14:editId="722E5BD2">
                                      <wp:extent cx="4572000" cy="3718560"/>
                                      <wp:effectExtent l="0" t="0" r="0" b="0"/>
                                      <wp:docPr id="1732254107" name="Picture 1732254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718560"/>
                                              </a:xfrm>
                                              <a:prstGeom prst="rect">
                                                <a:avLst/>
                                              </a:prstGeom>
                                            </pic:spPr>
                                          </pic:pic>
                                        </a:graphicData>
                                      </a:graphic>
                                    </wp:inline>
                                  </w:drawing>
                                </w:r>
                              </w:p>
                              <w:p w14:paraId="67D1462A" w14:textId="2E341951" w:rsidR="000413F2" w:rsidRDefault="000413F2" w:rsidP="000413F2">
                                <w:pPr>
                                  <w:spacing w:line="360" w:lineRule="auto"/>
                                  <w:jc w:val="both"/>
                                  <w:rPr>
                                    <w:rFonts w:ascii="Arial" w:eastAsia="Arial" w:hAnsi="Arial" w:cs="Arial"/>
                                  </w:rPr>
                                </w:pPr>
                                <w:r>
                                  <w:rPr>
                                    <w:rFonts w:ascii="Arial" w:eastAsia="Arial" w:hAnsi="Arial" w:cs="Arial"/>
                                  </w:rPr>
                                  <w:t xml:space="preserve">(I </w:t>
                                </w:r>
                                <w:r w:rsidRPr="36607CCE">
                                  <w:rPr>
                                    <w:rFonts w:ascii="Arial" w:eastAsia="Arial" w:hAnsi="Arial" w:cs="Arial"/>
                                  </w:rPr>
                                  <w:t>Stock photo LP, 2021).</w:t>
                                </w:r>
                              </w:p>
                              <w:p w14:paraId="12932AD9" w14:textId="77777777" w:rsidR="000413F2" w:rsidRDefault="000413F2">
                                <w:pPr>
                                  <w:jc w:val="right"/>
                                </w:pPr>
                              </w:p>
                              <w:sdt>
                                <w:sdtPr>
                                  <w:rPr>
                                    <w:rFonts w:ascii="Arial" w:eastAsia="Arial" w:hAnsi="Arial" w:cs="Arial"/>
                                    <w:color w:val="000000" w:themeColor="text1"/>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34C985" w14:textId="7BE61C32" w:rsidR="000413F2" w:rsidRDefault="000413F2">
                                    <w:pPr>
                                      <w:pStyle w:val="NoSpacing"/>
                                      <w:spacing w:line="312" w:lineRule="auto"/>
                                      <w:jc w:val="right"/>
                                      <w:rPr>
                                        <w:caps/>
                                        <w:color w:val="191919" w:themeColor="text1" w:themeTint="E6"/>
                                        <w:sz w:val="72"/>
                                        <w:szCs w:val="72"/>
                                      </w:rPr>
                                    </w:pPr>
                                    <w:r w:rsidRPr="000413F2">
                                      <w:rPr>
                                        <w:rFonts w:ascii="Arial" w:eastAsia="Arial" w:hAnsi="Arial" w:cs="Arial"/>
                                        <w:color w:val="000000" w:themeColor="text1"/>
                                      </w:rPr>
                                      <w:t>Assignment Title: Case study report</w:t>
                                    </w:r>
                                  </w:p>
                                </w:sdtContent>
                              </w:sdt>
                              <w:sdt>
                                <w:sdtPr>
                                  <w:rPr>
                                    <w:rFonts w:ascii="Arial" w:eastAsia="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623AC2F" w14:textId="5CAEE0FB" w:rsidR="000413F2" w:rsidRDefault="000413F2" w:rsidP="000413F2">
                                    <w:pPr>
                                      <w:jc w:val="right"/>
                                      <w:rPr>
                                        <w:sz w:val="24"/>
                                        <w:szCs w:val="24"/>
                                      </w:rPr>
                                    </w:pPr>
                                    <w:r w:rsidRPr="000413F2">
                                      <w:rPr>
                                        <w:rFonts w:ascii="Arial" w:eastAsia="Arial" w:hAnsi="Arial" w:cs="Arial"/>
                                      </w:rPr>
                                      <w:t>Kristisha Downer-Thomas 2010177</w:t>
                                    </w:r>
                                  </w:p>
                                </w:sdtContent>
                              </w:sdt>
                            </w:tc>
                            <w:tc>
                              <w:tcPr>
                                <w:tcW w:w="2432" w:type="pct"/>
                                <w:vAlign w:val="center"/>
                              </w:tcPr>
                              <w:bookmarkStart w:id="1" w:name="_GoBack" w:displacedByCustomXml="next"/>
                              <w:bookmarkEnd w:id="1" w:displacedByCustomXml="next"/>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639298A" w14:textId="1D6E9230" w:rsidR="000413F2" w:rsidRDefault="000020E3">
                                    <w:pPr>
                                      <w:rPr>
                                        <w:color w:val="000000" w:themeColor="text1"/>
                                      </w:rPr>
                                    </w:pPr>
                                    <w:r>
                                      <w:rPr>
                                        <w:color w:val="000000" w:themeColor="text1"/>
                                      </w:rPr>
                                      <w:t xml:space="preserve">     </w:t>
                                    </w:r>
                                  </w:p>
                                </w:sdtContent>
                              </w:sdt>
                              <w:sdt>
                                <w:sdtPr>
                                  <w:rPr>
                                    <w:rFonts w:ascii="Arial" w:eastAsia="Arial" w:hAnsi="Arial" w:cs="Arial"/>
                                    <w:color w:val="000000" w:themeColor="text1"/>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9FB63E7" w14:textId="69DE0230" w:rsidR="000413F2" w:rsidRDefault="000413F2">
                                    <w:pPr>
                                      <w:pStyle w:val="NoSpacing"/>
                                      <w:rPr>
                                        <w:color w:val="ED7D31" w:themeColor="accent2"/>
                                        <w:sz w:val="26"/>
                                        <w:szCs w:val="26"/>
                                      </w:rPr>
                                    </w:pPr>
                                    <w:r w:rsidRPr="000413F2">
                                      <w:rPr>
                                        <w:rFonts w:ascii="Arial" w:eastAsia="Arial" w:hAnsi="Arial" w:cs="Arial"/>
                                        <w:color w:val="000000" w:themeColor="text1"/>
                                      </w:rPr>
                                      <w:t>Psychology for Health and Social Care BMHP4003_BIRM</w:t>
                                    </w:r>
                                  </w:p>
                                </w:sdtContent>
                              </w:sdt>
                              <w:p w14:paraId="6C348DC6" w14:textId="5F097FF9" w:rsidR="000413F2" w:rsidRDefault="000020E3" w:rsidP="000413F2">
                                <w:pPr>
                                  <w:pStyle w:val="NoSpacing"/>
                                </w:pPr>
                                <w:sdt>
                                  <w:sdtPr>
                                    <w:rPr>
                                      <w:rFonts w:ascii="Arial" w:eastAsia="Arial" w:hAnsi="Arial" w:cs="Arial"/>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413F2" w:rsidRPr="000413F2">
                                      <w:rPr>
                                        <w:rFonts w:ascii="Arial" w:eastAsia="Arial" w:hAnsi="Arial" w:cs="Arial"/>
                                        <w:lang w:val="en-GB"/>
                                      </w:rPr>
                                      <w:t>Rebecca Kavanagh</w:t>
                                    </w:r>
                                  </w:sdtContent>
                                </w:sdt>
                              </w:p>
                            </w:tc>
                          </w:tr>
                        </w:tbl>
                        <w:p w14:paraId="4361FBEE" w14:textId="77777777" w:rsidR="000413F2" w:rsidRDefault="000413F2"/>
                      </w:txbxContent>
                    </v:textbox>
                    <w10:wrap anchorx="page" anchory="page"/>
                  </v:shape>
                </w:pict>
              </mc:Fallback>
            </mc:AlternateContent>
          </w:r>
          <w:r>
            <w:rPr>
              <w:rFonts w:ascii="Arial" w:eastAsia="Arial" w:hAnsi="Arial" w:cs="Arial"/>
            </w:rPr>
            <w:br w:type="page"/>
          </w:r>
        </w:p>
      </w:sdtContent>
    </w:sdt>
    <w:p w14:paraId="06D318EE" w14:textId="41F5FD7E" w:rsidR="009E4820" w:rsidRDefault="009E4820" w:rsidP="36607CCE">
      <w:pPr>
        <w:spacing w:line="360" w:lineRule="auto"/>
        <w:jc w:val="both"/>
        <w:rPr>
          <w:rFonts w:ascii="Arial" w:eastAsia="Arial" w:hAnsi="Arial" w:cs="Arial"/>
          <w:b/>
          <w:bCs/>
          <w:color w:val="000000" w:themeColor="text1"/>
          <w:u w:val="single"/>
        </w:rPr>
      </w:pPr>
    </w:p>
    <w:sdt>
      <w:sdtPr>
        <w:rPr>
          <w:rFonts w:asciiTheme="minorHAnsi" w:eastAsiaTheme="minorHAnsi" w:hAnsiTheme="minorHAnsi" w:cstheme="minorBidi"/>
          <w:color w:val="auto"/>
          <w:sz w:val="22"/>
          <w:szCs w:val="22"/>
          <w:lang w:val="en-GB"/>
        </w:rPr>
        <w:id w:val="-879248934"/>
        <w:docPartObj>
          <w:docPartGallery w:val="Table of Contents"/>
          <w:docPartUnique/>
        </w:docPartObj>
      </w:sdtPr>
      <w:sdtEndPr>
        <w:rPr>
          <w:b/>
          <w:bCs/>
          <w:noProof/>
        </w:rPr>
      </w:sdtEndPr>
      <w:sdtContent>
        <w:p w14:paraId="375017D5" w14:textId="41CCB86D" w:rsidR="000413F2" w:rsidRDefault="000413F2">
          <w:pPr>
            <w:pStyle w:val="TOCHeading"/>
          </w:pPr>
          <w:r>
            <w:t>Contents</w:t>
          </w:r>
        </w:p>
        <w:p w14:paraId="1894CD34" w14:textId="77777777" w:rsidR="000413F2" w:rsidRDefault="000413F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7943575" w:history="1">
            <w:r w:rsidRPr="0082777E">
              <w:rPr>
                <w:rStyle w:val="Hyperlink"/>
                <w:noProof/>
              </w:rPr>
              <w:t>Introduction</w:t>
            </w:r>
            <w:r>
              <w:rPr>
                <w:noProof/>
                <w:webHidden/>
              </w:rPr>
              <w:tab/>
            </w:r>
            <w:r>
              <w:rPr>
                <w:noProof/>
                <w:webHidden/>
              </w:rPr>
              <w:fldChar w:fldCharType="begin"/>
            </w:r>
            <w:r>
              <w:rPr>
                <w:noProof/>
                <w:webHidden/>
              </w:rPr>
              <w:instrText xml:space="preserve"> PAGEREF _Toc77943575 \h </w:instrText>
            </w:r>
            <w:r>
              <w:rPr>
                <w:noProof/>
                <w:webHidden/>
              </w:rPr>
            </w:r>
            <w:r>
              <w:rPr>
                <w:noProof/>
                <w:webHidden/>
              </w:rPr>
              <w:fldChar w:fldCharType="separate"/>
            </w:r>
            <w:r>
              <w:rPr>
                <w:noProof/>
                <w:webHidden/>
              </w:rPr>
              <w:t>3</w:t>
            </w:r>
            <w:r>
              <w:rPr>
                <w:noProof/>
                <w:webHidden/>
              </w:rPr>
              <w:fldChar w:fldCharType="end"/>
            </w:r>
          </w:hyperlink>
        </w:p>
        <w:p w14:paraId="1F9101EF" w14:textId="77777777" w:rsidR="000413F2" w:rsidRDefault="000020E3">
          <w:pPr>
            <w:pStyle w:val="TOC1"/>
            <w:tabs>
              <w:tab w:val="right" w:leader="dot" w:pos="9016"/>
            </w:tabs>
            <w:rPr>
              <w:rFonts w:eastAsiaTheme="minorEastAsia"/>
              <w:noProof/>
              <w:lang w:eastAsia="en-GB"/>
            </w:rPr>
          </w:pPr>
          <w:hyperlink w:anchor="_Toc77943576" w:history="1">
            <w:r w:rsidR="000413F2" w:rsidRPr="0082777E">
              <w:rPr>
                <w:rStyle w:val="Hyperlink"/>
                <w:noProof/>
              </w:rPr>
              <w:t>Social Learning Theory</w:t>
            </w:r>
            <w:r w:rsidR="000413F2">
              <w:rPr>
                <w:noProof/>
                <w:webHidden/>
              </w:rPr>
              <w:tab/>
            </w:r>
            <w:r w:rsidR="000413F2">
              <w:rPr>
                <w:noProof/>
                <w:webHidden/>
              </w:rPr>
              <w:fldChar w:fldCharType="begin"/>
            </w:r>
            <w:r w:rsidR="000413F2">
              <w:rPr>
                <w:noProof/>
                <w:webHidden/>
              </w:rPr>
              <w:instrText xml:space="preserve"> PAGEREF _Toc77943576 \h </w:instrText>
            </w:r>
            <w:r w:rsidR="000413F2">
              <w:rPr>
                <w:noProof/>
                <w:webHidden/>
              </w:rPr>
            </w:r>
            <w:r w:rsidR="000413F2">
              <w:rPr>
                <w:noProof/>
                <w:webHidden/>
              </w:rPr>
              <w:fldChar w:fldCharType="separate"/>
            </w:r>
            <w:r w:rsidR="000413F2">
              <w:rPr>
                <w:noProof/>
                <w:webHidden/>
              </w:rPr>
              <w:t>4</w:t>
            </w:r>
            <w:r w:rsidR="000413F2">
              <w:rPr>
                <w:noProof/>
                <w:webHidden/>
              </w:rPr>
              <w:fldChar w:fldCharType="end"/>
            </w:r>
          </w:hyperlink>
        </w:p>
        <w:p w14:paraId="1903F097" w14:textId="77777777" w:rsidR="000413F2" w:rsidRDefault="000020E3">
          <w:pPr>
            <w:pStyle w:val="TOC1"/>
            <w:tabs>
              <w:tab w:val="right" w:leader="dot" w:pos="9016"/>
            </w:tabs>
            <w:rPr>
              <w:rFonts w:eastAsiaTheme="minorEastAsia"/>
              <w:noProof/>
              <w:lang w:eastAsia="en-GB"/>
            </w:rPr>
          </w:pPr>
          <w:hyperlink w:anchor="_Toc77943577" w:history="1">
            <w:r w:rsidR="000413F2" w:rsidRPr="0082777E">
              <w:rPr>
                <w:rStyle w:val="Hyperlink"/>
                <w:noProof/>
              </w:rPr>
              <w:t>Theory of Planned Behaviour</w:t>
            </w:r>
            <w:r w:rsidR="000413F2">
              <w:rPr>
                <w:noProof/>
                <w:webHidden/>
              </w:rPr>
              <w:tab/>
            </w:r>
            <w:r w:rsidR="000413F2">
              <w:rPr>
                <w:noProof/>
                <w:webHidden/>
              </w:rPr>
              <w:fldChar w:fldCharType="begin"/>
            </w:r>
            <w:r w:rsidR="000413F2">
              <w:rPr>
                <w:noProof/>
                <w:webHidden/>
              </w:rPr>
              <w:instrText xml:space="preserve"> PAGEREF _Toc77943577 \h </w:instrText>
            </w:r>
            <w:r w:rsidR="000413F2">
              <w:rPr>
                <w:noProof/>
                <w:webHidden/>
              </w:rPr>
            </w:r>
            <w:r w:rsidR="000413F2">
              <w:rPr>
                <w:noProof/>
                <w:webHidden/>
              </w:rPr>
              <w:fldChar w:fldCharType="separate"/>
            </w:r>
            <w:r w:rsidR="000413F2">
              <w:rPr>
                <w:noProof/>
                <w:webHidden/>
              </w:rPr>
              <w:t>8</w:t>
            </w:r>
            <w:r w:rsidR="000413F2">
              <w:rPr>
                <w:noProof/>
                <w:webHidden/>
              </w:rPr>
              <w:fldChar w:fldCharType="end"/>
            </w:r>
          </w:hyperlink>
        </w:p>
        <w:p w14:paraId="47317E43" w14:textId="77777777" w:rsidR="000413F2" w:rsidRDefault="000020E3">
          <w:pPr>
            <w:pStyle w:val="TOC2"/>
            <w:tabs>
              <w:tab w:val="right" w:leader="dot" w:pos="9016"/>
            </w:tabs>
            <w:rPr>
              <w:rFonts w:eastAsiaTheme="minorEastAsia"/>
              <w:noProof/>
              <w:lang w:eastAsia="en-GB"/>
            </w:rPr>
          </w:pPr>
          <w:hyperlink w:anchor="_Toc77943578" w:history="1">
            <w:r w:rsidR="000413F2" w:rsidRPr="0082777E">
              <w:rPr>
                <w:rStyle w:val="Hyperlink"/>
                <w:noProof/>
              </w:rPr>
              <w:t>Attitudes toward the behaviour</w:t>
            </w:r>
            <w:r w:rsidR="000413F2">
              <w:rPr>
                <w:noProof/>
                <w:webHidden/>
              </w:rPr>
              <w:tab/>
            </w:r>
            <w:r w:rsidR="000413F2">
              <w:rPr>
                <w:noProof/>
                <w:webHidden/>
              </w:rPr>
              <w:fldChar w:fldCharType="begin"/>
            </w:r>
            <w:r w:rsidR="000413F2">
              <w:rPr>
                <w:noProof/>
                <w:webHidden/>
              </w:rPr>
              <w:instrText xml:space="preserve"> PAGEREF _Toc77943578 \h </w:instrText>
            </w:r>
            <w:r w:rsidR="000413F2">
              <w:rPr>
                <w:noProof/>
                <w:webHidden/>
              </w:rPr>
            </w:r>
            <w:r w:rsidR="000413F2">
              <w:rPr>
                <w:noProof/>
                <w:webHidden/>
              </w:rPr>
              <w:fldChar w:fldCharType="separate"/>
            </w:r>
            <w:r w:rsidR="000413F2">
              <w:rPr>
                <w:noProof/>
                <w:webHidden/>
              </w:rPr>
              <w:t>8</w:t>
            </w:r>
            <w:r w:rsidR="000413F2">
              <w:rPr>
                <w:noProof/>
                <w:webHidden/>
              </w:rPr>
              <w:fldChar w:fldCharType="end"/>
            </w:r>
          </w:hyperlink>
        </w:p>
        <w:p w14:paraId="50C5AD07" w14:textId="77777777" w:rsidR="000413F2" w:rsidRDefault="000020E3">
          <w:pPr>
            <w:pStyle w:val="TOC2"/>
            <w:tabs>
              <w:tab w:val="right" w:leader="dot" w:pos="9016"/>
            </w:tabs>
            <w:rPr>
              <w:rFonts w:eastAsiaTheme="minorEastAsia"/>
              <w:noProof/>
              <w:lang w:eastAsia="en-GB"/>
            </w:rPr>
          </w:pPr>
          <w:hyperlink w:anchor="_Toc77943579" w:history="1">
            <w:r w:rsidR="000413F2" w:rsidRPr="0082777E">
              <w:rPr>
                <w:rStyle w:val="Hyperlink"/>
                <w:noProof/>
              </w:rPr>
              <w:t>Subjective norms</w:t>
            </w:r>
            <w:r w:rsidR="000413F2">
              <w:rPr>
                <w:noProof/>
                <w:webHidden/>
              </w:rPr>
              <w:tab/>
            </w:r>
            <w:r w:rsidR="000413F2">
              <w:rPr>
                <w:noProof/>
                <w:webHidden/>
              </w:rPr>
              <w:fldChar w:fldCharType="begin"/>
            </w:r>
            <w:r w:rsidR="000413F2">
              <w:rPr>
                <w:noProof/>
                <w:webHidden/>
              </w:rPr>
              <w:instrText xml:space="preserve"> PAGEREF _Toc77943579 \h </w:instrText>
            </w:r>
            <w:r w:rsidR="000413F2">
              <w:rPr>
                <w:noProof/>
                <w:webHidden/>
              </w:rPr>
            </w:r>
            <w:r w:rsidR="000413F2">
              <w:rPr>
                <w:noProof/>
                <w:webHidden/>
              </w:rPr>
              <w:fldChar w:fldCharType="separate"/>
            </w:r>
            <w:r w:rsidR="000413F2">
              <w:rPr>
                <w:noProof/>
                <w:webHidden/>
              </w:rPr>
              <w:t>9</w:t>
            </w:r>
            <w:r w:rsidR="000413F2">
              <w:rPr>
                <w:noProof/>
                <w:webHidden/>
              </w:rPr>
              <w:fldChar w:fldCharType="end"/>
            </w:r>
          </w:hyperlink>
        </w:p>
        <w:p w14:paraId="4A8BB378" w14:textId="77777777" w:rsidR="000413F2" w:rsidRDefault="000020E3">
          <w:pPr>
            <w:pStyle w:val="TOC2"/>
            <w:tabs>
              <w:tab w:val="right" w:leader="dot" w:pos="9016"/>
            </w:tabs>
            <w:rPr>
              <w:rFonts w:eastAsiaTheme="minorEastAsia"/>
              <w:noProof/>
              <w:lang w:eastAsia="en-GB"/>
            </w:rPr>
          </w:pPr>
          <w:hyperlink w:anchor="_Toc77943580" w:history="1">
            <w:r w:rsidR="000413F2" w:rsidRPr="0082777E">
              <w:rPr>
                <w:rStyle w:val="Hyperlink"/>
                <w:noProof/>
              </w:rPr>
              <w:t>Perceived behavioural control</w:t>
            </w:r>
            <w:r w:rsidR="000413F2">
              <w:rPr>
                <w:noProof/>
                <w:webHidden/>
              </w:rPr>
              <w:tab/>
            </w:r>
            <w:r w:rsidR="000413F2">
              <w:rPr>
                <w:noProof/>
                <w:webHidden/>
              </w:rPr>
              <w:fldChar w:fldCharType="begin"/>
            </w:r>
            <w:r w:rsidR="000413F2">
              <w:rPr>
                <w:noProof/>
                <w:webHidden/>
              </w:rPr>
              <w:instrText xml:space="preserve"> PAGEREF _Toc77943580 \h </w:instrText>
            </w:r>
            <w:r w:rsidR="000413F2">
              <w:rPr>
                <w:noProof/>
                <w:webHidden/>
              </w:rPr>
            </w:r>
            <w:r w:rsidR="000413F2">
              <w:rPr>
                <w:noProof/>
                <w:webHidden/>
              </w:rPr>
              <w:fldChar w:fldCharType="separate"/>
            </w:r>
            <w:r w:rsidR="000413F2">
              <w:rPr>
                <w:noProof/>
                <w:webHidden/>
              </w:rPr>
              <w:t>9</w:t>
            </w:r>
            <w:r w:rsidR="000413F2">
              <w:rPr>
                <w:noProof/>
                <w:webHidden/>
              </w:rPr>
              <w:fldChar w:fldCharType="end"/>
            </w:r>
          </w:hyperlink>
        </w:p>
        <w:p w14:paraId="6C70D8D5" w14:textId="77777777" w:rsidR="000413F2" w:rsidRDefault="000020E3">
          <w:pPr>
            <w:pStyle w:val="TOC1"/>
            <w:tabs>
              <w:tab w:val="right" w:leader="dot" w:pos="9016"/>
            </w:tabs>
            <w:rPr>
              <w:rFonts w:eastAsiaTheme="minorEastAsia"/>
              <w:noProof/>
              <w:lang w:eastAsia="en-GB"/>
            </w:rPr>
          </w:pPr>
          <w:hyperlink w:anchor="_Toc77943581" w:history="1">
            <w:r w:rsidR="000413F2" w:rsidRPr="0082777E">
              <w:rPr>
                <w:rStyle w:val="Hyperlink"/>
                <w:rFonts w:eastAsia="Calibri"/>
                <w:noProof/>
              </w:rPr>
              <w:t>Reference Page</w:t>
            </w:r>
            <w:r w:rsidR="000413F2">
              <w:rPr>
                <w:noProof/>
                <w:webHidden/>
              </w:rPr>
              <w:tab/>
            </w:r>
            <w:r w:rsidR="000413F2">
              <w:rPr>
                <w:noProof/>
                <w:webHidden/>
              </w:rPr>
              <w:fldChar w:fldCharType="begin"/>
            </w:r>
            <w:r w:rsidR="000413F2">
              <w:rPr>
                <w:noProof/>
                <w:webHidden/>
              </w:rPr>
              <w:instrText xml:space="preserve"> PAGEREF _Toc77943581 \h </w:instrText>
            </w:r>
            <w:r w:rsidR="000413F2">
              <w:rPr>
                <w:noProof/>
                <w:webHidden/>
              </w:rPr>
            </w:r>
            <w:r w:rsidR="000413F2">
              <w:rPr>
                <w:noProof/>
                <w:webHidden/>
              </w:rPr>
              <w:fldChar w:fldCharType="separate"/>
            </w:r>
            <w:r w:rsidR="000413F2">
              <w:rPr>
                <w:noProof/>
                <w:webHidden/>
              </w:rPr>
              <w:t>11</w:t>
            </w:r>
            <w:r w:rsidR="000413F2">
              <w:rPr>
                <w:noProof/>
                <w:webHidden/>
              </w:rPr>
              <w:fldChar w:fldCharType="end"/>
            </w:r>
          </w:hyperlink>
        </w:p>
        <w:p w14:paraId="16AF08FE" w14:textId="403B6634" w:rsidR="000413F2" w:rsidRDefault="000413F2">
          <w:r>
            <w:rPr>
              <w:b/>
              <w:bCs/>
              <w:noProof/>
            </w:rPr>
            <w:fldChar w:fldCharType="end"/>
          </w:r>
        </w:p>
      </w:sdtContent>
    </w:sdt>
    <w:p w14:paraId="0A7F64FA" w14:textId="77777777" w:rsidR="000413F2" w:rsidRDefault="000413F2" w:rsidP="36607CCE">
      <w:pPr>
        <w:spacing w:line="360" w:lineRule="auto"/>
        <w:jc w:val="both"/>
        <w:rPr>
          <w:rFonts w:ascii="Arial" w:eastAsia="Arial" w:hAnsi="Arial" w:cs="Arial"/>
        </w:rPr>
      </w:pPr>
    </w:p>
    <w:p w14:paraId="4103456E" w14:textId="27908506" w:rsidR="009E4820" w:rsidRDefault="009E4820" w:rsidP="36607CCE">
      <w:pPr>
        <w:spacing w:line="360" w:lineRule="auto"/>
        <w:jc w:val="both"/>
        <w:rPr>
          <w:rFonts w:ascii="Arial" w:eastAsia="Arial" w:hAnsi="Arial" w:cs="Arial"/>
        </w:rPr>
      </w:pPr>
    </w:p>
    <w:p w14:paraId="41C407F9" w14:textId="34230FB2" w:rsidR="009E4820" w:rsidRPr="000413F2" w:rsidRDefault="00AE17C4" w:rsidP="000413F2">
      <w:pPr>
        <w:pStyle w:val="Heading1"/>
      </w:pPr>
      <w:r w:rsidRPr="36607CCE">
        <w:rPr>
          <w:rFonts w:eastAsia="Arial"/>
        </w:rPr>
        <w:br w:type="page"/>
      </w:r>
      <w:bookmarkStart w:id="2" w:name="_Toc77943575"/>
      <w:r w:rsidR="0D3E4D0F" w:rsidRPr="000413F2">
        <w:lastRenderedPageBreak/>
        <w:t>Introduction</w:t>
      </w:r>
      <w:bookmarkEnd w:id="2"/>
    </w:p>
    <w:p w14:paraId="59ED866D" w14:textId="2F08FBE9" w:rsidR="009E4820" w:rsidRDefault="0D3E4D0F" w:rsidP="36607CCE">
      <w:pPr>
        <w:spacing w:line="360" w:lineRule="auto"/>
        <w:jc w:val="both"/>
        <w:rPr>
          <w:rFonts w:ascii="Arial" w:eastAsia="Arial" w:hAnsi="Arial" w:cs="Arial"/>
        </w:rPr>
      </w:pPr>
      <w:r w:rsidRPr="36607CCE">
        <w:rPr>
          <w:rFonts w:ascii="Arial" w:eastAsia="Arial" w:hAnsi="Arial" w:cs="Arial"/>
        </w:rPr>
        <w:t>This report is aimed to the CCG to help reduce rates of obesity in their patients especially younger patients, the aim is to help</w:t>
      </w:r>
      <w:r w:rsidR="5E92C34A" w:rsidRPr="36607CCE">
        <w:rPr>
          <w:rFonts w:ascii="Arial" w:eastAsia="Arial" w:hAnsi="Arial" w:cs="Arial"/>
        </w:rPr>
        <w:t xml:space="preserve"> </w:t>
      </w:r>
      <w:r w:rsidRPr="36607CCE">
        <w:rPr>
          <w:rFonts w:ascii="Arial" w:eastAsia="Arial" w:hAnsi="Arial" w:cs="Arial"/>
        </w:rPr>
        <w:t>reduce</w:t>
      </w:r>
      <w:r w:rsidR="43D2DA20" w:rsidRPr="36607CCE">
        <w:rPr>
          <w:rFonts w:ascii="Arial" w:eastAsia="Arial" w:hAnsi="Arial" w:cs="Arial"/>
        </w:rPr>
        <w:t xml:space="preserve"> and</w:t>
      </w:r>
      <w:r w:rsidRPr="36607CCE">
        <w:rPr>
          <w:rFonts w:ascii="Arial" w:eastAsia="Arial" w:hAnsi="Arial" w:cs="Arial"/>
        </w:rPr>
        <w:t xml:space="preserve"> lesson pressure on the service and on finances which </w:t>
      </w:r>
      <w:r w:rsidR="25534097" w:rsidRPr="36607CCE">
        <w:rPr>
          <w:rFonts w:ascii="Arial" w:eastAsia="Arial" w:hAnsi="Arial" w:cs="Arial"/>
        </w:rPr>
        <w:t>later on</w:t>
      </w:r>
      <w:r w:rsidR="64BA6DCA" w:rsidRPr="36607CCE">
        <w:rPr>
          <w:rFonts w:ascii="Arial" w:eastAsia="Arial" w:hAnsi="Arial" w:cs="Arial"/>
        </w:rPr>
        <w:t xml:space="preserve"> </w:t>
      </w:r>
      <w:r w:rsidRPr="36607CCE">
        <w:rPr>
          <w:rFonts w:ascii="Arial" w:eastAsia="Arial" w:hAnsi="Arial" w:cs="Arial"/>
        </w:rPr>
        <w:t xml:space="preserve">a strategic plan </w:t>
      </w:r>
      <w:r w:rsidR="03B885F7" w:rsidRPr="36607CCE">
        <w:rPr>
          <w:rFonts w:ascii="Arial" w:eastAsia="Arial" w:hAnsi="Arial" w:cs="Arial"/>
        </w:rPr>
        <w:t xml:space="preserve">is developed </w:t>
      </w:r>
      <w:r w:rsidRPr="36607CCE">
        <w:rPr>
          <w:rFonts w:ascii="Arial" w:eastAsia="Arial" w:hAnsi="Arial" w:cs="Arial"/>
        </w:rPr>
        <w:t xml:space="preserve">to put in place to reduce the levels of obesity and increase healthy eating behaviours this will help the </w:t>
      </w:r>
      <w:r w:rsidR="1755443A" w:rsidRPr="36607CCE">
        <w:rPr>
          <w:rFonts w:ascii="Arial" w:eastAsia="Arial" w:hAnsi="Arial" w:cs="Arial"/>
        </w:rPr>
        <w:t>CCG</w:t>
      </w:r>
      <w:r w:rsidRPr="36607CCE">
        <w:rPr>
          <w:rFonts w:ascii="Arial" w:eastAsia="Arial" w:hAnsi="Arial" w:cs="Arial"/>
        </w:rPr>
        <w:t xml:space="preserve"> to have a better understanding of what the possible social and biological detriments of unhealthy eating behaviours are whilst </w:t>
      </w:r>
      <w:r w:rsidR="3FAC5B82" w:rsidRPr="36607CCE">
        <w:rPr>
          <w:rFonts w:ascii="Arial" w:eastAsia="Arial" w:hAnsi="Arial" w:cs="Arial"/>
        </w:rPr>
        <w:t>in the report highlighting</w:t>
      </w:r>
      <w:r w:rsidRPr="36607CCE">
        <w:rPr>
          <w:rFonts w:ascii="Arial" w:eastAsia="Arial" w:hAnsi="Arial" w:cs="Arial"/>
        </w:rPr>
        <w:t xml:space="preserve"> Key theorist and theories, models and literature such as bandura social theory, </w:t>
      </w:r>
      <w:r w:rsidR="6C29F038" w:rsidRPr="36607CCE">
        <w:rPr>
          <w:rFonts w:ascii="Arial" w:eastAsia="Arial" w:hAnsi="Arial" w:cs="Arial"/>
        </w:rPr>
        <w:t xml:space="preserve">Ajzen and Fishbein </w:t>
      </w:r>
      <w:r w:rsidRPr="36607CCE">
        <w:rPr>
          <w:rFonts w:ascii="Arial" w:eastAsia="Arial" w:hAnsi="Arial" w:cs="Arial"/>
        </w:rPr>
        <w:t xml:space="preserve">attitude </w:t>
      </w:r>
      <w:r w:rsidR="654A00FB" w:rsidRPr="36607CCE">
        <w:rPr>
          <w:rFonts w:ascii="Arial" w:eastAsia="Arial" w:hAnsi="Arial" w:cs="Arial"/>
        </w:rPr>
        <w:t>theory's</w:t>
      </w:r>
      <w:r w:rsidRPr="36607CCE">
        <w:rPr>
          <w:rFonts w:ascii="Arial" w:eastAsia="Arial" w:hAnsi="Arial" w:cs="Arial"/>
        </w:rPr>
        <w:t xml:space="preserve"> and </w:t>
      </w:r>
      <w:r w:rsidR="434A9861" w:rsidRPr="36607CCE">
        <w:rPr>
          <w:rFonts w:ascii="Arial" w:eastAsia="Arial" w:hAnsi="Arial" w:cs="Arial"/>
        </w:rPr>
        <w:t>theories</w:t>
      </w:r>
      <w:r w:rsidRPr="36607CCE">
        <w:rPr>
          <w:rFonts w:ascii="Arial" w:eastAsia="Arial" w:hAnsi="Arial" w:cs="Arial"/>
        </w:rPr>
        <w:t xml:space="preserve"> of planned behaviour which are discussed in more detail below.</w:t>
      </w:r>
    </w:p>
    <w:p w14:paraId="263ECF98" w14:textId="08FB8F7B" w:rsidR="009E4820" w:rsidRDefault="0D3E4D0F" w:rsidP="36607CCE">
      <w:pPr>
        <w:spacing w:line="360" w:lineRule="auto"/>
        <w:jc w:val="both"/>
        <w:rPr>
          <w:rFonts w:ascii="Arial" w:eastAsia="Arial" w:hAnsi="Arial" w:cs="Arial"/>
        </w:rPr>
      </w:pPr>
      <w:commentRangeStart w:id="3"/>
      <w:r w:rsidRPr="36607CCE">
        <w:rPr>
          <w:rFonts w:ascii="Arial" w:eastAsia="Arial" w:hAnsi="Arial" w:cs="Arial"/>
        </w:rPr>
        <w:t>The Uk has one of Europe's highest obesity rates. A body mass index (BMI) of higher than or equal to 25 is considered overweight. Obesity is characterised as having a BMI of 30 or above. BMI is calculated by dividing a person's weight in kilogrammes by his or her height in metres squared.</w:t>
      </w:r>
    </w:p>
    <w:p w14:paraId="346626CB" w14:textId="33A4B2DA" w:rsidR="009E4820" w:rsidRDefault="2D837AA1" w:rsidP="36607CCE">
      <w:pPr>
        <w:spacing w:line="360" w:lineRule="auto"/>
        <w:jc w:val="both"/>
        <w:rPr>
          <w:rFonts w:ascii="Arial" w:eastAsia="Arial" w:hAnsi="Arial" w:cs="Arial"/>
          <w:b/>
          <w:bCs/>
          <w:color w:val="70AD47" w:themeColor="accent6"/>
          <w:u w:val="single"/>
        </w:rPr>
      </w:pPr>
      <w:r w:rsidRPr="36607CCE">
        <w:rPr>
          <w:rFonts w:ascii="Arial" w:eastAsia="Arial" w:hAnsi="Arial" w:cs="Arial"/>
        </w:rPr>
        <w:t xml:space="preserve">A </w:t>
      </w:r>
      <w:r w:rsidR="48C512CF" w:rsidRPr="36607CCE">
        <w:rPr>
          <w:rFonts w:ascii="Arial" w:eastAsia="Arial" w:hAnsi="Arial" w:cs="Arial"/>
        </w:rPr>
        <w:t>graph</w:t>
      </w:r>
      <w:r w:rsidR="438E91AE" w:rsidRPr="36607CCE">
        <w:rPr>
          <w:rFonts w:ascii="Arial" w:eastAsia="Arial" w:hAnsi="Arial" w:cs="Arial"/>
        </w:rPr>
        <w:t xml:space="preserve"> </w:t>
      </w:r>
      <w:r w:rsidRPr="36607CCE">
        <w:rPr>
          <w:rFonts w:ascii="Arial" w:eastAsia="Arial" w:hAnsi="Arial" w:cs="Arial"/>
        </w:rPr>
        <w:t xml:space="preserve">showing </w:t>
      </w:r>
      <w:r w:rsidR="4D6D540A" w:rsidRPr="36607CCE">
        <w:rPr>
          <w:rFonts w:ascii="Arial" w:eastAsia="Arial" w:hAnsi="Arial" w:cs="Arial"/>
        </w:rPr>
        <w:t>overweight or obese adults from 1975 to 2016</w:t>
      </w:r>
      <w:r w:rsidRPr="36607CCE">
        <w:rPr>
          <w:rFonts w:ascii="Arial" w:eastAsia="Arial" w:hAnsi="Arial" w:cs="Arial"/>
        </w:rPr>
        <w:t xml:space="preserve"> stated that the </w:t>
      </w:r>
      <w:r w:rsidR="34E0C147" w:rsidRPr="36607CCE">
        <w:rPr>
          <w:rFonts w:ascii="Arial" w:eastAsia="Arial" w:hAnsi="Arial" w:cs="Arial"/>
        </w:rPr>
        <w:t>Uk</w:t>
      </w:r>
      <w:r w:rsidRPr="36607CCE">
        <w:rPr>
          <w:rFonts w:ascii="Arial" w:eastAsia="Arial" w:hAnsi="Arial" w:cs="Arial"/>
        </w:rPr>
        <w:t xml:space="preserve"> had risen to nearly</w:t>
      </w:r>
      <w:r w:rsidR="050CFD98" w:rsidRPr="36607CCE">
        <w:rPr>
          <w:rFonts w:ascii="Arial" w:eastAsia="Arial" w:hAnsi="Arial" w:cs="Arial"/>
        </w:rPr>
        <w:t xml:space="preserve"> </w:t>
      </w:r>
      <w:r w:rsidRPr="36607CCE">
        <w:rPr>
          <w:rFonts w:ascii="Arial" w:eastAsia="Arial" w:hAnsi="Arial" w:cs="Arial"/>
        </w:rPr>
        <w:t xml:space="preserve">70% by the time 2016 </w:t>
      </w:r>
      <w:r w:rsidR="46C62637" w:rsidRPr="36607CCE">
        <w:rPr>
          <w:rFonts w:ascii="Arial" w:eastAsia="Arial" w:hAnsi="Arial" w:cs="Arial"/>
        </w:rPr>
        <w:t>whereas</w:t>
      </w:r>
      <w:r w:rsidRPr="36607CCE">
        <w:rPr>
          <w:rFonts w:ascii="Arial" w:eastAsia="Arial" w:hAnsi="Arial" w:cs="Arial"/>
        </w:rPr>
        <w:t xml:space="preserve"> </w:t>
      </w:r>
      <w:r w:rsidR="5929D884" w:rsidRPr="36607CCE">
        <w:rPr>
          <w:rFonts w:ascii="Arial" w:eastAsia="Arial" w:hAnsi="Arial" w:cs="Arial"/>
        </w:rPr>
        <w:t>Italy</w:t>
      </w:r>
      <w:r w:rsidRPr="36607CCE">
        <w:rPr>
          <w:rFonts w:ascii="Arial" w:eastAsia="Arial" w:hAnsi="Arial" w:cs="Arial"/>
        </w:rPr>
        <w:t xml:space="preserve"> had risen to 65% by 2016 compared to 2000 were both the </w:t>
      </w:r>
      <w:r w:rsidR="4D65BB09" w:rsidRPr="36607CCE">
        <w:rPr>
          <w:rFonts w:ascii="Arial" w:eastAsia="Arial" w:hAnsi="Arial" w:cs="Arial"/>
        </w:rPr>
        <w:t>Uk</w:t>
      </w:r>
      <w:r w:rsidRPr="36607CCE">
        <w:rPr>
          <w:rFonts w:ascii="Arial" w:eastAsia="Arial" w:hAnsi="Arial" w:cs="Arial"/>
        </w:rPr>
        <w:t xml:space="preserve"> and </w:t>
      </w:r>
      <w:r w:rsidR="6EDE3E7A" w:rsidRPr="36607CCE">
        <w:rPr>
          <w:rFonts w:ascii="Arial" w:eastAsia="Arial" w:hAnsi="Arial" w:cs="Arial"/>
        </w:rPr>
        <w:t>Italy</w:t>
      </w:r>
      <w:r w:rsidRPr="36607CCE">
        <w:rPr>
          <w:rFonts w:ascii="Arial" w:eastAsia="Arial" w:hAnsi="Arial" w:cs="Arial"/>
        </w:rPr>
        <w:t xml:space="preserve"> were both under 60%</w:t>
      </w:r>
      <w:r w:rsidR="549C2A3E" w:rsidRPr="36607CCE">
        <w:rPr>
          <w:rFonts w:ascii="Arial" w:eastAsia="Arial" w:hAnsi="Arial" w:cs="Arial"/>
        </w:rPr>
        <w:t>.</w:t>
      </w:r>
      <w:r w:rsidR="5660F61F" w:rsidRPr="36607CCE">
        <w:rPr>
          <w:rFonts w:ascii="Arial" w:eastAsia="Arial" w:hAnsi="Arial" w:cs="Arial"/>
        </w:rPr>
        <w:t xml:space="preserve"> </w:t>
      </w:r>
      <w:commentRangeEnd w:id="3"/>
      <w:r w:rsidR="0D3E4D0F">
        <w:rPr>
          <w:rStyle w:val="CommentReference"/>
        </w:rPr>
        <w:commentReference w:id="3"/>
      </w:r>
      <w:r w:rsidR="5660F61F" w:rsidRPr="36607CCE">
        <w:rPr>
          <w:rFonts w:ascii="Arial" w:eastAsia="Arial" w:hAnsi="Arial" w:cs="Arial"/>
          <w:color w:val="000000" w:themeColor="text1"/>
        </w:rPr>
        <w:t>Ritchie and Roser (2017</w:t>
      </w:r>
      <w:r w:rsidR="7600CB16" w:rsidRPr="36607CCE">
        <w:rPr>
          <w:rFonts w:ascii="Arial" w:eastAsia="Arial" w:hAnsi="Arial" w:cs="Arial"/>
          <w:color w:val="000000" w:themeColor="text1"/>
        </w:rPr>
        <w:t>,</w:t>
      </w:r>
      <w:r w:rsidR="5660F61F" w:rsidRPr="36607CCE">
        <w:rPr>
          <w:rFonts w:ascii="Arial" w:eastAsia="Arial" w:hAnsi="Arial" w:cs="Arial"/>
          <w:color w:val="000000" w:themeColor="text1"/>
        </w:rPr>
        <w:t xml:space="preserve"> as cited in NFS, 2021, p75)</w:t>
      </w:r>
    </w:p>
    <w:p w14:paraId="0CE6C6CF" w14:textId="3C0E333F" w:rsidR="009E4820" w:rsidRPr="000413F2" w:rsidRDefault="00AE17C4" w:rsidP="000413F2">
      <w:pPr>
        <w:pStyle w:val="Heading1"/>
      </w:pPr>
      <w:r w:rsidRPr="36607CCE">
        <w:rPr>
          <w:rFonts w:eastAsia="Arial"/>
        </w:rPr>
        <w:br w:type="page"/>
      </w:r>
      <w:bookmarkStart w:id="4" w:name="_Toc77943576"/>
      <w:r w:rsidR="1B746DAB" w:rsidRPr="000413F2">
        <w:lastRenderedPageBreak/>
        <w:t>Social Learning Theory</w:t>
      </w:r>
      <w:bookmarkEnd w:id="4"/>
    </w:p>
    <w:p w14:paraId="0875C8D0" w14:textId="30CEB58D" w:rsidR="009E4820" w:rsidRDefault="1B746DAB"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Bandura Social Learning Theory proposed that we may learn to control our behaviour by monitoring social standards. According to his social</w:t>
      </w:r>
      <w:r w:rsidR="3B72F993" w:rsidRPr="36607CCE">
        <w:rPr>
          <w:rFonts w:ascii="Arial" w:eastAsia="Arial" w:hAnsi="Arial" w:cs="Arial"/>
          <w:color w:val="000000" w:themeColor="text1"/>
        </w:rPr>
        <w:t xml:space="preserve"> </w:t>
      </w:r>
      <w:r w:rsidRPr="36607CCE">
        <w:rPr>
          <w:rFonts w:ascii="Arial" w:eastAsia="Arial" w:hAnsi="Arial" w:cs="Arial"/>
          <w:color w:val="000000" w:themeColor="text1"/>
        </w:rPr>
        <w:t xml:space="preserve">theory, we learn by seeing someone else's behaviour be rewarded or penalised Bandura (1969 as cited in Gillibrand, 2016, </w:t>
      </w:r>
      <w:r w:rsidRPr="36607CCE">
        <w:rPr>
          <w:rFonts w:ascii="Arial" w:eastAsia="Arial" w:hAnsi="Arial" w:cs="Arial"/>
        </w:rPr>
        <w:t>P. 34).</w:t>
      </w:r>
      <w:r w:rsidRPr="36607CCE">
        <w:rPr>
          <w:rFonts w:ascii="Arial" w:eastAsia="Arial" w:hAnsi="Arial" w:cs="Arial"/>
          <w:color w:val="000000" w:themeColor="text1"/>
        </w:rPr>
        <w:t xml:space="preserve"> Bandura claimed that children learnt a great deal about behaviour by imitating others whether the behaviour was fun or violent. Looking at the details of Bandura's theory, we can see that he does not think that the copying of behaviour occurs automatically or unavoidably. According to Bandura, a behaviour will only be copied if four requirements are met. These are: </w:t>
      </w:r>
    </w:p>
    <w:p w14:paraId="0F892C86" w14:textId="68595D13" w:rsidR="009E4820" w:rsidRDefault="1B746DAB" w:rsidP="36607CCE">
      <w:pPr>
        <w:pStyle w:val="ListParagraph"/>
        <w:numPr>
          <w:ilvl w:val="0"/>
          <w:numId w:val="1"/>
        </w:numPr>
        <w:spacing w:line="360" w:lineRule="auto"/>
        <w:jc w:val="both"/>
        <w:rPr>
          <w:rFonts w:ascii="Arial" w:eastAsia="Arial" w:hAnsi="Arial" w:cs="Arial"/>
          <w:color w:val="000000" w:themeColor="text1"/>
        </w:rPr>
      </w:pPr>
      <w:r w:rsidRPr="36607CCE">
        <w:rPr>
          <w:rFonts w:ascii="Arial" w:eastAsia="Arial" w:hAnsi="Arial" w:cs="Arial"/>
          <w:color w:val="000000" w:themeColor="text1"/>
        </w:rPr>
        <w:t>What part of the child's behaviour is highlighted?</w:t>
      </w:r>
    </w:p>
    <w:p w14:paraId="40045373" w14:textId="61502B8D" w:rsidR="009E4820" w:rsidRDefault="1B746DAB" w:rsidP="36607CCE">
      <w:pPr>
        <w:pStyle w:val="ListParagraph"/>
        <w:numPr>
          <w:ilvl w:val="0"/>
          <w:numId w:val="1"/>
        </w:numPr>
        <w:spacing w:line="360" w:lineRule="auto"/>
        <w:jc w:val="both"/>
        <w:rPr>
          <w:rFonts w:ascii="Arial" w:eastAsia="Arial" w:hAnsi="Arial" w:cs="Arial"/>
          <w:color w:val="000000" w:themeColor="text1"/>
        </w:rPr>
      </w:pPr>
      <w:r w:rsidRPr="36607CCE">
        <w:rPr>
          <w:rFonts w:ascii="Arial" w:eastAsia="Arial" w:hAnsi="Arial" w:cs="Arial"/>
          <w:color w:val="000000" w:themeColor="text1"/>
        </w:rPr>
        <w:t xml:space="preserve">How much of the behaviour can be remembered by the child? </w:t>
      </w:r>
    </w:p>
    <w:p w14:paraId="356CDFB8" w14:textId="6B211FD7" w:rsidR="009E4820" w:rsidRDefault="1B746DAB" w:rsidP="36607CCE">
      <w:pPr>
        <w:pStyle w:val="ListParagraph"/>
        <w:numPr>
          <w:ilvl w:val="0"/>
          <w:numId w:val="1"/>
        </w:numPr>
        <w:spacing w:line="360" w:lineRule="auto"/>
        <w:jc w:val="both"/>
        <w:rPr>
          <w:rFonts w:ascii="Arial" w:eastAsia="Arial" w:hAnsi="Arial" w:cs="Arial"/>
          <w:color w:val="000000" w:themeColor="text1"/>
        </w:rPr>
      </w:pPr>
      <w:r w:rsidRPr="36607CCE">
        <w:rPr>
          <w:rFonts w:ascii="Arial" w:eastAsia="Arial" w:hAnsi="Arial" w:cs="Arial"/>
          <w:color w:val="000000" w:themeColor="text1"/>
        </w:rPr>
        <w:t>if the youngster has the physical ability to engage in the behaviour.</w:t>
      </w:r>
    </w:p>
    <w:p w14:paraId="49E150DB" w14:textId="0D26C1E8" w:rsidR="009E4820" w:rsidRDefault="1B746DAB" w:rsidP="36607CCE">
      <w:pPr>
        <w:pStyle w:val="ListParagraph"/>
        <w:numPr>
          <w:ilvl w:val="0"/>
          <w:numId w:val="1"/>
        </w:numPr>
        <w:spacing w:line="360" w:lineRule="auto"/>
        <w:jc w:val="both"/>
        <w:rPr>
          <w:rFonts w:ascii="Arial" w:eastAsia="Arial" w:hAnsi="Arial" w:cs="Arial"/>
          <w:color w:val="000000" w:themeColor="text1"/>
        </w:rPr>
      </w:pPr>
      <w:r w:rsidRPr="36607CCE">
        <w:rPr>
          <w:rFonts w:ascii="Arial" w:eastAsia="Arial" w:hAnsi="Arial" w:cs="Arial"/>
          <w:color w:val="000000" w:themeColor="text1"/>
        </w:rPr>
        <w:t>Finally, consider if the youngster is truly motivated to engage in the behaviour.</w:t>
      </w:r>
    </w:p>
    <w:p w14:paraId="0C4F2746" w14:textId="2726B3AC" w:rsidR="009E4820" w:rsidRDefault="1B746DAB"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There was a trial done on an Bodo doll and bandura found that A child will not always act aggressively to the doll even if they remember that the researcher was aggressive</w:t>
      </w:r>
      <w:r w:rsidR="1369660B" w:rsidRPr="36607CCE">
        <w:rPr>
          <w:rFonts w:ascii="Arial" w:eastAsia="Arial" w:hAnsi="Arial" w:cs="Arial"/>
          <w:color w:val="000000" w:themeColor="text1"/>
        </w:rPr>
        <w:t xml:space="preserve"> </w:t>
      </w:r>
      <w:r w:rsidRPr="36607CCE">
        <w:rPr>
          <w:rFonts w:ascii="Arial" w:eastAsia="Arial" w:hAnsi="Arial" w:cs="Arial"/>
          <w:color w:val="000000" w:themeColor="text1"/>
        </w:rPr>
        <w:t>or how the researcher acted towards it, in this case the child has gained self-efficacy — the capacity to choose how to behave in certain situations based on his or her own expectations, the grasp of social standards and the conviction in the appropriateness of aggressive behaviour Bandura (1989 as cited in Gillibrand, 2016, P. 34).</w:t>
      </w:r>
    </w:p>
    <w:p w14:paraId="554A697F" w14:textId="2DBA6CAC" w:rsidR="009E4820" w:rsidRDefault="1B746DAB"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The development of a variety of behaviours</w:t>
      </w:r>
      <w:r w:rsidR="4E3E3BCE" w:rsidRPr="36607CCE">
        <w:rPr>
          <w:rFonts w:ascii="Arial" w:eastAsia="Arial" w:hAnsi="Arial" w:cs="Arial"/>
          <w:color w:val="000000" w:themeColor="text1"/>
        </w:rPr>
        <w:t xml:space="preserve"> </w:t>
      </w:r>
      <w:r w:rsidRPr="36607CCE">
        <w:rPr>
          <w:rFonts w:ascii="Arial" w:eastAsia="Arial" w:hAnsi="Arial" w:cs="Arial"/>
          <w:color w:val="000000" w:themeColor="text1"/>
        </w:rPr>
        <w:t>in childhood has been studied using social </w:t>
      </w:r>
      <w:r w:rsidR="1CDEC703" w:rsidRPr="36607CCE">
        <w:rPr>
          <w:rFonts w:ascii="Arial" w:eastAsia="Arial" w:hAnsi="Arial" w:cs="Arial"/>
          <w:color w:val="000000" w:themeColor="text1"/>
        </w:rPr>
        <w:t>learning</w:t>
      </w:r>
      <w:r w:rsidRPr="36607CCE">
        <w:rPr>
          <w:rFonts w:ascii="Arial" w:eastAsia="Arial" w:hAnsi="Arial" w:cs="Arial"/>
          <w:color w:val="000000" w:themeColor="text1"/>
        </w:rPr>
        <w:t> </w:t>
      </w:r>
      <w:r w:rsidR="260192D3" w:rsidRPr="36607CCE">
        <w:rPr>
          <w:rFonts w:ascii="Arial" w:eastAsia="Arial" w:hAnsi="Arial" w:cs="Arial"/>
          <w:color w:val="000000" w:themeColor="text1"/>
        </w:rPr>
        <w:t>theories</w:t>
      </w:r>
      <w:r w:rsidRPr="36607CCE">
        <w:rPr>
          <w:rFonts w:ascii="Arial" w:eastAsia="Arial" w:hAnsi="Arial" w:cs="Arial"/>
          <w:color w:val="000000" w:themeColor="text1"/>
        </w:rPr>
        <w:t xml:space="preserve">. In actuality, however, Bandura's investigations found that copying of behaviour happened in just about 10% of the study participants. This little impact can be explained by Bandura's theory that youngsters do not simply copy behaviour they observe in others, but instead make a personal decision whether to engage in that same </w:t>
      </w:r>
      <w:r w:rsidR="0E0FE10D" w:rsidRPr="36607CCE">
        <w:rPr>
          <w:rFonts w:ascii="Arial" w:eastAsia="Arial" w:hAnsi="Arial" w:cs="Arial"/>
          <w:color w:val="000000" w:themeColor="text1"/>
        </w:rPr>
        <w:t>behaviour. The</w:t>
      </w:r>
      <w:r w:rsidRPr="36607CCE">
        <w:rPr>
          <w:rFonts w:ascii="Arial" w:eastAsia="Arial" w:hAnsi="Arial" w:cs="Arial"/>
          <w:color w:val="000000" w:themeColor="text1"/>
        </w:rPr>
        <w:t xml:space="preserve"> moral teaching of parents or instructors, the child's capacity to carry out the behaviour, and, finally, the child's personal motivation can all influence this decision. (Gillibrand,</w:t>
      </w:r>
      <w:r w:rsidRPr="36607CCE">
        <w:rPr>
          <w:rFonts w:ascii="Arial" w:eastAsia="Arial" w:hAnsi="Arial" w:cs="Arial"/>
          <w:b/>
          <w:bCs/>
          <w:color w:val="000000" w:themeColor="text1"/>
        </w:rPr>
        <w:t xml:space="preserve"> </w:t>
      </w:r>
      <w:r w:rsidRPr="36607CCE">
        <w:rPr>
          <w:rFonts w:ascii="Arial" w:eastAsia="Arial" w:hAnsi="Arial" w:cs="Arial"/>
          <w:color w:val="000000" w:themeColor="text1"/>
        </w:rPr>
        <w:t>2016,</w:t>
      </w:r>
      <w:r w:rsidRPr="36607CCE">
        <w:rPr>
          <w:rFonts w:ascii="Arial" w:eastAsia="Arial" w:hAnsi="Arial" w:cs="Arial"/>
          <w:b/>
          <w:bCs/>
          <w:color w:val="000000" w:themeColor="text1"/>
        </w:rPr>
        <w:t xml:space="preserve"> </w:t>
      </w:r>
      <w:r w:rsidRPr="36607CCE">
        <w:rPr>
          <w:rFonts w:ascii="Arial" w:eastAsia="Arial" w:hAnsi="Arial" w:cs="Arial"/>
          <w:color w:val="000000" w:themeColor="text1"/>
        </w:rPr>
        <w:t>P. 35)</w:t>
      </w:r>
    </w:p>
    <w:p w14:paraId="78B5EB12" w14:textId="056496CF" w:rsidR="009E4820" w:rsidRDefault="1B746DAB" w:rsidP="36607CCE">
      <w:pPr>
        <w:spacing w:line="360" w:lineRule="auto"/>
        <w:jc w:val="both"/>
        <w:rPr>
          <w:rFonts w:ascii="Arial" w:eastAsia="Arial" w:hAnsi="Arial" w:cs="Arial"/>
          <w:color w:val="000000" w:themeColor="text1"/>
          <w:highlight w:val="yellow"/>
        </w:rPr>
      </w:pPr>
      <w:r w:rsidRPr="36607CCE">
        <w:rPr>
          <w:rFonts w:ascii="Arial" w:eastAsia="Arial" w:hAnsi="Arial" w:cs="Arial"/>
          <w:color w:val="000000" w:themeColor="text1"/>
        </w:rPr>
        <w:t xml:space="preserve">Bandura's theory explains that unhealthy eating can be learnt especially with younger patients by either through their parents, friends, colleagues or social media. </w:t>
      </w:r>
    </w:p>
    <w:p w14:paraId="7FCA9AEB" w14:textId="635E0CDC" w:rsidR="009E4820" w:rsidRDefault="1B746DAB" w:rsidP="36607CCE">
      <w:pPr>
        <w:spacing w:line="360" w:lineRule="auto"/>
        <w:jc w:val="both"/>
        <w:rPr>
          <w:rFonts w:ascii="Arial" w:eastAsia="Arial" w:hAnsi="Arial" w:cs="Arial"/>
          <w:b/>
          <w:bCs/>
          <w:color w:val="000000" w:themeColor="text1"/>
          <w:u w:val="single"/>
        </w:rPr>
      </w:pPr>
      <w:r w:rsidRPr="36607CCE">
        <w:rPr>
          <w:rFonts w:ascii="Arial" w:eastAsia="Arial" w:hAnsi="Arial" w:cs="Arial"/>
          <w:color w:val="000000" w:themeColor="text1"/>
        </w:rPr>
        <w:t xml:space="preserve">This report recommends </w:t>
      </w:r>
      <w:r w:rsidR="0AA9ED27" w:rsidRPr="36607CCE">
        <w:rPr>
          <w:rFonts w:ascii="Arial" w:eastAsia="Arial" w:hAnsi="Arial" w:cs="Arial"/>
          <w:color w:val="000000" w:themeColor="text1"/>
        </w:rPr>
        <w:t>that to help</w:t>
      </w:r>
      <w:r w:rsidRPr="36607CCE">
        <w:rPr>
          <w:rFonts w:ascii="Arial" w:eastAsia="Arial" w:hAnsi="Arial" w:cs="Arial"/>
          <w:color w:val="000000" w:themeColor="text1"/>
        </w:rPr>
        <w:t xml:space="preserve"> the </w:t>
      </w:r>
      <w:r w:rsidR="67105DA1" w:rsidRPr="36607CCE">
        <w:rPr>
          <w:rFonts w:ascii="Arial" w:eastAsia="Arial" w:hAnsi="Arial" w:cs="Arial"/>
          <w:color w:val="000000" w:themeColor="text1"/>
        </w:rPr>
        <w:t>CCG</w:t>
      </w:r>
      <w:r w:rsidRPr="36607CCE">
        <w:rPr>
          <w:rFonts w:ascii="Arial" w:eastAsia="Arial" w:hAnsi="Arial" w:cs="Arial"/>
          <w:color w:val="000000" w:themeColor="text1"/>
        </w:rPr>
        <w:t xml:space="preserve"> to decrease rates of obesity in their patients, especially younger patients they should follow banduras social learning </w:t>
      </w:r>
      <w:r w:rsidR="5E37973B" w:rsidRPr="36607CCE">
        <w:rPr>
          <w:rFonts w:ascii="Arial" w:eastAsia="Arial" w:hAnsi="Arial" w:cs="Arial"/>
          <w:color w:val="000000" w:themeColor="text1"/>
        </w:rPr>
        <w:t xml:space="preserve">theory </w:t>
      </w:r>
      <w:r w:rsidRPr="36607CCE">
        <w:rPr>
          <w:rFonts w:ascii="Arial" w:eastAsia="Arial" w:hAnsi="Arial" w:cs="Arial"/>
          <w:color w:val="000000" w:themeColor="text1"/>
        </w:rPr>
        <w:t>by having the staff themselves eat</w:t>
      </w:r>
      <w:r w:rsidR="1F4EAC6F" w:rsidRPr="36607CCE">
        <w:rPr>
          <w:rFonts w:ascii="Arial" w:eastAsia="Arial" w:hAnsi="Arial" w:cs="Arial"/>
          <w:color w:val="000000" w:themeColor="text1"/>
        </w:rPr>
        <w:t xml:space="preserve"> </w:t>
      </w:r>
      <w:r w:rsidRPr="36607CCE">
        <w:rPr>
          <w:rFonts w:ascii="Arial" w:eastAsia="Arial" w:hAnsi="Arial" w:cs="Arial"/>
          <w:color w:val="000000" w:themeColor="text1"/>
        </w:rPr>
        <w:t>healthy food to help promote and encourage healthy eating and a healthy lifestyle</w:t>
      </w:r>
      <w:r w:rsidR="0D675322" w:rsidRPr="36607CCE">
        <w:rPr>
          <w:rFonts w:ascii="Arial" w:eastAsia="Arial" w:hAnsi="Arial" w:cs="Arial"/>
          <w:color w:val="000000" w:themeColor="text1"/>
        </w:rPr>
        <w:t xml:space="preserve"> as healthy</w:t>
      </w:r>
      <w:r w:rsidR="37923C1A" w:rsidRPr="36607CCE">
        <w:rPr>
          <w:rFonts w:ascii="Arial" w:eastAsia="Arial" w:hAnsi="Arial" w:cs="Arial"/>
          <w:color w:val="000000" w:themeColor="text1"/>
        </w:rPr>
        <w:t xml:space="preserve"> eating</w:t>
      </w:r>
      <w:r w:rsidR="0D675322" w:rsidRPr="36607CCE">
        <w:rPr>
          <w:rFonts w:ascii="Arial" w:eastAsia="Arial" w:hAnsi="Arial" w:cs="Arial"/>
          <w:color w:val="000000" w:themeColor="text1"/>
        </w:rPr>
        <w:t xml:space="preserve"> can be learnt</w:t>
      </w:r>
      <w:r w:rsidRPr="36607CCE">
        <w:rPr>
          <w:rFonts w:ascii="Arial" w:eastAsia="Arial" w:hAnsi="Arial" w:cs="Arial"/>
          <w:color w:val="000000" w:themeColor="text1"/>
        </w:rPr>
        <w:t xml:space="preserve"> </w:t>
      </w:r>
      <w:r w:rsidR="6B3A3FF8" w:rsidRPr="36607CCE">
        <w:rPr>
          <w:rFonts w:ascii="Arial" w:eastAsia="Arial" w:hAnsi="Arial" w:cs="Arial"/>
          <w:color w:val="000000" w:themeColor="text1"/>
        </w:rPr>
        <w:t>by seeing others around you or close to you</w:t>
      </w:r>
      <w:r w:rsidR="6CEAA025" w:rsidRPr="36607CCE">
        <w:rPr>
          <w:rFonts w:ascii="Arial" w:eastAsia="Arial" w:hAnsi="Arial" w:cs="Arial"/>
          <w:color w:val="000000" w:themeColor="text1"/>
        </w:rPr>
        <w:t>.</w:t>
      </w:r>
      <w:r w:rsidR="00AE17C4" w:rsidRPr="36607CCE">
        <w:rPr>
          <w:rFonts w:ascii="Arial" w:eastAsia="Arial" w:hAnsi="Arial" w:cs="Arial"/>
        </w:rPr>
        <w:br w:type="page"/>
      </w:r>
      <w:r w:rsidR="262B3BDB" w:rsidRPr="000413F2">
        <w:rPr>
          <w:rStyle w:val="Heading1Char"/>
        </w:rPr>
        <w:lastRenderedPageBreak/>
        <w:t>Attitudes</w:t>
      </w:r>
    </w:p>
    <w:p w14:paraId="0EE3E376" w14:textId="0918B26F" w:rsidR="009E4820" w:rsidRDefault="262B3BDB" w:rsidP="36607CCE">
      <w:pPr>
        <w:spacing w:line="360" w:lineRule="auto"/>
        <w:jc w:val="both"/>
        <w:rPr>
          <w:rFonts w:ascii="Arial" w:eastAsia="Arial" w:hAnsi="Arial" w:cs="Arial"/>
          <w:color w:val="000000" w:themeColor="text1"/>
        </w:rPr>
      </w:pPr>
      <w:r w:rsidRPr="36607CCE">
        <w:rPr>
          <w:rFonts w:ascii="Arial" w:eastAsia="Arial" w:hAnsi="Arial" w:cs="Arial"/>
        </w:rPr>
        <w:t>Pratkanis and Greenwald’s stated (1989, p. 247 as cited in Hogg, 2014, p. 154) An attitude is described as "a person's assessment of a considered object or thought.</w:t>
      </w:r>
    </w:p>
    <w:p w14:paraId="4AFCA810" w14:textId="535C589A" w:rsidR="009E4820" w:rsidRDefault="262B3BDB" w:rsidP="36607CCE">
      <w:pPr>
        <w:spacing w:line="360" w:lineRule="auto"/>
        <w:jc w:val="both"/>
        <w:rPr>
          <w:rFonts w:ascii="Arial" w:eastAsia="Arial" w:hAnsi="Arial" w:cs="Arial"/>
        </w:rPr>
      </w:pPr>
      <w:r w:rsidRPr="36607CCE">
        <w:rPr>
          <w:rFonts w:ascii="Arial" w:eastAsia="Arial" w:hAnsi="Arial" w:cs="Arial"/>
        </w:rPr>
        <w:t>Of course, the evaluative dimension of attitudes is a key subject of prejudice research, where the main issue is that members of one group have unfavourable views toward members of another group Dovidio, Glick, and Rudman, 2005; Jones, (1996, as cited in Hogg, 2014, p. 154) Various words, such as ‘affect,' ‘evaluation,' ‘emotion,' and ‘feeling,' have been used nearly routinely in the attitude literature to describe this evaluative component, implying an urgent need for language to be cleaned up and standardised Breckler and Wiggins (1989a, 1989b as cited in Hogg, 2014, p. 154). We utilise cognitive algebra to create our attitudes from knowledge about attitude objects, according to information integration theory (Anderson, 1971, 1981; see Chapter 2 as cited in Hogg, 2014, p. 155). People are skilled problem solvers and are accurate cautious assessors of fresh data. The foundation for attitude structure is how we receive and combine information altogether</w:t>
      </w:r>
      <w:r w:rsidR="00FC70C5" w:rsidRPr="36607CCE">
        <w:rPr>
          <w:rFonts w:ascii="Arial" w:eastAsia="Arial" w:hAnsi="Arial" w:cs="Arial"/>
        </w:rPr>
        <w:t>.</w:t>
      </w:r>
      <w:r w:rsidRPr="36607CCE">
        <w:rPr>
          <w:rFonts w:ascii="Arial" w:eastAsia="Arial" w:hAnsi="Arial" w:cs="Arial"/>
        </w:rPr>
        <w:t xml:space="preserve"> </w:t>
      </w:r>
      <w:r w:rsidR="725CDFCE" w:rsidRPr="36607CCE">
        <w:rPr>
          <w:rFonts w:ascii="Arial" w:eastAsia="Arial" w:hAnsi="Arial" w:cs="Arial"/>
        </w:rPr>
        <w:t>the</w:t>
      </w:r>
      <w:r w:rsidRPr="36607CCE">
        <w:rPr>
          <w:rFonts w:ascii="Arial" w:eastAsia="Arial" w:hAnsi="Arial" w:cs="Arial"/>
        </w:rPr>
        <w:t xml:space="preserve"> importance of some things as well as the sequence in which they are received become key factors in how they are processed. People assess new information as it arrives and integrate it with previously stored information in </w:t>
      </w:r>
      <w:r w:rsidR="260A5BA5" w:rsidRPr="36607CCE">
        <w:rPr>
          <w:rFonts w:ascii="Arial" w:eastAsia="Arial" w:hAnsi="Arial" w:cs="Arial"/>
        </w:rPr>
        <w:t>their</w:t>
      </w:r>
      <w:r w:rsidRPr="36607CCE">
        <w:rPr>
          <w:rFonts w:ascii="Arial" w:eastAsia="Arial" w:hAnsi="Arial" w:cs="Arial"/>
        </w:rPr>
        <w:t xml:space="preserve"> memory. A health warning that a specific brand of food may cause significant illnesses, </w:t>
      </w:r>
      <w:r w:rsidR="138E9F58" w:rsidRPr="36607CCE">
        <w:rPr>
          <w:rFonts w:ascii="Arial" w:eastAsia="Arial" w:hAnsi="Arial" w:cs="Arial"/>
        </w:rPr>
        <w:t>consequences</w:t>
      </w:r>
      <w:r w:rsidRPr="36607CCE">
        <w:rPr>
          <w:rFonts w:ascii="Arial" w:eastAsia="Arial" w:hAnsi="Arial" w:cs="Arial"/>
        </w:rPr>
        <w:t xml:space="preserve"> or negative outcomes, for example, may encourage individuals to reconsider their attitudes, alter their behaviour, and never consume that brand again.  (Hogg, 2014, p. 155) </w:t>
      </w:r>
    </w:p>
    <w:p w14:paraId="7F9C13B5" w14:textId="4FB06C18" w:rsidR="009E4820" w:rsidRDefault="262B3BDB" w:rsidP="36607CCE">
      <w:pPr>
        <w:spacing w:line="360" w:lineRule="auto"/>
        <w:jc w:val="both"/>
        <w:rPr>
          <w:rFonts w:ascii="Arial" w:eastAsia="Arial" w:hAnsi="Arial" w:cs="Arial"/>
          <w:color w:val="000000" w:themeColor="text1"/>
        </w:rPr>
      </w:pPr>
      <w:r w:rsidRPr="36607CCE">
        <w:rPr>
          <w:rFonts w:ascii="Arial" w:eastAsia="Arial" w:hAnsi="Arial" w:cs="Arial"/>
        </w:rPr>
        <w:t>A better understanding of the interactions between attitudes, beliefs, and behavioural intentions, as well as the links between them and future behaviours is required for better prediction. We must determine the strength and value of a person's beliefs in order to solve this equation</w:t>
      </w:r>
      <w:r w:rsidR="05D7C2E2" w:rsidRPr="36607CCE">
        <w:rPr>
          <w:rFonts w:ascii="Arial" w:eastAsia="Arial" w:hAnsi="Arial" w:cs="Arial"/>
        </w:rPr>
        <w:t>.</w:t>
      </w:r>
      <w:r w:rsidRPr="36607CCE">
        <w:rPr>
          <w:rFonts w:ascii="Arial" w:eastAsia="Arial" w:hAnsi="Arial" w:cs="Arial"/>
        </w:rPr>
        <w:t xml:space="preserve"> certain beliefs will carry more weight than others </w:t>
      </w:r>
      <w:r w:rsidR="645EE371" w:rsidRPr="36607CCE">
        <w:rPr>
          <w:rFonts w:ascii="Arial" w:eastAsia="Arial" w:hAnsi="Arial" w:cs="Arial"/>
        </w:rPr>
        <w:t>regarding</w:t>
      </w:r>
      <w:r w:rsidRPr="36607CCE">
        <w:rPr>
          <w:rFonts w:ascii="Arial" w:eastAsia="Arial" w:hAnsi="Arial" w:cs="Arial"/>
        </w:rPr>
        <w:t xml:space="preserve"> the final behaviour. The strength or weakness of a person's religious views may be critical in their moral decision-making processes — moral norms may play a significant influence in attitude–behaviour relationships Manstead (2000, as cited in Hogg, 2014, p. 158). Trying to determine an outcome for a specific individual without this knowledge is necessarily a hit-or-miss approach.</w:t>
      </w:r>
    </w:p>
    <w:p w14:paraId="2F6922E2" w14:textId="1CF99918" w:rsidR="009E4820" w:rsidRDefault="262B3BDB" w:rsidP="36607CCE">
      <w:pPr>
        <w:spacing w:line="360" w:lineRule="auto"/>
        <w:jc w:val="both"/>
        <w:rPr>
          <w:rFonts w:ascii="Arial" w:eastAsia="Arial" w:hAnsi="Arial" w:cs="Arial"/>
          <w:color w:val="000000" w:themeColor="text1"/>
        </w:rPr>
      </w:pPr>
      <w:r w:rsidRPr="36607CCE">
        <w:rPr>
          <w:rFonts w:ascii="Arial" w:eastAsia="Arial" w:hAnsi="Arial" w:cs="Arial"/>
        </w:rPr>
        <w:t>when it comes to certain attitudes Ajzen and Fishbein felt that the best approach to anticipate our behaviour is to inquire if we would execute a certain act or set of acts. The idea is to ask very precise questions rather than focusing on genetic ones. (Hogg, 2014, p. 158)</w:t>
      </w:r>
    </w:p>
    <w:p w14:paraId="52D15AC2" w14:textId="7B4CB612" w:rsidR="009E4820" w:rsidRDefault="262B3BDB" w:rsidP="36607CCE">
      <w:pPr>
        <w:spacing w:line="360" w:lineRule="auto"/>
        <w:jc w:val="both"/>
        <w:rPr>
          <w:rFonts w:ascii="Arial" w:eastAsia="Arial" w:hAnsi="Arial" w:cs="Arial"/>
          <w:color w:val="000000" w:themeColor="text1"/>
        </w:rPr>
      </w:pPr>
      <w:r w:rsidRPr="36607CCE">
        <w:rPr>
          <w:rFonts w:ascii="Arial" w:eastAsia="Arial" w:hAnsi="Arial" w:cs="Arial"/>
        </w:rPr>
        <w:t xml:space="preserve">prior attitude research, according to Ajzen and Fishbein, had suffered from either attempting to predict specific behaviours from general attitudes or vice versa, resulting in low correlations. In essence, this is what </w:t>
      </w:r>
      <w:r w:rsidR="6FA6AA31" w:rsidRPr="36607CCE">
        <w:rPr>
          <w:rFonts w:ascii="Arial" w:eastAsia="Arial" w:hAnsi="Arial" w:cs="Arial"/>
        </w:rPr>
        <w:t>Lapierre</w:t>
      </w:r>
      <w:r w:rsidRPr="36607CCE">
        <w:rPr>
          <w:rFonts w:ascii="Arial" w:eastAsia="Arial" w:hAnsi="Arial" w:cs="Arial"/>
        </w:rPr>
        <w:t xml:space="preserve"> accomplished. A student's attitude toward a psychological </w:t>
      </w:r>
      <w:r w:rsidRPr="36607CCE">
        <w:rPr>
          <w:rFonts w:ascii="Arial" w:eastAsia="Arial" w:hAnsi="Arial" w:cs="Arial"/>
        </w:rPr>
        <w:lastRenderedPageBreak/>
        <w:t xml:space="preserve">test predicts how rigorously he or she may study for that exam as an example of a specific attitude predicting specific behaviour. On the other hand, attitudes towards psychology, which explain behaviour broadly relevant to learning more about psychology, such as reading magazine articles or conversing with your lecturer, are an example of a generic attitude indicating a general class of behaviour. How interested you are in psychology generally is not likely to be predictive of how well you prepare for a specific psychology exam. Davidson and </w:t>
      </w:r>
      <w:r w:rsidR="155F2B78" w:rsidRPr="36607CCE">
        <w:rPr>
          <w:rFonts w:ascii="Arial" w:eastAsia="Arial" w:hAnsi="Arial" w:cs="Arial"/>
        </w:rPr>
        <w:t>Jaccard</w:t>
      </w:r>
      <w:r w:rsidRPr="36607CCE">
        <w:rPr>
          <w:rFonts w:ascii="Arial" w:eastAsia="Arial" w:hAnsi="Arial" w:cs="Arial"/>
        </w:rPr>
        <w:t xml:space="preserve"> (1979 as cited in Hogg, 2014, p. 159) conducted two-year longitudinal research in which women's views about birth control were evaluated at various levels of specificity and utilised as predictors of contraceptive pill usage. When it comes to General </w:t>
      </w:r>
      <w:r w:rsidR="1C3E7C57" w:rsidRPr="36607CCE">
        <w:rPr>
          <w:rFonts w:ascii="Arial" w:eastAsia="Arial" w:hAnsi="Arial" w:cs="Arial"/>
        </w:rPr>
        <w:t>attitudes,</w:t>
      </w:r>
      <w:r w:rsidRPr="36607CCE">
        <w:rPr>
          <w:rFonts w:ascii="Arial" w:eastAsia="Arial" w:hAnsi="Arial" w:cs="Arial"/>
        </w:rPr>
        <w:t xml:space="preserve"> </w:t>
      </w:r>
      <w:r w:rsidR="30216700" w:rsidRPr="36607CCE">
        <w:rPr>
          <w:rFonts w:ascii="Arial" w:eastAsia="Arial" w:hAnsi="Arial" w:cs="Arial"/>
        </w:rPr>
        <w:t>we</w:t>
      </w:r>
      <w:r w:rsidRPr="36607CCE">
        <w:rPr>
          <w:rFonts w:ascii="Arial" w:eastAsia="Arial" w:hAnsi="Arial" w:cs="Arial"/>
        </w:rPr>
        <w:t xml:space="preserve"> can determine behaviour from more broad attitudes according to Fishbein and Ajzen (1975 as cited in Hogg, 2014, p. 159), but only if we use a multiple-act criteria. This criterion is a broad behavioural index based on summing up or combining </w:t>
      </w:r>
      <w:r w:rsidR="2C0D9202" w:rsidRPr="36607CCE">
        <w:rPr>
          <w:rFonts w:ascii="Arial" w:eastAsia="Arial" w:hAnsi="Arial" w:cs="Arial"/>
        </w:rPr>
        <w:t>several</w:t>
      </w:r>
      <w:r w:rsidRPr="36607CCE">
        <w:rPr>
          <w:rFonts w:ascii="Arial" w:eastAsia="Arial" w:hAnsi="Arial" w:cs="Arial"/>
        </w:rPr>
        <w:t xml:space="preserve"> distinct behaviours. Because single acts are frequently impacted by several circumstances, general attitudes usually predict multiple-act criteria's considerably better than single-act </w:t>
      </w:r>
      <w:r w:rsidR="74B19E10" w:rsidRPr="36607CCE">
        <w:rPr>
          <w:rFonts w:ascii="Arial" w:eastAsia="Arial" w:hAnsi="Arial" w:cs="Arial"/>
        </w:rPr>
        <w:t>criteria</w:t>
      </w:r>
      <w:r w:rsidRPr="36607CCE">
        <w:rPr>
          <w:rFonts w:ascii="Arial" w:eastAsia="Arial" w:hAnsi="Arial" w:cs="Arial"/>
        </w:rPr>
        <w:t>. (Hogg, 2014, p. 159)</w:t>
      </w:r>
    </w:p>
    <w:p w14:paraId="7A3AFCD6" w14:textId="1129FB32" w:rsidR="009E4820" w:rsidRDefault="03A2953A" w:rsidP="36607CCE">
      <w:pPr>
        <w:spacing w:line="360" w:lineRule="auto"/>
        <w:jc w:val="both"/>
        <w:rPr>
          <w:rFonts w:ascii="Arial" w:eastAsia="Arial" w:hAnsi="Arial" w:cs="Arial"/>
          <w:color w:val="000000" w:themeColor="text1"/>
        </w:rPr>
      </w:pPr>
      <w:r w:rsidRPr="36607CCE">
        <w:rPr>
          <w:rFonts w:ascii="Arial" w:eastAsia="Arial" w:hAnsi="Arial" w:cs="Arial"/>
        </w:rPr>
        <w:t xml:space="preserve">An attitude can be described in many ways such as, threatening attitude, relaxed attitude and negative attitudes. A person’s attitude can be determined by the way that there are feeling at the time, or how the person is acting towards them. The </w:t>
      </w:r>
      <w:commentRangeStart w:id="5"/>
      <w:r w:rsidRPr="36607CCE">
        <w:rPr>
          <w:rFonts w:ascii="Arial" w:eastAsia="Arial" w:hAnsi="Arial" w:cs="Arial"/>
        </w:rPr>
        <w:t>Oxford Dictionary Psychology details attitude as ‘an enduring pattern or evaluation responses towards a person, object or issue.</w:t>
      </w:r>
      <w:r w:rsidR="799B438A" w:rsidRPr="36607CCE">
        <w:rPr>
          <w:rFonts w:ascii="Arial" w:eastAsia="Arial" w:hAnsi="Arial" w:cs="Arial"/>
        </w:rPr>
        <w:t xml:space="preserve"> </w:t>
      </w:r>
      <w:r w:rsidR="597FE5C2" w:rsidRPr="36607CCE">
        <w:rPr>
          <w:rFonts w:ascii="Arial" w:eastAsia="Arial" w:hAnsi="Arial" w:cs="Arial"/>
        </w:rPr>
        <w:t>(</w:t>
      </w:r>
      <w:r w:rsidR="799B438A" w:rsidRPr="36607CCE">
        <w:rPr>
          <w:rFonts w:ascii="Arial" w:eastAsia="Arial" w:hAnsi="Arial" w:cs="Arial"/>
        </w:rPr>
        <w:t>Dictionary.com</w:t>
      </w:r>
      <w:r w:rsidR="1F3E5B59" w:rsidRPr="36607CCE">
        <w:rPr>
          <w:rFonts w:ascii="Arial" w:eastAsia="Arial" w:hAnsi="Arial" w:cs="Arial"/>
        </w:rPr>
        <w:t xml:space="preserve">, </w:t>
      </w:r>
      <w:r w:rsidR="43F3BC8C" w:rsidRPr="36607CCE">
        <w:rPr>
          <w:rFonts w:ascii="Arial" w:eastAsia="Arial" w:hAnsi="Arial" w:cs="Arial"/>
        </w:rPr>
        <w:t>2021</w:t>
      </w:r>
      <w:r w:rsidR="6C2F76CC" w:rsidRPr="36607CCE">
        <w:rPr>
          <w:rFonts w:ascii="Arial" w:eastAsia="Arial" w:hAnsi="Arial" w:cs="Arial"/>
        </w:rPr>
        <w:t>).</w:t>
      </w:r>
      <w:r w:rsidR="799B438A" w:rsidRPr="36607CCE">
        <w:rPr>
          <w:rFonts w:ascii="Arial" w:eastAsia="Arial" w:hAnsi="Arial" w:cs="Arial"/>
        </w:rPr>
        <w:t xml:space="preserve"> </w:t>
      </w:r>
      <w:commentRangeEnd w:id="5"/>
      <w:r>
        <w:rPr>
          <w:rStyle w:val="CommentReference"/>
        </w:rPr>
        <w:commentReference w:id="5"/>
      </w:r>
    </w:p>
    <w:p w14:paraId="77C10FAB" w14:textId="241B1339" w:rsidR="009E4820" w:rsidRDefault="74381715" w:rsidP="36607CCE">
      <w:pPr>
        <w:spacing w:line="360" w:lineRule="auto"/>
        <w:jc w:val="both"/>
        <w:rPr>
          <w:rFonts w:ascii="Arial" w:eastAsia="Arial" w:hAnsi="Arial" w:cs="Arial"/>
          <w:color w:val="000000" w:themeColor="text1"/>
        </w:rPr>
      </w:pPr>
      <w:r w:rsidRPr="36607CCE">
        <w:rPr>
          <w:rFonts w:ascii="Arial" w:eastAsia="Arial" w:hAnsi="Arial" w:cs="Arial"/>
        </w:rPr>
        <w:t>A</w:t>
      </w:r>
      <w:r w:rsidR="03A2953A" w:rsidRPr="36607CCE">
        <w:rPr>
          <w:rFonts w:ascii="Arial" w:eastAsia="Arial" w:hAnsi="Arial" w:cs="Arial"/>
        </w:rPr>
        <w:t>ttitudes can be affected by what we see in the media, for example, the increased promotion of coloured indicators on food to make it easier to know which foods are healthy and which foods you should eat less of. If a packaged food has high percentage of red, then that food should be avoided or if you cannot avoid it, then encouraged to eat less.  Whereas food with a high percentage towards the green labelling is supposed to be better for you.  However, whilst the green food may be better for you it may</w:t>
      </w:r>
      <w:r w:rsidR="240CFC9D" w:rsidRPr="36607CCE">
        <w:rPr>
          <w:rFonts w:ascii="Arial" w:eastAsia="Arial" w:hAnsi="Arial" w:cs="Arial"/>
        </w:rPr>
        <w:t xml:space="preserve"> </w:t>
      </w:r>
      <w:r w:rsidR="1E552FAE" w:rsidRPr="36607CCE">
        <w:rPr>
          <w:rFonts w:ascii="Arial" w:eastAsia="Arial" w:hAnsi="Arial" w:cs="Arial"/>
        </w:rPr>
        <w:t>still</w:t>
      </w:r>
      <w:r w:rsidR="03A2953A" w:rsidRPr="36607CCE">
        <w:rPr>
          <w:rFonts w:ascii="Arial" w:eastAsia="Arial" w:hAnsi="Arial" w:cs="Arial"/>
        </w:rPr>
        <w:t xml:space="preserve"> contain a high amount of fat </w:t>
      </w:r>
      <w:r w:rsidR="50C9A8EA" w:rsidRPr="36607CCE">
        <w:rPr>
          <w:rFonts w:ascii="Arial" w:eastAsia="Arial" w:hAnsi="Arial" w:cs="Arial"/>
        </w:rPr>
        <w:t>and</w:t>
      </w:r>
      <w:r w:rsidR="03A2953A" w:rsidRPr="36607CCE">
        <w:rPr>
          <w:rFonts w:ascii="Arial" w:eastAsia="Arial" w:hAnsi="Arial" w:cs="Arial"/>
        </w:rPr>
        <w:t xml:space="preserve"> salt, which is not good for you.</w:t>
      </w:r>
    </w:p>
    <w:p w14:paraId="2EBC6E80" w14:textId="2F858E72" w:rsidR="009E4820" w:rsidRDefault="3C651629" w:rsidP="36607CCE">
      <w:pPr>
        <w:spacing w:line="360" w:lineRule="auto"/>
        <w:jc w:val="both"/>
        <w:rPr>
          <w:rFonts w:ascii="Arial" w:eastAsia="Arial" w:hAnsi="Arial" w:cs="Arial"/>
        </w:rPr>
      </w:pPr>
      <w:r w:rsidRPr="36607CCE">
        <w:rPr>
          <w:rFonts w:ascii="Arial" w:eastAsia="Arial" w:hAnsi="Arial" w:cs="Arial"/>
        </w:rPr>
        <w:t>Jamie Oliver and Marcus Rashford, who have worked tirelessly with the government and local authority to</w:t>
      </w:r>
      <w:r w:rsidR="60C30457" w:rsidRPr="36607CCE">
        <w:rPr>
          <w:rFonts w:ascii="Arial" w:eastAsia="Arial" w:hAnsi="Arial" w:cs="Arial"/>
        </w:rPr>
        <w:t xml:space="preserve"> help</w:t>
      </w:r>
      <w:r w:rsidRPr="36607CCE">
        <w:rPr>
          <w:rFonts w:ascii="Arial" w:eastAsia="Arial" w:hAnsi="Arial" w:cs="Arial"/>
        </w:rPr>
        <w:t xml:space="preserve"> improve school meals </w:t>
      </w:r>
      <w:r w:rsidR="633891AE" w:rsidRPr="36607CCE">
        <w:rPr>
          <w:rFonts w:ascii="Arial" w:eastAsia="Arial" w:hAnsi="Arial" w:cs="Arial"/>
        </w:rPr>
        <w:t>by</w:t>
      </w:r>
      <w:r w:rsidRPr="36607CCE">
        <w:rPr>
          <w:rFonts w:ascii="Arial" w:eastAsia="Arial" w:hAnsi="Arial" w:cs="Arial"/>
        </w:rPr>
        <w:t xml:space="preserve"> </w:t>
      </w:r>
      <w:r w:rsidR="689C94DC" w:rsidRPr="36607CCE">
        <w:rPr>
          <w:rFonts w:ascii="Arial" w:eastAsia="Arial" w:hAnsi="Arial" w:cs="Arial"/>
        </w:rPr>
        <w:t>making</w:t>
      </w:r>
      <w:r w:rsidRPr="36607CCE">
        <w:rPr>
          <w:rFonts w:ascii="Arial" w:eastAsia="Arial" w:hAnsi="Arial" w:cs="Arial"/>
        </w:rPr>
        <w:t xml:space="preserve"> them </w:t>
      </w:r>
      <w:r w:rsidR="5F21FC88" w:rsidRPr="36607CCE">
        <w:rPr>
          <w:rFonts w:ascii="Arial" w:eastAsia="Arial" w:hAnsi="Arial" w:cs="Arial"/>
        </w:rPr>
        <w:t>healthier</w:t>
      </w:r>
      <w:r w:rsidR="67596872" w:rsidRPr="36607CCE">
        <w:rPr>
          <w:rFonts w:ascii="Arial" w:eastAsia="Arial" w:hAnsi="Arial" w:cs="Arial"/>
        </w:rPr>
        <w:t>,</w:t>
      </w:r>
      <w:r w:rsidR="3CDB0F31" w:rsidRPr="36607CCE">
        <w:rPr>
          <w:rFonts w:ascii="Arial" w:eastAsia="Arial" w:hAnsi="Arial" w:cs="Arial"/>
        </w:rPr>
        <w:t xml:space="preserve"> trying to</w:t>
      </w:r>
      <w:r w:rsidR="4C5E7196" w:rsidRPr="36607CCE">
        <w:rPr>
          <w:rFonts w:ascii="Arial" w:eastAsia="Arial" w:hAnsi="Arial" w:cs="Arial"/>
        </w:rPr>
        <w:t xml:space="preserve"> </w:t>
      </w:r>
      <w:r w:rsidR="48D1893D" w:rsidRPr="36607CCE">
        <w:rPr>
          <w:rFonts w:ascii="Arial" w:eastAsia="Arial" w:hAnsi="Arial" w:cs="Arial"/>
        </w:rPr>
        <w:t>ensure</w:t>
      </w:r>
      <w:r w:rsidR="3D0DBA93" w:rsidRPr="36607CCE">
        <w:rPr>
          <w:rFonts w:ascii="Arial" w:eastAsia="Arial" w:hAnsi="Arial" w:cs="Arial"/>
        </w:rPr>
        <w:t xml:space="preserve"> that</w:t>
      </w:r>
      <w:r w:rsidRPr="36607CCE">
        <w:rPr>
          <w:rFonts w:ascii="Arial" w:eastAsia="Arial" w:hAnsi="Arial" w:cs="Arial"/>
        </w:rPr>
        <w:t xml:space="preserve"> children</w:t>
      </w:r>
      <w:r w:rsidR="7B510A62" w:rsidRPr="36607CCE">
        <w:rPr>
          <w:rFonts w:ascii="Arial" w:eastAsia="Arial" w:hAnsi="Arial" w:cs="Arial"/>
        </w:rPr>
        <w:t xml:space="preserve"> </w:t>
      </w:r>
      <w:r w:rsidRPr="36607CCE">
        <w:rPr>
          <w:rFonts w:ascii="Arial" w:eastAsia="Arial" w:hAnsi="Arial" w:cs="Arial"/>
        </w:rPr>
        <w:t>mak</w:t>
      </w:r>
      <w:r w:rsidR="049CC064" w:rsidRPr="36607CCE">
        <w:rPr>
          <w:rFonts w:ascii="Arial" w:eastAsia="Arial" w:hAnsi="Arial" w:cs="Arial"/>
        </w:rPr>
        <w:t>e</w:t>
      </w:r>
      <w:r w:rsidRPr="36607CCE">
        <w:rPr>
          <w:rFonts w:ascii="Arial" w:eastAsia="Arial" w:hAnsi="Arial" w:cs="Arial"/>
        </w:rPr>
        <w:t xml:space="preserve"> </w:t>
      </w:r>
      <w:r w:rsidR="017091BF" w:rsidRPr="36607CCE">
        <w:rPr>
          <w:rFonts w:ascii="Arial" w:eastAsia="Arial" w:hAnsi="Arial" w:cs="Arial"/>
        </w:rPr>
        <w:t xml:space="preserve">better and more </w:t>
      </w:r>
      <w:r w:rsidRPr="36607CCE">
        <w:rPr>
          <w:rFonts w:ascii="Arial" w:eastAsia="Arial" w:hAnsi="Arial" w:cs="Arial"/>
        </w:rPr>
        <w:t xml:space="preserve">healthy choices at lunchtime. Marcus </w:t>
      </w:r>
      <w:r w:rsidR="715EA7A0" w:rsidRPr="36607CCE">
        <w:rPr>
          <w:rFonts w:ascii="Arial" w:eastAsia="Arial" w:hAnsi="Arial" w:cs="Arial"/>
        </w:rPr>
        <w:t>Rashford an</w:t>
      </w:r>
      <w:r w:rsidRPr="36607CCE">
        <w:rPr>
          <w:rFonts w:ascii="Arial" w:eastAsia="Arial" w:hAnsi="Arial" w:cs="Arial"/>
        </w:rPr>
        <w:t xml:space="preserve"> </w:t>
      </w:r>
      <w:r w:rsidR="1BB788C2" w:rsidRPr="36607CCE">
        <w:rPr>
          <w:rFonts w:ascii="Arial" w:eastAsia="Arial" w:hAnsi="Arial" w:cs="Arial"/>
        </w:rPr>
        <w:t>advocate for healthy eating over the pandemic lobbied the government into ensuring that free school meals were available to every child</w:t>
      </w:r>
      <w:r w:rsidR="444A445B" w:rsidRPr="36607CCE">
        <w:rPr>
          <w:rFonts w:ascii="Arial" w:eastAsia="Arial" w:hAnsi="Arial" w:cs="Arial"/>
        </w:rPr>
        <w:t xml:space="preserve"> even children in </w:t>
      </w:r>
      <w:r w:rsidR="6213FFE3" w:rsidRPr="36607CCE">
        <w:rPr>
          <w:rFonts w:ascii="Arial" w:eastAsia="Arial" w:hAnsi="Arial" w:cs="Arial"/>
        </w:rPr>
        <w:t>poverty</w:t>
      </w:r>
      <w:r w:rsidR="444A445B" w:rsidRPr="36607CCE">
        <w:rPr>
          <w:rFonts w:ascii="Arial" w:eastAsia="Arial" w:hAnsi="Arial" w:cs="Arial"/>
        </w:rPr>
        <w:t xml:space="preserve"> or </w:t>
      </w:r>
      <w:r w:rsidR="68423CAE" w:rsidRPr="36607CCE">
        <w:rPr>
          <w:rFonts w:ascii="Arial" w:eastAsia="Arial" w:hAnsi="Arial" w:cs="Arial"/>
        </w:rPr>
        <w:t xml:space="preserve">who </w:t>
      </w:r>
      <w:r w:rsidR="5589DE1D" w:rsidRPr="36607CCE">
        <w:rPr>
          <w:rFonts w:ascii="Arial" w:eastAsia="Arial" w:hAnsi="Arial" w:cs="Arial"/>
        </w:rPr>
        <w:t>were</w:t>
      </w:r>
      <w:r w:rsidR="444A445B" w:rsidRPr="36607CCE">
        <w:rPr>
          <w:rFonts w:ascii="Arial" w:eastAsia="Arial" w:hAnsi="Arial" w:cs="Arial"/>
        </w:rPr>
        <w:t xml:space="preserve"> less </w:t>
      </w:r>
      <w:r w:rsidR="6BFEED4E" w:rsidRPr="36607CCE">
        <w:rPr>
          <w:rFonts w:ascii="Arial" w:eastAsia="Arial" w:hAnsi="Arial" w:cs="Arial"/>
        </w:rPr>
        <w:t>financially</w:t>
      </w:r>
      <w:r w:rsidR="444A445B" w:rsidRPr="36607CCE">
        <w:rPr>
          <w:rFonts w:ascii="Arial" w:eastAsia="Arial" w:hAnsi="Arial" w:cs="Arial"/>
        </w:rPr>
        <w:t xml:space="preserve"> stable</w:t>
      </w:r>
      <w:r w:rsidR="51D45554" w:rsidRPr="36607CCE">
        <w:rPr>
          <w:rFonts w:ascii="Arial" w:eastAsia="Arial" w:hAnsi="Arial" w:cs="Arial"/>
        </w:rPr>
        <w:t>.</w:t>
      </w:r>
    </w:p>
    <w:p w14:paraId="78E00FEA" w14:textId="2E9D3B23" w:rsidR="009E4820" w:rsidRDefault="3B7B9D99" w:rsidP="36607CCE">
      <w:pPr>
        <w:spacing w:line="360" w:lineRule="auto"/>
        <w:jc w:val="both"/>
        <w:rPr>
          <w:rFonts w:ascii="Arial" w:eastAsia="Arial" w:hAnsi="Arial" w:cs="Arial"/>
        </w:rPr>
      </w:pPr>
      <w:r w:rsidRPr="36607CCE">
        <w:rPr>
          <w:rFonts w:ascii="Arial" w:eastAsia="Arial" w:hAnsi="Arial" w:cs="Arial"/>
        </w:rPr>
        <w:t>Attitude formation can be learnt behaviour.</w:t>
      </w:r>
      <w:r w:rsidR="5EB4CF90" w:rsidRPr="36607CCE">
        <w:rPr>
          <w:rFonts w:ascii="Arial" w:eastAsia="Arial" w:hAnsi="Arial" w:cs="Arial"/>
        </w:rPr>
        <w:t xml:space="preserve"> </w:t>
      </w:r>
      <w:r w:rsidRPr="36607CCE">
        <w:rPr>
          <w:rFonts w:ascii="Arial" w:eastAsia="Arial" w:hAnsi="Arial" w:cs="Arial"/>
        </w:rPr>
        <w:t xml:space="preserve">This can be explained </w:t>
      </w:r>
      <w:r w:rsidR="1B6A607F" w:rsidRPr="36607CCE">
        <w:rPr>
          <w:rFonts w:ascii="Arial" w:eastAsia="Arial" w:hAnsi="Arial" w:cs="Arial"/>
        </w:rPr>
        <w:t xml:space="preserve">by </w:t>
      </w:r>
      <w:r w:rsidRPr="36607CCE">
        <w:rPr>
          <w:rFonts w:ascii="Arial" w:eastAsia="Arial" w:hAnsi="Arial" w:cs="Arial"/>
        </w:rPr>
        <w:t xml:space="preserve">when a child mimics what they see their parents doing. For example, the parent does not exercise, so a pattern can unintentionally be formed by that non-action of the parent which can be transferred to the child over time, so that non-action of the parent becomes an inherited pattern.  </w:t>
      </w:r>
      <w:commentRangeStart w:id="6"/>
      <w:r w:rsidRPr="36607CCE">
        <w:rPr>
          <w:rFonts w:ascii="Arial" w:eastAsia="Arial" w:hAnsi="Arial" w:cs="Arial"/>
        </w:rPr>
        <w:t xml:space="preserve">Attitude formation </w:t>
      </w:r>
      <w:r w:rsidRPr="36607CCE">
        <w:rPr>
          <w:rFonts w:ascii="Arial" w:eastAsia="Arial" w:hAnsi="Arial" w:cs="Arial"/>
        </w:rPr>
        <w:lastRenderedPageBreak/>
        <w:t>occurs through either direct experience or the persuasion of others or</w:t>
      </w:r>
      <w:r w:rsidR="6809A6F8" w:rsidRPr="36607CCE">
        <w:rPr>
          <w:rFonts w:ascii="Arial" w:eastAsia="Arial" w:hAnsi="Arial" w:cs="Arial"/>
        </w:rPr>
        <w:t xml:space="preserve"> </w:t>
      </w:r>
      <w:r w:rsidRPr="36607CCE">
        <w:rPr>
          <w:rFonts w:ascii="Arial" w:eastAsia="Arial" w:hAnsi="Arial" w:cs="Arial"/>
        </w:rPr>
        <w:t>media</w:t>
      </w:r>
      <w:r w:rsidR="3D8BCF2B" w:rsidRPr="36607CCE">
        <w:rPr>
          <w:rFonts w:ascii="Arial" w:eastAsia="Arial" w:hAnsi="Arial" w:cs="Arial"/>
        </w:rPr>
        <w:t xml:space="preserve"> </w:t>
      </w:r>
      <w:commentRangeEnd w:id="6"/>
      <w:r w:rsidR="6A55C960">
        <w:rPr>
          <w:rStyle w:val="CommentReference"/>
        </w:rPr>
        <w:commentReference w:id="6"/>
      </w:r>
      <w:commentRangeStart w:id="7"/>
      <w:r w:rsidR="3D8BCF2B" w:rsidRPr="36607CCE">
        <w:rPr>
          <w:rFonts w:ascii="Arial" w:eastAsia="Arial" w:hAnsi="Arial" w:cs="Arial"/>
        </w:rPr>
        <w:t>(Colman,</w:t>
      </w:r>
      <w:r w:rsidR="4C85B374" w:rsidRPr="36607CCE">
        <w:rPr>
          <w:rFonts w:ascii="Arial" w:eastAsia="Arial" w:hAnsi="Arial" w:cs="Arial"/>
        </w:rPr>
        <w:t xml:space="preserve"> </w:t>
      </w:r>
      <w:r w:rsidR="494E12B2" w:rsidRPr="36607CCE">
        <w:rPr>
          <w:rFonts w:ascii="Arial" w:eastAsia="Arial" w:hAnsi="Arial" w:cs="Arial"/>
        </w:rPr>
        <w:t>2006</w:t>
      </w:r>
      <w:r w:rsidR="31039252" w:rsidRPr="36607CCE">
        <w:rPr>
          <w:rFonts w:ascii="Arial" w:eastAsia="Arial" w:hAnsi="Arial" w:cs="Arial"/>
        </w:rPr>
        <w:t>, p</w:t>
      </w:r>
      <w:r w:rsidR="3D8BCF2B" w:rsidRPr="36607CCE">
        <w:rPr>
          <w:rFonts w:ascii="Arial" w:eastAsia="Arial" w:hAnsi="Arial" w:cs="Arial"/>
        </w:rPr>
        <w:t>. 63)</w:t>
      </w:r>
      <w:r w:rsidR="3D8BCF2B" w:rsidRPr="36607CCE">
        <w:rPr>
          <w:rFonts w:ascii="Arial" w:eastAsia="Arial" w:hAnsi="Arial" w:cs="Arial"/>
          <w:color w:val="FFFF00"/>
        </w:rPr>
        <w:t>.</w:t>
      </w:r>
      <w:commentRangeEnd w:id="7"/>
      <w:r w:rsidR="6A55C960">
        <w:rPr>
          <w:rStyle w:val="CommentReference"/>
        </w:rPr>
        <w:commentReference w:id="7"/>
      </w:r>
    </w:p>
    <w:p w14:paraId="19DD5D1D" w14:textId="11D41FA3" w:rsidR="009E4820" w:rsidRDefault="6A55C960" w:rsidP="36607CCE">
      <w:pPr>
        <w:spacing w:line="360" w:lineRule="auto"/>
        <w:jc w:val="both"/>
        <w:rPr>
          <w:rFonts w:ascii="Arial" w:eastAsia="Arial" w:hAnsi="Arial" w:cs="Arial"/>
        </w:rPr>
      </w:pPr>
      <w:r w:rsidRPr="36607CCE">
        <w:rPr>
          <w:rFonts w:ascii="Arial" w:eastAsia="Arial" w:hAnsi="Arial" w:cs="Arial"/>
        </w:rPr>
        <w:t xml:space="preserve">This report recommends that the </w:t>
      </w:r>
      <w:r w:rsidR="0F3B55FA" w:rsidRPr="36607CCE">
        <w:rPr>
          <w:rFonts w:ascii="Arial" w:eastAsia="Arial" w:hAnsi="Arial" w:cs="Arial"/>
        </w:rPr>
        <w:t>CCG</w:t>
      </w:r>
      <w:r w:rsidRPr="36607CCE">
        <w:rPr>
          <w:rFonts w:ascii="Arial" w:eastAsia="Arial" w:hAnsi="Arial" w:cs="Arial"/>
        </w:rPr>
        <w:t xml:space="preserve"> could help</w:t>
      </w:r>
      <w:r w:rsidR="5DFE95A0" w:rsidRPr="36607CCE">
        <w:rPr>
          <w:rFonts w:ascii="Arial" w:eastAsia="Arial" w:hAnsi="Arial" w:cs="Arial"/>
        </w:rPr>
        <w:t xml:space="preserve"> reduce the levels of obesity in their patients especially younger patients and increase healthy eating behaviours</w:t>
      </w:r>
      <w:r w:rsidR="376EA3F7" w:rsidRPr="36607CCE">
        <w:rPr>
          <w:rFonts w:ascii="Arial" w:eastAsia="Arial" w:hAnsi="Arial" w:cs="Arial"/>
        </w:rPr>
        <w:t xml:space="preserve"> by helping</w:t>
      </w:r>
      <w:r w:rsidR="18F909C5" w:rsidRPr="36607CCE">
        <w:rPr>
          <w:rFonts w:ascii="Arial" w:eastAsia="Arial" w:hAnsi="Arial" w:cs="Arial"/>
        </w:rPr>
        <w:t xml:space="preserve"> their patients </w:t>
      </w:r>
      <w:r w:rsidR="376EA3F7" w:rsidRPr="36607CCE">
        <w:rPr>
          <w:rFonts w:ascii="Arial" w:eastAsia="Arial" w:hAnsi="Arial" w:cs="Arial"/>
        </w:rPr>
        <w:t>change</w:t>
      </w:r>
      <w:r w:rsidR="2DE1CEA8" w:rsidRPr="36607CCE">
        <w:rPr>
          <w:rFonts w:ascii="Arial" w:eastAsia="Arial" w:hAnsi="Arial" w:cs="Arial"/>
        </w:rPr>
        <w:t xml:space="preserve"> their</w:t>
      </w:r>
      <w:r w:rsidR="6E0A582C" w:rsidRPr="36607CCE">
        <w:rPr>
          <w:rFonts w:ascii="Arial" w:eastAsia="Arial" w:hAnsi="Arial" w:cs="Arial"/>
        </w:rPr>
        <w:t xml:space="preserve"> </w:t>
      </w:r>
      <w:r w:rsidR="376EA3F7" w:rsidRPr="36607CCE">
        <w:rPr>
          <w:rFonts w:ascii="Arial" w:eastAsia="Arial" w:hAnsi="Arial" w:cs="Arial"/>
        </w:rPr>
        <w:t xml:space="preserve">attitude towards unhealthy eating by seeing the </w:t>
      </w:r>
      <w:r w:rsidR="35CA3AD0" w:rsidRPr="36607CCE">
        <w:rPr>
          <w:rFonts w:ascii="Arial" w:eastAsia="Arial" w:hAnsi="Arial" w:cs="Arial"/>
        </w:rPr>
        <w:t>disadvantages</w:t>
      </w:r>
      <w:r w:rsidR="376EA3F7" w:rsidRPr="36607CCE">
        <w:rPr>
          <w:rFonts w:ascii="Arial" w:eastAsia="Arial" w:hAnsi="Arial" w:cs="Arial"/>
        </w:rPr>
        <w:t xml:space="preserve"> to it </w:t>
      </w:r>
      <w:r w:rsidR="13AB31DE" w:rsidRPr="36607CCE">
        <w:rPr>
          <w:rFonts w:ascii="Arial" w:eastAsia="Arial" w:hAnsi="Arial" w:cs="Arial"/>
        </w:rPr>
        <w:t>compared</w:t>
      </w:r>
      <w:r w:rsidR="376EA3F7" w:rsidRPr="36607CCE">
        <w:rPr>
          <w:rFonts w:ascii="Arial" w:eastAsia="Arial" w:hAnsi="Arial" w:cs="Arial"/>
        </w:rPr>
        <w:t xml:space="preserve"> to the advantages healthy </w:t>
      </w:r>
      <w:r w:rsidR="6E859226" w:rsidRPr="36607CCE">
        <w:rPr>
          <w:rFonts w:ascii="Arial" w:eastAsia="Arial" w:hAnsi="Arial" w:cs="Arial"/>
        </w:rPr>
        <w:t>eating</w:t>
      </w:r>
      <w:r w:rsidR="565401BA" w:rsidRPr="36607CCE">
        <w:rPr>
          <w:rFonts w:ascii="Arial" w:eastAsia="Arial" w:hAnsi="Arial" w:cs="Arial"/>
        </w:rPr>
        <w:t xml:space="preserve"> with a healthy attitude</w:t>
      </w:r>
      <w:r w:rsidR="376EA3F7" w:rsidRPr="36607CCE">
        <w:rPr>
          <w:rFonts w:ascii="Arial" w:eastAsia="Arial" w:hAnsi="Arial" w:cs="Arial"/>
        </w:rPr>
        <w:t xml:space="preserve"> </w:t>
      </w:r>
      <w:r w:rsidR="5781394E" w:rsidRPr="36607CCE">
        <w:rPr>
          <w:rFonts w:ascii="Arial" w:eastAsia="Arial" w:hAnsi="Arial" w:cs="Arial"/>
        </w:rPr>
        <w:t>ca</w:t>
      </w:r>
      <w:r w:rsidR="376EA3F7" w:rsidRPr="36607CCE">
        <w:rPr>
          <w:rFonts w:ascii="Arial" w:eastAsia="Arial" w:hAnsi="Arial" w:cs="Arial"/>
        </w:rPr>
        <w:t xml:space="preserve">n </w:t>
      </w:r>
      <w:r w:rsidR="5CD3CB45" w:rsidRPr="36607CCE">
        <w:rPr>
          <w:rFonts w:ascii="Arial" w:eastAsia="Arial" w:hAnsi="Arial" w:cs="Arial"/>
        </w:rPr>
        <w:t>bring.</w:t>
      </w:r>
    </w:p>
    <w:p w14:paraId="3FDE57BB" w14:textId="350A5521" w:rsidR="009E4820" w:rsidRPr="000413F2" w:rsidRDefault="00AE17C4" w:rsidP="000413F2">
      <w:pPr>
        <w:pStyle w:val="Heading1"/>
      </w:pPr>
      <w:r>
        <w:br/>
      </w:r>
      <w:r w:rsidRPr="36607CCE">
        <w:rPr>
          <w:rFonts w:eastAsia="Arial"/>
        </w:rPr>
        <w:br w:type="page"/>
      </w:r>
      <w:bookmarkStart w:id="8" w:name="_Toc77943577"/>
      <w:r w:rsidR="1FFED495" w:rsidRPr="000413F2">
        <w:lastRenderedPageBreak/>
        <w:t>Theory of Planned Behaviour</w:t>
      </w:r>
      <w:bookmarkEnd w:id="8"/>
    </w:p>
    <w:p w14:paraId="66C329A6" w14:textId="7F9F0D4F" w:rsidR="009E4820" w:rsidRDefault="1FFED495" w:rsidP="36607CCE">
      <w:pPr>
        <w:spacing w:line="360" w:lineRule="auto"/>
        <w:jc w:val="both"/>
        <w:rPr>
          <w:rFonts w:ascii="Arial" w:eastAsia="Arial" w:hAnsi="Arial" w:cs="Arial"/>
          <w:b/>
          <w:bCs/>
          <w:color w:val="00B0F0"/>
        </w:rPr>
      </w:pPr>
      <w:r w:rsidRPr="36607CCE">
        <w:rPr>
          <w:rFonts w:ascii="Arial" w:eastAsia="Arial" w:hAnsi="Arial" w:cs="Arial"/>
          <w:color w:val="000000" w:themeColor="text1"/>
        </w:rPr>
        <w:t xml:space="preserve">Social cognition theories include the theory of reasoned action (TRA) </w:t>
      </w:r>
      <w:r w:rsidR="09DD23DA" w:rsidRPr="36607CCE">
        <w:rPr>
          <w:rFonts w:ascii="Arial" w:eastAsia="Arial" w:hAnsi="Arial" w:cs="Arial"/>
          <w:color w:val="000000" w:themeColor="text1"/>
        </w:rPr>
        <w:t>and the</w:t>
      </w:r>
      <w:r w:rsidRPr="36607CCE">
        <w:rPr>
          <w:rFonts w:ascii="Arial" w:eastAsia="Arial" w:hAnsi="Arial" w:cs="Arial"/>
          <w:color w:val="000000" w:themeColor="text1"/>
        </w:rPr>
        <w:t xml:space="preserve"> theory of planned behaviour (TPB</w:t>
      </w:r>
      <w:r w:rsidR="35D27801" w:rsidRPr="36607CCE">
        <w:rPr>
          <w:rFonts w:ascii="Arial" w:eastAsia="Arial" w:hAnsi="Arial" w:cs="Arial"/>
          <w:color w:val="000000" w:themeColor="text1"/>
        </w:rPr>
        <w:t>). These</w:t>
      </w:r>
      <w:r w:rsidRPr="36607CCE">
        <w:rPr>
          <w:rFonts w:ascii="Arial" w:eastAsia="Arial" w:hAnsi="Arial" w:cs="Arial"/>
          <w:color w:val="000000" w:themeColor="text1"/>
        </w:rPr>
        <w:t xml:space="preserve"> theories suggest that, rather than cognitions or attitudes, a person's social behaviour is influenced by their beliefs about behaviour in certain social settings, as well as their social perceptions and expectations cf. social learning theory: Bandura (1986, as cited in </w:t>
      </w:r>
      <w:r w:rsidRPr="36607CCE">
        <w:rPr>
          <w:rFonts w:ascii="Arial" w:eastAsia="Arial" w:hAnsi="Arial" w:cs="Arial"/>
          <w:color w:val="333333"/>
        </w:rPr>
        <w:t>Morrison, 2009, p. 137</w:t>
      </w:r>
      <w:r w:rsidRPr="36607CCE">
        <w:rPr>
          <w:rFonts w:ascii="Arial" w:eastAsia="Arial" w:hAnsi="Arial" w:cs="Arial"/>
          <w:color w:val="000000" w:themeColor="text1"/>
        </w:rPr>
        <w:t>)</w:t>
      </w:r>
      <w:r w:rsidR="36AEDE8B" w:rsidRPr="36607CCE">
        <w:rPr>
          <w:rFonts w:ascii="Arial" w:eastAsia="Arial" w:hAnsi="Arial" w:cs="Arial"/>
          <w:color w:val="000000" w:themeColor="text1"/>
        </w:rPr>
        <w:t xml:space="preserve"> </w:t>
      </w:r>
    </w:p>
    <w:p w14:paraId="0B2B2226" w14:textId="3EAB9C9E" w:rsidR="009E4820" w:rsidRDefault="1FFED495" w:rsidP="36607CCE">
      <w:pPr>
        <w:spacing w:line="360" w:lineRule="auto"/>
        <w:jc w:val="both"/>
        <w:rPr>
          <w:rFonts w:ascii="Arial" w:eastAsia="Arial" w:hAnsi="Arial" w:cs="Arial"/>
          <w:b/>
          <w:bCs/>
          <w:color w:val="00B0F0"/>
        </w:rPr>
      </w:pPr>
      <w:r w:rsidRPr="36607CCE">
        <w:rPr>
          <w:rFonts w:ascii="Arial" w:eastAsia="Arial" w:hAnsi="Arial" w:cs="Arial"/>
          <w:color w:val="000000" w:themeColor="text1"/>
        </w:rPr>
        <w:t>Figure 1. Theory of planned behaviour diagram (</w:t>
      </w:r>
      <w:r w:rsidRPr="36607CCE">
        <w:rPr>
          <w:rFonts w:ascii="Arial" w:eastAsia="Arial" w:hAnsi="Arial" w:cs="Arial"/>
          <w:color w:val="333333"/>
        </w:rPr>
        <w:t>Morrison, 2009, p. 137</w:t>
      </w:r>
      <w:r w:rsidRPr="36607CCE">
        <w:rPr>
          <w:rFonts w:ascii="Arial" w:eastAsia="Arial" w:hAnsi="Arial" w:cs="Arial"/>
          <w:color w:val="000000" w:themeColor="text1"/>
        </w:rPr>
        <w:t>)</w:t>
      </w:r>
      <w:r w:rsidR="1AB19BAA" w:rsidRPr="36607CCE">
        <w:rPr>
          <w:rFonts w:ascii="Arial" w:eastAsia="Arial" w:hAnsi="Arial" w:cs="Arial"/>
          <w:color w:val="000000" w:themeColor="text1"/>
        </w:rPr>
        <w:t xml:space="preserve"> </w:t>
      </w:r>
    </w:p>
    <w:p w14:paraId="1312BB37" w14:textId="7EBFCDD4" w:rsidR="009E4820" w:rsidRDefault="1FFED495" w:rsidP="36607CCE">
      <w:pPr>
        <w:spacing w:line="360" w:lineRule="auto"/>
        <w:jc w:val="both"/>
        <w:rPr>
          <w:rFonts w:ascii="Arial" w:eastAsia="Arial" w:hAnsi="Arial" w:cs="Arial"/>
        </w:rPr>
      </w:pPr>
      <w:r>
        <w:rPr>
          <w:noProof/>
          <w:lang w:eastAsia="en-GB"/>
        </w:rPr>
        <w:drawing>
          <wp:inline distT="0" distB="0" distL="0" distR="0" wp14:anchorId="549AF2DB" wp14:editId="382B959F">
            <wp:extent cx="5715000" cy="1685925"/>
            <wp:effectExtent l="0" t="0" r="0" b="0"/>
            <wp:docPr id="2110160071" name="Picture 2110160071" descr="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0160071"/>
                    <pic:cNvPicPr/>
                  </pic:nvPicPr>
                  <pic:blipFill>
                    <a:blip r:embed="rId9">
                      <a:extLst>
                        <a:ext uri="{28A0092B-C50C-407E-A947-70E740481C1C}">
                          <a14:useLocalDpi xmlns:a14="http://schemas.microsoft.com/office/drawing/2010/main" val="0"/>
                        </a:ext>
                      </a:extLst>
                    </a:blip>
                    <a:stretch>
                      <a:fillRect/>
                    </a:stretch>
                  </pic:blipFill>
                  <pic:spPr>
                    <a:xfrm>
                      <a:off x="0" y="0"/>
                      <a:ext cx="5715000" cy="1685925"/>
                    </a:xfrm>
                    <a:prstGeom prst="rect">
                      <a:avLst/>
                    </a:prstGeom>
                  </pic:spPr>
                </pic:pic>
              </a:graphicData>
            </a:graphic>
          </wp:inline>
        </w:drawing>
      </w:r>
    </w:p>
    <w:p w14:paraId="3EC92798" w14:textId="1AB4C627" w:rsidR="009E4820" w:rsidRDefault="1FFED495" w:rsidP="36607CCE">
      <w:pPr>
        <w:spacing w:line="360" w:lineRule="auto"/>
        <w:jc w:val="both"/>
        <w:rPr>
          <w:rFonts w:ascii="Arial" w:eastAsia="Arial" w:hAnsi="Arial" w:cs="Arial"/>
          <w:color w:val="000000" w:themeColor="text1"/>
        </w:rPr>
      </w:pPr>
      <w:r w:rsidRPr="36607CCE">
        <w:rPr>
          <w:rFonts w:ascii="Arial" w:eastAsia="Arial" w:hAnsi="Arial" w:cs="Arial"/>
        </w:rPr>
        <w:t>Following a large number of investigations, the TRA was expanded and evolved into a more robust theory of planned behaviour. These investigations demonstrated the relevance of attitudes and subjective standards in explaining and predicting intention. The TRA was expanded to incorporate the idea of perceived behavioural control in order to increase the model's capacity to address non-volitional behaviour, and the theory of planned behaviour was created Ajzen (1985, 1991, as cited in Morrison, 2009, p. 139)</w:t>
      </w:r>
    </w:p>
    <w:p w14:paraId="4EE4BC63" w14:textId="30E82A5C" w:rsidR="009E4820" w:rsidRDefault="1FFED495" w:rsidP="36607CCE">
      <w:pPr>
        <w:spacing w:line="360" w:lineRule="auto"/>
        <w:jc w:val="both"/>
        <w:rPr>
          <w:rFonts w:ascii="Arial" w:eastAsia="Arial" w:hAnsi="Arial" w:cs="Arial"/>
          <w:color w:val="4472C4" w:themeColor="accent1"/>
        </w:rPr>
      </w:pPr>
      <w:r w:rsidRPr="36607CCE">
        <w:rPr>
          <w:rFonts w:ascii="Arial" w:eastAsia="Arial" w:hAnsi="Arial" w:cs="Arial"/>
        </w:rPr>
        <w:t>Perceived behavioural control (PBC) is described as a person's perception that they have control over their own behaviour in certain settings, even when they are confronted with specific challenges. The model also predicted that PBC would have a direct impact on intention and, as a result, behaviour. (Morrison, 2009, p. 139)</w:t>
      </w:r>
    </w:p>
    <w:p w14:paraId="07335844" w14:textId="11077366" w:rsidR="009E79DF" w:rsidRPr="009E79DF" w:rsidRDefault="08CBD4F5" w:rsidP="36607CCE">
      <w:pPr>
        <w:spacing w:line="360" w:lineRule="auto"/>
        <w:jc w:val="both"/>
        <w:rPr>
          <w:rFonts w:ascii="Arial" w:eastAsia="Arial" w:hAnsi="Arial" w:cs="Arial"/>
        </w:rPr>
      </w:pPr>
      <w:r w:rsidRPr="36607CCE">
        <w:rPr>
          <w:rFonts w:ascii="Arial" w:eastAsia="Arial" w:hAnsi="Arial" w:cs="Arial"/>
        </w:rPr>
        <w:t>The Theory of Planned Behaviour employs a person's own attitude and viewpoint, as well as their perceived control over their behaviour and society's subjective norms, to affect their behavioural intention, which leads to the behaviour or action.</w:t>
      </w:r>
      <w:r w:rsidR="5FA6F5C9" w:rsidRPr="36607CCE">
        <w:rPr>
          <w:rFonts w:ascii="Arial" w:eastAsia="Arial" w:hAnsi="Arial" w:cs="Arial"/>
        </w:rPr>
        <w:t xml:space="preserve"> </w:t>
      </w:r>
      <w:r w:rsidR="6FF33960" w:rsidRPr="36607CCE">
        <w:rPr>
          <w:rFonts w:ascii="Arial" w:eastAsia="Arial" w:hAnsi="Arial" w:cs="Arial"/>
          <w:color w:val="373D3F"/>
        </w:rPr>
        <w:t>(</w:t>
      </w:r>
      <w:r w:rsidR="54A871E4" w:rsidRPr="36607CCE">
        <w:rPr>
          <w:rFonts w:ascii="Arial" w:eastAsia="Arial" w:hAnsi="Arial" w:cs="Arial"/>
          <w:color w:val="373D3F"/>
        </w:rPr>
        <w:t>Merlin</w:t>
      </w:r>
      <w:r w:rsidR="0FA426AD" w:rsidRPr="36607CCE">
        <w:rPr>
          <w:rFonts w:ascii="Arial" w:eastAsia="Arial" w:hAnsi="Arial" w:cs="Arial"/>
          <w:color w:val="373D3F"/>
        </w:rPr>
        <w:t xml:space="preserve"> et al.</w:t>
      </w:r>
      <w:r w:rsidR="186920A2" w:rsidRPr="36607CCE">
        <w:rPr>
          <w:rFonts w:ascii="Arial" w:eastAsia="Arial" w:hAnsi="Arial" w:cs="Arial"/>
          <w:color w:val="373D3F"/>
        </w:rPr>
        <w:t xml:space="preserve"> </w:t>
      </w:r>
      <w:r w:rsidR="698CA2FC" w:rsidRPr="36607CCE">
        <w:rPr>
          <w:rFonts w:ascii="Arial" w:eastAsia="Arial" w:hAnsi="Arial" w:cs="Arial"/>
          <w:color w:val="373D3F"/>
        </w:rPr>
        <w:t xml:space="preserve">2017, chapter. 9) </w:t>
      </w:r>
      <w:r w:rsidR="54A871E4" w:rsidRPr="36607CCE">
        <w:rPr>
          <w:rFonts w:ascii="Arial" w:eastAsia="Arial" w:hAnsi="Arial" w:cs="Arial"/>
          <w:color w:val="373D3F"/>
        </w:rPr>
        <w:t xml:space="preserve"> </w:t>
      </w:r>
    </w:p>
    <w:p w14:paraId="11E8611B" w14:textId="3E56941E" w:rsidR="009E79DF" w:rsidRPr="009E79DF" w:rsidRDefault="54A871E4" w:rsidP="36607CCE">
      <w:pPr>
        <w:spacing w:line="360" w:lineRule="auto"/>
        <w:jc w:val="both"/>
        <w:rPr>
          <w:rFonts w:ascii="Arial" w:eastAsia="Arial" w:hAnsi="Arial" w:cs="Arial"/>
        </w:rPr>
      </w:pPr>
      <w:r w:rsidRPr="36607CCE">
        <w:rPr>
          <w:rFonts w:ascii="Arial" w:eastAsia="Arial" w:hAnsi="Arial" w:cs="Arial"/>
        </w:rPr>
        <w:t xml:space="preserve"> </w:t>
      </w:r>
      <w:r w:rsidR="009E79DF" w:rsidRPr="36607CCE">
        <w:rPr>
          <w:rFonts w:ascii="Arial" w:eastAsia="Arial" w:hAnsi="Arial" w:cs="Arial"/>
        </w:rPr>
        <w:t>The planned behaviour can be a mixture of:</w:t>
      </w:r>
    </w:p>
    <w:p w14:paraId="1AE1F372" w14:textId="77777777" w:rsidR="009E79DF" w:rsidRPr="000413F2" w:rsidRDefault="009E79DF" w:rsidP="000413F2">
      <w:pPr>
        <w:pStyle w:val="Heading2"/>
      </w:pPr>
      <w:bookmarkStart w:id="9" w:name="_Toc77943578"/>
      <w:r w:rsidRPr="000413F2">
        <w:t>Attitudes toward the behaviour</w:t>
      </w:r>
      <w:bookmarkEnd w:id="9"/>
    </w:p>
    <w:p w14:paraId="74552886" w14:textId="7519040A" w:rsidR="009E4820" w:rsidRDefault="009E79DF" w:rsidP="36607CCE">
      <w:pPr>
        <w:spacing w:line="360" w:lineRule="auto"/>
        <w:jc w:val="both"/>
        <w:rPr>
          <w:rFonts w:ascii="Arial" w:eastAsia="Arial" w:hAnsi="Arial" w:cs="Arial"/>
        </w:rPr>
      </w:pPr>
      <w:r w:rsidRPr="36607CCE">
        <w:rPr>
          <w:rFonts w:ascii="Arial" w:eastAsia="Arial" w:hAnsi="Arial" w:cs="Arial"/>
        </w:rPr>
        <w:t xml:space="preserve">Behaviourally attitude can vary from child to child, there is an accepted way a child </w:t>
      </w:r>
      <w:r w:rsidR="454BE651" w:rsidRPr="36607CCE">
        <w:rPr>
          <w:rFonts w:ascii="Arial" w:eastAsia="Arial" w:hAnsi="Arial" w:cs="Arial"/>
        </w:rPr>
        <w:t xml:space="preserve">or younger person </w:t>
      </w:r>
      <w:r w:rsidRPr="36607CCE">
        <w:rPr>
          <w:rFonts w:ascii="Arial" w:eastAsia="Arial" w:hAnsi="Arial" w:cs="Arial"/>
        </w:rPr>
        <w:t xml:space="preserve">should behave.  If a challenging attitude is displayed by a </w:t>
      </w:r>
      <w:r w:rsidR="202BF138" w:rsidRPr="36607CCE">
        <w:rPr>
          <w:rFonts w:ascii="Arial" w:eastAsia="Arial" w:hAnsi="Arial" w:cs="Arial"/>
        </w:rPr>
        <w:t>youngster</w:t>
      </w:r>
      <w:r w:rsidRPr="36607CCE">
        <w:rPr>
          <w:rFonts w:ascii="Arial" w:eastAsia="Arial" w:hAnsi="Arial" w:cs="Arial"/>
        </w:rPr>
        <w:t xml:space="preserve"> which affects the</w:t>
      </w:r>
      <w:r w:rsidR="5F556C8D" w:rsidRPr="36607CCE">
        <w:rPr>
          <w:rFonts w:ascii="Arial" w:eastAsia="Arial" w:hAnsi="Arial" w:cs="Arial"/>
        </w:rPr>
        <w:t>ir</w:t>
      </w:r>
      <w:r w:rsidRPr="36607CCE">
        <w:rPr>
          <w:rFonts w:ascii="Arial" w:eastAsia="Arial" w:hAnsi="Arial" w:cs="Arial"/>
        </w:rPr>
        <w:t xml:space="preserve"> quality of life or puts that child at risk, this could be a risk to themselves or others, it may be a red flag that the child’s behaviour is as a result of something not being right with that child.</w:t>
      </w:r>
    </w:p>
    <w:p w14:paraId="50E63AED" w14:textId="7BFAF193" w:rsidR="009E4820" w:rsidRPr="000413F2" w:rsidRDefault="457646FB" w:rsidP="000413F2">
      <w:pPr>
        <w:pStyle w:val="Heading2"/>
      </w:pPr>
      <w:bookmarkStart w:id="10" w:name="_Toc77943579"/>
      <w:r w:rsidRPr="000413F2">
        <w:lastRenderedPageBreak/>
        <w:t>Subjective norms</w:t>
      </w:r>
      <w:bookmarkEnd w:id="10"/>
    </w:p>
    <w:p w14:paraId="2A378343" w14:textId="301DD4D7" w:rsidR="009E4820" w:rsidRDefault="457646FB"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 xml:space="preserve">There could be reasons why a child </w:t>
      </w:r>
      <w:r w:rsidR="00460429" w:rsidRPr="36607CCE">
        <w:rPr>
          <w:rFonts w:ascii="Arial" w:eastAsia="Arial" w:hAnsi="Arial" w:cs="Arial"/>
          <w:color w:val="000000" w:themeColor="text1"/>
        </w:rPr>
        <w:t>o</w:t>
      </w:r>
      <w:r w:rsidRPr="36607CCE">
        <w:rPr>
          <w:rFonts w:ascii="Arial" w:eastAsia="Arial" w:hAnsi="Arial" w:cs="Arial"/>
          <w:color w:val="000000" w:themeColor="text1"/>
        </w:rPr>
        <w:t>r younger adult</w:t>
      </w:r>
      <w:r w:rsidR="59C49187" w:rsidRPr="36607CCE">
        <w:rPr>
          <w:rFonts w:ascii="Arial" w:eastAsia="Arial" w:hAnsi="Arial" w:cs="Arial"/>
          <w:color w:val="000000" w:themeColor="text1"/>
        </w:rPr>
        <w:t>s</w:t>
      </w:r>
      <w:r w:rsidRPr="36607CCE">
        <w:rPr>
          <w:rFonts w:ascii="Arial" w:eastAsia="Arial" w:hAnsi="Arial" w:cs="Arial"/>
          <w:color w:val="000000" w:themeColor="text1"/>
        </w:rPr>
        <w:t xml:space="preserve"> planned behaviour has occurred.  For example, a child or youngster may be forced to react in a certain way because of </w:t>
      </w:r>
      <w:r w:rsidR="6B0D3082" w:rsidRPr="36607CCE">
        <w:rPr>
          <w:rFonts w:ascii="Arial" w:eastAsia="Arial" w:hAnsi="Arial" w:cs="Arial"/>
          <w:color w:val="000000" w:themeColor="text1"/>
        </w:rPr>
        <w:t>peer</w:t>
      </w:r>
      <w:r w:rsidRPr="36607CCE">
        <w:rPr>
          <w:rFonts w:ascii="Arial" w:eastAsia="Arial" w:hAnsi="Arial" w:cs="Arial"/>
          <w:color w:val="000000" w:themeColor="text1"/>
        </w:rPr>
        <w:t xml:space="preserve"> pressure</w:t>
      </w:r>
      <w:r w:rsidR="00C85DB7" w:rsidRPr="36607CCE">
        <w:rPr>
          <w:rFonts w:ascii="Arial" w:eastAsia="Arial" w:hAnsi="Arial" w:cs="Arial"/>
          <w:color w:val="000000" w:themeColor="text1"/>
        </w:rPr>
        <w:t xml:space="preserve">, </w:t>
      </w:r>
      <w:r w:rsidRPr="36607CCE">
        <w:rPr>
          <w:rFonts w:ascii="Arial" w:eastAsia="Arial" w:hAnsi="Arial" w:cs="Arial"/>
          <w:color w:val="000000" w:themeColor="text1"/>
        </w:rPr>
        <w:t xml:space="preserve">pressure from social media and constant taunting over </w:t>
      </w:r>
      <w:r w:rsidR="19DEB40A" w:rsidRPr="36607CCE">
        <w:rPr>
          <w:rFonts w:ascii="Arial" w:eastAsia="Arial" w:hAnsi="Arial" w:cs="Arial"/>
          <w:color w:val="000000" w:themeColor="text1"/>
        </w:rPr>
        <w:t>a period</w:t>
      </w:r>
      <w:r w:rsidRPr="36607CCE">
        <w:rPr>
          <w:rFonts w:ascii="Arial" w:eastAsia="Arial" w:hAnsi="Arial" w:cs="Arial"/>
          <w:color w:val="000000" w:themeColor="text1"/>
        </w:rPr>
        <w:t>, until they reach a boiling point and burst into anger.  This is subjective and would be dependent upon the amount of pressure a child can take, for example, different children can act differently when put under pressure.</w:t>
      </w:r>
    </w:p>
    <w:p w14:paraId="16320E0A" w14:textId="1971975F" w:rsidR="009E4820" w:rsidRPr="000413F2" w:rsidRDefault="457646FB" w:rsidP="000413F2">
      <w:pPr>
        <w:pStyle w:val="Heading2"/>
      </w:pPr>
      <w:bookmarkStart w:id="11" w:name="_Toc77943580"/>
      <w:r w:rsidRPr="000413F2">
        <w:t>Perceived behavioural control</w:t>
      </w:r>
      <w:bookmarkEnd w:id="11"/>
    </w:p>
    <w:p w14:paraId="47FAC910" w14:textId="5D556D11" w:rsidR="009E4820" w:rsidRDefault="77BBE951"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P</w:t>
      </w:r>
      <w:r w:rsidR="057455A7" w:rsidRPr="36607CCE">
        <w:rPr>
          <w:rFonts w:ascii="Arial" w:eastAsia="Arial" w:hAnsi="Arial" w:cs="Arial"/>
          <w:color w:val="000000" w:themeColor="text1"/>
        </w:rPr>
        <w:t>erceived</w:t>
      </w:r>
      <w:r w:rsidR="05828EC1" w:rsidRPr="36607CCE">
        <w:rPr>
          <w:rFonts w:ascii="Arial" w:eastAsia="Arial" w:hAnsi="Arial" w:cs="Arial"/>
          <w:color w:val="000000" w:themeColor="text1"/>
        </w:rPr>
        <w:t xml:space="preserve"> behaviour can be when </w:t>
      </w:r>
      <w:r w:rsidR="792BE5E1" w:rsidRPr="36607CCE">
        <w:rPr>
          <w:rFonts w:ascii="Arial" w:eastAsia="Arial" w:hAnsi="Arial" w:cs="Arial"/>
          <w:color w:val="000000" w:themeColor="text1"/>
        </w:rPr>
        <w:t>an</w:t>
      </w:r>
      <w:r w:rsidR="05828EC1" w:rsidRPr="36607CCE">
        <w:rPr>
          <w:rFonts w:ascii="Arial" w:eastAsia="Arial" w:hAnsi="Arial" w:cs="Arial"/>
          <w:color w:val="000000" w:themeColor="text1"/>
        </w:rPr>
        <w:t xml:space="preserve"> overweight </w:t>
      </w:r>
      <w:r w:rsidR="0DBF2462" w:rsidRPr="36607CCE">
        <w:rPr>
          <w:rFonts w:ascii="Arial" w:eastAsia="Arial" w:hAnsi="Arial" w:cs="Arial"/>
          <w:color w:val="000000" w:themeColor="text1"/>
        </w:rPr>
        <w:t>young</w:t>
      </w:r>
      <w:r w:rsidR="05828EC1" w:rsidRPr="36607CCE">
        <w:rPr>
          <w:rFonts w:ascii="Arial" w:eastAsia="Arial" w:hAnsi="Arial" w:cs="Arial"/>
          <w:color w:val="000000" w:themeColor="text1"/>
        </w:rPr>
        <w:t xml:space="preserve"> </w:t>
      </w:r>
      <w:r w:rsidR="16ACB9C3" w:rsidRPr="36607CCE">
        <w:rPr>
          <w:rFonts w:ascii="Arial" w:eastAsia="Arial" w:hAnsi="Arial" w:cs="Arial"/>
          <w:color w:val="000000" w:themeColor="text1"/>
        </w:rPr>
        <w:t xml:space="preserve">person </w:t>
      </w:r>
      <w:r w:rsidR="19769D21" w:rsidRPr="36607CCE">
        <w:rPr>
          <w:rFonts w:ascii="Arial" w:eastAsia="Arial" w:hAnsi="Arial" w:cs="Arial"/>
          <w:color w:val="000000" w:themeColor="text1"/>
        </w:rPr>
        <w:t>purchases</w:t>
      </w:r>
      <w:r w:rsidR="16ACB9C3" w:rsidRPr="36607CCE">
        <w:rPr>
          <w:rFonts w:ascii="Arial" w:eastAsia="Arial" w:hAnsi="Arial" w:cs="Arial"/>
          <w:color w:val="000000" w:themeColor="text1"/>
        </w:rPr>
        <w:t xml:space="preserve"> from a </w:t>
      </w:r>
      <w:r w:rsidR="55066937" w:rsidRPr="36607CCE">
        <w:rPr>
          <w:rFonts w:ascii="Arial" w:eastAsia="Arial" w:hAnsi="Arial" w:cs="Arial"/>
          <w:color w:val="000000" w:themeColor="text1"/>
        </w:rPr>
        <w:t>fast-food</w:t>
      </w:r>
      <w:r w:rsidR="05828EC1" w:rsidRPr="36607CCE">
        <w:rPr>
          <w:rFonts w:ascii="Arial" w:eastAsia="Arial" w:hAnsi="Arial" w:cs="Arial"/>
          <w:color w:val="000000" w:themeColor="text1"/>
        </w:rPr>
        <w:t xml:space="preserve"> shop</w:t>
      </w:r>
      <w:r w:rsidR="5B340336" w:rsidRPr="36607CCE">
        <w:rPr>
          <w:rFonts w:ascii="Arial" w:eastAsia="Arial" w:hAnsi="Arial" w:cs="Arial"/>
          <w:color w:val="000000" w:themeColor="text1"/>
        </w:rPr>
        <w:t>,</w:t>
      </w:r>
      <w:r w:rsidR="05828EC1" w:rsidRPr="36607CCE">
        <w:rPr>
          <w:rFonts w:ascii="Arial" w:eastAsia="Arial" w:hAnsi="Arial" w:cs="Arial"/>
          <w:color w:val="000000" w:themeColor="text1"/>
        </w:rPr>
        <w:t xml:space="preserve"> </w:t>
      </w:r>
      <w:r w:rsidR="5FF58188" w:rsidRPr="36607CCE">
        <w:rPr>
          <w:rFonts w:ascii="Arial" w:eastAsia="Arial" w:hAnsi="Arial" w:cs="Arial"/>
          <w:color w:val="000000" w:themeColor="text1"/>
        </w:rPr>
        <w:t>that</w:t>
      </w:r>
      <w:r w:rsidR="05828EC1" w:rsidRPr="36607CCE">
        <w:rPr>
          <w:rFonts w:ascii="Arial" w:eastAsia="Arial" w:hAnsi="Arial" w:cs="Arial"/>
          <w:color w:val="000000" w:themeColor="text1"/>
        </w:rPr>
        <w:t xml:space="preserve"> </w:t>
      </w:r>
      <w:r w:rsidR="04793EFB" w:rsidRPr="36607CCE">
        <w:rPr>
          <w:rFonts w:ascii="Arial" w:eastAsia="Arial" w:hAnsi="Arial" w:cs="Arial"/>
          <w:color w:val="000000" w:themeColor="text1"/>
        </w:rPr>
        <w:t>perceived</w:t>
      </w:r>
      <w:r w:rsidR="05828EC1" w:rsidRPr="36607CCE">
        <w:rPr>
          <w:rFonts w:ascii="Arial" w:eastAsia="Arial" w:hAnsi="Arial" w:cs="Arial"/>
          <w:color w:val="000000" w:themeColor="text1"/>
        </w:rPr>
        <w:t xml:space="preserve"> </w:t>
      </w:r>
      <w:r w:rsidR="26551D78" w:rsidRPr="36607CCE">
        <w:rPr>
          <w:rFonts w:ascii="Arial" w:eastAsia="Arial" w:hAnsi="Arial" w:cs="Arial"/>
          <w:color w:val="000000" w:themeColor="text1"/>
        </w:rPr>
        <w:t>behaviour</w:t>
      </w:r>
      <w:r w:rsidR="05828EC1" w:rsidRPr="36607CCE">
        <w:rPr>
          <w:rFonts w:ascii="Arial" w:eastAsia="Arial" w:hAnsi="Arial" w:cs="Arial"/>
          <w:color w:val="000000" w:themeColor="text1"/>
        </w:rPr>
        <w:t xml:space="preserve"> </w:t>
      </w:r>
      <w:r w:rsidR="53186B1B" w:rsidRPr="36607CCE">
        <w:rPr>
          <w:rFonts w:ascii="Arial" w:eastAsia="Arial" w:hAnsi="Arial" w:cs="Arial"/>
          <w:color w:val="000000" w:themeColor="text1"/>
        </w:rPr>
        <w:t xml:space="preserve">from others could be </w:t>
      </w:r>
      <w:r w:rsidR="3184F464" w:rsidRPr="36607CCE">
        <w:rPr>
          <w:rFonts w:ascii="Arial" w:eastAsia="Arial" w:hAnsi="Arial" w:cs="Arial"/>
          <w:color w:val="000000" w:themeColor="text1"/>
        </w:rPr>
        <w:t>negative</w:t>
      </w:r>
      <w:r w:rsidR="53186B1B" w:rsidRPr="36607CCE">
        <w:rPr>
          <w:rFonts w:ascii="Arial" w:eastAsia="Arial" w:hAnsi="Arial" w:cs="Arial"/>
          <w:color w:val="000000" w:themeColor="text1"/>
        </w:rPr>
        <w:t>,</w:t>
      </w:r>
      <w:r w:rsidR="6950340D" w:rsidRPr="36607CCE">
        <w:rPr>
          <w:rFonts w:ascii="Arial" w:eastAsia="Arial" w:hAnsi="Arial" w:cs="Arial"/>
          <w:color w:val="000000" w:themeColor="text1"/>
        </w:rPr>
        <w:t xml:space="preserve"> </w:t>
      </w:r>
      <w:r w:rsidR="3295D369" w:rsidRPr="36607CCE">
        <w:rPr>
          <w:rFonts w:ascii="Arial" w:eastAsia="Arial" w:hAnsi="Arial" w:cs="Arial"/>
          <w:color w:val="000000" w:themeColor="text1"/>
        </w:rPr>
        <w:t>e.g.,</w:t>
      </w:r>
      <w:r w:rsidR="7D13BC2B" w:rsidRPr="36607CCE">
        <w:rPr>
          <w:rFonts w:ascii="Arial" w:eastAsia="Arial" w:hAnsi="Arial" w:cs="Arial"/>
          <w:color w:val="000000" w:themeColor="text1"/>
        </w:rPr>
        <w:t xml:space="preserve"> why not buy </w:t>
      </w:r>
      <w:r w:rsidR="075239DE" w:rsidRPr="36607CCE">
        <w:rPr>
          <w:rFonts w:ascii="Arial" w:eastAsia="Arial" w:hAnsi="Arial" w:cs="Arial"/>
          <w:color w:val="000000" w:themeColor="text1"/>
        </w:rPr>
        <w:t>healthier</w:t>
      </w:r>
      <w:r w:rsidR="7D13BC2B" w:rsidRPr="36607CCE">
        <w:rPr>
          <w:rFonts w:ascii="Arial" w:eastAsia="Arial" w:hAnsi="Arial" w:cs="Arial"/>
          <w:color w:val="000000" w:themeColor="text1"/>
        </w:rPr>
        <w:t xml:space="preserve"> foods</w:t>
      </w:r>
      <w:r w:rsidR="53186B1B" w:rsidRPr="36607CCE">
        <w:rPr>
          <w:rFonts w:ascii="Arial" w:eastAsia="Arial" w:hAnsi="Arial" w:cs="Arial"/>
          <w:color w:val="000000" w:themeColor="text1"/>
        </w:rPr>
        <w:t xml:space="preserve"> however that maybe the only food that young person can afford</w:t>
      </w:r>
      <w:r w:rsidR="3F6F616A" w:rsidRPr="36607CCE">
        <w:rPr>
          <w:rFonts w:ascii="Arial" w:eastAsia="Arial" w:hAnsi="Arial" w:cs="Arial"/>
          <w:color w:val="000000" w:themeColor="text1"/>
        </w:rPr>
        <w:t xml:space="preserve">. </w:t>
      </w:r>
    </w:p>
    <w:p w14:paraId="0533F160" w14:textId="63883439" w:rsidR="009E4820" w:rsidRDefault="7D30C99E" w:rsidP="36607CCE">
      <w:pPr>
        <w:spacing w:line="360" w:lineRule="auto"/>
        <w:jc w:val="both"/>
        <w:rPr>
          <w:rFonts w:ascii="Arial" w:eastAsia="Arial" w:hAnsi="Arial" w:cs="Arial"/>
        </w:rPr>
      </w:pPr>
      <w:r w:rsidRPr="36607CCE">
        <w:rPr>
          <w:rFonts w:ascii="Arial" w:eastAsia="Arial" w:hAnsi="Arial" w:cs="Arial"/>
        </w:rPr>
        <w:t xml:space="preserve">To </w:t>
      </w:r>
      <w:r w:rsidR="012473F2" w:rsidRPr="36607CCE">
        <w:rPr>
          <w:rFonts w:ascii="Arial" w:eastAsia="Arial" w:hAnsi="Arial" w:cs="Arial"/>
        </w:rPr>
        <w:t xml:space="preserve">CCG could help </w:t>
      </w:r>
      <w:r w:rsidR="585E4119" w:rsidRPr="36607CCE">
        <w:rPr>
          <w:rFonts w:ascii="Arial" w:eastAsia="Arial" w:hAnsi="Arial" w:cs="Arial"/>
        </w:rPr>
        <w:t>their</w:t>
      </w:r>
      <w:r w:rsidR="68B913E1" w:rsidRPr="36607CCE">
        <w:rPr>
          <w:rFonts w:ascii="Arial" w:eastAsia="Arial" w:hAnsi="Arial" w:cs="Arial"/>
        </w:rPr>
        <w:t xml:space="preserve"> patients especially younger patients, </w:t>
      </w:r>
      <w:r w:rsidR="45D252A1" w:rsidRPr="36607CCE">
        <w:rPr>
          <w:rFonts w:ascii="Arial" w:eastAsia="Arial" w:hAnsi="Arial" w:cs="Arial"/>
        </w:rPr>
        <w:t>with</w:t>
      </w:r>
      <w:r w:rsidR="68B913E1" w:rsidRPr="36607CCE">
        <w:rPr>
          <w:rFonts w:ascii="Arial" w:eastAsia="Arial" w:hAnsi="Arial" w:cs="Arial"/>
        </w:rPr>
        <w:t xml:space="preserve"> obesity and increase healthy eating behaviours</w:t>
      </w:r>
      <w:r w:rsidR="46411B4B" w:rsidRPr="36607CCE">
        <w:rPr>
          <w:rFonts w:ascii="Arial" w:eastAsia="Arial" w:hAnsi="Arial" w:cs="Arial"/>
        </w:rPr>
        <w:t xml:space="preserve"> by letting them know that even though some may come from </w:t>
      </w:r>
      <w:r w:rsidR="16DA8EA5" w:rsidRPr="36607CCE">
        <w:rPr>
          <w:rFonts w:ascii="Arial" w:eastAsia="Arial" w:hAnsi="Arial" w:cs="Arial"/>
        </w:rPr>
        <w:t>diverse backgrounds</w:t>
      </w:r>
      <w:r w:rsidR="46411B4B" w:rsidRPr="36607CCE">
        <w:rPr>
          <w:rFonts w:ascii="Arial" w:eastAsia="Arial" w:hAnsi="Arial" w:cs="Arial"/>
        </w:rPr>
        <w:t xml:space="preserve"> with different beliefs choosing a </w:t>
      </w:r>
      <w:r w:rsidR="570E5BEA" w:rsidRPr="36607CCE">
        <w:rPr>
          <w:rFonts w:ascii="Arial" w:eastAsia="Arial" w:hAnsi="Arial" w:cs="Arial"/>
        </w:rPr>
        <w:t>healthier</w:t>
      </w:r>
      <w:r w:rsidR="46411B4B" w:rsidRPr="36607CCE">
        <w:rPr>
          <w:rFonts w:ascii="Arial" w:eastAsia="Arial" w:hAnsi="Arial" w:cs="Arial"/>
        </w:rPr>
        <w:t xml:space="preserve"> lifestyle is always the best</w:t>
      </w:r>
      <w:r w:rsidR="2DC48F77" w:rsidRPr="36607CCE">
        <w:rPr>
          <w:rFonts w:ascii="Arial" w:eastAsia="Arial" w:hAnsi="Arial" w:cs="Arial"/>
        </w:rPr>
        <w:t xml:space="preserve"> </w:t>
      </w:r>
      <w:r w:rsidR="24A5BFCC" w:rsidRPr="36607CCE">
        <w:rPr>
          <w:rFonts w:ascii="Arial" w:eastAsia="Arial" w:hAnsi="Arial" w:cs="Arial"/>
        </w:rPr>
        <w:t>decision overall</w:t>
      </w:r>
      <w:r w:rsidR="2DC48F77" w:rsidRPr="36607CCE">
        <w:rPr>
          <w:rFonts w:ascii="Arial" w:eastAsia="Arial" w:hAnsi="Arial" w:cs="Arial"/>
        </w:rPr>
        <w:t xml:space="preserve"> even if some foods may need to be subst</w:t>
      </w:r>
      <w:r w:rsidR="119DC3CD" w:rsidRPr="36607CCE">
        <w:rPr>
          <w:rFonts w:ascii="Arial" w:eastAsia="Arial" w:hAnsi="Arial" w:cs="Arial"/>
        </w:rPr>
        <w:t xml:space="preserve">ituted for others due to </w:t>
      </w:r>
      <w:r w:rsidR="09169C71" w:rsidRPr="36607CCE">
        <w:rPr>
          <w:rFonts w:ascii="Arial" w:eastAsia="Arial" w:hAnsi="Arial" w:cs="Arial"/>
        </w:rPr>
        <w:t>religious reasons</w:t>
      </w:r>
      <w:r w:rsidR="012473F2" w:rsidRPr="36607CCE">
        <w:rPr>
          <w:rFonts w:ascii="Arial" w:eastAsia="Arial" w:hAnsi="Arial" w:cs="Arial"/>
        </w:rPr>
        <w:t xml:space="preserve"> </w:t>
      </w:r>
      <w:r w:rsidR="57C7A233" w:rsidRPr="36607CCE">
        <w:rPr>
          <w:rFonts w:ascii="Arial" w:eastAsia="Arial" w:hAnsi="Arial" w:cs="Arial"/>
        </w:rPr>
        <w:t>not being able to eat certain meat.</w:t>
      </w:r>
      <w:r w:rsidR="009E79DF" w:rsidRPr="36607CCE">
        <w:rPr>
          <w:rFonts w:ascii="Arial" w:eastAsia="Arial" w:hAnsi="Arial" w:cs="Arial"/>
        </w:rPr>
        <w:br w:type="page"/>
      </w:r>
      <w:r w:rsidR="0CD519F7" w:rsidRPr="000413F2">
        <w:rPr>
          <w:rStyle w:val="Heading1Char"/>
        </w:rPr>
        <w:lastRenderedPageBreak/>
        <w:t>Conclusion</w:t>
      </w:r>
    </w:p>
    <w:p w14:paraId="4CC73969" w14:textId="654C845E" w:rsidR="009E4820" w:rsidRDefault="73D190F8"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To summarise this report agrees with the Clinical Commissioning Group that there has been an increase in obesity</w:t>
      </w:r>
      <w:r w:rsidR="0F3B28DD" w:rsidRPr="36607CCE">
        <w:rPr>
          <w:rFonts w:ascii="Arial" w:eastAsia="Arial" w:hAnsi="Arial" w:cs="Arial"/>
          <w:color w:val="000000" w:themeColor="text1"/>
        </w:rPr>
        <w:t xml:space="preserve">. </w:t>
      </w:r>
      <w:r w:rsidRPr="36607CCE">
        <w:rPr>
          <w:rFonts w:ascii="Arial" w:eastAsia="Arial" w:hAnsi="Arial" w:cs="Arial"/>
          <w:color w:val="000000" w:themeColor="text1"/>
        </w:rPr>
        <w:t>Research and researchers have shown that the long-term effects of unhealthy eating behaviou</w:t>
      </w:r>
      <w:r w:rsidRPr="36607CCE">
        <w:rPr>
          <w:rFonts w:ascii="Arial" w:eastAsia="Arial" w:hAnsi="Arial" w:cs="Arial"/>
        </w:rPr>
        <w:t xml:space="preserve">rs may impact services and </w:t>
      </w:r>
      <w:r w:rsidR="06B7CA9D" w:rsidRPr="36607CCE">
        <w:rPr>
          <w:rFonts w:ascii="Arial" w:eastAsia="Arial" w:hAnsi="Arial" w:cs="Arial"/>
        </w:rPr>
        <w:t>finances</w:t>
      </w:r>
      <w:r w:rsidRPr="36607CCE">
        <w:rPr>
          <w:rFonts w:ascii="Arial" w:eastAsia="Arial" w:hAnsi="Arial" w:cs="Arial"/>
        </w:rPr>
        <w:t xml:space="preserve"> on the </w:t>
      </w:r>
      <w:r w:rsidR="7AC18A47" w:rsidRPr="36607CCE">
        <w:rPr>
          <w:rFonts w:ascii="Arial" w:eastAsia="Arial" w:hAnsi="Arial" w:cs="Arial"/>
        </w:rPr>
        <w:t>business</w:t>
      </w:r>
      <w:r w:rsidRPr="36607CCE">
        <w:rPr>
          <w:rFonts w:ascii="Arial" w:eastAsia="Arial" w:hAnsi="Arial" w:cs="Arial"/>
        </w:rPr>
        <w:t xml:space="preserve"> but worser more </w:t>
      </w:r>
      <w:r w:rsidR="67DAC7B4" w:rsidRPr="36607CCE">
        <w:rPr>
          <w:rFonts w:ascii="Arial" w:eastAsia="Arial" w:hAnsi="Arial" w:cs="Arial"/>
        </w:rPr>
        <w:t>will</w:t>
      </w:r>
      <w:r w:rsidRPr="36607CCE">
        <w:rPr>
          <w:rFonts w:ascii="Arial" w:eastAsia="Arial" w:hAnsi="Arial" w:cs="Arial"/>
        </w:rPr>
        <w:t xml:space="preserve"> be harmful to their patients, especially younger patients</w:t>
      </w:r>
      <w:r w:rsidR="685D49E9" w:rsidRPr="36607CCE">
        <w:rPr>
          <w:rFonts w:ascii="Arial" w:eastAsia="Arial" w:hAnsi="Arial" w:cs="Arial"/>
        </w:rPr>
        <w:t xml:space="preserve">. </w:t>
      </w:r>
    </w:p>
    <w:p w14:paraId="4351EF89" w14:textId="49F093C6" w:rsidR="009E4820" w:rsidRDefault="73D190F8" w:rsidP="36607CCE">
      <w:pPr>
        <w:spacing w:line="360" w:lineRule="auto"/>
        <w:jc w:val="both"/>
        <w:rPr>
          <w:rFonts w:ascii="Arial" w:eastAsia="Arial" w:hAnsi="Arial" w:cs="Arial"/>
        </w:rPr>
      </w:pPr>
      <w:r w:rsidRPr="36607CCE">
        <w:rPr>
          <w:rFonts w:ascii="Arial" w:eastAsia="Arial" w:hAnsi="Arial" w:cs="Arial"/>
          <w:color w:val="000000" w:themeColor="text1"/>
        </w:rPr>
        <w:t xml:space="preserve">A young person’s can be educated and explained from an early age the advantages and </w:t>
      </w:r>
      <w:r w:rsidR="2423EDC0" w:rsidRPr="36607CCE">
        <w:rPr>
          <w:rFonts w:ascii="Arial" w:eastAsia="Arial" w:hAnsi="Arial" w:cs="Arial"/>
          <w:color w:val="000000" w:themeColor="text1"/>
        </w:rPr>
        <w:t>disadvantages</w:t>
      </w:r>
      <w:r w:rsidRPr="36607CCE">
        <w:rPr>
          <w:rFonts w:ascii="Arial" w:eastAsia="Arial" w:hAnsi="Arial" w:cs="Arial"/>
          <w:color w:val="000000" w:themeColor="text1"/>
        </w:rPr>
        <w:t xml:space="preserve"> of keeping and maintaining a healthier lifestyle, changing what they may have been taught wrongly or seen and </w:t>
      </w:r>
      <w:r w:rsidR="00156C16" w:rsidRPr="36607CCE">
        <w:rPr>
          <w:rFonts w:ascii="Arial" w:eastAsia="Arial" w:hAnsi="Arial" w:cs="Arial"/>
          <w:color w:val="000000" w:themeColor="text1"/>
        </w:rPr>
        <w:t>changing</w:t>
      </w:r>
      <w:r w:rsidRPr="36607CCE">
        <w:rPr>
          <w:rFonts w:ascii="Arial" w:eastAsia="Arial" w:hAnsi="Arial" w:cs="Arial"/>
          <w:color w:val="000000" w:themeColor="text1"/>
        </w:rPr>
        <w:t xml:space="preserve"> their attitude for the good</w:t>
      </w:r>
      <w:r w:rsidR="0C00C11E" w:rsidRPr="36607CCE">
        <w:rPr>
          <w:rFonts w:ascii="Arial" w:eastAsia="Arial" w:hAnsi="Arial" w:cs="Arial"/>
          <w:color w:val="000000" w:themeColor="text1"/>
        </w:rPr>
        <w:t xml:space="preserve">. </w:t>
      </w:r>
      <w:r w:rsidRPr="36607CCE">
        <w:rPr>
          <w:rFonts w:ascii="Arial" w:eastAsia="Arial" w:hAnsi="Arial" w:cs="Arial"/>
          <w:color w:val="000000" w:themeColor="text1"/>
        </w:rPr>
        <w:t xml:space="preserve">However, manufacturers and government need to ensure that healthy food is more accessible and </w:t>
      </w:r>
      <w:r w:rsidR="14A08B5B" w:rsidRPr="36607CCE">
        <w:rPr>
          <w:rFonts w:ascii="Arial" w:eastAsia="Arial" w:hAnsi="Arial" w:cs="Arial"/>
          <w:color w:val="000000" w:themeColor="text1"/>
        </w:rPr>
        <w:t>affordable</w:t>
      </w:r>
      <w:r w:rsidRPr="36607CCE">
        <w:rPr>
          <w:rFonts w:ascii="Arial" w:eastAsia="Arial" w:hAnsi="Arial" w:cs="Arial"/>
          <w:color w:val="000000" w:themeColor="text1"/>
        </w:rPr>
        <w:t xml:space="preserve"> to young people</w:t>
      </w:r>
      <w:r w:rsidR="006C6792" w:rsidRPr="36607CCE">
        <w:rPr>
          <w:rFonts w:ascii="Arial" w:eastAsia="Arial" w:hAnsi="Arial" w:cs="Arial"/>
          <w:color w:val="000000" w:themeColor="text1"/>
        </w:rPr>
        <w:t xml:space="preserve"> </w:t>
      </w:r>
      <w:r w:rsidR="23153E1C" w:rsidRPr="36607CCE">
        <w:rPr>
          <w:rFonts w:ascii="Arial" w:eastAsia="Arial" w:hAnsi="Arial" w:cs="Arial"/>
          <w:color w:val="000000" w:themeColor="text1"/>
        </w:rPr>
        <w:t>especially</w:t>
      </w:r>
      <w:r w:rsidRPr="36607CCE">
        <w:rPr>
          <w:rFonts w:ascii="Arial" w:eastAsia="Arial" w:hAnsi="Arial" w:cs="Arial"/>
          <w:color w:val="000000" w:themeColor="text1"/>
        </w:rPr>
        <w:t xml:space="preserve"> in poverty and it should not be </w:t>
      </w:r>
      <w:r w:rsidR="704965ED" w:rsidRPr="36607CCE">
        <w:rPr>
          <w:rFonts w:ascii="Arial" w:eastAsia="Arial" w:hAnsi="Arial" w:cs="Arial"/>
          <w:color w:val="000000" w:themeColor="text1"/>
        </w:rPr>
        <w:t>a reason</w:t>
      </w:r>
      <w:r w:rsidRPr="36607CCE">
        <w:rPr>
          <w:rFonts w:ascii="Arial" w:eastAsia="Arial" w:hAnsi="Arial" w:cs="Arial"/>
          <w:color w:val="000000" w:themeColor="text1"/>
        </w:rPr>
        <w:t xml:space="preserve"> healthy food is not a person’s first choice</w:t>
      </w:r>
      <w:r w:rsidR="0DD39A81" w:rsidRPr="36607CCE">
        <w:rPr>
          <w:rFonts w:ascii="Arial" w:eastAsia="Arial" w:hAnsi="Arial" w:cs="Arial"/>
          <w:color w:val="000000" w:themeColor="text1"/>
        </w:rPr>
        <w:t>.</w:t>
      </w:r>
    </w:p>
    <w:p w14:paraId="2133596B" w14:textId="7D7A2564" w:rsidR="009E4820" w:rsidRDefault="165DBB77" w:rsidP="36607CCE">
      <w:pPr>
        <w:spacing w:line="360" w:lineRule="auto"/>
        <w:jc w:val="both"/>
        <w:rPr>
          <w:rFonts w:ascii="Arial" w:eastAsia="Arial" w:hAnsi="Arial" w:cs="Arial"/>
          <w:color w:val="000000" w:themeColor="text1"/>
        </w:rPr>
      </w:pPr>
      <w:r w:rsidRPr="36607CCE">
        <w:rPr>
          <w:rFonts w:ascii="Arial" w:eastAsia="Arial" w:hAnsi="Arial" w:cs="Arial"/>
          <w:color w:val="000000" w:themeColor="text1"/>
        </w:rPr>
        <w:t xml:space="preserve">The government has now introduced that all foods have traffic lights on so that everyone can identify as to how good or bad food is when purchased.  To conclude the CCG can now put forward a strategic plan by being a main visual advocate of healthy foods for their patients including patients who have different beliefs and religions.  </w:t>
      </w:r>
    </w:p>
    <w:p w14:paraId="6BCBBB7A" w14:textId="576AF263" w:rsidR="009E4820" w:rsidRDefault="0DD39A81" w:rsidP="000413F2">
      <w:pPr>
        <w:pStyle w:val="Heading1"/>
        <w:rPr>
          <w:rFonts w:eastAsia="Calibri"/>
        </w:rPr>
      </w:pPr>
      <w:r w:rsidRPr="36607CCE">
        <w:rPr>
          <w:rFonts w:ascii="Arial" w:eastAsia="Arial" w:hAnsi="Arial" w:cs="Arial"/>
        </w:rPr>
        <w:t xml:space="preserve"> </w:t>
      </w:r>
      <w:r w:rsidR="00AE17C4">
        <w:br w:type="page"/>
      </w:r>
      <w:bookmarkStart w:id="12" w:name="_Toc77943581"/>
      <w:r w:rsidR="078AE82F" w:rsidRPr="36607CCE">
        <w:rPr>
          <w:rFonts w:eastAsia="Calibri"/>
        </w:rPr>
        <w:lastRenderedPageBreak/>
        <w:t>Reference</w:t>
      </w:r>
      <w:bookmarkEnd w:id="12"/>
      <w:r w:rsidR="00B91686">
        <w:rPr>
          <w:rFonts w:eastAsia="Calibri"/>
        </w:rPr>
        <w:t>s</w:t>
      </w:r>
    </w:p>
    <w:p w14:paraId="07CA6294" w14:textId="77777777" w:rsidR="00B91686" w:rsidRDefault="00B91686" w:rsidP="00B91686">
      <w:pPr>
        <w:spacing w:line="360" w:lineRule="auto"/>
        <w:jc w:val="both"/>
      </w:pPr>
    </w:p>
    <w:p w14:paraId="73598CC0"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rPr>
        <w:t>Colman, M.A. (2006)</w:t>
      </w:r>
      <w:r w:rsidRPr="00B91686">
        <w:rPr>
          <w:rFonts w:ascii="Arial" w:eastAsia="Arial" w:hAnsi="Arial" w:cs="Arial"/>
          <w:i/>
          <w:iCs/>
        </w:rPr>
        <w:t xml:space="preserve"> Oxford Dictionary of Psychology. </w:t>
      </w:r>
      <w:r w:rsidRPr="00B91686">
        <w:rPr>
          <w:rFonts w:ascii="Arial" w:eastAsia="Arial" w:hAnsi="Arial" w:cs="Arial"/>
        </w:rPr>
        <w:t>2nd edn. United states: Oxford university press inc.,</w:t>
      </w:r>
    </w:p>
    <w:p w14:paraId="4D799E0E"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rPr>
        <w:t xml:space="preserve">Dictionary.com. (2021) </w:t>
      </w:r>
      <w:r w:rsidRPr="00B91686">
        <w:rPr>
          <w:rFonts w:ascii="Arial" w:eastAsia="Arial" w:hAnsi="Arial" w:cs="Arial"/>
          <w:i/>
          <w:iCs/>
          <w:color w:val="1A1A1A"/>
        </w:rPr>
        <w:t xml:space="preserve">attitude. </w:t>
      </w:r>
      <w:r w:rsidRPr="00B91686">
        <w:rPr>
          <w:rFonts w:ascii="Arial" w:eastAsia="Arial" w:hAnsi="Arial" w:cs="Arial"/>
        </w:rPr>
        <w:t xml:space="preserve">[online] Available at: </w:t>
      </w:r>
      <w:hyperlink r:id="rId10">
        <w:r w:rsidRPr="00B91686">
          <w:rPr>
            <w:rStyle w:val="Hyperlink"/>
            <w:rFonts w:ascii="Arial" w:eastAsia="Arial" w:hAnsi="Arial" w:cs="Arial"/>
          </w:rPr>
          <w:t>https://www.dictionary.com/browse/attitude</w:t>
        </w:r>
      </w:hyperlink>
      <w:r w:rsidRPr="00B91686">
        <w:rPr>
          <w:rFonts w:ascii="Arial" w:eastAsia="Arial" w:hAnsi="Arial" w:cs="Arial"/>
        </w:rPr>
        <w:t xml:space="preserve"> (Accessed:12 July 2021).</w:t>
      </w:r>
    </w:p>
    <w:p w14:paraId="4DB1661D"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color w:val="333333"/>
        </w:rPr>
        <w:t xml:space="preserve">Gillibrand, R. </w:t>
      </w:r>
      <w:r w:rsidRPr="00B91686">
        <w:rPr>
          <w:rFonts w:ascii="Arial" w:eastAsia="Arial" w:hAnsi="Arial" w:cs="Arial"/>
          <w:color w:val="000000" w:themeColor="text1"/>
        </w:rPr>
        <w:t>(</w:t>
      </w:r>
      <w:r w:rsidRPr="00B91686">
        <w:rPr>
          <w:rFonts w:ascii="Arial" w:eastAsia="Arial" w:hAnsi="Arial" w:cs="Arial"/>
          <w:color w:val="333333"/>
        </w:rPr>
        <w:t>2016</w:t>
      </w:r>
      <w:r w:rsidRPr="00B91686">
        <w:rPr>
          <w:rFonts w:ascii="Arial" w:eastAsia="Arial" w:hAnsi="Arial" w:cs="Arial"/>
          <w:color w:val="000000" w:themeColor="text1"/>
        </w:rPr>
        <w:t xml:space="preserve">) </w:t>
      </w:r>
      <w:r w:rsidRPr="00B91686">
        <w:rPr>
          <w:rFonts w:ascii="Arial" w:eastAsia="Arial" w:hAnsi="Arial" w:cs="Arial"/>
          <w:i/>
          <w:iCs/>
          <w:color w:val="555555"/>
        </w:rPr>
        <w:t xml:space="preserve">Developmental Psychology. </w:t>
      </w:r>
      <w:r w:rsidRPr="00B91686">
        <w:rPr>
          <w:rFonts w:ascii="Arial" w:eastAsia="Arial" w:hAnsi="Arial" w:cs="Arial"/>
          <w:color w:val="555555"/>
        </w:rPr>
        <w:t>2nd</w:t>
      </w:r>
      <w:r w:rsidRPr="00B91686">
        <w:rPr>
          <w:rFonts w:ascii="Arial" w:eastAsia="Arial" w:hAnsi="Arial" w:cs="Arial"/>
          <w:color w:val="333333"/>
        </w:rPr>
        <w:t xml:space="preserve"> edn. Harlow, England: Pearson</w:t>
      </w:r>
    </w:p>
    <w:p w14:paraId="29A73703"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color w:val="333333"/>
        </w:rPr>
        <w:t xml:space="preserve">Hogg, M. (2014) </w:t>
      </w:r>
      <w:r w:rsidRPr="00B91686">
        <w:rPr>
          <w:rFonts w:ascii="Arial" w:eastAsia="Arial" w:hAnsi="Arial" w:cs="Arial"/>
          <w:i/>
          <w:iCs/>
          <w:color w:val="333333"/>
        </w:rPr>
        <w:t xml:space="preserve">Social psychology. </w:t>
      </w:r>
      <w:r w:rsidRPr="00B91686">
        <w:rPr>
          <w:rFonts w:ascii="Arial" w:eastAsia="Arial" w:hAnsi="Arial" w:cs="Arial"/>
          <w:color w:val="222222"/>
        </w:rPr>
        <w:t>7</w:t>
      </w:r>
      <w:r w:rsidRPr="00B91686">
        <w:rPr>
          <w:rFonts w:ascii="Arial" w:eastAsia="Arial" w:hAnsi="Arial" w:cs="Arial"/>
          <w:color w:val="222222"/>
          <w:vertAlign w:val="superscript"/>
        </w:rPr>
        <w:t>th</w:t>
      </w:r>
      <w:r w:rsidRPr="00B91686">
        <w:rPr>
          <w:rFonts w:ascii="Arial" w:eastAsia="Arial" w:hAnsi="Arial" w:cs="Arial"/>
          <w:color w:val="222222"/>
        </w:rPr>
        <w:t xml:space="preserve"> </w:t>
      </w:r>
      <w:r w:rsidRPr="00B91686">
        <w:rPr>
          <w:rFonts w:ascii="Arial" w:eastAsia="Arial" w:hAnsi="Arial" w:cs="Arial"/>
          <w:color w:val="333333"/>
        </w:rPr>
        <w:t>edn. Harlow, England: Pearson</w:t>
      </w:r>
    </w:p>
    <w:p w14:paraId="0EF624B7" w14:textId="77777777" w:rsidR="00B91686" w:rsidRPr="00B91686" w:rsidRDefault="00B91686" w:rsidP="00B91686">
      <w:pPr>
        <w:spacing w:line="360" w:lineRule="auto"/>
        <w:jc w:val="both"/>
        <w:rPr>
          <w:rFonts w:ascii="Arial" w:eastAsia="Arial" w:hAnsi="Arial" w:cs="Arial"/>
        </w:rPr>
      </w:pPr>
      <w:r w:rsidRPr="00B91686">
        <w:rPr>
          <w:rFonts w:ascii="Arial" w:eastAsia="Calibri" w:hAnsi="Arial" w:cs="Arial"/>
        </w:rPr>
        <w:t xml:space="preserve">iStock photo LP (2021) </w:t>
      </w:r>
      <w:r w:rsidRPr="00B91686">
        <w:rPr>
          <w:rFonts w:ascii="Arial" w:eastAsia="Calibri" w:hAnsi="Arial" w:cs="Arial"/>
          <w:i/>
          <w:iCs/>
        </w:rPr>
        <w:t xml:space="preserve">healthy eating. </w:t>
      </w:r>
      <w:r w:rsidRPr="00B91686">
        <w:rPr>
          <w:rFonts w:ascii="Arial" w:eastAsia="Calibri" w:hAnsi="Arial" w:cs="Arial"/>
        </w:rPr>
        <w:t xml:space="preserve">[online] Available at: </w:t>
      </w:r>
      <w:hyperlink r:id="rId11">
        <w:r w:rsidRPr="00B91686">
          <w:rPr>
            <w:rStyle w:val="Hyperlink"/>
            <w:rFonts w:ascii="Arial" w:eastAsia="Calibri" w:hAnsi="Arial" w:cs="Arial"/>
          </w:rPr>
          <w:t>8,299,534 Healthy Eating Stock Photos, Pictures &amp; Royalty-Free Images - iStock (istockphoto.com)</w:t>
        </w:r>
      </w:hyperlink>
      <w:r w:rsidRPr="00B91686">
        <w:rPr>
          <w:rFonts w:ascii="Arial" w:eastAsia="Calibri" w:hAnsi="Arial" w:cs="Arial"/>
          <w:color w:val="000000" w:themeColor="text1"/>
        </w:rPr>
        <w:t xml:space="preserve"> (Accessed: 23 July 2021)</w:t>
      </w:r>
    </w:p>
    <w:p w14:paraId="13EB43EB"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color w:val="373D3F"/>
        </w:rPr>
        <w:t>Merlin, M. et al. (2017),</w:t>
      </w:r>
      <w:r w:rsidRPr="00B91686">
        <w:rPr>
          <w:rFonts w:ascii="Arial" w:eastAsia="Arial" w:hAnsi="Arial" w:cs="Arial"/>
          <w:i/>
          <w:iCs/>
          <w:color w:val="373D3F"/>
        </w:rPr>
        <w:t xml:space="preserve"> </w:t>
      </w:r>
      <w:r w:rsidRPr="00B91686">
        <w:rPr>
          <w:rFonts w:ascii="Arial" w:eastAsia="Arial" w:hAnsi="Arial" w:cs="Arial"/>
          <w:i/>
          <w:iCs/>
          <w:color w:val="1D1D1D"/>
        </w:rPr>
        <w:t>Development of Theory of Planned Behaviour</w:t>
      </w:r>
      <w:r w:rsidRPr="00B91686">
        <w:rPr>
          <w:rFonts w:ascii="Arial" w:eastAsia="Arial" w:hAnsi="Arial" w:cs="Arial"/>
          <w:i/>
          <w:iCs/>
          <w:color w:val="373D3F"/>
        </w:rPr>
        <w:t xml:space="preserve"> [online] </w:t>
      </w:r>
      <w:r w:rsidRPr="00B91686">
        <w:rPr>
          <w:rFonts w:ascii="Arial" w:eastAsia="Arial" w:hAnsi="Arial" w:cs="Arial"/>
        </w:rPr>
        <w:t xml:space="preserve">Available at: </w:t>
      </w:r>
      <w:hyperlink r:id="rId12">
        <w:r w:rsidRPr="00B91686">
          <w:rPr>
            <w:rStyle w:val="Hyperlink"/>
            <w:rFonts w:ascii="Arial" w:eastAsia="Arial" w:hAnsi="Arial" w:cs="Arial"/>
          </w:rPr>
          <w:t>https://courses.lumenlearning.com/suny-buffalo-environmentalhealth/chapter/development-of-theory-of-planned-behavior/</w:t>
        </w:r>
      </w:hyperlink>
      <w:r w:rsidRPr="00B91686">
        <w:rPr>
          <w:rFonts w:ascii="Arial" w:eastAsia="Arial" w:hAnsi="Arial" w:cs="Arial"/>
        </w:rPr>
        <w:t xml:space="preserve"> (Accessed: 19 July 2021)</w:t>
      </w:r>
    </w:p>
    <w:p w14:paraId="43995421"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rPr>
        <w:t xml:space="preserve">Morrison, V.M. And Paul. (2009) </w:t>
      </w:r>
      <w:r w:rsidRPr="00B91686">
        <w:rPr>
          <w:rFonts w:ascii="Arial" w:eastAsia="Arial" w:hAnsi="Arial" w:cs="Arial"/>
          <w:i/>
          <w:iCs/>
        </w:rPr>
        <w:t xml:space="preserve">An introduction to health psychology. </w:t>
      </w:r>
      <w:r w:rsidRPr="00B91686">
        <w:rPr>
          <w:rFonts w:ascii="Arial" w:eastAsia="Arial" w:hAnsi="Arial" w:cs="Arial"/>
        </w:rPr>
        <w:t>2nd ed.:</w:t>
      </w:r>
      <w:r w:rsidRPr="00B91686">
        <w:rPr>
          <w:rFonts w:ascii="Arial" w:eastAsia="Arial" w:hAnsi="Arial" w:cs="Arial"/>
          <w:color w:val="333333"/>
        </w:rPr>
        <w:t>Pearson Education Limited</w:t>
      </w:r>
    </w:p>
    <w:p w14:paraId="6C3D53F2" w14:textId="77777777" w:rsidR="00B91686" w:rsidRPr="00B91686" w:rsidRDefault="00B91686" w:rsidP="00B91686">
      <w:pPr>
        <w:spacing w:line="360" w:lineRule="auto"/>
        <w:jc w:val="both"/>
        <w:rPr>
          <w:rFonts w:ascii="Arial" w:eastAsia="Arial" w:hAnsi="Arial" w:cs="Arial"/>
        </w:rPr>
      </w:pPr>
      <w:r w:rsidRPr="00B91686">
        <w:rPr>
          <w:rFonts w:ascii="Arial" w:eastAsia="Arial" w:hAnsi="Arial" w:cs="Arial"/>
        </w:rPr>
        <w:t>The National Food Strategy, (2021)</w:t>
      </w:r>
      <w:r w:rsidRPr="00B91686">
        <w:rPr>
          <w:rFonts w:ascii="Arial" w:eastAsia="Arial" w:hAnsi="Arial" w:cs="Arial"/>
          <w:i/>
          <w:iCs/>
        </w:rPr>
        <w:t xml:space="preserve"> The UK has one of the highest rates of obesity in Europe.</w:t>
      </w:r>
      <w:r w:rsidRPr="00B91686">
        <w:rPr>
          <w:rFonts w:ascii="Arial" w:eastAsia="Arial" w:hAnsi="Arial" w:cs="Arial"/>
        </w:rPr>
        <w:t xml:space="preserve">: The Evidence  </w:t>
      </w:r>
    </w:p>
    <w:p w14:paraId="676129F3" w14:textId="23D860EC" w:rsidR="36607CCE" w:rsidRDefault="36607CCE" w:rsidP="36607CCE">
      <w:pPr>
        <w:rPr>
          <w:rFonts w:ascii="Arial" w:eastAsia="Arial" w:hAnsi="Arial" w:cs="Arial"/>
        </w:rPr>
      </w:pPr>
    </w:p>
    <w:p w14:paraId="704A0A5A" w14:textId="150A933B" w:rsidR="009E4820" w:rsidRDefault="009E4820"/>
    <w:sectPr w:rsidR="009E4820" w:rsidSect="000413F2">
      <w:pgSz w:w="11906" w:h="16838"/>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ristisha Downer-Thomas (2010177)" w:date="2021-07-22T01:35:00Z" w:initials="K(">
    <w:p w14:paraId="12AD7984" w14:textId="3FF6CCA4" w:rsidR="2A6D7A69" w:rsidRDefault="2A6D7A69">
      <w:r>
        <w:t>cites this ask rebecca</w:t>
      </w:r>
      <w:r>
        <w:annotationRef/>
      </w:r>
      <w:r>
        <w:rPr>
          <w:rStyle w:val="CommentReference"/>
        </w:rPr>
        <w:annotationRef/>
      </w:r>
    </w:p>
  </w:comment>
  <w:comment w:id="5" w:author="Kristisha Downer-Thomas (2010177)" w:date="2021-07-22T01:55:00Z" w:initials="K(">
    <w:p w14:paraId="4297BC8E" w14:textId="71E3C35E" w:rsidR="2A6D7A69" w:rsidRDefault="2A6D7A69">
      <w:r>
        <w:t xml:space="preserve">find out wer this def is </w:t>
      </w:r>
      <w:r>
        <w:annotationRef/>
      </w:r>
      <w:r>
        <w:rPr>
          <w:rStyle w:val="CommentReference"/>
        </w:rPr>
        <w:annotationRef/>
      </w:r>
    </w:p>
  </w:comment>
  <w:comment w:id="6" w:author="Kristisha Downer-Thomas (2010177)" w:date="2021-07-23T01:57:00Z" w:initials="K(">
    <w:p w14:paraId="5E749751" w14:textId="2AF00488" w:rsidR="562EC9FE" w:rsidRDefault="562EC9FE">
      <w:pPr>
        <w:pStyle w:val="CommentText"/>
      </w:pPr>
      <w:r>
        <w:t>may could ref dis</w:t>
      </w:r>
      <w:r>
        <w:rPr>
          <w:rStyle w:val="CommentReference"/>
        </w:rPr>
        <w:annotationRef/>
      </w:r>
      <w:r>
        <w:rPr>
          <w:rStyle w:val="CommentReference"/>
        </w:rPr>
        <w:annotationRef/>
      </w:r>
      <w:r>
        <w:rPr>
          <w:rStyle w:val="CommentReference"/>
        </w:rPr>
        <w:annotationRef/>
      </w:r>
    </w:p>
  </w:comment>
  <w:comment w:id="7" w:author="Kristisha Downer-Thomas (2010177)" w:date="2021-07-22T12:19:00Z" w:initials="K(">
    <w:p w14:paraId="2DA95A95" w14:textId="1B789A9A" w:rsidR="32864726" w:rsidRDefault="32864726" w:rsidP="32864726">
      <w:pPr>
        <w:pStyle w:val="CommentText"/>
      </w:pPr>
      <w:r>
        <w:t>chek</w:t>
      </w:r>
      <w:r>
        <w:rPr>
          <w:rStyle w:val="CommentReference"/>
        </w:rPr>
        <w:annotationRef/>
      </w: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2AD7984" w15:done="1"/>
  <w15:commentEx w15:paraId="4297BC8E" w15:done="1"/>
  <w15:commentEx w15:paraId="5E749751" w15:done="1"/>
  <w15:commentEx w15:paraId="2DA95A95" w15:done="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6A78C53" w16cex:dateUtc="2021-07-22T00:35:00Z"/>
  <w16cex:commentExtensible w16cex:durableId="1C7402B0" w16cex:dateUtc="2021-07-22T00:55:00Z"/>
  <w16cex:commentExtensible w16cex:durableId="628FC164" w16cex:dateUtc="2021-07-22T11:19:00Z"/>
  <w16cex:commentExtensible w16cex:durableId="373CAB14" w16cex:dateUtc="2021-07-23T00:57:00Z"/>
</w16cex:commentsExtensible>
</file>

<file path=word/commentsIds.xml><?xml version="1.0" encoding="utf-8"?>
<w16cid:commentsIds xmlns:mc="http://schemas.openxmlformats.org/markup-compatibility/2006" xmlns:w16cid="http://schemas.microsoft.com/office/word/2016/wordml/cid" mc:Ignorable="w16cid">
  <w16cid:commentId w16cid:paraId="12AD7984" w16cid:durableId="16A78C53"/>
  <w16cid:commentId w16cid:paraId="4297BC8E" w16cid:durableId="1C7402B0"/>
  <w16cid:commentId w16cid:paraId="5E749751" w16cid:durableId="373CAB14"/>
  <w16cid:commentId w16cid:paraId="2DA95A95" w16cid:durableId="628FC16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ykfU1I2v5CuV+A" id="7oGWaL9P"/>
    <int:WordHash hashCode="dX52qfCCk6Zaa1" id="38328HKu"/>
    <int:WordHash hashCode="RdshFYO0eXumpc" id="OvWcuaNr"/>
    <int:WordHash hashCode="y2kK2wP8FsSOvl" id="8qQ9nOW7"/>
  </int:Manifest>
  <int:Observations>
    <int:Content id="7oGWaL9P">
      <int:Rejection type="LegacyProofing"/>
    </int:Content>
    <int:Content id="38328HKu">
      <int:Rejection type="LegacyProofing"/>
    </int:Content>
    <int:Content id="OvWcuaNr">
      <int:Rejection type="AugLoop_Text_Critique"/>
    </int:Content>
    <int:Content id="8qQ9nOW7">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71B6C"/>
    <w:multiLevelType w:val="hybridMultilevel"/>
    <w:tmpl w:val="FFFFFFFF"/>
    <w:lvl w:ilvl="0" w:tplc="68D08602">
      <w:start w:val="1"/>
      <w:numFmt w:val="bullet"/>
      <w:lvlText w:val="-"/>
      <w:lvlJc w:val="left"/>
      <w:pPr>
        <w:ind w:left="720" w:hanging="360"/>
      </w:pPr>
      <w:rPr>
        <w:rFonts w:ascii="Calibri" w:hAnsi="Calibri" w:hint="default"/>
      </w:rPr>
    </w:lvl>
    <w:lvl w:ilvl="1" w:tplc="8CE2489A">
      <w:start w:val="1"/>
      <w:numFmt w:val="bullet"/>
      <w:lvlText w:val="o"/>
      <w:lvlJc w:val="left"/>
      <w:pPr>
        <w:ind w:left="1440" w:hanging="360"/>
      </w:pPr>
      <w:rPr>
        <w:rFonts w:ascii="Courier New" w:hAnsi="Courier New" w:hint="default"/>
      </w:rPr>
    </w:lvl>
    <w:lvl w:ilvl="2" w:tplc="CFBE54AA">
      <w:start w:val="1"/>
      <w:numFmt w:val="bullet"/>
      <w:lvlText w:val=""/>
      <w:lvlJc w:val="left"/>
      <w:pPr>
        <w:ind w:left="2160" w:hanging="360"/>
      </w:pPr>
      <w:rPr>
        <w:rFonts w:ascii="Wingdings" w:hAnsi="Wingdings" w:hint="default"/>
      </w:rPr>
    </w:lvl>
    <w:lvl w:ilvl="3" w:tplc="7AC66028">
      <w:start w:val="1"/>
      <w:numFmt w:val="bullet"/>
      <w:lvlText w:val=""/>
      <w:lvlJc w:val="left"/>
      <w:pPr>
        <w:ind w:left="2880" w:hanging="360"/>
      </w:pPr>
      <w:rPr>
        <w:rFonts w:ascii="Symbol" w:hAnsi="Symbol" w:hint="default"/>
      </w:rPr>
    </w:lvl>
    <w:lvl w:ilvl="4" w:tplc="75583E94">
      <w:start w:val="1"/>
      <w:numFmt w:val="bullet"/>
      <w:lvlText w:val="o"/>
      <w:lvlJc w:val="left"/>
      <w:pPr>
        <w:ind w:left="3600" w:hanging="360"/>
      </w:pPr>
      <w:rPr>
        <w:rFonts w:ascii="Courier New" w:hAnsi="Courier New" w:hint="default"/>
      </w:rPr>
    </w:lvl>
    <w:lvl w:ilvl="5" w:tplc="271CA56C">
      <w:start w:val="1"/>
      <w:numFmt w:val="bullet"/>
      <w:lvlText w:val=""/>
      <w:lvlJc w:val="left"/>
      <w:pPr>
        <w:ind w:left="4320" w:hanging="360"/>
      </w:pPr>
      <w:rPr>
        <w:rFonts w:ascii="Wingdings" w:hAnsi="Wingdings" w:hint="default"/>
      </w:rPr>
    </w:lvl>
    <w:lvl w:ilvl="6" w:tplc="ACD01B72">
      <w:start w:val="1"/>
      <w:numFmt w:val="bullet"/>
      <w:lvlText w:val=""/>
      <w:lvlJc w:val="left"/>
      <w:pPr>
        <w:ind w:left="5040" w:hanging="360"/>
      </w:pPr>
      <w:rPr>
        <w:rFonts w:ascii="Symbol" w:hAnsi="Symbol" w:hint="default"/>
      </w:rPr>
    </w:lvl>
    <w:lvl w:ilvl="7" w:tplc="61EC2DB4">
      <w:start w:val="1"/>
      <w:numFmt w:val="bullet"/>
      <w:lvlText w:val="o"/>
      <w:lvlJc w:val="left"/>
      <w:pPr>
        <w:ind w:left="5760" w:hanging="360"/>
      </w:pPr>
      <w:rPr>
        <w:rFonts w:ascii="Courier New" w:hAnsi="Courier New" w:hint="default"/>
      </w:rPr>
    </w:lvl>
    <w:lvl w:ilvl="8" w:tplc="A93606C2">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ristisha Downer-Thomas (2010177)">
    <w15:presenceInfo w15:providerId="AD" w15:userId="S::2010177@student.uwtsd.ac.uk::37b962f6-d593-4596-993e-edb1e3cf6e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A340C4"/>
    <w:rsid w:val="000020E3"/>
    <w:rsid w:val="000413F2"/>
    <w:rsid w:val="00156C16"/>
    <w:rsid w:val="00233E2E"/>
    <w:rsid w:val="00280622"/>
    <w:rsid w:val="00460429"/>
    <w:rsid w:val="004615E3"/>
    <w:rsid w:val="00484D24"/>
    <w:rsid w:val="00486645"/>
    <w:rsid w:val="004F88FE"/>
    <w:rsid w:val="005E552F"/>
    <w:rsid w:val="006063C5"/>
    <w:rsid w:val="006A1E19"/>
    <w:rsid w:val="006C6792"/>
    <w:rsid w:val="007006A5"/>
    <w:rsid w:val="00741BE7"/>
    <w:rsid w:val="00792FC9"/>
    <w:rsid w:val="007DEEFE"/>
    <w:rsid w:val="00881F4A"/>
    <w:rsid w:val="009B752A"/>
    <w:rsid w:val="009E4820"/>
    <w:rsid w:val="009E79DF"/>
    <w:rsid w:val="00A11A47"/>
    <w:rsid w:val="00A81D5D"/>
    <w:rsid w:val="00AB2F56"/>
    <w:rsid w:val="00AE17C4"/>
    <w:rsid w:val="00AE3B26"/>
    <w:rsid w:val="00B91686"/>
    <w:rsid w:val="00BE575E"/>
    <w:rsid w:val="00C85DB7"/>
    <w:rsid w:val="00D064AC"/>
    <w:rsid w:val="00D77AE1"/>
    <w:rsid w:val="00DD076C"/>
    <w:rsid w:val="00E270D5"/>
    <w:rsid w:val="00F0D42A"/>
    <w:rsid w:val="00FC70C5"/>
    <w:rsid w:val="012473F2"/>
    <w:rsid w:val="017091BF"/>
    <w:rsid w:val="01A1B714"/>
    <w:rsid w:val="01A91F3A"/>
    <w:rsid w:val="01F6864F"/>
    <w:rsid w:val="02053335"/>
    <w:rsid w:val="026C7F57"/>
    <w:rsid w:val="03589F64"/>
    <w:rsid w:val="03A2953A"/>
    <w:rsid w:val="03B885F7"/>
    <w:rsid w:val="042874EC"/>
    <w:rsid w:val="0437F4BF"/>
    <w:rsid w:val="045C3178"/>
    <w:rsid w:val="04793EFB"/>
    <w:rsid w:val="049CC064"/>
    <w:rsid w:val="0507B56C"/>
    <w:rsid w:val="050CFD98"/>
    <w:rsid w:val="057455A7"/>
    <w:rsid w:val="05828EC1"/>
    <w:rsid w:val="05D7C2E2"/>
    <w:rsid w:val="05EA4971"/>
    <w:rsid w:val="065ABBBA"/>
    <w:rsid w:val="06B7CA9D"/>
    <w:rsid w:val="06B90CDC"/>
    <w:rsid w:val="06E96A68"/>
    <w:rsid w:val="06F21B31"/>
    <w:rsid w:val="0734FE69"/>
    <w:rsid w:val="075239DE"/>
    <w:rsid w:val="076F63AB"/>
    <w:rsid w:val="078AE82F"/>
    <w:rsid w:val="07C7A0B0"/>
    <w:rsid w:val="07D6F097"/>
    <w:rsid w:val="07E0C90D"/>
    <w:rsid w:val="07F68C1B"/>
    <w:rsid w:val="080E17BC"/>
    <w:rsid w:val="082C1087"/>
    <w:rsid w:val="084DEFB8"/>
    <w:rsid w:val="0877E9AC"/>
    <w:rsid w:val="088C06B9"/>
    <w:rsid w:val="08CBD4F5"/>
    <w:rsid w:val="09169C71"/>
    <w:rsid w:val="09DD23DA"/>
    <w:rsid w:val="09EE77F7"/>
    <w:rsid w:val="0AA9ED27"/>
    <w:rsid w:val="0B08ACA7"/>
    <w:rsid w:val="0B1BD73F"/>
    <w:rsid w:val="0B37F2FE"/>
    <w:rsid w:val="0B63B149"/>
    <w:rsid w:val="0BDF4381"/>
    <w:rsid w:val="0C00C11E"/>
    <w:rsid w:val="0C3AC058"/>
    <w:rsid w:val="0C571677"/>
    <w:rsid w:val="0C889224"/>
    <w:rsid w:val="0C9B11D3"/>
    <w:rsid w:val="0CA6109F"/>
    <w:rsid w:val="0CC349F8"/>
    <w:rsid w:val="0CD519F7"/>
    <w:rsid w:val="0D1A509F"/>
    <w:rsid w:val="0D3E4D0F"/>
    <w:rsid w:val="0D675322"/>
    <w:rsid w:val="0DBF2462"/>
    <w:rsid w:val="0DD39A81"/>
    <w:rsid w:val="0DEBD9FA"/>
    <w:rsid w:val="0E0FE10D"/>
    <w:rsid w:val="0E2AFCC4"/>
    <w:rsid w:val="0E6EC34D"/>
    <w:rsid w:val="0EC1E91A"/>
    <w:rsid w:val="0F1C4048"/>
    <w:rsid w:val="0F3B28DD"/>
    <w:rsid w:val="0F3B55FA"/>
    <w:rsid w:val="0F6EE58B"/>
    <w:rsid w:val="0FA426AD"/>
    <w:rsid w:val="0FD2B295"/>
    <w:rsid w:val="0FEB24B9"/>
    <w:rsid w:val="105B166F"/>
    <w:rsid w:val="105DB97B"/>
    <w:rsid w:val="116C8AB8"/>
    <w:rsid w:val="1186F51A"/>
    <w:rsid w:val="119DC3CD"/>
    <w:rsid w:val="11CFC393"/>
    <w:rsid w:val="12111783"/>
    <w:rsid w:val="123E6621"/>
    <w:rsid w:val="135220DD"/>
    <w:rsid w:val="1369660B"/>
    <w:rsid w:val="1370C6FF"/>
    <w:rsid w:val="138E9F58"/>
    <w:rsid w:val="13AAAC09"/>
    <w:rsid w:val="13AB31DE"/>
    <w:rsid w:val="13C0BB4F"/>
    <w:rsid w:val="1436C7D6"/>
    <w:rsid w:val="147837D9"/>
    <w:rsid w:val="1492364D"/>
    <w:rsid w:val="149F0E9D"/>
    <w:rsid w:val="14A08B5B"/>
    <w:rsid w:val="14EDF13E"/>
    <w:rsid w:val="15379BB7"/>
    <w:rsid w:val="155C9374"/>
    <w:rsid w:val="155F2B78"/>
    <w:rsid w:val="15950B66"/>
    <w:rsid w:val="165DBB77"/>
    <w:rsid w:val="1689C19F"/>
    <w:rsid w:val="16A75290"/>
    <w:rsid w:val="16ACB9C3"/>
    <w:rsid w:val="16DA8EA5"/>
    <w:rsid w:val="17079575"/>
    <w:rsid w:val="171D2F00"/>
    <w:rsid w:val="1755443A"/>
    <w:rsid w:val="1764DAAC"/>
    <w:rsid w:val="17A83A8C"/>
    <w:rsid w:val="17B3AA7F"/>
    <w:rsid w:val="17DBCC3C"/>
    <w:rsid w:val="17EDD0A4"/>
    <w:rsid w:val="17F0A2DA"/>
    <w:rsid w:val="186920A2"/>
    <w:rsid w:val="18F909C5"/>
    <w:rsid w:val="18F9A0D1"/>
    <w:rsid w:val="19769D21"/>
    <w:rsid w:val="19DEB40A"/>
    <w:rsid w:val="1A349B1F"/>
    <w:rsid w:val="1A34EBC2"/>
    <w:rsid w:val="1A3D5DAC"/>
    <w:rsid w:val="1AB19BAA"/>
    <w:rsid w:val="1ABD1CD3"/>
    <w:rsid w:val="1B0AD52E"/>
    <w:rsid w:val="1B6A607F"/>
    <w:rsid w:val="1B746DAB"/>
    <w:rsid w:val="1BB788C2"/>
    <w:rsid w:val="1BCBCD34"/>
    <w:rsid w:val="1BEFB814"/>
    <w:rsid w:val="1C0FFE26"/>
    <w:rsid w:val="1C29E34B"/>
    <w:rsid w:val="1C3E7C57"/>
    <w:rsid w:val="1C54F0C9"/>
    <w:rsid w:val="1C8B018C"/>
    <w:rsid w:val="1C9876D2"/>
    <w:rsid w:val="1CC04565"/>
    <w:rsid w:val="1CDC7C6D"/>
    <w:rsid w:val="1CDEC703"/>
    <w:rsid w:val="1D726018"/>
    <w:rsid w:val="1DC7673B"/>
    <w:rsid w:val="1E31E563"/>
    <w:rsid w:val="1E552FAE"/>
    <w:rsid w:val="1ECC31C9"/>
    <w:rsid w:val="1F3E5B59"/>
    <w:rsid w:val="1F4EAC6F"/>
    <w:rsid w:val="1F5BCA2C"/>
    <w:rsid w:val="1F7CB660"/>
    <w:rsid w:val="1FFED495"/>
    <w:rsid w:val="202BF138"/>
    <w:rsid w:val="20699D72"/>
    <w:rsid w:val="20A86463"/>
    <w:rsid w:val="20BBA938"/>
    <w:rsid w:val="2142AFC1"/>
    <w:rsid w:val="214F276A"/>
    <w:rsid w:val="2196BA25"/>
    <w:rsid w:val="2225D733"/>
    <w:rsid w:val="22538942"/>
    <w:rsid w:val="228E2CC1"/>
    <w:rsid w:val="229924CF"/>
    <w:rsid w:val="22C3B12D"/>
    <w:rsid w:val="23037099"/>
    <w:rsid w:val="230A6D80"/>
    <w:rsid w:val="23153E1C"/>
    <w:rsid w:val="234E2904"/>
    <w:rsid w:val="23A6B2CF"/>
    <w:rsid w:val="23D61DA9"/>
    <w:rsid w:val="240CFC9D"/>
    <w:rsid w:val="2423EDC0"/>
    <w:rsid w:val="2424BF0E"/>
    <w:rsid w:val="2445E706"/>
    <w:rsid w:val="246DC521"/>
    <w:rsid w:val="24A5BFCC"/>
    <w:rsid w:val="25534097"/>
    <w:rsid w:val="2557E0B4"/>
    <w:rsid w:val="260192D3"/>
    <w:rsid w:val="260A5BA5"/>
    <w:rsid w:val="262B3BDB"/>
    <w:rsid w:val="26551D78"/>
    <w:rsid w:val="26D3E6C8"/>
    <w:rsid w:val="26DA7574"/>
    <w:rsid w:val="273A9FFF"/>
    <w:rsid w:val="27501C65"/>
    <w:rsid w:val="27AAB320"/>
    <w:rsid w:val="27B1F145"/>
    <w:rsid w:val="285530ED"/>
    <w:rsid w:val="28784F55"/>
    <w:rsid w:val="28CCDA56"/>
    <w:rsid w:val="29229DA1"/>
    <w:rsid w:val="296084F9"/>
    <w:rsid w:val="2A399713"/>
    <w:rsid w:val="2A57E7B5"/>
    <w:rsid w:val="2A6D7A69"/>
    <w:rsid w:val="2B56213A"/>
    <w:rsid w:val="2B59C010"/>
    <w:rsid w:val="2B8DE0CF"/>
    <w:rsid w:val="2B98F1C4"/>
    <w:rsid w:val="2BD7E0E1"/>
    <w:rsid w:val="2BF7F4A8"/>
    <w:rsid w:val="2C013FDA"/>
    <w:rsid w:val="2C0D9202"/>
    <w:rsid w:val="2CAADD48"/>
    <w:rsid w:val="2CBF89C5"/>
    <w:rsid w:val="2CE66AC1"/>
    <w:rsid w:val="2D091340"/>
    <w:rsid w:val="2D837AA1"/>
    <w:rsid w:val="2D93CA6C"/>
    <w:rsid w:val="2DA1F3FD"/>
    <w:rsid w:val="2DACF2C9"/>
    <w:rsid w:val="2DC48F77"/>
    <w:rsid w:val="2DE1CEA8"/>
    <w:rsid w:val="2DEBDA76"/>
    <w:rsid w:val="2E1B1CCE"/>
    <w:rsid w:val="2EE53013"/>
    <w:rsid w:val="2EE605A0"/>
    <w:rsid w:val="2F6C0C19"/>
    <w:rsid w:val="2FAAEB09"/>
    <w:rsid w:val="2FB75D9C"/>
    <w:rsid w:val="30216700"/>
    <w:rsid w:val="306151F2"/>
    <w:rsid w:val="30FD0993"/>
    <w:rsid w:val="31039252"/>
    <w:rsid w:val="315514E5"/>
    <w:rsid w:val="3184F464"/>
    <w:rsid w:val="318FFCB7"/>
    <w:rsid w:val="31AF5410"/>
    <w:rsid w:val="31D8567E"/>
    <w:rsid w:val="31FD2253"/>
    <w:rsid w:val="32864726"/>
    <w:rsid w:val="3295D369"/>
    <w:rsid w:val="32C8BA39"/>
    <w:rsid w:val="32CF2C8F"/>
    <w:rsid w:val="335BFCBC"/>
    <w:rsid w:val="33699D27"/>
    <w:rsid w:val="338225E8"/>
    <w:rsid w:val="3398F2B4"/>
    <w:rsid w:val="33CF99E7"/>
    <w:rsid w:val="33FE6E56"/>
    <w:rsid w:val="341447C2"/>
    <w:rsid w:val="346D3DD3"/>
    <w:rsid w:val="347D92DE"/>
    <w:rsid w:val="34E0C147"/>
    <w:rsid w:val="350CC69A"/>
    <w:rsid w:val="353AC9B3"/>
    <w:rsid w:val="354C9C04"/>
    <w:rsid w:val="35C80385"/>
    <w:rsid w:val="35CA3AD0"/>
    <w:rsid w:val="35D27801"/>
    <w:rsid w:val="3640420C"/>
    <w:rsid w:val="36607CCE"/>
    <w:rsid w:val="367B8DF6"/>
    <w:rsid w:val="3682C533"/>
    <w:rsid w:val="36939D7E"/>
    <w:rsid w:val="36AEDE8B"/>
    <w:rsid w:val="36D09376"/>
    <w:rsid w:val="3750C3C9"/>
    <w:rsid w:val="376EA3F7"/>
    <w:rsid w:val="37923C1A"/>
    <w:rsid w:val="37C45669"/>
    <w:rsid w:val="387A4767"/>
    <w:rsid w:val="395FB535"/>
    <w:rsid w:val="39A3B160"/>
    <w:rsid w:val="39CA4006"/>
    <w:rsid w:val="39CB3E40"/>
    <w:rsid w:val="3A6F3C2E"/>
    <w:rsid w:val="3AA0D6AF"/>
    <w:rsid w:val="3B3F81C1"/>
    <w:rsid w:val="3B72F993"/>
    <w:rsid w:val="3B7B9D99"/>
    <w:rsid w:val="3B7C081E"/>
    <w:rsid w:val="3B84BEF2"/>
    <w:rsid w:val="3BAAE2FF"/>
    <w:rsid w:val="3BB3B2DA"/>
    <w:rsid w:val="3BD7DFC6"/>
    <w:rsid w:val="3BDA5067"/>
    <w:rsid w:val="3BE7CC98"/>
    <w:rsid w:val="3C0B0C8F"/>
    <w:rsid w:val="3C1ABFC7"/>
    <w:rsid w:val="3C3CA710"/>
    <w:rsid w:val="3C651629"/>
    <w:rsid w:val="3C970DA7"/>
    <w:rsid w:val="3CAF5472"/>
    <w:rsid w:val="3CDB0F31"/>
    <w:rsid w:val="3D0DBA93"/>
    <w:rsid w:val="3D47C280"/>
    <w:rsid w:val="3D8BCF2B"/>
    <w:rsid w:val="3D945F5C"/>
    <w:rsid w:val="3DA6DCF0"/>
    <w:rsid w:val="3E9109D9"/>
    <w:rsid w:val="3EABDABA"/>
    <w:rsid w:val="3EF770DF"/>
    <w:rsid w:val="3F6F616A"/>
    <w:rsid w:val="3F927256"/>
    <w:rsid w:val="3FAC5B82"/>
    <w:rsid w:val="3FD4E4F3"/>
    <w:rsid w:val="4053E36F"/>
    <w:rsid w:val="41713F4D"/>
    <w:rsid w:val="421B33A3"/>
    <w:rsid w:val="423F929E"/>
    <w:rsid w:val="42ECE220"/>
    <w:rsid w:val="42F8D4E7"/>
    <w:rsid w:val="4349DE68"/>
    <w:rsid w:val="434A9861"/>
    <w:rsid w:val="436DC948"/>
    <w:rsid w:val="4371224C"/>
    <w:rsid w:val="437A0E0C"/>
    <w:rsid w:val="438E91AE"/>
    <w:rsid w:val="439BF4BF"/>
    <w:rsid w:val="43D2DA20"/>
    <w:rsid w:val="43F2D3E5"/>
    <w:rsid w:val="43F3BC8C"/>
    <w:rsid w:val="441E55FC"/>
    <w:rsid w:val="442F46D1"/>
    <w:rsid w:val="44400829"/>
    <w:rsid w:val="444A445B"/>
    <w:rsid w:val="448D5CB9"/>
    <w:rsid w:val="44C8ABB2"/>
    <w:rsid w:val="44E5AEC9"/>
    <w:rsid w:val="454BE651"/>
    <w:rsid w:val="457646FB"/>
    <w:rsid w:val="45AF3B0B"/>
    <w:rsid w:val="45D0C2C6"/>
    <w:rsid w:val="45D252A1"/>
    <w:rsid w:val="46292D1A"/>
    <w:rsid w:val="46411B4B"/>
    <w:rsid w:val="469316FC"/>
    <w:rsid w:val="46A2100B"/>
    <w:rsid w:val="46BA6CFE"/>
    <w:rsid w:val="46C62637"/>
    <w:rsid w:val="46E71479"/>
    <w:rsid w:val="47175238"/>
    <w:rsid w:val="471D030E"/>
    <w:rsid w:val="4736D654"/>
    <w:rsid w:val="476CA9FF"/>
    <w:rsid w:val="47A9AA0A"/>
    <w:rsid w:val="47E16AE2"/>
    <w:rsid w:val="483CA6E4"/>
    <w:rsid w:val="489453B8"/>
    <w:rsid w:val="48C512CF"/>
    <w:rsid w:val="48D1893D"/>
    <w:rsid w:val="48F17D1D"/>
    <w:rsid w:val="494E12B2"/>
    <w:rsid w:val="49AFC6FD"/>
    <w:rsid w:val="49B7DF60"/>
    <w:rsid w:val="4A3707EB"/>
    <w:rsid w:val="4A8D4D7E"/>
    <w:rsid w:val="4ADC229B"/>
    <w:rsid w:val="4AE29A86"/>
    <w:rsid w:val="4B1F315B"/>
    <w:rsid w:val="4B29D871"/>
    <w:rsid w:val="4B3FA59A"/>
    <w:rsid w:val="4C5E7196"/>
    <w:rsid w:val="4C7275C7"/>
    <w:rsid w:val="4C85B374"/>
    <w:rsid w:val="4CFFAF77"/>
    <w:rsid w:val="4D3A4105"/>
    <w:rsid w:val="4D65BB09"/>
    <w:rsid w:val="4D6D540A"/>
    <w:rsid w:val="4E3E3BCE"/>
    <w:rsid w:val="4E3F9FF1"/>
    <w:rsid w:val="4F029D96"/>
    <w:rsid w:val="4F36354F"/>
    <w:rsid w:val="4F3BCA93"/>
    <w:rsid w:val="4F479644"/>
    <w:rsid w:val="4F9FAB5B"/>
    <w:rsid w:val="507CE03F"/>
    <w:rsid w:val="50C9A8EA"/>
    <w:rsid w:val="50E366A5"/>
    <w:rsid w:val="51782DDD"/>
    <w:rsid w:val="51834528"/>
    <w:rsid w:val="5190276A"/>
    <w:rsid w:val="51D45554"/>
    <w:rsid w:val="51D9F4F8"/>
    <w:rsid w:val="52616635"/>
    <w:rsid w:val="53186B1B"/>
    <w:rsid w:val="5321C3E8"/>
    <w:rsid w:val="53C169B6"/>
    <w:rsid w:val="542FAFAE"/>
    <w:rsid w:val="5462DEE6"/>
    <w:rsid w:val="546A9780"/>
    <w:rsid w:val="5481E962"/>
    <w:rsid w:val="5492F99D"/>
    <w:rsid w:val="549C2A3E"/>
    <w:rsid w:val="54A871E4"/>
    <w:rsid w:val="54FAECCC"/>
    <w:rsid w:val="54FF71D9"/>
    <w:rsid w:val="55066937"/>
    <w:rsid w:val="5512D9DA"/>
    <w:rsid w:val="5589DE1D"/>
    <w:rsid w:val="56004C56"/>
    <w:rsid w:val="562EC9FE"/>
    <w:rsid w:val="564A7030"/>
    <w:rsid w:val="565401BA"/>
    <w:rsid w:val="5660F61F"/>
    <w:rsid w:val="566E8221"/>
    <w:rsid w:val="56C3A3B8"/>
    <w:rsid w:val="56C6D45E"/>
    <w:rsid w:val="570E5BEA"/>
    <w:rsid w:val="574A72E5"/>
    <w:rsid w:val="5781394E"/>
    <w:rsid w:val="57C7A233"/>
    <w:rsid w:val="57E64091"/>
    <w:rsid w:val="583E7D96"/>
    <w:rsid w:val="58546AFB"/>
    <w:rsid w:val="585E4119"/>
    <w:rsid w:val="58F52138"/>
    <w:rsid w:val="5928AA7F"/>
    <w:rsid w:val="5929D884"/>
    <w:rsid w:val="597FE5C2"/>
    <w:rsid w:val="59A358AB"/>
    <w:rsid w:val="59C49187"/>
    <w:rsid w:val="59FE7520"/>
    <w:rsid w:val="59FEB79A"/>
    <w:rsid w:val="5A82AB1F"/>
    <w:rsid w:val="5B0CCCB9"/>
    <w:rsid w:val="5B340336"/>
    <w:rsid w:val="5C14E780"/>
    <w:rsid w:val="5C78A3CD"/>
    <w:rsid w:val="5CB2D449"/>
    <w:rsid w:val="5CD3CB45"/>
    <w:rsid w:val="5CE13291"/>
    <w:rsid w:val="5CEE371A"/>
    <w:rsid w:val="5D060949"/>
    <w:rsid w:val="5D11EEB9"/>
    <w:rsid w:val="5D9CF59F"/>
    <w:rsid w:val="5DFE95A0"/>
    <w:rsid w:val="5E00D667"/>
    <w:rsid w:val="5E37973B"/>
    <w:rsid w:val="5E4067A8"/>
    <w:rsid w:val="5E558215"/>
    <w:rsid w:val="5E7D02F2"/>
    <w:rsid w:val="5E92C34A"/>
    <w:rsid w:val="5EA1D9AA"/>
    <w:rsid w:val="5EB4CF90"/>
    <w:rsid w:val="5ED29E71"/>
    <w:rsid w:val="5ED86854"/>
    <w:rsid w:val="5F21FC88"/>
    <w:rsid w:val="5F556C8D"/>
    <w:rsid w:val="5F83C41C"/>
    <w:rsid w:val="5FA6F5C9"/>
    <w:rsid w:val="5FF58188"/>
    <w:rsid w:val="60498F7B"/>
    <w:rsid w:val="60C30457"/>
    <w:rsid w:val="611FC045"/>
    <w:rsid w:val="6138FD5F"/>
    <w:rsid w:val="613D0AB0"/>
    <w:rsid w:val="6172BF06"/>
    <w:rsid w:val="6213FFE3"/>
    <w:rsid w:val="62CABDF0"/>
    <w:rsid w:val="633891AE"/>
    <w:rsid w:val="6381303D"/>
    <w:rsid w:val="6393E8DB"/>
    <w:rsid w:val="64379835"/>
    <w:rsid w:val="645EE371"/>
    <w:rsid w:val="64BA6DCA"/>
    <w:rsid w:val="64F0883A"/>
    <w:rsid w:val="651D868E"/>
    <w:rsid w:val="6524EE24"/>
    <w:rsid w:val="654A00FB"/>
    <w:rsid w:val="6560D6E9"/>
    <w:rsid w:val="6576C80D"/>
    <w:rsid w:val="659880C4"/>
    <w:rsid w:val="65A99FE1"/>
    <w:rsid w:val="65E6D827"/>
    <w:rsid w:val="66C0BE85"/>
    <w:rsid w:val="67105DA1"/>
    <w:rsid w:val="67162904"/>
    <w:rsid w:val="67193D53"/>
    <w:rsid w:val="67596872"/>
    <w:rsid w:val="6792007A"/>
    <w:rsid w:val="67B5FF27"/>
    <w:rsid w:val="67DAC7B4"/>
    <w:rsid w:val="6809A6F8"/>
    <w:rsid w:val="6826B581"/>
    <w:rsid w:val="68423CAE"/>
    <w:rsid w:val="685D49E9"/>
    <w:rsid w:val="6867F0F2"/>
    <w:rsid w:val="689C94DC"/>
    <w:rsid w:val="68B913E1"/>
    <w:rsid w:val="6950340D"/>
    <w:rsid w:val="6951CF88"/>
    <w:rsid w:val="698CA2FC"/>
    <w:rsid w:val="69F3DF31"/>
    <w:rsid w:val="6A10D51E"/>
    <w:rsid w:val="6A41B72F"/>
    <w:rsid w:val="6A4A3930"/>
    <w:rsid w:val="6A55C960"/>
    <w:rsid w:val="6ABD0282"/>
    <w:rsid w:val="6AF031BA"/>
    <w:rsid w:val="6B04EFD0"/>
    <w:rsid w:val="6B0D3082"/>
    <w:rsid w:val="6B3A3FF8"/>
    <w:rsid w:val="6B667C49"/>
    <w:rsid w:val="6B8CC4AD"/>
    <w:rsid w:val="6B8FAF92"/>
    <w:rsid w:val="6BF2F981"/>
    <w:rsid w:val="6BFEED4E"/>
    <w:rsid w:val="6C07C248"/>
    <w:rsid w:val="6C29F038"/>
    <w:rsid w:val="6C2F76CC"/>
    <w:rsid w:val="6C42AA1A"/>
    <w:rsid w:val="6CEAA025"/>
    <w:rsid w:val="6CFE960B"/>
    <w:rsid w:val="6D81D9F2"/>
    <w:rsid w:val="6DA392A9"/>
    <w:rsid w:val="6E0A582C"/>
    <w:rsid w:val="6E6C008E"/>
    <w:rsid w:val="6E859226"/>
    <w:rsid w:val="6EDE3E7A"/>
    <w:rsid w:val="6FA6AA31"/>
    <w:rsid w:val="6FF33960"/>
    <w:rsid w:val="6FF69291"/>
    <w:rsid w:val="70062C8F"/>
    <w:rsid w:val="7036E4A3"/>
    <w:rsid w:val="703A5A90"/>
    <w:rsid w:val="704965ED"/>
    <w:rsid w:val="70776B82"/>
    <w:rsid w:val="715EA7A0"/>
    <w:rsid w:val="7199102B"/>
    <w:rsid w:val="71B98CA7"/>
    <w:rsid w:val="720A76B5"/>
    <w:rsid w:val="725CDFCE"/>
    <w:rsid w:val="725EAD20"/>
    <w:rsid w:val="72971CD8"/>
    <w:rsid w:val="72F714BF"/>
    <w:rsid w:val="731001B5"/>
    <w:rsid w:val="7354A510"/>
    <w:rsid w:val="73CF514F"/>
    <w:rsid w:val="73D190F8"/>
    <w:rsid w:val="73F18135"/>
    <w:rsid w:val="7431EE1D"/>
    <w:rsid w:val="74381715"/>
    <w:rsid w:val="744E2B9A"/>
    <w:rsid w:val="74B19E10"/>
    <w:rsid w:val="74DC5C68"/>
    <w:rsid w:val="74E2F9A3"/>
    <w:rsid w:val="75162B1F"/>
    <w:rsid w:val="7518B460"/>
    <w:rsid w:val="75246439"/>
    <w:rsid w:val="7527EE87"/>
    <w:rsid w:val="75408234"/>
    <w:rsid w:val="7558536D"/>
    <w:rsid w:val="75B42133"/>
    <w:rsid w:val="75D95681"/>
    <w:rsid w:val="7600CB16"/>
    <w:rsid w:val="76141F6B"/>
    <w:rsid w:val="7624EF1D"/>
    <w:rsid w:val="768CFDCA"/>
    <w:rsid w:val="76A62627"/>
    <w:rsid w:val="77013A33"/>
    <w:rsid w:val="771F2C98"/>
    <w:rsid w:val="77BBE951"/>
    <w:rsid w:val="78281633"/>
    <w:rsid w:val="783A46DC"/>
    <w:rsid w:val="792BE5E1"/>
    <w:rsid w:val="79505E8C"/>
    <w:rsid w:val="799B438A"/>
    <w:rsid w:val="7A5A1936"/>
    <w:rsid w:val="7AA340C4"/>
    <w:rsid w:val="7AC18A47"/>
    <w:rsid w:val="7AE8D5E9"/>
    <w:rsid w:val="7B510A62"/>
    <w:rsid w:val="7B8B68F4"/>
    <w:rsid w:val="7C177A1D"/>
    <w:rsid w:val="7C25D398"/>
    <w:rsid w:val="7D13BC2B"/>
    <w:rsid w:val="7D30C99E"/>
    <w:rsid w:val="7DAAA6EE"/>
    <w:rsid w:val="7DC1A3F9"/>
    <w:rsid w:val="7E2CBB6F"/>
    <w:rsid w:val="7E708FBD"/>
    <w:rsid w:val="7EA6EA6A"/>
    <w:rsid w:val="7EE5702C"/>
    <w:rsid w:val="7EEB60E7"/>
    <w:rsid w:val="7F46774F"/>
    <w:rsid w:val="7F4F1ADF"/>
    <w:rsid w:val="7F91F164"/>
    <w:rsid w:val="7F9C4D04"/>
    <w:rsid w:val="7FB2A906"/>
    <w:rsid w:val="7FBC4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340C4"/>
  <w15:chartTrackingRefBased/>
  <w15:docId w15:val="{E87CEC94-B113-4519-B74F-6192CCC6D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13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3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0413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13F2"/>
    <w:rPr>
      <w:rFonts w:eastAsiaTheme="minorEastAsia"/>
      <w:lang w:val="en-US"/>
    </w:rPr>
  </w:style>
  <w:style w:type="character" w:customStyle="1" w:styleId="Heading1Char">
    <w:name w:val="Heading 1 Char"/>
    <w:basedOn w:val="DefaultParagraphFont"/>
    <w:link w:val="Heading1"/>
    <w:uiPriority w:val="9"/>
    <w:rsid w:val="000413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13F2"/>
    <w:pPr>
      <w:outlineLvl w:val="9"/>
    </w:pPr>
    <w:rPr>
      <w:lang w:val="en-US"/>
    </w:rPr>
  </w:style>
  <w:style w:type="character" w:customStyle="1" w:styleId="Heading2Char">
    <w:name w:val="Heading 2 Char"/>
    <w:basedOn w:val="DefaultParagraphFont"/>
    <w:link w:val="Heading2"/>
    <w:uiPriority w:val="9"/>
    <w:rsid w:val="000413F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413F2"/>
    <w:pPr>
      <w:spacing w:after="100"/>
    </w:pPr>
  </w:style>
  <w:style w:type="paragraph" w:styleId="TOC2">
    <w:name w:val="toc 2"/>
    <w:basedOn w:val="Normal"/>
    <w:next w:val="Normal"/>
    <w:autoRedefine/>
    <w:uiPriority w:val="39"/>
    <w:unhideWhenUsed/>
    <w:rsid w:val="000413F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hyperlink" Target="https://courses.lumenlearning.com/suny-buffalo-environmentalhealth/chapter/development-of-theory-of-planned-behavior/" TargetMode="External"/><Relationship Id="rId17" Type="http://schemas.microsoft.com/office/2016/09/relationships/commentsIds" Target="commentsIds.xml"/><Relationship Id="rId2" Type="http://schemas.openxmlformats.org/officeDocument/2006/relationships/numbering" Target="numbering.xml"/><Relationship Id="rId16"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stockphoto.com/photos/healthy-eat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ictionary.com/browse/attitude"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 Id="R3dd47451b36b4a29"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3B39C-1173-440B-AAA3-59DABA601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2496</Words>
  <Characters>14232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Assignment Title: Case study report</vt:lpstr>
    </vt:vector>
  </TitlesOfParts>
  <Company/>
  <LinksUpToDate>false</LinksUpToDate>
  <CharactersWithSpaces>16695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Case study report</dc:title>
  <dc:subject>Kristisha Downer-Thomas 2010177</dc:subject>
  <dc:creator>Psychology for Health and Social Care BMHP4003_BIRM</dc:creator>
  <cp:keywords/>
  <dc:description/>
  <cp:lastModifiedBy>kristisha downer-thomas</cp:lastModifiedBy>
  <cp:revision>2</cp:revision>
  <dcterms:created xsi:type="dcterms:W3CDTF">2021-07-23T13:54:00Z</dcterms:created>
  <dcterms:modified xsi:type="dcterms:W3CDTF">2021-07-23T13:54:00Z</dcterms:modified>
  <cp:category>Rebecca Kavanagh</cp:category>
</cp:coreProperties>
</file>