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19F9" w:rsidRPr="009B19F9" w:rsidRDefault="009B19F9" w:rsidP="009B19F9">
      <w:pPr>
        <w:rPr>
          <w:rFonts w:ascii="Times New Roman" w:eastAsia="Times New Roman" w:hAnsi="Times New Roman" w:cs="Times New Roman"/>
        </w:rPr>
      </w:pPr>
      <w:r w:rsidRPr="009B19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ECEY5008C Presentation</w:t>
      </w:r>
      <w:r w:rsidRPr="009B19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8"/>
          <w:szCs w:val="28"/>
          <w:u w:val="single"/>
        </w:rPr>
      </w:pPr>
    </w:p>
    <w:p w:rsidR="009B19F9" w:rsidRDefault="009B19F9" w:rsidP="009B19F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9B19F9">
        <w:rPr>
          <w:rStyle w:val="normaltextrun"/>
          <w:b/>
          <w:bCs/>
          <w:sz w:val="28"/>
          <w:szCs w:val="28"/>
          <w:highlight w:val="yellow"/>
          <w:u w:val="single"/>
        </w:rPr>
        <w:t xml:space="preserve">Victoria </w:t>
      </w:r>
      <w:proofErr w:type="spellStart"/>
      <w:r w:rsidRPr="009B19F9">
        <w:rPr>
          <w:rStyle w:val="normaltextrun"/>
          <w:b/>
          <w:bCs/>
          <w:sz w:val="28"/>
          <w:szCs w:val="28"/>
          <w:highlight w:val="yellow"/>
          <w:u w:val="single"/>
        </w:rPr>
        <w:t>Alonzi</w:t>
      </w:r>
      <w:proofErr w:type="spellEnd"/>
      <w:r>
        <w:rPr>
          <w:rStyle w:val="normaltextrun"/>
          <w:b/>
          <w:bCs/>
          <w:sz w:val="28"/>
          <w:szCs w:val="28"/>
          <w:u w:val="single"/>
        </w:rPr>
        <w:t xml:space="preserve"> – </w:t>
      </w:r>
      <w:r>
        <w:rPr>
          <w:rStyle w:val="normaltextrun"/>
          <w:b/>
          <w:bCs/>
          <w:sz w:val="28"/>
          <w:szCs w:val="28"/>
          <w:u w:val="single"/>
        </w:rPr>
        <w:t>S</w:t>
      </w:r>
      <w:r>
        <w:rPr>
          <w:rStyle w:val="normaltextrun"/>
          <w:b/>
          <w:bCs/>
          <w:sz w:val="28"/>
          <w:szCs w:val="28"/>
          <w:u w:val="single"/>
        </w:rPr>
        <w:t xml:space="preserve">tudent number 2004173 - </w:t>
      </w:r>
      <w:r>
        <w:rPr>
          <w:rStyle w:val="normaltextrun"/>
          <w:sz w:val="28"/>
          <w:szCs w:val="28"/>
        </w:rPr>
        <w:t>Health visitor</w:t>
      </w:r>
      <w:r>
        <w:rPr>
          <w:rStyle w:val="eop"/>
          <w:sz w:val="28"/>
          <w:szCs w:val="28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9B19F9">
        <w:rPr>
          <w:rStyle w:val="normaltextrun"/>
          <w:b/>
          <w:bCs/>
          <w:sz w:val="28"/>
          <w:szCs w:val="28"/>
          <w:highlight w:val="red"/>
          <w:u w:val="single"/>
        </w:rPr>
        <w:t>Diana</w:t>
      </w:r>
      <w:r>
        <w:rPr>
          <w:rStyle w:val="normaltextrun"/>
          <w:b/>
          <w:bCs/>
          <w:sz w:val="28"/>
          <w:szCs w:val="28"/>
          <w:u w:val="single"/>
        </w:rPr>
        <w:t xml:space="preserve"> – </w:t>
      </w:r>
      <w:r>
        <w:rPr>
          <w:rStyle w:val="normaltextrun"/>
          <w:b/>
          <w:bCs/>
          <w:sz w:val="28"/>
          <w:szCs w:val="28"/>
          <w:u w:val="single"/>
        </w:rPr>
        <w:t>S</w:t>
      </w:r>
      <w:r>
        <w:rPr>
          <w:rStyle w:val="normaltextrun"/>
          <w:b/>
          <w:bCs/>
          <w:sz w:val="28"/>
          <w:szCs w:val="28"/>
          <w:u w:val="single"/>
        </w:rPr>
        <w:t xml:space="preserve">tudent no: 2007412 - </w:t>
      </w:r>
      <w:r>
        <w:rPr>
          <w:rStyle w:val="normaltextrun"/>
          <w:sz w:val="28"/>
          <w:szCs w:val="28"/>
        </w:rPr>
        <w:t>Police officer</w:t>
      </w:r>
      <w:r>
        <w:rPr>
          <w:rStyle w:val="eop"/>
          <w:sz w:val="28"/>
          <w:szCs w:val="28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 w:rsidRPr="009B19F9">
        <w:rPr>
          <w:rStyle w:val="normaltextrun"/>
          <w:b/>
          <w:bCs/>
          <w:sz w:val="28"/>
          <w:szCs w:val="28"/>
          <w:highlight w:val="cyan"/>
          <w:u w:val="single"/>
        </w:rPr>
        <w:t>Ellie Howell</w:t>
      </w:r>
      <w:r>
        <w:rPr>
          <w:rStyle w:val="normaltextrun"/>
          <w:b/>
          <w:bCs/>
          <w:sz w:val="28"/>
          <w:szCs w:val="28"/>
          <w:u w:val="single"/>
        </w:rPr>
        <w:t xml:space="preserve"> - Student number 2004488-</w:t>
      </w:r>
      <w:r>
        <w:rPr>
          <w:rStyle w:val="normaltextrun"/>
          <w:sz w:val="28"/>
          <w:szCs w:val="28"/>
        </w:rPr>
        <w:t>Social worker</w:t>
      </w:r>
      <w:r>
        <w:rPr>
          <w:rStyle w:val="eop"/>
          <w:sz w:val="28"/>
          <w:szCs w:val="28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textAlignment w:val="baseline"/>
        <w:rPr>
          <w:rStyle w:val="eop"/>
          <w:sz w:val="28"/>
          <w:szCs w:val="28"/>
        </w:rPr>
      </w:pPr>
      <w:r w:rsidRPr="009B19F9">
        <w:rPr>
          <w:rStyle w:val="normaltextrun"/>
          <w:b/>
          <w:bCs/>
          <w:sz w:val="28"/>
          <w:szCs w:val="28"/>
          <w:highlight w:val="magenta"/>
          <w:u w:val="single"/>
        </w:rPr>
        <w:t>Rhiannon Jones</w:t>
      </w:r>
      <w:r>
        <w:rPr>
          <w:rStyle w:val="normaltextrun"/>
          <w:b/>
          <w:bCs/>
          <w:sz w:val="28"/>
          <w:szCs w:val="28"/>
          <w:u w:val="single"/>
        </w:rPr>
        <w:t xml:space="preserve"> – </w:t>
      </w:r>
      <w:r>
        <w:rPr>
          <w:rStyle w:val="normaltextrun"/>
          <w:b/>
          <w:bCs/>
          <w:sz w:val="28"/>
          <w:szCs w:val="28"/>
          <w:u w:val="single"/>
        </w:rPr>
        <w:t>S</w:t>
      </w:r>
      <w:bookmarkStart w:id="0" w:name="_GoBack"/>
      <w:bookmarkEnd w:id="0"/>
      <w:r>
        <w:rPr>
          <w:rStyle w:val="normaltextrun"/>
          <w:b/>
          <w:bCs/>
          <w:sz w:val="28"/>
          <w:szCs w:val="28"/>
          <w:u w:val="single"/>
        </w:rPr>
        <w:t xml:space="preserve">tudent number 2004559 - </w:t>
      </w:r>
      <w:r>
        <w:rPr>
          <w:rStyle w:val="normaltextrun"/>
          <w:sz w:val="28"/>
          <w:szCs w:val="28"/>
        </w:rPr>
        <w:t>H</w:t>
      </w:r>
      <w:r>
        <w:rPr>
          <w:rStyle w:val="normaltextrun"/>
          <w:sz w:val="28"/>
          <w:szCs w:val="28"/>
        </w:rPr>
        <w:t>ead teacher</w:t>
      </w:r>
      <w:r>
        <w:rPr>
          <w:rStyle w:val="eop"/>
          <w:sz w:val="28"/>
          <w:szCs w:val="28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</w:rPr>
        <w:t>Reference list:</w:t>
      </w:r>
      <w:r>
        <w:rPr>
          <w:rStyle w:val="eop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i/>
          <w:iCs/>
          <w:color w:val="000000"/>
        </w:rPr>
        <w:t>Children Act 2004</w:t>
      </w:r>
      <w:r>
        <w:rPr>
          <w:rStyle w:val="normaltextrun"/>
          <w:color w:val="000000"/>
        </w:rPr>
        <w:t xml:space="preserve">. Available at: </w:t>
      </w:r>
      <w:hyperlink r:id="rId4" w:tgtFrame="_blank" w:history="1">
        <w:r>
          <w:rPr>
            <w:rStyle w:val="normaltextrun"/>
            <w:color w:val="0563C1"/>
            <w:u w:val="single"/>
          </w:rPr>
          <w:t>https://www.legislation.gov.uk/ukpga/2004/31/section/2</w:t>
        </w:r>
      </w:hyperlink>
      <w:r>
        <w:rPr>
          <w:rStyle w:val="normaltextrun"/>
          <w:color w:val="000000"/>
        </w:rPr>
        <w:t xml:space="preserve"> (Accessed: 10 January 2022).</w:t>
      </w:r>
      <w:r>
        <w:rPr>
          <w:rStyle w:val="eop"/>
          <w:color w:val="000000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t xml:space="preserve">Curriculum for excellence (2009) </w:t>
      </w:r>
      <w:r>
        <w:rPr>
          <w:rStyle w:val="normaltextrun"/>
          <w:i/>
          <w:iCs/>
          <w:color w:val="000000"/>
        </w:rPr>
        <w:t>What does the health and wellbeing framework mean for practitioners?</w:t>
      </w:r>
      <w:r>
        <w:rPr>
          <w:rStyle w:val="normaltextrun"/>
          <w:color w:val="000000"/>
        </w:rPr>
        <w:t xml:space="preserve"> [online] Available at: </w:t>
      </w:r>
      <w:hyperlink r:id="rId5" w:tgtFrame="_blank" w:history="1">
        <w:r>
          <w:rPr>
            <w:rStyle w:val="normaltextrun"/>
            <w:color w:val="0563C1"/>
            <w:u w:val="single"/>
          </w:rPr>
          <w:t>https://education.gov.scot/Documents/health-and-wellbeing-pp.pdf</w:t>
        </w:r>
      </w:hyperlink>
      <w:r>
        <w:rPr>
          <w:rStyle w:val="normaltextrun"/>
          <w:color w:val="000000"/>
        </w:rPr>
        <w:t xml:space="preserve"> (Accessed: 6 January 2021).</w:t>
      </w:r>
      <w:r>
        <w:rPr>
          <w:rStyle w:val="eop"/>
          <w:color w:val="000000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i/>
          <w:iCs/>
        </w:rPr>
        <w:t xml:space="preserve">Data Protection Act 2018. </w:t>
      </w:r>
      <w:r>
        <w:rPr>
          <w:rStyle w:val="normaltextrun"/>
        </w:rPr>
        <w:t xml:space="preserve">Available at: </w:t>
      </w:r>
      <w:hyperlink r:id="rId6" w:tgtFrame="_blank" w:history="1">
        <w:r>
          <w:rPr>
            <w:rStyle w:val="normaltextrun"/>
            <w:color w:val="0563C1"/>
            <w:u w:val="single"/>
          </w:rPr>
          <w:t>https://www.legislation.gov.uk/ukpga/2018/12/contents/enacted</w:t>
        </w:r>
      </w:hyperlink>
      <w:r>
        <w:rPr>
          <w:rStyle w:val="normaltextrun"/>
        </w:rPr>
        <w:t xml:space="preserve"> (Accessed: 14 March 2021).</w:t>
      </w:r>
      <w:r>
        <w:rPr>
          <w:rStyle w:val="eop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</w:rPr>
        <w:t>Department for Education (2018</w:t>
      </w:r>
      <w:r>
        <w:rPr>
          <w:rStyle w:val="normaltextrun"/>
          <w:i/>
          <w:iCs/>
        </w:rPr>
        <w:t xml:space="preserve">) Working Together to Safeguard Children. A guide to inter-agency working to safeguard and promote the welfare of children. </w:t>
      </w:r>
      <w:r>
        <w:rPr>
          <w:rStyle w:val="normaltextrun"/>
        </w:rPr>
        <w:t xml:space="preserve">Available at: </w:t>
      </w:r>
      <w:hyperlink r:id="rId7" w:tgtFrame="_blank" w:history="1">
        <w:r>
          <w:rPr>
            <w:rStyle w:val="normaltextrun"/>
            <w:color w:val="0563C1"/>
            <w:u w:val="single"/>
          </w:rPr>
          <w:t>https://assets.publishing.service.gov.uk/government/uploads/system/uploads/attachment_data/file/942454/Working_together_to_safeguard_children_inter_agency_guidance.pdf</w:t>
        </w:r>
      </w:hyperlink>
      <w:r>
        <w:rPr>
          <w:rStyle w:val="normaltextrun"/>
        </w:rPr>
        <w:t xml:space="preserve"> (Accessed: 30 December 2021).</w:t>
      </w:r>
      <w:r>
        <w:rPr>
          <w:rStyle w:val="eop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</w:rPr>
        <w:t>Department for Education (2021)</w:t>
      </w:r>
      <w:r>
        <w:rPr>
          <w:rStyle w:val="normaltextrun"/>
          <w:i/>
          <w:iCs/>
        </w:rPr>
        <w:t xml:space="preserve"> Keeping children safe in education 2021 Statutory guidance for schools and colleges. </w:t>
      </w:r>
      <w:r>
        <w:rPr>
          <w:rStyle w:val="normaltextrun"/>
        </w:rPr>
        <w:t xml:space="preserve">Available at: </w:t>
      </w:r>
      <w:hyperlink r:id="rId8" w:tgtFrame="_blank" w:history="1">
        <w:r>
          <w:rPr>
            <w:rStyle w:val="normaltextrun"/>
            <w:color w:val="0563C1"/>
            <w:u w:val="single"/>
          </w:rPr>
          <w:t>https://assets.publishing.service.gov.uk/government/uploads/system/uploads/attachment_data/file/1021914/KCSIE_2021_September_guidance.pdf</w:t>
        </w:r>
      </w:hyperlink>
      <w:r>
        <w:rPr>
          <w:rStyle w:val="normaltextrun"/>
        </w:rPr>
        <w:t xml:space="preserve"> (Accessed: 11 January 2022).</w:t>
      </w:r>
      <w:r>
        <w:rPr>
          <w:rStyle w:val="eop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</w:rPr>
        <w:t xml:space="preserve">Estyn (2021) </w:t>
      </w:r>
      <w:r>
        <w:rPr>
          <w:rStyle w:val="normaltextrun"/>
          <w:i/>
          <w:iCs/>
        </w:rPr>
        <w:t>Estyn policy and procedures for Safeguarding</w:t>
      </w:r>
      <w:r>
        <w:rPr>
          <w:rStyle w:val="normaltextrun"/>
        </w:rPr>
        <w:t xml:space="preserve">. Available at: </w:t>
      </w:r>
      <w:hyperlink r:id="rId9" w:tgtFrame="_blank" w:history="1">
        <w:r>
          <w:rPr>
            <w:rStyle w:val="normaltextrun"/>
            <w:color w:val="0563C1"/>
            <w:u w:val="single"/>
          </w:rPr>
          <w:t>https://www.estyn.gov.wales/system/files/2021-06/Estyn%20Safeguarding%20Policy%20En.pdf</w:t>
        </w:r>
      </w:hyperlink>
      <w:r>
        <w:rPr>
          <w:rStyle w:val="normaltextrun"/>
        </w:rPr>
        <w:t xml:space="preserve"> (Accessed: 5 January 2022).</w:t>
      </w:r>
      <w:r>
        <w:rPr>
          <w:rStyle w:val="eop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t xml:space="preserve">HM Government (2018) </w:t>
      </w:r>
      <w:r>
        <w:rPr>
          <w:rStyle w:val="normaltextrun"/>
          <w:i/>
          <w:iCs/>
          <w:color w:val="000000"/>
        </w:rPr>
        <w:t>Working Together to Safeguard Children</w:t>
      </w:r>
      <w:r>
        <w:rPr>
          <w:rStyle w:val="normaltextrun"/>
          <w:color w:val="000000"/>
        </w:rPr>
        <w:t xml:space="preserve">. Available at: </w:t>
      </w:r>
      <w:hyperlink r:id="rId10" w:tgtFrame="_blank" w:history="1">
        <w:r>
          <w:rPr>
            <w:rStyle w:val="normaltextrun"/>
            <w:color w:val="0563C1"/>
            <w:u w:val="single"/>
          </w:rPr>
          <w:t>https://assets.publishing.service.gov.uk/government/uploads/system/uploads/attachment_data/file/942454/Working_together_to_safeguard_children_inter_agency_guidance.pdf</w:t>
        </w:r>
      </w:hyperlink>
      <w:r>
        <w:rPr>
          <w:rStyle w:val="normaltextrun"/>
          <w:color w:val="000000"/>
        </w:rPr>
        <w:t>. (Accessed 6 January 2021).</w:t>
      </w:r>
      <w:r>
        <w:rPr>
          <w:rStyle w:val="eop"/>
          <w:color w:val="000000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i/>
          <w:iCs/>
        </w:rPr>
        <w:t>Human Rights Act 1998</w:t>
      </w:r>
      <w:r>
        <w:rPr>
          <w:rStyle w:val="normaltextrun"/>
        </w:rPr>
        <w:t xml:space="preserve">. Available at: </w:t>
      </w:r>
      <w:hyperlink r:id="rId11" w:tgtFrame="_blank" w:history="1">
        <w:r>
          <w:rPr>
            <w:rStyle w:val="normaltextrun"/>
            <w:color w:val="0563C1"/>
            <w:u w:val="single"/>
          </w:rPr>
          <w:t>https://www.legislation.gov.uk/ukpga/1998/42/contents</w:t>
        </w:r>
      </w:hyperlink>
      <w:r>
        <w:rPr>
          <w:rStyle w:val="normaltextrun"/>
        </w:rPr>
        <w:t xml:space="preserve"> (Accessed: 28 December 2021).</w:t>
      </w:r>
      <w:r>
        <w:rPr>
          <w:rStyle w:val="eop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t>Laming, W. H. (2003</w:t>
      </w:r>
      <w:r>
        <w:rPr>
          <w:rStyle w:val="normaltextrun"/>
        </w:rPr>
        <w:t xml:space="preserve">) </w:t>
      </w:r>
      <w:r>
        <w:rPr>
          <w:rStyle w:val="normaltextrun"/>
          <w:i/>
          <w:iCs/>
        </w:rPr>
        <w:t>The Victoria Climbie inquiry: Report of an inquiry by Lord Laming.</w:t>
      </w:r>
      <w:r>
        <w:rPr>
          <w:rStyle w:val="normaltextrun"/>
          <w:i/>
          <w:iCs/>
          <w:color w:val="333333"/>
        </w:rPr>
        <w:t xml:space="preserve"> </w:t>
      </w:r>
      <w:r>
        <w:rPr>
          <w:rStyle w:val="normaltextrun"/>
          <w:color w:val="000000"/>
        </w:rPr>
        <w:t xml:space="preserve">London: The Stationery Office. Available at: </w:t>
      </w:r>
      <w:hyperlink r:id="rId12" w:tgtFrame="_blank" w:history="1">
        <w:r>
          <w:rPr>
            <w:rStyle w:val="normaltextrun"/>
            <w:color w:val="0563C1"/>
            <w:u w:val="single"/>
          </w:rPr>
          <w:t>https://assets.publishing.service.gov.uk/government/uploads/system/uploads/attachment_data/file/273183/5730.pdf</w:t>
        </w:r>
      </w:hyperlink>
      <w:r>
        <w:rPr>
          <w:rStyle w:val="normaltextrun"/>
          <w:color w:val="000000"/>
        </w:rPr>
        <w:t xml:space="preserve"> (Accessed: 10 January 2022).</w:t>
      </w:r>
      <w:r>
        <w:rPr>
          <w:rStyle w:val="eop"/>
          <w:color w:val="000000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t>‌</w:t>
      </w:r>
      <w:r>
        <w:rPr>
          <w:rStyle w:val="normaltextrun"/>
        </w:rPr>
        <w:t xml:space="preserve">Munro, E. (2011) </w:t>
      </w:r>
      <w:r>
        <w:rPr>
          <w:rStyle w:val="normaltextrun"/>
          <w:i/>
          <w:iCs/>
        </w:rPr>
        <w:t xml:space="preserve">The Munro Review of Child Protection: Final Report A child-centred system. </w:t>
      </w:r>
      <w:r>
        <w:rPr>
          <w:rStyle w:val="normaltextrun"/>
        </w:rPr>
        <w:t xml:space="preserve">Available at: </w:t>
      </w:r>
      <w:hyperlink r:id="rId13" w:tgtFrame="_blank" w:history="1">
        <w:r>
          <w:rPr>
            <w:rStyle w:val="normaltextrun"/>
            <w:color w:val="0563C1"/>
            <w:u w:val="single"/>
          </w:rPr>
          <w:t>https://assets.publishing.service.gov.uk/government/uploads/system/uploads/attachment_data/file/175391/Munro-Review.pdf</w:t>
        </w:r>
      </w:hyperlink>
      <w:r>
        <w:rPr>
          <w:rStyle w:val="normaltextrun"/>
        </w:rPr>
        <w:t xml:space="preserve"> (Accessed: 6 January 2022).</w:t>
      </w:r>
      <w:r>
        <w:rPr>
          <w:rStyle w:val="eop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</w:rPr>
        <w:t xml:space="preserve">NSPCC Learning (2012) </w:t>
      </w:r>
      <w:r>
        <w:rPr>
          <w:rStyle w:val="normaltextrun"/>
          <w:i/>
          <w:iCs/>
        </w:rPr>
        <w:t>CORE-INFO: Emotional neglect and emotional abuse in pre-school children</w:t>
      </w:r>
      <w:r>
        <w:rPr>
          <w:rStyle w:val="normaltextrun"/>
        </w:rPr>
        <w:t xml:space="preserve">. Available at: </w:t>
      </w:r>
      <w:hyperlink r:id="rId14" w:tgtFrame="_blank" w:history="1">
        <w:r>
          <w:rPr>
            <w:rStyle w:val="normaltextrun"/>
            <w:color w:val="0563C1"/>
            <w:u w:val="single"/>
          </w:rPr>
          <w:t>https://learning.nspcc.org.uk/media/1040/core-info-emotional-neglect-abuse.pdf</w:t>
        </w:r>
      </w:hyperlink>
      <w:r>
        <w:rPr>
          <w:rStyle w:val="normaltextrun"/>
        </w:rPr>
        <w:t xml:space="preserve"> (Accessed: 8 January 2022).</w:t>
      </w:r>
      <w:r>
        <w:rPr>
          <w:rStyle w:val="eop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t xml:space="preserve">NSPCC (2019) </w:t>
      </w:r>
      <w:r>
        <w:rPr>
          <w:rStyle w:val="normaltextrun"/>
          <w:i/>
          <w:iCs/>
        </w:rPr>
        <w:t>Safeguarding and Child Protection. </w:t>
      </w:r>
      <w:r>
        <w:rPr>
          <w:rStyle w:val="normaltextrun"/>
          <w:color w:val="000000"/>
        </w:rPr>
        <w:t xml:space="preserve">Available at: </w:t>
      </w:r>
      <w:hyperlink r:id="rId15" w:tgtFrame="_blank" w:history="1">
        <w:r>
          <w:rPr>
            <w:rStyle w:val="normaltextrun"/>
            <w:color w:val="0563C1"/>
            <w:u w:val="single"/>
          </w:rPr>
          <w:t>https://www.nspcc.org.uk/globalassets/documents/volunteering/essential-resources-for-volunteers/safeguarding-and-child-protection-policy.pdf</w:t>
        </w:r>
      </w:hyperlink>
      <w:r>
        <w:rPr>
          <w:rStyle w:val="normaltextrun"/>
          <w:color w:val="000000"/>
        </w:rPr>
        <w:t>. (Accessed: 9 January 2019).</w:t>
      </w:r>
      <w:r>
        <w:rPr>
          <w:rStyle w:val="eop"/>
          <w:color w:val="000000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lastRenderedPageBreak/>
        <w:t>‌</w:t>
      </w:r>
      <w:r>
        <w:rPr>
          <w:rStyle w:val="normaltextrun"/>
        </w:rPr>
        <w:t xml:space="preserve">NSPCC Learning (2020) </w:t>
      </w:r>
      <w:r>
        <w:rPr>
          <w:rStyle w:val="normaltextrun"/>
          <w:i/>
          <w:iCs/>
        </w:rPr>
        <w:t xml:space="preserve">Definitions and signs of child abuse. </w:t>
      </w:r>
      <w:r>
        <w:rPr>
          <w:rStyle w:val="normaltextrun"/>
        </w:rPr>
        <w:t xml:space="preserve">Available at: </w:t>
      </w:r>
      <w:hyperlink r:id="rId16" w:tgtFrame="_blank" w:history="1">
        <w:r>
          <w:rPr>
            <w:rStyle w:val="normaltextrun"/>
            <w:color w:val="0563C1"/>
            <w:u w:val="single"/>
          </w:rPr>
          <w:t>https://learning.nspcc.org.uk/media/1188/definitions-signs-child-abuse.pdf</w:t>
        </w:r>
      </w:hyperlink>
      <w:r>
        <w:rPr>
          <w:rStyle w:val="normaltextrun"/>
        </w:rPr>
        <w:t xml:space="preserve"> (Accessed: 29 December 2021).</w:t>
      </w:r>
      <w:r>
        <w:rPr>
          <w:rStyle w:val="eop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t>Royal College of Paediatrics and Health (no date) </w:t>
      </w:r>
      <w:r>
        <w:rPr>
          <w:rStyle w:val="normaltextrun"/>
          <w:i/>
          <w:iCs/>
          <w:color w:val="000000"/>
        </w:rPr>
        <w:t>UK-WHO 0-4 Growth Chart</w:t>
      </w:r>
      <w:r>
        <w:rPr>
          <w:rStyle w:val="normaltextrun"/>
          <w:color w:val="000000"/>
        </w:rPr>
        <w:t>. Available at: http://</w:t>
      </w:r>
      <w:hyperlink r:id="rId17" w:tgtFrame="_blank" w:history="1">
        <w:r>
          <w:rPr>
            <w:rStyle w:val="normaltextrun"/>
            <w:color w:val="0078D4"/>
            <w:u w:val="single"/>
          </w:rPr>
          <w:t>RCPCH-WHO baby growth charts for 0-4 years</w:t>
        </w:r>
      </w:hyperlink>
      <w:r>
        <w:rPr>
          <w:rStyle w:val="normaltextrun"/>
          <w:color w:val="000000"/>
        </w:rPr>
        <w:t> (Accessed: 6 January 2022). </w:t>
      </w:r>
      <w:r>
        <w:rPr>
          <w:rStyle w:val="eop"/>
          <w:color w:val="000000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color w:val="000000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</w:rPr>
        <w:t xml:space="preserve">Scottish Government (2021) </w:t>
      </w:r>
      <w:r>
        <w:rPr>
          <w:rStyle w:val="normaltextrun"/>
          <w:i/>
          <w:iCs/>
        </w:rPr>
        <w:t xml:space="preserve">National guidance for child protection in Scotland 2021. </w:t>
      </w:r>
      <w:r>
        <w:rPr>
          <w:rStyle w:val="normaltextrun"/>
        </w:rPr>
        <w:t xml:space="preserve">Available at: </w:t>
      </w:r>
      <w:hyperlink r:id="rId18" w:tgtFrame="_blank" w:history="1">
        <w:r>
          <w:rPr>
            <w:rStyle w:val="normaltextrun"/>
            <w:color w:val="0563C1"/>
            <w:u w:val="single"/>
          </w:rPr>
          <w:t>https://www.gov.scot/publications/national-guidance-child-protection-scotland-2021/pages/6/</w:t>
        </w:r>
      </w:hyperlink>
      <w:r>
        <w:rPr>
          <w:rStyle w:val="normaltextrun"/>
        </w:rPr>
        <w:t xml:space="preserve"> (Accessed: 30 December 2021).</w:t>
      </w:r>
      <w:r>
        <w:rPr>
          <w:rStyle w:val="eop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i/>
          <w:iCs/>
          <w:color w:val="000000"/>
        </w:rPr>
        <w:t>Social Services and Well-being</w:t>
      </w:r>
      <w:r>
        <w:rPr>
          <w:rStyle w:val="normaltextrun"/>
          <w:color w:val="000000"/>
        </w:rPr>
        <w:t xml:space="preserve"> </w:t>
      </w:r>
      <w:r>
        <w:rPr>
          <w:rStyle w:val="normaltextrun"/>
          <w:i/>
          <w:iCs/>
          <w:color w:val="000000"/>
        </w:rPr>
        <w:t>(Wales) Act 2014.</w:t>
      </w:r>
      <w:r>
        <w:rPr>
          <w:rStyle w:val="normaltextrun"/>
          <w:color w:val="000000"/>
        </w:rPr>
        <w:t xml:space="preserve"> Available at: </w:t>
      </w:r>
      <w:hyperlink r:id="rId19" w:tgtFrame="_blank" w:history="1">
        <w:r>
          <w:rPr>
            <w:rStyle w:val="normaltextrun"/>
            <w:color w:val="0563C1"/>
            <w:u w:val="single"/>
          </w:rPr>
          <w:t>https://gov.wales/sites/default/files/publications/2019-05/part-2-code-of-practice-general-functions.pdf</w:t>
        </w:r>
      </w:hyperlink>
      <w:r>
        <w:rPr>
          <w:rStyle w:val="normaltextrun"/>
          <w:color w:val="000000"/>
        </w:rPr>
        <w:t>. (Accessed: 14 March 2021).</w:t>
      </w:r>
      <w:r>
        <w:rPr>
          <w:rStyle w:val="eop"/>
          <w:color w:val="000000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i/>
          <w:iCs/>
        </w:rPr>
        <w:t>The Children Act 1989</w:t>
      </w:r>
      <w:r>
        <w:rPr>
          <w:rStyle w:val="normaltextrun"/>
        </w:rPr>
        <w:t xml:space="preserve">. Available at: </w:t>
      </w:r>
      <w:hyperlink r:id="rId20" w:tgtFrame="_blank" w:history="1">
        <w:r>
          <w:rPr>
            <w:rStyle w:val="normaltextrun"/>
            <w:color w:val="0563C1"/>
            <w:u w:val="single"/>
          </w:rPr>
          <w:t>https://www.legislation.gov.uk/ukpga/1989/41/section/1</w:t>
        </w:r>
      </w:hyperlink>
      <w:r>
        <w:rPr>
          <w:rStyle w:val="normaltextrun"/>
        </w:rPr>
        <w:t xml:space="preserve"> (Accessed: 3 January 2022).</w:t>
      </w:r>
      <w:r>
        <w:rPr>
          <w:rStyle w:val="eop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t xml:space="preserve">UNICEF UK (2021) </w:t>
      </w:r>
      <w:r>
        <w:rPr>
          <w:rStyle w:val="normaltextrun"/>
          <w:i/>
          <w:iCs/>
          <w:color w:val="000000"/>
        </w:rPr>
        <w:t>The</w:t>
      </w:r>
      <w:r>
        <w:rPr>
          <w:rStyle w:val="normaltextrun"/>
          <w:color w:val="000000"/>
        </w:rPr>
        <w:t xml:space="preserve"> </w:t>
      </w:r>
      <w:r>
        <w:rPr>
          <w:rStyle w:val="normaltextrun"/>
          <w:i/>
          <w:iCs/>
          <w:color w:val="000000"/>
        </w:rPr>
        <w:t>United Nations Convention on the Rights of the Child (UNCRC) - UNICEF UK</w:t>
      </w:r>
      <w:r>
        <w:rPr>
          <w:rStyle w:val="normaltextrun"/>
          <w:color w:val="000000"/>
        </w:rPr>
        <w:t xml:space="preserve">. Available at: </w:t>
      </w:r>
      <w:hyperlink r:id="rId21" w:tgtFrame="_blank" w:history="1">
        <w:r>
          <w:rPr>
            <w:rStyle w:val="normaltextrun"/>
            <w:color w:val="0563C1"/>
            <w:u w:val="single"/>
          </w:rPr>
          <w:t>https://downloads.unicef.org.uk/wp-content/uploads/2010/05/UNCRC_united_nations_convention_on_the_rights_of_the_child.pdf?_adal_sd=www.unicef.org.uk.1641830507832&amp;_adal_ca=so%3Dukc-word-edit.officeapps.live.com%26me%3Dreferral%26ca%3Dreferral%26co%3Dhttps%253A%252F%252Fukc-word-edit.officeapps.live.com%252F%26ke%3D(not%2520set).1641830507832&amp;_adal_cw=1641830493119.1641830507832&amp;_adal_id=f90abb9d-b8b8-4b18-86d1-50d6c068a4f2.1641830493.2.1641830493.1641830493.c536b15f-6be8-476c-9306-f1535333c299.1641830507832&amp;_ga=2.199337966.1367602891.1641830493-1678768350.1641830492</w:t>
        </w:r>
      </w:hyperlink>
      <w:r>
        <w:rPr>
          <w:rStyle w:val="normaltextrun"/>
          <w:color w:val="000000"/>
        </w:rPr>
        <w:t xml:space="preserve"> (Accessed: 13 December 2021).</w:t>
      </w:r>
      <w:r>
        <w:rPr>
          <w:rStyle w:val="eop"/>
          <w:color w:val="000000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</w:rPr>
        <w:t xml:space="preserve">Wales Safeguarding Procedures Project Board (2020) </w:t>
      </w:r>
      <w:r>
        <w:rPr>
          <w:rStyle w:val="normaltextrun"/>
          <w:i/>
          <w:iCs/>
        </w:rPr>
        <w:t xml:space="preserve">Key definitions relevant to safeguarding children. </w:t>
      </w:r>
      <w:r>
        <w:rPr>
          <w:rStyle w:val="normaltextrun"/>
        </w:rPr>
        <w:t>Available at:</w:t>
      </w:r>
      <w:r>
        <w:rPr>
          <w:rStyle w:val="normaltextrun"/>
          <w:sz w:val="22"/>
          <w:szCs w:val="22"/>
        </w:rPr>
        <w:t xml:space="preserve"> </w:t>
      </w:r>
      <w:hyperlink r:id="rId22" w:tgtFrame="_blank" w:history="1">
        <w:r>
          <w:rPr>
            <w:rStyle w:val="normaltextrun"/>
            <w:color w:val="0563C1"/>
            <w:u w:val="single"/>
          </w:rPr>
          <w:t>https://safeguarding.wales/chi/c1/c1.p4.html</w:t>
        </w:r>
      </w:hyperlink>
      <w:r>
        <w:rPr>
          <w:rStyle w:val="normaltextrun"/>
        </w:rPr>
        <w:t xml:space="preserve"> (Accessed: 29 December 2021).</w:t>
      </w:r>
      <w:r>
        <w:rPr>
          <w:rStyle w:val="eop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</w:rPr>
        <w:t xml:space="preserve">Wales Council for Voluntary Action (n.d.) </w:t>
      </w:r>
      <w:r>
        <w:rPr>
          <w:rStyle w:val="normaltextrun"/>
          <w:i/>
          <w:iCs/>
          <w:color w:val="000000"/>
        </w:rPr>
        <w:t xml:space="preserve">Putting people at the centre. </w:t>
      </w:r>
      <w:r>
        <w:rPr>
          <w:rStyle w:val="normaltextrun"/>
          <w:color w:val="000000"/>
        </w:rPr>
        <w:t xml:space="preserve">Available at: </w:t>
      </w:r>
      <w:hyperlink r:id="rId23" w:tgtFrame="_blank" w:history="1">
        <w:r>
          <w:rPr>
            <w:rStyle w:val="normaltextrun"/>
            <w:color w:val="0563C1"/>
            <w:u w:val="single"/>
          </w:rPr>
          <w:t>http://www.1000livesplus.wales.nhs.uk/sitesplus/documents/1011/WCVA%20Constance.pdf</w:t>
        </w:r>
      </w:hyperlink>
      <w:r>
        <w:rPr>
          <w:rStyle w:val="normaltextrun"/>
          <w:color w:val="000000"/>
        </w:rPr>
        <w:t>  (Accessed: 9 January 2022).</w:t>
      </w:r>
      <w:r>
        <w:rPr>
          <w:rStyle w:val="eop"/>
          <w:color w:val="000000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color w:val="000000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t xml:space="preserve">Welsh Government (2014) </w:t>
      </w:r>
      <w:r>
        <w:rPr>
          <w:rStyle w:val="normaltextrun"/>
          <w:i/>
          <w:iCs/>
          <w:color w:val="000000"/>
        </w:rPr>
        <w:t>Healthy Eating in Maintained Schools</w:t>
      </w:r>
      <w:r>
        <w:rPr>
          <w:rStyle w:val="normaltextrun"/>
          <w:color w:val="000000"/>
        </w:rPr>
        <w:t xml:space="preserve">. Available at: </w:t>
      </w:r>
      <w:hyperlink r:id="rId24" w:tgtFrame="_blank" w:history="1">
        <w:r>
          <w:rPr>
            <w:rStyle w:val="normaltextrun"/>
            <w:color w:val="0563C1"/>
            <w:u w:val="single"/>
          </w:rPr>
          <w:t>https://gov.wales/sites/default/files/publications/2018-12/healthy-eating-in-maintained-schools-statutory-guidance-for-local-authorities-and-governing-bodies.pdf</w:t>
        </w:r>
      </w:hyperlink>
      <w:r>
        <w:rPr>
          <w:rStyle w:val="normaltextrun"/>
        </w:rPr>
        <w:t xml:space="preserve"> </w:t>
      </w:r>
      <w:r>
        <w:rPr>
          <w:rStyle w:val="normaltextrun"/>
          <w:color w:val="000000"/>
        </w:rPr>
        <w:t>(Accessed: 9</w:t>
      </w:r>
      <w:r>
        <w:rPr>
          <w:rStyle w:val="normaltextrun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color w:val="000000"/>
        </w:rPr>
        <w:t xml:space="preserve"> January 2022).</w:t>
      </w:r>
      <w:r>
        <w:rPr>
          <w:rStyle w:val="normaltextrun"/>
        </w:rPr>
        <w:t> </w:t>
      </w:r>
      <w:r>
        <w:rPr>
          <w:rStyle w:val="eop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</w:rPr>
        <w:t xml:space="preserve">Welsh Government (2016) </w:t>
      </w:r>
      <w:r>
        <w:rPr>
          <w:rStyle w:val="normaltextrun"/>
          <w:i/>
          <w:iCs/>
        </w:rPr>
        <w:t>Healthy Child Wales Programme.</w:t>
      </w:r>
      <w:r>
        <w:rPr>
          <w:rStyle w:val="normaltextrun"/>
        </w:rPr>
        <w:t xml:space="preserve"> Available at: </w:t>
      </w:r>
      <w:hyperlink r:id="rId25" w:tgtFrame="_blank" w:history="1">
        <w:r>
          <w:rPr>
            <w:rStyle w:val="normaltextrun"/>
            <w:color w:val="0563C1"/>
            <w:u w:val="single"/>
          </w:rPr>
          <w:t>https://gov.wales/sites/default/files/publications/2019-05/an-overview-of-the-healthy-child-wales-programme.pdf</w:t>
        </w:r>
      </w:hyperlink>
      <w:r>
        <w:rPr>
          <w:rStyle w:val="normaltextrun"/>
        </w:rPr>
        <w:t xml:space="preserve"> (Accessed: 27 December 2021).</w:t>
      </w:r>
      <w:r>
        <w:rPr>
          <w:rStyle w:val="eop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color w:val="000000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color w:val="000000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t>‌</w:t>
      </w:r>
      <w:r>
        <w:rPr>
          <w:rStyle w:val="eop"/>
          <w:color w:val="000000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color w:val="000000"/>
        </w:rPr>
        <w:t>‌</w:t>
      </w:r>
      <w:r>
        <w:rPr>
          <w:rStyle w:val="eop"/>
          <w:color w:val="000000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9B19F9" w:rsidRDefault="009B19F9" w:rsidP="009B19F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</w:p>
    <w:p w:rsidR="003D51C6" w:rsidRDefault="003D51C6"/>
    <w:sectPr w:rsidR="003D51C6" w:rsidSect="00796B1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9F9"/>
    <w:rsid w:val="003D51C6"/>
    <w:rsid w:val="00796B13"/>
    <w:rsid w:val="0087647A"/>
    <w:rsid w:val="009B1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C433C2"/>
  <w15:chartTrackingRefBased/>
  <w15:docId w15:val="{EDD34E6A-6BDF-AC45-A1AB-762FB9CC1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B19F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9B19F9"/>
  </w:style>
  <w:style w:type="character" w:customStyle="1" w:styleId="eop">
    <w:name w:val="eop"/>
    <w:basedOn w:val="DefaultParagraphFont"/>
    <w:rsid w:val="009B1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9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2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2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9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1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1021914/KCSIE_2021_September_guidance.pdf" TargetMode="External"/><Relationship Id="rId13" Type="http://schemas.openxmlformats.org/officeDocument/2006/relationships/hyperlink" Target="https://assets.publishing.service.gov.uk/government/uploads/system/uploads/attachment_data/file/175391/Munro-Review.pdf" TargetMode="External"/><Relationship Id="rId18" Type="http://schemas.openxmlformats.org/officeDocument/2006/relationships/hyperlink" Target="https://www.gov.scot/publications/national-guidance-child-protection-scotland-2021/pages/6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downloads.unicef.org.uk/wp-content/uploads/2010/05/UNCRC_united_nations_convention_on_the_rights_of_the_child.pdf?_adal_sd=www.unicef.org.uk.1641830507832&amp;_adal_ca=so%3Dukc-word-edit.officeapps.live.com%26me%3Dreferral%26ca%3Dreferral%26co%3Dhttps%253A%252F%252Fukc-word-edit.officeapps.live.com%252F%26ke%3D(not%2520set).1641830507832&amp;_adal_cw=1641830493119.1641830507832&amp;_adal_id=f90abb9d-b8b8-4b18-86d1-50d6c068a4f2.1641830493.2.1641830493.1641830493.c536b15f-6be8-476c-9306-f1535333c299.1641830507832&amp;_ga=2.199337966.1367602891.1641830493-1678768350.1641830492" TargetMode="External"/><Relationship Id="rId7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12" Type="http://schemas.openxmlformats.org/officeDocument/2006/relationships/hyperlink" Target="https://eur01.safelinks.protection.outlook.com/?url=https%3A%2F%2Fassets.publishing.service.gov.uk%2Fgovernment%2Fuploads%2Fsystem%2Fuploads%2Fattachment_data%2Ffile%2F273183%2F5730.pdf&amp;data=04%7C01%7C2007412%40student.uwtsd.ac.uk%7Cb14418c6588a43ed6d2508d9d42ade7e%7C4e0f11f9046e45059cb8db2152311e21%7C0%7C0%7C637774102842960894%7CUnknown%7CTWFpbGZsb3d8eyJWIjoiMC4wLjAwMDAiLCJQIjoiV2luMzIiLCJBTiI6Ik1haWwiLCJXVCI6Mn0%3D%7C3000&amp;sdata=CyR303ADgtA4P5Q2lOgfiOe7iSfGvBWvKxIEh90GrmQ%3D&amp;reserved=0" TargetMode="External"/><Relationship Id="rId17" Type="http://schemas.openxmlformats.org/officeDocument/2006/relationships/hyperlink" Target="https://eur01.safelinks.protection.outlook.com/?url=https%3A%2F%2Fwww.rcpch.ac.uk%2Fresources%2Fuk-who-growth-charts-0-4-years&amp;data=04%7C01%7C2004173%40student.uwtsd.ac.uk%7Cd52b322c896c4fa2d0d408d9d11de720%7C4e0f11f9046e45059cb8db2152311e21%7C0%7C0%7C637770748617726879%7CUnknown%7CTWFpbGZsb3d8eyJWIjoiMC4wLjAwMDAiLCJQIjoiV2luMzIiLCJBTiI6Ik1haWwiLCJXVCI6Mn0%3D%7C3000&amp;sdata=%2BJ8IrYLEC2sND60fmAlqVQ2fx%2Fgzv6OrSRH0thFsujA%3D&amp;reserved=0" TargetMode="External"/><Relationship Id="rId25" Type="http://schemas.openxmlformats.org/officeDocument/2006/relationships/hyperlink" Target="https://gov.wales/sites/default/files/publications/2019)-05/an-overview-of-the-healthy-child-wales-programme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earning.nspcc.org.uk/media/1188/definitions-signs-child-abuse.pdf" TargetMode="External"/><Relationship Id="rId20" Type="http://schemas.openxmlformats.org/officeDocument/2006/relationships/hyperlink" Target="https://www.legislation.gov.uk/ukpga/1989/41/section/1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2018/12/contents/enacted" TargetMode="External"/><Relationship Id="rId11" Type="http://schemas.openxmlformats.org/officeDocument/2006/relationships/hyperlink" Target="https://www.legislation.gov.uk/ukpga/1998/42/contents" TargetMode="External"/><Relationship Id="rId24" Type="http://schemas.openxmlformats.org/officeDocument/2006/relationships/hyperlink" Target="https://gov.wales/sites/default/files/publications/2018-12/healthy-eating-in-maintained-schools-statutory-guidance-for-local-authorities-and-governing-bodies.pdf" TargetMode="External"/><Relationship Id="rId5" Type="http://schemas.openxmlformats.org/officeDocument/2006/relationships/hyperlink" Target="https://education.gov.scot/Documents/health-and-wellbeing-pp.pdf" TargetMode="External"/><Relationship Id="rId15" Type="http://schemas.openxmlformats.org/officeDocument/2006/relationships/hyperlink" Target="https://www.nspcc.org.uk/globalassets/documents/volunteering/essential-resources-for-volunteers/safeguarding-and-child-protection-policy.pdf" TargetMode="External"/><Relationship Id="rId23" Type="http://schemas.openxmlformats.org/officeDocument/2006/relationships/hyperlink" Target="http://www.1000livesplus.wales.nhs.uk/sitesplus/documents/1011/WCVA%20Constance.pdf" TargetMode="External"/><Relationship Id="rId10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19" Type="http://schemas.openxmlformats.org/officeDocument/2006/relationships/hyperlink" Target="https://gov.wales/sites/default/files/publications/2019-05/part-2-code-of-practice-general-functions.pdf" TargetMode="External"/><Relationship Id="rId4" Type="http://schemas.openxmlformats.org/officeDocument/2006/relationships/hyperlink" Target="https://www.legislation.gov.uk/ukpga/2004/31/section/2" TargetMode="External"/><Relationship Id="rId9" Type="http://schemas.openxmlformats.org/officeDocument/2006/relationships/hyperlink" Target="https://www.estyn.gov.wales/system/files/2021-06/Estyn%20Safeguarding%20Policy%20En.pdf" TargetMode="External"/><Relationship Id="rId14" Type="http://schemas.openxmlformats.org/officeDocument/2006/relationships/hyperlink" Target="https://learning.nspcc.org.uk/media/1040/core-info-emotional-neglect-abuse.pdf" TargetMode="External"/><Relationship Id="rId22" Type="http://schemas.openxmlformats.org/officeDocument/2006/relationships/hyperlink" Target="https://safeguarding.wales/chi/c1/c1.p4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1408</Words>
  <Characters>8032</Characters>
  <Application>Microsoft Office Word</Application>
  <DocSecurity>0</DocSecurity>
  <Lines>66</Lines>
  <Paragraphs>18</Paragraphs>
  <ScaleCrop>false</ScaleCrop>
  <Company/>
  <LinksUpToDate>false</LinksUpToDate>
  <CharactersWithSpaces>9422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Howell (2004488)</dc:creator>
  <cp:keywords/>
  <dc:description/>
  <cp:lastModifiedBy>Ellie Howell (2004488)</cp:lastModifiedBy>
  <cp:revision>1</cp:revision>
  <dcterms:created xsi:type="dcterms:W3CDTF">2022-01-13T11:30:00Z</dcterms:created>
  <dcterms:modified xsi:type="dcterms:W3CDTF">2022-01-13T11:32:00Z</dcterms:modified>
</cp:coreProperties>
</file>