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256D56BC" w:rsidR="004A1148" w:rsidRPr="004A1148" w:rsidRDefault="0062101B" w:rsidP="004A1148">
      <w:pPr>
        <w:rPr>
          <w:rFonts w:ascii="Arial" w:hAnsi="Arial" w:cs="Arial"/>
          <w:b/>
          <w:sz w:val="32"/>
          <w:szCs w:val="32"/>
        </w:rPr>
      </w:pPr>
      <w:r>
        <w:rPr>
          <w:rFonts w:ascii="Arial" w:hAnsi="Arial" w:cs="Arial"/>
          <w:b/>
          <w:sz w:val="32"/>
          <w:szCs w:val="32"/>
        </w:rPr>
        <w:t>1808257 – Isobel Sutcliffe</w:t>
      </w:r>
      <w:bookmarkStart w:id="0" w:name="_GoBack"/>
      <w:bookmarkEnd w:id="0"/>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3"/>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48223A">
        <w:trPr>
          <w:cantSplit/>
          <w:trHeight w:val="510"/>
          <w:jc w:val="center"/>
        </w:trPr>
        <w:tc>
          <w:tcPr>
            <w:tcW w:w="1412" w:type="dxa"/>
            <w:vAlign w:val="bottom"/>
          </w:tcPr>
          <w:p w14:paraId="2C3618AC" w14:textId="744EFE41" w:rsidR="004A7D3D" w:rsidRPr="004A1148" w:rsidRDefault="00BD7273" w:rsidP="0048223A">
            <w:pPr>
              <w:pStyle w:val="TableText"/>
              <w:ind w:left="284"/>
              <w:rPr>
                <w:rFonts w:cs="Arial"/>
              </w:rPr>
            </w:pPr>
            <w:r>
              <w:rPr>
                <w:rFonts w:cs="Arial"/>
              </w:rPr>
              <w:t>Subnet A</w:t>
            </w:r>
          </w:p>
        </w:tc>
        <w:tc>
          <w:tcPr>
            <w:tcW w:w="2561" w:type="dxa"/>
            <w:vAlign w:val="bottom"/>
          </w:tcPr>
          <w:p w14:paraId="325D5AA6" w14:textId="4E120954" w:rsidR="004A7D3D" w:rsidRPr="004A1148" w:rsidRDefault="005777E2" w:rsidP="005777E2">
            <w:pPr>
              <w:pStyle w:val="TableText"/>
              <w:jc w:val="center"/>
              <w:rPr>
                <w:rFonts w:cs="Arial"/>
              </w:rPr>
            </w:pPr>
            <w:r>
              <w:rPr>
                <w:rFonts w:cs="Arial"/>
              </w:rPr>
              <w:t>172.16.13.64/27</w:t>
            </w:r>
          </w:p>
        </w:tc>
        <w:tc>
          <w:tcPr>
            <w:tcW w:w="2552" w:type="dxa"/>
            <w:vAlign w:val="bottom"/>
          </w:tcPr>
          <w:p w14:paraId="64D79944" w14:textId="0F8DCFFF" w:rsidR="004A7D3D" w:rsidRPr="004A1148" w:rsidRDefault="005777E2" w:rsidP="005777E2">
            <w:pPr>
              <w:pStyle w:val="TableText"/>
              <w:jc w:val="center"/>
              <w:rPr>
                <w:rFonts w:cs="Arial"/>
              </w:rPr>
            </w:pPr>
            <w:r>
              <w:rPr>
                <w:rFonts w:cs="Arial"/>
              </w:rPr>
              <w:t>255.255.255.</w:t>
            </w:r>
            <w:r w:rsidR="0048223A">
              <w:rPr>
                <w:rFonts w:cs="Arial"/>
              </w:rPr>
              <w:t>224</w:t>
            </w:r>
          </w:p>
        </w:tc>
        <w:tc>
          <w:tcPr>
            <w:tcW w:w="2724" w:type="dxa"/>
            <w:vAlign w:val="bottom"/>
          </w:tcPr>
          <w:p w14:paraId="426B55D1" w14:textId="6E72B2BB" w:rsidR="005777E2" w:rsidRPr="004A1148" w:rsidRDefault="005777E2" w:rsidP="005777E2">
            <w:pPr>
              <w:pStyle w:val="TableText"/>
              <w:jc w:val="center"/>
              <w:rPr>
                <w:rFonts w:cs="Arial"/>
              </w:rPr>
            </w:pPr>
            <w:r>
              <w:rPr>
                <w:rFonts w:cs="Arial"/>
              </w:rPr>
              <w:t>172.16.13.65</w:t>
            </w:r>
          </w:p>
        </w:tc>
        <w:tc>
          <w:tcPr>
            <w:tcW w:w="2922" w:type="dxa"/>
            <w:vAlign w:val="bottom"/>
          </w:tcPr>
          <w:p w14:paraId="2AC7FFA7" w14:textId="1C2C339A" w:rsidR="004A7D3D" w:rsidRPr="004A1148" w:rsidRDefault="005777E2" w:rsidP="005777E2">
            <w:pPr>
              <w:pStyle w:val="TableText"/>
              <w:jc w:val="center"/>
              <w:rPr>
                <w:rFonts w:cs="Arial"/>
              </w:rPr>
            </w:pPr>
            <w:r>
              <w:rPr>
                <w:rFonts w:cs="Arial"/>
              </w:rPr>
              <w:t>172.16.13.94</w:t>
            </w:r>
          </w:p>
        </w:tc>
        <w:tc>
          <w:tcPr>
            <w:tcW w:w="2905" w:type="dxa"/>
            <w:vAlign w:val="bottom"/>
          </w:tcPr>
          <w:p w14:paraId="55A78382" w14:textId="49541E89" w:rsidR="004A7D3D" w:rsidRPr="004A1148" w:rsidRDefault="005777E2" w:rsidP="005777E2">
            <w:pPr>
              <w:pStyle w:val="TableText"/>
              <w:ind w:left="284"/>
              <w:jc w:val="center"/>
              <w:rPr>
                <w:rFonts w:cs="Arial"/>
              </w:rPr>
            </w:pPr>
            <w:r>
              <w:rPr>
                <w:rFonts w:cs="Arial"/>
              </w:rPr>
              <w:t>172.16.13.95</w:t>
            </w:r>
          </w:p>
        </w:tc>
      </w:tr>
      <w:tr w:rsidR="004A7D3D" w:rsidRPr="004A1148" w14:paraId="25431512" w14:textId="77777777" w:rsidTr="0048223A">
        <w:trPr>
          <w:cantSplit/>
          <w:trHeight w:val="510"/>
          <w:jc w:val="center"/>
        </w:trPr>
        <w:tc>
          <w:tcPr>
            <w:tcW w:w="1412" w:type="dxa"/>
            <w:vAlign w:val="bottom"/>
          </w:tcPr>
          <w:p w14:paraId="6A6FC7F1" w14:textId="4FF699C0" w:rsidR="004A7D3D" w:rsidRPr="004A1148" w:rsidRDefault="00BD7273" w:rsidP="0048223A">
            <w:pPr>
              <w:pStyle w:val="TableText"/>
              <w:ind w:left="284"/>
              <w:rPr>
                <w:rFonts w:cs="Arial"/>
              </w:rPr>
            </w:pPr>
            <w:r>
              <w:rPr>
                <w:rFonts w:cs="Arial"/>
              </w:rPr>
              <w:t>Subnet B</w:t>
            </w:r>
          </w:p>
        </w:tc>
        <w:tc>
          <w:tcPr>
            <w:tcW w:w="2561" w:type="dxa"/>
            <w:vAlign w:val="bottom"/>
          </w:tcPr>
          <w:p w14:paraId="5D565D23" w14:textId="3B6D7FA6" w:rsidR="004A7D3D" w:rsidRPr="004A1148" w:rsidRDefault="005777E2" w:rsidP="005777E2">
            <w:pPr>
              <w:pStyle w:val="TableText"/>
              <w:jc w:val="center"/>
              <w:rPr>
                <w:rFonts w:cs="Arial"/>
              </w:rPr>
            </w:pPr>
            <w:r>
              <w:rPr>
                <w:rFonts w:cs="Arial"/>
              </w:rPr>
              <w:t>172.16.</w:t>
            </w:r>
            <w:r w:rsidR="00650211">
              <w:rPr>
                <w:rFonts w:cs="Arial"/>
              </w:rPr>
              <w:t>2</w:t>
            </w:r>
            <w:r>
              <w:rPr>
                <w:rFonts w:cs="Arial"/>
              </w:rPr>
              <w:t>.0/21</w:t>
            </w:r>
          </w:p>
        </w:tc>
        <w:tc>
          <w:tcPr>
            <w:tcW w:w="2552" w:type="dxa"/>
            <w:vAlign w:val="bottom"/>
          </w:tcPr>
          <w:p w14:paraId="5E77A652" w14:textId="056465E1" w:rsidR="005777E2" w:rsidRPr="004A1148" w:rsidRDefault="005777E2" w:rsidP="005777E2">
            <w:pPr>
              <w:pStyle w:val="TableText"/>
              <w:jc w:val="center"/>
              <w:rPr>
                <w:rFonts w:cs="Arial"/>
              </w:rPr>
            </w:pPr>
            <w:r>
              <w:rPr>
                <w:rFonts w:cs="Arial"/>
              </w:rPr>
              <w:t>255.255.</w:t>
            </w:r>
            <w:r w:rsidR="0048223A">
              <w:rPr>
                <w:rFonts w:cs="Arial"/>
              </w:rPr>
              <w:t>248.0</w:t>
            </w:r>
          </w:p>
        </w:tc>
        <w:tc>
          <w:tcPr>
            <w:tcW w:w="2724" w:type="dxa"/>
            <w:vAlign w:val="bottom"/>
          </w:tcPr>
          <w:p w14:paraId="553FF9D4" w14:textId="72C6D978" w:rsidR="005777E2" w:rsidRPr="004A1148" w:rsidRDefault="005777E2" w:rsidP="005777E2">
            <w:pPr>
              <w:pStyle w:val="TableText"/>
              <w:jc w:val="center"/>
              <w:rPr>
                <w:rFonts w:cs="Arial"/>
              </w:rPr>
            </w:pPr>
            <w:r>
              <w:rPr>
                <w:rFonts w:cs="Arial"/>
              </w:rPr>
              <w:t>172.16.2.1</w:t>
            </w:r>
          </w:p>
        </w:tc>
        <w:tc>
          <w:tcPr>
            <w:tcW w:w="2922" w:type="dxa"/>
            <w:vAlign w:val="bottom"/>
          </w:tcPr>
          <w:p w14:paraId="12602C5C" w14:textId="6BD6AF6B" w:rsidR="004A7D3D" w:rsidRPr="004A1148" w:rsidRDefault="005777E2" w:rsidP="005777E2">
            <w:pPr>
              <w:pStyle w:val="TableText"/>
              <w:jc w:val="center"/>
              <w:rPr>
                <w:rFonts w:cs="Arial"/>
              </w:rPr>
            </w:pPr>
            <w:r>
              <w:rPr>
                <w:rFonts w:cs="Arial"/>
              </w:rPr>
              <w:t>172.16.</w:t>
            </w:r>
            <w:r w:rsidR="00650211">
              <w:rPr>
                <w:rFonts w:cs="Arial"/>
              </w:rPr>
              <w:t>9.254</w:t>
            </w:r>
          </w:p>
        </w:tc>
        <w:tc>
          <w:tcPr>
            <w:tcW w:w="2905" w:type="dxa"/>
            <w:vAlign w:val="bottom"/>
          </w:tcPr>
          <w:p w14:paraId="0E927FF2" w14:textId="49F2D1DE" w:rsidR="004A7D3D" w:rsidRPr="004A1148" w:rsidRDefault="005777E2" w:rsidP="005777E2">
            <w:pPr>
              <w:pStyle w:val="TableText"/>
              <w:ind w:left="284"/>
              <w:jc w:val="center"/>
              <w:rPr>
                <w:rFonts w:cs="Arial"/>
              </w:rPr>
            </w:pPr>
            <w:r>
              <w:rPr>
                <w:rFonts w:cs="Arial"/>
              </w:rPr>
              <w:t>172.16.9.255</w:t>
            </w:r>
          </w:p>
        </w:tc>
      </w:tr>
      <w:tr w:rsidR="004A7D3D" w:rsidRPr="004A1148" w14:paraId="1804910C" w14:textId="77777777" w:rsidTr="0048223A">
        <w:trPr>
          <w:cantSplit/>
          <w:trHeight w:val="510"/>
          <w:jc w:val="center"/>
        </w:trPr>
        <w:tc>
          <w:tcPr>
            <w:tcW w:w="1412" w:type="dxa"/>
            <w:vAlign w:val="bottom"/>
          </w:tcPr>
          <w:p w14:paraId="198C292F" w14:textId="78098780" w:rsidR="004A7D3D" w:rsidRPr="004A1148" w:rsidRDefault="00BD7273" w:rsidP="0048223A">
            <w:pPr>
              <w:pStyle w:val="TableText"/>
              <w:ind w:left="284"/>
              <w:rPr>
                <w:rFonts w:cs="Arial"/>
              </w:rPr>
            </w:pPr>
            <w:r>
              <w:rPr>
                <w:rFonts w:cs="Arial"/>
              </w:rPr>
              <w:t>Subnet C</w:t>
            </w:r>
          </w:p>
        </w:tc>
        <w:tc>
          <w:tcPr>
            <w:tcW w:w="2561" w:type="dxa"/>
            <w:vAlign w:val="bottom"/>
          </w:tcPr>
          <w:p w14:paraId="3114BB27" w14:textId="4B5C3F68" w:rsidR="004A7D3D" w:rsidRPr="004A1148" w:rsidRDefault="005777E2" w:rsidP="005777E2">
            <w:pPr>
              <w:pStyle w:val="TableText"/>
              <w:jc w:val="center"/>
              <w:rPr>
                <w:rFonts w:cs="Arial"/>
              </w:rPr>
            </w:pPr>
            <w:r>
              <w:rPr>
                <w:rFonts w:cs="Arial"/>
              </w:rPr>
              <w:t>172.16.13.96/29</w:t>
            </w:r>
          </w:p>
        </w:tc>
        <w:tc>
          <w:tcPr>
            <w:tcW w:w="2552" w:type="dxa"/>
            <w:vAlign w:val="bottom"/>
          </w:tcPr>
          <w:p w14:paraId="0D8FD5C7" w14:textId="20F2DB1C" w:rsidR="004A7D3D" w:rsidRPr="004A1148" w:rsidRDefault="005777E2" w:rsidP="005777E2">
            <w:pPr>
              <w:pStyle w:val="TableText"/>
              <w:jc w:val="center"/>
              <w:rPr>
                <w:rFonts w:cs="Arial"/>
              </w:rPr>
            </w:pPr>
            <w:r>
              <w:rPr>
                <w:rFonts w:cs="Arial"/>
              </w:rPr>
              <w:t>255.255.255</w:t>
            </w:r>
            <w:r w:rsidR="0048223A">
              <w:rPr>
                <w:rFonts w:cs="Arial"/>
              </w:rPr>
              <w:t>.248</w:t>
            </w:r>
          </w:p>
        </w:tc>
        <w:tc>
          <w:tcPr>
            <w:tcW w:w="2724" w:type="dxa"/>
            <w:vAlign w:val="bottom"/>
          </w:tcPr>
          <w:p w14:paraId="035CA129" w14:textId="6C5B243B" w:rsidR="004A7D3D" w:rsidRPr="004A1148" w:rsidRDefault="005777E2" w:rsidP="005777E2">
            <w:pPr>
              <w:pStyle w:val="TableText"/>
              <w:jc w:val="center"/>
              <w:rPr>
                <w:rFonts w:cs="Arial"/>
              </w:rPr>
            </w:pPr>
            <w:r>
              <w:rPr>
                <w:rFonts w:cs="Arial"/>
              </w:rPr>
              <w:t>172.16.13.97</w:t>
            </w:r>
          </w:p>
        </w:tc>
        <w:tc>
          <w:tcPr>
            <w:tcW w:w="2922" w:type="dxa"/>
            <w:vAlign w:val="bottom"/>
          </w:tcPr>
          <w:p w14:paraId="139F5B25" w14:textId="2F7481D4" w:rsidR="004A7D3D" w:rsidRPr="004A1148" w:rsidRDefault="00650211" w:rsidP="005777E2">
            <w:pPr>
              <w:pStyle w:val="TableText"/>
              <w:jc w:val="center"/>
              <w:rPr>
                <w:rFonts w:cs="Arial"/>
              </w:rPr>
            </w:pPr>
            <w:r>
              <w:rPr>
                <w:rFonts w:cs="Arial"/>
              </w:rPr>
              <w:t>172.16.13.102</w:t>
            </w:r>
          </w:p>
        </w:tc>
        <w:tc>
          <w:tcPr>
            <w:tcW w:w="2905" w:type="dxa"/>
            <w:vAlign w:val="bottom"/>
          </w:tcPr>
          <w:p w14:paraId="63784539" w14:textId="08D99EA6" w:rsidR="004A7D3D" w:rsidRPr="004A1148" w:rsidRDefault="005777E2" w:rsidP="005777E2">
            <w:pPr>
              <w:pStyle w:val="TableText"/>
              <w:ind w:left="284"/>
              <w:jc w:val="center"/>
              <w:rPr>
                <w:rFonts w:cs="Arial"/>
              </w:rPr>
            </w:pPr>
            <w:r>
              <w:rPr>
                <w:rFonts w:cs="Arial"/>
              </w:rPr>
              <w:t>172.16.13.103</w:t>
            </w:r>
          </w:p>
        </w:tc>
      </w:tr>
      <w:tr w:rsidR="004A7D3D" w:rsidRPr="004A1148" w14:paraId="6FCEA750" w14:textId="77777777" w:rsidTr="0048223A">
        <w:trPr>
          <w:cantSplit/>
          <w:trHeight w:val="510"/>
          <w:jc w:val="center"/>
        </w:trPr>
        <w:tc>
          <w:tcPr>
            <w:tcW w:w="1412" w:type="dxa"/>
            <w:vAlign w:val="bottom"/>
          </w:tcPr>
          <w:p w14:paraId="023D3E13" w14:textId="00AB1A73" w:rsidR="004A7D3D" w:rsidRPr="004A1148" w:rsidRDefault="00BD7273" w:rsidP="0048223A">
            <w:pPr>
              <w:pStyle w:val="TableText"/>
              <w:ind w:left="284"/>
              <w:rPr>
                <w:rFonts w:cs="Arial"/>
              </w:rPr>
            </w:pPr>
            <w:r>
              <w:rPr>
                <w:rFonts w:cs="Arial"/>
              </w:rPr>
              <w:t>Subnet D</w:t>
            </w:r>
          </w:p>
        </w:tc>
        <w:tc>
          <w:tcPr>
            <w:tcW w:w="2561" w:type="dxa"/>
            <w:vAlign w:val="bottom"/>
          </w:tcPr>
          <w:p w14:paraId="028301AC" w14:textId="2E4A04D9" w:rsidR="004A7D3D" w:rsidRPr="004A1148" w:rsidRDefault="005777E2" w:rsidP="005777E2">
            <w:pPr>
              <w:pStyle w:val="TableText"/>
              <w:jc w:val="center"/>
              <w:rPr>
                <w:rFonts w:cs="Arial"/>
              </w:rPr>
            </w:pPr>
            <w:r>
              <w:rPr>
                <w:rFonts w:cs="Arial"/>
              </w:rPr>
              <w:t>172.16.10.0/23</w:t>
            </w:r>
          </w:p>
        </w:tc>
        <w:tc>
          <w:tcPr>
            <w:tcW w:w="2552" w:type="dxa"/>
            <w:vAlign w:val="bottom"/>
          </w:tcPr>
          <w:p w14:paraId="0E107CA2" w14:textId="68334085" w:rsidR="004A7D3D" w:rsidRPr="004A1148" w:rsidRDefault="005777E2" w:rsidP="005777E2">
            <w:pPr>
              <w:pStyle w:val="TableText"/>
              <w:jc w:val="center"/>
              <w:rPr>
                <w:rFonts w:cs="Arial"/>
              </w:rPr>
            </w:pPr>
            <w:r>
              <w:rPr>
                <w:rFonts w:cs="Arial"/>
              </w:rPr>
              <w:t>255.255.</w:t>
            </w:r>
            <w:r w:rsidR="0048223A">
              <w:rPr>
                <w:rFonts w:cs="Arial"/>
              </w:rPr>
              <w:t>254.0</w:t>
            </w:r>
          </w:p>
        </w:tc>
        <w:tc>
          <w:tcPr>
            <w:tcW w:w="2724" w:type="dxa"/>
            <w:vAlign w:val="bottom"/>
          </w:tcPr>
          <w:p w14:paraId="76E3E1C0" w14:textId="3AD8FD2F" w:rsidR="004A7D3D" w:rsidRPr="004A1148" w:rsidRDefault="005777E2" w:rsidP="005777E2">
            <w:pPr>
              <w:pStyle w:val="TableText"/>
              <w:jc w:val="center"/>
              <w:rPr>
                <w:rFonts w:cs="Arial"/>
              </w:rPr>
            </w:pPr>
            <w:r>
              <w:rPr>
                <w:rFonts w:cs="Arial"/>
              </w:rPr>
              <w:t>172.16.10.1</w:t>
            </w:r>
          </w:p>
        </w:tc>
        <w:tc>
          <w:tcPr>
            <w:tcW w:w="2922" w:type="dxa"/>
            <w:vAlign w:val="bottom"/>
          </w:tcPr>
          <w:p w14:paraId="1F58716B" w14:textId="1F8C0B48" w:rsidR="004A7D3D" w:rsidRPr="004A1148" w:rsidRDefault="00650211" w:rsidP="005777E2">
            <w:pPr>
              <w:pStyle w:val="TableText"/>
              <w:jc w:val="center"/>
              <w:rPr>
                <w:rFonts w:cs="Arial"/>
              </w:rPr>
            </w:pPr>
            <w:r>
              <w:rPr>
                <w:rFonts w:cs="Arial"/>
              </w:rPr>
              <w:t>172.16.11.254</w:t>
            </w:r>
          </w:p>
        </w:tc>
        <w:tc>
          <w:tcPr>
            <w:tcW w:w="2905" w:type="dxa"/>
            <w:vAlign w:val="bottom"/>
          </w:tcPr>
          <w:p w14:paraId="1F03CCA5" w14:textId="3F13845A" w:rsidR="004A7D3D" w:rsidRPr="004A1148" w:rsidRDefault="005777E2" w:rsidP="005777E2">
            <w:pPr>
              <w:pStyle w:val="TableText"/>
              <w:ind w:left="284"/>
              <w:jc w:val="center"/>
              <w:rPr>
                <w:rFonts w:cs="Arial"/>
              </w:rPr>
            </w:pPr>
            <w:r>
              <w:rPr>
                <w:rFonts w:cs="Arial"/>
              </w:rPr>
              <w:t>172.16.11.255</w:t>
            </w:r>
          </w:p>
        </w:tc>
      </w:tr>
      <w:tr w:rsidR="004A7D3D" w:rsidRPr="004A1148" w14:paraId="6B34B8B1" w14:textId="77777777" w:rsidTr="0048223A">
        <w:trPr>
          <w:cantSplit/>
          <w:trHeight w:val="510"/>
          <w:jc w:val="center"/>
        </w:trPr>
        <w:tc>
          <w:tcPr>
            <w:tcW w:w="1412" w:type="dxa"/>
            <w:vAlign w:val="bottom"/>
          </w:tcPr>
          <w:p w14:paraId="65F58BF1" w14:textId="43ED0028" w:rsidR="00BD7273" w:rsidRPr="004A1148" w:rsidRDefault="00BD7273" w:rsidP="0048223A">
            <w:pPr>
              <w:pStyle w:val="TableText"/>
              <w:ind w:left="284"/>
              <w:rPr>
                <w:rFonts w:cs="Arial"/>
              </w:rPr>
            </w:pPr>
            <w:r>
              <w:rPr>
                <w:rFonts w:cs="Arial"/>
              </w:rPr>
              <w:t>Subnet E</w:t>
            </w:r>
          </w:p>
        </w:tc>
        <w:tc>
          <w:tcPr>
            <w:tcW w:w="2561" w:type="dxa"/>
            <w:vAlign w:val="bottom"/>
          </w:tcPr>
          <w:p w14:paraId="18067B56" w14:textId="631507A5" w:rsidR="004A7D3D" w:rsidRPr="004A1148" w:rsidRDefault="005777E2" w:rsidP="005777E2">
            <w:pPr>
              <w:pStyle w:val="TableText"/>
              <w:jc w:val="center"/>
              <w:rPr>
                <w:rFonts w:cs="Arial"/>
              </w:rPr>
            </w:pPr>
            <w:r>
              <w:rPr>
                <w:rFonts w:cs="Arial"/>
              </w:rPr>
              <w:t>172.16.1</w:t>
            </w:r>
            <w:r w:rsidR="00650211">
              <w:rPr>
                <w:rFonts w:cs="Arial"/>
              </w:rPr>
              <w:t>3</w:t>
            </w:r>
            <w:r>
              <w:rPr>
                <w:rFonts w:cs="Arial"/>
              </w:rPr>
              <w:t>.0/26</w:t>
            </w:r>
          </w:p>
        </w:tc>
        <w:tc>
          <w:tcPr>
            <w:tcW w:w="2552" w:type="dxa"/>
            <w:vAlign w:val="bottom"/>
          </w:tcPr>
          <w:p w14:paraId="309D051E" w14:textId="1AEF5B29" w:rsidR="004A7D3D" w:rsidRPr="004A1148" w:rsidRDefault="005777E2" w:rsidP="005777E2">
            <w:pPr>
              <w:pStyle w:val="TableText"/>
              <w:jc w:val="center"/>
              <w:rPr>
                <w:rFonts w:cs="Arial"/>
              </w:rPr>
            </w:pPr>
            <w:r>
              <w:rPr>
                <w:rFonts w:cs="Arial"/>
              </w:rPr>
              <w:t>255.255.</w:t>
            </w:r>
            <w:r w:rsidR="00650211">
              <w:rPr>
                <w:rFonts w:cs="Arial"/>
              </w:rPr>
              <w:t>255</w:t>
            </w:r>
            <w:r w:rsidR="0048223A">
              <w:rPr>
                <w:rFonts w:cs="Arial"/>
              </w:rPr>
              <w:t>.192</w:t>
            </w:r>
          </w:p>
        </w:tc>
        <w:tc>
          <w:tcPr>
            <w:tcW w:w="2724" w:type="dxa"/>
            <w:vAlign w:val="bottom"/>
          </w:tcPr>
          <w:p w14:paraId="4BB66377" w14:textId="45D060F7" w:rsidR="004A7D3D" w:rsidRPr="004A1148" w:rsidRDefault="005777E2" w:rsidP="005777E2">
            <w:pPr>
              <w:pStyle w:val="TableText"/>
              <w:jc w:val="center"/>
              <w:rPr>
                <w:rFonts w:cs="Arial"/>
              </w:rPr>
            </w:pPr>
            <w:r>
              <w:rPr>
                <w:rFonts w:cs="Arial"/>
              </w:rPr>
              <w:t>172.16.16.1</w:t>
            </w:r>
          </w:p>
        </w:tc>
        <w:tc>
          <w:tcPr>
            <w:tcW w:w="2922" w:type="dxa"/>
            <w:vAlign w:val="bottom"/>
          </w:tcPr>
          <w:p w14:paraId="2F12A22D" w14:textId="22A26D49" w:rsidR="004A7D3D" w:rsidRPr="004A1148" w:rsidRDefault="00650211" w:rsidP="005777E2">
            <w:pPr>
              <w:pStyle w:val="TableText"/>
              <w:jc w:val="center"/>
              <w:rPr>
                <w:rFonts w:cs="Arial"/>
              </w:rPr>
            </w:pPr>
            <w:r>
              <w:rPr>
                <w:rFonts w:cs="Arial"/>
              </w:rPr>
              <w:t>172.16.13.62</w:t>
            </w:r>
          </w:p>
        </w:tc>
        <w:tc>
          <w:tcPr>
            <w:tcW w:w="2905" w:type="dxa"/>
            <w:vAlign w:val="bottom"/>
          </w:tcPr>
          <w:p w14:paraId="78E458EF" w14:textId="3E920C21" w:rsidR="004A7D3D" w:rsidRPr="004A1148" w:rsidRDefault="005777E2" w:rsidP="005777E2">
            <w:pPr>
              <w:pStyle w:val="TableText"/>
              <w:ind w:left="284"/>
              <w:jc w:val="center"/>
              <w:rPr>
                <w:rFonts w:cs="Arial"/>
              </w:rPr>
            </w:pPr>
            <w:r>
              <w:rPr>
                <w:rFonts w:cs="Arial"/>
              </w:rPr>
              <w:t>172.16.13.63</w:t>
            </w:r>
          </w:p>
        </w:tc>
      </w:tr>
      <w:tr w:rsidR="004A7D3D" w:rsidRPr="004A1148" w14:paraId="0B4ED2B0" w14:textId="77777777" w:rsidTr="0048223A">
        <w:trPr>
          <w:cantSplit/>
          <w:trHeight w:val="510"/>
          <w:jc w:val="center"/>
        </w:trPr>
        <w:tc>
          <w:tcPr>
            <w:tcW w:w="1412" w:type="dxa"/>
            <w:vAlign w:val="bottom"/>
          </w:tcPr>
          <w:p w14:paraId="609E3F7B" w14:textId="3E8BF8ED" w:rsidR="004A7D3D" w:rsidRPr="004A1148" w:rsidRDefault="00BD7273" w:rsidP="0048223A">
            <w:pPr>
              <w:pStyle w:val="TableText"/>
              <w:ind w:left="284"/>
              <w:rPr>
                <w:rFonts w:cs="Arial"/>
              </w:rPr>
            </w:pPr>
            <w:r>
              <w:rPr>
                <w:rFonts w:cs="Arial"/>
              </w:rPr>
              <w:t>Subnet F</w:t>
            </w:r>
            <w:r w:rsidR="00CA63BB">
              <w:rPr>
                <w:rFonts w:cs="Arial"/>
              </w:rPr>
              <w:t xml:space="preserve"> &amp; 2 Serial Links between Routers</w:t>
            </w:r>
          </w:p>
        </w:tc>
        <w:tc>
          <w:tcPr>
            <w:tcW w:w="2561" w:type="dxa"/>
            <w:vAlign w:val="bottom"/>
          </w:tcPr>
          <w:p w14:paraId="31F64227" w14:textId="523915C2" w:rsidR="004A7D3D" w:rsidRPr="004A1148" w:rsidRDefault="005777E2" w:rsidP="005777E2">
            <w:pPr>
              <w:pStyle w:val="TableText"/>
              <w:jc w:val="center"/>
              <w:rPr>
                <w:rFonts w:cs="Arial"/>
              </w:rPr>
            </w:pPr>
            <w:r>
              <w:rPr>
                <w:rFonts w:cs="Arial"/>
              </w:rPr>
              <w:t>172.16.12.0/24</w:t>
            </w:r>
          </w:p>
        </w:tc>
        <w:tc>
          <w:tcPr>
            <w:tcW w:w="2552" w:type="dxa"/>
            <w:vAlign w:val="bottom"/>
          </w:tcPr>
          <w:p w14:paraId="55665601" w14:textId="3DA27DFD" w:rsidR="004A7D3D" w:rsidRPr="004A1148" w:rsidRDefault="005777E2" w:rsidP="005777E2">
            <w:pPr>
              <w:pStyle w:val="TableText"/>
              <w:jc w:val="center"/>
              <w:rPr>
                <w:rFonts w:cs="Arial"/>
              </w:rPr>
            </w:pPr>
            <w:r>
              <w:rPr>
                <w:rFonts w:cs="Arial"/>
              </w:rPr>
              <w:t>255.255.255.0</w:t>
            </w:r>
          </w:p>
        </w:tc>
        <w:tc>
          <w:tcPr>
            <w:tcW w:w="2724" w:type="dxa"/>
            <w:vAlign w:val="bottom"/>
          </w:tcPr>
          <w:p w14:paraId="4F549E4B" w14:textId="1CE0C535" w:rsidR="004A7D3D" w:rsidRPr="004A1148" w:rsidRDefault="005777E2" w:rsidP="005777E2">
            <w:pPr>
              <w:pStyle w:val="TableText"/>
              <w:jc w:val="center"/>
              <w:rPr>
                <w:rFonts w:cs="Arial"/>
              </w:rPr>
            </w:pPr>
            <w:r>
              <w:rPr>
                <w:rFonts w:cs="Arial"/>
              </w:rPr>
              <w:t>172.16.12.1</w:t>
            </w:r>
          </w:p>
        </w:tc>
        <w:tc>
          <w:tcPr>
            <w:tcW w:w="2922" w:type="dxa"/>
            <w:vAlign w:val="bottom"/>
          </w:tcPr>
          <w:p w14:paraId="7C499210" w14:textId="5D4C47D8" w:rsidR="004A7D3D" w:rsidRPr="004A1148" w:rsidRDefault="00650211" w:rsidP="005777E2">
            <w:pPr>
              <w:pStyle w:val="TableText"/>
              <w:jc w:val="center"/>
              <w:rPr>
                <w:rFonts w:cs="Arial"/>
              </w:rPr>
            </w:pPr>
            <w:r>
              <w:rPr>
                <w:rFonts w:cs="Arial"/>
              </w:rPr>
              <w:t>172.16.12.254</w:t>
            </w:r>
          </w:p>
        </w:tc>
        <w:tc>
          <w:tcPr>
            <w:tcW w:w="2905" w:type="dxa"/>
            <w:vAlign w:val="bottom"/>
          </w:tcPr>
          <w:p w14:paraId="2D756274" w14:textId="564CF1A2" w:rsidR="004A7D3D" w:rsidRPr="004A1148" w:rsidRDefault="005777E2" w:rsidP="005777E2">
            <w:pPr>
              <w:pStyle w:val="TableText"/>
              <w:ind w:left="284"/>
              <w:jc w:val="center"/>
              <w:rPr>
                <w:rFonts w:cs="Arial"/>
              </w:rPr>
            </w:pPr>
            <w:r>
              <w:rPr>
                <w:rFonts w:cs="Arial"/>
              </w:rPr>
              <w:t>172.16.1</w:t>
            </w:r>
            <w:r w:rsidR="00650211">
              <w:rPr>
                <w:rFonts w:cs="Arial"/>
              </w:rPr>
              <w:t>2</w:t>
            </w:r>
            <w:r>
              <w:rPr>
                <w:rFonts w:cs="Arial"/>
              </w:rPr>
              <w:t>.255</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4A1148" w:rsidRDefault="004A7D3D" w:rsidP="005777E2">
            <w:pPr>
              <w:pStyle w:val="TableText"/>
              <w:ind w:left="284"/>
              <w:jc w:val="center"/>
              <w:rPr>
                <w:rFonts w:cs="Arial"/>
              </w:rPr>
            </w:pPr>
          </w:p>
        </w:tc>
        <w:tc>
          <w:tcPr>
            <w:tcW w:w="2561" w:type="dxa"/>
            <w:vAlign w:val="bottom"/>
          </w:tcPr>
          <w:p w14:paraId="0D69D9DC" w14:textId="77777777" w:rsidR="004A7D3D" w:rsidRPr="004A1148" w:rsidRDefault="004A7D3D" w:rsidP="005777E2">
            <w:pPr>
              <w:pStyle w:val="TableText"/>
              <w:jc w:val="center"/>
              <w:rPr>
                <w:rFonts w:cs="Arial"/>
              </w:rPr>
            </w:pPr>
          </w:p>
        </w:tc>
        <w:tc>
          <w:tcPr>
            <w:tcW w:w="2552" w:type="dxa"/>
          </w:tcPr>
          <w:p w14:paraId="30D77B01" w14:textId="77777777" w:rsidR="004A7D3D" w:rsidRPr="004A1148" w:rsidRDefault="004A7D3D" w:rsidP="005777E2">
            <w:pPr>
              <w:pStyle w:val="TableText"/>
              <w:jc w:val="center"/>
              <w:rPr>
                <w:rFonts w:cs="Arial"/>
              </w:rPr>
            </w:pPr>
          </w:p>
        </w:tc>
        <w:tc>
          <w:tcPr>
            <w:tcW w:w="2724" w:type="dxa"/>
            <w:vAlign w:val="bottom"/>
          </w:tcPr>
          <w:p w14:paraId="5596A409" w14:textId="77777777" w:rsidR="004A7D3D" w:rsidRPr="004A1148" w:rsidRDefault="004A7D3D" w:rsidP="005777E2">
            <w:pPr>
              <w:pStyle w:val="TableText"/>
              <w:jc w:val="center"/>
              <w:rPr>
                <w:rFonts w:cs="Arial"/>
              </w:rPr>
            </w:pPr>
          </w:p>
        </w:tc>
        <w:tc>
          <w:tcPr>
            <w:tcW w:w="2922" w:type="dxa"/>
            <w:vAlign w:val="bottom"/>
          </w:tcPr>
          <w:p w14:paraId="0F1FE2D6" w14:textId="77777777" w:rsidR="004A7D3D" w:rsidRPr="004A1148" w:rsidRDefault="004A7D3D" w:rsidP="005777E2">
            <w:pPr>
              <w:pStyle w:val="TableText"/>
              <w:jc w:val="center"/>
              <w:rPr>
                <w:rFonts w:cs="Arial"/>
              </w:rPr>
            </w:pPr>
          </w:p>
        </w:tc>
        <w:tc>
          <w:tcPr>
            <w:tcW w:w="2905" w:type="dxa"/>
            <w:vAlign w:val="bottom"/>
          </w:tcPr>
          <w:p w14:paraId="554DDEFE" w14:textId="77777777" w:rsidR="004A7D3D" w:rsidRPr="004A1148" w:rsidRDefault="004A7D3D" w:rsidP="005777E2">
            <w:pPr>
              <w:pStyle w:val="TableText"/>
              <w:ind w:left="284"/>
              <w:jc w:val="center"/>
              <w:rPr>
                <w:rFonts w:cs="Arial"/>
              </w:rPr>
            </w:pPr>
          </w:p>
        </w:tc>
      </w:tr>
      <w:tr w:rsidR="004A7D3D" w:rsidRPr="004A1148" w14:paraId="0B6C4A12" w14:textId="77777777" w:rsidTr="005554AB">
        <w:trPr>
          <w:cantSplit/>
          <w:trHeight w:val="510"/>
          <w:jc w:val="center"/>
        </w:trPr>
        <w:tc>
          <w:tcPr>
            <w:tcW w:w="1412" w:type="dxa"/>
            <w:vAlign w:val="bottom"/>
          </w:tcPr>
          <w:p w14:paraId="61BCB553" w14:textId="77777777" w:rsidR="004A7D3D" w:rsidRPr="004A1148" w:rsidRDefault="004A7D3D" w:rsidP="005777E2">
            <w:pPr>
              <w:pStyle w:val="TableText"/>
              <w:ind w:left="284"/>
              <w:jc w:val="center"/>
              <w:rPr>
                <w:rFonts w:cs="Arial"/>
              </w:rPr>
            </w:pPr>
          </w:p>
        </w:tc>
        <w:tc>
          <w:tcPr>
            <w:tcW w:w="2561" w:type="dxa"/>
            <w:vAlign w:val="bottom"/>
          </w:tcPr>
          <w:p w14:paraId="1F850D77" w14:textId="77777777" w:rsidR="004A7D3D" w:rsidRPr="004A1148" w:rsidRDefault="004A7D3D" w:rsidP="005777E2">
            <w:pPr>
              <w:pStyle w:val="TableText"/>
              <w:jc w:val="center"/>
              <w:rPr>
                <w:rFonts w:cs="Arial"/>
              </w:rPr>
            </w:pPr>
          </w:p>
        </w:tc>
        <w:tc>
          <w:tcPr>
            <w:tcW w:w="2552" w:type="dxa"/>
          </w:tcPr>
          <w:p w14:paraId="4E625FAD" w14:textId="77777777" w:rsidR="004A7D3D" w:rsidRPr="004A1148" w:rsidRDefault="004A7D3D" w:rsidP="005777E2">
            <w:pPr>
              <w:pStyle w:val="TableText"/>
              <w:jc w:val="center"/>
              <w:rPr>
                <w:rFonts w:cs="Arial"/>
              </w:rPr>
            </w:pPr>
          </w:p>
        </w:tc>
        <w:tc>
          <w:tcPr>
            <w:tcW w:w="2724" w:type="dxa"/>
            <w:vAlign w:val="bottom"/>
          </w:tcPr>
          <w:p w14:paraId="2EFD5AB2" w14:textId="77777777" w:rsidR="004A7D3D" w:rsidRPr="004A1148" w:rsidRDefault="004A7D3D" w:rsidP="005777E2">
            <w:pPr>
              <w:pStyle w:val="TableText"/>
              <w:jc w:val="center"/>
              <w:rPr>
                <w:rFonts w:cs="Arial"/>
              </w:rPr>
            </w:pPr>
          </w:p>
        </w:tc>
        <w:tc>
          <w:tcPr>
            <w:tcW w:w="2922" w:type="dxa"/>
            <w:vAlign w:val="bottom"/>
          </w:tcPr>
          <w:p w14:paraId="488D3941" w14:textId="77777777" w:rsidR="004A7D3D" w:rsidRPr="004A1148" w:rsidRDefault="004A7D3D" w:rsidP="005777E2">
            <w:pPr>
              <w:pStyle w:val="TableText"/>
              <w:jc w:val="center"/>
              <w:rPr>
                <w:rFonts w:cs="Arial"/>
              </w:rPr>
            </w:pPr>
          </w:p>
        </w:tc>
        <w:tc>
          <w:tcPr>
            <w:tcW w:w="2905" w:type="dxa"/>
            <w:vAlign w:val="bottom"/>
          </w:tcPr>
          <w:p w14:paraId="6CDA3D3D" w14:textId="77777777" w:rsidR="004A7D3D" w:rsidRPr="004A1148" w:rsidRDefault="004A7D3D" w:rsidP="005777E2">
            <w:pPr>
              <w:pStyle w:val="TableText"/>
              <w:ind w:left="284"/>
              <w:jc w:val="center"/>
              <w:rPr>
                <w:rFonts w:cs="Arial"/>
              </w:rPr>
            </w:pP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5777E2">
            <w:pPr>
              <w:pStyle w:val="TableText"/>
              <w:ind w:left="284"/>
              <w:jc w:val="center"/>
              <w:rPr>
                <w:rFonts w:cs="Arial"/>
              </w:rPr>
            </w:pPr>
          </w:p>
        </w:tc>
        <w:tc>
          <w:tcPr>
            <w:tcW w:w="2561" w:type="dxa"/>
            <w:vAlign w:val="bottom"/>
          </w:tcPr>
          <w:p w14:paraId="3A3974FC" w14:textId="77777777" w:rsidR="004A7D3D" w:rsidRPr="004A1148" w:rsidRDefault="004A7D3D" w:rsidP="005777E2">
            <w:pPr>
              <w:pStyle w:val="TableText"/>
              <w:jc w:val="center"/>
              <w:rPr>
                <w:rFonts w:cs="Arial"/>
              </w:rPr>
            </w:pPr>
          </w:p>
        </w:tc>
        <w:tc>
          <w:tcPr>
            <w:tcW w:w="2552" w:type="dxa"/>
          </w:tcPr>
          <w:p w14:paraId="4949C4E8" w14:textId="77777777" w:rsidR="004A7D3D" w:rsidRPr="004A1148" w:rsidRDefault="004A7D3D" w:rsidP="005777E2">
            <w:pPr>
              <w:pStyle w:val="TableText"/>
              <w:jc w:val="center"/>
              <w:rPr>
                <w:rFonts w:cs="Arial"/>
              </w:rPr>
            </w:pPr>
          </w:p>
        </w:tc>
        <w:tc>
          <w:tcPr>
            <w:tcW w:w="2724" w:type="dxa"/>
            <w:vAlign w:val="bottom"/>
          </w:tcPr>
          <w:p w14:paraId="2E13DE8F" w14:textId="77777777" w:rsidR="004A7D3D" w:rsidRPr="004A1148" w:rsidRDefault="004A7D3D" w:rsidP="005777E2">
            <w:pPr>
              <w:pStyle w:val="TableText"/>
              <w:jc w:val="center"/>
              <w:rPr>
                <w:rFonts w:cs="Arial"/>
              </w:rPr>
            </w:pPr>
          </w:p>
        </w:tc>
        <w:tc>
          <w:tcPr>
            <w:tcW w:w="2922" w:type="dxa"/>
            <w:vAlign w:val="bottom"/>
          </w:tcPr>
          <w:p w14:paraId="4B4DEB77" w14:textId="77777777" w:rsidR="004A7D3D" w:rsidRPr="004A1148" w:rsidRDefault="004A7D3D" w:rsidP="005777E2">
            <w:pPr>
              <w:pStyle w:val="TableText"/>
              <w:jc w:val="center"/>
              <w:rPr>
                <w:rFonts w:cs="Arial"/>
              </w:rPr>
            </w:pPr>
          </w:p>
        </w:tc>
        <w:tc>
          <w:tcPr>
            <w:tcW w:w="2905" w:type="dxa"/>
            <w:vAlign w:val="bottom"/>
          </w:tcPr>
          <w:p w14:paraId="074F1411" w14:textId="77777777" w:rsidR="004A7D3D" w:rsidRPr="004A1148" w:rsidRDefault="004A7D3D" w:rsidP="005777E2">
            <w:pPr>
              <w:pStyle w:val="TableText"/>
              <w:ind w:left="284"/>
              <w:jc w:val="center"/>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51A9B960" w14:textId="77777777" w:rsidR="00505B19" w:rsidRDefault="00505B19" w:rsidP="00505B19">
      <w:pPr>
        <w:pStyle w:val="PartHead"/>
        <w:numPr>
          <w:ilvl w:val="0"/>
          <w:numId w:val="0"/>
        </w:numPr>
      </w:pPr>
      <w:r>
        <w:lastRenderedPageBreak/>
        <w:t xml:space="preserve">Understanding IPv4 and IPv6 addressing (word count 1000) </w:t>
      </w:r>
    </w:p>
    <w:p w14:paraId="77397EE6" w14:textId="1D754FAE" w:rsidR="00505B19" w:rsidRDefault="00505B19" w:rsidP="00505B19">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Pr>
          <w:rFonts w:ascii="Arial" w:hAnsi="Arial" w:cs="Arial"/>
          <w:sz w:val="24"/>
          <w:lang w:val="en-US" w:eastAsia="en-US"/>
        </w:rPr>
        <w:t xml:space="preserve">advanced functionalities </w:t>
      </w:r>
      <w:r w:rsidRPr="0033182A">
        <w:rPr>
          <w:rFonts w:ascii="Arial" w:hAnsi="Arial" w:cs="Arial"/>
          <w:sz w:val="24"/>
          <w:lang w:val="en-US" w:eastAsia="en-US"/>
        </w:rPr>
        <w:t>and security</w:t>
      </w:r>
      <w:r>
        <w:rPr>
          <w:rFonts w:ascii="Arial" w:hAnsi="Arial" w:cs="Arial"/>
          <w:sz w:val="22"/>
          <w:lang w:val="en-US" w:eastAsia="en-US"/>
        </w:rPr>
        <w:t xml:space="preserve">.  </w:t>
      </w:r>
    </w:p>
    <w:p w14:paraId="387E8AB2" w14:textId="699BA940" w:rsidR="00505B19" w:rsidRDefault="00505B19" w:rsidP="00505B19">
      <w:pPr>
        <w:rPr>
          <w:rFonts w:ascii="Arial" w:hAnsi="Arial" w:cs="Arial"/>
          <w:sz w:val="22"/>
          <w:lang w:val="en-US" w:eastAsia="en-US"/>
        </w:rPr>
      </w:pPr>
    </w:p>
    <w:p w14:paraId="654A8C67" w14:textId="77777777" w:rsidR="00F5262C" w:rsidRPr="00FE160F" w:rsidRDefault="00F5262C" w:rsidP="00F5262C">
      <w:pPr>
        <w:jc w:val="center"/>
        <w:rPr>
          <w:rFonts w:ascii="Calibri" w:hAnsi="Calibri" w:cs="Calibri"/>
          <w:b/>
          <w:bCs/>
          <w:sz w:val="36"/>
          <w:szCs w:val="36"/>
          <w:u w:val="single"/>
          <w:lang w:val="en-US" w:eastAsia="en-US"/>
        </w:rPr>
      </w:pPr>
      <w:r w:rsidRPr="00FE160F">
        <w:rPr>
          <w:rFonts w:ascii="Calibri" w:hAnsi="Calibri" w:cs="Calibri"/>
          <w:b/>
          <w:bCs/>
          <w:sz w:val="36"/>
          <w:szCs w:val="36"/>
          <w:u w:val="single"/>
          <w:lang w:val="en-US" w:eastAsia="en-US"/>
        </w:rPr>
        <w:t>Features of IPv6</w:t>
      </w:r>
    </w:p>
    <w:p w14:paraId="2C22A622" w14:textId="62B9FA6E" w:rsidR="00F5262C" w:rsidRDefault="00F5262C" w:rsidP="00505B19">
      <w:pPr>
        <w:rPr>
          <w:rFonts w:ascii="Calibri" w:hAnsi="Calibri" w:cs="Calibri"/>
          <w:sz w:val="24"/>
          <w:szCs w:val="24"/>
          <w:lang w:val="en-US" w:eastAsia="en-US"/>
        </w:rPr>
      </w:pPr>
    </w:p>
    <w:p w14:paraId="13C941A7" w14:textId="03EE5578" w:rsidR="00F5262C" w:rsidRDefault="00F5262C" w:rsidP="00505B19">
      <w:pPr>
        <w:rPr>
          <w:rFonts w:ascii="Calibri" w:hAnsi="Calibri" w:cs="Calibri"/>
          <w:b/>
          <w:bCs/>
          <w:sz w:val="28"/>
          <w:szCs w:val="28"/>
          <w:lang w:val="en-US" w:eastAsia="en-US"/>
        </w:rPr>
      </w:pPr>
      <w:r w:rsidRPr="00F5262C">
        <w:rPr>
          <w:rFonts w:ascii="Calibri" w:hAnsi="Calibri" w:cs="Calibri"/>
          <w:b/>
          <w:bCs/>
          <w:sz w:val="28"/>
          <w:szCs w:val="28"/>
          <w:lang w:val="en-US" w:eastAsia="en-US"/>
        </w:rPr>
        <w:t>Introduction</w:t>
      </w:r>
    </w:p>
    <w:p w14:paraId="69519CA8" w14:textId="0B13F99C" w:rsidR="00F5262C" w:rsidRDefault="00C27BCF" w:rsidP="005D3741">
      <w:pPr>
        <w:jc w:val="both"/>
        <w:rPr>
          <w:rFonts w:ascii="Calibri" w:hAnsi="Calibri" w:cs="Calibri"/>
          <w:sz w:val="24"/>
          <w:szCs w:val="24"/>
          <w:lang w:val="en-US" w:eastAsia="en-US"/>
        </w:rPr>
      </w:pPr>
      <w:r>
        <w:rPr>
          <w:rFonts w:ascii="Calibri" w:hAnsi="Calibri" w:cs="Calibri"/>
          <w:sz w:val="24"/>
          <w:szCs w:val="24"/>
          <w:lang w:val="en-US" w:eastAsia="en-US"/>
        </w:rPr>
        <w:t>The intention of</w:t>
      </w:r>
      <w:r w:rsidR="00CC6636">
        <w:rPr>
          <w:rFonts w:ascii="Calibri" w:hAnsi="Calibri" w:cs="Calibri"/>
          <w:sz w:val="24"/>
          <w:szCs w:val="24"/>
          <w:lang w:val="en-US" w:eastAsia="en-US"/>
        </w:rPr>
        <w:t xml:space="preserve"> this brief report</w:t>
      </w:r>
      <w:r>
        <w:rPr>
          <w:rFonts w:ascii="Calibri" w:hAnsi="Calibri" w:cs="Calibri"/>
          <w:sz w:val="24"/>
          <w:szCs w:val="24"/>
          <w:lang w:val="en-US" w:eastAsia="en-US"/>
        </w:rPr>
        <w:t xml:space="preserve"> is to explain what is meant by IPv6 and to help </w:t>
      </w:r>
      <w:r w:rsidR="006143D4">
        <w:rPr>
          <w:rFonts w:ascii="Calibri" w:hAnsi="Calibri" w:cs="Calibri"/>
          <w:sz w:val="24"/>
          <w:szCs w:val="24"/>
          <w:lang w:val="en-US" w:eastAsia="en-US"/>
        </w:rPr>
        <w:t xml:space="preserve">understand the structure, address type, advanced functionalities and security </w:t>
      </w:r>
      <w:r w:rsidR="00A403ED">
        <w:rPr>
          <w:rFonts w:ascii="Calibri" w:hAnsi="Calibri" w:cs="Calibri"/>
          <w:sz w:val="24"/>
          <w:szCs w:val="24"/>
          <w:lang w:val="en-US" w:eastAsia="en-US"/>
        </w:rPr>
        <w:t>contained within the IPv6.</w:t>
      </w:r>
    </w:p>
    <w:p w14:paraId="6589F768" w14:textId="77777777" w:rsidR="00196B00" w:rsidRPr="00CC6636" w:rsidRDefault="00196B00" w:rsidP="005D3741">
      <w:pPr>
        <w:jc w:val="both"/>
        <w:rPr>
          <w:rFonts w:ascii="Calibri" w:hAnsi="Calibri" w:cs="Calibri"/>
          <w:sz w:val="24"/>
          <w:szCs w:val="24"/>
          <w:lang w:val="en-US" w:eastAsia="en-US"/>
        </w:rPr>
      </w:pPr>
    </w:p>
    <w:p w14:paraId="1ED9E287" w14:textId="5E480FAB" w:rsidR="00BB2747" w:rsidRPr="00FE160F" w:rsidRDefault="00CC6636" w:rsidP="005D3741">
      <w:pPr>
        <w:jc w:val="both"/>
        <w:rPr>
          <w:rFonts w:ascii="Calibri" w:hAnsi="Calibri" w:cs="Calibri"/>
          <w:b/>
          <w:bCs/>
          <w:sz w:val="28"/>
          <w:szCs w:val="28"/>
          <w:lang w:val="en-US" w:eastAsia="en-US"/>
        </w:rPr>
      </w:pPr>
      <w:r w:rsidRPr="00FE160F">
        <w:rPr>
          <w:rFonts w:ascii="Calibri" w:hAnsi="Calibri" w:cs="Calibri"/>
          <w:b/>
          <w:bCs/>
          <w:sz w:val="28"/>
          <w:szCs w:val="28"/>
          <w:lang w:val="en-US" w:eastAsia="en-US"/>
        </w:rPr>
        <w:t>What is IPv6</w:t>
      </w:r>
    </w:p>
    <w:p w14:paraId="171D3F0E" w14:textId="77777777" w:rsidR="00CC6636" w:rsidRDefault="00CC6636" w:rsidP="005D3741">
      <w:pPr>
        <w:jc w:val="both"/>
        <w:rPr>
          <w:rFonts w:ascii="Calibri" w:hAnsi="Calibri" w:cs="Calibri"/>
          <w:sz w:val="24"/>
          <w:szCs w:val="24"/>
          <w:lang w:val="en-US" w:eastAsia="en-US"/>
        </w:rPr>
      </w:pPr>
    </w:p>
    <w:p w14:paraId="78D4596F" w14:textId="4BD0E43B" w:rsidR="005A767D" w:rsidRDefault="00505B19" w:rsidP="005D3741">
      <w:pPr>
        <w:jc w:val="both"/>
        <w:rPr>
          <w:rFonts w:ascii="Calibri" w:hAnsi="Calibri" w:cs="Calibri"/>
          <w:sz w:val="24"/>
          <w:szCs w:val="24"/>
          <w:lang w:val="en-US" w:eastAsia="en-US"/>
        </w:rPr>
      </w:pPr>
      <w:r w:rsidRPr="00505B19">
        <w:rPr>
          <w:rFonts w:ascii="Calibri" w:hAnsi="Calibri" w:cs="Calibri"/>
          <w:sz w:val="24"/>
          <w:szCs w:val="24"/>
          <w:lang w:val="en-US" w:eastAsia="en-US"/>
        </w:rPr>
        <w:t>IPv6 stands for Internet Protocol version six</w:t>
      </w:r>
      <w:r>
        <w:rPr>
          <w:rFonts w:ascii="Calibri" w:hAnsi="Calibri" w:cs="Calibri"/>
          <w:sz w:val="24"/>
          <w:szCs w:val="24"/>
          <w:lang w:val="en-US" w:eastAsia="en-US"/>
        </w:rPr>
        <w:t>, it is the latest version of internet protocol to be announced with regards to the communication between computers.</w:t>
      </w:r>
      <w:r w:rsidR="00C36BB7">
        <w:rPr>
          <w:rFonts w:ascii="Calibri" w:hAnsi="Calibri" w:cs="Calibri"/>
          <w:sz w:val="24"/>
          <w:szCs w:val="24"/>
          <w:lang w:val="en-US" w:eastAsia="en-US"/>
        </w:rPr>
        <w:t xml:space="preserve"> </w:t>
      </w:r>
      <w:r w:rsidR="00C36BB7" w:rsidRPr="005D3741">
        <w:rPr>
          <w:rFonts w:ascii="Calibri" w:hAnsi="Calibri" w:cs="Calibri"/>
          <w:sz w:val="24"/>
          <w:szCs w:val="24"/>
          <w:lang w:val="en-US" w:eastAsia="en-US"/>
        </w:rPr>
        <w:t>Internet Protocol</w:t>
      </w:r>
      <w:r w:rsidR="005D3741">
        <w:rPr>
          <w:rFonts w:ascii="Calibri" w:hAnsi="Calibri" w:cs="Calibri"/>
          <w:sz w:val="24"/>
          <w:szCs w:val="24"/>
          <w:lang w:val="en-US" w:eastAsia="en-US"/>
        </w:rPr>
        <w:t xml:space="preserve"> </w:t>
      </w:r>
      <w:r w:rsidR="00141B3D">
        <w:rPr>
          <w:rFonts w:ascii="Calibri" w:hAnsi="Calibri" w:cs="Calibri"/>
          <w:sz w:val="24"/>
          <w:szCs w:val="24"/>
          <w:lang w:val="en-US" w:eastAsia="en-US"/>
        </w:rPr>
        <w:t>(IP)</w:t>
      </w:r>
      <w:r w:rsidR="00C36BB7">
        <w:rPr>
          <w:rFonts w:ascii="Calibri" w:hAnsi="Calibri" w:cs="Calibri"/>
          <w:sz w:val="24"/>
          <w:szCs w:val="24"/>
          <w:lang w:val="en-US" w:eastAsia="en-US"/>
        </w:rPr>
        <w:t xml:space="preserve"> is</w:t>
      </w:r>
      <w:r w:rsidR="005A5E4F">
        <w:rPr>
          <w:rFonts w:ascii="Calibri" w:hAnsi="Calibri" w:cs="Calibri"/>
          <w:sz w:val="24"/>
          <w:szCs w:val="24"/>
          <w:lang w:val="en-US" w:eastAsia="en-US"/>
        </w:rPr>
        <w:t xml:space="preserve"> the core principals</w:t>
      </w:r>
      <w:r w:rsidR="00FD2B0A">
        <w:rPr>
          <w:rFonts w:ascii="Calibri" w:hAnsi="Calibri" w:cs="Calibri"/>
          <w:sz w:val="24"/>
          <w:szCs w:val="24"/>
          <w:lang w:val="en-US" w:eastAsia="en-US"/>
        </w:rPr>
        <w:t xml:space="preserve"> determining the format of data that is sent over the internet</w:t>
      </w:r>
      <w:r w:rsidR="00C542A3">
        <w:rPr>
          <w:rFonts w:ascii="Calibri" w:hAnsi="Calibri" w:cs="Calibri"/>
          <w:sz w:val="24"/>
          <w:szCs w:val="24"/>
          <w:lang w:val="en-US" w:eastAsia="en-US"/>
        </w:rPr>
        <w:t>/intranet</w:t>
      </w:r>
      <w:r w:rsidR="001B10FA">
        <w:rPr>
          <w:rFonts w:ascii="Calibri" w:hAnsi="Calibri" w:cs="Calibri"/>
          <w:sz w:val="24"/>
          <w:szCs w:val="24"/>
          <w:lang w:val="en-US" w:eastAsia="en-US"/>
        </w:rPr>
        <w:t>.</w:t>
      </w:r>
      <w:r w:rsidR="00FE160F">
        <w:rPr>
          <w:rFonts w:ascii="Calibri" w:hAnsi="Calibri" w:cs="Calibri"/>
          <w:sz w:val="24"/>
          <w:szCs w:val="24"/>
          <w:lang w:val="en-US" w:eastAsia="en-US"/>
        </w:rPr>
        <w:t xml:space="preserve"> </w:t>
      </w:r>
      <w:r w:rsidR="005A767D">
        <w:rPr>
          <w:rFonts w:ascii="Calibri" w:hAnsi="Calibri" w:cs="Calibri"/>
          <w:sz w:val="24"/>
          <w:szCs w:val="24"/>
          <w:lang w:val="en-US" w:eastAsia="en-US"/>
        </w:rPr>
        <w:t xml:space="preserve">Each </w:t>
      </w:r>
      <w:r w:rsidR="00141B3D">
        <w:rPr>
          <w:rFonts w:ascii="Calibri" w:hAnsi="Calibri" w:cs="Calibri"/>
          <w:sz w:val="24"/>
          <w:szCs w:val="24"/>
          <w:lang w:val="en-US" w:eastAsia="en-US"/>
        </w:rPr>
        <w:t>device connected</w:t>
      </w:r>
      <w:r w:rsidR="00C16E57">
        <w:rPr>
          <w:rFonts w:ascii="Calibri" w:hAnsi="Calibri" w:cs="Calibri"/>
          <w:sz w:val="24"/>
          <w:szCs w:val="24"/>
          <w:lang w:val="en-US" w:eastAsia="en-US"/>
        </w:rPr>
        <w:t xml:space="preserve"> to</w:t>
      </w:r>
      <w:r w:rsidR="00141B3D">
        <w:rPr>
          <w:rFonts w:ascii="Calibri" w:hAnsi="Calibri" w:cs="Calibri"/>
          <w:sz w:val="24"/>
          <w:szCs w:val="24"/>
          <w:lang w:val="en-US" w:eastAsia="en-US"/>
        </w:rPr>
        <w:t xml:space="preserve"> the internet </w:t>
      </w:r>
      <w:r w:rsidR="007E5E4E">
        <w:rPr>
          <w:rFonts w:ascii="Calibri" w:hAnsi="Calibri" w:cs="Calibri"/>
          <w:sz w:val="24"/>
          <w:szCs w:val="24"/>
          <w:lang w:val="en-US" w:eastAsia="en-US"/>
        </w:rPr>
        <w:t xml:space="preserve">there </w:t>
      </w:r>
      <w:r w:rsidR="00141B3D">
        <w:rPr>
          <w:rFonts w:ascii="Calibri" w:hAnsi="Calibri" w:cs="Calibri"/>
          <w:sz w:val="24"/>
          <w:szCs w:val="24"/>
          <w:lang w:val="en-US" w:eastAsia="en-US"/>
        </w:rPr>
        <w:t xml:space="preserve">should </w:t>
      </w:r>
      <w:r w:rsidR="007E5E4E">
        <w:rPr>
          <w:rFonts w:ascii="Calibri" w:hAnsi="Calibri" w:cs="Calibri"/>
          <w:sz w:val="24"/>
          <w:szCs w:val="24"/>
          <w:lang w:val="en-US" w:eastAsia="en-US"/>
        </w:rPr>
        <w:t>be</w:t>
      </w:r>
      <w:r w:rsidR="00141B3D">
        <w:rPr>
          <w:rFonts w:ascii="Calibri" w:hAnsi="Calibri" w:cs="Calibri"/>
          <w:sz w:val="24"/>
          <w:szCs w:val="24"/>
          <w:lang w:val="en-US" w:eastAsia="en-US"/>
        </w:rPr>
        <w:t xml:space="preserve"> at least one IP address that </w:t>
      </w:r>
      <w:r w:rsidR="007E5E4E" w:rsidRPr="007E5E4E">
        <w:rPr>
          <w:rFonts w:ascii="Calibri" w:hAnsi="Calibri" w:cs="Calibri"/>
          <w:sz w:val="24"/>
          <w:szCs w:val="24"/>
          <w:lang w:val="en-US" w:eastAsia="en-US"/>
        </w:rPr>
        <w:t>uniquely</w:t>
      </w:r>
      <w:r w:rsidR="00141B3D">
        <w:rPr>
          <w:rFonts w:ascii="Calibri" w:hAnsi="Calibri" w:cs="Calibri"/>
          <w:sz w:val="24"/>
          <w:szCs w:val="24"/>
          <w:lang w:val="en-US" w:eastAsia="en-US"/>
        </w:rPr>
        <w:t xml:space="preserve"> identifies </w:t>
      </w:r>
      <w:r w:rsidR="00CA17CC">
        <w:rPr>
          <w:rFonts w:ascii="Calibri" w:hAnsi="Calibri" w:cs="Calibri"/>
          <w:sz w:val="24"/>
          <w:szCs w:val="24"/>
          <w:lang w:val="en-US" w:eastAsia="en-US"/>
        </w:rPr>
        <w:t>it over other devices</w:t>
      </w:r>
      <w:r w:rsidR="00FE160F">
        <w:rPr>
          <w:rFonts w:ascii="Calibri" w:hAnsi="Calibri" w:cs="Calibri"/>
          <w:sz w:val="24"/>
          <w:szCs w:val="24"/>
          <w:lang w:val="en-US" w:eastAsia="en-US"/>
        </w:rPr>
        <w:t xml:space="preserve">, and </w:t>
      </w:r>
      <w:r w:rsidR="005D3741">
        <w:rPr>
          <w:rFonts w:ascii="Calibri" w:hAnsi="Calibri" w:cs="Calibri"/>
          <w:sz w:val="24"/>
          <w:szCs w:val="24"/>
          <w:lang w:val="en-US" w:eastAsia="en-US"/>
        </w:rPr>
        <w:t>it is no different to having a street address with a postcode.</w:t>
      </w:r>
    </w:p>
    <w:p w14:paraId="75E9F6E4" w14:textId="2BB174F4" w:rsidR="00726CB3" w:rsidRDefault="00726CB3" w:rsidP="005D3741">
      <w:pPr>
        <w:jc w:val="both"/>
        <w:rPr>
          <w:rFonts w:ascii="Calibri" w:hAnsi="Calibri" w:cs="Calibri"/>
          <w:sz w:val="24"/>
          <w:szCs w:val="24"/>
          <w:lang w:val="en-US" w:eastAsia="en-US"/>
        </w:rPr>
      </w:pPr>
    </w:p>
    <w:p w14:paraId="51A2244F" w14:textId="520274B3" w:rsidR="005D3741" w:rsidRDefault="005D3741" w:rsidP="005D3741">
      <w:pPr>
        <w:jc w:val="both"/>
        <w:rPr>
          <w:rFonts w:ascii="Calibri" w:hAnsi="Calibri" w:cs="Calibri"/>
          <w:sz w:val="24"/>
          <w:szCs w:val="24"/>
          <w:lang w:val="en-US" w:eastAsia="en-US"/>
        </w:rPr>
      </w:pPr>
      <w:r>
        <w:rPr>
          <w:rFonts w:ascii="Calibri" w:hAnsi="Calibri" w:cs="Calibri"/>
          <w:sz w:val="24"/>
          <w:szCs w:val="24"/>
          <w:lang w:val="en-US" w:eastAsia="en-US"/>
        </w:rPr>
        <w:t xml:space="preserve">IPv6 is the replacement of IPv4, which has been in use since </w:t>
      </w:r>
      <w:r w:rsidR="00B54E8F">
        <w:rPr>
          <w:rFonts w:ascii="Calibri" w:hAnsi="Calibri" w:cs="Calibri"/>
          <w:sz w:val="24"/>
          <w:szCs w:val="24"/>
          <w:lang w:val="en-US" w:eastAsia="en-US"/>
        </w:rPr>
        <w:t>1983</w:t>
      </w:r>
      <w:r>
        <w:rPr>
          <w:rFonts w:ascii="Calibri" w:hAnsi="Calibri" w:cs="Calibri"/>
          <w:sz w:val="24"/>
          <w:szCs w:val="24"/>
          <w:lang w:val="en-US" w:eastAsia="en-US"/>
        </w:rPr>
        <w:t>. IPv4 uses 32 bits for addressing and can support up to 4.3 billion devices</w:t>
      </w:r>
      <w:r w:rsidR="00346B47">
        <w:rPr>
          <w:rFonts w:ascii="Calibri" w:hAnsi="Calibri" w:cs="Calibri"/>
          <w:sz w:val="24"/>
          <w:szCs w:val="24"/>
          <w:lang w:val="en-US" w:eastAsia="en-US"/>
        </w:rPr>
        <w:t xml:space="preserve"> (2</w:t>
      </w:r>
      <w:r w:rsidR="00346B47" w:rsidRPr="00346B47">
        <w:rPr>
          <w:rFonts w:ascii="Calibri" w:hAnsi="Calibri" w:cs="Calibri"/>
          <w:sz w:val="24"/>
          <w:szCs w:val="24"/>
          <w:vertAlign w:val="superscript"/>
          <w:lang w:val="en-US" w:eastAsia="en-US"/>
        </w:rPr>
        <w:t>32</w:t>
      </w:r>
      <w:r w:rsidR="00346B47">
        <w:rPr>
          <w:rFonts w:ascii="Calibri" w:hAnsi="Calibri" w:cs="Calibri"/>
          <w:sz w:val="24"/>
          <w:szCs w:val="24"/>
          <w:lang w:val="en-US" w:eastAsia="en-US"/>
        </w:rPr>
        <w:t>)</w:t>
      </w:r>
      <w:r w:rsidR="00845082">
        <w:rPr>
          <w:rFonts w:ascii="Calibri" w:hAnsi="Calibri" w:cs="Calibri"/>
          <w:sz w:val="24"/>
          <w:szCs w:val="24"/>
          <w:lang w:val="en-US" w:eastAsia="en-US"/>
        </w:rPr>
        <w:t xml:space="preserve"> </w:t>
      </w:r>
      <w:r w:rsidR="00845082">
        <w:rPr>
          <w:rFonts w:ascii="Calibri" w:hAnsi="Calibri" w:cs="Calibri"/>
          <w:sz w:val="24"/>
          <w:szCs w:val="24"/>
          <w:lang w:val="en-US" w:eastAsia="en-US"/>
        </w:rPr>
        <w:fldChar w:fldCharType="begin" w:fldLock="1"/>
      </w:r>
      <w:r w:rsidR="005256EB">
        <w:rPr>
          <w:rFonts w:ascii="Calibri" w:hAnsi="Calibri" w:cs="Calibri"/>
          <w:sz w:val="24"/>
          <w:szCs w:val="24"/>
          <w:lang w:val="en-US" w:eastAsia="en-US"/>
        </w:rPr>
        <w:instrText>ADDIN CSL_CITATION {"citationItems":[{"id":"ITEM-1","itemData":{"abstract":"The article offers the author's insights regarding the need for Internet protocol version 6 (IPv6) due to the lacking number of IP addresses. The author says that IPv6 will provide 340 enough IP address, which the IPv4 lacks, for Internet users and connected devices which include phones, computers, and watches. He also states that upgrading to IPv6 will enhance monetization and media streaming process.","author":[{"dropping-particle":"","family":"Siglin","given":"Tim","non-dropping-particle":"","parse-names":false,"suffix":""}],"collection-title":"Streaming Media","container-title":"Streaming Meida","id":"ITEM-1","issue":"Feb/Mar 2013","issued":{"date-parts":[["2013"]]},"page":"158 - 161","title":"Preparing for IPv6","type":"article-journal"},"uris":["http://www.mendeley.com/documents/?uuid=5a97076d-7cb0-4dfa-bca6-26779acc0b3e"]}],"mendeley":{"formattedCitation":"[1]","plainTextFormattedCitation":"[1]","previouslyFormattedCitation":"[1]"},"properties":{"noteIndex":0},"schema":"https://github.com/citation-style-language/schema/raw/master/csl-citation.json"}</w:instrText>
      </w:r>
      <w:r w:rsidR="00845082">
        <w:rPr>
          <w:rFonts w:ascii="Calibri" w:hAnsi="Calibri" w:cs="Calibri"/>
          <w:sz w:val="24"/>
          <w:szCs w:val="24"/>
          <w:lang w:val="en-US" w:eastAsia="en-US"/>
        </w:rPr>
        <w:fldChar w:fldCharType="separate"/>
      </w:r>
      <w:r w:rsidR="00535E37" w:rsidRPr="00535E37">
        <w:rPr>
          <w:rFonts w:ascii="Calibri" w:hAnsi="Calibri" w:cs="Calibri"/>
          <w:noProof/>
          <w:sz w:val="24"/>
          <w:szCs w:val="24"/>
          <w:lang w:val="en-US" w:eastAsia="en-US"/>
        </w:rPr>
        <w:t>[1]</w:t>
      </w:r>
      <w:r w:rsidR="00845082">
        <w:rPr>
          <w:rFonts w:ascii="Calibri" w:hAnsi="Calibri" w:cs="Calibri"/>
          <w:sz w:val="24"/>
          <w:szCs w:val="24"/>
          <w:lang w:val="en-US" w:eastAsia="en-US"/>
        </w:rPr>
        <w:fldChar w:fldCharType="end"/>
      </w:r>
      <w:r>
        <w:rPr>
          <w:rFonts w:ascii="Calibri" w:hAnsi="Calibri" w:cs="Calibri"/>
          <w:sz w:val="24"/>
          <w:szCs w:val="24"/>
          <w:lang w:val="en-US" w:eastAsia="en-US"/>
        </w:rPr>
        <w:t xml:space="preserve">, which in </w:t>
      </w:r>
      <w:r w:rsidR="00B54E8F">
        <w:rPr>
          <w:rFonts w:ascii="Calibri" w:hAnsi="Calibri" w:cs="Calibri"/>
          <w:sz w:val="24"/>
          <w:szCs w:val="24"/>
          <w:lang w:val="en-US" w:eastAsia="en-US"/>
        </w:rPr>
        <w:t>1983</w:t>
      </w:r>
      <w:r>
        <w:rPr>
          <w:rFonts w:ascii="Calibri" w:hAnsi="Calibri" w:cs="Calibri"/>
          <w:sz w:val="24"/>
          <w:szCs w:val="24"/>
          <w:lang w:val="en-US" w:eastAsia="en-US"/>
        </w:rPr>
        <w:t xml:space="preserve"> was considered to be enough</w:t>
      </w:r>
      <w:r w:rsidR="007E5E4E">
        <w:rPr>
          <w:rFonts w:ascii="Calibri" w:hAnsi="Calibri" w:cs="Calibri"/>
          <w:sz w:val="24"/>
          <w:szCs w:val="24"/>
          <w:lang w:val="en-US" w:eastAsia="en-US"/>
        </w:rPr>
        <w:t xml:space="preserve"> addresses</w:t>
      </w:r>
      <w:r w:rsidR="00B54E8F">
        <w:rPr>
          <w:rFonts w:ascii="Calibri" w:hAnsi="Calibri" w:cs="Calibri"/>
          <w:sz w:val="24"/>
          <w:szCs w:val="24"/>
          <w:lang w:val="en-US" w:eastAsia="en-US"/>
        </w:rPr>
        <w:t>.</w:t>
      </w:r>
      <w:r>
        <w:rPr>
          <w:rFonts w:ascii="Calibri" w:hAnsi="Calibri" w:cs="Calibri"/>
          <w:sz w:val="24"/>
          <w:szCs w:val="24"/>
          <w:lang w:val="en-US" w:eastAsia="en-US"/>
        </w:rPr>
        <w:t xml:space="preserve"> </w:t>
      </w:r>
      <w:r w:rsidR="00B54E8F">
        <w:rPr>
          <w:rFonts w:ascii="Calibri" w:hAnsi="Calibri" w:cs="Calibri"/>
          <w:sz w:val="24"/>
          <w:szCs w:val="24"/>
          <w:lang w:val="en-US" w:eastAsia="en-US"/>
        </w:rPr>
        <w:t>H</w:t>
      </w:r>
      <w:r w:rsidR="00845082">
        <w:rPr>
          <w:rFonts w:ascii="Calibri" w:hAnsi="Calibri" w:cs="Calibri"/>
          <w:sz w:val="24"/>
          <w:szCs w:val="24"/>
          <w:lang w:val="en-US" w:eastAsia="en-US"/>
        </w:rPr>
        <w:t>owever</w:t>
      </w:r>
      <w:r w:rsidR="00B54E8F">
        <w:rPr>
          <w:rFonts w:ascii="Calibri" w:hAnsi="Calibri" w:cs="Calibri"/>
          <w:sz w:val="24"/>
          <w:szCs w:val="24"/>
          <w:lang w:val="en-US" w:eastAsia="en-US"/>
        </w:rPr>
        <w:t>,</w:t>
      </w:r>
      <w:r>
        <w:rPr>
          <w:rFonts w:ascii="Calibri" w:hAnsi="Calibri" w:cs="Calibri"/>
          <w:sz w:val="24"/>
          <w:szCs w:val="24"/>
          <w:lang w:val="en-US" w:eastAsia="en-US"/>
        </w:rPr>
        <w:t xml:space="preserve"> the growth in the internet, devices, smartphones </w:t>
      </w:r>
      <w:r w:rsidRPr="007E5E4E">
        <w:rPr>
          <w:rFonts w:ascii="Calibri" w:hAnsi="Calibri" w:cs="Calibri"/>
          <w:sz w:val="24"/>
          <w:szCs w:val="24"/>
          <w:lang w:val="en-US" w:eastAsia="en-US"/>
        </w:rPr>
        <w:t>and the internet of things</w:t>
      </w:r>
      <w:r w:rsidR="007E5E4E" w:rsidRPr="007E5E4E">
        <w:rPr>
          <w:rFonts w:ascii="Calibri" w:hAnsi="Calibri" w:cs="Calibri"/>
          <w:sz w:val="24"/>
          <w:szCs w:val="24"/>
          <w:lang w:val="en-US" w:eastAsia="en-US"/>
        </w:rPr>
        <w:t xml:space="preserve"> (IoT)</w:t>
      </w:r>
      <w:r w:rsidRPr="007E5E4E">
        <w:rPr>
          <w:rFonts w:ascii="Calibri" w:hAnsi="Calibri" w:cs="Calibri"/>
          <w:sz w:val="24"/>
          <w:szCs w:val="24"/>
          <w:lang w:val="en-US" w:eastAsia="en-US"/>
        </w:rPr>
        <w:t xml:space="preserve"> </w:t>
      </w:r>
      <w:r w:rsidR="007E5E4E" w:rsidRPr="007E5E4E">
        <w:rPr>
          <w:rFonts w:ascii="Calibri" w:hAnsi="Calibri" w:cs="Calibri"/>
          <w:sz w:val="24"/>
          <w:szCs w:val="24"/>
          <w:lang w:val="en-US" w:eastAsia="en-US"/>
        </w:rPr>
        <w:t xml:space="preserve">and therefore </w:t>
      </w:r>
      <w:r w:rsidRPr="007E5E4E">
        <w:rPr>
          <w:rFonts w:ascii="Calibri" w:hAnsi="Calibri" w:cs="Calibri"/>
          <w:sz w:val="24"/>
          <w:szCs w:val="24"/>
          <w:lang w:val="en-US" w:eastAsia="en-US"/>
        </w:rPr>
        <w:t>the need for</w:t>
      </w:r>
      <w:r>
        <w:rPr>
          <w:rFonts w:ascii="Calibri" w:hAnsi="Calibri" w:cs="Calibri"/>
          <w:sz w:val="24"/>
          <w:szCs w:val="24"/>
          <w:lang w:val="en-US" w:eastAsia="en-US"/>
        </w:rPr>
        <w:t xml:space="preserve"> more addresses has significantly increased and so the Internet Engineering Task Force (IETF) needed to formally standardi</w:t>
      </w:r>
      <w:r w:rsidR="00D74D19">
        <w:rPr>
          <w:rFonts w:ascii="Calibri" w:hAnsi="Calibri" w:cs="Calibri"/>
          <w:sz w:val="24"/>
          <w:szCs w:val="24"/>
          <w:lang w:val="en-US" w:eastAsia="en-US"/>
        </w:rPr>
        <w:t>s</w:t>
      </w:r>
      <w:r>
        <w:rPr>
          <w:rFonts w:ascii="Calibri" w:hAnsi="Calibri" w:cs="Calibri"/>
          <w:sz w:val="24"/>
          <w:szCs w:val="24"/>
          <w:lang w:val="en-US" w:eastAsia="en-US"/>
        </w:rPr>
        <w:t xml:space="preserve">e the </w:t>
      </w:r>
      <w:r w:rsidR="00D74D19">
        <w:rPr>
          <w:rFonts w:ascii="Calibri" w:hAnsi="Calibri" w:cs="Calibri"/>
          <w:sz w:val="24"/>
          <w:szCs w:val="24"/>
          <w:lang w:val="en-US" w:eastAsia="en-US"/>
        </w:rPr>
        <w:t xml:space="preserve">use of </w:t>
      </w:r>
      <w:r>
        <w:rPr>
          <w:rFonts w:ascii="Calibri" w:hAnsi="Calibri" w:cs="Calibri"/>
          <w:sz w:val="24"/>
          <w:szCs w:val="24"/>
          <w:lang w:val="en-US" w:eastAsia="en-US"/>
        </w:rPr>
        <w:t>IPv6</w:t>
      </w:r>
      <w:r w:rsidR="00D74D19">
        <w:rPr>
          <w:rFonts w:ascii="Calibri" w:hAnsi="Calibri" w:cs="Calibri"/>
          <w:sz w:val="24"/>
          <w:szCs w:val="24"/>
          <w:lang w:val="en-US" w:eastAsia="en-US"/>
        </w:rPr>
        <w:t xml:space="preserve"> in 2017 </w:t>
      </w:r>
      <w:r w:rsidR="00D74D19">
        <w:rPr>
          <w:rFonts w:ascii="Calibri" w:hAnsi="Calibri" w:cs="Calibri"/>
          <w:sz w:val="24"/>
          <w:szCs w:val="24"/>
          <w:lang w:val="en-US" w:eastAsia="en-US"/>
        </w:rPr>
        <w:fldChar w:fldCharType="begin" w:fldLock="1"/>
      </w:r>
      <w:r w:rsidR="008E1B1C">
        <w:rPr>
          <w:rFonts w:ascii="Calibri" w:hAnsi="Calibri" w:cs="Calibri"/>
          <w:sz w:val="24"/>
          <w:szCs w:val="24"/>
          <w:lang w:val="en-US" w:eastAsia="en-US"/>
        </w:rPr>
        <w:instrText>ADDIN CSL_CITATION {"citationItems":[{"id":"ITEM-1","itemData":{"URL":"https://www.internetsociety.org/blog/2017/07/rfc-8200-ipv6-has-been-standardized/","accessed":{"date-parts":[["2019","12","12"]]},"id":"ITEM-1","issued":{"date-parts":[["0"]]},"title":"RFC 8200 - IPv6 has been standardized | Internet Society","type":"webpage"},"uris":["http://www.mendeley.com/documents/?uuid=89aeceda-d6c9-3e90-befe-2fcce9fde226"]}],"mendeley":{"formattedCitation":"[2]","plainTextFormattedCitation":"[2]","previouslyFormattedCitation":"[2]"},"properties":{"noteIndex":0},"schema":"https://github.com/citation-style-language/schema/raw/master/csl-citation.json"}</w:instrText>
      </w:r>
      <w:r w:rsidR="00D74D19">
        <w:rPr>
          <w:rFonts w:ascii="Calibri" w:hAnsi="Calibri" w:cs="Calibri"/>
          <w:sz w:val="24"/>
          <w:szCs w:val="24"/>
          <w:lang w:val="en-US" w:eastAsia="en-US"/>
        </w:rPr>
        <w:fldChar w:fldCharType="separate"/>
      </w:r>
      <w:r w:rsidR="00D74D19" w:rsidRPr="00D74D19">
        <w:rPr>
          <w:rFonts w:ascii="Calibri" w:hAnsi="Calibri" w:cs="Calibri"/>
          <w:noProof/>
          <w:sz w:val="24"/>
          <w:szCs w:val="24"/>
          <w:lang w:val="en-US" w:eastAsia="en-US"/>
        </w:rPr>
        <w:t>[2]</w:t>
      </w:r>
      <w:r w:rsidR="00D74D19">
        <w:rPr>
          <w:rFonts w:ascii="Calibri" w:hAnsi="Calibri" w:cs="Calibri"/>
          <w:sz w:val="24"/>
          <w:szCs w:val="24"/>
          <w:lang w:val="en-US" w:eastAsia="en-US"/>
        </w:rPr>
        <w:fldChar w:fldCharType="end"/>
      </w:r>
      <w:r>
        <w:rPr>
          <w:rFonts w:ascii="Calibri" w:hAnsi="Calibri" w:cs="Calibri"/>
          <w:sz w:val="24"/>
          <w:szCs w:val="24"/>
          <w:lang w:val="en-US" w:eastAsia="en-US"/>
        </w:rPr>
        <w:t xml:space="preserve">. </w:t>
      </w:r>
    </w:p>
    <w:p w14:paraId="63450DD4" w14:textId="6B305801" w:rsidR="00535E37" w:rsidRDefault="00535E37" w:rsidP="005D3741">
      <w:pPr>
        <w:jc w:val="both"/>
        <w:rPr>
          <w:rFonts w:ascii="Calibri" w:hAnsi="Calibri" w:cs="Calibri"/>
          <w:sz w:val="24"/>
          <w:szCs w:val="24"/>
          <w:lang w:val="en-US" w:eastAsia="en-US"/>
        </w:rPr>
      </w:pPr>
    </w:p>
    <w:p w14:paraId="184E5344" w14:textId="05E89B2E" w:rsidR="00B54E8F" w:rsidRDefault="00535E37" w:rsidP="005D3741">
      <w:pPr>
        <w:jc w:val="both"/>
        <w:rPr>
          <w:rFonts w:ascii="Calibri" w:hAnsi="Calibri" w:cs="Calibri"/>
          <w:sz w:val="24"/>
          <w:szCs w:val="24"/>
          <w:lang w:val="en-US" w:eastAsia="en-US"/>
        </w:rPr>
      </w:pPr>
      <w:r>
        <w:rPr>
          <w:rFonts w:ascii="Calibri" w:hAnsi="Calibri" w:cs="Calibri"/>
          <w:sz w:val="24"/>
          <w:szCs w:val="24"/>
          <w:lang w:val="en-US" w:eastAsia="en-US"/>
        </w:rPr>
        <w:t xml:space="preserve">In 1998 </w:t>
      </w:r>
      <w:r>
        <w:rPr>
          <w:rFonts w:ascii="Calibri" w:hAnsi="Calibri" w:cs="Calibri"/>
          <w:sz w:val="24"/>
          <w:szCs w:val="24"/>
          <w:lang w:val="en-US" w:eastAsia="en-US"/>
        </w:rPr>
        <w:fldChar w:fldCharType="begin" w:fldLock="1"/>
      </w:r>
      <w:r w:rsidR="008E1B1C">
        <w:rPr>
          <w:rFonts w:ascii="Calibri" w:hAnsi="Calibri" w:cs="Calibri"/>
          <w:sz w:val="24"/>
          <w:szCs w:val="24"/>
          <w:lang w:val="en-US" w:eastAsia="en-US"/>
        </w:rPr>
        <w:instrText>ADDIN CSL_CITATION {"citationItems":[{"id":"ITEM-1","itemData":{"abstract":"Discusses some of the challenges facing Internet Protocol 6.0 (IPv6). The role that IPv6 will play in the future of the Internet; The continued widespread acceptance of IPv4; How the benefits of IPv6 will not be realized until the protocol is widely accepted and supported; Why network managers and developers should be concerned with IPv6; The ability to write applications for IPv6 without hampering their functionality or compatibility with current protocols in 1998.","author":[{"dropping-particle":"","family":"Surkan","given":"Michael","non-dropping-particle":"","parse-names":false,"suffix":""}],"container-title":"PC Week","id":"ITEM-1","issue":"76","issued":{"date-parts":[["1998"]]},"page":"163","title":"Spreading the IPv6 Gospal a Tall Order","type":"article-journal","volume":"48"},"uris":["http://www.mendeley.com/documents/?uuid=235a5359-d518-4fc2-a38b-9b8acb3c2fed"]}],"mendeley":{"formattedCitation":"[3]","plainTextFormattedCitation":"[3]","previouslyFormattedCitation":"[3]"},"properties":{"noteIndex":0},"schema":"https://github.com/citation-style-language/schema/raw/master/csl-citation.json"}</w:instrText>
      </w:r>
      <w:r>
        <w:rPr>
          <w:rFonts w:ascii="Calibri" w:hAnsi="Calibri" w:cs="Calibri"/>
          <w:sz w:val="24"/>
          <w:szCs w:val="24"/>
          <w:lang w:val="en-US" w:eastAsia="en-US"/>
        </w:rPr>
        <w:fldChar w:fldCharType="separate"/>
      </w:r>
      <w:r w:rsidR="00D74D19" w:rsidRPr="00D74D19">
        <w:rPr>
          <w:rFonts w:ascii="Calibri" w:hAnsi="Calibri" w:cs="Calibri"/>
          <w:noProof/>
          <w:sz w:val="24"/>
          <w:szCs w:val="24"/>
          <w:lang w:val="en-US" w:eastAsia="en-US"/>
        </w:rPr>
        <w:t>[3]</w:t>
      </w:r>
      <w:r>
        <w:rPr>
          <w:rFonts w:ascii="Calibri" w:hAnsi="Calibri" w:cs="Calibri"/>
          <w:sz w:val="24"/>
          <w:szCs w:val="24"/>
          <w:lang w:val="en-US" w:eastAsia="en-US"/>
        </w:rPr>
        <w:fldChar w:fldCharType="end"/>
      </w:r>
      <w:r>
        <w:rPr>
          <w:rFonts w:ascii="Calibri" w:hAnsi="Calibri" w:cs="Calibri"/>
          <w:sz w:val="24"/>
          <w:szCs w:val="24"/>
          <w:lang w:val="en-US" w:eastAsia="en-US"/>
        </w:rPr>
        <w:t xml:space="preserve"> the IEFT were looking at new addressing standards a little over 20 years ago and had started working on IPv6, which is an addressing system that uses 128 bits, creating approximately 340 trillion trillion devices (2</w:t>
      </w:r>
      <w:r w:rsidRPr="00346B47">
        <w:rPr>
          <w:rFonts w:ascii="Calibri" w:hAnsi="Calibri" w:cs="Calibri"/>
          <w:sz w:val="24"/>
          <w:szCs w:val="24"/>
          <w:vertAlign w:val="superscript"/>
          <w:lang w:val="en-US" w:eastAsia="en-US"/>
        </w:rPr>
        <w:t>128</w:t>
      </w:r>
      <w:r>
        <w:rPr>
          <w:rFonts w:ascii="Calibri" w:hAnsi="Calibri" w:cs="Calibri"/>
          <w:sz w:val="24"/>
          <w:szCs w:val="24"/>
          <w:lang w:val="en-US" w:eastAsia="en-US"/>
        </w:rPr>
        <w:t xml:space="preserve">) </w:t>
      </w:r>
      <w:r>
        <w:rPr>
          <w:rFonts w:ascii="Calibri" w:hAnsi="Calibri" w:cs="Calibri"/>
          <w:sz w:val="24"/>
          <w:szCs w:val="24"/>
          <w:lang w:val="en-US" w:eastAsia="en-US"/>
        </w:rPr>
        <w:fldChar w:fldCharType="begin" w:fldLock="1"/>
      </w:r>
      <w:r w:rsidR="005256EB">
        <w:rPr>
          <w:rFonts w:ascii="Calibri" w:hAnsi="Calibri" w:cs="Calibri"/>
          <w:sz w:val="24"/>
          <w:szCs w:val="24"/>
          <w:lang w:val="en-US" w:eastAsia="en-US"/>
        </w:rPr>
        <w:instrText>ADDIN CSL_CITATION {"citationItems":[{"id":"ITEM-1","itemData":{"abstract":"The article offers the author's insights regarding the need for Internet protocol version 6 (IPv6) due to the lacking number of IP addresses. The author says that IPv6 will provide 340 enough IP address, which the IPv4 lacks, for Internet users and connected devices which include phones, computers, and watches. He also states that upgrading to IPv6 will enhance monetization and media streaming process.","author":[{"dropping-particle":"","family":"Siglin","given":"Tim","non-dropping-particle":"","parse-names":false,"suffix":""}],"collection-title":"Streaming Media","container-title":"Streaming Meida","id":"ITEM-1","issue":"Feb/Mar 2013","issued":{"date-parts":[["2013"]]},"page":"158 - 161","title":"Preparing for IPv6","type":"article-journal"},"uris":["http://www.mendeley.com/documents/?uuid=5a97076d-7cb0-4dfa-bca6-26779acc0b3e"]}],"mendeley":{"formattedCitation":"[1]","plainTextFormattedCitation":"[1]","previouslyFormattedCitation":"[1]"},"properties":{"noteIndex":0},"schema":"https://github.com/citation-style-language/schema/raw/master/csl-citation.json"}</w:instrText>
      </w:r>
      <w:r>
        <w:rPr>
          <w:rFonts w:ascii="Calibri" w:hAnsi="Calibri" w:cs="Calibri"/>
          <w:sz w:val="24"/>
          <w:szCs w:val="24"/>
          <w:lang w:val="en-US" w:eastAsia="en-US"/>
        </w:rPr>
        <w:fldChar w:fldCharType="separate"/>
      </w:r>
      <w:r w:rsidRPr="00535E37">
        <w:rPr>
          <w:rFonts w:ascii="Calibri" w:hAnsi="Calibri" w:cs="Calibri"/>
          <w:noProof/>
          <w:sz w:val="24"/>
          <w:szCs w:val="24"/>
          <w:lang w:val="en-US" w:eastAsia="en-US"/>
        </w:rPr>
        <w:t>[1]</w:t>
      </w:r>
      <w:r>
        <w:rPr>
          <w:rFonts w:ascii="Calibri" w:hAnsi="Calibri" w:cs="Calibri"/>
          <w:sz w:val="24"/>
          <w:szCs w:val="24"/>
          <w:lang w:val="en-US" w:eastAsia="en-US"/>
        </w:rPr>
        <w:fldChar w:fldCharType="end"/>
      </w:r>
      <w:r>
        <w:rPr>
          <w:rFonts w:ascii="Calibri" w:hAnsi="Calibri" w:cs="Calibri"/>
          <w:sz w:val="24"/>
          <w:szCs w:val="24"/>
          <w:lang w:val="en-US" w:eastAsia="en-US"/>
        </w:rPr>
        <w:t>.</w:t>
      </w:r>
    </w:p>
    <w:p w14:paraId="4057DBDD" w14:textId="08D96B86" w:rsidR="00BB2747" w:rsidRDefault="00BB2747" w:rsidP="00771EE2">
      <w:pPr>
        <w:rPr>
          <w:rFonts w:ascii="Calibri" w:hAnsi="Calibri" w:cs="Calibri"/>
          <w:b/>
          <w:sz w:val="24"/>
          <w:szCs w:val="24"/>
          <w:u w:val="single"/>
        </w:rPr>
      </w:pPr>
    </w:p>
    <w:p w14:paraId="17FEB924" w14:textId="6EBE16CF" w:rsidR="00BB2747" w:rsidRDefault="00BB2747" w:rsidP="00346B47">
      <w:pPr>
        <w:jc w:val="both"/>
        <w:rPr>
          <w:rFonts w:ascii="Calibri" w:hAnsi="Calibri" w:cs="Calibri"/>
          <w:b/>
          <w:bCs/>
          <w:sz w:val="28"/>
          <w:szCs w:val="28"/>
          <w:lang w:val="en-US" w:eastAsia="en-US"/>
        </w:rPr>
      </w:pPr>
      <w:r w:rsidRPr="00346B47">
        <w:rPr>
          <w:rFonts w:ascii="Calibri" w:hAnsi="Calibri" w:cs="Calibri"/>
          <w:b/>
          <w:bCs/>
          <w:sz w:val="28"/>
          <w:szCs w:val="28"/>
          <w:lang w:val="en-US" w:eastAsia="en-US"/>
        </w:rPr>
        <w:t>Address Type of IPv6</w:t>
      </w:r>
    </w:p>
    <w:p w14:paraId="0D7E0281" w14:textId="77777777" w:rsidR="00346B47" w:rsidRPr="00346B47" w:rsidRDefault="00346B47" w:rsidP="00346B47">
      <w:pPr>
        <w:jc w:val="both"/>
        <w:rPr>
          <w:rFonts w:ascii="Calibri" w:hAnsi="Calibri" w:cs="Calibri"/>
          <w:b/>
          <w:bCs/>
          <w:sz w:val="24"/>
          <w:szCs w:val="24"/>
          <w:lang w:val="en-US" w:eastAsia="en-US"/>
        </w:rPr>
      </w:pPr>
    </w:p>
    <w:p w14:paraId="237801A0" w14:textId="77777777" w:rsidR="00346B47" w:rsidRDefault="00346B47" w:rsidP="00346B47">
      <w:pPr>
        <w:jc w:val="both"/>
        <w:rPr>
          <w:rFonts w:ascii="Calibri" w:hAnsi="Calibri" w:cs="Calibri"/>
          <w:sz w:val="24"/>
          <w:szCs w:val="24"/>
          <w:lang w:val="en-US" w:eastAsia="en-US"/>
        </w:rPr>
      </w:pPr>
      <w:r>
        <w:rPr>
          <w:rFonts w:ascii="Calibri" w:hAnsi="Calibri" w:cs="Calibri"/>
          <w:sz w:val="24"/>
          <w:szCs w:val="24"/>
          <w:lang w:val="en-US" w:eastAsia="en-US"/>
        </w:rPr>
        <w:t>IPv6 uses eight groups of four hexadecimal digits, separated by colons, whereas IPv4 uses four sets of binary digits separated by a space.</w:t>
      </w:r>
    </w:p>
    <w:p w14:paraId="4DE32E91" w14:textId="77777777" w:rsidR="00346B47" w:rsidRDefault="00346B47" w:rsidP="00346B47">
      <w:pPr>
        <w:jc w:val="both"/>
        <w:rPr>
          <w:rFonts w:ascii="Calibri" w:hAnsi="Calibri" w:cs="Calibri"/>
          <w:sz w:val="24"/>
          <w:szCs w:val="24"/>
          <w:lang w:val="en-US" w:eastAsia="en-US"/>
        </w:rPr>
      </w:pPr>
    </w:p>
    <w:p w14:paraId="1F7E498B" w14:textId="77777777" w:rsidR="00346B47" w:rsidRDefault="00346B47" w:rsidP="00346B47">
      <w:pPr>
        <w:jc w:val="both"/>
        <w:rPr>
          <w:rFonts w:ascii="Calibri" w:hAnsi="Calibri" w:cs="Calibri"/>
          <w:sz w:val="24"/>
          <w:szCs w:val="24"/>
          <w:lang w:val="en-US" w:eastAsia="en-US"/>
        </w:rPr>
      </w:pPr>
      <w:r>
        <w:rPr>
          <w:rFonts w:ascii="Calibri" w:hAnsi="Calibri" w:cs="Calibri"/>
          <w:sz w:val="24"/>
          <w:szCs w:val="24"/>
          <w:lang w:val="en-US" w:eastAsia="en-US"/>
        </w:rPr>
        <w:t>Examples:</w:t>
      </w:r>
    </w:p>
    <w:p w14:paraId="4AD81D4E" w14:textId="27F8AB7C" w:rsidR="00346B47" w:rsidRDefault="00AE5155" w:rsidP="00346B47">
      <w:pPr>
        <w:jc w:val="both"/>
        <w:rPr>
          <w:rFonts w:ascii="Calibri" w:hAnsi="Calibri" w:cs="Calibri"/>
          <w:sz w:val="24"/>
          <w:szCs w:val="24"/>
          <w:lang w:val="en-US" w:eastAsia="en-US"/>
        </w:rPr>
      </w:pPr>
      <w:r>
        <w:rPr>
          <w:rFonts w:ascii="Calibri" w:hAnsi="Calibri" w:cs="Calibri"/>
          <w:sz w:val="24"/>
          <w:szCs w:val="24"/>
          <w:lang w:val="en-US" w:eastAsia="en-US"/>
        </w:rPr>
        <w:fldChar w:fldCharType="begin" w:fldLock="1"/>
      </w:r>
      <w:r w:rsidR="005256EB">
        <w:rPr>
          <w:rFonts w:ascii="Calibri" w:hAnsi="Calibri" w:cs="Calibri"/>
          <w:sz w:val="24"/>
          <w:szCs w:val="24"/>
          <w:lang w:val="en-US" w:eastAsia="en-US"/>
        </w:rPr>
        <w:instrText>ADDIN CSL_CITATION {"citationItems":[{"id":"ITEM-1","itemData":{"abstract":"The article offers the author's insights regarding the need for Internet protocol version 6 (IPv6) due to the lacking number of IP addresses. The author says that IPv6 will provide 340 enough IP address, which the IPv4 lacks, for Internet users and connected devices which include phones, computers, and watches. He also states that upgrading to IPv6 will enhance monetization and media streaming process.","author":[{"dropping-particle":"","family":"Siglin","given":"Tim","non-dropping-particle":"","parse-names":false,"suffix":""}],"collection-title":"Streaming Media","container-title":"Streaming Meida","id":"ITEM-1","issue":"Feb/Mar 2013","issued":{"date-parts":[["2013"]]},"page":"158 - 161","title":"Preparing for IPv6","type":"article-journal"},"uris":["http://www.mendeley.com/documents/?uuid=5a97076d-7cb0-4dfa-bca6-26779acc0b3e"]}],"mendeley":{"formattedCitation":"[1]","plainTextFormattedCitation":"[1]","previouslyFormattedCitation":"[1]"},"properties":{"noteIndex":0},"schema":"https://github.com/citation-style-language/schema/raw/master/csl-citation.json"}</w:instrText>
      </w:r>
      <w:r>
        <w:rPr>
          <w:rFonts w:ascii="Calibri" w:hAnsi="Calibri" w:cs="Calibri"/>
          <w:sz w:val="24"/>
          <w:szCs w:val="24"/>
          <w:lang w:val="en-US" w:eastAsia="en-US"/>
        </w:rPr>
        <w:fldChar w:fldCharType="separate"/>
      </w:r>
      <w:r w:rsidR="00535E37" w:rsidRPr="00535E37">
        <w:rPr>
          <w:rFonts w:ascii="Calibri" w:hAnsi="Calibri" w:cs="Calibri"/>
          <w:noProof/>
          <w:sz w:val="24"/>
          <w:szCs w:val="24"/>
          <w:lang w:val="en-US" w:eastAsia="en-US"/>
        </w:rPr>
        <w:t>[1]</w:t>
      </w:r>
      <w:r>
        <w:rPr>
          <w:rFonts w:ascii="Calibri" w:hAnsi="Calibri" w:cs="Calibri"/>
          <w:sz w:val="24"/>
          <w:szCs w:val="24"/>
          <w:lang w:val="en-US" w:eastAsia="en-US"/>
        </w:rPr>
        <w:fldChar w:fldCharType="end"/>
      </w:r>
    </w:p>
    <w:p w14:paraId="5FE921EF" w14:textId="77777777" w:rsidR="00346B47" w:rsidRPr="00346B47" w:rsidRDefault="00346B47" w:rsidP="00346B47">
      <w:pPr>
        <w:jc w:val="both"/>
        <w:rPr>
          <w:rFonts w:ascii="Calibri" w:hAnsi="Calibri" w:cs="Calibri"/>
          <w:sz w:val="24"/>
          <w:szCs w:val="24"/>
          <w:lang w:val="en-US" w:eastAsia="en-US"/>
        </w:rPr>
      </w:pPr>
      <w:r>
        <w:rPr>
          <w:rFonts w:ascii="Calibri" w:hAnsi="Calibri" w:cs="Calibri"/>
          <w:sz w:val="24"/>
          <w:szCs w:val="24"/>
          <w:lang w:val="en-US" w:eastAsia="en-US"/>
        </w:rPr>
        <w:tab/>
        <w:t>IPv6:</w:t>
      </w:r>
      <w:r w:rsidRPr="00346B47">
        <w:rPr>
          <w:rFonts w:ascii="Arial" w:hAnsi="Arial" w:cs="Arial"/>
          <w:i/>
          <w:iCs/>
          <w:color w:val="222222"/>
          <w:sz w:val="21"/>
          <w:szCs w:val="21"/>
        </w:rPr>
        <w:t xml:space="preserve"> </w:t>
      </w:r>
      <w:r>
        <w:rPr>
          <w:rFonts w:ascii="Arial" w:hAnsi="Arial" w:cs="Arial"/>
          <w:i/>
          <w:iCs/>
          <w:color w:val="222222"/>
          <w:sz w:val="21"/>
          <w:szCs w:val="21"/>
        </w:rPr>
        <w:t xml:space="preserve">  </w:t>
      </w:r>
      <w:r>
        <w:rPr>
          <w:rFonts w:ascii="Arial" w:hAnsi="Arial" w:cs="Arial"/>
          <w:i/>
          <w:iCs/>
          <w:color w:val="222222"/>
          <w:sz w:val="21"/>
          <w:szCs w:val="21"/>
        </w:rPr>
        <w:tab/>
      </w:r>
      <w:r w:rsidRPr="00346B47">
        <w:rPr>
          <w:rFonts w:ascii="Calibri" w:hAnsi="Calibri" w:cs="Calibri"/>
          <w:sz w:val="24"/>
          <w:szCs w:val="24"/>
          <w:lang w:val="en-US" w:eastAsia="en-US"/>
        </w:rPr>
        <w:t xml:space="preserve">2001:0db8:0000:0000:0000:8a2e:0370:7334 </w:t>
      </w:r>
    </w:p>
    <w:p w14:paraId="0DC7BD8C" w14:textId="77777777" w:rsidR="00346B47" w:rsidRDefault="00346B47" w:rsidP="00346B47">
      <w:pPr>
        <w:jc w:val="both"/>
        <w:rPr>
          <w:rFonts w:ascii="Calibri" w:hAnsi="Calibri" w:cs="Calibri"/>
          <w:sz w:val="24"/>
          <w:szCs w:val="24"/>
          <w:lang w:val="en-US" w:eastAsia="en-US"/>
        </w:rPr>
      </w:pPr>
    </w:p>
    <w:p w14:paraId="42BF50AB" w14:textId="77777777" w:rsidR="00346B47" w:rsidRPr="00346B47" w:rsidRDefault="00346B47" w:rsidP="00346B47">
      <w:pPr>
        <w:jc w:val="both"/>
        <w:rPr>
          <w:rFonts w:ascii="Calibri" w:hAnsi="Calibri" w:cs="Calibri"/>
          <w:sz w:val="24"/>
          <w:szCs w:val="24"/>
          <w:lang w:val="en-US" w:eastAsia="en-US"/>
        </w:rPr>
      </w:pPr>
      <w:r>
        <w:rPr>
          <w:rFonts w:ascii="Calibri" w:hAnsi="Calibri" w:cs="Calibri"/>
          <w:sz w:val="24"/>
          <w:szCs w:val="24"/>
          <w:lang w:val="en-US" w:eastAsia="en-US"/>
        </w:rPr>
        <w:tab/>
        <w:t>IPv4:</w:t>
      </w:r>
      <w:r>
        <w:rPr>
          <w:rFonts w:ascii="Calibri" w:hAnsi="Calibri" w:cs="Calibri"/>
          <w:sz w:val="24"/>
          <w:szCs w:val="24"/>
          <w:lang w:val="en-US" w:eastAsia="en-US"/>
        </w:rPr>
        <w:tab/>
        <w:t>11100000 11001100 00110011 00001111</w:t>
      </w:r>
    </w:p>
    <w:p w14:paraId="5C4D2095" w14:textId="243400AF" w:rsidR="00BB2747" w:rsidRDefault="00BB2747" w:rsidP="00BB2747"/>
    <w:p w14:paraId="2D945D23" w14:textId="476A7B7F" w:rsidR="00346B47" w:rsidRPr="008954BB" w:rsidRDefault="00346B47" w:rsidP="008B3CC8">
      <w:pPr>
        <w:pStyle w:val="NormalWeb"/>
        <w:spacing w:before="120" w:after="120"/>
        <w:rPr>
          <w:rFonts w:ascii="Calibri" w:hAnsi="Calibri" w:cs="Calibri"/>
          <w:szCs w:val="24"/>
          <w:lang w:val="en-US"/>
        </w:rPr>
      </w:pPr>
      <w:r w:rsidRPr="008954BB">
        <w:rPr>
          <w:rFonts w:ascii="Calibri" w:hAnsi="Calibri" w:cs="Calibri"/>
          <w:szCs w:val="24"/>
          <w:lang w:val="en-US"/>
        </w:rPr>
        <w:t>The full representation of IPv6 address if there were a couple of section</w:t>
      </w:r>
      <w:r w:rsidR="00535E37">
        <w:rPr>
          <w:rFonts w:ascii="Calibri" w:hAnsi="Calibri" w:cs="Calibri"/>
          <w:szCs w:val="24"/>
          <w:lang w:val="en-US"/>
        </w:rPr>
        <w:t>s</w:t>
      </w:r>
      <w:r w:rsidRPr="008954BB">
        <w:rPr>
          <w:rFonts w:ascii="Calibri" w:hAnsi="Calibri" w:cs="Calibri"/>
          <w:szCs w:val="24"/>
          <w:lang w:val="en-US"/>
        </w:rPr>
        <w:t xml:space="preserve"> of 0000:0000:0000 could also be written as</w:t>
      </w:r>
      <w:r w:rsidR="008954BB">
        <w:rPr>
          <w:rFonts w:ascii="Calibri" w:hAnsi="Calibri" w:cs="Calibri"/>
          <w:szCs w:val="24"/>
          <w:lang w:val="en-US"/>
        </w:rPr>
        <w:t xml:space="preserve"> “</w:t>
      </w:r>
      <w:r w:rsidRPr="008954BB">
        <w:rPr>
          <w:rFonts w:ascii="Calibri" w:hAnsi="Calibri" w:cs="Calibri"/>
          <w:szCs w:val="24"/>
          <w:lang w:val="en-US"/>
        </w:rPr>
        <w:t>::</w:t>
      </w:r>
      <w:r w:rsidR="008954BB">
        <w:rPr>
          <w:rFonts w:ascii="Calibri" w:hAnsi="Calibri" w:cs="Calibri"/>
          <w:szCs w:val="24"/>
          <w:lang w:val="en-US"/>
        </w:rPr>
        <w:t>”</w:t>
      </w:r>
      <w:r w:rsidR="00535E37">
        <w:rPr>
          <w:rFonts w:ascii="Calibri" w:hAnsi="Calibri" w:cs="Calibri"/>
          <w:szCs w:val="24"/>
          <w:lang w:val="en-US"/>
        </w:rPr>
        <w:t xml:space="preserve">, but never if there is only one group of :0000: </w:t>
      </w:r>
      <w:r w:rsidR="00535E37">
        <w:rPr>
          <w:rFonts w:ascii="Calibri" w:hAnsi="Calibri" w:cs="Calibri"/>
          <w:szCs w:val="24"/>
          <w:lang w:val="en-US"/>
        </w:rPr>
        <w:fldChar w:fldCharType="begin" w:fldLock="1"/>
      </w:r>
      <w:r w:rsidR="005256EB">
        <w:rPr>
          <w:rFonts w:ascii="Calibri" w:hAnsi="Calibri" w:cs="Calibri"/>
          <w:szCs w:val="24"/>
          <w:lang w:val="en-US"/>
        </w:rPr>
        <w:instrText>ADDIN CSL_CITATION {"citationItems":[{"id":"ITEM-1","itemData":{"abstract":"The article offers the author's insights regarding the need for Internet protocol version 6 (IPv6) due to the lacking number of IP addresses. The author says that IPv6 will provide 340 enough IP address, which the IPv4 lacks, for Internet users and connected devices which include phones, computers, and watches. He also states that upgrading to IPv6 will enhance monetization and media streaming process.","author":[{"dropping-particle":"","family":"Siglin","given":"Tim","non-dropping-particle":"","parse-names":false,"suffix":""}],"collection-title":"Streaming Media","container-title":"Streaming Meida","id":"ITEM-1","issue":"Feb/Mar 2013","issued":{"date-parts":[["2013"]]},"page":"158 - 161","title":"Preparing for IPv6","type":"article-journal"},"uris":["http://www.mendeley.com/documents/?uuid=5a97076d-7cb0-4dfa-bca6-26779acc0b3e"]}],"mendeley":{"formattedCitation":"[1]","plainTextFormattedCitation":"[1]","previouslyFormattedCitation":"[1]"},"properties":{"noteIndex":0},"schema":"https://github.com/citation-style-language/schema/raw/master/csl-citation.json"}</w:instrText>
      </w:r>
      <w:r w:rsidR="00535E37">
        <w:rPr>
          <w:rFonts w:ascii="Calibri" w:hAnsi="Calibri" w:cs="Calibri"/>
          <w:szCs w:val="24"/>
          <w:lang w:val="en-US"/>
        </w:rPr>
        <w:fldChar w:fldCharType="separate"/>
      </w:r>
      <w:r w:rsidR="00535E37" w:rsidRPr="00535E37">
        <w:rPr>
          <w:rFonts w:ascii="Calibri" w:hAnsi="Calibri" w:cs="Calibri"/>
          <w:noProof/>
          <w:szCs w:val="24"/>
          <w:lang w:val="en-US"/>
        </w:rPr>
        <w:t>[1]</w:t>
      </w:r>
      <w:r w:rsidR="00535E37">
        <w:rPr>
          <w:rFonts w:ascii="Calibri" w:hAnsi="Calibri" w:cs="Calibri"/>
          <w:szCs w:val="24"/>
          <w:lang w:val="en-US"/>
        </w:rPr>
        <w:fldChar w:fldCharType="end"/>
      </w:r>
      <w:r w:rsidRPr="008954BB">
        <w:rPr>
          <w:rFonts w:ascii="Calibri" w:hAnsi="Calibri" w:cs="Calibri"/>
          <w:szCs w:val="24"/>
          <w:lang w:val="en-US"/>
        </w:rPr>
        <w:t>, the example shown above would become:</w:t>
      </w:r>
    </w:p>
    <w:p w14:paraId="284416CA" w14:textId="572B1641" w:rsidR="00346B47" w:rsidRPr="008954BB" w:rsidRDefault="00346B47" w:rsidP="008B3CC8">
      <w:pPr>
        <w:pStyle w:val="NormalWeb"/>
        <w:spacing w:before="120" w:after="120"/>
        <w:rPr>
          <w:rFonts w:ascii="Calibri" w:hAnsi="Calibri" w:cs="Calibri"/>
          <w:szCs w:val="24"/>
          <w:lang w:val="en-US"/>
        </w:rPr>
      </w:pPr>
    </w:p>
    <w:p w14:paraId="550EDA65" w14:textId="21001BF6" w:rsidR="00346B47" w:rsidRPr="008954BB" w:rsidRDefault="00346B47" w:rsidP="008B3CC8">
      <w:pPr>
        <w:pStyle w:val="NormalWeb"/>
        <w:spacing w:before="120" w:after="120"/>
        <w:rPr>
          <w:rFonts w:ascii="Calibri" w:hAnsi="Calibri" w:cs="Calibri"/>
          <w:szCs w:val="24"/>
          <w:lang w:val="en-US"/>
        </w:rPr>
      </w:pPr>
      <w:r w:rsidRPr="008954BB">
        <w:rPr>
          <w:rFonts w:ascii="Calibri" w:hAnsi="Calibri" w:cs="Calibri"/>
          <w:szCs w:val="24"/>
          <w:lang w:val="en-US"/>
        </w:rPr>
        <w:tab/>
      </w:r>
      <w:r w:rsidRPr="008954BB">
        <w:rPr>
          <w:rFonts w:ascii="Calibri" w:hAnsi="Calibri" w:cs="Calibri"/>
          <w:szCs w:val="24"/>
          <w:lang w:val="en-US"/>
        </w:rPr>
        <w:tab/>
        <w:t>2021:0db8::8a2e:0370:7334</w:t>
      </w:r>
    </w:p>
    <w:p w14:paraId="1D9D1A3C" w14:textId="5A72B471" w:rsidR="008B3CC8" w:rsidRDefault="00B54E8F" w:rsidP="00BB2747">
      <w:r>
        <w:rPr>
          <w:noProof/>
        </w:rPr>
        <w:lastRenderedPageBreak/>
        <w:drawing>
          <wp:inline distT="0" distB="0" distL="0" distR="0" wp14:anchorId="633FBD77" wp14:editId="0A54A608">
            <wp:extent cx="6210935" cy="17037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10935" cy="1703705"/>
                    </a:xfrm>
                    <a:prstGeom prst="rect">
                      <a:avLst/>
                    </a:prstGeom>
                  </pic:spPr>
                </pic:pic>
              </a:graphicData>
            </a:graphic>
          </wp:inline>
        </w:drawing>
      </w:r>
    </w:p>
    <w:p w14:paraId="7D812924" w14:textId="466BEC11" w:rsidR="00C84435" w:rsidRDefault="00C84435" w:rsidP="00C84435">
      <w:pPr>
        <w:jc w:val="center"/>
      </w:pPr>
      <w:r>
        <w:t xml:space="preserve">Fig 1 - </w:t>
      </w:r>
      <w:r>
        <w:fldChar w:fldCharType="begin" w:fldLock="1"/>
      </w:r>
      <w:r>
        <w:instrText>ADDIN CSL_CITATION {"citationItems":[{"id":"ITEM-1","itemData":{"DOI":"10.1016/j.telpol.2014.06.008","ISSN":"03085961","abstract":"Internet Protocol (IP) addresses are a crucial resource for the functioning of the Internet. Much like a telephone number, an IP address is assigned to every network interface (router, computer, mobile telephone, server, etc.) that connects to the Internet. These addresses are currently assigned using the fourth version of the Internet Protocol, or IPv4. There are a limited number of addresses that can be assigned using IPv4 and the supply of unallocated addresses is effectively exhausted. This paper (i) identifies key facts and challenges arising from IPv4 address scarcity; (ii) outlines and analyzes potential responses to IPv4 scarcity; and (iii) concludes that a decisive transition from IPv4 to IPv6 is the most durable and effective response to the exhaustion of IPv4 addresses resulting from the growth of the global Internet and the exploding demand for IP addresses.","author":[{"dropping-particle":"","family":"Levin","given":"Stanford L.","non-dropping-particle":"","parse-names":false,"suffix":""},{"dropping-particle":"","family":"Schmidt","given":"Stephen","non-dropping-particle":"","parse-names":false,"suffix":""}],"container-title":"Telecommunications Policy","id":"ITEM-1","issue":"11","issued":{"date-parts":[["2014"]]},"page":"1059-1068","publisher":"Elsevier Ltd","title":"IPv4 to IPv6: Challenges, solutions, and lessons","type":"article-journal","volume":"38"},"uris":["http://www.mendeley.com/documents/?uuid=2ef516b9-e5f1-34d7-b93b-6acdc07774ea"]}],"mendeley":{"formattedCitation":"[4]","plainTextFormattedCitation":"[4]","previouslyFormattedCitation":"[4]"},"properties":{"noteIndex":0},"schema":"https://github.com/citation-style-language/schema/raw/master/csl-citation.json"}</w:instrText>
      </w:r>
      <w:r>
        <w:fldChar w:fldCharType="separate"/>
      </w:r>
      <w:r w:rsidRPr="00C84435">
        <w:rPr>
          <w:noProof/>
        </w:rPr>
        <w:t>[4]</w:t>
      </w:r>
      <w:r>
        <w:fldChar w:fldCharType="end"/>
      </w:r>
    </w:p>
    <w:p w14:paraId="7652EE1F" w14:textId="66861252" w:rsidR="00B54E8F" w:rsidRDefault="00B54E8F" w:rsidP="00BB2747"/>
    <w:p w14:paraId="4079C5C1" w14:textId="77777777" w:rsidR="00B54E8F" w:rsidRDefault="00B54E8F" w:rsidP="00BB2747"/>
    <w:p w14:paraId="33918F59" w14:textId="3CD4BA05" w:rsidR="008B3CC8" w:rsidRDefault="008954BB" w:rsidP="008954BB">
      <w:pPr>
        <w:jc w:val="both"/>
        <w:rPr>
          <w:rFonts w:ascii="Calibri" w:hAnsi="Calibri" w:cs="Calibri"/>
          <w:b/>
          <w:bCs/>
          <w:sz w:val="28"/>
          <w:szCs w:val="28"/>
          <w:lang w:val="en-US" w:eastAsia="en-US"/>
        </w:rPr>
      </w:pPr>
      <w:r>
        <w:rPr>
          <w:rFonts w:ascii="Calibri" w:hAnsi="Calibri" w:cs="Calibri"/>
          <w:b/>
          <w:bCs/>
          <w:sz w:val="28"/>
          <w:szCs w:val="28"/>
          <w:lang w:val="en-US" w:eastAsia="en-US"/>
        </w:rPr>
        <w:t>Benefits</w:t>
      </w:r>
      <w:r w:rsidR="008B3CC8" w:rsidRPr="008954BB">
        <w:rPr>
          <w:rFonts w:ascii="Calibri" w:hAnsi="Calibri" w:cs="Calibri"/>
          <w:b/>
          <w:bCs/>
          <w:sz w:val="28"/>
          <w:szCs w:val="28"/>
          <w:lang w:val="en-US" w:eastAsia="en-US"/>
        </w:rPr>
        <w:t xml:space="preserve"> of IPv6</w:t>
      </w:r>
    </w:p>
    <w:p w14:paraId="2F50CE72" w14:textId="61DB358C" w:rsidR="008954BB" w:rsidRDefault="008954BB" w:rsidP="008954BB">
      <w:pPr>
        <w:jc w:val="both"/>
        <w:rPr>
          <w:rFonts w:ascii="Calibri" w:hAnsi="Calibri" w:cs="Calibri"/>
          <w:b/>
          <w:bCs/>
          <w:sz w:val="24"/>
          <w:szCs w:val="24"/>
          <w:lang w:val="en-US" w:eastAsia="en-US"/>
        </w:rPr>
      </w:pPr>
    </w:p>
    <w:p w14:paraId="34814585" w14:textId="2A74234C" w:rsidR="00535E37" w:rsidRDefault="00535E37" w:rsidP="008954BB">
      <w:pPr>
        <w:jc w:val="both"/>
        <w:rPr>
          <w:rFonts w:ascii="Calibri" w:hAnsi="Calibri" w:cs="Calibri"/>
          <w:b/>
          <w:bCs/>
          <w:sz w:val="24"/>
          <w:szCs w:val="24"/>
          <w:lang w:val="en-US" w:eastAsia="en-US"/>
        </w:rPr>
      </w:pPr>
      <w:r>
        <w:rPr>
          <w:rFonts w:ascii="Calibri" w:hAnsi="Calibri" w:cs="Calibri"/>
          <w:b/>
          <w:bCs/>
          <w:sz w:val="24"/>
          <w:szCs w:val="24"/>
          <w:lang w:val="en-US" w:eastAsia="en-US"/>
        </w:rPr>
        <w:t>More addresses</w:t>
      </w:r>
    </w:p>
    <w:p w14:paraId="0D3D06AE" w14:textId="1140B98E" w:rsidR="005256EB" w:rsidRPr="005256EB" w:rsidRDefault="005256EB" w:rsidP="008954BB">
      <w:pPr>
        <w:jc w:val="both"/>
        <w:rPr>
          <w:rFonts w:ascii="Calibri" w:hAnsi="Calibri" w:cs="Calibri"/>
          <w:sz w:val="24"/>
          <w:szCs w:val="24"/>
          <w:lang w:val="en-US" w:eastAsia="en-US"/>
        </w:rPr>
      </w:pPr>
      <w:r>
        <w:rPr>
          <w:rFonts w:ascii="Calibri" w:hAnsi="Calibri" w:cs="Calibri"/>
          <w:sz w:val="24"/>
          <w:szCs w:val="24"/>
          <w:lang w:val="en-US" w:eastAsia="en-US"/>
        </w:rPr>
        <w:t xml:space="preserve">Because IPv6 uses 128-bit addresses it allows for exponential increase in the number of IP addresses available. Network experts had been aware that there would be limitations with regards to IP address for some time </w:t>
      </w:r>
      <w:r>
        <w:rPr>
          <w:rFonts w:ascii="Calibri" w:hAnsi="Calibri" w:cs="Calibri"/>
          <w:sz w:val="24"/>
          <w:szCs w:val="24"/>
          <w:lang w:val="en-US" w:eastAsia="en-US"/>
        </w:rPr>
        <w:fldChar w:fldCharType="begin" w:fldLock="1"/>
      </w:r>
      <w:r w:rsidR="00C84435">
        <w:rPr>
          <w:rFonts w:ascii="Calibri" w:hAnsi="Calibri" w:cs="Calibri"/>
          <w:sz w:val="24"/>
          <w:szCs w:val="24"/>
          <w:lang w:val="en-US" w:eastAsia="en-US"/>
        </w:rPr>
        <w:instrText>ADDIN CSL_CITATION {"citationItems":[{"id":"ITEM-1","itemData":{"abstract":"The article discusses the benefits of using Internet Protocol version 6 (IPv6). IPv6 was introduced by the Internet Engineering Task Force (IETF) to solve the lack of available IPv4 addresses that are utilized by information technology (IT) administrators and users. Other benefits from IPv6 include backward-compatibility with IPv4, encryption and authentication features and improved network performance.","author":[{"dropping-particle":"","family":"Bradley","given":"Tony","non-dropping-particle":"","parse-names":false,"suffix":""}],"container-title":"PCWorld","id":"ITEM-1","issue":"10","issued":{"date-parts":[["2010"]]},"page":"30 - 30","title":"Four Ways IPv6 will save the Internet","type":"article-journal","volume":"28"},"uris":["http://www.mendeley.com/documents/?uuid=6e1fc336-a9a6-4fb3-b2db-47b40a00200f"]}],"mendeley":{"formattedCitation":"[5]","plainTextFormattedCitation":"[5]","previouslyFormattedCitation":"[5]"},"properties":{"noteIndex":0},"schema":"https://github.com/citation-style-language/schema/raw/master/csl-citation.json"}</w:instrText>
      </w:r>
      <w:r>
        <w:rPr>
          <w:rFonts w:ascii="Calibri" w:hAnsi="Calibri" w:cs="Calibri"/>
          <w:sz w:val="24"/>
          <w:szCs w:val="24"/>
          <w:lang w:val="en-US" w:eastAsia="en-US"/>
        </w:rPr>
        <w:fldChar w:fldCharType="separate"/>
      </w:r>
      <w:r w:rsidR="00C84435" w:rsidRPr="00C84435">
        <w:rPr>
          <w:rFonts w:ascii="Calibri" w:hAnsi="Calibri" w:cs="Calibri"/>
          <w:noProof/>
          <w:sz w:val="24"/>
          <w:szCs w:val="24"/>
          <w:lang w:val="en-US" w:eastAsia="en-US"/>
        </w:rPr>
        <w:t>[5]</w:t>
      </w:r>
      <w:r>
        <w:rPr>
          <w:rFonts w:ascii="Calibri" w:hAnsi="Calibri" w:cs="Calibri"/>
          <w:sz w:val="24"/>
          <w:szCs w:val="24"/>
          <w:lang w:val="en-US" w:eastAsia="en-US"/>
        </w:rPr>
        <w:fldChar w:fldCharType="end"/>
      </w:r>
      <w:r>
        <w:rPr>
          <w:rFonts w:ascii="Calibri" w:hAnsi="Calibri" w:cs="Calibri"/>
          <w:sz w:val="24"/>
          <w:szCs w:val="24"/>
          <w:lang w:val="en-US" w:eastAsia="en-US"/>
        </w:rPr>
        <w:t>.</w:t>
      </w:r>
    </w:p>
    <w:p w14:paraId="77834C0E" w14:textId="77777777" w:rsidR="00535E37" w:rsidRDefault="00535E37" w:rsidP="008954BB">
      <w:pPr>
        <w:jc w:val="both"/>
        <w:rPr>
          <w:rFonts w:ascii="Calibri" w:hAnsi="Calibri" w:cs="Calibri"/>
          <w:b/>
          <w:bCs/>
          <w:sz w:val="24"/>
          <w:szCs w:val="24"/>
          <w:lang w:val="en-US" w:eastAsia="en-US"/>
        </w:rPr>
      </w:pPr>
    </w:p>
    <w:p w14:paraId="27C49A79" w14:textId="593DF073" w:rsidR="005256EB" w:rsidRDefault="00535E37" w:rsidP="008954BB">
      <w:pPr>
        <w:jc w:val="both"/>
        <w:rPr>
          <w:rFonts w:ascii="Calibri" w:hAnsi="Calibri" w:cs="Calibri"/>
          <w:b/>
          <w:bCs/>
          <w:sz w:val="24"/>
          <w:szCs w:val="24"/>
          <w:lang w:val="en-US" w:eastAsia="en-US"/>
        </w:rPr>
      </w:pPr>
      <w:r>
        <w:rPr>
          <w:rFonts w:ascii="Calibri" w:hAnsi="Calibri" w:cs="Calibri"/>
          <w:b/>
          <w:bCs/>
          <w:sz w:val="24"/>
          <w:szCs w:val="24"/>
          <w:lang w:val="en-US" w:eastAsia="en-US"/>
        </w:rPr>
        <w:t>Backward Compa</w:t>
      </w:r>
      <w:r w:rsidR="005256EB">
        <w:rPr>
          <w:rFonts w:ascii="Calibri" w:hAnsi="Calibri" w:cs="Calibri"/>
          <w:b/>
          <w:bCs/>
          <w:sz w:val="24"/>
          <w:szCs w:val="24"/>
          <w:lang w:val="en-US" w:eastAsia="en-US"/>
        </w:rPr>
        <w:t>tibility</w:t>
      </w:r>
    </w:p>
    <w:p w14:paraId="383E494A" w14:textId="1E2909DF" w:rsidR="005256EB" w:rsidRPr="005256EB" w:rsidRDefault="005256EB" w:rsidP="008954BB">
      <w:pPr>
        <w:jc w:val="both"/>
        <w:rPr>
          <w:rFonts w:ascii="Calibri" w:hAnsi="Calibri" w:cs="Calibri"/>
          <w:sz w:val="24"/>
          <w:szCs w:val="24"/>
          <w:lang w:val="en-US" w:eastAsia="en-US"/>
        </w:rPr>
      </w:pPr>
      <w:r w:rsidRPr="005256EB">
        <w:rPr>
          <w:rFonts w:ascii="Calibri" w:hAnsi="Calibri" w:cs="Calibri"/>
          <w:sz w:val="24"/>
          <w:szCs w:val="24"/>
          <w:lang w:val="en-US" w:eastAsia="en-US"/>
        </w:rPr>
        <w:t xml:space="preserve">Due to the nature of IPv6 being backward compatible it means that manufacturers can upgrade at their own pace without disrupting the </w:t>
      </w:r>
      <w:r w:rsidRPr="007E5E4E">
        <w:rPr>
          <w:rFonts w:ascii="Calibri" w:hAnsi="Calibri" w:cs="Calibri"/>
          <w:sz w:val="24"/>
          <w:szCs w:val="24"/>
          <w:lang w:val="en-US" w:eastAsia="en-US"/>
        </w:rPr>
        <w:t>flo</w:t>
      </w:r>
      <w:r w:rsidR="007E5E4E" w:rsidRPr="007E5E4E">
        <w:rPr>
          <w:rFonts w:ascii="Calibri" w:hAnsi="Calibri" w:cs="Calibri"/>
          <w:sz w:val="24"/>
          <w:szCs w:val="24"/>
          <w:lang w:val="en-US" w:eastAsia="en-US"/>
        </w:rPr>
        <w:t>w</w:t>
      </w:r>
      <w:r w:rsidRPr="005256EB">
        <w:rPr>
          <w:rFonts w:ascii="Calibri" w:hAnsi="Calibri" w:cs="Calibri"/>
          <w:sz w:val="24"/>
          <w:szCs w:val="24"/>
          <w:lang w:val="en-US" w:eastAsia="en-US"/>
        </w:rPr>
        <w:t xml:space="preserve"> of data that is going through the internet. Given the worlds reliance on instant news, social media, e-mails, online ordering, safety notifications as well as National Security, backward compatibility is a very important feature of IPv6</w:t>
      </w:r>
      <w:r>
        <w:rPr>
          <w:rFonts w:ascii="Calibri" w:hAnsi="Calibri" w:cs="Calibri"/>
          <w:sz w:val="24"/>
          <w:szCs w:val="24"/>
          <w:lang w:val="en-US" w:eastAsia="en-US"/>
        </w:rPr>
        <w:t xml:space="preserve"> </w:t>
      </w:r>
      <w:r>
        <w:rPr>
          <w:rFonts w:ascii="Calibri" w:hAnsi="Calibri" w:cs="Calibri"/>
          <w:sz w:val="24"/>
          <w:szCs w:val="24"/>
          <w:lang w:val="en-US" w:eastAsia="en-US"/>
        </w:rPr>
        <w:fldChar w:fldCharType="begin" w:fldLock="1"/>
      </w:r>
      <w:r w:rsidR="00C84435">
        <w:rPr>
          <w:rFonts w:ascii="Calibri" w:hAnsi="Calibri" w:cs="Calibri"/>
          <w:sz w:val="24"/>
          <w:szCs w:val="24"/>
          <w:lang w:val="en-US" w:eastAsia="en-US"/>
        </w:rPr>
        <w:instrText>ADDIN CSL_CITATION {"citationItems":[{"id":"ITEM-1","itemData":{"abstract":"The article discusses the benefits of using Internet Protocol version 6 (IPv6). IPv6 was introduced by the Internet Engineering Task Force (IETF) to solve the lack of available IPv4 addresses that are utilized by information technology (IT) administrators and users. Other benefits from IPv6 include backward-compatibility with IPv4, encryption and authentication features and improved network performance.","author":[{"dropping-particle":"","family":"Bradley","given":"Tony","non-dropping-particle":"","parse-names":false,"suffix":""}],"container-title":"PCWorld","id":"ITEM-1","issue":"10","issued":{"date-parts":[["2010"]]},"page":"30 - 30","title":"Four Ways IPv6 will save the Internet","type":"article-journal","volume":"28"},"uris":["http://www.mendeley.com/documents/?uuid=6e1fc336-a9a6-4fb3-b2db-47b40a00200f"]}],"mendeley":{"formattedCitation":"[5]","plainTextFormattedCitation":"[5]","previouslyFormattedCitation":"[5]"},"properties":{"noteIndex":0},"schema":"https://github.com/citation-style-language/schema/raw/master/csl-citation.json"}</w:instrText>
      </w:r>
      <w:r>
        <w:rPr>
          <w:rFonts w:ascii="Calibri" w:hAnsi="Calibri" w:cs="Calibri"/>
          <w:sz w:val="24"/>
          <w:szCs w:val="24"/>
          <w:lang w:val="en-US" w:eastAsia="en-US"/>
        </w:rPr>
        <w:fldChar w:fldCharType="separate"/>
      </w:r>
      <w:r w:rsidR="00C84435" w:rsidRPr="00C84435">
        <w:rPr>
          <w:rFonts w:ascii="Calibri" w:hAnsi="Calibri" w:cs="Calibri"/>
          <w:noProof/>
          <w:sz w:val="24"/>
          <w:szCs w:val="24"/>
          <w:lang w:val="en-US" w:eastAsia="en-US"/>
        </w:rPr>
        <w:t>[5]</w:t>
      </w:r>
      <w:r>
        <w:rPr>
          <w:rFonts w:ascii="Calibri" w:hAnsi="Calibri" w:cs="Calibri"/>
          <w:sz w:val="24"/>
          <w:szCs w:val="24"/>
          <w:lang w:val="en-US" w:eastAsia="en-US"/>
        </w:rPr>
        <w:fldChar w:fldCharType="end"/>
      </w:r>
      <w:r w:rsidRPr="005256EB">
        <w:rPr>
          <w:rFonts w:ascii="Calibri" w:hAnsi="Calibri" w:cs="Calibri"/>
          <w:sz w:val="24"/>
          <w:szCs w:val="24"/>
          <w:lang w:val="en-US" w:eastAsia="en-US"/>
        </w:rPr>
        <w:t>.</w:t>
      </w:r>
    </w:p>
    <w:p w14:paraId="00F1C2BC" w14:textId="77777777" w:rsidR="008954BB" w:rsidRPr="008954BB" w:rsidRDefault="008954BB" w:rsidP="008954BB">
      <w:pPr>
        <w:jc w:val="both"/>
        <w:rPr>
          <w:rFonts w:ascii="Calibri" w:hAnsi="Calibri" w:cs="Calibri"/>
          <w:sz w:val="24"/>
          <w:szCs w:val="24"/>
          <w:lang w:val="en-US" w:eastAsia="en-US"/>
        </w:rPr>
      </w:pPr>
    </w:p>
    <w:p w14:paraId="01C0714F" w14:textId="4F248F38" w:rsidR="008954BB" w:rsidRDefault="005256EB" w:rsidP="008954BB">
      <w:pPr>
        <w:jc w:val="both"/>
        <w:rPr>
          <w:rFonts w:ascii="Calibri" w:hAnsi="Calibri" w:cs="Calibri"/>
          <w:b/>
          <w:bCs/>
          <w:sz w:val="24"/>
          <w:szCs w:val="24"/>
          <w:lang w:val="en-US" w:eastAsia="en-US"/>
        </w:rPr>
      </w:pPr>
      <w:r>
        <w:rPr>
          <w:rFonts w:ascii="Calibri" w:hAnsi="Calibri" w:cs="Calibri"/>
          <w:b/>
          <w:bCs/>
          <w:sz w:val="24"/>
          <w:szCs w:val="24"/>
          <w:lang w:val="en-US" w:eastAsia="en-US"/>
        </w:rPr>
        <w:t xml:space="preserve">Better </w:t>
      </w:r>
      <w:r w:rsidR="00D74D19">
        <w:rPr>
          <w:rFonts w:ascii="Calibri" w:hAnsi="Calibri" w:cs="Calibri"/>
          <w:b/>
          <w:bCs/>
          <w:sz w:val="24"/>
          <w:szCs w:val="24"/>
          <w:lang w:val="en-US" w:eastAsia="en-US"/>
        </w:rPr>
        <w:t>P</w:t>
      </w:r>
      <w:r w:rsidR="008954BB">
        <w:rPr>
          <w:rFonts w:ascii="Calibri" w:hAnsi="Calibri" w:cs="Calibri"/>
          <w:b/>
          <w:bCs/>
          <w:sz w:val="24"/>
          <w:szCs w:val="24"/>
          <w:lang w:val="en-US" w:eastAsia="en-US"/>
        </w:rPr>
        <w:t>erformance</w:t>
      </w:r>
    </w:p>
    <w:p w14:paraId="02F7C94C" w14:textId="152E1A08" w:rsidR="008954BB" w:rsidRDefault="004D69E6" w:rsidP="008954BB">
      <w:pPr>
        <w:jc w:val="both"/>
        <w:rPr>
          <w:rFonts w:ascii="Calibri" w:hAnsi="Calibri" w:cs="Calibri"/>
          <w:sz w:val="24"/>
          <w:szCs w:val="24"/>
          <w:lang w:val="en-US" w:eastAsia="en-US"/>
        </w:rPr>
      </w:pPr>
      <w:r>
        <w:rPr>
          <w:rFonts w:ascii="Calibri" w:hAnsi="Calibri" w:cs="Calibri"/>
          <w:sz w:val="24"/>
          <w:szCs w:val="24"/>
          <w:lang w:val="en-US" w:eastAsia="en-US"/>
        </w:rPr>
        <w:t xml:space="preserve">There have been changes to the way IP packets and headers are formed, this in turn changes the way that routers process packets allowing an improved performance, resulting in fewer missed or dropped packets. As well as a more reliable and efficient connection. These connections and performance reliability are crucial in a world that is seeing an increase in video streaming and voice over IP are on the rise </w:t>
      </w:r>
      <w:r>
        <w:rPr>
          <w:rFonts w:ascii="Calibri" w:hAnsi="Calibri" w:cs="Calibri"/>
          <w:sz w:val="24"/>
          <w:szCs w:val="24"/>
          <w:lang w:val="en-US" w:eastAsia="en-US"/>
        </w:rPr>
        <w:fldChar w:fldCharType="begin" w:fldLock="1"/>
      </w:r>
      <w:r w:rsidR="00C84435">
        <w:rPr>
          <w:rFonts w:ascii="Calibri" w:hAnsi="Calibri" w:cs="Calibri"/>
          <w:sz w:val="24"/>
          <w:szCs w:val="24"/>
          <w:lang w:val="en-US" w:eastAsia="en-US"/>
        </w:rPr>
        <w:instrText>ADDIN CSL_CITATION {"citationItems":[{"id":"ITEM-1","itemData":{"abstract":"The article discusses the benefits of using Internet Protocol version 6 (IPv6). IPv6 was introduced by the Internet Engineering Task Force (IETF) to solve the lack of available IPv4 addresses that are utilized by information technology (IT) administrators and users. Other benefits from IPv6 include backward-compatibility with IPv4, encryption and authentication features and improved network performance.","author":[{"dropping-particle":"","family":"Bradley","given":"Tony","non-dropping-particle":"","parse-names":false,"suffix":""}],"container-title":"PCWorld","id":"ITEM-1","issue":"10","issued":{"date-parts":[["2010"]]},"page":"30 - 30","title":"Four Ways IPv6 will save the Internet","type":"article-journal","volume":"28"},"uris":["http://www.mendeley.com/documents/?uuid=6e1fc336-a9a6-4fb3-b2db-47b40a00200f"]}],"mendeley":{"formattedCitation":"[5]","plainTextFormattedCitation":"[5]","previouslyFormattedCitation":"[5]"},"properties":{"noteIndex":0},"schema":"https://github.com/citation-style-language/schema/raw/master/csl-citation.json"}</w:instrText>
      </w:r>
      <w:r>
        <w:rPr>
          <w:rFonts w:ascii="Calibri" w:hAnsi="Calibri" w:cs="Calibri"/>
          <w:sz w:val="24"/>
          <w:szCs w:val="24"/>
          <w:lang w:val="en-US" w:eastAsia="en-US"/>
        </w:rPr>
        <w:fldChar w:fldCharType="separate"/>
      </w:r>
      <w:r w:rsidR="00C84435" w:rsidRPr="00C84435">
        <w:rPr>
          <w:rFonts w:ascii="Calibri" w:hAnsi="Calibri" w:cs="Calibri"/>
          <w:noProof/>
          <w:sz w:val="24"/>
          <w:szCs w:val="24"/>
          <w:lang w:val="en-US" w:eastAsia="en-US"/>
        </w:rPr>
        <w:t>[5]</w:t>
      </w:r>
      <w:r>
        <w:rPr>
          <w:rFonts w:ascii="Calibri" w:hAnsi="Calibri" w:cs="Calibri"/>
          <w:sz w:val="24"/>
          <w:szCs w:val="24"/>
          <w:lang w:val="en-US" w:eastAsia="en-US"/>
        </w:rPr>
        <w:fldChar w:fldCharType="end"/>
      </w:r>
      <w:r>
        <w:rPr>
          <w:rFonts w:ascii="Calibri" w:hAnsi="Calibri" w:cs="Calibri"/>
          <w:sz w:val="24"/>
          <w:szCs w:val="24"/>
          <w:lang w:val="en-US" w:eastAsia="en-US"/>
        </w:rPr>
        <w:t>.</w:t>
      </w:r>
    </w:p>
    <w:p w14:paraId="034A8D91" w14:textId="5E25B41D" w:rsidR="004D69E6" w:rsidRDefault="004D69E6" w:rsidP="008954BB">
      <w:pPr>
        <w:jc w:val="both"/>
        <w:rPr>
          <w:rFonts w:ascii="Calibri" w:hAnsi="Calibri" w:cs="Calibri"/>
          <w:sz w:val="24"/>
          <w:szCs w:val="24"/>
          <w:lang w:val="en-US" w:eastAsia="en-US"/>
        </w:rPr>
      </w:pPr>
    </w:p>
    <w:p w14:paraId="677B9E77" w14:textId="1D2524DA" w:rsidR="004D69E6" w:rsidRDefault="00D74D19" w:rsidP="008954BB">
      <w:pPr>
        <w:jc w:val="both"/>
        <w:rPr>
          <w:rFonts w:ascii="Calibri" w:hAnsi="Calibri" w:cs="Calibri"/>
          <w:b/>
          <w:bCs/>
          <w:sz w:val="24"/>
          <w:szCs w:val="24"/>
          <w:lang w:val="en-US" w:eastAsia="en-US"/>
        </w:rPr>
      </w:pPr>
      <w:r w:rsidRPr="00D74D19">
        <w:rPr>
          <w:rFonts w:ascii="Calibri" w:hAnsi="Calibri" w:cs="Calibri"/>
          <w:b/>
          <w:bCs/>
          <w:sz w:val="24"/>
          <w:szCs w:val="24"/>
          <w:lang w:val="en-US" w:eastAsia="en-US"/>
        </w:rPr>
        <w:t>Hierarchical</w:t>
      </w:r>
      <w:r w:rsidR="004D69E6" w:rsidRPr="00D74D19">
        <w:rPr>
          <w:rFonts w:ascii="Calibri" w:hAnsi="Calibri" w:cs="Calibri"/>
          <w:b/>
          <w:bCs/>
          <w:sz w:val="24"/>
          <w:szCs w:val="24"/>
          <w:lang w:val="en-US" w:eastAsia="en-US"/>
        </w:rPr>
        <w:t xml:space="preserve"> </w:t>
      </w:r>
      <w:r w:rsidRPr="00D74D19">
        <w:rPr>
          <w:rFonts w:ascii="Calibri" w:hAnsi="Calibri" w:cs="Calibri"/>
          <w:b/>
          <w:bCs/>
          <w:sz w:val="24"/>
          <w:szCs w:val="24"/>
          <w:lang w:val="en-US" w:eastAsia="en-US"/>
        </w:rPr>
        <w:t>Address Structure</w:t>
      </w:r>
    </w:p>
    <w:p w14:paraId="3503766B" w14:textId="7DB2F273" w:rsidR="00D74D19" w:rsidRDefault="00C84435" w:rsidP="008954BB">
      <w:pPr>
        <w:jc w:val="both"/>
        <w:rPr>
          <w:rFonts w:ascii="Calibri" w:hAnsi="Calibri" w:cs="Calibri"/>
          <w:sz w:val="24"/>
          <w:szCs w:val="24"/>
          <w:lang w:val="en-US" w:eastAsia="en-US"/>
        </w:rPr>
      </w:pPr>
      <w:r>
        <w:rPr>
          <w:rFonts w:ascii="Calibri" w:hAnsi="Calibri" w:cs="Calibri"/>
          <w:sz w:val="24"/>
          <w:szCs w:val="24"/>
          <w:lang w:val="en-US" w:eastAsia="en-US"/>
        </w:rPr>
        <w:t>Multiple levels in the addressing hierarchy provide better aggregation of routes, an easier process for allocating address to downstreams</w:t>
      </w:r>
      <w:r w:rsidR="007E5E4E">
        <w:rPr>
          <w:rFonts w:ascii="Calibri" w:hAnsi="Calibri" w:cs="Calibri"/>
          <w:sz w:val="24"/>
          <w:szCs w:val="24"/>
          <w:lang w:val="en-US" w:eastAsia="en-US"/>
        </w:rPr>
        <w:t xml:space="preserve"> (</w:t>
      </w:r>
      <w:r w:rsidR="00422DBF">
        <w:rPr>
          <w:rFonts w:ascii="Calibri" w:hAnsi="Calibri" w:cs="Calibri"/>
          <w:sz w:val="24"/>
          <w:szCs w:val="24"/>
          <w:lang w:val="en-US" w:eastAsia="en-US"/>
        </w:rPr>
        <w:t>data sent from a network service provider to a customer)</w:t>
      </w:r>
      <w:r>
        <w:rPr>
          <w:rFonts w:ascii="Calibri" w:hAnsi="Calibri" w:cs="Calibri"/>
          <w:sz w:val="24"/>
          <w:szCs w:val="24"/>
          <w:lang w:val="en-US" w:eastAsia="en-US"/>
        </w:rPr>
        <w:t xml:space="preserve"> and scalability of global routing</w:t>
      </w:r>
      <w:r w:rsidR="00730EA8">
        <w:rPr>
          <w:rFonts w:ascii="Calibri" w:hAnsi="Calibri" w:cs="Calibri"/>
          <w:sz w:val="24"/>
          <w:szCs w:val="24"/>
          <w:lang w:val="en-US" w:eastAsia="en-US"/>
        </w:rPr>
        <w:t xml:space="preserve"> </w:t>
      </w:r>
      <w:r w:rsidR="00730EA8">
        <w:rPr>
          <w:rFonts w:ascii="Calibri" w:hAnsi="Calibri" w:cs="Calibri"/>
          <w:sz w:val="24"/>
          <w:szCs w:val="24"/>
          <w:lang w:val="en-US" w:eastAsia="en-US"/>
        </w:rPr>
        <w:fldChar w:fldCharType="begin" w:fldLock="1"/>
      </w:r>
      <w:r w:rsidR="00730EA8">
        <w:rPr>
          <w:rFonts w:ascii="Calibri" w:hAnsi="Calibri" w:cs="Calibri"/>
          <w:sz w:val="24"/>
          <w:szCs w:val="24"/>
          <w:lang w:val="en-US" w:eastAsia="en-US"/>
        </w:rPr>
        <w:instrText>ADDIN CSL_CITATION {"citationItems":[{"id":"ITEM-1","itemData":{"author":[{"dropping-particle":"","family":"Blachet","given":"Marc","non-dropping-particle":"","parse-names":false,"suffix":""}],"id":"ITEM-1","issued":{"date-parts":[["2006"]]},"title":"Migrating to IPv6: A Practical Guide to implenting Ipv6 in Mobile and","type":"book"},"uris":["http://www.mendeley.com/documents/?uuid=0ade53a5-7690-4dcf-b866-ebfcbcd0b412"]}],"mendeley":{"formattedCitation":"[6]","plainTextFormattedCitation":"[6]","previouslyFormattedCitation":"[6]"},"properties":{"noteIndex":0},"schema":"https://github.com/citation-style-language/schema/raw/master/csl-citation.json"}</w:instrText>
      </w:r>
      <w:r w:rsidR="00730EA8">
        <w:rPr>
          <w:rFonts w:ascii="Calibri" w:hAnsi="Calibri" w:cs="Calibri"/>
          <w:sz w:val="24"/>
          <w:szCs w:val="24"/>
          <w:lang w:val="en-US" w:eastAsia="en-US"/>
        </w:rPr>
        <w:fldChar w:fldCharType="separate"/>
      </w:r>
      <w:r w:rsidR="00730EA8" w:rsidRPr="00730EA8">
        <w:rPr>
          <w:rFonts w:ascii="Calibri" w:hAnsi="Calibri" w:cs="Calibri"/>
          <w:noProof/>
          <w:sz w:val="24"/>
          <w:szCs w:val="24"/>
          <w:lang w:val="en-US" w:eastAsia="en-US"/>
        </w:rPr>
        <w:t>[6]</w:t>
      </w:r>
      <w:r w:rsidR="00730EA8">
        <w:rPr>
          <w:rFonts w:ascii="Calibri" w:hAnsi="Calibri" w:cs="Calibri"/>
          <w:sz w:val="24"/>
          <w:szCs w:val="24"/>
          <w:lang w:val="en-US" w:eastAsia="en-US"/>
        </w:rPr>
        <w:fldChar w:fldCharType="end"/>
      </w:r>
      <w:r w:rsidR="00730EA8">
        <w:rPr>
          <w:rFonts w:ascii="Calibri" w:hAnsi="Calibri" w:cs="Calibri"/>
          <w:sz w:val="24"/>
          <w:szCs w:val="24"/>
          <w:lang w:val="en-US" w:eastAsia="en-US"/>
        </w:rPr>
        <w:t xml:space="preserve">. </w:t>
      </w:r>
      <w:r>
        <w:rPr>
          <w:rFonts w:ascii="Calibri" w:hAnsi="Calibri" w:cs="Calibri"/>
          <w:sz w:val="24"/>
          <w:szCs w:val="24"/>
          <w:lang w:val="en-US" w:eastAsia="en-US"/>
        </w:rPr>
        <w:t xml:space="preserve"> </w:t>
      </w:r>
      <w:r w:rsidR="00730EA8">
        <w:rPr>
          <w:rFonts w:ascii="Calibri" w:hAnsi="Calibri" w:cs="Calibri"/>
          <w:sz w:val="24"/>
          <w:szCs w:val="24"/>
          <w:lang w:val="en-US" w:eastAsia="en-US"/>
        </w:rPr>
        <w:t xml:space="preserve">A simplified address architecture enables easier addressing plans which </w:t>
      </w:r>
      <w:r>
        <w:rPr>
          <w:rFonts w:ascii="Calibri" w:hAnsi="Calibri" w:cs="Calibri"/>
          <w:sz w:val="24"/>
          <w:szCs w:val="24"/>
          <w:lang w:val="en-US" w:eastAsia="en-US"/>
        </w:rPr>
        <w:t xml:space="preserve">result in lower operational costs </w:t>
      </w:r>
      <w:r>
        <w:rPr>
          <w:rFonts w:ascii="Calibri" w:hAnsi="Calibri" w:cs="Calibri"/>
          <w:sz w:val="24"/>
          <w:szCs w:val="24"/>
          <w:lang w:val="en-US" w:eastAsia="en-US"/>
        </w:rPr>
        <w:fldChar w:fldCharType="begin" w:fldLock="1"/>
      </w:r>
      <w:r w:rsidR="00730EA8">
        <w:rPr>
          <w:rFonts w:ascii="Calibri" w:hAnsi="Calibri" w:cs="Calibri"/>
          <w:sz w:val="24"/>
          <w:szCs w:val="24"/>
          <w:lang w:val="en-US" w:eastAsia="en-US"/>
        </w:rPr>
        <w:instrText>ADDIN CSL_CITATION {"citationItems":[{"id":"ITEM-1","itemData":{"author":[{"dropping-particle":"","family":"Blachet","given":"Marc","non-dropping-particle":"","parse-names":false,"suffix":""}],"id":"ITEM-1","issued":{"date-parts":[["2006"]]},"title":"Migrating to IPv6: A Practical Guide to implenting Ipv6 in Mobile and","type":"book"},"uris":["http://www.mendeley.com/documents/?uuid=0ade53a5-7690-4dcf-b866-ebfcbcd0b412"]}],"mendeley":{"formattedCitation":"[6]","plainTextFormattedCitation":"[6]","previouslyFormattedCitation":"[6]"},"properties":{"noteIndex":0},"schema":"https://github.com/citation-style-language/schema/raw/master/csl-citation.json"}</w:instrText>
      </w:r>
      <w:r>
        <w:rPr>
          <w:rFonts w:ascii="Calibri" w:hAnsi="Calibri" w:cs="Calibri"/>
          <w:sz w:val="24"/>
          <w:szCs w:val="24"/>
          <w:lang w:val="en-US" w:eastAsia="en-US"/>
        </w:rPr>
        <w:fldChar w:fldCharType="separate"/>
      </w:r>
      <w:r w:rsidRPr="00C84435">
        <w:rPr>
          <w:rFonts w:ascii="Calibri" w:hAnsi="Calibri" w:cs="Calibri"/>
          <w:noProof/>
          <w:sz w:val="24"/>
          <w:szCs w:val="24"/>
          <w:lang w:val="en-US" w:eastAsia="en-US"/>
        </w:rPr>
        <w:t>[6]</w:t>
      </w:r>
      <w:r>
        <w:rPr>
          <w:rFonts w:ascii="Calibri" w:hAnsi="Calibri" w:cs="Calibri"/>
          <w:sz w:val="24"/>
          <w:szCs w:val="24"/>
          <w:lang w:val="en-US" w:eastAsia="en-US"/>
        </w:rPr>
        <w:fldChar w:fldCharType="end"/>
      </w:r>
      <w:r>
        <w:rPr>
          <w:rFonts w:ascii="Calibri" w:hAnsi="Calibri" w:cs="Calibri"/>
          <w:sz w:val="24"/>
          <w:szCs w:val="24"/>
          <w:lang w:val="en-US" w:eastAsia="en-US"/>
        </w:rPr>
        <w:t>.</w:t>
      </w:r>
    </w:p>
    <w:p w14:paraId="2C783E34" w14:textId="3D754BCD" w:rsidR="00730EA8" w:rsidRDefault="00730EA8" w:rsidP="008954BB">
      <w:pPr>
        <w:jc w:val="both"/>
        <w:rPr>
          <w:rFonts w:ascii="Calibri" w:hAnsi="Calibri" w:cs="Calibri"/>
          <w:sz w:val="24"/>
          <w:szCs w:val="24"/>
          <w:lang w:val="en-US" w:eastAsia="en-US"/>
        </w:rPr>
      </w:pPr>
    </w:p>
    <w:p w14:paraId="57E9CE9D" w14:textId="423510B1" w:rsidR="00730EA8" w:rsidRPr="00730EA8" w:rsidRDefault="00730EA8" w:rsidP="008954BB">
      <w:pPr>
        <w:jc w:val="both"/>
        <w:rPr>
          <w:rFonts w:ascii="Calibri" w:hAnsi="Calibri" w:cs="Calibri"/>
          <w:b/>
          <w:bCs/>
          <w:sz w:val="24"/>
          <w:szCs w:val="24"/>
          <w:lang w:val="en-US" w:eastAsia="en-US"/>
        </w:rPr>
      </w:pPr>
      <w:r w:rsidRPr="00730EA8">
        <w:rPr>
          <w:rFonts w:ascii="Calibri" w:hAnsi="Calibri" w:cs="Calibri"/>
          <w:b/>
          <w:bCs/>
          <w:sz w:val="24"/>
          <w:szCs w:val="24"/>
          <w:lang w:val="en-US" w:eastAsia="en-US"/>
        </w:rPr>
        <w:t>Privacy Addresses</w:t>
      </w:r>
    </w:p>
    <w:p w14:paraId="08CE2820" w14:textId="0B368748" w:rsidR="00730EA8" w:rsidRPr="008E1B1C" w:rsidRDefault="00730EA8" w:rsidP="008954BB">
      <w:pPr>
        <w:jc w:val="both"/>
        <w:rPr>
          <w:rFonts w:ascii="Calibri" w:hAnsi="Calibri" w:cs="Calibri"/>
          <w:sz w:val="24"/>
          <w:szCs w:val="24"/>
          <w:lang w:val="en-US" w:eastAsia="en-US"/>
        </w:rPr>
      </w:pPr>
      <w:r>
        <w:rPr>
          <w:rFonts w:ascii="Calibri" w:hAnsi="Calibri" w:cs="Calibri"/>
          <w:sz w:val="24"/>
          <w:szCs w:val="24"/>
          <w:lang w:val="en-US" w:eastAsia="en-US"/>
        </w:rPr>
        <w:t xml:space="preserve">There are specific bits that provide privacy for the end user where the IP address cannot be used for tracking traffic usage </w:t>
      </w:r>
      <w:r>
        <w:rPr>
          <w:rFonts w:ascii="Calibri" w:hAnsi="Calibri" w:cs="Calibri"/>
          <w:sz w:val="24"/>
          <w:szCs w:val="24"/>
          <w:lang w:val="en-US" w:eastAsia="en-US"/>
        </w:rPr>
        <w:fldChar w:fldCharType="begin" w:fldLock="1"/>
      </w:r>
      <w:r>
        <w:rPr>
          <w:rFonts w:ascii="Calibri" w:hAnsi="Calibri" w:cs="Calibri"/>
          <w:sz w:val="24"/>
          <w:szCs w:val="24"/>
          <w:lang w:val="en-US" w:eastAsia="en-US"/>
        </w:rPr>
        <w:instrText>ADDIN CSL_CITATION {"citationItems":[{"id":"ITEM-1","itemData":{"author":[{"dropping-particle":"","family":"Blachet","given":"Marc","non-dropping-particle":"","parse-names":false,"suffix":""}],"id":"ITEM-1","issued":{"date-parts":[["2006"]]},"title":"Migrating to IPv6: A Practical Guide to implenting Ipv6 in Mobile and","type":"book"},"uris":["http://www.mendeley.com/documents/?uuid=0ade53a5-7690-4dcf-b866-ebfcbcd0b412"]}],"mendeley":{"formattedCitation":"[6]","plainTextFormattedCitation":"[6]"},"properties":{"noteIndex":0},"schema":"https://github.com/citation-style-language/schema/raw/master/csl-citation.json"}</w:instrText>
      </w:r>
      <w:r>
        <w:rPr>
          <w:rFonts w:ascii="Calibri" w:hAnsi="Calibri" w:cs="Calibri"/>
          <w:sz w:val="24"/>
          <w:szCs w:val="24"/>
          <w:lang w:val="en-US" w:eastAsia="en-US"/>
        </w:rPr>
        <w:fldChar w:fldCharType="separate"/>
      </w:r>
      <w:r w:rsidRPr="00730EA8">
        <w:rPr>
          <w:rFonts w:ascii="Calibri" w:hAnsi="Calibri" w:cs="Calibri"/>
          <w:noProof/>
          <w:sz w:val="24"/>
          <w:szCs w:val="24"/>
          <w:lang w:val="en-US" w:eastAsia="en-US"/>
        </w:rPr>
        <w:t>[6]</w:t>
      </w:r>
      <w:r>
        <w:rPr>
          <w:rFonts w:ascii="Calibri" w:hAnsi="Calibri" w:cs="Calibri"/>
          <w:sz w:val="24"/>
          <w:szCs w:val="24"/>
          <w:lang w:val="en-US" w:eastAsia="en-US"/>
        </w:rPr>
        <w:fldChar w:fldCharType="end"/>
      </w:r>
      <w:r>
        <w:rPr>
          <w:rFonts w:ascii="Calibri" w:hAnsi="Calibri" w:cs="Calibri"/>
          <w:sz w:val="24"/>
          <w:szCs w:val="24"/>
          <w:lang w:val="en-US" w:eastAsia="en-US"/>
        </w:rPr>
        <w:t>.</w:t>
      </w:r>
    </w:p>
    <w:p w14:paraId="11E057D1" w14:textId="77777777" w:rsidR="008E1B1C" w:rsidRDefault="008E1B1C" w:rsidP="008954BB">
      <w:pPr>
        <w:jc w:val="both"/>
        <w:rPr>
          <w:rFonts w:ascii="Calibri" w:hAnsi="Calibri" w:cs="Calibri"/>
          <w:b/>
          <w:bCs/>
          <w:sz w:val="24"/>
          <w:szCs w:val="24"/>
          <w:lang w:val="en-US" w:eastAsia="en-US"/>
        </w:rPr>
      </w:pPr>
    </w:p>
    <w:p w14:paraId="75474073" w14:textId="486ECE03" w:rsidR="00D74D19" w:rsidRDefault="00D74D19" w:rsidP="008954BB">
      <w:pPr>
        <w:jc w:val="both"/>
        <w:rPr>
          <w:rFonts w:ascii="Calibri" w:hAnsi="Calibri" w:cs="Calibri"/>
          <w:b/>
          <w:bCs/>
          <w:sz w:val="24"/>
          <w:szCs w:val="24"/>
          <w:lang w:val="en-US" w:eastAsia="en-US"/>
        </w:rPr>
      </w:pPr>
      <w:r>
        <w:rPr>
          <w:rFonts w:ascii="Calibri" w:hAnsi="Calibri" w:cs="Calibri"/>
          <w:b/>
          <w:bCs/>
          <w:sz w:val="24"/>
          <w:szCs w:val="24"/>
          <w:lang w:val="en-US" w:eastAsia="en-US"/>
        </w:rPr>
        <w:t>Multicasting</w:t>
      </w:r>
    </w:p>
    <w:p w14:paraId="15C5CBF1" w14:textId="6C4C5BE8" w:rsidR="00B54E8F" w:rsidRPr="00B54E8F" w:rsidRDefault="00B54E8F" w:rsidP="008954BB">
      <w:pPr>
        <w:jc w:val="both"/>
        <w:rPr>
          <w:rFonts w:ascii="Calibri" w:hAnsi="Calibri" w:cs="Calibri"/>
          <w:sz w:val="24"/>
          <w:szCs w:val="24"/>
          <w:lang w:val="en-US" w:eastAsia="en-US"/>
        </w:rPr>
      </w:pPr>
      <w:r w:rsidRPr="00B54E8F">
        <w:rPr>
          <w:rFonts w:ascii="Calibri" w:hAnsi="Calibri" w:cs="Calibri"/>
          <w:sz w:val="24"/>
          <w:szCs w:val="24"/>
          <w:lang w:val="en-US" w:eastAsia="en-US"/>
        </w:rPr>
        <w:t xml:space="preserve">Improved group communication </w:t>
      </w:r>
      <w:r>
        <w:rPr>
          <w:rFonts w:ascii="Calibri" w:hAnsi="Calibri" w:cs="Calibri"/>
          <w:sz w:val="24"/>
          <w:szCs w:val="24"/>
          <w:lang w:val="en-US" w:eastAsia="en-US"/>
        </w:rPr>
        <w:t>with the use of IPv6.</w:t>
      </w:r>
    </w:p>
    <w:p w14:paraId="356FE084" w14:textId="77777777" w:rsidR="008E1B1C" w:rsidRPr="008954BB" w:rsidRDefault="008E1B1C" w:rsidP="008954BB">
      <w:pPr>
        <w:jc w:val="both"/>
        <w:rPr>
          <w:rFonts w:ascii="Calibri" w:hAnsi="Calibri" w:cs="Calibri"/>
          <w:sz w:val="24"/>
          <w:szCs w:val="24"/>
          <w:lang w:val="en-US" w:eastAsia="en-US"/>
        </w:rPr>
      </w:pPr>
    </w:p>
    <w:p w14:paraId="261E720C" w14:textId="4714FD3B" w:rsidR="008954BB" w:rsidRDefault="008B3CC8" w:rsidP="008954BB">
      <w:pPr>
        <w:jc w:val="both"/>
        <w:rPr>
          <w:rFonts w:ascii="Calibri" w:hAnsi="Calibri" w:cs="Calibri"/>
          <w:b/>
          <w:bCs/>
          <w:sz w:val="28"/>
          <w:szCs w:val="28"/>
          <w:lang w:val="en-US" w:eastAsia="en-US"/>
        </w:rPr>
      </w:pPr>
      <w:r w:rsidRPr="008954BB">
        <w:rPr>
          <w:rFonts w:ascii="Calibri" w:hAnsi="Calibri" w:cs="Calibri"/>
          <w:b/>
          <w:bCs/>
          <w:sz w:val="28"/>
          <w:szCs w:val="28"/>
          <w:lang w:val="en-US" w:eastAsia="en-US"/>
        </w:rPr>
        <w:t>Security Features of IPv6</w:t>
      </w:r>
    </w:p>
    <w:p w14:paraId="0B43ADC2" w14:textId="3D1AABFA" w:rsidR="008954BB" w:rsidRDefault="008954BB" w:rsidP="008954BB">
      <w:pPr>
        <w:jc w:val="both"/>
        <w:rPr>
          <w:rFonts w:ascii="Calibri" w:hAnsi="Calibri" w:cs="Calibri"/>
          <w:sz w:val="24"/>
          <w:szCs w:val="24"/>
          <w:lang w:val="en-US" w:eastAsia="en-US"/>
        </w:rPr>
      </w:pPr>
    </w:p>
    <w:p w14:paraId="39096EBC" w14:textId="365A9B67" w:rsidR="0004446D" w:rsidRDefault="004D69E6" w:rsidP="008954BB">
      <w:pPr>
        <w:jc w:val="both"/>
        <w:rPr>
          <w:rFonts w:ascii="Calibri" w:hAnsi="Calibri" w:cs="Calibri"/>
          <w:sz w:val="24"/>
          <w:szCs w:val="24"/>
          <w:lang w:val="en-US" w:eastAsia="en-US"/>
        </w:rPr>
      </w:pPr>
      <w:r>
        <w:rPr>
          <w:rFonts w:ascii="Calibri" w:hAnsi="Calibri" w:cs="Calibri"/>
          <w:sz w:val="24"/>
          <w:szCs w:val="24"/>
          <w:lang w:val="en-US" w:eastAsia="en-US"/>
        </w:rPr>
        <w:lastRenderedPageBreak/>
        <w:t>Ipv6 was designed with authentication and encryption in mind</w:t>
      </w:r>
      <w:r w:rsidR="0004446D">
        <w:rPr>
          <w:rFonts w:ascii="Calibri" w:hAnsi="Calibri" w:cs="Calibri"/>
          <w:sz w:val="24"/>
          <w:szCs w:val="24"/>
          <w:lang w:val="en-US" w:eastAsia="en-US"/>
        </w:rPr>
        <w:t xml:space="preserve"> apparently</w:t>
      </w:r>
      <w:r>
        <w:rPr>
          <w:rFonts w:ascii="Calibri" w:hAnsi="Calibri" w:cs="Calibri"/>
          <w:sz w:val="24"/>
          <w:szCs w:val="24"/>
          <w:lang w:val="en-US" w:eastAsia="en-US"/>
        </w:rPr>
        <w:t>. IPsec was an optional security component of IPv4, but in IPv6 it is mandatory. Each individual packet is authenticat</w:t>
      </w:r>
      <w:r w:rsidR="0004446D">
        <w:rPr>
          <w:rFonts w:ascii="Calibri" w:hAnsi="Calibri" w:cs="Calibri"/>
          <w:sz w:val="24"/>
          <w:szCs w:val="24"/>
          <w:lang w:val="en-US" w:eastAsia="en-US"/>
        </w:rPr>
        <w:t>ed</w:t>
      </w:r>
      <w:r>
        <w:rPr>
          <w:rFonts w:ascii="Calibri" w:hAnsi="Calibri" w:cs="Calibri"/>
          <w:sz w:val="24"/>
          <w:szCs w:val="24"/>
          <w:lang w:val="en-US" w:eastAsia="en-US"/>
        </w:rPr>
        <w:t xml:space="preserve"> and encrypted making many malicious attacks</w:t>
      </w:r>
      <w:r w:rsidR="0004446D">
        <w:rPr>
          <w:rFonts w:ascii="Calibri" w:hAnsi="Calibri" w:cs="Calibri"/>
          <w:sz w:val="24"/>
          <w:szCs w:val="24"/>
          <w:lang w:val="en-US" w:eastAsia="en-US"/>
        </w:rPr>
        <w:t>,</w:t>
      </w:r>
      <w:r>
        <w:rPr>
          <w:rFonts w:ascii="Calibri" w:hAnsi="Calibri" w:cs="Calibri"/>
          <w:sz w:val="24"/>
          <w:szCs w:val="24"/>
          <w:lang w:val="en-US" w:eastAsia="en-US"/>
        </w:rPr>
        <w:t xml:space="preserve"> seen currently</w:t>
      </w:r>
      <w:r w:rsidR="0004446D">
        <w:rPr>
          <w:rFonts w:ascii="Calibri" w:hAnsi="Calibri" w:cs="Calibri"/>
          <w:sz w:val="24"/>
          <w:szCs w:val="24"/>
          <w:lang w:val="en-US" w:eastAsia="en-US"/>
        </w:rPr>
        <w:t>,</w:t>
      </w:r>
      <w:r>
        <w:rPr>
          <w:rFonts w:ascii="Calibri" w:hAnsi="Calibri" w:cs="Calibri"/>
          <w:sz w:val="24"/>
          <w:szCs w:val="24"/>
          <w:lang w:val="en-US" w:eastAsia="en-US"/>
        </w:rPr>
        <w:t xml:space="preserve"> very difficult</w:t>
      </w:r>
      <w:r w:rsidR="0004446D">
        <w:rPr>
          <w:rFonts w:ascii="Calibri" w:hAnsi="Calibri" w:cs="Calibri"/>
          <w:sz w:val="24"/>
          <w:szCs w:val="24"/>
          <w:lang w:val="en-US" w:eastAsia="en-US"/>
        </w:rPr>
        <w:t xml:space="preserve"> </w:t>
      </w:r>
      <w:r w:rsidR="0004446D">
        <w:rPr>
          <w:rFonts w:ascii="Calibri" w:hAnsi="Calibri" w:cs="Calibri"/>
          <w:sz w:val="24"/>
          <w:szCs w:val="24"/>
          <w:lang w:val="en-US" w:eastAsia="en-US"/>
        </w:rPr>
        <w:fldChar w:fldCharType="begin" w:fldLock="1"/>
      </w:r>
      <w:r w:rsidR="00C84435">
        <w:rPr>
          <w:rFonts w:ascii="Calibri" w:hAnsi="Calibri" w:cs="Calibri"/>
          <w:sz w:val="24"/>
          <w:szCs w:val="24"/>
          <w:lang w:val="en-US" w:eastAsia="en-US"/>
        </w:rPr>
        <w:instrText>ADDIN CSL_CITATION {"citationItems":[{"id":"ITEM-1","itemData":{"abstract":"The article discusses the benefits of using Internet Protocol version 6 (IPv6). IPv6 was introduced by the Internet Engineering Task Force (IETF) to solve the lack of available IPv4 addresses that are utilized by information technology (IT) administrators and users. Other benefits from IPv6 include backward-compatibility with IPv4, encryption and authentication features and improved network performance.","author":[{"dropping-particle":"","family":"Bradley","given":"Tony","non-dropping-particle":"","parse-names":false,"suffix":""}],"container-title":"PCWorld","id":"ITEM-1","issue":"10","issued":{"date-parts":[["2010"]]},"page":"30 - 30","title":"Four Ways IPv6 will save the Internet","type":"article-journal","volume":"28"},"uris":["http://www.mendeley.com/documents/?uuid=6e1fc336-a9a6-4fb3-b2db-47b40a00200f"]}],"mendeley":{"formattedCitation":"[5]","plainTextFormattedCitation":"[5]","previouslyFormattedCitation":"[5]"},"properties":{"noteIndex":0},"schema":"https://github.com/citation-style-language/schema/raw/master/csl-citation.json"}</w:instrText>
      </w:r>
      <w:r w:rsidR="0004446D">
        <w:rPr>
          <w:rFonts w:ascii="Calibri" w:hAnsi="Calibri" w:cs="Calibri"/>
          <w:sz w:val="24"/>
          <w:szCs w:val="24"/>
          <w:lang w:val="en-US" w:eastAsia="en-US"/>
        </w:rPr>
        <w:fldChar w:fldCharType="separate"/>
      </w:r>
      <w:r w:rsidR="00C84435" w:rsidRPr="00C84435">
        <w:rPr>
          <w:rFonts w:ascii="Calibri" w:hAnsi="Calibri" w:cs="Calibri"/>
          <w:noProof/>
          <w:sz w:val="24"/>
          <w:szCs w:val="24"/>
          <w:lang w:val="en-US" w:eastAsia="en-US"/>
        </w:rPr>
        <w:t>[5]</w:t>
      </w:r>
      <w:r w:rsidR="0004446D">
        <w:rPr>
          <w:rFonts w:ascii="Calibri" w:hAnsi="Calibri" w:cs="Calibri"/>
          <w:sz w:val="24"/>
          <w:szCs w:val="24"/>
          <w:lang w:val="en-US" w:eastAsia="en-US"/>
        </w:rPr>
        <w:fldChar w:fldCharType="end"/>
      </w:r>
      <w:r>
        <w:rPr>
          <w:rFonts w:ascii="Calibri" w:hAnsi="Calibri" w:cs="Calibri"/>
          <w:sz w:val="24"/>
          <w:szCs w:val="24"/>
          <w:lang w:val="en-US" w:eastAsia="en-US"/>
        </w:rPr>
        <w:t>.</w:t>
      </w:r>
    </w:p>
    <w:p w14:paraId="60E217BB" w14:textId="77777777" w:rsidR="0004446D" w:rsidRDefault="0004446D" w:rsidP="008954BB">
      <w:pPr>
        <w:jc w:val="both"/>
        <w:rPr>
          <w:rFonts w:ascii="Calibri" w:hAnsi="Calibri" w:cs="Calibri"/>
          <w:sz w:val="24"/>
          <w:szCs w:val="24"/>
          <w:lang w:val="en-US" w:eastAsia="en-US"/>
        </w:rPr>
      </w:pPr>
    </w:p>
    <w:p w14:paraId="182E347D" w14:textId="4467551C" w:rsidR="0004446D" w:rsidRPr="0004446D" w:rsidRDefault="0004446D" w:rsidP="008954BB">
      <w:pPr>
        <w:jc w:val="both"/>
        <w:rPr>
          <w:rFonts w:ascii="Calibri" w:hAnsi="Calibri" w:cs="Calibri"/>
          <w:b/>
          <w:bCs/>
          <w:sz w:val="28"/>
          <w:szCs w:val="28"/>
          <w:lang w:val="en-US" w:eastAsia="en-US"/>
        </w:rPr>
      </w:pPr>
      <w:r w:rsidRPr="0004446D">
        <w:rPr>
          <w:rFonts w:ascii="Calibri" w:hAnsi="Calibri" w:cs="Calibri"/>
          <w:b/>
          <w:bCs/>
          <w:sz w:val="28"/>
          <w:szCs w:val="28"/>
          <w:lang w:val="en-US" w:eastAsia="en-US"/>
        </w:rPr>
        <w:t>Other Considerations for IPv6</w:t>
      </w:r>
    </w:p>
    <w:p w14:paraId="036ACDB8" w14:textId="77777777" w:rsidR="0004446D" w:rsidRDefault="0004446D" w:rsidP="008954BB">
      <w:pPr>
        <w:jc w:val="both"/>
        <w:rPr>
          <w:rFonts w:ascii="Calibri" w:hAnsi="Calibri" w:cs="Calibri"/>
          <w:sz w:val="24"/>
          <w:szCs w:val="24"/>
          <w:lang w:val="en-US" w:eastAsia="en-US"/>
        </w:rPr>
      </w:pPr>
    </w:p>
    <w:p w14:paraId="7C8741BA" w14:textId="44B1301F" w:rsidR="0004446D" w:rsidRDefault="0004446D" w:rsidP="008954BB">
      <w:pPr>
        <w:jc w:val="both"/>
        <w:rPr>
          <w:rFonts w:ascii="Calibri" w:hAnsi="Calibri" w:cs="Calibri"/>
          <w:sz w:val="24"/>
          <w:szCs w:val="24"/>
          <w:lang w:val="en-US" w:eastAsia="en-US"/>
        </w:rPr>
      </w:pPr>
      <w:r>
        <w:rPr>
          <w:rFonts w:ascii="Calibri" w:hAnsi="Calibri" w:cs="Calibri"/>
          <w:sz w:val="24"/>
          <w:szCs w:val="24"/>
          <w:lang w:val="en-US" w:eastAsia="en-US"/>
        </w:rPr>
        <w:t xml:space="preserve">Other </w:t>
      </w:r>
      <w:r w:rsidRPr="007E5E4E">
        <w:rPr>
          <w:rFonts w:ascii="Calibri" w:hAnsi="Calibri" w:cs="Calibri"/>
          <w:sz w:val="24"/>
          <w:szCs w:val="24"/>
          <w:lang w:val="en-US" w:eastAsia="en-US"/>
        </w:rPr>
        <w:t>considerations</w:t>
      </w:r>
      <w:r w:rsidR="007E5E4E">
        <w:rPr>
          <w:rFonts w:ascii="Calibri" w:hAnsi="Calibri" w:cs="Calibri"/>
          <w:sz w:val="24"/>
          <w:szCs w:val="24"/>
          <w:lang w:val="en-US" w:eastAsia="en-US"/>
        </w:rPr>
        <w:t xml:space="preserve"> with regards to IPv6 and security</w:t>
      </w:r>
      <w:r>
        <w:rPr>
          <w:rFonts w:ascii="Calibri" w:hAnsi="Calibri" w:cs="Calibri"/>
          <w:sz w:val="24"/>
          <w:szCs w:val="24"/>
          <w:lang w:val="en-US" w:eastAsia="en-US"/>
        </w:rPr>
        <w:t xml:space="preserve"> include </w:t>
      </w:r>
      <w:r>
        <w:rPr>
          <w:rFonts w:ascii="Calibri" w:hAnsi="Calibri" w:cs="Calibri"/>
          <w:sz w:val="24"/>
          <w:szCs w:val="24"/>
          <w:lang w:val="en-US" w:eastAsia="en-US"/>
        </w:rPr>
        <w:fldChar w:fldCharType="begin" w:fldLock="1"/>
      </w:r>
      <w:r w:rsidR="00730EA8">
        <w:rPr>
          <w:rFonts w:ascii="Calibri" w:hAnsi="Calibri" w:cs="Calibri"/>
          <w:sz w:val="24"/>
          <w:szCs w:val="24"/>
          <w:lang w:val="en-US" w:eastAsia="en-US"/>
        </w:rPr>
        <w:instrText>ADDIN CSL_CITATION {"citationItems":[{"id":"ITEM-1","itemData":{"abstract":"This document provides an overview of IPv6 security that is specifically aimed at IPv4 engineers and operators. Rather than describing IPv6 in an isolated manner, it aims to re-use as much of the existing IPv4 knowledge and experienceas possible. It highlights the security issues that affect both protocols in the same manner, as well as those that are new or different for the IPv6 protocol suite. Additionally, it discusses the security implications arising from the co-existence of theIPv6 and IPv4 protocols.","author":[{"dropping-particle":"","family":"Internet Society","given":"","non-dropping-particle":"","parse-names":false,"suffix":""}],"id":"ITEM-1","issued":{"date-parts":[["2019"]]},"title":"Network Security IPv6 Security for IPv4 Engineers","type":"report"},"uris":["http://www.mendeley.com/documents/?uuid=c1772e7c-4869-4241-8141-2037849a0887"]}],"mendeley":{"formattedCitation":"[7]","plainTextFormattedCitation":"[7]","previouslyFormattedCitation":"[7]"},"properties":{"noteIndex":0},"schema":"https://github.com/citation-style-language/schema/raw/master/csl-citation.json"}</w:instrText>
      </w:r>
      <w:r>
        <w:rPr>
          <w:rFonts w:ascii="Calibri" w:hAnsi="Calibri" w:cs="Calibri"/>
          <w:sz w:val="24"/>
          <w:szCs w:val="24"/>
          <w:lang w:val="en-US" w:eastAsia="en-US"/>
        </w:rPr>
        <w:fldChar w:fldCharType="separate"/>
      </w:r>
      <w:r w:rsidR="00C84435" w:rsidRPr="00C84435">
        <w:rPr>
          <w:rFonts w:ascii="Calibri" w:hAnsi="Calibri" w:cs="Calibri"/>
          <w:noProof/>
          <w:sz w:val="24"/>
          <w:szCs w:val="24"/>
          <w:lang w:val="en-US" w:eastAsia="en-US"/>
        </w:rPr>
        <w:t>[7]</w:t>
      </w:r>
      <w:r>
        <w:rPr>
          <w:rFonts w:ascii="Calibri" w:hAnsi="Calibri" w:cs="Calibri"/>
          <w:sz w:val="24"/>
          <w:szCs w:val="24"/>
          <w:lang w:val="en-US" w:eastAsia="en-US"/>
        </w:rPr>
        <w:fldChar w:fldCharType="end"/>
      </w:r>
      <w:r>
        <w:rPr>
          <w:rFonts w:ascii="Calibri" w:hAnsi="Calibri" w:cs="Calibri"/>
          <w:sz w:val="24"/>
          <w:szCs w:val="24"/>
          <w:lang w:val="en-US" w:eastAsia="en-US"/>
        </w:rPr>
        <w:t xml:space="preserve"> :</w:t>
      </w:r>
    </w:p>
    <w:p w14:paraId="19523FBC" w14:textId="66624F46" w:rsidR="0004446D" w:rsidRPr="0004446D" w:rsidRDefault="0004446D" w:rsidP="0004446D">
      <w:pPr>
        <w:pStyle w:val="indentfix"/>
        <w:numPr>
          <w:ilvl w:val="0"/>
          <w:numId w:val="23"/>
        </w:numPr>
        <w:rPr>
          <w:rFonts w:ascii="Calibri" w:hAnsi="Calibri" w:cs="Calibri"/>
          <w:lang w:val="en-US" w:eastAsia="en-US"/>
        </w:rPr>
      </w:pPr>
      <w:r w:rsidRPr="0004446D">
        <w:rPr>
          <w:rFonts w:ascii="Calibri" w:hAnsi="Calibri" w:cs="Calibri"/>
          <w:lang w:val="en-US" w:eastAsia="en-US"/>
        </w:rPr>
        <w:t>Expertise of the technical personnel with respect to the IPv6 protocol suite</w:t>
      </w:r>
    </w:p>
    <w:p w14:paraId="0363D3C9" w14:textId="77777777" w:rsidR="0004446D" w:rsidRPr="0004446D" w:rsidRDefault="0004446D" w:rsidP="0004446D">
      <w:pPr>
        <w:pStyle w:val="indentfix"/>
        <w:numPr>
          <w:ilvl w:val="0"/>
          <w:numId w:val="23"/>
        </w:numPr>
        <w:rPr>
          <w:rFonts w:ascii="Calibri" w:hAnsi="Calibri" w:cs="Calibri"/>
          <w:lang w:val="en-US" w:eastAsia="en-US"/>
        </w:rPr>
      </w:pPr>
      <w:r w:rsidRPr="0004446D">
        <w:rPr>
          <w:rFonts w:ascii="Calibri" w:hAnsi="Calibri" w:cs="Calibri"/>
          <w:lang w:val="en-US" w:eastAsia="en-US"/>
        </w:rPr>
        <w:t>Availability of skilled human resources</w:t>
      </w:r>
    </w:p>
    <w:p w14:paraId="27C07A3F" w14:textId="77777777" w:rsidR="0004446D" w:rsidRPr="0004446D" w:rsidRDefault="0004446D" w:rsidP="0004446D">
      <w:pPr>
        <w:pStyle w:val="indentfix"/>
        <w:numPr>
          <w:ilvl w:val="0"/>
          <w:numId w:val="23"/>
        </w:numPr>
        <w:rPr>
          <w:rFonts w:ascii="Calibri" w:hAnsi="Calibri" w:cs="Calibri"/>
          <w:lang w:val="en-US" w:eastAsia="en-US"/>
        </w:rPr>
      </w:pPr>
      <w:r w:rsidRPr="0004446D">
        <w:rPr>
          <w:rFonts w:ascii="Calibri" w:hAnsi="Calibri" w:cs="Calibri"/>
          <w:lang w:val="en-US" w:eastAsia="en-US"/>
        </w:rPr>
        <w:t>Maturity level of IPv6 implementations</w:t>
      </w:r>
    </w:p>
    <w:p w14:paraId="1E1E8D85" w14:textId="77777777" w:rsidR="0004446D" w:rsidRPr="0004446D" w:rsidRDefault="0004446D" w:rsidP="0004446D">
      <w:pPr>
        <w:pStyle w:val="indentfix"/>
        <w:numPr>
          <w:ilvl w:val="0"/>
          <w:numId w:val="23"/>
        </w:numPr>
        <w:rPr>
          <w:rFonts w:ascii="Calibri" w:hAnsi="Calibri" w:cs="Calibri"/>
          <w:lang w:val="en-US" w:eastAsia="en-US"/>
        </w:rPr>
      </w:pPr>
      <w:r w:rsidRPr="0004446D">
        <w:rPr>
          <w:rFonts w:ascii="Calibri" w:hAnsi="Calibri" w:cs="Calibri"/>
          <w:lang w:val="en-US" w:eastAsia="en-US"/>
        </w:rPr>
        <w:t>IPv6 support in security products</w:t>
      </w:r>
    </w:p>
    <w:p w14:paraId="545C492F" w14:textId="1A72B03C" w:rsidR="00422DBF" w:rsidRPr="00422DBF" w:rsidRDefault="0004446D" w:rsidP="00422DBF">
      <w:pPr>
        <w:pStyle w:val="indentfix"/>
        <w:numPr>
          <w:ilvl w:val="0"/>
          <w:numId w:val="23"/>
        </w:numPr>
        <w:rPr>
          <w:rFonts w:ascii="Calibri" w:hAnsi="Calibri" w:cs="Calibri"/>
          <w:lang w:val="en-US" w:eastAsia="en-US"/>
        </w:rPr>
      </w:pPr>
      <w:r w:rsidRPr="0004446D">
        <w:rPr>
          <w:rFonts w:ascii="Calibri" w:hAnsi="Calibri" w:cs="Calibri"/>
          <w:lang w:val="en-US" w:eastAsia="en-US"/>
        </w:rPr>
        <w:t>Complexity of the resulting networks (and of the Internet in general)</w:t>
      </w:r>
    </w:p>
    <w:p w14:paraId="6764CB80" w14:textId="3A69AE90" w:rsidR="004D69E6" w:rsidRPr="0004446D" w:rsidRDefault="0004446D" w:rsidP="008954BB">
      <w:pPr>
        <w:jc w:val="both"/>
        <w:rPr>
          <w:rFonts w:ascii="Calibri" w:hAnsi="Calibri" w:cs="Calibri"/>
          <w:b/>
          <w:bCs/>
          <w:sz w:val="28"/>
          <w:szCs w:val="28"/>
          <w:lang w:val="en-US" w:eastAsia="en-US"/>
        </w:rPr>
      </w:pPr>
      <w:r w:rsidRPr="0004446D">
        <w:rPr>
          <w:rFonts w:ascii="Calibri" w:hAnsi="Calibri" w:cs="Calibri"/>
          <w:b/>
          <w:bCs/>
          <w:sz w:val="28"/>
          <w:szCs w:val="28"/>
          <w:lang w:val="en-US" w:eastAsia="en-US"/>
        </w:rPr>
        <w:t>Conclusion</w:t>
      </w:r>
    </w:p>
    <w:p w14:paraId="035AA32E" w14:textId="5B0A9670" w:rsidR="0004446D" w:rsidRDefault="0004446D" w:rsidP="008954BB">
      <w:pPr>
        <w:jc w:val="both"/>
        <w:rPr>
          <w:rFonts w:ascii="Calibri" w:hAnsi="Calibri" w:cs="Calibri"/>
          <w:sz w:val="24"/>
          <w:szCs w:val="24"/>
          <w:lang w:val="en-US" w:eastAsia="en-US"/>
        </w:rPr>
      </w:pPr>
    </w:p>
    <w:p w14:paraId="403A25F6" w14:textId="27DCA177" w:rsidR="0004446D" w:rsidRDefault="0004446D" w:rsidP="008954BB">
      <w:pPr>
        <w:jc w:val="both"/>
        <w:rPr>
          <w:rFonts w:ascii="Calibri" w:hAnsi="Calibri" w:cs="Calibri"/>
          <w:sz w:val="24"/>
          <w:szCs w:val="24"/>
          <w:lang w:val="en-US" w:eastAsia="en-US"/>
        </w:rPr>
      </w:pPr>
      <w:r>
        <w:rPr>
          <w:rFonts w:ascii="Calibri" w:hAnsi="Calibri" w:cs="Calibri"/>
          <w:sz w:val="24"/>
          <w:szCs w:val="24"/>
          <w:lang w:val="en-US" w:eastAsia="en-US"/>
        </w:rPr>
        <w:t>IPv6 was designed to replace IPv4, of that there is no doubt</w:t>
      </w:r>
      <w:r w:rsidR="007E5E4E">
        <w:rPr>
          <w:rFonts w:ascii="Calibri" w:hAnsi="Calibri" w:cs="Calibri"/>
          <w:sz w:val="24"/>
          <w:szCs w:val="24"/>
          <w:lang w:val="en-US" w:eastAsia="en-US"/>
        </w:rPr>
        <w:t xml:space="preserve"> and </w:t>
      </w:r>
      <w:r>
        <w:rPr>
          <w:rFonts w:ascii="Calibri" w:hAnsi="Calibri" w:cs="Calibri"/>
          <w:sz w:val="24"/>
          <w:szCs w:val="24"/>
          <w:lang w:val="en-US" w:eastAsia="en-US"/>
        </w:rPr>
        <w:t>it is required, as more homes and offices bring in more devices under the umbrella of Internet of things (IoT). More people are buying into the idea that they need smart devices to look after their homes, their health, their business and with the purchase of more smart devices the need to be connected to the internet increases. Whether or not IPv6 will be as secure as it claims</w:t>
      </w:r>
      <w:r w:rsidR="007E5E4E">
        <w:rPr>
          <w:rFonts w:ascii="Calibri" w:hAnsi="Calibri" w:cs="Calibri"/>
          <w:sz w:val="24"/>
          <w:szCs w:val="24"/>
          <w:lang w:val="en-US" w:eastAsia="en-US"/>
        </w:rPr>
        <w:t xml:space="preserve"> remains to be identified as there</w:t>
      </w:r>
      <w:r>
        <w:rPr>
          <w:rFonts w:ascii="Calibri" w:hAnsi="Calibri" w:cs="Calibri"/>
          <w:sz w:val="24"/>
          <w:szCs w:val="24"/>
          <w:lang w:val="en-US" w:eastAsia="en-US"/>
        </w:rPr>
        <w:t xml:space="preserve"> still seems to </w:t>
      </w:r>
      <w:r w:rsidR="007E5E4E">
        <w:rPr>
          <w:rFonts w:ascii="Calibri" w:hAnsi="Calibri" w:cs="Calibri"/>
          <w:sz w:val="24"/>
          <w:szCs w:val="24"/>
          <w:lang w:val="en-US" w:eastAsia="en-US"/>
        </w:rPr>
        <w:t>be</w:t>
      </w:r>
      <w:r>
        <w:rPr>
          <w:rFonts w:ascii="Calibri" w:hAnsi="Calibri" w:cs="Calibri"/>
          <w:sz w:val="24"/>
          <w:szCs w:val="24"/>
          <w:lang w:val="en-US" w:eastAsia="en-US"/>
        </w:rPr>
        <w:t xml:space="preserve"> a</w:t>
      </w:r>
      <w:r w:rsidR="007E5E4E">
        <w:rPr>
          <w:rFonts w:ascii="Calibri" w:hAnsi="Calibri" w:cs="Calibri"/>
          <w:sz w:val="24"/>
          <w:szCs w:val="24"/>
          <w:lang w:val="en-US" w:eastAsia="en-US"/>
        </w:rPr>
        <w:t xml:space="preserve"> little of</w:t>
      </w:r>
      <w:r>
        <w:rPr>
          <w:rFonts w:ascii="Calibri" w:hAnsi="Calibri" w:cs="Calibri"/>
          <w:sz w:val="24"/>
          <w:szCs w:val="24"/>
          <w:lang w:val="en-US" w:eastAsia="en-US"/>
        </w:rPr>
        <w:t xml:space="preserve"> </w:t>
      </w:r>
      <w:r w:rsidR="007E5E4E">
        <w:rPr>
          <w:rFonts w:ascii="Calibri" w:hAnsi="Calibri" w:cs="Calibri"/>
          <w:sz w:val="24"/>
          <w:szCs w:val="24"/>
          <w:lang w:val="en-US" w:eastAsia="en-US"/>
        </w:rPr>
        <w:t>cloud of confusion around it – conflicting information does not help the uninformed.</w:t>
      </w:r>
      <w:r w:rsidR="00422DBF">
        <w:rPr>
          <w:rFonts w:ascii="Calibri" w:hAnsi="Calibri" w:cs="Calibri"/>
          <w:sz w:val="24"/>
          <w:szCs w:val="24"/>
          <w:lang w:val="en-US" w:eastAsia="en-US"/>
        </w:rPr>
        <w:t xml:space="preserve"> There is still a lot of IPv4 addresses, but IPv6 is slowly becoming notifiable on the world stage (Appendix 1)</w:t>
      </w:r>
    </w:p>
    <w:p w14:paraId="50244F02" w14:textId="77777777" w:rsidR="0004446D" w:rsidRPr="0004446D" w:rsidRDefault="0004446D" w:rsidP="008954BB">
      <w:pPr>
        <w:jc w:val="both"/>
        <w:rPr>
          <w:rFonts w:ascii="Calibri" w:hAnsi="Calibri" w:cs="Calibri"/>
          <w:sz w:val="24"/>
          <w:szCs w:val="24"/>
          <w:lang w:val="en-US" w:eastAsia="en-US"/>
        </w:rPr>
      </w:pPr>
    </w:p>
    <w:p w14:paraId="379BEF6D" w14:textId="3E54C1FD" w:rsidR="008954BB" w:rsidRPr="0004446D" w:rsidRDefault="008E1B1C" w:rsidP="0004446D">
      <w:pPr>
        <w:jc w:val="both"/>
        <w:rPr>
          <w:rFonts w:ascii="Calibri" w:hAnsi="Calibri" w:cs="Calibri"/>
          <w:b/>
          <w:bCs/>
          <w:sz w:val="28"/>
          <w:szCs w:val="28"/>
          <w:lang w:val="en-US" w:eastAsia="en-US"/>
        </w:rPr>
      </w:pPr>
      <w:r w:rsidRPr="0004446D">
        <w:rPr>
          <w:rFonts w:ascii="Calibri" w:hAnsi="Calibri" w:cs="Calibri"/>
          <w:b/>
          <w:bCs/>
          <w:sz w:val="28"/>
          <w:szCs w:val="28"/>
          <w:lang w:val="en-US" w:eastAsia="en-US"/>
        </w:rPr>
        <w:t>Appendices</w:t>
      </w:r>
    </w:p>
    <w:p w14:paraId="40CFB620" w14:textId="77777777" w:rsidR="00422DBF" w:rsidRDefault="00422DBF" w:rsidP="00505B19">
      <w:pPr>
        <w:pStyle w:val="NormalWeb"/>
        <w:spacing w:before="120" w:after="120"/>
        <w:rPr>
          <w:rFonts w:ascii="Calibri" w:hAnsi="Calibri" w:cs="Calibri"/>
          <w:szCs w:val="24"/>
          <w:lang w:val="en-US"/>
        </w:rPr>
      </w:pPr>
      <w:r>
        <w:rPr>
          <w:rFonts w:ascii="Calibri" w:hAnsi="Calibri" w:cs="Calibri"/>
          <w:szCs w:val="24"/>
          <w:lang w:val="en-US"/>
        </w:rPr>
        <w:t>Appendix 1</w:t>
      </w:r>
    </w:p>
    <w:p w14:paraId="54A2E971" w14:textId="67657B98" w:rsidR="008E1B1C" w:rsidRDefault="0062101B" w:rsidP="00505B19">
      <w:pPr>
        <w:pStyle w:val="NormalWeb"/>
        <w:spacing w:before="120" w:after="120"/>
        <w:rPr>
          <w:rFonts w:ascii="Calibri" w:hAnsi="Calibri" w:cs="Calibri"/>
          <w:szCs w:val="24"/>
          <w:lang w:val="en-US"/>
        </w:rPr>
      </w:pPr>
      <w:hyperlink r:id="rId15" w:history="1">
        <w:r w:rsidR="0048511C" w:rsidRPr="00F958A2">
          <w:rPr>
            <w:rStyle w:val="Hyperlink"/>
            <w:rFonts w:ascii="Calibri" w:hAnsi="Calibri" w:cs="Calibri"/>
            <w:szCs w:val="24"/>
            <w:lang w:val="en-US"/>
          </w:rPr>
          <w:t>https://www.internetsociety.org/wp-content/uploads/2018/06/IPv6-infographic.pdf</w:t>
        </w:r>
      </w:hyperlink>
    </w:p>
    <w:p w14:paraId="4F80ECC8" w14:textId="77777777" w:rsidR="008E1B1C" w:rsidRPr="008954BB" w:rsidRDefault="008E1B1C" w:rsidP="00505B19">
      <w:pPr>
        <w:pStyle w:val="NormalWeb"/>
        <w:spacing w:before="120" w:after="120"/>
        <w:rPr>
          <w:rFonts w:ascii="Calibri" w:hAnsi="Calibri" w:cs="Calibri"/>
          <w:b/>
          <w:bCs/>
          <w:szCs w:val="24"/>
          <w:lang w:val="en-US"/>
        </w:rPr>
      </w:pPr>
    </w:p>
    <w:p w14:paraId="175D8BD7" w14:textId="5D4D7225" w:rsidR="00505B19" w:rsidRPr="00845082" w:rsidRDefault="00845082" w:rsidP="00845082">
      <w:pPr>
        <w:jc w:val="both"/>
        <w:rPr>
          <w:rFonts w:ascii="Calibri" w:hAnsi="Calibri" w:cs="Calibri"/>
          <w:b/>
          <w:bCs/>
          <w:sz w:val="28"/>
          <w:szCs w:val="28"/>
          <w:lang w:val="en-US" w:eastAsia="en-US"/>
        </w:rPr>
      </w:pPr>
      <w:r w:rsidRPr="00845082">
        <w:rPr>
          <w:rFonts w:ascii="Calibri" w:hAnsi="Calibri" w:cs="Calibri"/>
          <w:b/>
          <w:bCs/>
          <w:sz w:val="28"/>
          <w:szCs w:val="28"/>
          <w:lang w:val="en-US" w:eastAsia="en-US"/>
        </w:rPr>
        <w:t>References</w:t>
      </w:r>
    </w:p>
    <w:p w14:paraId="7F20CB3B" w14:textId="282195D0" w:rsidR="00845082" w:rsidRDefault="00845082" w:rsidP="00771EE2">
      <w:pPr>
        <w:rPr>
          <w:rFonts w:ascii="Calibri" w:hAnsi="Calibri" w:cs="Calibri"/>
          <w:b/>
          <w:sz w:val="24"/>
          <w:szCs w:val="24"/>
          <w:u w:val="single"/>
        </w:rPr>
      </w:pPr>
    </w:p>
    <w:p w14:paraId="71BF0FD9" w14:textId="31F45429" w:rsidR="00730EA8" w:rsidRPr="00730EA8" w:rsidRDefault="00845082" w:rsidP="00730EA8">
      <w:pPr>
        <w:widowControl w:val="0"/>
        <w:autoSpaceDE w:val="0"/>
        <w:autoSpaceDN w:val="0"/>
        <w:adjustRightInd w:val="0"/>
        <w:ind w:left="640" w:hanging="640"/>
        <w:rPr>
          <w:rFonts w:ascii="Calibri" w:hAnsi="Calibri"/>
          <w:noProof/>
          <w:sz w:val="24"/>
          <w:szCs w:val="24"/>
        </w:rPr>
      </w:pPr>
      <w:r>
        <w:rPr>
          <w:rFonts w:ascii="Calibri" w:hAnsi="Calibri" w:cs="Calibri"/>
          <w:b/>
          <w:sz w:val="24"/>
          <w:szCs w:val="24"/>
          <w:u w:val="single"/>
        </w:rPr>
        <w:fldChar w:fldCharType="begin" w:fldLock="1"/>
      </w:r>
      <w:r>
        <w:rPr>
          <w:rFonts w:ascii="Calibri" w:hAnsi="Calibri" w:cs="Calibri"/>
          <w:b/>
          <w:sz w:val="24"/>
          <w:szCs w:val="24"/>
          <w:u w:val="single"/>
        </w:rPr>
        <w:instrText xml:space="preserve">ADDIN Mendeley Bibliography CSL_BIBLIOGRAPHY </w:instrText>
      </w:r>
      <w:r>
        <w:rPr>
          <w:rFonts w:ascii="Calibri" w:hAnsi="Calibri" w:cs="Calibri"/>
          <w:b/>
          <w:sz w:val="24"/>
          <w:szCs w:val="24"/>
          <w:u w:val="single"/>
        </w:rPr>
        <w:fldChar w:fldCharType="separate"/>
      </w:r>
      <w:r w:rsidR="00730EA8" w:rsidRPr="00730EA8">
        <w:rPr>
          <w:rFonts w:ascii="Calibri" w:hAnsi="Calibri"/>
          <w:noProof/>
          <w:sz w:val="24"/>
          <w:szCs w:val="24"/>
        </w:rPr>
        <w:t>[1]</w:t>
      </w:r>
      <w:r w:rsidR="00730EA8" w:rsidRPr="00730EA8">
        <w:rPr>
          <w:rFonts w:ascii="Calibri" w:hAnsi="Calibri"/>
          <w:noProof/>
          <w:sz w:val="24"/>
          <w:szCs w:val="24"/>
        </w:rPr>
        <w:tab/>
        <w:t xml:space="preserve">T. Siglin, “Preparing for IPv6,” </w:t>
      </w:r>
      <w:r w:rsidR="00730EA8" w:rsidRPr="00730EA8">
        <w:rPr>
          <w:rFonts w:ascii="Calibri" w:hAnsi="Calibri"/>
          <w:i/>
          <w:iCs/>
          <w:noProof/>
          <w:sz w:val="24"/>
          <w:szCs w:val="24"/>
        </w:rPr>
        <w:t>Streaming Meida</w:t>
      </w:r>
      <w:r w:rsidR="00730EA8" w:rsidRPr="00730EA8">
        <w:rPr>
          <w:rFonts w:ascii="Calibri" w:hAnsi="Calibri"/>
          <w:noProof/>
          <w:sz w:val="24"/>
          <w:szCs w:val="24"/>
        </w:rPr>
        <w:t>, no. Feb/Mar 2013, pp. 158–161, 2013.</w:t>
      </w:r>
    </w:p>
    <w:p w14:paraId="49CFF809" w14:textId="77777777" w:rsidR="00730EA8" w:rsidRPr="00730EA8" w:rsidRDefault="00730EA8" w:rsidP="00730EA8">
      <w:pPr>
        <w:widowControl w:val="0"/>
        <w:autoSpaceDE w:val="0"/>
        <w:autoSpaceDN w:val="0"/>
        <w:adjustRightInd w:val="0"/>
        <w:ind w:left="640" w:hanging="640"/>
        <w:rPr>
          <w:rFonts w:ascii="Calibri" w:hAnsi="Calibri"/>
          <w:noProof/>
          <w:sz w:val="24"/>
          <w:szCs w:val="24"/>
        </w:rPr>
      </w:pPr>
      <w:r w:rsidRPr="00730EA8">
        <w:rPr>
          <w:rFonts w:ascii="Calibri" w:hAnsi="Calibri"/>
          <w:noProof/>
          <w:sz w:val="24"/>
          <w:szCs w:val="24"/>
        </w:rPr>
        <w:t>[2]</w:t>
      </w:r>
      <w:r w:rsidRPr="00730EA8">
        <w:rPr>
          <w:rFonts w:ascii="Calibri" w:hAnsi="Calibri"/>
          <w:noProof/>
          <w:sz w:val="24"/>
          <w:szCs w:val="24"/>
        </w:rPr>
        <w:tab/>
        <w:t>“RFC 8200 - IPv6 has been standardized | Internet Society.” [Online]. Available: https://www.internetsociety.org/blog/2017/07/rfc-8200-ipv6-has-been-standardized/. [Accessed: 12-Dec-2019].</w:t>
      </w:r>
    </w:p>
    <w:p w14:paraId="4A6B4304" w14:textId="77777777" w:rsidR="00730EA8" w:rsidRPr="00730EA8" w:rsidRDefault="00730EA8" w:rsidP="00730EA8">
      <w:pPr>
        <w:widowControl w:val="0"/>
        <w:autoSpaceDE w:val="0"/>
        <w:autoSpaceDN w:val="0"/>
        <w:adjustRightInd w:val="0"/>
        <w:ind w:left="640" w:hanging="640"/>
        <w:rPr>
          <w:rFonts w:ascii="Calibri" w:hAnsi="Calibri"/>
          <w:noProof/>
          <w:sz w:val="24"/>
          <w:szCs w:val="24"/>
        </w:rPr>
      </w:pPr>
      <w:r w:rsidRPr="00730EA8">
        <w:rPr>
          <w:rFonts w:ascii="Calibri" w:hAnsi="Calibri"/>
          <w:noProof/>
          <w:sz w:val="24"/>
          <w:szCs w:val="24"/>
        </w:rPr>
        <w:t>[3]</w:t>
      </w:r>
      <w:r w:rsidRPr="00730EA8">
        <w:rPr>
          <w:rFonts w:ascii="Calibri" w:hAnsi="Calibri"/>
          <w:noProof/>
          <w:sz w:val="24"/>
          <w:szCs w:val="24"/>
        </w:rPr>
        <w:tab/>
        <w:t xml:space="preserve">M. Surkan, “Spreading the IPv6 Gospal a Tall Order,” </w:t>
      </w:r>
      <w:r w:rsidRPr="00730EA8">
        <w:rPr>
          <w:rFonts w:ascii="Calibri" w:hAnsi="Calibri"/>
          <w:i/>
          <w:iCs/>
          <w:noProof/>
          <w:sz w:val="24"/>
          <w:szCs w:val="24"/>
        </w:rPr>
        <w:t>PC Week</w:t>
      </w:r>
      <w:r w:rsidRPr="00730EA8">
        <w:rPr>
          <w:rFonts w:ascii="Calibri" w:hAnsi="Calibri"/>
          <w:noProof/>
          <w:sz w:val="24"/>
          <w:szCs w:val="24"/>
        </w:rPr>
        <w:t>, vol. 48, no. 76, p. 163, 1998.</w:t>
      </w:r>
    </w:p>
    <w:p w14:paraId="0FF6D0D0" w14:textId="77777777" w:rsidR="00730EA8" w:rsidRPr="00730EA8" w:rsidRDefault="00730EA8" w:rsidP="00730EA8">
      <w:pPr>
        <w:widowControl w:val="0"/>
        <w:autoSpaceDE w:val="0"/>
        <w:autoSpaceDN w:val="0"/>
        <w:adjustRightInd w:val="0"/>
        <w:ind w:left="640" w:hanging="640"/>
        <w:rPr>
          <w:rFonts w:ascii="Calibri" w:hAnsi="Calibri"/>
          <w:noProof/>
          <w:sz w:val="24"/>
          <w:szCs w:val="24"/>
        </w:rPr>
      </w:pPr>
      <w:r w:rsidRPr="00730EA8">
        <w:rPr>
          <w:rFonts w:ascii="Calibri" w:hAnsi="Calibri"/>
          <w:noProof/>
          <w:sz w:val="24"/>
          <w:szCs w:val="24"/>
        </w:rPr>
        <w:t>[4]</w:t>
      </w:r>
      <w:r w:rsidRPr="00730EA8">
        <w:rPr>
          <w:rFonts w:ascii="Calibri" w:hAnsi="Calibri"/>
          <w:noProof/>
          <w:sz w:val="24"/>
          <w:szCs w:val="24"/>
        </w:rPr>
        <w:tab/>
        <w:t xml:space="preserve">S. L. Levin and S. Schmidt, “IPv4 to IPv6: Challenges, solutions, and lessons,” </w:t>
      </w:r>
      <w:r w:rsidRPr="00730EA8">
        <w:rPr>
          <w:rFonts w:ascii="Calibri" w:hAnsi="Calibri"/>
          <w:i/>
          <w:iCs/>
          <w:noProof/>
          <w:sz w:val="24"/>
          <w:szCs w:val="24"/>
        </w:rPr>
        <w:t>Telecomm. Policy</w:t>
      </w:r>
      <w:r w:rsidRPr="00730EA8">
        <w:rPr>
          <w:rFonts w:ascii="Calibri" w:hAnsi="Calibri"/>
          <w:noProof/>
          <w:sz w:val="24"/>
          <w:szCs w:val="24"/>
        </w:rPr>
        <w:t>, vol. 38, no. 11, pp. 1059–1068, 2014.</w:t>
      </w:r>
    </w:p>
    <w:p w14:paraId="0AB585AC" w14:textId="77777777" w:rsidR="00730EA8" w:rsidRPr="00730EA8" w:rsidRDefault="00730EA8" w:rsidP="00730EA8">
      <w:pPr>
        <w:widowControl w:val="0"/>
        <w:autoSpaceDE w:val="0"/>
        <w:autoSpaceDN w:val="0"/>
        <w:adjustRightInd w:val="0"/>
        <w:ind w:left="640" w:hanging="640"/>
        <w:rPr>
          <w:rFonts w:ascii="Calibri" w:hAnsi="Calibri"/>
          <w:noProof/>
          <w:sz w:val="24"/>
          <w:szCs w:val="24"/>
        </w:rPr>
      </w:pPr>
      <w:r w:rsidRPr="00730EA8">
        <w:rPr>
          <w:rFonts w:ascii="Calibri" w:hAnsi="Calibri"/>
          <w:noProof/>
          <w:sz w:val="24"/>
          <w:szCs w:val="24"/>
        </w:rPr>
        <w:t>[5]</w:t>
      </w:r>
      <w:r w:rsidRPr="00730EA8">
        <w:rPr>
          <w:rFonts w:ascii="Calibri" w:hAnsi="Calibri"/>
          <w:noProof/>
          <w:sz w:val="24"/>
          <w:szCs w:val="24"/>
        </w:rPr>
        <w:tab/>
        <w:t xml:space="preserve">T. Bradley, “Four Ways IPv6 will save the Internet,” </w:t>
      </w:r>
      <w:r w:rsidRPr="00730EA8">
        <w:rPr>
          <w:rFonts w:ascii="Calibri" w:hAnsi="Calibri"/>
          <w:i/>
          <w:iCs/>
          <w:noProof/>
          <w:sz w:val="24"/>
          <w:szCs w:val="24"/>
        </w:rPr>
        <w:t>PCWorld</w:t>
      </w:r>
      <w:r w:rsidRPr="00730EA8">
        <w:rPr>
          <w:rFonts w:ascii="Calibri" w:hAnsi="Calibri"/>
          <w:noProof/>
          <w:sz w:val="24"/>
          <w:szCs w:val="24"/>
        </w:rPr>
        <w:t>, vol. 28, no. 10, pp. 30–30, 2010.</w:t>
      </w:r>
    </w:p>
    <w:p w14:paraId="70D5BD3F" w14:textId="77777777" w:rsidR="00730EA8" w:rsidRPr="00730EA8" w:rsidRDefault="00730EA8" w:rsidP="00730EA8">
      <w:pPr>
        <w:widowControl w:val="0"/>
        <w:autoSpaceDE w:val="0"/>
        <w:autoSpaceDN w:val="0"/>
        <w:adjustRightInd w:val="0"/>
        <w:ind w:left="640" w:hanging="640"/>
        <w:rPr>
          <w:rFonts w:ascii="Calibri" w:hAnsi="Calibri"/>
          <w:noProof/>
          <w:sz w:val="24"/>
          <w:szCs w:val="24"/>
        </w:rPr>
      </w:pPr>
      <w:r w:rsidRPr="00730EA8">
        <w:rPr>
          <w:rFonts w:ascii="Calibri" w:hAnsi="Calibri"/>
          <w:noProof/>
          <w:sz w:val="24"/>
          <w:szCs w:val="24"/>
        </w:rPr>
        <w:t>[6]</w:t>
      </w:r>
      <w:r w:rsidRPr="00730EA8">
        <w:rPr>
          <w:rFonts w:ascii="Calibri" w:hAnsi="Calibri"/>
          <w:noProof/>
          <w:sz w:val="24"/>
          <w:szCs w:val="24"/>
        </w:rPr>
        <w:tab/>
        <w:t xml:space="preserve">M. Blachet, </w:t>
      </w:r>
      <w:r w:rsidRPr="00730EA8">
        <w:rPr>
          <w:rFonts w:ascii="Calibri" w:hAnsi="Calibri"/>
          <w:i/>
          <w:iCs/>
          <w:noProof/>
          <w:sz w:val="24"/>
          <w:szCs w:val="24"/>
        </w:rPr>
        <w:t>Migrating to IPv6: A Practical Guide to implenting Ipv6 in Mobile and</w:t>
      </w:r>
      <w:r w:rsidRPr="00730EA8">
        <w:rPr>
          <w:rFonts w:ascii="Calibri" w:hAnsi="Calibri"/>
          <w:noProof/>
          <w:sz w:val="24"/>
          <w:szCs w:val="24"/>
        </w:rPr>
        <w:t>. 2006.</w:t>
      </w:r>
    </w:p>
    <w:p w14:paraId="52CA08B4" w14:textId="77777777" w:rsidR="00730EA8" w:rsidRPr="00730EA8" w:rsidRDefault="00730EA8" w:rsidP="00730EA8">
      <w:pPr>
        <w:widowControl w:val="0"/>
        <w:autoSpaceDE w:val="0"/>
        <w:autoSpaceDN w:val="0"/>
        <w:adjustRightInd w:val="0"/>
        <w:ind w:left="640" w:hanging="640"/>
        <w:rPr>
          <w:rFonts w:ascii="Calibri" w:hAnsi="Calibri"/>
          <w:noProof/>
          <w:sz w:val="24"/>
        </w:rPr>
      </w:pPr>
      <w:r w:rsidRPr="00730EA8">
        <w:rPr>
          <w:rFonts w:ascii="Calibri" w:hAnsi="Calibri"/>
          <w:noProof/>
          <w:sz w:val="24"/>
          <w:szCs w:val="24"/>
        </w:rPr>
        <w:t>[7]</w:t>
      </w:r>
      <w:r w:rsidRPr="00730EA8">
        <w:rPr>
          <w:rFonts w:ascii="Calibri" w:hAnsi="Calibri"/>
          <w:noProof/>
          <w:sz w:val="24"/>
          <w:szCs w:val="24"/>
        </w:rPr>
        <w:tab/>
        <w:t>Internet Society, “Network Security IPv6 Security for IPv4 Engineers,” 2019.</w:t>
      </w:r>
    </w:p>
    <w:p w14:paraId="2B7D1E50" w14:textId="2C2EB85D" w:rsidR="00845082" w:rsidRPr="00505B19" w:rsidRDefault="00845082" w:rsidP="00771EE2">
      <w:pPr>
        <w:rPr>
          <w:rFonts w:ascii="Calibri" w:hAnsi="Calibri" w:cs="Calibri"/>
          <w:b/>
          <w:sz w:val="24"/>
          <w:szCs w:val="24"/>
          <w:u w:val="single"/>
        </w:rPr>
      </w:pPr>
      <w:r>
        <w:rPr>
          <w:rFonts w:ascii="Calibri" w:hAnsi="Calibri" w:cs="Calibri"/>
          <w:b/>
          <w:sz w:val="24"/>
          <w:szCs w:val="24"/>
          <w:u w:val="single"/>
        </w:rPr>
        <w:fldChar w:fldCharType="end"/>
      </w:r>
    </w:p>
    <w:sectPr w:rsidR="00845082" w:rsidRPr="00505B19"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5E131" w14:textId="77777777" w:rsidR="00AF2541" w:rsidRDefault="00AF2541">
      <w:r>
        <w:separator/>
      </w:r>
    </w:p>
  </w:endnote>
  <w:endnote w:type="continuationSeparator" w:id="0">
    <w:p w14:paraId="10316F7C" w14:textId="77777777" w:rsidR="00AF2541" w:rsidRDefault="00AF25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CB1E2" w14:textId="77777777" w:rsidR="00AF2541" w:rsidRDefault="00AF2541">
      <w:r>
        <w:separator/>
      </w:r>
    </w:p>
  </w:footnote>
  <w:footnote w:type="continuationSeparator" w:id="0">
    <w:p w14:paraId="269F75E7" w14:textId="77777777" w:rsidR="00AF2541" w:rsidRDefault="00AF25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B4A39"/>
    <w:multiLevelType w:val="multilevel"/>
    <w:tmpl w:val="7D28E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D148D"/>
    <w:multiLevelType w:val="hybridMultilevel"/>
    <w:tmpl w:val="1DC20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2"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4"/>
  </w:num>
  <w:num w:numId="2">
    <w:abstractNumId w:val="8"/>
  </w:num>
  <w:num w:numId="3">
    <w:abstractNumId w:val="14"/>
  </w:num>
  <w:num w:numId="4">
    <w:abstractNumId w:val="0"/>
  </w:num>
  <w:num w:numId="5">
    <w:abstractNumId w:val="2"/>
  </w:num>
  <w:num w:numId="6">
    <w:abstractNumId w:val="12"/>
  </w:num>
  <w:num w:numId="7">
    <w:abstractNumId w:val="3"/>
  </w:num>
  <w:num w:numId="8">
    <w:abstractNumId w:val="6"/>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3"/>
  </w:num>
  <w:num w:numId="14">
    <w:abstractNumId w:val="5"/>
  </w:num>
  <w:num w:numId="15">
    <w:abstractNumId w:val="16"/>
  </w:num>
  <w:num w:numId="16">
    <w:abstractNumId w:val="11"/>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5"/>
  </w:num>
  <w:num w:numId="20">
    <w:abstractNumId w:val="9"/>
  </w:num>
  <w:num w:numId="2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0"/>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446D"/>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3536"/>
    <w:rsid w:val="00105895"/>
    <w:rsid w:val="00105B4F"/>
    <w:rsid w:val="00107D4B"/>
    <w:rsid w:val="001106E9"/>
    <w:rsid w:val="00113272"/>
    <w:rsid w:val="00113D93"/>
    <w:rsid w:val="00121E9B"/>
    <w:rsid w:val="00122A4D"/>
    <w:rsid w:val="00124246"/>
    <w:rsid w:val="001321E1"/>
    <w:rsid w:val="00140977"/>
    <w:rsid w:val="00141B3D"/>
    <w:rsid w:val="00142102"/>
    <w:rsid w:val="0014354E"/>
    <w:rsid w:val="00150F11"/>
    <w:rsid w:val="00154487"/>
    <w:rsid w:val="00162C99"/>
    <w:rsid w:val="00165B1E"/>
    <w:rsid w:val="00170256"/>
    <w:rsid w:val="00175630"/>
    <w:rsid w:val="00184D78"/>
    <w:rsid w:val="001851D5"/>
    <w:rsid w:val="00191FA0"/>
    <w:rsid w:val="00192350"/>
    <w:rsid w:val="00193A5F"/>
    <w:rsid w:val="00196B00"/>
    <w:rsid w:val="001A0CC5"/>
    <w:rsid w:val="001A2951"/>
    <w:rsid w:val="001B10FA"/>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26A10"/>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0877"/>
    <w:rsid w:val="002A1D40"/>
    <w:rsid w:val="002A3E5F"/>
    <w:rsid w:val="002A436A"/>
    <w:rsid w:val="002A4B1E"/>
    <w:rsid w:val="002A51A7"/>
    <w:rsid w:val="002A5AD2"/>
    <w:rsid w:val="002A679D"/>
    <w:rsid w:val="002B4A4E"/>
    <w:rsid w:val="002B5025"/>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6B4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2DBF"/>
    <w:rsid w:val="004238FD"/>
    <w:rsid w:val="00426244"/>
    <w:rsid w:val="0043006A"/>
    <w:rsid w:val="00433C30"/>
    <w:rsid w:val="00434843"/>
    <w:rsid w:val="0045098D"/>
    <w:rsid w:val="00456ABF"/>
    <w:rsid w:val="00460A84"/>
    <w:rsid w:val="00461A33"/>
    <w:rsid w:val="00463272"/>
    <w:rsid w:val="00465E73"/>
    <w:rsid w:val="00465F88"/>
    <w:rsid w:val="00472C32"/>
    <w:rsid w:val="00476E49"/>
    <w:rsid w:val="004808A2"/>
    <w:rsid w:val="00480EC0"/>
    <w:rsid w:val="0048223A"/>
    <w:rsid w:val="0048511C"/>
    <w:rsid w:val="004978D5"/>
    <w:rsid w:val="004A1148"/>
    <w:rsid w:val="004A33AD"/>
    <w:rsid w:val="004A7D3D"/>
    <w:rsid w:val="004B14E5"/>
    <w:rsid w:val="004B6A82"/>
    <w:rsid w:val="004C5274"/>
    <w:rsid w:val="004D69E6"/>
    <w:rsid w:val="004E0538"/>
    <w:rsid w:val="004E568D"/>
    <w:rsid w:val="004E61B1"/>
    <w:rsid w:val="004F2F31"/>
    <w:rsid w:val="0050249F"/>
    <w:rsid w:val="00505B19"/>
    <w:rsid w:val="00513F4F"/>
    <w:rsid w:val="00524566"/>
    <w:rsid w:val="00524E74"/>
    <w:rsid w:val="005256EB"/>
    <w:rsid w:val="00527D3B"/>
    <w:rsid w:val="005305CA"/>
    <w:rsid w:val="00530BEF"/>
    <w:rsid w:val="00532135"/>
    <w:rsid w:val="00533BF8"/>
    <w:rsid w:val="00534C5B"/>
    <w:rsid w:val="00535E37"/>
    <w:rsid w:val="005401A9"/>
    <w:rsid w:val="005554AB"/>
    <w:rsid w:val="00561F00"/>
    <w:rsid w:val="00562DEC"/>
    <w:rsid w:val="00564EEB"/>
    <w:rsid w:val="00571640"/>
    <w:rsid w:val="005742D6"/>
    <w:rsid w:val="005777E2"/>
    <w:rsid w:val="0058287E"/>
    <w:rsid w:val="00583CE4"/>
    <w:rsid w:val="0058592E"/>
    <w:rsid w:val="00590667"/>
    <w:rsid w:val="00591470"/>
    <w:rsid w:val="0059571B"/>
    <w:rsid w:val="005A3CAA"/>
    <w:rsid w:val="005A5752"/>
    <w:rsid w:val="005A5E4F"/>
    <w:rsid w:val="005A767D"/>
    <w:rsid w:val="005B2FFB"/>
    <w:rsid w:val="005B51FE"/>
    <w:rsid w:val="005B53DD"/>
    <w:rsid w:val="005B7BEA"/>
    <w:rsid w:val="005C0490"/>
    <w:rsid w:val="005D1D58"/>
    <w:rsid w:val="005D3741"/>
    <w:rsid w:val="005D4035"/>
    <w:rsid w:val="005E11AB"/>
    <w:rsid w:val="005E316F"/>
    <w:rsid w:val="005E6E27"/>
    <w:rsid w:val="005F3E76"/>
    <w:rsid w:val="005F526A"/>
    <w:rsid w:val="00603190"/>
    <w:rsid w:val="00605FFC"/>
    <w:rsid w:val="006140BF"/>
    <w:rsid w:val="006143D4"/>
    <w:rsid w:val="0062101B"/>
    <w:rsid w:val="006211CC"/>
    <w:rsid w:val="00621AEA"/>
    <w:rsid w:val="00625850"/>
    <w:rsid w:val="006313B5"/>
    <w:rsid w:val="00632434"/>
    <w:rsid w:val="006327CD"/>
    <w:rsid w:val="00636FC4"/>
    <w:rsid w:val="00641263"/>
    <w:rsid w:val="00641E69"/>
    <w:rsid w:val="00646476"/>
    <w:rsid w:val="00647183"/>
    <w:rsid w:val="00650211"/>
    <w:rsid w:val="006506D9"/>
    <w:rsid w:val="00654CB0"/>
    <w:rsid w:val="00655C96"/>
    <w:rsid w:val="006561FB"/>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4195"/>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26CB3"/>
    <w:rsid w:val="00730EA8"/>
    <w:rsid w:val="00732429"/>
    <w:rsid w:val="00732AAE"/>
    <w:rsid w:val="00732F31"/>
    <w:rsid w:val="007366DF"/>
    <w:rsid w:val="00745D2B"/>
    <w:rsid w:val="00747932"/>
    <w:rsid w:val="00751CB8"/>
    <w:rsid w:val="00751F9B"/>
    <w:rsid w:val="00753515"/>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E02E3"/>
    <w:rsid w:val="007E5E4E"/>
    <w:rsid w:val="007F44F2"/>
    <w:rsid w:val="007F4DA4"/>
    <w:rsid w:val="007F5D21"/>
    <w:rsid w:val="00800069"/>
    <w:rsid w:val="00800C74"/>
    <w:rsid w:val="00801FAF"/>
    <w:rsid w:val="00802DA9"/>
    <w:rsid w:val="00802E62"/>
    <w:rsid w:val="0080386A"/>
    <w:rsid w:val="00807B02"/>
    <w:rsid w:val="00807F3C"/>
    <w:rsid w:val="00812373"/>
    <w:rsid w:val="00813620"/>
    <w:rsid w:val="00813B5E"/>
    <w:rsid w:val="008163EB"/>
    <w:rsid w:val="00816DB5"/>
    <w:rsid w:val="00835183"/>
    <w:rsid w:val="0083789E"/>
    <w:rsid w:val="008440C8"/>
    <w:rsid w:val="00845082"/>
    <w:rsid w:val="00847342"/>
    <w:rsid w:val="00847C8B"/>
    <w:rsid w:val="008509A4"/>
    <w:rsid w:val="008575DA"/>
    <w:rsid w:val="0086128A"/>
    <w:rsid w:val="00864BE5"/>
    <w:rsid w:val="00864EF8"/>
    <w:rsid w:val="00866BDC"/>
    <w:rsid w:val="00866FF5"/>
    <w:rsid w:val="00884733"/>
    <w:rsid w:val="00887D16"/>
    <w:rsid w:val="00887FCC"/>
    <w:rsid w:val="008923BB"/>
    <w:rsid w:val="00893D26"/>
    <w:rsid w:val="008954BB"/>
    <w:rsid w:val="008A0E5F"/>
    <w:rsid w:val="008B02F5"/>
    <w:rsid w:val="008B3CC8"/>
    <w:rsid w:val="008B43E7"/>
    <w:rsid w:val="008B653B"/>
    <w:rsid w:val="008B7721"/>
    <w:rsid w:val="008C182C"/>
    <w:rsid w:val="008D22DA"/>
    <w:rsid w:val="008D3A69"/>
    <w:rsid w:val="008D763F"/>
    <w:rsid w:val="008D7A5F"/>
    <w:rsid w:val="008E0567"/>
    <w:rsid w:val="008E1776"/>
    <w:rsid w:val="008E17D1"/>
    <w:rsid w:val="008E1B1C"/>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B54B2"/>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03ED"/>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E5155"/>
    <w:rsid w:val="00AF0075"/>
    <w:rsid w:val="00AF2541"/>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4E8F"/>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2747"/>
    <w:rsid w:val="00BB45E7"/>
    <w:rsid w:val="00BB5ED0"/>
    <w:rsid w:val="00BC1C25"/>
    <w:rsid w:val="00BC30F1"/>
    <w:rsid w:val="00BC37E2"/>
    <w:rsid w:val="00BC3C76"/>
    <w:rsid w:val="00BC7ACC"/>
    <w:rsid w:val="00BD12C7"/>
    <w:rsid w:val="00BD24DB"/>
    <w:rsid w:val="00BD2E43"/>
    <w:rsid w:val="00BD3079"/>
    <w:rsid w:val="00BD3188"/>
    <w:rsid w:val="00BD4FC4"/>
    <w:rsid w:val="00BD5D39"/>
    <w:rsid w:val="00BD6AEE"/>
    <w:rsid w:val="00BD7273"/>
    <w:rsid w:val="00BD740B"/>
    <w:rsid w:val="00BD7AF0"/>
    <w:rsid w:val="00BE0AA0"/>
    <w:rsid w:val="00BE0B01"/>
    <w:rsid w:val="00BE5300"/>
    <w:rsid w:val="00BE57B6"/>
    <w:rsid w:val="00BE79C7"/>
    <w:rsid w:val="00BF37E5"/>
    <w:rsid w:val="00BF57F1"/>
    <w:rsid w:val="00C005DA"/>
    <w:rsid w:val="00C00858"/>
    <w:rsid w:val="00C05104"/>
    <w:rsid w:val="00C1285B"/>
    <w:rsid w:val="00C16E57"/>
    <w:rsid w:val="00C1795A"/>
    <w:rsid w:val="00C22E3B"/>
    <w:rsid w:val="00C22FFB"/>
    <w:rsid w:val="00C27BCF"/>
    <w:rsid w:val="00C319EB"/>
    <w:rsid w:val="00C324AE"/>
    <w:rsid w:val="00C3574B"/>
    <w:rsid w:val="00C36BB7"/>
    <w:rsid w:val="00C37189"/>
    <w:rsid w:val="00C40BC6"/>
    <w:rsid w:val="00C431A6"/>
    <w:rsid w:val="00C46149"/>
    <w:rsid w:val="00C50DC2"/>
    <w:rsid w:val="00C519BA"/>
    <w:rsid w:val="00C542A3"/>
    <w:rsid w:val="00C56359"/>
    <w:rsid w:val="00C66B33"/>
    <w:rsid w:val="00C75DF8"/>
    <w:rsid w:val="00C7673E"/>
    <w:rsid w:val="00C803C6"/>
    <w:rsid w:val="00C80527"/>
    <w:rsid w:val="00C82D8F"/>
    <w:rsid w:val="00C84435"/>
    <w:rsid w:val="00C868FA"/>
    <w:rsid w:val="00C92323"/>
    <w:rsid w:val="00C93A58"/>
    <w:rsid w:val="00C93B79"/>
    <w:rsid w:val="00C93BCB"/>
    <w:rsid w:val="00C94B3B"/>
    <w:rsid w:val="00CA0B03"/>
    <w:rsid w:val="00CA17CC"/>
    <w:rsid w:val="00CA63BB"/>
    <w:rsid w:val="00CB5182"/>
    <w:rsid w:val="00CB7BA1"/>
    <w:rsid w:val="00CC3E10"/>
    <w:rsid w:val="00CC6636"/>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4D19"/>
    <w:rsid w:val="00D75CBA"/>
    <w:rsid w:val="00D809BB"/>
    <w:rsid w:val="00D86DDE"/>
    <w:rsid w:val="00D87C47"/>
    <w:rsid w:val="00D9332B"/>
    <w:rsid w:val="00D9537F"/>
    <w:rsid w:val="00D977F3"/>
    <w:rsid w:val="00DA5E19"/>
    <w:rsid w:val="00DB116D"/>
    <w:rsid w:val="00DB5C98"/>
    <w:rsid w:val="00DC1854"/>
    <w:rsid w:val="00DC2DE6"/>
    <w:rsid w:val="00DC4B5F"/>
    <w:rsid w:val="00DD15CC"/>
    <w:rsid w:val="00DD17CC"/>
    <w:rsid w:val="00DE3AB8"/>
    <w:rsid w:val="00DE3AC0"/>
    <w:rsid w:val="00DE44DF"/>
    <w:rsid w:val="00DF0FEC"/>
    <w:rsid w:val="00DF3B17"/>
    <w:rsid w:val="00DF4BAC"/>
    <w:rsid w:val="00DF53DB"/>
    <w:rsid w:val="00E020C0"/>
    <w:rsid w:val="00E02173"/>
    <w:rsid w:val="00E05047"/>
    <w:rsid w:val="00E068B8"/>
    <w:rsid w:val="00E14B56"/>
    <w:rsid w:val="00E16F90"/>
    <w:rsid w:val="00E21272"/>
    <w:rsid w:val="00E230E0"/>
    <w:rsid w:val="00E30128"/>
    <w:rsid w:val="00E42D50"/>
    <w:rsid w:val="00E47ACF"/>
    <w:rsid w:val="00E51AAC"/>
    <w:rsid w:val="00E52A80"/>
    <w:rsid w:val="00E539D7"/>
    <w:rsid w:val="00E6406E"/>
    <w:rsid w:val="00E66CC0"/>
    <w:rsid w:val="00E67885"/>
    <w:rsid w:val="00E7050F"/>
    <w:rsid w:val="00E72F65"/>
    <w:rsid w:val="00E769C9"/>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262C"/>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2B0A"/>
    <w:rsid w:val="00FD4AFF"/>
    <w:rsid w:val="00FD54BA"/>
    <w:rsid w:val="00FE160F"/>
    <w:rsid w:val="00FF2454"/>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nowrap">
    <w:name w:val="nowrap"/>
    <w:basedOn w:val="DefaultParagraphFont"/>
    <w:rsid w:val="00505B19"/>
  </w:style>
  <w:style w:type="character" w:styleId="UnresolvedMention">
    <w:name w:val="Unresolved Mention"/>
    <w:basedOn w:val="DefaultParagraphFont"/>
    <w:uiPriority w:val="99"/>
    <w:semiHidden/>
    <w:unhideWhenUsed/>
    <w:rsid w:val="00C36BB7"/>
    <w:rPr>
      <w:color w:val="605E5C"/>
      <w:shd w:val="clear" w:color="auto" w:fill="E1DFDD"/>
    </w:rPr>
  </w:style>
  <w:style w:type="paragraph" w:styleId="TOCHeading">
    <w:name w:val="TOC Heading"/>
    <w:basedOn w:val="Heading1"/>
    <w:next w:val="Normal"/>
    <w:uiPriority w:val="39"/>
    <w:unhideWhenUsed/>
    <w:qFormat/>
    <w:rsid w:val="00196B0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196B00"/>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196B00"/>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196B00"/>
    <w:pPr>
      <w:spacing w:after="100" w:line="259" w:lineRule="auto"/>
      <w:ind w:left="440"/>
    </w:pPr>
    <w:rPr>
      <w:rFonts w:asciiTheme="minorHAnsi" w:eastAsiaTheme="minorEastAsia" w:hAnsiTheme="minorHAnsi"/>
      <w:sz w:val="22"/>
      <w:szCs w:val="22"/>
      <w:lang w:val="en-US" w:eastAsia="en-US"/>
    </w:rPr>
  </w:style>
  <w:style w:type="paragraph" w:customStyle="1" w:styleId="indentfix">
    <w:name w:val="indentfix"/>
    <w:basedOn w:val="Normal"/>
    <w:rsid w:val="0004446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219168394">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66851274">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internetsociety.org/wp-content/uploads/2018/06/IPv6-infographic.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2c27d3989e3ee2ae446d4879a632b46f">
  <xsd:schema xmlns:xsd="http://www.w3.org/2001/XMLSchema" xmlns:xs="http://www.w3.org/2001/XMLSchema" xmlns:p="http://schemas.microsoft.com/office/2006/metadata/properties" xmlns:ns3="c05bfcf6-161a-4012-bab6-aa68b8b9ab0d" targetNamespace="http://schemas.microsoft.com/office/2006/metadata/properties" ma:root="true" ma:fieldsID="ba24edd2277bf5925cc99f4f56e8a179"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7DFA31-1993-44E1-A503-67AE9FA16360}">
  <ds:schemaRefs>
    <ds:schemaRef ds:uri="http://schemas.microsoft.com/sharepoint/v3/contenttype/forms"/>
  </ds:schemaRefs>
</ds:datastoreItem>
</file>

<file path=customXml/itemProps2.xml><?xml version="1.0" encoding="utf-8"?>
<ds:datastoreItem xmlns:ds="http://schemas.openxmlformats.org/officeDocument/2006/customXml" ds:itemID="{29BA1A81-23CD-4158-AFCA-6A84B023DBEF}">
  <ds:schemaRefs>
    <ds:schemaRef ds:uri="http://www.w3.org/XML/1998/namespace"/>
    <ds:schemaRef ds:uri="http://schemas.microsoft.com/office/2006/documentManagement/types"/>
    <ds:schemaRef ds:uri="c05bfcf6-161a-4012-bab6-aa68b8b9ab0d"/>
    <ds:schemaRef ds:uri="http://schemas.microsoft.com/office/2006/metadata/properties"/>
    <ds:schemaRef ds:uri="http://schemas.openxmlformats.org/package/2006/metadata/core-properties"/>
    <ds:schemaRef ds:uri="http://schemas.microsoft.com/office/infopath/2007/PartnerControls"/>
    <ds:schemaRef ds:uri="http://purl.org/dc/elements/1.1/"/>
    <ds:schemaRef ds:uri="http://purl.org/dc/dcmitype/"/>
    <ds:schemaRef ds:uri="http://purl.org/dc/terms/"/>
  </ds:schemaRefs>
</ds:datastoreItem>
</file>

<file path=customXml/itemProps3.xml><?xml version="1.0" encoding="utf-8"?>
<ds:datastoreItem xmlns:ds="http://schemas.openxmlformats.org/officeDocument/2006/customXml" ds:itemID="{446D63E0-1201-4599-85BE-E9354A8FD5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B4E93D-E1A8-40C8-AE7A-8FAA6FB09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5</Pages>
  <Words>1137</Words>
  <Characters>22483</Characters>
  <Application>Microsoft Office Word</Application>
  <DocSecurity>0</DocSecurity>
  <Lines>187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23573</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Isobel Sutcliffe (1808257)</cp:lastModifiedBy>
  <cp:revision>3</cp:revision>
  <cp:lastPrinted>2014-11-07T14:47:00Z</cp:lastPrinted>
  <dcterms:created xsi:type="dcterms:W3CDTF">2019-12-12T22:24:00Z</dcterms:created>
  <dcterms:modified xsi:type="dcterms:W3CDTF">2019-12-12T22:25:00Z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0x01010087CBB502496A1146A491A9F165EDE067</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y fmtid="{D5CDD505-2E9C-101B-9397-08002B2CF9AE}" pid="26" name="Mendeley Document_1">
    <vt:lpwstr>True</vt:lpwstr>
  </property>
  <property fmtid="{D5CDD505-2E9C-101B-9397-08002B2CF9AE}" pid="27" name="Mendeley Unique User Id_1">
    <vt:lpwstr>1a39fc9f-4128-3ac9-9dbb-d933f5effc72</vt:lpwstr>
  </property>
  <property fmtid="{D5CDD505-2E9C-101B-9397-08002B2CF9AE}" pid="28" name="Mendeley Citation Style_1">
    <vt:lpwstr>http://www.zotero.org/styles/ieee</vt:lpwstr>
  </property>
</Properties>
</file>